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DE7222"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1F168A95" wp14:editId="12D1A13C">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4B5AA" id="Rectangle 4" o:spid="_x0000_s1026" style="position:absolute;margin-left:-31.05pt;margin-top:.55pt;width:514.05pt;height:69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8CD7153" w14:textId="77777777" w:rsidR="009D0C0B" w:rsidRDefault="009D0C0B">
      <w:pPr>
        <w:tabs>
          <w:tab w:val="left" w:pos="8505"/>
        </w:tabs>
        <w:ind w:left="-142" w:right="-45"/>
        <w:rPr>
          <w:sz w:val="36"/>
          <w:szCs w:val="36"/>
        </w:rPr>
      </w:pPr>
    </w:p>
    <w:p w14:paraId="1C813101" w14:textId="77777777" w:rsidR="009D0C0B" w:rsidRDefault="009D0C0B">
      <w:pPr>
        <w:tabs>
          <w:tab w:val="left" w:pos="8505"/>
        </w:tabs>
        <w:ind w:left="-142" w:right="-45"/>
        <w:jc w:val="center"/>
        <w:rPr>
          <w:b/>
          <w:bCs/>
          <w:sz w:val="22"/>
          <w:szCs w:val="36"/>
        </w:rPr>
      </w:pPr>
    </w:p>
    <w:p w14:paraId="2341C184" w14:textId="77777777" w:rsidR="009D0C0B" w:rsidRDefault="00FA480B">
      <w:pPr>
        <w:jc w:val="center"/>
        <w:rPr>
          <w:b/>
          <w:bCs/>
          <w:sz w:val="24"/>
          <w:szCs w:val="24"/>
        </w:rPr>
      </w:pPr>
      <w:r>
        <w:rPr>
          <w:b/>
          <w:bCs/>
          <w:sz w:val="36"/>
          <w:szCs w:val="36"/>
        </w:rPr>
        <w:t>PRODUCT ASSESSMENT REPORT OF A BIOCIDAL PRODUCT FOR NATIONAL AUTHORISATION APPLICATIONS</w:t>
      </w:r>
    </w:p>
    <w:p w14:paraId="2CA9A9BD" w14:textId="77777777" w:rsidR="009D0C0B" w:rsidRDefault="009D0C0B">
      <w:pPr>
        <w:tabs>
          <w:tab w:val="left" w:pos="8505"/>
        </w:tabs>
        <w:ind w:left="-142" w:right="-45"/>
        <w:jc w:val="center"/>
        <w:rPr>
          <w:b/>
          <w:bCs/>
          <w:sz w:val="24"/>
          <w:szCs w:val="24"/>
        </w:rPr>
      </w:pPr>
    </w:p>
    <w:p w14:paraId="03E187C3"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E21FDFB" w14:textId="77777777" w:rsidR="009D0C0B" w:rsidRDefault="009D0C0B">
      <w:pPr>
        <w:tabs>
          <w:tab w:val="left" w:pos="8505"/>
        </w:tabs>
        <w:ind w:left="-142" w:right="-45"/>
        <w:jc w:val="center"/>
        <w:rPr>
          <w:b/>
          <w:bCs/>
          <w:sz w:val="36"/>
          <w:szCs w:val="24"/>
          <w:lang w:val="en-US"/>
        </w:rPr>
      </w:pPr>
    </w:p>
    <w:p w14:paraId="79198496"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F6D0F19" wp14:editId="05E905EE">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30058D0" w14:textId="77777777" w:rsidR="009D0C0B" w:rsidRDefault="00FA480B">
      <w:pPr>
        <w:keepNext/>
        <w:widowControl w:val="0"/>
        <w:tabs>
          <w:tab w:val="left" w:pos="1304"/>
        </w:tabs>
        <w:autoSpaceDE w:val="0"/>
        <w:spacing w:before="480" w:after="120" w:line="400" w:lineRule="atLeast"/>
        <w:jc w:val="center"/>
        <w:rPr>
          <w:bCs/>
          <w:sz w:val="32"/>
          <w:szCs w:val="32"/>
        </w:rPr>
      </w:pPr>
      <w:r>
        <w:rPr>
          <w:bCs/>
          <w:sz w:val="32"/>
          <w:szCs w:val="32"/>
        </w:rPr>
        <w:t>[</w:t>
      </w:r>
      <w:r w:rsidR="00A453CD">
        <w:rPr>
          <w:rFonts w:cs="Arial"/>
          <w:bCs/>
          <w:sz w:val="32"/>
          <w:szCs w:val="32"/>
        </w:rPr>
        <w:t>PEROXYDE D’HYDROGENE 34.9 %</w:t>
      </w:r>
      <w:r>
        <w:rPr>
          <w:bCs/>
          <w:sz w:val="32"/>
          <w:szCs w:val="32"/>
        </w:rPr>
        <w:t>]</w:t>
      </w:r>
    </w:p>
    <w:p w14:paraId="1F5C1A2D" w14:textId="77777777" w:rsidR="009D0C0B" w:rsidRDefault="009D0C0B">
      <w:pPr>
        <w:rPr>
          <w:bCs/>
          <w:sz w:val="32"/>
          <w:szCs w:val="32"/>
        </w:rPr>
      </w:pPr>
    </w:p>
    <w:p w14:paraId="2B64F86E" w14:textId="77777777" w:rsidR="009D0C0B" w:rsidRDefault="00FA480B">
      <w:pPr>
        <w:tabs>
          <w:tab w:val="left" w:pos="8505"/>
        </w:tabs>
        <w:ind w:left="-142" w:right="-45"/>
        <w:jc w:val="center"/>
        <w:rPr>
          <w:bCs/>
          <w:sz w:val="32"/>
          <w:szCs w:val="32"/>
        </w:rPr>
      </w:pPr>
      <w:r>
        <w:rPr>
          <w:bCs/>
          <w:sz w:val="32"/>
          <w:szCs w:val="32"/>
        </w:rPr>
        <w:t>Product type [</w:t>
      </w:r>
      <w:r w:rsidR="00A453CD">
        <w:rPr>
          <w:bCs/>
          <w:sz w:val="32"/>
          <w:szCs w:val="32"/>
        </w:rPr>
        <w:t>2</w:t>
      </w:r>
      <w:r>
        <w:rPr>
          <w:bCs/>
          <w:sz w:val="32"/>
          <w:szCs w:val="32"/>
        </w:rPr>
        <w:t>]</w:t>
      </w:r>
    </w:p>
    <w:p w14:paraId="5B9B63C2" w14:textId="77777777" w:rsidR="009D0C0B" w:rsidRDefault="009D0C0B">
      <w:pPr>
        <w:tabs>
          <w:tab w:val="left" w:pos="8505"/>
        </w:tabs>
        <w:ind w:right="-45"/>
        <w:rPr>
          <w:bCs/>
          <w:sz w:val="32"/>
          <w:szCs w:val="32"/>
        </w:rPr>
      </w:pPr>
    </w:p>
    <w:p w14:paraId="734EF479" w14:textId="77777777" w:rsidR="009D0C0B" w:rsidRDefault="00FA480B">
      <w:pPr>
        <w:tabs>
          <w:tab w:val="left" w:pos="8505"/>
        </w:tabs>
        <w:ind w:left="-142" w:right="-45"/>
        <w:jc w:val="center"/>
        <w:rPr>
          <w:bCs/>
          <w:sz w:val="32"/>
          <w:szCs w:val="32"/>
        </w:rPr>
      </w:pPr>
      <w:r>
        <w:rPr>
          <w:bCs/>
          <w:sz w:val="32"/>
          <w:szCs w:val="32"/>
        </w:rPr>
        <w:t>[</w:t>
      </w:r>
      <w:r w:rsidR="00A453CD">
        <w:rPr>
          <w:rFonts w:cs="Arial"/>
          <w:bCs/>
          <w:sz w:val="32"/>
          <w:szCs w:val="32"/>
        </w:rPr>
        <w:t>Hydrogen peroxide</w:t>
      </w:r>
      <w:r w:rsidR="00A453CD" w:rsidRPr="008E7058">
        <w:rPr>
          <w:rFonts w:cs="Arial"/>
          <w:bCs/>
          <w:sz w:val="32"/>
          <w:szCs w:val="32"/>
        </w:rPr>
        <w:t xml:space="preserve"> </w:t>
      </w:r>
      <w:r>
        <w:rPr>
          <w:bCs/>
          <w:sz w:val="32"/>
          <w:szCs w:val="32"/>
        </w:rPr>
        <w:t>as included in the Union list of approved active substances]</w:t>
      </w:r>
    </w:p>
    <w:p w14:paraId="3705AE7C" w14:textId="77777777" w:rsidR="009D0C0B" w:rsidRDefault="009D0C0B">
      <w:pPr>
        <w:tabs>
          <w:tab w:val="left" w:pos="8505"/>
        </w:tabs>
        <w:ind w:right="-45"/>
        <w:rPr>
          <w:bCs/>
          <w:sz w:val="32"/>
          <w:szCs w:val="32"/>
        </w:rPr>
      </w:pPr>
    </w:p>
    <w:p w14:paraId="70038D81" w14:textId="77777777" w:rsidR="009D0C0B" w:rsidRDefault="009D0C0B">
      <w:pPr>
        <w:tabs>
          <w:tab w:val="left" w:pos="8505"/>
        </w:tabs>
        <w:ind w:right="-45"/>
        <w:jc w:val="center"/>
        <w:rPr>
          <w:bCs/>
          <w:sz w:val="32"/>
          <w:szCs w:val="32"/>
        </w:rPr>
      </w:pPr>
    </w:p>
    <w:p w14:paraId="5358927C" w14:textId="77777777" w:rsidR="009D0C0B" w:rsidRDefault="00FA480B">
      <w:pPr>
        <w:tabs>
          <w:tab w:val="left" w:pos="8505"/>
        </w:tabs>
        <w:ind w:right="-45"/>
        <w:jc w:val="center"/>
        <w:rPr>
          <w:bCs/>
          <w:sz w:val="32"/>
          <w:szCs w:val="32"/>
        </w:rPr>
      </w:pPr>
      <w:r>
        <w:rPr>
          <w:bCs/>
          <w:sz w:val="32"/>
          <w:szCs w:val="32"/>
        </w:rPr>
        <w:t>Case Number in R4BP: [</w:t>
      </w:r>
      <w:r w:rsidR="00A453CD">
        <w:rPr>
          <w:rFonts w:cs="Arial"/>
          <w:bCs/>
          <w:sz w:val="32"/>
          <w:szCs w:val="32"/>
        </w:rPr>
        <w:t>BC-SK029576-20</w:t>
      </w:r>
      <w:r>
        <w:rPr>
          <w:bCs/>
          <w:sz w:val="32"/>
          <w:szCs w:val="32"/>
        </w:rPr>
        <w:t>]</w:t>
      </w:r>
    </w:p>
    <w:p w14:paraId="07F88C5F" w14:textId="77777777" w:rsidR="009D0C0B" w:rsidRDefault="009D0C0B">
      <w:pPr>
        <w:tabs>
          <w:tab w:val="left" w:pos="8505"/>
        </w:tabs>
        <w:ind w:right="-45"/>
        <w:rPr>
          <w:bCs/>
          <w:sz w:val="32"/>
          <w:szCs w:val="32"/>
        </w:rPr>
      </w:pPr>
    </w:p>
    <w:p w14:paraId="652DCC83" w14:textId="77777777" w:rsidR="009D0C0B" w:rsidRDefault="009D0C0B">
      <w:pPr>
        <w:tabs>
          <w:tab w:val="left" w:pos="8505"/>
        </w:tabs>
        <w:ind w:left="-142" w:right="-45"/>
        <w:jc w:val="center"/>
        <w:rPr>
          <w:bCs/>
          <w:sz w:val="32"/>
          <w:szCs w:val="32"/>
        </w:rPr>
      </w:pPr>
    </w:p>
    <w:p w14:paraId="290B99AE" w14:textId="77777777" w:rsidR="009D0C0B" w:rsidRDefault="00FA480B">
      <w:pPr>
        <w:tabs>
          <w:tab w:val="left" w:pos="8505"/>
        </w:tabs>
        <w:ind w:left="-142" w:right="-45"/>
        <w:jc w:val="center"/>
        <w:rPr>
          <w:rFonts w:eastAsia="Verdana"/>
        </w:rPr>
      </w:pPr>
      <w:r>
        <w:rPr>
          <w:bCs/>
          <w:sz w:val="32"/>
          <w:szCs w:val="32"/>
        </w:rPr>
        <w:t>Evaluating Competent Authority: [</w:t>
      </w:r>
      <w:r w:rsidR="00A453CD">
        <w:rPr>
          <w:bCs/>
          <w:sz w:val="32"/>
          <w:szCs w:val="32"/>
        </w:rPr>
        <w:t>FR</w:t>
      </w:r>
      <w:r>
        <w:rPr>
          <w:bCs/>
          <w:sz w:val="32"/>
          <w:szCs w:val="32"/>
        </w:rPr>
        <w:t>]</w:t>
      </w:r>
    </w:p>
    <w:p w14:paraId="3D1364C1" w14:textId="77777777" w:rsidR="009D0C0B" w:rsidRDefault="00FA480B">
      <w:pPr>
        <w:tabs>
          <w:tab w:val="left" w:pos="8505"/>
        </w:tabs>
        <w:ind w:left="-142" w:right="-45"/>
        <w:jc w:val="center"/>
        <w:rPr>
          <w:bCs/>
          <w:sz w:val="32"/>
          <w:szCs w:val="32"/>
        </w:rPr>
      </w:pPr>
      <w:r>
        <w:rPr>
          <w:rFonts w:eastAsia="Verdana"/>
        </w:rPr>
        <w:t xml:space="preserve"> </w:t>
      </w:r>
    </w:p>
    <w:p w14:paraId="2C0D10F6" w14:textId="77777777" w:rsidR="009D0C0B" w:rsidRDefault="009D0C0B">
      <w:pPr>
        <w:tabs>
          <w:tab w:val="left" w:pos="8505"/>
        </w:tabs>
        <w:ind w:left="-142" w:right="-45"/>
        <w:jc w:val="center"/>
        <w:rPr>
          <w:bCs/>
          <w:sz w:val="32"/>
          <w:szCs w:val="32"/>
        </w:rPr>
      </w:pPr>
    </w:p>
    <w:p w14:paraId="0C5086D6" w14:textId="47FFA93B"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E35164">
        <w:rPr>
          <w:bCs/>
          <w:sz w:val="32"/>
          <w:szCs w:val="32"/>
        </w:rPr>
        <w:t>21</w:t>
      </w:r>
      <w:r w:rsidR="007B0807">
        <w:rPr>
          <w:bCs/>
          <w:sz w:val="32"/>
          <w:szCs w:val="32"/>
        </w:rPr>
        <w:t>/12</w:t>
      </w:r>
      <w:r w:rsidR="00AB7CA7" w:rsidRPr="00AB7CA7">
        <w:rPr>
          <w:bCs/>
          <w:sz w:val="32"/>
          <w:szCs w:val="32"/>
        </w:rPr>
        <w:t>/2018</w:t>
      </w:r>
      <w:r w:rsidRPr="00AB7CA7">
        <w:rPr>
          <w:bCs/>
          <w:sz w:val="32"/>
          <w:szCs w:val="32"/>
        </w:rPr>
        <w:t>]</w:t>
      </w:r>
      <w:r>
        <w:rPr>
          <w:bCs/>
          <w:sz w:val="32"/>
          <w:szCs w:val="32"/>
        </w:rPr>
        <w:t xml:space="preserve"> </w:t>
      </w:r>
    </w:p>
    <w:p w14:paraId="08516E93" w14:textId="77777777" w:rsidR="009D0C0B" w:rsidRDefault="00FA480B">
      <w:pPr>
        <w:pStyle w:val="Inhaltsverzeichnisberschrift"/>
        <w:pageBreakBefore/>
        <w:rPr>
          <w:rFonts w:cs="Verdana"/>
          <w:color w:val="000000"/>
          <w:u w:val="single"/>
        </w:rPr>
      </w:pPr>
      <w:bookmarkStart w:id="0" w:name="_Toc533154517"/>
      <w:r>
        <w:rPr>
          <w:rFonts w:ascii="Verdana" w:hAnsi="Verdana" w:cs="Verdana"/>
          <w:color w:val="000000"/>
          <w:u w:val="single"/>
        </w:rPr>
        <w:lastRenderedPageBreak/>
        <w:t>Table of Contents</w:t>
      </w:r>
      <w:bookmarkEnd w:id="0"/>
    </w:p>
    <w:p w14:paraId="370BC509" w14:textId="77777777" w:rsidR="009D0C0B" w:rsidRDefault="009D0C0B">
      <w:pPr>
        <w:rPr>
          <w:color w:val="000000"/>
          <w:u w:val="single"/>
          <w:lang w:val="en-US" w:eastAsia="ja-JP"/>
        </w:rPr>
      </w:pPr>
    </w:p>
    <w:p w14:paraId="72E07454" w14:textId="2CD7895D" w:rsidR="00E35164" w:rsidRPr="00E35164" w:rsidRDefault="00FA480B">
      <w:pPr>
        <w:pStyle w:val="TM1"/>
        <w:tabs>
          <w:tab w:val="right" w:leader="dot" w:pos="9203"/>
        </w:tabs>
        <w:rPr>
          <w:rFonts w:ascii="Verdana" w:eastAsiaTheme="minorEastAsia" w:hAnsi="Verdana" w:cstheme="minorBidi"/>
          <w:b w:val="0"/>
          <w:bCs w:val="0"/>
          <w:caps w:val="0"/>
          <w:noProof/>
          <w:lang w:val="fr-FR" w:eastAsia="fr-FR"/>
        </w:rPr>
      </w:pPr>
      <w:r w:rsidRPr="00E35164">
        <w:rPr>
          <w:rFonts w:ascii="Verdana" w:hAnsi="Verdana"/>
          <w:b w:val="0"/>
        </w:rPr>
        <w:fldChar w:fldCharType="begin"/>
      </w:r>
      <w:r w:rsidRPr="00E35164">
        <w:rPr>
          <w:rFonts w:ascii="Verdana" w:hAnsi="Verdana"/>
          <w:b w:val="0"/>
        </w:rPr>
        <w:instrText xml:space="preserve"> TOC \o "1-4" \h</w:instrText>
      </w:r>
      <w:r w:rsidRPr="00E35164">
        <w:rPr>
          <w:rFonts w:ascii="Verdana" w:hAnsi="Verdana"/>
          <w:b w:val="0"/>
        </w:rPr>
        <w:fldChar w:fldCharType="separate"/>
      </w:r>
      <w:hyperlink w:anchor="_Toc533154517" w:history="1">
        <w:r w:rsidR="00E35164" w:rsidRPr="00E35164">
          <w:rPr>
            <w:rStyle w:val="Lienhypertexte"/>
            <w:rFonts w:ascii="Verdana" w:hAnsi="Verdana" w:cs="Verdana"/>
            <w:noProof/>
          </w:rPr>
          <w:t>Table of Contents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_Toc533154517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2</w:t>
        </w:r>
        <w:r w:rsidR="00E35164" w:rsidRPr="00E35164">
          <w:rPr>
            <w:rFonts w:ascii="Verdana" w:hAnsi="Verdana"/>
            <w:noProof/>
          </w:rPr>
          <w:fldChar w:fldCharType="end"/>
        </w:r>
      </w:hyperlink>
    </w:p>
    <w:p w14:paraId="27DBB82C" w14:textId="10FE5CAC" w:rsidR="00E35164" w:rsidRPr="00E35164" w:rsidRDefault="00E45F4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33154518" w:history="1">
        <w:r w:rsidR="00E35164" w:rsidRPr="00E35164">
          <w:rPr>
            <w:rStyle w:val="Lienhypertexte"/>
            <w:rFonts w:ascii="Verdana" w:eastAsia="Calibri" w:hAnsi="Verdana" w:cs="Times New Roman"/>
            <w:i/>
            <w:noProof/>
            <w:kern w:val="1"/>
            <w:lang w:eastAsia="en-US" w:bidi="x-none"/>
          </w:rPr>
          <w:t>1</w:t>
        </w:r>
        <w:r w:rsidR="00E35164" w:rsidRPr="00E35164">
          <w:rPr>
            <w:rFonts w:ascii="Verdana" w:eastAsiaTheme="minorEastAsia" w:hAnsi="Verdana" w:cstheme="minorBidi"/>
            <w:b w:val="0"/>
            <w:bCs w:val="0"/>
            <w:caps w:val="0"/>
            <w:noProof/>
            <w:lang w:val="fr-FR" w:eastAsia="fr-FR"/>
          </w:rPr>
          <w:tab/>
        </w:r>
        <w:r w:rsidR="00E35164" w:rsidRPr="00E35164">
          <w:rPr>
            <w:rStyle w:val="Lienhypertexte"/>
            <w:rFonts w:ascii="Verdana" w:eastAsia="Calibri" w:hAnsi="Verdana"/>
            <w:noProof/>
          </w:rPr>
          <w:t>CONCLUSION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_Toc533154518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4</w:t>
        </w:r>
        <w:r w:rsidR="00E35164" w:rsidRPr="00E35164">
          <w:rPr>
            <w:rFonts w:ascii="Verdana" w:hAnsi="Verdana"/>
            <w:noProof/>
          </w:rPr>
          <w:fldChar w:fldCharType="end"/>
        </w:r>
      </w:hyperlink>
    </w:p>
    <w:p w14:paraId="33353AFD" w14:textId="31C2CABB" w:rsidR="00E35164" w:rsidRPr="00E35164" w:rsidRDefault="00E45F4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33154519" w:history="1">
        <w:r w:rsidR="00E35164" w:rsidRPr="00E35164">
          <w:rPr>
            <w:rStyle w:val="Lienhypertexte"/>
            <w:rFonts w:ascii="Verdana" w:hAnsi="Verdana" w:cs="Times New Roman"/>
            <w:i/>
            <w:noProof/>
            <w:kern w:val="1"/>
            <w:lang w:bidi="x-none"/>
          </w:rPr>
          <w:t>2</w:t>
        </w:r>
        <w:r w:rsidR="00E35164" w:rsidRPr="00E35164">
          <w:rPr>
            <w:rFonts w:ascii="Verdana" w:eastAsiaTheme="minorEastAsia" w:hAnsi="Verdana" w:cstheme="minorBidi"/>
            <w:b w:val="0"/>
            <w:bCs w:val="0"/>
            <w:caps w:val="0"/>
            <w:noProof/>
            <w:lang w:val="fr-FR" w:eastAsia="fr-FR"/>
          </w:rPr>
          <w:tab/>
        </w:r>
        <w:r w:rsidR="00E35164" w:rsidRPr="00E35164">
          <w:rPr>
            <w:rStyle w:val="Lienhypertexte"/>
            <w:rFonts w:ascii="Verdana" w:eastAsia="Calibri" w:hAnsi="Verdana"/>
            <w:noProof/>
          </w:rPr>
          <w:t>ASSESSMENT REPORT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_Toc533154519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7</w:t>
        </w:r>
        <w:r w:rsidR="00E35164" w:rsidRPr="00E35164">
          <w:rPr>
            <w:rFonts w:ascii="Verdana" w:hAnsi="Verdana"/>
            <w:noProof/>
          </w:rPr>
          <w:fldChar w:fldCharType="end"/>
        </w:r>
      </w:hyperlink>
    </w:p>
    <w:p w14:paraId="1C24CEEF" w14:textId="3D68FB21"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20" w:history="1">
        <w:r w:rsidR="00E35164" w:rsidRPr="00E35164">
          <w:rPr>
            <w:rStyle w:val="Lienhypertexte"/>
            <w:rFonts w:ascii="Verdana" w:hAnsi="Verdana"/>
            <w:noProof/>
            <w:lang w:val="de-DE"/>
          </w:rPr>
          <w:t>2.1</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rPr>
          <w:t>Summary of the product assessment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_Toc533154520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7</w:t>
        </w:r>
        <w:r w:rsidR="00E35164" w:rsidRPr="00E35164">
          <w:rPr>
            <w:rFonts w:ascii="Verdana" w:hAnsi="Verdana"/>
            <w:noProof/>
          </w:rPr>
          <w:fldChar w:fldCharType="end"/>
        </w:r>
      </w:hyperlink>
    </w:p>
    <w:p w14:paraId="4B236431" w14:textId="3098E797"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21" w:history="1">
        <w:r w:rsidR="00E35164" w:rsidRPr="00E35164">
          <w:rPr>
            <w:rStyle w:val="Lienhypertexte"/>
            <w:rFonts w:ascii="Verdana" w:hAnsi="Verdana"/>
            <w:noProof/>
          </w:rPr>
          <w:t>2.1.1</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Administrative information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_Toc533154521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7</w:t>
        </w:r>
        <w:r w:rsidR="00E35164" w:rsidRPr="00E35164">
          <w:rPr>
            <w:rFonts w:ascii="Verdana" w:hAnsi="Verdana"/>
            <w:noProof/>
          </w:rPr>
          <w:fldChar w:fldCharType="end"/>
        </w:r>
      </w:hyperlink>
    </w:p>
    <w:p w14:paraId="27C77C93" w14:textId="426589C7"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2" w:history="1">
        <w:r w:rsidR="00E35164" w:rsidRPr="00E35164">
          <w:rPr>
            <w:rStyle w:val="Lienhypertexte"/>
            <w:rFonts w:ascii="Verdana" w:hAnsi="Verdana"/>
            <w:b/>
            <w:bCs/>
            <w:noProof/>
            <w:sz w:val="20"/>
            <w:szCs w:val="20"/>
            <w:lang w:eastAsia="en-GB"/>
          </w:rPr>
          <w:t>2.1.1.1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Identifier of the product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_Toc533154522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7</w:t>
        </w:r>
        <w:r w:rsidR="00E35164" w:rsidRPr="00E35164">
          <w:rPr>
            <w:rFonts w:ascii="Verdana" w:hAnsi="Verdana"/>
            <w:noProof/>
            <w:sz w:val="20"/>
            <w:szCs w:val="20"/>
          </w:rPr>
          <w:fldChar w:fldCharType="end"/>
        </w:r>
      </w:hyperlink>
    </w:p>
    <w:p w14:paraId="2B02E5E6" w14:textId="7767B1F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3" w:history="1">
        <w:r w:rsidR="00E35164" w:rsidRPr="00E35164">
          <w:rPr>
            <w:rStyle w:val="Lienhypertexte"/>
            <w:rFonts w:ascii="Verdana" w:hAnsi="Verdana"/>
            <w:b/>
            <w:bCs/>
            <w:noProof/>
            <w:sz w:val="20"/>
            <w:szCs w:val="20"/>
            <w:lang w:eastAsia="en-GB"/>
          </w:rPr>
          <w:t>2.1.1.2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Authorisation holder</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_Toc533154523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7</w:t>
        </w:r>
        <w:r w:rsidR="00E35164" w:rsidRPr="00E35164">
          <w:rPr>
            <w:rFonts w:ascii="Verdana" w:hAnsi="Verdana"/>
            <w:noProof/>
            <w:sz w:val="20"/>
            <w:szCs w:val="20"/>
          </w:rPr>
          <w:fldChar w:fldCharType="end"/>
        </w:r>
      </w:hyperlink>
    </w:p>
    <w:p w14:paraId="293A81DF" w14:textId="3D7D299D"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4" w:history="1">
        <w:r w:rsidR="00E35164" w:rsidRPr="00E35164">
          <w:rPr>
            <w:rStyle w:val="Lienhypertexte"/>
            <w:rFonts w:ascii="Verdana" w:hAnsi="Verdana"/>
            <w:b/>
            <w:noProof/>
            <w:sz w:val="20"/>
            <w:szCs w:val="20"/>
          </w:rPr>
          <w:t>2.1.1.3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Manufacturer(s) of the products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_Toc533154524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7</w:t>
        </w:r>
        <w:r w:rsidR="00E35164" w:rsidRPr="00E35164">
          <w:rPr>
            <w:rFonts w:ascii="Verdana" w:hAnsi="Verdana"/>
            <w:noProof/>
            <w:sz w:val="20"/>
            <w:szCs w:val="20"/>
          </w:rPr>
          <w:fldChar w:fldCharType="end"/>
        </w:r>
      </w:hyperlink>
    </w:p>
    <w:p w14:paraId="44950F45" w14:textId="6D10EB40"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5" w:history="1">
        <w:r w:rsidR="00E35164" w:rsidRPr="00E35164">
          <w:rPr>
            <w:rStyle w:val="Lienhypertexte"/>
            <w:rFonts w:ascii="Verdana" w:hAnsi="Verdana"/>
            <w:b/>
            <w:bCs/>
            <w:noProof/>
            <w:sz w:val="20"/>
            <w:szCs w:val="20"/>
            <w:lang w:val="en-US" w:eastAsia="en-GB"/>
          </w:rPr>
          <w:t>2.1.1.4</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Manufacturer(s) of the active substance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_Toc533154525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8</w:t>
        </w:r>
        <w:r w:rsidR="00E35164" w:rsidRPr="00E35164">
          <w:rPr>
            <w:rFonts w:ascii="Verdana" w:hAnsi="Verdana"/>
            <w:noProof/>
            <w:sz w:val="20"/>
            <w:szCs w:val="20"/>
          </w:rPr>
          <w:fldChar w:fldCharType="end"/>
        </w:r>
      </w:hyperlink>
    </w:p>
    <w:p w14:paraId="257799F1" w14:textId="66786E57"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26" w:history="1">
        <w:r w:rsidR="00E35164" w:rsidRPr="00E35164">
          <w:rPr>
            <w:rStyle w:val="Lienhypertexte"/>
            <w:rFonts w:ascii="Verdana" w:eastAsia="Calibri" w:hAnsi="Verdana"/>
            <w:noProof/>
            <w:lang w:eastAsia="en-US"/>
          </w:rPr>
          <w:t>2.1.2</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Product composition and formulation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_Toc533154526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10</w:t>
        </w:r>
        <w:r w:rsidR="00E35164" w:rsidRPr="00E35164">
          <w:rPr>
            <w:rFonts w:ascii="Verdana" w:hAnsi="Verdana"/>
            <w:noProof/>
          </w:rPr>
          <w:fldChar w:fldCharType="end"/>
        </w:r>
      </w:hyperlink>
    </w:p>
    <w:p w14:paraId="78597E26" w14:textId="5CAB520B"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7" w:history="1">
        <w:r w:rsidR="00E35164" w:rsidRPr="00E35164">
          <w:rPr>
            <w:rStyle w:val="Lienhypertexte"/>
            <w:rFonts w:ascii="Verdana" w:hAnsi="Verdana"/>
            <w:b/>
            <w:noProof/>
            <w:sz w:val="20"/>
            <w:szCs w:val="20"/>
            <w:lang w:eastAsia="en-US"/>
          </w:rPr>
          <w:t>2.1.2.1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Identity of the active substance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_Toc533154527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10</w:t>
        </w:r>
        <w:r w:rsidR="00E35164" w:rsidRPr="00E35164">
          <w:rPr>
            <w:rFonts w:ascii="Verdana" w:hAnsi="Verdana"/>
            <w:noProof/>
            <w:sz w:val="20"/>
            <w:szCs w:val="20"/>
          </w:rPr>
          <w:fldChar w:fldCharType="end"/>
        </w:r>
      </w:hyperlink>
    </w:p>
    <w:p w14:paraId="1C498293" w14:textId="412A395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8" w:history="1">
        <w:r w:rsidR="00E35164" w:rsidRPr="00E35164">
          <w:rPr>
            <w:rStyle w:val="Lienhypertexte"/>
            <w:rFonts w:ascii="Verdana" w:hAnsi="Verdana" w:cs="Times New Roman"/>
            <w:b/>
            <w:noProof/>
            <w:sz w:val="20"/>
            <w:szCs w:val="20"/>
            <w:lang w:eastAsia="fr-FR"/>
          </w:rPr>
          <w:t>2.1.2.2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Candidate(s) for substitution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_Toc533154528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4B23042A" w14:textId="0F95A317"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29" w:history="1">
        <w:r w:rsidR="00E35164" w:rsidRPr="00E35164">
          <w:rPr>
            <w:rStyle w:val="Lienhypertexte"/>
            <w:rFonts w:ascii="Verdana" w:hAnsi="Verdana"/>
            <w:b/>
            <w:bCs/>
            <w:noProof/>
            <w:sz w:val="20"/>
            <w:szCs w:val="20"/>
            <w:lang w:val="en-US" w:eastAsia="en-GB"/>
          </w:rPr>
          <w:t>2.1.2.3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Qualitative and quantitative information on the composition of the biocidal product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_Toc533154529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19639308" w14:textId="73174961"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0" w:history="1">
        <w:r w:rsidR="00E35164" w:rsidRPr="00E35164">
          <w:rPr>
            <w:rStyle w:val="Lienhypertexte"/>
            <w:rFonts w:ascii="Verdana" w:hAnsi="Verdana" w:cs="Times New Roman"/>
            <w:b/>
            <w:noProof/>
            <w:sz w:val="20"/>
            <w:szCs w:val="20"/>
            <w:lang w:eastAsia="fr-FR"/>
          </w:rPr>
          <w:t>2.1.2.4</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Information on technical equivalence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_Toc533154530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1C0C503B" w14:textId="2C584AA9"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1" w:history="1">
        <w:r w:rsidR="00E35164" w:rsidRPr="00E35164">
          <w:rPr>
            <w:rStyle w:val="Lienhypertexte"/>
            <w:rFonts w:ascii="Verdana" w:hAnsi="Verdana" w:cs="Times"/>
            <w:b/>
            <w:bCs/>
            <w:noProof/>
            <w:sz w:val="20"/>
            <w:szCs w:val="20"/>
            <w:lang w:val="en-US"/>
          </w:rPr>
          <w:t>2.1.2.5</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Information on the substance(s) of concern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_Toc533154531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1F6EB55D" w14:textId="5C658BB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2" w:history="1">
        <w:r w:rsidR="00E35164" w:rsidRPr="00E35164">
          <w:rPr>
            <w:rStyle w:val="Lienhypertexte"/>
            <w:rFonts w:ascii="Verdana" w:hAnsi="Verdana"/>
            <w:b/>
            <w:noProof/>
            <w:sz w:val="20"/>
            <w:szCs w:val="20"/>
          </w:rPr>
          <w:t>2.1.2.6</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Assessment of endocrine disruption (ED) properties of the biocidal products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_Toc533154532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753060A9" w14:textId="6F0AED4C"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3" w:history="1">
        <w:r w:rsidR="00E35164" w:rsidRPr="00E35164">
          <w:rPr>
            <w:rStyle w:val="Lienhypertexte"/>
            <w:rFonts w:ascii="Verdana" w:hAnsi="Verdana"/>
            <w:b/>
            <w:noProof/>
            <w:sz w:val="20"/>
            <w:szCs w:val="20"/>
          </w:rPr>
          <w:t>2.1.2.7</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Type of formulation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_Toc533154533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11</w:t>
        </w:r>
        <w:r w:rsidR="00E35164" w:rsidRPr="00E35164">
          <w:rPr>
            <w:rFonts w:ascii="Verdana" w:hAnsi="Verdana"/>
            <w:noProof/>
            <w:sz w:val="20"/>
            <w:szCs w:val="20"/>
          </w:rPr>
          <w:fldChar w:fldCharType="end"/>
        </w:r>
      </w:hyperlink>
    </w:p>
    <w:p w14:paraId="5BF93638" w14:textId="35A65D19"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34" w:history="1">
        <w:r w:rsidR="00E35164" w:rsidRPr="00E35164">
          <w:rPr>
            <w:rStyle w:val="Lienhypertexte"/>
            <w:rFonts w:ascii="Verdana" w:hAnsi="Verdana"/>
            <w:noProof/>
          </w:rPr>
          <w:t>2.1.3</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Hazard and precautionary statements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_Toc533154534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12</w:t>
        </w:r>
        <w:r w:rsidR="00E35164" w:rsidRPr="00E35164">
          <w:rPr>
            <w:rFonts w:ascii="Verdana" w:hAnsi="Verdana"/>
            <w:noProof/>
          </w:rPr>
          <w:fldChar w:fldCharType="end"/>
        </w:r>
      </w:hyperlink>
    </w:p>
    <w:p w14:paraId="02A1E1E2" w14:textId="1E168D9D"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35" w:history="1">
        <w:r w:rsidR="00E35164" w:rsidRPr="00E35164">
          <w:rPr>
            <w:rStyle w:val="Lienhypertexte"/>
            <w:rFonts w:ascii="Verdana" w:hAnsi="Verdana"/>
            <w:noProof/>
          </w:rPr>
          <w:t>2.1.4</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Authorised use(s)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_Toc533154535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13</w:t>
        </w:r>
        <w:r w:rsidR="00E35164" w:rsidRPr="00E35164">
          <w:rPr>
            <w:rFonts w:ascii="Verdana" w:hAnsi="Verdana"/>
            <w:noProof/>
          </w:rPr>
          <w:fldChar w:fldCharType="end"/>
        </w:r>
      </w:hyperlink>
    </w:p>
    <w:p w14:paraId="17633EEC" w14:textId="185451E6"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6" w:history="1">
        <w:r w:rsidR="00E35164" w:rsidRPr="00E35164">
          <w:rPr>
            <w:rStyle w:val="Lienhypertexte"/>
            <w:rFonts w:ascii="Verdana" w:hAnsi="Verdana"/>
            <w:b/>
            <w:noProof/>
            <w:sz w:val="20"/>
            <w:szCs w:val="20"/>
          </w:rPr>
          <w:t>2.1.4.1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Use description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_Toc533154536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13</w:t>
        </w:r>
        <w:r w:rsidR="00E35164" w:rsidRPr="00E35164">
          <w:rPr>
            <w:rFonts w:ascii="Verdana" w:hAnsi="Verdana"/>
            <w:noProof/>
            <w:sz w:val="20"/>
            <w:szCs w:val="20"/>
          </w:rPr>
          <w:fldChar w:fldCharType="end"/>
        </w:r>
      </w:hyperlink>
    </w:p>
    <w:p w14:paraId="55719078" w14:textId="4C9BD5BE"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7" w:history="1">
        <w:r w:rsidR="00E35164" w:rsidRPr="00E35164">
          <w:rPr>
            <w:rStyle w:val="Lienhypertexte"/>
            <w:rFonts w:ascii="Verdana" w:hAnsi="Verdana" w:cs="Times"/>
            <w:b/>
            <w:bCs/>
            <w:noProof/>
            <w:sz w:val="20"/>
            <w:szCs w:val="20"/>
          </w:rPr>
          <w:t>2.1.4.2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Use-specific instructions for use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_Toc533154537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14</w:t>
        </w:r>
        <w:r w:rsidR="00E35164" w:rsidRPr="00E35164">
          <w:rPr>
            <w:rFonts w:ascii="Verdana" w:hAnsi="Verdana"/>
            <w:noProof/>
            <w:sz w:val="20"/>
            <w:szCs w:val="20"/>
          </w:rPr>
          <w:fldChar w:fldCharType="end"/>
        </w:r>
      </w:hyperlink>
    </w:p>
    <w:p w14:paraId="00C026EF" w14:textId="3FBC5DE7"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8" w:history="1">
        <w:r w:rsidR="00E35164" w:rsidRPr="00E35164">
          <w:rPr>
            <w:rStyle w:val="Lienhypertexte"/>
            <w:rFonts w:ascii="Verdana" w:hAnsi="Verdana" w:cs="Times"/>
            <w:b/>
            <w:bCs/>
            <w:noProof/>
            <w:sz w:val="20"/>
            <w:szCs w:val="20"/>
          </w:rPr>
          <w:t>2.1.4.3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Use-specific risk mitigation measures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_Toc533154538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14</w:t>
        </w:r>
        <w:r w:rsidR="00E35164" w:rsidRPr="00E35164">
          <w:rPr>
            <w:rFonts w:ascii="Verdana" w:hAnsi="Verdana"/>
            <w:noProof/>
            <w:sz w:val="20"/>
            <w:szCs w:val="20"/>
          </w:rPr>
          <w:fldChar w:fldCharType="end"/>
        </w:r>
      </w:hyperlink>
    </w:p>
    <w:p w14:paraId="66A26268" w14:textId="6F414FC3"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39" w:history="1">
        <w:r w:rsidR="00E35164" w:rsidRPr="00E35164">
          <w:rPr>
            <w:rStyle w:val="Lienhypertexte"/>
            <w:rFonts w:ascii="Verdana" w:hAnsi="Verdana" w:cs="Times"/>
            <w:b/>
            <w:bCs/>
            <w:noProof/>
            <w:sz w:val="20"/>
            <w:szCs w:val="20"/>
            <w:lang w:val="en-US"/>
          </w:rPr>
          <w:t>2.1.4.4</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Where specific to the use, the particulars of likely direct or indirect effects, first aid instructions and emergency measures to protect the environment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_Toc533154539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14</w:t>
        </w:r>
        <w:r w:rsidR="00E35164" w:rsidRPr="00E35164">
          <w:rPr>
            <w:rFonts w:ascii="Verdana" w:hAnsi="Verdana"/>
            <w:noProof/>
            <w:sz w:val="20"/>
            <w:szCs w:val="20"/>
          </w:rPr>
          <w:fldChar w:fldCharType="end"/>
        </w:r>
      </w:hyperlink>
    </w:p>
    <w:p w14:paraId="7EA629D6" w14:textId="1F7B3818"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0" w:history="1">
        <w:r w:rsidR="00E35164" w:rsidRPr="00E35164">
          <w:rPr>
            <w:rStyle w:val="Lienhypertexte"/>
            <w:rFonts w:ascii="Verdana" w:hAnsi="Verdana" w:cs="Times"/>
            <w:b/>
            <w:bCs/>
            <w:noProof/>
            <w:sz w:val="20"/>
            <w:szCs w:val="20"/>
            <w:lang w:val="en-US"/>
          </w:rPr>
          <w:t>2.1.4.5</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Where specific to the use, the instructions for safe disposal of the product and its packaging</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_Toc533154540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14</w:t>
        </w:r>
        <w:r w:rsidR="00E35164" w:rsidRPr="00E35164">
          <w:rPr>
            <w:rFonts w:ascii="Verdana" w:hAnsi="Verdana"/>
            <w:noProof/>
            <w:sz w:val="20"/>
            <w:szCs w:val="20"/>
          </w:rPr>
          <w:fldChar w:fldCharType="end"/>
        </w:r>
      </w:hyperlink>
    </w:p>
    <w:p w14:paraId="479FFE4A" w14:textId="03369EA9"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1" w:history="1">
        <w:r w:rsidR="00E35164" w:rsidRPr="00E35164">
          <w:rPr>
            <w:rStyle w:val="Lienhypertexte"/>
            <w:rFonts w:ascii="Verdana" w:hAnsi="Verdana" w:cs="Times"/>
            <w:b/>
            <w:bCs/>
            <w:noProof/>
            <w:sz w:val="20"/>
            <w:szCs w:val="20"/>
            <w:lang w:val="en-US"/>
          </w:rPr>
          <w:t>2.1.4.6</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Where specific to the use, the conditions of storage and shelf-life of the product under normal conditions of storage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_Toc533154541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15</w:t>
        </w:r>
        <w:r w:rsidR="00E35164" w:rsidRPr="00E35164">
          <w:rPr>
            <w:rFonts w:ascii="Verdana" w:hAnsi="Verdana"/>
            <w:noProof/>
            <w:sz w:val="20"/>
            <w:szCs w:val="20"/>
          </w:rPr>
          <w:fldChar w:fldCharType="end"/>
        </w:r>
      </w:hyperlink>
    </w:p>
    <w:p w14:paraId="5FEB26FC" w14:textId="1C9F7844"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42" w:history="1">
        <w:r w:rsidR="00E35164" w:rsidRPr="00E35164">
          <w:rPr>
            <w:rStyle w:val="Lienhypertexte"/>
            <w:rFonts w:ascii="Verdana" w:hAnsi="Verdana"/>
            <w:noProof/>
          </w:rPr>
          <w:t>2.1.5</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General directions for use</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_Toc533154542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15</w:t>
        </w:r>
        <w:r w:rsidR="00E35164" w:rsidRPr="00E35164">
          <w:rPr>
            <w:rFonts w:ascii="Verdana" w:hAnsi="Verdana"/>
            <w:noProof/>
          </w:rPr>
          <w:fldChar w:fldCharType="end"/>
        </w:r>
      </w:hyperlink>
    </w:p>
    <w:p w14:paraId="5B438409" w14:textId="0A692349"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3" w:history="1">
        <w:r w:rsidR="00E35164" w:rsidRPr="00E35164">
          <w:rPr>
            <w:rStyle w:val="Lienhypertexte"/>
            <w:rFonts w:ascii="Verdana" w:hAnsi="Verdana"/>
            <w:b/>
            <w:noProof/>
            <w:sz w:val="20"/>
            <w:szCs w:val="20"/>
          </w:rPr>
          <w:t>2.1.5.1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Instructions for use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_Toc533154543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15</w:t>
        </w:r>
        <w:r w:rsidR="00E35164" w:rsidRPr="00E35164">
          <w:rPr>
            <w:rFonts w:ascii="Verdana" w:hAnsi="Verdana"/>
            <w:noProof/>
            <w:sz w:val="20"/>
            <w:szCs w:val="20"/>
          </w:rPr>
          <w:fldChar w:fldCharType="end"/>
        </w:r>
      </w:hyperlink>
    </w:p>
    <w:p w14:paraId="482D3C17" w14:textId="6A75ACF6"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4" w:history="1">
        <w:r w:rsidR="00E35164" w:rsidRPr="00E35164">
          <w:rPr>
            <w:rStyle w:val="Lienhypertexte"/>
            <w:rFonts w:ascii="Verdana" w:hAnsi="Verdana"/>
            <w:b/>
            <w:noProof/>
            <w:sz w:val="20"/>
            <w:szCs w:val="20"/>
          </w:rPr>
          <w:t>2.1.5.2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Risk mitigation measures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_Toc533154544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16</w:t>
        </w:r>
        <w:r w:rsidR="00E35164" w:rsidRPr="00E35164">
          <w:rPr>
            <w:rFonts w:ascii="Verdana" w:hAnsi="Verdana"/>
            <w:noProof/>
            <w:sz w:val="20"/>
            <w:szCs w:val="20"/>
          </w:rPr>
          <w:fldChar w:fldCharType="end"/>
        </w:r>
      </w:hyperlink>
    </w:p>
    <w:p w14:paraId="0A670AA3" w14:textId="62D9BDCF"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5" w:history="1">
        <w:r w:rsidR="00E35164" w:rsidRPr="00E35164">
          <w:rPr>
            <w:rStyle w:val="Lienhypertexte"/>
            <w:rFonts w:ascii="Verdana" w:hAnsi="Verdana"/>
            <w:b/>
            <w:noProof/>
            <w:sz w:val="20"/>
            <w:szCs w:val="20"/>
            <w:lang w:val="en-US"/>
          </w:rPr>
          <w:t>2.1.5.3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Particulars of likely direct or indirect effects, first aid instructions and emergency measures to protect the environment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_Toc533154545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16</w:t>
        </w:r>
        <w:r w:rsidR="00E35164" w:rsidRPr="00E35164">
          <w:rPr>
            <w:rFonts w:ascii="Verdana" w:hAnsi="Verdana"/>
            <w:noProof/>
            <w:sz w:val="20"/>
            <w:szCs w:val="20"/>
          </w:rPr>
          <w:fldChar w:fldCharType="end"/>
        </w:r>
      </w:hyperlink>
    </w:p>
    <w:p w14:paraId="2E0FBF3F" w14:textId="5AE84885"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6" w:history="1">
        <w:r w:rsidR="00E35164" w:rsidRPr="00E35164">
          <w:rPr>
            <w:rStyle w:val="Lienhypertexte"/>
            <w:rFonts w:ascii="Verdana" w:hAnsi="Verdana"/>
            <w:b/>
            <w:noProof/>
            <w:sz w:val="20"/>
            <w:szCs w:val="20"/>
            <w:lang w:val="en-US"/>
          </w:rPr>
          <w:t>2.1.5.4</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Instructions for safe disposal of the product and its packaging</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_Toc533154546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16</w:t>
        </w:r>
        <w:r w:rsidR="00E35164" w:rsidRPr="00E35164">
          <w:rPr>
            <w:rFonts w:ascii="Verdana" w:hAnsi="Verdana"/>
            <w:noProof/>
            <w:sz w:val="20"/>
            <w:szCs w:val="20"/>
          </w:rPr>
          <w:fldChar w:fldCharType="end"/>
        </w:r>
      </w:hyperlink>
    </w:p>
    <w:p w14:paraId="2D2897EC" w14:textId="51A56329"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47" w:history="1">
        <w:r w:rsidR="00E35164" w:rsidRPr="00E35164">
          <w:rPr>
            <w:rStyle w:val="Lienhypertexte"/>
            <w:rFonts w:ascii="Verdana" w:hAnsi="Verdana"/>
            <w:b/>
            <w:noProof/>
            <w:sz w:val="20"/>
            <w:szCs w:val="20"/>
            <w:lang w:val="en-US"/>
          </w:rPr>
          <w:t>2.1.5.5</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Conditions of storage and shelf-life of the product under normal conditions of storage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_Toc533154547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16</w:t>
        </w:r>
        <w:r w:rsidR="00E35164" w:rsidRPr="00E35164">
          <w:rPr>
            <w:rFonts w:ascii="Verdana" w:hAnsi="Verdana"/>
            <w:noProof/>
            <w:sz w:val="20"/>
            <w:szCs w:val="20"/>
          </w:rPr>
          <w:fldChar w:fldCharType="end"/>
        </w:r>
      </w:hyperlink>
    </w:p>
    <w:p w14:paraId="09590FE1" w14:textId="04C6E76D"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48" w:history="1">
        <w:r w:rsidR="00E35164" w:rsidRPr="00E35164">
          <w:rPr>
            <w:rStyle w:val="Lienhypertexte"/>
            <w:rFonts w:ascii="Verdana" w:hAnsi="Verdana"/>
            <w:noProof/>
          </w:rPr>
          <w:t>2.1.6</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Other information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_Toc533154548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16</w:t>
        </w:r>
        <w:r w:rsidR="00E35164" w:rsidRPr="00E35164">
          <w:rPr>
            <w:rFonts w:ascii="Verdana" w:hAnsi="Verdana"/>
            <w:noProof/>
          </w:rPr>
          <w:fldChar w:fldCharType="end"/>
        </w:r>
      </w:hyperlink>
    </w:p>
    <w:p w14:paraId="38C2E7BB" w14:textId="25DC7372"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49" w:history="1">
        <w:r w:rsidR="00E35164" w:rsidRPr="00E35164">
          <w:rPr>
            <w:rStyle w:val="Lienhypertexte"/>
            <w:rFonts w:ascii="Verdana" w:eastAsia="Calibri" w:hAnsi="Verdana"/>
            <w:noProof/>
            <w:lang w:eastAsia="en-US"/>
          </w:rPr>
          <w:t>2.1.7</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Packaging of the biocidal product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_Toc533154549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16</w:t>
        </w:r>
        <w:r w:rsidR="00E35164" w:rsidRPr="00E35164">
          <w:rPr>
            <w:rFonts w:ascii="Verdana" w:hAnsi="Verdana"/>
            <w:noProof/>
          </w:rPr>
          <w:fldChar w:fldCharType="end"/>
        </w:r>
      </w:hyperlink>
    </w:p>
    <w:p w14:paraId="2840C53B" w14:textId="78CAFE39"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0" w:history="1">
        <w:r w:rsidR="00E35164" w:rsidRPr="00E35164">
          <w:rPr>
            <w:rStyle w:val="Lienhypertexte"/>
            <w:rFonts w:ascii="Verdana" w:hAnsi="Verdana"/>
            <w:noProof/>
          </w:rPr>
          <w:t>2.1.8</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lang w:eastAsia="en-US"/>
          </w:rPr>
          <w:t>Documentation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_Toc533154550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17</w:t>
        </w:r>
        <w:r w:rsidR="00E35164" w:rsidRPr="00E35164">
          <w:rPr>
            <w:rFonts w:ascii="Verdana" w:hAnsi="Verdana"/>
            <w:noProof/>
          </w:rPr>
          <w:fldChar w:fldCharType="end"/>
        </w:r>
      </w:hyperlink>
    </w:p>
    <w:p w14:paraId="57DB292C" w14:textId="077A3480"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51" w:history="1">
        <w:r w:rsidR="00E35164" w:rsidRPr="00E35164">
          <w:rPr>
            <w:rStyle w:val="Lienhypertexte"/>
            <w:rFonts w:ascii="Verdana" w:hAnsi="Verdana" w:cs="Times New Roman"/>
            <w:b/>
            <w:iCs/>
            <w:noProof/>
            <w:sz w:val="20"/>
            <w:szCs w:val="20"/>
            <w:lang w:val="en-US" w:eastAsia="en-US"/>
          </w:rPr>
          <w:t>2.1.8.1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Data submitted in relation to product application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_Toc533154551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17</w:t>
        </w:r>
        <w:r w:rsidR="00E35164" w:rsidRPr="00E35164">
          <w:rPr>
            <w:rFonts w:ascii="Verdana" w:hAnsi="Verdana"/>
            <w:noProof/>
            <w:sz w:val="20"/>
            <w:szCs w:val="20"/>
          </w:rPr>
          <w:fldChar w:fldCharType="end"/>
        </w:r>
      </w:hyperlink>
    </w:p>
    <w:p w14:paraId="0DC7546E" w14:textId="51D1BA5A"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52" w:history="1">
        <w:r w:rsidR="00E35164" w:rsidRPr="00E35164">
          <w:rPr>
            <w:rStyle w:val="Lienhypertexte"/>
            <w:rFonts w:ascii="Verdana" w:hAnsi="Verdana" w:cs="Times New Roman"/>
            <w:b/>
            <w:iCs/>
            <w:noProof/>
            <w:sz w:val="20"/>
            <w:szCs w:val="20"/>
            <w:lang w:eastAsia="en-US"/>
          </w:rPr>
          <w:t>2.1.8.2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Access to documentation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_Toc533154552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17</w:t>
        </w:r>
        <w:r w:rsidR="00E35164" w:rsidRPr="00E35164">
          <w:rPr>
            <w:rFonts w:ascii="Verdana" w:hAnsi="Verdana"/>
            <w:noProof/>
            <w:sz w:val="20"/>
            <w:szCs w:val="20"/>
          </w:rPr>
          <w:fldChar w:fldCharType="end"/>
        </w:r>
      </w:hyperlink>
    </w:p>
    <w:p w14:paraId="32FEB277" w14:textId="0671E449"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53" w:history="1">
        <w:r w:rsidR="00E35164" w:rsidRPr="00E35164">
          <w:rPr>
            <w:rStyle w:val="Lienhypertexte"/>
            <w:rFonts w:ascii="Verdana" w:hAnsi="Verdana"/>
            <w:noProof/>
            <w:lang w:val="de-DE"/>
          </w:rPr>
          <w:t>2.2</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rPr>
          <w:t>Assessment of the biocidal product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_Toc533154553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18</w:t>
        </w:r>
        <w:r w:rsidR="00E35164" w:rsidRPr="00E35164">
          <w:rPr>
            <w:rFonts w:ascii="Verdana" w:hAnsi="Verdana"/>
            <w:noProof/>
          </w:rPr>
          <w:fldChar w:fldCharType="end"/>
        </w:r>
      </w:hyperlink>
    </w:p>
    <w:p w14:paraId="7011430A" w14:textId="3DECE2DF"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4" w:history="1">
        <w:r w:rsidR="00E35164" w:rsidRPr="00E35164">
          <w:rPr>
            <w:rStyle w:val="Lienhypertexte"/>
            <w:rFonts w:ascii="Verdana" w:hAnsi="Verdana"/>
            <w:noProof/>
            <w:lang w:val="en-US"/>
          </w:rPr>
          <w:t>2.2.1</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lang w:val="en-US"/>
          </w:rPr>
          <w:t>Intended use(s) as applied for by the applicant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_Toc533154554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18</w:t>
        </w:r>
        <w:r w:rsidR="00E35164" w:rsidRPr="00E35164">
          <w:rPr>
            <w:rFonts w:ascii="Verdana" w:hAnsi="Verdana"/>
            <w:noProof/>
          </w:rPr>
          <w:fldChar w:fldCharType="end"/>
        </w:r>
      </w:hyperlink>
    </w:p>
    <w:p w14:paraId="6145BF3B" w14:textId="3B130707"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5" w:history="1">
        <w:r w:rsidR="00E35164" w:rsidRPr="00E35164">
          <w:rPr>
            <w:rStyle w:val="Lienhypertexte"/>
            <w:rFonts w:ascii="Verdana" w:eastAsia="Calibri" w:hAnsi="Verdana"/>
            <w:noProof/>
            <w:lang w:eastAsia="sv-SE"/>
          </w:rPr>
          <w:t>2.2.2</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Physical, chemical and technical properties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_Toc533154555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20</w:t>
        </w:r>
        <w:r w:rsidR="00E35164" w:rsidRPr="00E35164">
          <w:rPr>
            <w:rFonts w:ascii="Verdana" w:hAnsi="Verdana"/>
            <w:noProof/>
          </w:rPr>
          <w:fldChar w:fldCharType="end"/>
        </w:r>
      </w:hyperlink>
    </w:p>
    <w:p w14:paraId="4BC62A27" w14:textId="4688EF3E"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6" w:history="1">
        <w:r w:rsidR="00E35164" w:rsidRPr="00E35164">
          <w:rPr>
            <w:rStyle w:val="Lienhypertexte"/>
            <w:rFonts w:ascii="Verdana" w:hAnsi="Verdana"/>
            <w:noProof/>
          </w:rPr>
          <w:t>2.2.3</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Physical hazards and respective characteristics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_Toc533154556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25</w:t>
        </w:r>
        <w:r w:rsidR="00E35164" w:rsidRPr="00E35164">
          <w:rPr>
            <w:rFonts w:ascii="Verdana" w:hAnsi="Verdana"/>
            <w:noProof/>
          </w:rPr>
          <w:fldChar w:fldCharType="end"/>
        </w:r>
      </w:hyperlink>
    </w:p>
    <w:p w14:paraId="0C4BED58" w14:textId="3D0E67D3"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7" w:history="1">
        <w:r w:rsidR="00E35164" w:rsidRPr="00E35164">
          <w:rPr>
            <w:rStyle w:val="Lienhypertexte"/>
            <w:rFonts w:ascii="Verdana" w:hAnsi="Verdana"/>
            <w:noProof/>
          </w:rPr>
          <w:t>2.2.4</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Methods for detection and identification</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_Toc533154557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29</w:t>
        </w:r>
        <w:r w:rsidR="00E35164" w:rsidRPr="00E35164">
          <w:rPr>
            <w:rFonts w:ascii="Verdana" w:hAnsi="Verdana"/>
            <w:noProof/>
          </w:rPr>
          <w:fldChar w:fldCharType="end"/>
        </w:r>
      </w:hyperlink>
    </w:p>
    <w:p w14:paraId="57DCEDE8" w14:textId="45126D3B"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8" w:history="1">
        <w:r w:rsidR="00E35164" w:rsidRPr="00E35164">
          <w:rPr>
            <w:rStyle w:val="Lienhypertexte"/>
            <w:rFonts w:ascii="Verdana" w:hAnsi="Verdana"/>
            <w:noProof/>
            <w:lang w:val="en-US" w:eastAsia="de-DE"/>
          </w:rPr>
          <w:t>2.2.5</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lang w:val="en-US" w:eastAsia="de-DE"/>
          </w:rPr>
          <w:t>Methods for detection and identification for efficacy test in aquarium</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_Toc533154558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30</w:t>
        </w:r>
        <w:r w:rsidR="00E35164" w:rsidRPr="00E35164">
          <w:rPr>
            <w:rFonts w:ascii="Verdana" w:hAnsi="Verdana"/>
            <w:noProof/>
          </w:rPr>
          <w:fldChar w:fldCharType="end"/>
        </w:r>
      </w:hyperlink>
    </w:p>
    <w:p w14:paraId="519FCC2D" w14:textId="17CE0B66"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59" w:history="1">
        <w:r w:rsidR="00E35164" w:rsidRPr="00E35164">
          <w:rPr>
            <w:rStyle w:val="Lienhypertexte"/>
            <w:rFonts w:ascii="Verdana" w:hAnsi="Verdana"/>
            <w:noProof/>
          </w:rPr>
          <w:t>2.2.6</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Efficacy against target organisms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_Toc533154559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31</w:t>
        </w:r>
        <w:r w:rsidR="00E35164" w:rsidRPr="00E35164">
          <w:rPr>
            <w:rFonts w:ascii="Verdana" w:hAnsi="Verdana"/>
            <w:noProof/>
          </w:rPr>
          <w:fldChar w:fldCharType="end"/>
        </w:r>
      </w:hyperlink>
    </w:p>
    <w:p w14:paraId="7A68AD97" w14:textId="01321075"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0" w:history="1">
        <w:r w:rsidR="00E35164" w:rsidRPr="00E35164">
          <w:rPr>
            <w:rStyle w:val="Lienhypertexte"/>
            <w:rFonts w:ascii="Verdana" w:hAnsi="Verdana"/>
            <w:b/>
            <w:noProof/>
            <w:sz w:val="20"/>
            <w:szCs w:val="20"/>
          </w:rPr>
          <w:t>2.2.6.1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Function and field of use</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_Toc533154560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31</w:t>
        </w:r>
        <w:r w:rsidR="00E35164" w:rsidRPr="00E35164">
          <w:rPr>
            <w:rFonts w:ascii="Verdana" w:hAnsi="Verdana"/>
            <w:noProof/>
            <w:sz w:val="20"/>
            <w:szCs w:val="20"/>
          </w:rPr>
          <w:fldChar w:fldCharType="end"/>
        </w:r>
      </w:hyperlink>
    </w:p>
    <w:p w14:paraId="1CD8727E" w14:textId="493BE3E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1" w:history="1">
        <w:r w:rsidR="00E35164" w:rsidRPr="00E35164">
          <w:rPr>
            <w:rStyle w:val="Lienhypertexte"/>
            <w:rFonts w:ascii="Verdana" w:hAnsi="Verdana"/>
            <w:b/>
            <w:noProof/>
            <w:sz w:val="20"/>
            <w:szCs w:val="20"/>
            <w:lang w:val="en-US"/>
          </w:rPr>
          <w:t>2.2.6.2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Organisms to be controlled and products, organisms or objects to be protected</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_Toc533154561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32</w:t>
        </w:r>
        <w:r w:rsidR="00E35164" w:rsidRPr="00E35164">
          <w:rPr>
            <w:rFonts w:ascii="Verdana" w:hAnsi="Verdana"/>
            <w:noProof/>
            <w:sz w:val="20"/>
            <w:szCs w:val="20"/>
          </w:rPr>
          <w:fldChar w:fldCharType="end"/>
        </w:r>
      </w:hyperlink>
    </w:p>
    <w:p w14:paraId="36AD1055" w14:textId="0C53F937"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2" w:history="1">
        <w:r w:rsidR="00E35164" w:rsidRPr="00E35164">
          <w:rPr>
            <w:rStyle w:val="Lienhypertexte"/>
            <w:rFonts w:ascii="Verdana" w:hAnsi="Verdana" w:cs="Times New Roman"/>
            <w:b/>
            <w:iCs/>
            <w:noProof/>
            <w:sz w:val="20"/>
            <w:szCs w:val="20"/>
            <w:lang w:val="en-US" w:eastAsia="en-US"/>
          </w:rPr>
          <w:t>2.2.6.3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Effects on target organisms, including unacceptable suffering</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_Toc533154562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33</w:t>
        </w:r>
        <w:r w:rsidR="00E35164" w:rsidRPr="00E35164">
          <w:rPr>
            <w:rFonts w:ascii="Verdana" w:hAnsi="Verdana"/>
            <w:noProof/>
            <w:sz w:val="20"/>
            <w:szCs w:val="20"/>
          </w:rPr>
          <w:fldChar w:fldCharType="end"/>
        </w:r>
      </w:hyperlink>
    </w:p>
    <w:p w14:paraId="28586E70" w14:textId="704DF685"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3" w:history="1">
        <w:r w:rsidR="00E35164" w:rsidRPr="00E35164">
          <w:rPr>
            <w:rStyle w:val="Lienhypertexte"/>
            <w:rFonts w:ascii="Verdana" w:hAnsi="Verdana" w:cs="Times New Roman"/>
            <w:b/>
            <w:iCs/>
            <w:noProof/>
            <w:sz w:val="20"/>
            <w:szCs w:val="20"/>
            <w:lang w:val="en-US" w:eastAsia="en-US"/>
          </w:rPr>
          <w:t>2.2.6.4</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Mode of action, including time delay</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_Toc533154563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33</w:t>
        </w:r>
        <w:r w:rsidR="00E35164" w:rsidRPr="00E35164">
          <w:rPr>
            <w:rFonts w:ascii="Verdana" w:hAnsi="Verdana"/>
            <w:noProof/>
            <w:sz w:val="20"/>
            <w:szCs w:val="20"/>
          </w:rPr>
          <w:fldChar w:fldCharType="end"/>
        </w:r>
      </w:hyperlink>
    </w:p>
    <w:p w14:paraId="63918531" w14:textId="14D64C2E"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4" w:history="1">
        <w:r w:rsidR="00E35164" w:rsidRPr="00E35164">
          <w:rPr>
            <w:rStyle w:val="Lienhypertexte"/>
            <w:rFonts w:ascii="Verdana" w:hAnsi="Verdana" w:cs="Times New Roman"/>
            <w:b/>
            <w:iCs/>
            <w:noProof/>
            <w:sz w:val="20"/>
            <w:szCs w:val="20"/>
            <w:lang w:eastAsia="en-US"/>
          </w:rPr>
          <w:t>2.2.6.5</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Efficacy data</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_Toc533154564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33</w:t>
        </w:r>
        <w:r w:rsidR="00E35164" w:rsidRPr="00E35164">
          <w:rPr>
            <w:rFonts w:ascii="Verdana" w:hAnsi="Verdana"/>
            <w:noProof/>
            <w:sz w:val="20"/>
            <w:szCs w:val="20"/>
          </w:rPr>
          <w:fldChar w:fldCharType="end"/>
        </w:r>
      </w:hyperlink>
    </w:p>
    <w:p w14:paraId="60AFA614" w14:textId="45D47BA3"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5" w:history="1">
        <w:r w:rsidR="00E35164" w:rsidRPr="00E35164">
          <w:rPr>
            <w:rStyle w:val="Lienhypertexte"/>
            <w:rFonts w:ascii="Verdana" w:hAnsi="Verdana" w:cs="Times New Roman"/>
            <w:b/>
            <w:iCs/>
            <w:noProof/>
            <w:sz w:val="20"/>
            <w:szCs w:val="20"/>
            <w:lang w:val="en-US" w:eastAsia="en-US"/>
          </w:rPr>
          <w:t>2.2.6.6</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Occurrence of resistance and resistance management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_Toc533154565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50</w:t>
        </w:r>
        <w:r w:rsidR="00E35164" w:rsidRPr="00E35164">
          <w:rPr>
            <w:rFonts w:ascii="Verdana" w:hAnsi="Verdana"/>
            <w:noProof/>
            <w:sz w:val="20"/>
            <w:szCs w:val="20"/>
          </w:rPr>
          <w:fldChar w:fldCharType="end"/>
        </w:r>
      </w:hyperlink>
    </w:p>
    <w:p w14:paraId="4D834214" w14:textId="123F6D6B"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6" w:history="1">
        <w:r w:rsidR="00E35164" w:rsidRPr="00E35164">
          <w:rPr>
            <w:rStyle w:val="Lienhypertexte"/>
            <w:rFonts w:ascii="Verdana" w:hAnsi="Verdana" w:cs="Times New Roman"/>
            <w:b/>
            <w:iCs/>
            <w:noProof/>
            <w:sz w:val="20"/>
            <w:szCs w:val="20"/>
            <w:lang w:eastAsia="en-US"/>
          </w:rPr>
          <w:t>2.2.6.7</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Known limitations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_Toc533154566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50</w:t>
        </w:r>
        <w:r w:rsidR="00E35164" w:rsidRPr="00E35164">
          <w:rPr>
            <w:rFonts w:ascii="Verdana" w:hAnsi="Verdana"/>
            <w:noProof/>
            <w:sz w:val="20"/>
            <w:szCs w:val="20"/>
          </w:rPr>
          <w:fldChar w:fldCharType="end"/>
        </w:r>
      </w:hyperlink>
    </w:p>
    <w:p w14:paraId="3F8AD9EC" w14:textId="2E3C9645"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7" w:history="1">
        <w:r w:rsidR="00E35164" w:rsidRPr="00E35164">
          <w:rPr>
            <w:rStyle w:val="Lienhypertexte"/>
            <w:rFonts w:ascii="Verdana" w:hAnsi="Verdana" w:cs="Times New Roman"/>
            <w:b/>
            <w:iCs/>
            <w:noProof/>
            <w:sz w:val="20"/>
            <w:szCs w:val="20"/>
            <w:lang w:eastAsia="en-US"/>
          </w:rPr>
          <w:t>2.2.6.8</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Evaluation of the label claims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_Toc533154567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51</w:t>
        </w:r>
        <w:r w:rsidR="00E35164" w:rsidRPr="00E35164">
          <w:rPr>
            <w:rFonts w:ascii="Verdana" w:hAnsi="Verdana"/>
            <w:noProof/>
            <w:sz w:val="20"/>
            <w:szCs w:val="20"/>
          </w:rPr>
          <w:fldChar w:fldCharType="end"/>
        </w:r>
      </w:hyperlink>
    </w:p>
    <w:p w14:paraId="4CD718B6" w14:textId="08A688CF"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68" w:history="1">
        <w:r w:rsidR="00E35164" w:rsidRPr="00E35164">
          <w:rPr>
            <w:rStyle w:val="Lienhypertexte"/>
            <w:rFonts w:ascii="Verdana" w:hAnsi="Verdana"/>
            <w:b/>
            <w:noProof/>
            <w:sz w:val="20"/>
            <w:szCs w:val="20"/>
            <w:lang w:val="en-US"/>
          </w:rPr>
          <w:t>2.2.6.9</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Relevant information if the product is intended to be authorised for use with other biocidal product(s)</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_Toc533154568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52</w:t>
        </w:r>
        <w:r w:rsidR="00E35164" w:rsidRPr="00E35164">
          <w:rPr>
            <w:rFonts w:ascii="Verdana" w:hAnsi="Verdana"/>
            <w:noProof/>
            <w:sz w:val="20"/>
            <w:szCs w:val="20"/>
          </w:rPr>
          <w:fldChar w:fldCharType="end"/>
        </w:r>
      </w:hyperlink>
    </w:p>
    <w:p w14:paraId="72DBE01F" w14:textId="0F58D402"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69" w:history="1">
        <w:r w:rsidR="00E35164" w:rsidRPr="00E35164">
          <w:rPr>
            <w:rStyle w:val="Lienhypertexte"/>
            <w:rFonts w:ascii="Verdana" w:hAnsi="Verdana"/>
            <w:noProof/>
          </w:rPr>
          <w:t>2.2.7</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Risk assessment for human health</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_Toc533154569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53</w:t>
        </w:r>
        <w:r w:rsidR="00E35164" w:rsidRPr="00E35164">
          <w:rPr>
            <w:rFonts w:ascii="Verdana" w:hAnsi="Verdana"/>
            <w:noProof/>
          </w:rPr>
          <w:fldChar w:fldCharType="end"/>
        </w:r>
      </w:hyperlink>
    </w:p>
    <w:p w14:paraId="7831F593" w14:textId="7174F768"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0" w:history="1">
        <w:r w:rsidR="00E35164" w:rsidRPr="00E35164">
          <w:rPr>
            <w:rStyle w:val="Lienhypertexte"/>
            <w:rFonts w:ascii="Verdana" w:hAnsi="Verdana"/>
            <w:b/>
            <w:noProof/>
            <w:sz w:val="20"/>
            <w:szCs w:val="20"/>
            <w:lang w:val="en-US"/>
          </w:rPr>
          <w:t>2.2.7.1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lang w:val="en-US"/>
          </w:rPr>
          <w:t>Assessment of effects on Human Health</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_Toc533154570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53</w:t>
        </w:r>
        <w:r w:rsidR="00E35164" w:rsidRPr="00E35164">
          <w:rPr>
            <w:rFonts w:ascii="Verdana" w:hAnsi="Verdana"/>
            <w:noProof/>
            <w:sz w:val="20"/>
            <w:szCs w:val="20"/>
          </w:rPr>
          <w:fldChar w:fldCharType="end"/>
        </w:r>
      </w:hyperlink>
    </w:p>
    <w:p w14:paraId="2FA71365" w14:textId="06C52DE6"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1" w:history="1">
        <w:r w:rsidR="00E35164" w:rsidRPr="00E35164">
          <w:rPr>
            <w:rStyle w:val="Lienhypertexte"/>
            <w:rFonts w:ascii="Verdana" w:hAnsi="Verdana"/>
            <w:b/>
            <w:noProof/>
            <w:sz w:val="20"/>
            <w:szCs w:val="20"/>
          </w:rPr>
          <w:t>2.2.7.2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Exposure assessment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_Toc533154571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55</w:t>
        </w:r>
        <w:r w:rsidR="00E35164" w:rsidRPr="00E35164">
          <w:rPr>
            <w:rFonts w:ascii="Verdana" w:hAnsi="Verdana"/>
            <w:noProof/>
            <w:sz w:val="20"/>
            <w:szCs w:val="20"/>
          </w:rPr>
          <w:fldChar w:fldCharType="end"/>
        </w:r>
      </w:hyperlink>
    </w:p>
    <w:p w14:paraId="379FE16F" w14:textId="699CABBB"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2" w:history="1">
        <w:r w:rsidR="00E35164" w:rsidRPr="00E35164">
          <w:rPr>
            <w:rStyle w:val="Lienhypertexte"/>
            <w:rFonts w:ascii="Verdana" w:hAnsi="Verdana"/>
            <w:b/>
            <w:noProof/>
            <w:sz w:val="20"/>
            <w:szCs w:val="20"/>
          </w:rPr>
          <w:t>2.2.7.3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Risk characterisation for human health</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_Toc533154572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67</w:t>
        </w:r>
        <w:r w:rsidR="00E35164" w:rsidRPr="00E35164">
          <w:rPr>
            <w:rFonts w:ascii="Verdana" w:hAnsi="Verdana"/>
            <w:noProof/>
            <w:sz w:val="20"/>
            <w:szCs w:val="20"/>
          </w:rPr>
          <w:fldChar w:fldCharType="end"/>
        </w:r>
      </w:hyperlink>
    </w:p>
    <w:p w14:paraId="0B982DB4" w14:textId="1BAA8BE7"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73" w:history="1">
        <w:r w:rsidR="00E35164" w:rsidRPr="00E35164">
          <w:rPr>
            <w:rStyle w:val="Lienhypertexte"/>
            <w:rFonts w:ascii="Verdana" w:eastAsia="Calibri" w:hAnsi="Verdana" w:cs="Times New Roman"/>
            <w:noProof/>
            <w:lang w:eastAsia="en-US"/>
          </w:rPr>
          <w:t>2.2.8</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Risk assessment for animal health</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_Toc533154573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73</w:t>
        </w:r>
        <w:r w:rsidR="00E35164" w:rsidRPr="00E35164">
          <w:rPr>
            <w:rFonts w:ascii="Verdana" w:hAnsi="Verdana"/>
            <w:noProof/>
          </w:rPr>
          <w:fldChar w:fldCharType="end"/>
        </w:r>
      </w:hyperlink>
    </w:p>
    <w:p w14:paraId="681E05B7" w14:textId="1DFB7F48"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74" w:history="1">
        <w:r w:rsidR="00E35164" w:rsidRPr="00E35164">
          <w:rPr>
            <w:rStyle w:val="Lienhypertexte"/>
            <w:rFonts w:ascii="Verdana" w:hAnsi="Verdana"/>
            <w:noProof/>
          </w:rPr>
          <w:t>2.2.9</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rPr>
          <w:t>Risk assessment for the environment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_Toc533154574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73</w:t>
        </w:r>
        <w:r w:rsidR="00E35164" w:rsidRPr="00E35164">
          <w:rPr>
            <w:rFonts w:ascii="Verdana" w:hAnsi="Verdana"/>
            <w:noProof/>
          </w:rPr>
          <w:fldChar w:fldCharType="end"/>
        </w:r>
      </w:hyperlink>
    </w:p>
    <w:p w14:paraId="62CE2794" w14:textId="420C54AB"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5" w:history="1">
        <w:r w:rsidR="00E35164" w:rsidRPr="00E35164">
          <w:rPr>
            <w:rStyle w:val="Lienhypertexte"/>
            <w:rFonts w:ascii="Verdana" w:hAnsi="Verdana" w:cs="Times New Roman"/>
            <w:b/>
            <w:iCs/>
            <w:noProof/>
            <w:sz w:val="20"/>
            <w:szCs w:val="20"/>
            <w:lang w:eastAsia="en-US"/>
          </w:rPr>
          <w:t>2.2.9.1</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Effects assessment on the environment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_Toc533154575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73</w:t>
        </w:r>
        <w:r w:rsidR="00E35164" w:rsidRPr="00E35164">
          <w:rPr>
            <w:rFonts w:ascii="Verdana" w:hAnsi="Verdana"/>
            <w:noProof/>
            <w:sz w:val="20"/>
            <w:szCs w:val="20"/>
          </w:rPr>
          <w:fldChar w:fldCharType="end"/>
        </w:r>
      </w:hyperlink>
    </w:p>
    <w:p w14:paraId="19D13A66" w14:textId="4EEC2A0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6" w:history="1">
        <w:r w:rsidR="00E35164" w:rsidRPr="00E35164">
          <w:rPr>
            <w:rStyle w:val="Lienhypertexte"/>
            <w:rFonts w:ascii="Verdana" w:hAnsi="Verdana" w:cs="Times New Roman"/>
            <w:b/>
            <w:noProof/>
            <w:sz w:val="20"/>
            <w:szCs w:val="20"/>
            <w:lang w:eastAsia="en-US"/>
          </w:rPr>
          <w:t>2.2.9.2</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Exposure assessment</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_Toc533154576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77</w:t>
        </w:r>
        <w:r w:rsidR="00E35164" w:rsidRPr="00E35164">
          <w:rPr>
            <w:rFonts w:ascii="Verdana" w:hAnsi="Verdana"/>
            <w:noProof/>
            <w:sz w:val="20"/>
            <w:szCs w:val="20"/>
          </w:rPr>
          <w:fldChar w:fldCharType="end"/>
        </w:r>
      </w:hyperlink>
    </w:p>
    <w:p w14:paraId="0ABA2889" w14:textId="46C24654" w:rsidR="00E35164" w:rsidRPr="00E35164" w:rsidRDefault="00E45F4C">
      <w:pPr>
        <w:pStyle w:val="TM4"/>
        <w:tabs>
          <w:tab w:val="left" w:pos="1400"/>
          <w:tab w:val="right" w:leader="dot" w:pos="9203"/>
        </w:tabs>
        <w:rPr>
          <w:rFonts w:ascii="Verdana" w:eastAsiaTheme="minorEastAsia" w:hAnsi="Verdana" w:cstheme="minorBidi"/>
          <w:noProof/>
          <w:sz w:val="20"/>
          <w:szCs w:val="20"/>
          <w:lang w:val="fr-FR" w:eastAsia="fr-FR"/>
        </w:rPr>
      </w:pPr>
      <w:hyperlink w:anchor="_Toc533154577" w:history="1">
        <w:r w:rsidR="00E35164" w:rsidRPr="00E35164">
          <w:rPr>
            <w:rStyle w:val="Lienhypertexte"/>
            <w:rFonts w:ascii="Verdana" w:hAnsi="Verdana"/>
            <w:b/>
            <w:noProof/>
            <w:sz w:val="20"/>
            <w:szCs w:val="20"/>
          </w:rPr>
          <w:t>2.2.9.3</w:t>
        </w:r>
        <w:r w:rsidR="00E35164" w:rsidRPr="00E35164">
          <w:rPr>
            <w:rFonts w:ascii="Verdana" w:eastAsiaTheme="minorEastAsia" w:hAnsi="Verdana" w:cstheme="minorBidi"/>
            <w:noProof/>
            <w:sz w:val="20"/>
            <w:szCs w:val="20"/>
            <w:lang w:val="fr-FR" w:eastAsia="fr-FR"/>
          </w:rPr>
          <w:tab/>
        </w:r>
        <w:r w:rsidR="00E35164" w:rsidRPr="00E35164">
          <w:rPr>
            <w:rStyle w:val="Lienhypertexte"/>
            <w:rFonts w:ascii="Verdana" w:hAnsi="Verdana"/>
            <w:noProof/>
            <w:sz w:val="20"/>
            <w:szCs w:val="20"/>
          </w:rPr>
          <w:t>Risk characterisation</w:t>
        </w:r>
        <w:r w:rsidR="00E35164" w:rsidRPr="00E35164">
          <w:rPr>
            <w:rFonts w:ascii="Verdana" w:hAnsi="Verdana"/>
            <w:noProof/>
            <w:sz w:val="20"/>
            <w:szCs w:val="20"/>
          </w:rPr>
          <w:tab/>
        </w:r>
        <w:r w:rsidR="00E35164" w:rsidRPr="00E35164">
          <w:rPr>
            <w:rFonts w:ascii="Verdana" w:hAnsi="Verdana"/>
            <w:noProof/>
            <w:sz w:val="20"/>
            <w:szCs w:val="20"/>
          </w:rPr>
          <w:fldChar w:fldCharType="begin"/>
        </w:r>
        <w:r w:rsidR="00E35164" w:rsidRPr="00E35164">
          <w:rPr>
            <w:rFonts w:ascii="Verdana" w:hAnsi="Verdana"/>
            <w:noProof/>
            <w:sz w:val="20"/>
            <w:szCs w:val="20"/>
          </w:rPr>
          <w:instrText xml:space="preserve"> PAGEREF _Toc533154577 \h </w:instrText>
        </w:r>
        <w:r w:rsidR="00E35164" w:rsidRPr="00E35164">
          <w:rPr>
            <w:rFonts w:ascii="Verdana" w:hAnsi="Verdana"/>
            <w:noProof/>
            <w:sz w:val="20"/>
            <w:szCs w:val="20"/>
          </w:rPr>
        </w:r>
        <w:r w:rsidR="00E35164" w:rsidRPr="00E35164">
          <w:rPr>
            <w:rFonts w:ascii="Verdana" w:hAnsi="Verdana"/>
            <w:noProof/>
            <w:sz w:val="20"/>
            <w:szCs w:val="20"/>
          </w:rPr>
          <w:fldChar w:fldCharType="separate"/>
        </w:r>
        <w:r w:rsidR="00E35164" w:rsidRPr="00E35164">
          <w:rPr>
            <w:rFonts w:ascii="Verdana" w:hAnsi="Verdana"/>
            <w:noProof/>
            <w:sz w:val="20"/>
            <w:szCs w:val="20"/>
          </w:rPr>
          <w:t>98</w:t>
        </w:r>
        <w:r w:rsidR="00E35164" w:rsidRPr="00E35164">
          <w:rPr>
            <w:rFonts w:ascii="Verdana" w:hAnsi="Verdana"/>
            <w:noProof/>
            <w:sz w:val="20"/>
            <w:szCs w:val="20"/>
          </w:rPr>
          <w:fldChar w:fldCharType="end"/>
        </w:r>
      </w:hyperlink>
    </w:p>
    <w:p w14:paraId="22B1BC34" w14:textId="0FD50A95"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78" w:history="1">
        <w:r w:rsidR="00E35164" w:rsidRPr="00E35164">
          <w:rPr>
            <w:rStyle w:val="Lienhypertexte"/>
            <w:rFonts w:ascii="Verdana" w:eastAsia="Calibri" w:hAnsi="Verdana" w:cs="Times New Roman"/>
            <w:noProof/>
            <w:lang w:val="en-US" w:eastAsia="en-US"/>
          </w:rPr>
          <w:t>2.2.10</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lang w:val="en-US"/>
          </w:rPr>
          <w:t>Measures to protect man, animals and the environment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_Toc533154578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116</w:t>
        </w:r>
        <w:r w:rsidR="00E35164" w:rsidRPr="00E35164">
          <w:rPr>
            <w:rFonts w:ascii="Verdana" w:hAnsi="Verdana"/>
            <w:noProof/>
          </w:rPr>
          <w:fldChar w:fldCharType="end"/>
        </w:r>
      </w:hyperlink>
    </w:p>
    <w:p w14:paraId="178DE5B8" w14:textId="2A42C1EF" w:rsidR="00E35164" w:rsidRPr="00E35164" w:rsidRDefault="00E45F4C">
      <w:pPr>
        <w:pStyle w:val="TM3"/>
        <w:tabs>
          <w:tab w:val="left" w:pos="1200"/>
          <w:tab w:val="right" w:leader="dot" w:pos="9203"/>
        </w:tabs>
        <w:rPr>
          <w:rFonts w:ascii="Verdana" w:eastAsiaTheme="minorEastAsia" w:hAnsi="Verdana" w:cstheme="minorBidi"/>
          <w:i w:val="0"/>
          <w:iCs w:val="0"/>
          <w:noProof/>
          <w:lang w:val="fr-FR" w:eastAsia="fr-FR"/>
        </w:rPr>
      </w:pPr>
      <w:hyperlink w:anchor="_Toc533154579" w:history="1">
        <w:r w:rsidR="00E35164" w:rsidRPr="00E35164">
          <w:rPr>
            <w:rStyle w:val="Lienhypertexte"/>
            <w:rFonts w:ascii="Verdana" w:eastAsia="Calibri" w:hAnsi="Verdana"/>
            <w:noProof/>
            <w:lang w:val="en-US" w:eastAsia="en-US"/>
          </w:rPr>
          <w:t>2.2.11</w:t>
        </w:r>
        <w:r w:rsidR="00E35164" w:rsidRPr="00E35164">
          <w:rPr>
            <w:rFonts w:ascii="Verdana" w:eastAsiaTheme="minorEastAsia" w:hAnsi="Verdana" w:cstheme="minorBidi"/>
            <w:i w:val="0"/>
            <w:iCs w:val="0"/>
            <w:noProof/>
            <w:lang w:val="fr-FR" w:eastAsia="fr-FR"/>
          </w:rPr>
          <w:tab/>
        </w:r>
        <w:r w:rsidR="00E35164" w:rsidRPr="00E35164">
          <w:rPr>
            <w:rStyle w:val="Lienhypertexte"/>
            <w:rFonts w:ascii="Verdana" w:hAnsi="Verdana"/>
            <w:noProof/>
            <w:lang w:val="en-US"/>
          </w:rPr>
          <w:t>Assessment of a combination of biocidal products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_Toc533154579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116</w:t>
        </w:r>
        <w:r w:rsidR="00E35164" w:rsidRPr="00E35164">
          <w:rPr>
            <w:rFonts w:ascii="Verdana" w:hAnsi="Verdana"/>
            <w:noProof/>
          </w:rPr>
          <w:fldChar w:fldCharType="end"/>
        </w:r>
      </w:hyperlink>
    </w:p>
    <w:p w14:paraId="39B27A9E" w14:textId="7C4236E0" w:rsidR="00E35164" w:rsidRPr="00E35164" w:rsidRDefault="00E45F4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33154580" w:history="1">
        <w:r w:rsidR="00E35164" w:rsidRPr="00E35164">
          <w:rPr>
            <w:rStyle w:val="Lienhypertexte"/>
            <w:rFonts w:ascii="Verdana" w:hAnsi="Verdana" w:cs="Times New Roman"/>
            <w:i/>
            <w:noProof/>
            <w:kern w:val="1"/>
            <w:lang w:bidi="x-none"/>
          </w:rPr>
          <w:t>3</w:t>
        </w:r>
        <w:r w:rsidR="00E35164" w:rsidRPr="00E35164">
          <w:rPr>
            <w:rFonts w:ascii="Verdana" w:eastAsiaTheme="minorEastAsia" w:hAnsi="Verdana" w:cstheme="minorBidi"/>
            <w:b w:val="0"/>
            <w:bCs w:val="0"/>
            <w:caps w:val="0"/>
            <w:noProof/>
            <w:lang w:val="fr-FR" w:eastAsia="fr-FR"/>
          </w:rPr>
          <w:tab/>
        </w:r>
        <w:r w:rsidR="00E35164" w:rsidRPr="00E35164">
          <w:rPr>
            <w:rStyle w:val="Lienhypertexte"/>
            <w:rFonts w:ascii="Verdana" w:eastAsia="Calibri" w:hAnsi="Verdana"/>
            <w:noProof/>
          </w:rPr>
          <w:t>Annexes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_Toc533154580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117</w:t>
        </w:r>
        <w:r w:rsidR="00E35164" w:rsidRPr="00E35164">
          <w:rPr>
            <w:rFonts w:ascii="Verdana" w:hAnsi="Verdana"/>
            <w:noProof/>
          </w:rPr>
          <w:fldChar w:fldCharType="end"/>
        </w:r>
      </w:hyperlink>
    </w:p>
    <w:p w14:paraId="0F16D0C6" w14:textId="262567B1"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81" w:history="1">
        <w:r w:rsidR="00E35164" w:rsidRPr="00E35164">
          <w:rPr>
            <w:rStyle w:val="Lienhypertexte"/>
            <w:rFonts w:ascii="Verdana" w:hAnsi="Verdana"/>
            <w:caps/>
            <w:noProof/>
            <w:lang w:val="de-DE" w:eastAsia="en-US"/>
          </w:rPr>
          <w:t>3.1</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rPr>
          <w:t>List of studies for the biocidal product</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_Toc533154581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117</w:t>
        </w:r>
        <w:r w:rsidR="00E35164" w:rsidRPr="00E35164">
          <w:rPr>
            <w:rFonts w:ascii="Verdana" w:hAnsi="Verdana"/>
            <w:noProof/>
          </w:rPr>
          <w:fldChar w:fldCharType="end"/>
        </w:r>
      </w:hyperlink>
    </w:p>
    <w:p w14:paraId="7953F971" w14:textId="0E0E89AD"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82" w:history="1">
        <w:r w:rsidR="00E35164" w:rsidRPr="00E35164">
          <w:rPr>
            <w:rStyle w:val="Lienhypertexte"/>
            <w:rFonts w:ascii="Verdana" w:hAnsi="Verdana"/>
            <w:caps/>
            <w:noProof/>
            <w:lang w:val="de-DE" w:eastAsia="en-US"/>
          </w:rPr>
          <w:t>3.2</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rPr>
          <w:t>Output tables from exposure assessment tools</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_Toc533154582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118</w:t>
        </w:r>
        <w:r w:rsidR="00E35164" w:rsidRPr="00E35164">
          <w:rPr>
            <w:rFonts w:ascii="Verdana" w:hAnsi="Verdana"/>
            <w:noProof/>
          </w:rPr>
          <w:fldChar w:fldCharType="end"/>
        </w:r>
      </w:hyperlink>
    </w:p>
    <w:p w14:paraId="25956920" w14:textId="656B07BE"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83" w:history="1">
        <w:r w:rsidR="00E35164" w:rsidRPr="00E35164">
          <w:rPr>
            <w:rStyle w:val="Lienhypertexte"/>
            <w:rFonts w:ascii="Verdana" w:hAnsi="Verdana"/>
            <w:caps/>
            <w:noProof/>
            <w:lang w:val="de-DE" w:eastAsia="en-US"/>
          </w:rPr>
          <w:t>3.3</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lang w:val="de-DE"/>
          </w:rPr>
          <w:t>Residue behaviour</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_Toc533154583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118</w:t>
        </w:r>
        <w:r w:rsidR="00E35164" w:rsidRPr="00E35164">
          <w:rPr>
            <w:rFonts w:ascii="Verdana" w:hAnsi="Verdana"/>
            <w:noProof/>
          </w:rPr>
          <w:fldChar w:fldCharType="end"/>
        </w:r>
      </w:hyperlink>
    </w:p>
    <w:p w14:paraId="6FEEBAE0" w14:textId="20781418"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84" w:history="1">
        <w:r w:rsidR="00E35164" w:rsidRPr="00E35164">
          <w:rPr>
            <w:rStyle w:val="Lienhypertexte"/>
            <w:rFonts w:ascii="Verdana" w:hAnsi="Verdana"/>
            <w:noProof/>
            <w:lang w:val="de-DE"/>
          </w:rPr>
          <w:t>3.4</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rPr>
          <w:t>Summaries of the efficacy studies (B.5.10.1-xx)</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_Toc533154584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119</w:t>
        </w:r>
        <w:r w:rsidR="00E35164" w:rsidRPr="00E35164">
          <w:rPr>
            <w:rFonts w:ascii="Verdana" w:hAnsi="Verdana"/>
            <w:noProof/>
          </w:rPr>
          <w:fldChar w:fldCharType="end"/>
        </w:r>
      </w:hyperlink>
    </w:p>
    <w:p w14:paraId="348423CE" w14:textId="21DF8BBF" w:rsidR="00E35164" w:rsidRPr="00E35164" w:rsidRDefault="00E45F4C">
      <w:pPr>
        <w:pStyle w:val="TM2"/>
        <w:tabs>
          <w:tab w:val="left" w:pos="800"/>
          <w:tab w:val="right" w:leader="dot" w:pos="9203"/>
        </w:tabs>
        <w:rPr>
          <w:rFonts w:ascii="Verdana" w:eastAsiaTheme="minorEastAsia" w:hAnsi="Verdana" w:cstheme="minorBidi"/>
          <w:smallCaps w:val="0"/>
          <w:noProof/>
          <w:lang w:val="fr-FR" w:eastAsia="fr-FR"/>
        </w:rPr>
      </w:pPr>
      <w:hyperlink w:anchor="_Toc533154585" w:history="1">
        <w:r w:rsidR="00E35164" w:rsidRPr="00E35164">
          <w:rPr>
            <w:rStyle w:val="Lienhypertexte"/>
            <w:rFonts w:ascii="Verdana" w:eastAsia="Verdana" w:hAnsi="Verdana"/>
            <w:caps/>
            <w:noProof/>
            <w:lang w:val="de-DE" w:eastAsia="en-US"/>
          </w:rPr>
          <w:t>3.5</w:t>
        </w:r>
        <w:r w:rsidR="00E35164" w:rsidRPr="00E35164">
          <w:rPr>
            <w:rFonts w:ascii="Verdana" w:eastAsiaTheme="minorEastAsia" w:hAnsi="Verdana" w:cstheme="minorBidi"/>
            <w:smallCaps w:val="0"/>
            <w:noProof/>
            <w:lang w:val="fr-FR" w:eastAsia="fr-FR"/>
          </w:rPr>
          <w:tab/>
        </w:r>
        <w:r w:rsidR="00E35164" w:rsidRPr="00E35164">
          <w:rPr>
            <w:rStyle w:val="Lienhypertexte"/>
            <w:rFonts w:ascii="Verdana" w:hAnsi="Verdana"/>
            <w:noProof/>
            <w:lang w:val="de-DE"/>
          </w:rPr>
          <w:t>Confidential annex</w:t>
        </w:r>
        <w:r w:rsidR="00E35164" w:rsidRPr="00E35164">
          <w:rPr>
            <w:rFonts w:ascii="Verdana" w:hAnsi="Verdana"/>
            <w:noProof/>
          </w:rPr>
          <w:tab/>
        </w:r>
        <w:r w:rsidR="00E35164" w:rsidRPr="00E35164">
          <w:rPr>
            <w:rFonts w:ascii="Verdana" w:hAnsi="Verdana"/>
            <w:noProof/>
          </w:rPr>
          <w:fldChar w:fldCharType="begin"/>
        </w:r>
        <w:r w:rsidR="00E35164" w:rsidRPr="00E35164">
          <w:rPr>
            <w:rFonts w:ascii="Verdana" w:hAnsi="Verdana"/>
            <w:noProof/>
          </w:rPr>
          <w:instrText xml:space="preserve"> PAGEREF _Toc533154585 \h </w:instrText>
        </w:r>
        <w:r w:rsidR="00E35164" w:rsidRPr="00E35164">
          <w:rPr>
            <w:rFonts w:ascii="Verdana" w:hAnsi="Verdana"/>
            <w:noProof/>
          </w:rPr>
        </w:r>
        <w:r w:rsidR="00E35164" w:rsidRPr="00E35164">
          <w:rPr>
            <w:rFonts w:ascii="Verdana" w:hAnsi="Verdana"/>
            <w:noProof/>
          </w:rPr>
          <w:fldChar w:fldCharType="separate"/>
        </w:r>
        <w:r w:rsidR="00E35164" w:rsidRPr="00E35164">
          <w:rPr>
            <w:rFonts w:ascii="Verdana" w:hAnsi="Verdana"/>
            <w:noProof/>
          </w:rPr>
          <w:t>119</w:t>
        </w:r>
        <w:r w:rsidR="00E35164" w:rsidRPr="00E35164">
          <w:rPr>
            <w:rFonts w:ascii="Verdana" w:hAnsi="Verdana"/>
            <w:noProof/>
          </w:rPr>
          <w:fldChar w:fldCharType="end"/>
        </w:r>
      </w:hyperlink>
    </w:p>
    <w:p w14:paraId="798B12ED" w14:textId="29E9369A" w:rsidR="009D0C0B" w:rsidRPr="00E35164" w:rsidRDefault="00FA480B">
      <w:pPr>
        <w:spacing w:line="276" w:lineRule="auto"/>
        <w:rPr>
          <w:rFonts w:eastAsia="Calibri"/>
          <w:bCs/>
          <w:caps/>
          <w:lang w:val="fr-FR" w:eastAsia="en-US"/>
        </w:rPr>
      </w:pPr>
      <w:r w:rsidRPr="00E35164">
        <w:fldChar w:fldCharType="end"/>
      </w:r>
    </w:p>
    <w:p w14:paraId="67620C20" w14:textId="77777777" w:rsidR="009D0C0B" w:rsidRDefault="00FA480B">
      <w:pPr>
        <w:pStyle w:val="Titre1"/>
        <w:pageBreakBefore/>
        <w:rPr>
          <w:rFonts w:eastAsia="Calibri"/>
          <w:i/>
          <w:lang w:eastAsia="en-US"/>
        </w:rPr>
      </w:pPr>
      <w:bookmarkStart w:id="1" w:name="_Toc533154518"/>
      <w:r>
        <w:rPr>
          <w:rFonts w:eastAsia="Calibri"/>
        </w:rPr>
        <w:lastRenderedPageBreak/>
        <w:t>CONCLUSION</w:t>
      </w:r>
      <w:bookmarkEnd w:id="1"/>
    </w:p>
    <w:p w14:paraId="3778158C" w14:textId="77777777" w:rsidR="00CF5E2E" w:rsidRPr="003D769E" w:rsidRDefault="00CF5E2E" w:rsidP="003D769E">
      <w:pPr>
        <w:spacing w:after="120"/>
        <w:rPr>
          <w:rFonts w:eastAsia="Calibri"/>
          <w:b/>
          <w:sz w:val="22"/>
          <w:lang w:eastAsia="en-US"/>
        </w:rPr>
      </w:pPr>
      <w:r w:rsidRPr="003D769E">
        <w:rPr>
          <w:rFonts w:eastAsia="Calibri"/>
          <w:b/>
          <w:sz w:val="22"/>
          <w:lang w:eastAsia="en-US"/>
        </w:rPr>
        <w:t xml:space="preserve">Conclusion on </w:t>
      </w:r>
      <w:proofErr w:type="spellStart"/>
      <w:r w:rsidRPr="003D769E">
        <w:rPr>
          <w:rFonts w:eastAsia="Calibri"/>
          <w:b/>
          <w:sz w:val="22"/>
          <w:lang w:eastAsia="en-US"/>
        </w:rPr>
        <w:t>physico</w:t>
      </w:r>
      <w:proofErr w:type="spellEnd"/>
      <w:r w:rsidRPr="003D769E">
        <w:rPr>
          <w:rFonts w:eastAsia="Calibri"/>
          <w:b/>
          <w:sz w:val="22"/>
          <w:lang w:eastAsia="en-US"/>
        </w:rPr>
        <w:t>-chemical properties</w:t>
      </w:r>
    </w:p>
    <w:p w14:paraId="0A99695D" w14:textId="77777777" w:rsidR="00FA2231" w:rsidRDefault="001A5732" w:rsidP="00FA2231">
      <w:pPr>
        <w:snapToGrid w:val="0"/>
        <w:jc w:val="both"/>
        <w:rPr>
          <w:rFonts w:cs="Times"/>
          <w:bCs/>
          <w:szCs w:val="29"/>
        </w:rPr>
      </w:pPr>
      <w:proofErr w:type="spellStart"/>
      <w:r>
        <w:rPr>
          <w:rFonts w:cs="Times"/>
          <w:bCs/>
          <w:szCs w:val="29"/>
        </w:rPr>
        <w:t>Physico</w:t>
      </w:r>
      <w:proofErr w:type="spellEnd"/>
      <w:r>
        <w:rPr>
          <w:rFonts w:cs="Times"/>
          <w:bCs/>
          <w:szCs w:val="29"/>
        </w:rPr>
        <w:t xml:space="preserve">-chemical studies were provided for </w:t>
      </w:r>
      <w:r w:rsidR="00AB7CA7">
        <w:rPr>
          <w:rFonts w:cs="Times"/>
          <w:bCs/>
          <w:szCs w:val="29"/>
        </w:rPr>
        <w:t>PEROXYDE D’HYDROGENE 34.9%</w:t>
      </w:r>
      <w:r>
        <w:rPr>
          <w:rFonts w:cs="Times"/>
          <w:bCs/>
          <w:szCs w:val="29"/>
        </w:rPr>
        <w:t>. The product is stable after 18 weeks at 30°C. A shelf life of 24 months can be granted.</w:t>
      </w:r>
    </w:p>
    <w:p w14:paraId="28E7B3CD" w14:textId="047DB589" w:rsidR="00FA2231" w:rsidRDefault="00FA2231" w:rsidP="00FA2231">
      <w:pPr>
        <w:snapToGrid w:val="0"/>
        <w:jc w:val="both"/>
      </w:pPr>
      <w:r>
        <w:t>Nevertheless, the long-term (2 years) shelf-life study should be provided within two years.</w:t>
      </w:r>
      <w:r w:rsidRPr="00FA2231">
        <w:rPr>
          <w:lang w:eastAsia="en-US"/>
        </w:rPr>
        <w:t xml:space="preserve"> </w:t>
      </w:r>
    </w:p>
    <w:p w14:paraId="14DF613F" w14:textId="22DEF613" w:rsidR="001A5732" w:rsidRDefault="001A5732" w:rsidP="001A5732">
      <w:pPr>
        <w:jc w:val="both"/>
        <w:rPr>
          <w:rFonts w:cs="Times"/>
          <w:bCs/>
          <w:szCs w:val="29"/>
        </w:rPr>
      </w:pPr>
    </w:p>
    <w:p w14:paraId="58A26901" w14:textId="77777777" w:rsidR="001A5732" w:rsidRDefault="001A5732" w:rsidP="001A5732">
      <w:pPr>
        <w:jc w:val="both"/>
        <w:rPr>
          <w:rFonts w:cs="Times"/>
          <w:bCs/>
          <w:szCs w:val="29"/>
        </w:rPr>
      </w:pPr>
      <w:r>
        <w:rPr>
          <w:rFonts w:cs="Times"/>
          <w:bCs/>
          <w:szCs w:val="29"/>
        </w:rPr>
        <w:t>The product is not classified</w:t>
      </w:r>
      <w:r>
        <w:rPr>
          <w:lang w:eastAsia="fi-FI"/>
        </w:rPr>
        <w:t xml:space="preserve"> for </w:t>
      </w:r>
      <w:proofErr w:type="spellStart"/>
      <w:r>
        <w:rPr>
          <w:lang w:eastAsia="fi-FI"/>
        </w:rPr>
        <w:t>physico</w:t>
      </w:r>
      <w:proofErr w:type="spellEnd"/>
      <w:r>
        <w:rPr>
          <w:lang w:eastAsia="fi-FI"/>
        </w:rPr>
        <w:t>-chemical aspect</w:t>
      </w:r>
      <w:r>
        <w:rPr>
          <w:rFonts w:cs="Times"/>
          <w:bCs/>
          <w:szCs w:val="29"/>
        </w:rPr>
        <w:t>. The product should be stored at temperature below 30°C, protect from frost.</w:t>
      </w:r>
    </w:p>
    <w:p w14:paraId="69A33143" w14:textId="7FA9A7B0" w:rsidR="001A5732" w:rsidRDefault="001A5732" w:rsidP="001A5732">
      <w:pPr>
        <w:jc w:val="both"/>
        <w:rPr>
          <w:rFonts w:cs="Times"/>
          <w:bCs/>
          <w:szCs w:val="29"/>
        </w:rPr>
      </w:pPr>
      <w:proofErr w:type="spellStart"/>
      <w:r>
        <w:rPr>
          <w:rFonts w:cs="Times"/>
          <w:bCs/>
          <w:szCs w:val="29"/>
        </w:rPr>
        <w:t>Physico</w:t>
      </w:r>
      <w:proofErr w:type="spellEnd"/>
      <w:r>
        <w:rPr>
          <w:rFonts w:cs="Times"/>
          <w:bCs/>
          <w:szCs w:val="29"/>
        </w:rPr>
        <w:t xml:space="preserve"> chemical </w:t>
      </w:r>
      <w:r w:rsidR="0053693F">
        <w:rPr>
          <w:rFonts w:cs="Times"/>
          <w:bCs/>
          <w:szCs w:val="29"/>
        </w:rPr>
        <w:t xml:space="preserve">hazards </w:t>
      </w:r>
      <w:r>
        <w:rPr>
          <w:rFonts w:cs="Times"/>
          <w:bCs/>
          <w:szCs w:val="29"/>
        </w:rPr>
        <w:t xml:space="preserve">have been assessed. It is not explosive, does not possess oxidizing properties and is not </w:t>
      </w:r>
      <w:proofErr w:type="spellStart"/>
      <w:r>
        <w:rPr>
          <w:rFonts w:cs="Times"/>
          <w:bCs/>
          <w:szCs w:val="29"/>
        </w:rPr>
        <w:t>autoflammable</w:t>
      </w:r>
      <w:proofErr w:type="spellEnd"/>
      <w:r>
        <w:rPr>
          <w:rFonts w:cs="Times"/>
          <w:bCs/>
          <w:szCs w:val="29"/>
        </w:rPr>
        <w:t xml:space="preserve"> in the conditions of uses.</w:t>
      </w:r>
    </w:p>
    <w:p w14:paraId="34A5D8BE" w14:textId="77777777" w:rsidR="001A5732" w:rsidRDefault="001A5732" w:rsidP="001A5732">
      <w:pPr>
        <w:jc w:val="both"/>
        <w:rPr>
          <w:rFonts w:cs="Times"/>
          <w:bCs/>
          <w:szCs w:val="29"/>
        </w:rPr>
      </w:pPr>
    </w:p>
    <w:p w14:paraId="5978BF19" w14:textId="77777777" w:rsidR="001A5732" w:rsidRDefault="001A5732" w:rsidP="001A5732">
      <w:pPr>
        <w:jc w:val="both"/>
        <w:rPr>
          <w:rFonts w:cs="Times"/>
          <w:bCs/>
          <w:szCs w:val="29"/>
        </w:rPr>
      </w:pPr>
      <w:r>
        <w:rPr>
          <w:rFonts w:cs="Times"/>
          <w:bCs/>
          <w:szCs w:val="29"/>
        </w:rPr>
        <w:t>Analytical methods for the determination of active substance in the biocidal product are validated according to guidance SANCO3030/99/rev.4.</w:t>
      </w:r>
    </w:p>
    <w:p w14:paraId="370CC331" w14:textId="3E1D2E56" w:rsidR="00CF5E2E" w:rsidRDefault="00CF5E2E">
      <w:pPr>
        <w:spacing w:line="260" w:lineRule="atLeast"/>
        <w:rPr>
          <w:rFonts w:eastAsia="Calibri"/>
          <w:i/>
          <w:lang w:eastAsia="en-US"/>
        </w:rPr>
      </w:pPr>
    </w:p>
    <w:p w14:paraId="00877C14" w14:textId="77777777" w:rsidR="003D769E" w:rsidRDefault="003D769E">
      <w:pPr>
        <w:spacing w:line="260" w:lineRule="atLeast"/>
        <w:rPr>
          <w:rFonts w:eastAsia="Calibri"/>
          <w:i/>
          <w:lang w:eastAsia="en-US"/>
        </w:rPr>
      </w:pPr>
    </w:p>
    <w:p w14:paraId="7FA90770" w14:textId="77777777" w:rsidR="00CF5E2E" w:rsidRPr="003D769E" w:rsidRDefault="00CF5E2E" w:rsidP="003D769E">
      <w:pPr>
        <w:spacing w:after="120"/>
        <w:jc w:val="both"/>
        <w:rPr>
          <w:rFonts w:cs="Arial"/>
          <w:sz w:val="22"/>
          <w:lang w:eastAsia="en-US"/>
        </w:rPr>
      </w:pPr>
      <w:r w:rsidRPr="003D769E">
        <w:rPr>
          <w:rFonts w:eastAsia="Calibri"/>
          <w:b/>
          <w:sz w:val="22"/>
          <w:lang w:eastAsia="en-US"/>
        </w:rPr>
        <w:t>Conclusion on efficacy</w:t>
      </w:r>
    </w:p>
    <w:p w14:paraId="7004A521" w14:textId="3F36CEEC" w:rsidR="00AB1AC7" w:rsidRDefault="00AB1AC7" w:rsidP="00CF5E2E">
      <w:pPr>
        <w:pStyle w:val="Absatz"/>
        <w:ind w:left="0"/>
        <w:jc w:val="both"/>
        <w:rPr>
          <w:rFonts w:ascii="Verdana" w:eastAsia="Calibri" w:hAnsi="Verdana"/>
          <w:lang w:eastAsia="en-US"/>
        </w:rPr>
      </w:pPr>
      <w:r>
        <w:rPr>
          <w:rFonts w:ascii="Verdana" w:eastAsia="Calibri" w:hAnsi="Verdana"/>
          <w:lang w:eastAsia="en-US"/>
        </w:rPr>
        <w:t xml:space="preserve">The product is </w:t>
      </w:r>
      <w:r w:rsidR="00683262">
        <w:rPr>
          <w:rFonts w:ascii="Verdana" w:eastAsia="Calibri" w:hAnsi="Verdana"/>
          <w:lang w:eastAsia="en-US"/>
        </w:rPr>
        <w:t>intended</w:t>
      </w:r>
      <w:r>
        <w:rPr>
          <w:rFonts w:ascii="Verdana" w:eastAsia="Calibri" w:hAnsi="Verdana"/>
          <w:lang w:eastAsia="en-US"/>
        </w:rPr>
        <w:t xml:space="preserve"> to be used </w:t>
      </w:r>
      <w:r w:rsidRPr="00AB1AC7">
        <w:rPr>
          <w:rFonts w:ascii="Verdana" w:eastAsia="Calibri" w:hAnsi="Verdana"/>
          <w:lang w:eastAsia="en-US"/>
        </w:rPr>
        <w:t>for curative action to stop algae emergence and to inhibit the growth of existing algae in water when green algae blooms are observed or just starting</w:t>
      </w:r>
      <w:r>
        <w:rPr>
          <w:rFonts w:ascii="Verdana" w:eastAsia="Calibri" w:hAnsi="Verdana"/>
          <w:lang w:eastAsia="en-US"/>
        </w:rPr>
        <w:t>. Several doses are claimed, depending on the colo</w:t>
      </w:r>
      <w:r w:rsidR="00E753A5">
        <w:rPr>
          <w:rFonts w:ascii="Verdana" w:eastAsia="Calibri" w:hAnsi="Verdana"/>
          <w:lang w:eastAsia="en-US"/>
        </w:rPr>
        <w:t>u</w:t>
      </w:r>
      <w:r>
        <w:rPr>
          <w:rFonts w:ascii="Verdana" w:eastAsia="Calibri" w:hAnsi="Verdana"/>
          <w:lang w:eastAsia="en-US"/>
        </w:rPr>
        <w:t>r of the water.</w:t>
      </w:r>
    </w:p>
    <w:p w14:paraId="128F4F53" w14:textId="1503CF97" w:rsidR="00CF5E2E" w:rsidRPr="005105C8" w:rsidRDefault="00CF5E2E" w:rsidP="00CF5E2E">
      <w:pPr>
        <w:pStyle w:val="Absatz"/>
        <w:ind w:left="0"/>
        <w:jc w:val="both"/>
        <w:rPr>
          <w:rFonts w:ascii="Verdana" w:eastAsia="Calibri" w:hAnsi="Verdana"/>
          <w:lang w:eastAsia="en-US"/>
        </w:rPr>
      </w:pPr>
      <w:r w:rsidRPr="005105C8">
        <w:rPr>
          <w:rFonts w:ascii="Verdana" w:eastAsia="Calibri" w:hAnsi="Verdana"/>
          <w:lang w:eastAsia="en-US"/>
        </w:rPr>
        <w:t xml:space="preserve">The time delay for the visible effect (reduction or disappearance of the green colour) according to the initial algal situation has not been demonstrated in the submitted efficacy study since at the beginning of the study, the water was uncoloured and the same level of contamination was used for all application rates. Thus, this claim cannot be validated. </w:t>
      </w:r>
    </w:p>
    <w:p w14:paraId="1EE2CB8B" w14:textId="5F0A639F" w:rsidR="00CF5E2E" w:rsidRDefault="0053693F" w:rsidP="00CF5E2E">
      <w:pPr>
        <w:spacing w:line="260" w:lineRule="atLeast"/>
        <w:jc w:val="both"/>
        <w:rPr>
          <w:rFonts w:eastAsia="Calibri"/>
          <w:lang w:eastAsia="en-US"/>
        </w:rPr>
      </w:pPr>
      <w:r>
        <w:rPr>
          <w:rFonts w:eastAsia="Calibri"/>
          <w:lang w:eastAsia="en-US"/>
        </w:rPr>
        <w:t>Efficacy data demonstrate that</w:t>
      </w:r>
      <w:r w:rsidR="00CF5E2E" w:rsidRPr="005105C8">
        <w:rPr>
          <w:rFonts w:eastAsia="Calibri"/>
          <w:lang w:eastAsia="en-US"/>
        </w:rPr>
        <w:t xml:space="preserve"> reduction of algae and Chlorophyll A is </w:t>
      </w:r>
      <w:r w:rsidR="00CF5E2E">
        <w:rPr>
          <w:rFonts w:eastAsia="Calibri"/>
          <w:lang w:eastAsia="en-US"/>
        </w:rPr>
        <w:t>s</w:t>
      </w:r>
      <w:r w:rsidR="00CF5E2E" w:rsidRPr="005105C8">
        <w:rPr>
          <w:rFonts w:eastAsia="Calibri"/>
          <w:lang w:eastAsia="en-US"/>
        </w:rPr>
        <w:t>ignificant observed within 24-48h at the higher dose 2 L for 10 m</w:t>
      </w:r>
      <w:r w:rsidR="00CF5E2E" w:rsidRPr="00CF5E2E">
        <w:rPr>
          <w:rFonts w:eastAsia="Calibri"/>
          <w:vertAlign w:val="superscript"/>
          <w:lang w:eastAsia="en-US"/>
        </w:rPr>
        <w:t>3</w:t>
      </w:r>
      <w:r w:rsidR="00CF5E2E" w:rsidRPr="005105C8">
        <w:rPr>
          <w:rFonts w:eastAsia="Calibri"/>
          <w:lang w:eastAsia="en-US"/>
        </w:rPr>
        <w:t xml:space="preserve"> permitting to maintain the water limpid during this period.</w:t>
      </w:r>
    </w:p>
    <w:p w14:paraId="7DA7434C" w14:textId="77777777" w:rsidR="00CF5E2E" w:rsidRDefault="00CF5E2E">
      <w:pPr>
        <w:spacing w:line="260" w:lineRule="atLeast"/>
        <w:rPr>
          <w:rFonts w:eastAsia="Calibri"/>
          <w:b/>
          <w:i/>
          <w:lang w:eastAsia="en-US"/>
        </w:rPr>
      </w:pPr>
    </w:p>
    <w:p w14:paraId="14CDB678" w14:textId="77777777" w:rsidR="00CF5E2E" w:rsidRPr="003D769E" w:rsidRDefault="00CF5E2E" w:rsidP="003D769E">
      <w:pPr>
        <w:spacing w:after="120"/>
        <w:rPr>
          <w:rFonts w:eastAsia="Calibri"/>
          <w:b/>
          <w:sz w:val="22"/>
          <w:lang w:eastAsia="en-US"/>
        </w:rPr>
      </w:pPr>
      <w:r w:rsidRPr="003D769E">
        <w:rPr>
          <w:rFonts w:eastAsia="Calibri"/>
          <w:b/>
          <w:sz w:val="22"/>
          <w:lang w:eastAsia="en-US"/>
        </w:rPr>
        <w:t>Conclusion on human health</w:t>
      </w:r>
    </w:p>
    <w:p w14:paraId="2C9C3DC7" w14:textId="3023801B" w:rsidR="00936E2D" w:rsidRDefault="00936E2D" w:rsidP="00936E2D">
      <w:pPr>
        <w:jc w:val="both"/>
        <w:rPr>
          <w:lang w:eastAsia="en-US"/>
        </w:rPr>
      </w:pPr>
      <w:r w:rsidRPr="00A656D6">
        <w:rPr>
          <w:lang w:eastAsia="en-US"/>
        </w:rPr>
        <w:t xml:space="preserve">The risk for the professional using the product PEROXYDE D’HYDROGENE 34.9 % is </w:t>
      </w:r>
      <w:r w:rsidRPr="0061652A">
        <w:rPr>
          <w:lang w:eastAsia="en-US"/>
        </w:rPr>
        <w:t>acceptable</w:t>
      </w:r>
      <w:r>
        <w:rPr>
          <w:lang w:eastAsia="en-US"/>
        </w:rPr>
        <w:t>.</w:t>
      </w:r>
      <w:r w:rsidRPr="003F6A11">
        <w:rPr>
          <w:lang w:eastAsia="en-US"/>
        </w:rPr>
        <w:t xml:space="preserve"> </w:t>
      </w:r>
      <w:r>
        <w:rPr>
          <w:lang w:eastAsia="en-US"/>
        </w:rPr>
        <w:t>C</w:t>
      </w:r>
      <w:r w:rsidRPr="003F6A11">
        <w:rPr>
          <w:lang w:eastAsia="en-US"/>
        </w:rPr>
        <w:t>hemical goggles</w:t>
      </w:r>
      <w:r w:rsidR="00436EE1">
        <w:rPr>
          <w:lang w:eastAsia="en-US"/>
        </w:rPr>
        <w:t>, coverall</w:t>
      </w:r>
      <w:r w:rsidR="005E5EE2">
        <w:rPr>
          <w:lang w:eastAsia="en-US"/>
        </w:rPr>
        <w:t xml:space="preserve"> and gloves</w:t>
      </w:r>
      <w:r>
        <w:rPr>
          <w:lang w:eastAsia="en-US"/>
        </w:rPr>
        <w:t xml:space="preserve"> </w:t>
      </w:r>
      <w:r w:rsidR="0053693F">
        <w:rPr>
          <w:lang w:eastAsia="en-US"/>
        </w:rPr>
        <w:t xml:space="preserve">need to be </w:t>
      </w:r>
      <w:r>
        <w:rPr>
          <w:lang w:eastAsia="en-US"/>
        </w:rPr>
        <w:t>worn</w:t>
      </w:r>
      <w:r w:rsidRPr="003F6A11">
        <w:rPr>
          <w:lang w:eastAsia="en-US"/>
        </w:rPr>
        <w:t xml:space="preserve"> during handling of </w:t>
      </w:r>
      <w:r>
        <w:rPr>
          <w:lang w:eastAsia="en-US"/>
        </w:rPr>
        <w:t xml:space="preserve">the </w:t>
      </w:r>
      <w:r w:rsidRPr="003F6A11">
        <w:rPr>
          <w:lang w:eastAsia="en-US"/>
        </w:rPr>
        <w:t>product.</w:t>
      </w:r>
      <w:r>
        <w:rPr>
          <w:lang w:eastAsia="en-US"/>
        </w:rPr>
        <w:t xml:space="preserve"> Moreover, it is recommended to </w:t>
      </w:r>
      <w:r w:rsidR="00833799">
        <w:rPr>
          <w:lang w:eastAsia="en-US"/>
        </w:rPr>
        <w:t>pour the product next to the water surface of</w:t>
      </w:r>
      <w:r>
        <w:rPr>
          <w:lang w:eastAsia="en-US"/>
        </w:rPr>
        <w:t xml:space="preserve"> the swimming pool to avoid splashes. </w:t>
      </w:r>
    </w:p>
    <w:p w14:paraId="00FABFDB" w14:textId="77777777" w:rsidR="00936E2D" w:rsidRPr="003F6A11" w:rsidRDefault="00936E2D" w:rsidP="00936E2D">
      <w:pPr>
        <w:jc w:val="both"/>
        <w:rPr>
          <w:lang w:eastAsia="en-US"/>
        </w:rPr>
      </w:pPr>
    </w:p>
    <w:p w14:paraId="2E9EEFC1" w14:textId="2AAFAA55" w:rsidR="00936E2D" w:rsidRPr="00A656D6" w:rsidRDefault="00936E2D" w:rsidP="00936E2D">
      <w:pPr>
        <w:jc w:val="both"/>
        <w:rPr>
          <w:lang w:eastAsia="en-US"/>
        </w:rPr>
      </w:pPr>
      <w:r w:rsidRPr="003F6A11">
        <w:rPr>
          <w:lang w:eastAsia="en-US"/>
        </w:rPr>
        <w:t xml:space="preserve">The risk for the </w:t>
      </w:r>
      <w:r>
        <w:rPr>
          <w:lang w:eastAsia="en-US"/>
        </w:rPr>
        <w:t>non-</w:t>
      </w:r>
      <w:r w:rsidRPr="003F6A11">
        <w:rPr>
          <w:lang w:eastAsia="en-US"/>
        </w:rPr>
        <w:t xml:space="preserve">professional using the product PEROXYDE D’HYDROGENE 34.9 % is </w:t>
      </w:r>
      <w:r w:rsidRPr="0061652A">
        <w:rPr>
          <w:lang w:eastAsia="en-US"/>
        </w:rPr>
        <w:t>acceptable</w:t>
      </w:r>
      <w:r w:rsidRPr="003F6A11">
        <w:rPr>
          <w:lang w:eastAsia="en-US"/>
        </w:rPr>
        <w:t>.</w:t>
      </w:r>
      <w:r w:rsidRPr="00E4779E">
        <w:rPr>
          <w:lang w:eastAsia="en-US"/>
        </w:rPr>
        <w:t xml:space="preserve"> </w:t>
      </w:r>
      <w:r w:rsidR="005E5EE2">
        <w:rPr>
          <w:lang w:eastAsia="en-US"/>
        </w:rPr>
        <w:t xml:space="preserve">The </w:t>
      </w:r>
      <w:r w:rsidR="009205A7">
        <w:rPr>
          <w:lang w:eastAsia="en-US"/>
        </w:rPr>
        <w:t xml:space="preserve">packaging </w:t>
      </w:r>
      <w:r w:rsidR="002D7595" w:rsidRPr="002D7595">
        <w:rPr>
          <w:lang w:eastAsia="en-US"/>
        </w:rPr>
        <w:t>must be easy to handl</w:t>
      </w:r>
      <w:r w:rsidR="002D7595">
        <w:rPr>
          <w:lang w:eastAsia="en-US"/>
        </w:rPr>
        <w:t xml:space="preserve">e and limit splashing (adding a tap, handle, </w:t>
      </w:r>
      <w:proofErr w:type="gramStart"/>
      <w:r w:rsidR="002D7595">
        <w:rPr>
          <w:lang w:eastAsia="en-US"/>
        </w:rPr>
        <w:t>spout</w:t>
      </w:r>
      <w:proofErr w:type="gramEnd"/>
      <w:r w:rsidR="002D7595">
        <w:rPr>
          <w:lang w:eastAsia="en-US"/>
        </w:rPr>
        <w:t>)</w:t>
      </w:r>
      <w:r w:rsidR="009205A7">
        <w:rPr>
          <w:lang w:eastAsia="en-US"/>
        </w:rPr>
        <w:t xml:space="preserve">. </w:t>
      </w:r>
      <w:r>
        <w:rPr>
          <w:lang w:eastAsia="en-US"/>
        </w:rPr>
        <w:t xml:space="preserve">Moreover, it is recommended to </w:t>
      </w:r>
      <w:r w:rsidR="00833799">
        <w:rPr>
          <w:lang w:eastAsia="en-US"/>
        </w:rPr>
        <w:t>pour the product next to the water surface of</w:t>
      </w:r>
      <w:r>
        <w:rPr>
          <w:lang w:eastAsia="en-US"/>
        </w:rPr>
        <w:t xml:space="preserve"> the swimming pool to avoid splashes.</w:t>
      </w:r>
    </w:p>
    <w:p w14:paraId="226085A0" w14:textId="77777777" w:rsidR="00936E2D" w:rsidRDefault="00936E2D" w:rsidP="00936E2D">
      <w:pPr>
        <w:jc w:val="both"/>
        <w:rPr>
          <w:lang w:eastAsia="en-US"/>
        </w:rPr>
      </w:pPr>
    </w:p>
    <w:p w14:paraId="6BF3072D" w14:textId="77777777" w:rsidR="00936E2D" w:rsidRPr="00272804" w:rsidRDefault="00936E2D" w:rsidP="00936E2D">
      <w:pPr>
        <w:jc w:val="both"/>
        <w:rPr>
          <w:lang w:eastAsia="en-US"/>
        </w:rPr>
      </w:pPr>
      <w:r w:rsidRPr="00686218">
        <w:rPr>
          <w:lang w:eastAsia="en-US"/>
        </w:rPr>
        <w:t>The risk for swimmer and general public is</w:t>
      </w:r>
      <w:r>
        <w:rPr>
          <w:lang w:eastAsia="en-US"/>
        </w:rPr>
        <w:t xml:space="preserve"> acceptable. </w:t>
      </w:r>
      <w:r w:rsidRPr="00A656D6">
        <w:rPr>
          <w:lang w:eastAsia="en-US"/>
        </w:rPr>
        <w:t xml:space="preserve"> </w:t>
      </w:r>
    </w:p>
    <w:p w14:paraId="60909FCB" w14:textId="582BBB06" w:rsidR="00253F5F" w:rsidRDefault="00253F5F">
      <w:pPr>
        <w:spacing w:line="260" w:lineRule="atLeast"/>
        <w:rPr>
          <w:rFonts w:eastAsia="Calibri"/>
          <w:b/>
          <w:i/>
          <w:lang w:eastAsia="en-US"/>
        </w:rPr>
      </w:pPr>
    </w:p>
    <w:p w14:paraId="20B2CC3E" w14:textId="77777777" w:rsidR="00936E2D" w:rsidRDefault="00936E2D">
      <w:pPr>
        <w:spacing w:line="260" w:lineRule="atLeast"/>
        <w:rPr>
          <w:rFonts w:eastAsia="Calibri"/>
          <w:b/>
          <w:i/>
          <w:lang w:eastAsia="en-US"/>
        </w:rPr>
      </w:pPr>
    </w:p>
    <w:p w14:paraId="274F0750" w14:textId="77777777" w:rsidR="00CF5E2E" w:rsidRPr="003D769E" w:rsidRDefault="00CF5E2E" w:rsidP="003D769E">
      <w:pPr>
        <w:spacing w:after="120"/>
        <w:jc w:val="both"/>
        <w:rPr>
          <w:rFonts w:eastAsia="Calibri"/>
          <w:b/>
          <w:sz w:val="22"/>
          <w:lang w:eastAsia="en-US"/>
        </w:rPr>
      </w:pPr>
      <w:r w:rsidRPr="003D769E">
        <w:rPr>
          <w:rFonts w:eastAsia="Calibri"/>
          <w:b/>
          <w:sz w:val="22"/>
          <w:lang w:eastAsia="en-US"/>
        </w:rPr>
        <w:t>Conclusion on indirect exposure via residues in food</w:t>
      </w:r>
    </w:p>
    <w:p w14:paraId="1DD8565D" w14:textId="00C8A9A7" w:rsidR="00E65C98" w:rsidRPr="00E65C98" w:rsidRDefault="00E65C98" w:rsidP="00683262">
      <w:pPr>
        <w:jc w:val="both"/>
        <w:rPr>
          <w:rFonts w:eastAsia="Calibri"/>
          <w:lang w:eastAsia="en-US"/>
        </w:rPr>
      </w:pPr>
      <w:r w:rsidRPr="00E65C98">
        <w:rPr>
          <w:rFonts w:eastAsia="Calibri"/>
          <w:lang w:eastAsia="en-US"/>
        </w:rPr>
        <w:t xml:space="preserve">PT2 biocidal product is for application on surfaces that are not used for direct contact with food or feeding stuffs. Therefore residues in food or feed are not expected. </w:t>
      </w:r>
    </w:p>
    <w:p w14:paraId="0F760082" w14:textId="77777777" w:rsidR="00253F5F" w:rsidRPr="00474416" w:rsidRDefault="00253F5F">
      <w:pPr>
        <w:spacing w:line="260" w:lineRule="atLeast"/>
        <w:rPr>
          <w:rFonts w:eastAsia="Calibri"/>
          <w:i/>
          <w:sz w:val="22"/>
          <w:lang w:eastAsia="en-US"/>
        </w:rPr>
      </w:pPr>
    </w:p>
    <w:p w14:paraId="3CFE4315" w14:textId="5DBDC854" w:rsidR="00CF5E2E" w:rsidRDefault="00CF5E2E" w:rsidP="003D769E">
      <w:pPr>
        <w:spacing w:after="120"/>
        <w:jc w:val="both"/>
        <w:rPr>
          <w:rFonts w:eastAsia="Calibri"/>
          <w:lang w:eastAsia="en-US"/>
        </w:rPr>
      </w:pPr>
      <w:r w:rsidRPr="003D769E">
        <w:rPr>
          <w:rFonts w:eastAsia="Calibri"/>
          <w:b/>
          <w:sz w:val="22"/>
          <w:lang w:eastAsia="en-US"/>
        </w:rPr>
        <w:t>Conclusion on ecotoxicology and environment</w:t>
      </w:r>
    </w:p>
    <w:p w14:paraId="01605DE4" w14:textId="77777777" w:rsidR="00EA4CBF" w:rsidRPr="0053693F" w:rsidRDefault="00EA4CBF" w:rsidP="00E40CD1">
      <w:pPr>
        <w:spacing w:line="260" w:lineRule="atLeast"/>
        <w:jc w:val="both"/>
        <w:rPr>
          <w:rFonts w:eastAsia="Calibri"/>
          <w:lang w:eastAsia="en-US"/>
        </w:rPr>
      </w:pPr>
      <w:r w:rsidRPr="0053693F">
        <w:rPr>
          <w:rFonts w:eastAsia="Calibri"/>
          <w:lang w:eastAsia="en-US"/>
        </w:rPr>
        <w:t xml:space="preserve">Following the application of the product PEROXYDE D’HYDROGENE 34.9% </w:t>
      </w:r>
      <w:r w:rsidRPr="00E40CD1">
        <w:rPr>
          <w:rFonts w:eastAsia="Calibri"/>
          <w:b/>
          <w:lang w:eastAsia="en-US"/>
        </w:rPr>
        <w:t>in permanent pools (municipal or private pools)</w:t>
      </w:r>
      <w:r w:rsidRPr="0053693F">
        <w:rPr>
          <w:rFonts w:eastAsia="Calibri"/>
          <w:lang w:eastAsia="en-US"/>
        </w:rPr>
        <w:t xml:space="preserve"> </w:t>
      </w:r>
      <w:r w:rsidRPr="00E40CD1">
        <w:rPr>
          <w:rFonts w:eastAsia="Calibri"/>
          <w:b/>
          <w:lang w:eastAsia="en-US"/>
        </w:rPr>
        <w:t>with releases into the STP compartment:</w:t>
      </w:r>
      <w:r w:rsidRPr="0053693F">
        <w:rPr>
          <w:rFonts w:eastAsia="Calibri"/>
          <w:lang w:eastAsia="en-US"/>
        </w:rPr>
        <w:t xml:space="preserve"> </w:t>
      </w:r>
    </w:p>
    <w:p w14:paraId="68FE9E76" w14:textId="35D7267C" w:rsidR="00EA4CBF" w:rsidRPr="00EA4CBF" w:rsidRDefault="00EA4CBF" w:rsidP="00E40CD1">
      <w:pPr>
        <w:tabs>
          <w:tab w:val="left" w:pos="993"/>
        </w:tabs>
        <w:spacing w:line="260" w:lineRule="atLeast"/>
        <w:ind w:left="993"/>
        <w:jc w:val="both"/>
        <w:rPr>
          <w:rFonts w:eastAsia="Calibri"/>
          <w:lang w:eastAsia="en-US"/>
        </w:rPr>
      </w:pPr>
      <w:r w:rsidRPr="00EA4CBF">
        <w:rPr>
          <w:rFonts w:eastAsia="Calibri"/>
          <w:lang w:eastAsia="en-US"/>
        </w:rPr>
        <w:lastRenderedPageBreak/>
        <w:t>-</w:t>
      </w:r>
      <w:r w:rsidRPr="00EA4CBF">
        <w:rPr>
          <w:rFonts w:eastAsia="Calibri"/>
          <w:lang w:eastAsia="en-US"/>
        </w:rPr>
        <w:tab/>
      </w:r>
      <w:r w:rsidR="0030729A">
        <w:rPr>
          <w:rFonts w:eastAsia="Calibri"/>
          <w:lang w:eastAsia="en-US"/>
        </w:rPr>
        <w:t>L</w:t>
      </w:r>
      <w:r w:rsidRPr="00EA4CBF">
        <w:rPr>
          <w:rFonts w:eastAsia="Calibri"/>
          <w:lang w:eastAsia="en-US"/>
        </w:rPr>
        <w:t>evels of exposure for non-target species of aquatic and terrestrial compartments are lower than the PNEC of the active substance.</w:t>
      </w:r>
    </w:p>
    <w:p w14:paraId="0B11FC46" w14:textId="77777777" w:rsidR="00EA4CBF" w:rsidRDefault="00EA4CBF" w:rsidP="00E40CD1">
      <w:pPr>
        <w:tabs>
          <w:tab w:val="left" w:pos="993"/>
        </w:tabs>
        <w:spacing w:line="260" w:lineRule="atLeast"/>
        <w:ind w:left="993"/>
        <w:jc w:val="both"/>
        <w:rPr>
          <w:rFonts w:eastAsia="Calibri"/>
          <w:lang w:eastAsia="en-US"/>
        </w:rPr>
      </w:pPr>
      <w:r w:rsidRPr="00EA4CBF">
        <w:rPr>
          <w:rFonts w:eastAsia="Calibri"/>
          <w:lang w:eastAsia="en-US"/>
        </w:rPr>
        <w:t>-</w:t>
      </w:r>
      <w:r w:rsidRPr="00EA4CBF">
        <w:rPr>
          <w:rFonts w:eastAsia="Calibri"/>
          <w:lang w:eastAsia="en-US"/>
        </w:rPr>
        <w:tab/>
        <w:t>Concentrations of hydrogen peroxide in groundwater related to the use of product PEROXYDE D’HYDROGENE 34.9% are also lower than the threshold value set by the Directive 98/83/EC.</w:t>
      </w:r>
    </w:p>
    <w:p w14:paraId="4C07BB7B" w14:textId="77777777" w:rsidR="00474416" w:rsidRPr="00EA4CBF" w:rsidRDefault="00474416" w:rsidP="00474416">
      <w:pPr>
        <w:tabs>
          <w:tab w:val="left" w:pos="993"/>
        </w:tabs>
        <w:spacing w:line="260" w:lineRule="atLeast"/>
        <w:ind w:left="567"/>
        <w:jc w:val="both"/>
        <w:rPr>
          <w:rFonts w:eastAsia="Calibri"/>
          <w:lang w:eastAsia="en-US"/>
        </w:rPr>
      </w:pPr>
    </w:p>
    <w:p w14:paraId="5FB04469" w14:textId="77777777" w:rsidR="00EA4CBF" w:rsidRPr="0030729A" w:rsidRDefault="00EA4CBF" w:rsidP="0030729A">
      <w:pPr>
        <w:pStyle w:val="Paragraphedeliste"/>
        <w:numPr>
          <w:ilvl w:val="0"/>
          <w:numId w:val="48"/>
        </w:numPr>
        <w:spacing w:line="260" w:lineRule="atLeast"/>
        <w:jc w:val="both"/>
        <w:rPr>
          <w:rFonts w:eastAsia="Calibri"/>
          <w:lang w:eastAsia="en-US"/>
        </w:rPr>
      </w:pPr>
      <w:r w:rsidRPr="0030729A">
        <w:rPr>
          <w:rFonts w:eastAsia="Calibri"/>
          <w:lang w:eastAsia="en-US"/>
        </w:rPr>
        <w:t xml:space="preserve">For the application of the product PEROXYDE D’HYDROGENE 34.9% </w:t>
      </w:r>
      <w:r w:rsidRPr="0030729A">
        <w:rPr>
          <w:rFonts w:eastAsia="Calibri"/>
          <w:b/>
          <w:lang w:eastAsia="en-US"/>
        </w:rPr>
        <w:t>in private "above-ground" small pools not permanently installed</w:t>
      </w:r>
      <w:r w:rsidRPr="0030729A">
        <w:rPr>
          <w:rFonts w:eastAsia="Calibri"/>
          <w:lang w:eastAsia="en-US"/>
        </w:rPr>
        <w:t xml:space="preserve"> </w:t>
      </w:r>
      <w:r w:rsidRPr="0030729A">
        <w:rPr>
          <w:rFonts w:eastAsia="Calibri"/>
          <w:b/>
          <w:lang w:eastAsia="en-US"/>
        </w:rPr>
        <w:t>with direct release into the surface water:</w:t>
      </w:r>
      <w:r w:rsidRPr="0030729A">
        <w:rPr>
          <w:rFonts w:eastAsia="Calibri"/>
          <w:lang w:eastAsia="en-US"/>
        </w:rPr>
        <w:t xml:space="preserve"> </w:t>
      </w:r>
    </w:p>
    <w:p w14:paraId="083D4B1C" w14:textId="75F4FC63" w:rsidR="00EA4CBF" w:rsidRDefault="00EA4CBF" w:rsidP="0030729A">
      <w:pPr>
        <w:tabs>
          <w:tab w:val="left" w:pos="993"/>
        </w:tabs>
        <w:spacing w:line="260" w:lineRule="atLeast"/>
        <w:ind w:left="993"/>
        <w:jc w:val="both"/>
        <w:rPr>
          <w:rFonts w:eastAsia="Calibri"/>
          <w:lang w:eastAsia="en-US"/>
        </w:rPr>
      </w:pPr>
      <w:r w:rsidRPr="00EA4CBF">
        <w:rPr>
          <w:rFonts w:eastAsia="Calibri"/>
          <w:lang w:eastAsia="en-US"/>
        </w:rPr>
        <w:t>-</w:t>
      </w:r>
      <w:r w:rsidRPr="00EA4CBF">
        <w:rPr>
          <w:rFonts w:eastAsia="Calibri"/>
          <w:lang w:eastAsia="en-US"/>
        </w:rPr>
        <w:tab/>
        <w:t>levels of exposure for non-target species of the aquatic compartment are higher than the PNEC of the active substance, except for the treatment at 20</w:t>
      </w:r>
      <w:r w:rsidR="0030729A">
        <w:rPr>
          <w:rFonts w:eastAsia="Calibri"/>
          <w:lang w:eastAsia="en-US"/>
        </w:rPr>
        <w:t xml:space="preserve"> </w:t>
      </w:r>
      <w:r w:rsidRPr="00EA4CBF">
        <w:rPr>
          <w:rFonts w:eastAsia="Calibri"/>
          <w:lang w:eastAsia="en-US"/>
        </w:rPr>
        <w:t>mg</w:t>
      </w:r>
      <w:r w:rsidR="00D2249B">
        <w:rPr>
          <w:rFonts w:eastAsia="Calibri"/>
          <w:lang w:eastAsia="en-US"/>
        </w:rPr>
        <w:t xml:space="preserve"> </w:t>
      </w:r>
      <w:proofErr w:type="spellStart"/>
      <w:r w:rsidR="00D2249B">
        <w:rPr>
          <w:rFonts w:eastAsia="Calibri"/>
          <w:lang w:eastAsia="en-US"/>
        </w:rPr>
        <w:t>a.s</w:t>
      </w:r>
      <w:proofErr w:type="spellEnd"/>
      <w:r w:rsidRPr="00EA4CBF">
        <w:rPr>
          <w:rFonts w:eastAsia="Calibri"/>
          <w:lang w:eastAsia="en-US"/>
        </w:rPr>
        <w:t>/L which presents a risk characterization ratio below 1, with the recommendation of the applicant not to drain pool waters directly to surface water in the 40 days following the treatment. At the application rate of 40 mg</w:t>
      </w:r>
      <w:r w:rsidR="00D2249B">
        <w:rPr>
          <w:rFonts w:eastAsia="Calibri"/>
          <w:lang w:eastAsia="en-US"/>
        </w:rPr>
        <w:t xml:space="preserve"> </w:t>
      </w:r>
      <w:proofErr w:type="spellStart"/>
      <w:r w:rsidR="00D2249B">
        <w:rPr>
          <w:rFonts w:eastAsia="Calibri"/>
          <w:lang w:eastAsia="en-US"/>
        </w:rPr>
        <w:t>a.s</w:t>
      </w:r>
      <w:proofErr w:type="spellEnd"/>
      <w:r w:rsidRPr="00EA4CBF">
        <w:rPr>
          <w:rFonts w:eastAsia="Calibri"/>
          <w:lang w:eastAsia="en-US"/>
        </w:rPr>
        <w:t>/L the risk ratio is really closed to 1 (1.01) considering the delay of 40 days.</w:t>
      </w:r>
    </w:p>
    <w:p w14:paraId="32773848" w14:textId="77777777" w:rsidR="00474416" w:rsidRPr="00EA4CBF" w:rsidRDefault="00474416" w:rsidP="00474416">
      <w:pPr>
        <w:tabs>
          <w:tab w:val="left" w:pos="993"/>
        </w:tabs>
        <w:spacing w:line="260" w:lineRule="atLeast"/>
        <w:ind w:left="567"/>
        <w:jc w:val="both"/>
        <w:rPr>
          <w:rFonts w:eastAsia="Calibri"/>
          <w:lang w:eastAsia="en-US"/>
        </w:rPr>
      </w:pPr>
    </w:p>
    <w:p w14:paraId="22B6E418" w14:textId="77777777" w:rsidR="00EA4CBF" w:rsidRPr="0030729A" w:rsidRDefault="00EA4CBF" w:rsidP="0030729A">
      <w:pPr>
        <w:pStyle w:val="Paragraphedeliste"/>
        <w:numPr>
          <w:ilvl w:val="0"/>
          <w:numId w:val="48"/>
        </w:numPr>
        <w:spacing w:line="260" w:lineRule="atLeast"/>
        <w:jc w:val="both"/>
        <w:rPr>
          <w:rFonts w:eastAsia="Calibri"/>
          <w:lang w:eastAsia="en-US"/>
        </w:rPr>
      </w:pPr>
      <w:r w:rsidRPr="0030729A">
        <w:rPr>
          <w:rFonts w:eastAsia="Calibri"/>
          <w:lang w:eastAsia="en-US"/>
        </w:rPr>
        <w:t xml:space="preserve">In the case of the use of PEROXYDE D’HYDROGENE 34.9% </w:t>
      </w:r>
      <w:r w:rsidRPr="0030729A">
        <w:rPr>
          <w:rFonts w:eastAsia="Calibri"/>
          <w:b/>
          <w:lang w:eastAsia="en-US"/>
        </w:rPr>
        <w:t>in private "above-ground" small pools not permanently installed</w:t>
      </w:r>
      <w:r w:rsidRPr="0030729A">
        <w:rPr>
          <w:rFonts w:eastAsia="Calibri"/>
          <w:lang w:eastAsia="en-US"/>
        </w:rPr>
        <w:t xml:space="preserve"> </w:t>
      </w:r>
      <w:r w:rsidRPr="0030729A">
        <w:rPr>
          <w:rFonts w:eastAsia="Calibri"/>
          <w:b/>
          <w:lang w:eastAsia="en-US"/>
        </w:rPr>
        <w:t>with direct release into the soil:</w:t>
      </w:r>
      <w:r w:rsidRPr="0030729A">
        <w:rPr>
          <w:rFonts w:eastAsia="Calibri"/>
          <w:lang w:eastAsia="en-US"/>
        </w:rPr>
        <w:t xml:space="preserve"> </w:t>
      </w:r>
    </w:p>
    <w:p w14:paraId="5D594090" w14:textId="77777777" w:rsidR="00EA4CBF" w:rsidRPr="00EA4CBF" w:rsidRDefault="00EA4CBF" w:rsidP="00474416">
      <w:pPr>
        <w:tabs>
          <w:tab w:val="left" w:pos="993"/>
        </w:tabs>
        <w:spacing w:line="260" w:lineRule="atLeast"/>
        <w:ind w:left="567"/>
        <w:jc w:val="both"/>
        <w:rPr>
          <w:rFonts w:eastAsia="Calibri"/>
          <w:lang w:eastAsia="en-US"/>
        </w:rPr>
      </w:pPr>
      <w:r w:rsidRPr="00EA4CBF">
        <w:rPr>
          <w:rFonts w:eastAsia="Calibri"/>
          <w:lang w:eastAsia="en-US"/>
        </w:rPr>
        <w:t>-</w:t>
      </w:r>
      <w:r w:rsidRPr="00EA4CBF">
        <w:rPr>
          <w:rFonts w:eastAsia="Calibri"/>
          <w:lang w:eastAsia="en-US"/>
        </w:rPr>
        <w:tab/>
        <w:t>levels of exposure for non-target species of soil compartment are higher than the PNEC of the active substance, even with the recommendation of the applicant not to drain pool waters directly to soil in the 40 days following the treatment.</w:t>
      </w:r>
    </w:p>
    <w:p w14:paraId="440EB7F8" w14:textId="77777777" w:rsidR="00EA4CBF" w:rsidRPr="00EA4CBF" w:rsidRDefault="00EA4CBF" w:rsidP="00474416">
      <w:pPr>
        <w:tabs>
          <w:tab w:val="left" w:pos="993"/>
        </w:tabs>
        <w:spacing w:line="260" w:lineRule="atLeast"/>
        <w:ind w:left="567"/>
        <w:jc w:val="both"/>
        <w:rPr>
          <w:rFonts w:eastAsia="Calibri"/>
          <w:lang w:eastAsia="en-US"/>
        </w:rPr>
      </w:pPr>
      <w:r w:rsidRPr="00EA4CBF">
        <w:rPr>
          <w:rFonts w:eastAsia="Calibri"/>
          <w:lang w:eastAsia="en-US"/>
        </w:rPr>
        <w:t>-</w:t>
      </w:r>
      <w:r w:rsidRPr="00EA4CBF">
        <w:rPr>
          <w:rFonts w:eastAsia="Calibri"/>
          <w:lang w:eastAsia="en-US"/>
        </w:rPr>
        <w:tab/>
        <w:t>Concentrations of hydrogen peroxide in groundwater related to the use of product PEROXYDE D’HYDROGENE 34.9% are only</w:t>
      </w:r>
      <w:r w:rsidR="00474416">
        <w:rPr>
          <w:rFonts w:eastAsia="Calibri"/>
          <w:lang w:eastAsia="en-US"/>
        </w:rPr>
        <w:t xml:space="preserve"> </w:t>
      </w:r>
      <w:r w:rsidRPr="00EA4CBF">
        <w:rPr>
          <w:rFonts w:eastAsia="Calibri"/>
          <w:lang w:eastAsia="en-US"/>
        </w:rPr>
        <w:t>lower than the threshold value set by the Directive 98/83/EC with the recommendation of the applicant not to drain pool waters directly to soil in the 40 days following the treatment.</w:t>
      </w:r>
    </w:p>
    <w:p w14:paraId="03B46EE7" w14:textId="77777777" w:rsidR="00EA4CBF" w:rsidRPr="00EA4CBF" w:rsidRDefault="00EA4CBF" w:rsidP="00EA4CBF">
      <w:pPr>
        <w:spacing w:line="260" w:lineRule="atLeast"/>
        <w:jc w:val="both"/>
        <w:rPr>
          <w:rFonts w:eastAsia="Calibri"/>
          <w:lang w:eastAsia="en-US"/>
        </w:rPr>
      </w:pPr>
    </w:p>
    <w:p w14:paraId="55FB3DC4" w14:textId="21DC6458" w:rsidR="00E04449" w:rsidRPr="00484B48" w:rsidRDefault="00E04449" w:rsidP="00E04449">
      <w:pPr>
        <w:pStyle w:val="Absatz"/>
        <w:ind w:left="0"/>
        <w:jc w:val="both"/>
        <w:rPr>
          <w:rFonts w:ascii="Verdana" w:hAnsi="Verdana" w:cs="Arial"/>
        </w:rPr>
      </w:pPr>
      <w:r w:rsidRPr="003F50C2">
        <w:rPr>
          <w:rFonts w:ascii="Verdana" w:hAnsi="Verdana" w:cs="Arial"/>
          <w:lang w:val="en-US" w:eastAsia="de-DE"/>
        </w:rPr>
        <w:t xml:space="preserve">As explained in the </w:t>
      </w:r>
      <w:proofErr w:type="spellStart"/>
      <w:r w:rsidRPr="003F50C2">
        <w:rPr>
          <w:rFonts w:ascii="Verdana" w:hAnsi="Verdana" w:cs="Arial"/>
          <w:lang w:val="en-US" w:eastAsia="de-DE"/>
        </w:rPr>
        <w:t>infobox</w:t>
      </w:r>
      <w:proofErr w:type="spellEnd"/>
      <w:r w:rsidRPr="003F50C2">
        <w:rPr>
          <w:rFonts w:ascii="Verdana" w:hAnsi="Verdana" w:cs="Arial"/>
          <w:lang w:val="en-US" w:eastAsia="de-DE"/>
        </w:rPr>
        <w:t xml:space="preserve"> 23, the addition of sodium thiosulfate pentahydrate to mitigate the risk related to the drainage of above-ground pools directly to the environment, provided by the applicant, is not fully satisfactory. First, the proposal to use 8.4 kg of sodium thiosulfate pentahydrate as an oxidizer neutralizer able to reduce the totality of hydrogen peroxide in the pool is based on the assumption that there are no other compounds that could be reduced in the pool water. No provided data can confirm this hypothesis. On the other hand, no risk assessment is available for the product of the reaction, the </w:t>
      </w:r>
      <w:proofErr w:type="spellStart"/>
      <w:r w:rsidRPr="003F50C2">
        <w:rPr>
          <w:rFonts w:ascii="Verdana" w:hAnsi="Verdana" w:cs="Arial"/>
          <w:lang w:val="en-US" w:eastAsia="de-DE"/>
        </w:rPr>
        <w:t>tetrathionate</w:t>
      </w:r>
      <w:proofErr w:type="spellEnd"/>
      <w:r w:rsidRPr="003F50C2">
        <w:rPr>
          <w:rFonts w:ascii="Verdana" w:hAnsi="Verdana" w:cs="Arial"/>
          <w:lang w:val="en-US" w:eastAsia="de-DE"/>
        </w:rPr>
        <w:t xml:space="preserve"> anion (S</w:t>
      </w:r>
      <w:r w:rsidRPr="003F50C2">
        <w:rPr>
          <w:rFonts w:ascii="Verdana" w:hAnsi="Verdana" w:cs="Arial"/>
          <w:vertAlign w:val="subscript"/>
          <w:lang w:val="en-US" w:eastAsia="de-DE"/>
        </w:rPr>
        <w:t>4</w:t>
      </w:r>
      <w:r w:rsidRPr="003F50C2">
        <w:rPr>
          <w:rFonts w:ascii="Verdana" w:hAnsi="Verdana" w:cs="Arial"/>
          <w:lang w:val="en-US" w:eastAsia="de-DE"/>
        </w:rPr>
        <w:t>O</w:t>
      </w:r>
      <w:r w:rsidRPr="003F50C2">
        <w:rPr>
          <w:rFonts w:ascii="Verdana" w:hAnsi="Verdana" w:cs="Arial"/>
          <w:vertAlign w:val="subscript"/>
          <w:lang w:val="en-US" w:eastAsia="de-DE"/>
        </w:rPr>
        <w:t>6</w:t>
      </w:r>
      <w:r w:rsidRPr="003F50C2">
        <w:rPr>
          <w:rFonts w:ascii="Verdana" w:hAnsi="Verdana" w:cs="Arial"/>
          <w:vertAlign w:val="superscript"/>
          <w:lang w:val="en-US" w:eastAsia="de-DE"/>
        </w:rPr>
        <w:t>2-</w:t>
      </w:r>
      <w:r w:rsidRPr="003F50C2">
        <w:rPr>
          <w:rFonts w:ascii="Verdana" w:hAnsi="Verdana" w:cs="Arial"/>
          <w:lang w:val="en-US" w:eastAsia="de-DE"/>
        </w:rPr>
        <w:t xml:space="preserve">).  </w:t>
      </w:r>
      <w:r>
        <w:rPr>
          <w:rFonts w:ascii="Verdana" w:hAnsi="Verdana" w:cs="Arial"/>
        </w:rPr>
        <w:t>Regarding the la</w:t>
      </w:r>
      <w:r w:rsidR="00FF17C8">
        <w:rPr>
          <w:rFonts w:ascii="Verdana" w:hAnsi="Verdana" w:cs="Arial"/>
        </w:rPr>
        <w:t>c</w:t>
      </w:r>
      <w:r>
        <w:rPr>
          <w:rFonts w:ascii="Verdana" w:hAnsi="Verdana" w:cs="Arial"/>
        </w:rPr>
        <w:t xml:space="preserve">k of information on the degradation products and their concentrations in the pool water, the safe use of the </w:t>
      </w:r>
      <w:r w:rsidRPr="00484B48">
        <w:rPr>
          <w:rFonts w:ascii="Verdana" w:hAnsi="Verdana" w:cs="Arial"/>
        </w:rPr>
        <w:t>sodium thiosulfate pentahydrate as an oxidizer neutralizer</w:t>
      </w:r>
      <w:r>
        <w:rPr>
          <w:rFonts w:ascii="Verdana" w:hAnsi="Verdana" w:cs="Arial"/>
        </w:rPr>
        <w:t xml:space="preserve"> cannot be demonstrated.</w:t>
      </w:r>
    </w:p>
    <w:p w14:paraId="227D74ED" w14:textId="77777777" w:rsidR="00E04449" w:rsidRDefault="00E04449" w:rsidP="00E04449">
      <w:pPr>
        <w:spacing w:before="120"/>
        <w:ind w:right="284"/>
        <w:jc w:val="both"/>
        <w:rPr>
          <w:rFonts w:cs="Arial"/>
          <w:lang w:val="en-US" w:eastAsia="de-DE"/>
        </w:rPr>
      </w:pPr>
    </w:p>
    <w:p w14:paraId="41FB7114" w14:textId="77777777" w:rsidR="00E04449" w:rsidRPr="004E32F8" w:rsidRDefault="00E04449" w:rsidP="00E04449">
      <w:pPr>
        <w:rPr>
          <w:rFonts w:cs="Arial"/>
          <w:u w:val="single"/>
          <w:lang w:val="en-US" w:eastAsia="de-DE"/>
        </w:rPr>
      </w:pPr>
      <w:r w:rsidRPr="004E32F8">
        <w:rPr>
          <w:rFonts w:cs="Arial"/>
          <w:u w:val="single"/>
          <w:lang w:val="en-US" w:eastAsia="de-DE"/>
        </w:rPr>
        <w:t>Disinfection by-products (DBP) exposure</w:t>
      </w:r>
    </w:p>
    <w:p w14:paraId="0968B0EA" w14:textId="77777777" w:rsidR="00E04449" w:rsidRPr="00754303" w:rsidRDefault="00E04449" w:rsidP="00E04449">
      <w:pPr>
        <w:jc w:val="both"/>
        <w:rPr>
          <w:rFonts w:cs="Arial"/>
          <w:lang w:val="en-US" w:eastAsia="de-DE"/>
        </w:rPr>
      </w:pPr>
      <w:r w:rsidRPr="004E32F8">
        <w:rPr>
          <w:rFonts w:cs="Arial"/>
          <w:lang w:val="en-US" w:eastAsia="de-DE"/>
        </w:rPr>
        <w:t>H</w:t>
      </w:r>
      <w:r w:rsidRPr="004007FB">
        <w:rPr>
          <w:rFonts w:cs="Arial"/>
          <w:vertAlign w:val="subscript"/>
          <w:lang w:val="en-US" w:eastAsia="de-DE"/>
        </w:rPr>
        <w:t>2</w:t>
      </w:r>
      <w:r w:rsidRPr="004E32F8">
        <w:rPr>
          <w:rFonts w:cs="Arial"/>
          <w:lang w:val="en-US" w:eastAsia="de-DE"/>
        </w:rPr>
        <w:t>O</w:t>
      </w:r>
      <w:r w:rsidRPr="004007FB">
        <w:rPr>
          <w:rFonts w:cs="Arial"/>
          <w:vertAlign w:val="subscript"/>
          <w:lang w:val="en-US" w:eastAsia="de-DE"/>
        </w:rPr>
        <w:t>2</w:t>
      </w:r>
      <w:r w:rsidRPr="00754303">
        <w:rPr>
          <w:rFonts w:cs="Arial"/>
          <w:lang w:val="en-US" w:eastAsia="de-DE"/>
        </w:rPr>
        <w:t xml:space="preserve"> is a highly reactive active substance that will react with organic matter present on the water leading to the formation of Disinfectant By-Product (DBP).</w:t>
      </w:r>
      <w:r>
        <w:rPr>
          <w:rFonts w:cs="Arial"/>
          <w:lang w:val="en-US" w:eastAsia="de-DE"/>
        </w:rPr>
        <w:t xml:space="preserve"> </w:t>
      </w:r>
      <w:r w:rsidRPr="00754303">
        <w:rPr>
          <w:rFonts w:cs="Arial"/>
          <w:lang w:val="en-US" w:eastAsia="de-DE"/>
        </w:rPr>
        <w:t>The number of DBP formed is very high and neither identification nor quantification is possible.</w:t>
      </w:r>
    </w:p>
    <w:p w14:paraId="1057C7AB" w14:textId="77777777" w:rsidR="00E04449" w:rsidRPr="00754303" w:rsidRDefault="00E04449" w:rsidP="00E04449">
      <w:pPr>
        <w:spacing w:line="260" w:lineRule="atLeast"/>
        <w:jc w:val="both"/>
        <w:rPr>
          <w:rFonts w:cs="Arial"/>
          <w:lang w:val="en-US" w:eastAsia="de-DE"/>
        </w:rPr>
      </w:pPr>
      <w:r w:rsidRPr="00754303">
        <w:rPr>
          <w:rFonts w:cs="Arial"/>
          <w:lang w:val="en-US" w:eastAsia="de-DE"/>
        </w:rPr>
        <w:t>In the absence of validated methodology, DBPs were not taken into account in the risk assessment.</w:t>
      </w:r>
    </w:p>
    <w:p w14:paraId="1293A99D" w14:textId="77777777" w:rsidR="00E04449" w:rsidRPr="003F50C2" w:rsidRDefault="00E04449" w:rsidP="00E04449">
      <w:pPr>
        <w:spacing w:before="120"/>
        <w:ind w:right="284"/>
        <w:jc w:val="both"/>
        <w:rPr>
          <w:rFonts w:cs="Arial"/>
          <w:lang w:eastAsia="de-DE"/>
        </w:rPr>
      </w:pPr>
    </w:p>
    <w:p w14:paraId="45DEB23E" w14:textId="77777777" w:rsidR="00E04449" w:rsidRPr="00683262" w:rsidRDefault="00E04449" w:rsidP="00E04449">
      <w:pPr>
        <w:spacing w:before="120"/>
        <w:ind w:right="284"/>
        <w:jc w:val="both"/>
        <w:rPr>
          <w:rFonts w:cs="Arial"/>
          <w:lang w:val="en-US" w:eastAsia="de-DE"/>
        </w:rPr>
      </w:pPr>
      <w:r w:rsidRPr="00683262">
        <w:rPr>
          <w:rFonts w:cs="Arial"/>
          <w:lang w:val="en-US" w:eastAsia="de-DE"/>
        </w:rPr>
        <w:t xml:space="preserve">In conclusion, based on the available information related to the use of the product PEROXYDE D’HYDROGENE 34.9%, the environmental assessment is acceptable when pool waters are released into the STP compartment. </w:t>
      </w:r>
    </w:p>
    <w:p w14:paraId="0B68D5EF" w14:textId="2C0A2C3A" w:rsidR="00E04449" w:rsidRPr="00683262" w:rsidRDefault="00E04449" w:rsidP="00E04449">
      <w:pPr>
        <w:spacing w:before="120"/>
        <w:ind w:right="284"/>
        <w:jc w:val="both"/>
        <w:rPr>
          <w:rFonts w:cs="Arial"/>
          <w:lang w:val="en-US" w:eastAsia="de-DE"/>
        </w:rPr>
      </w:pPr>
      <w:r w:rsidRPr="00683262">
        <w:rPr>
          <w:rFonts w:cs="Arial"/>
          <w:lang w:val="en-US" w:eastAsia="de-DE"/>
        </w:rPr>
        <w:t xml:space="preserve">In the context of private "above-ground" small pools not permanently installed, risks following the direct releases to surface water or soil are considered unacceptable. </w:t>
      </w:r>
      <w:r w:rsidRPr="00683262">
        <w:rPr>
          <w:rFonts w:cs="Arial"/>
          <w:lang w:val="en-US" w:eastAsia="de-DE"/>
        </w:rPr>
        <w:lastRenderedPageBreak/>
        <w:t>Concerning the use of PEROXYDE D’HYDROGENE 34.9% with the addition of a risk mitigation measure to neutralize H</w:t>
      </w:r>
      <w:r w:rsidRPr="00683262">
        <w:rPr>
          <w:rFonts w:cs="Arial"/>
          <w:vertAlign w:val="subscript"/>
          <w:lang w:val="en-US" w:eastAsia="de-DE"/>
        </w:rPr>
        <w:t>2</w:t>
      </w:r>
      <w:r w:rsidRPr="00683262">
        <w:rPr>
          <w:rFonts w:cs="Arial"/>
          <w:lang w:val="en-US" w:eastAsia="de-DE"/>
        </w:rPr>
        <w:t>O</w:t>
      </w:r>
      <w:r w:rsidRPr="00683262">
        <w:rPr>
          <w:rFonts w:cs="Arial"/>
          <w:vertAlign w:val="subscript"/>
          <w:lang w:val="en-US" w:eastAsia="de-DE"/>
        </w:rPr>
        <w:t>2</w:t>
      </w:r>
      <w:r w:rsidRPr="00683262">
        <w:rPr>
          <w:rFonts w:cs="Arial"/>
          <w:lang w:val="en-US" w:eastAsia="de-DE"/>
        </w:rPr>
        <w:t xml:space="preserve"> before direct release to surface water or soil, the safe use of the sodium thiosulfate pentahydrate as an oxidizer neutralizer cannot be demonstrated.</w:t>
      </w:r>
    </w:p>
    <w:p w14:paraId="1D4F71C8" w14:textId="77777777" w:rsidR="00E04449" w:rsidRPr="004E3D60" w:rsidRDefault="00E04449" w:rsidP="00E04449">
      <w:pPr>
        <w:spacing w:before="120"/>
        <w:ind w:right="284"/>
        <w:jc w:val="both"/>
        <w:rPr>
          <w:rFonts w:cs="Arial"/>
          <w:b/>
          <w:lang w:val="en-US" w:eastAsia="de-DE"/>
        </w:rPr>
      </w:pPr>
    </w:p>
    <w:p w14:paraId="48A30E5D" w14:textId="77777777" w:rsidR="00253F5F" w:rsidRDefault="00253F5F" w:rsidP="00253F5F">
      <w:pPr>
        <w:spacing w:line="260" w:lineRule="atLeast"/>
        <w:rPr>
          <w:rFonts w:eastAsia="Calibri"/>
          <w:b/>
          <w:u w:val="single"/>
          <w:lang w:eastAsia="en-US"/>
        </w:rPr>
      </w:pPr>
    </w:p>
    <w:p w14:paraId="326ADC7A" w14:textId="77777777" w:rsidR="00253F5F" w:rsidRDefault="00253F5F" w:rsidP="00253F5F">
      <w:pPr>
        <w:spacing w:line="260" w:lineRule="atLeast"/>
        <w:rPr>
          <w:rFonts w:eastAsia="Calibri"/>
          <w:b/>
          <w:u w:val="single"/>
          <w:lang w:eastAsia="en-US"/>
        </w:rPr>
      </w:pPr>
    </w:p>
    <w:p w14:paraId="4899143A" w14:textId="77777777" w:rsidR="00253F5F" w:rsidRPr="002929F9" w:rsidRDefault="00253F5F" w:rsidP="00253F5F">
      <w:pPr>
        <w:spacing w:line="260" w:lineRule="atLeast"/>
        <w:rPr>
          <w:rFonts w:eastAsia="Calibri"/>
          <w:b/>
          <w:u w:val="single"/>
          <w:lang w:eastAsia="en-US"/>
        </w:rPr>
      </w:pPr>
      <w:r w:rsidRPr="002929F9">
        <w:rPr>
          <w:rFonts w:eastAsia="Calibri"/>
          <w:b/>
          <w:u w:val="single"/>
          <w:lang w:eastAsia="en-US"/>
        </w:rPr>
        <w:t>General conclusion</w:t>
      </w:r>
    </w:p>
    <w:p w14:paraId="33A9E218" w14:textId="695E1B10" w:rsidR="00253F5F" w:rsidRPr="00683262" w:rsidRDefault="00253F5F" w:rsidP="00253F5F">
      <w:pPr>
        <w:jc w:val="both"/>
        <w:rPr>
          <w:rFonts w:cs="Arial"/>
          <w:b/>
          <w:bCs/>
        </w:rPr>
      </w:pPr>
      <w:r w:rsidRPr="00683262">
        <w:rPr>
          <w:rFonts w:cs="Arial"/>
          <w:b/>
          <w:szCs w:val="22"/>
          <w:lang w:eastAsia="en-US"/>
        </w:rPr>
        <w:t xml:space="preserve">FR CA considers that the product shall be authorised </w:t>
      </w:r>
      <w:r w:rsidR="009D6705" w:rsidRPr="00683262">
        <w:rPr>
          <w:rFonts w:cs="Arial"/>
          <w:b/>
          <w:szCs w:val="22"/>
          <w:lang w:eastAsia="en-US"/>
        </w:rPr>
        <w:t xml:space="preserve">for </w:t>
      </w:r>
      <w:r w:rsidR="009D6705" w:rsidRPr="00683262">
        <w:rPr>
          <w:rFonts w:eastAsia="Calibri"/>
          <w:b/>
          <w:lang w:eastAsia="en-US"/>
        </w:rPr>
        <w:t>a reduction of algae and Chlorophyll A during within 24-48h at the higher dose 2 L for 10 m</w:t>
      </w:r>
      <w:r w:rsidR="009D6705" w:rsidRPr="00683262">
        <w:rPr>
          <w:rFonts w:eastAsia="Calibri"/>
          <w:b/>
          <w:vertAlign w:val="superscript"/>
          <w:lang w:eastAsia="en-US"/>
        </w:rPr>
        <w:t>3</w:t>
      </w:r>
      <w:r w:rsidR="009D6705" w:rsidRPr="00683262">
        <w:rPr>
          <w:rFonts w:eastAsia="Calibri"/>
          <w:b/>
          <w:lang w:eastAsia="en-US"/>
        </w:rPr>
        <w:t xml:space="preserve"> permitting to maintain the water limpid during this period, only for the permanent pools (municipal or private pools) with releases into the STP compartment.</w:t>
      </w:r>
    </w:p>
    <w:p w14:paraId="17537136" w14:textId="77777777" w:rsidR="00253F5F" w:rsidRPr="00683262" w:rsidRDefault="00253F5F" w:rsidP="00EA4CBF">
      <w:pPr>
        <w:spacing w:line="260" w:lineRule="atLeast"/>
        <w:jc w:val="both"/>
        <w:rPr>
          <w:rFonts w:eastAsia="Calibri"/>
          <w:b/>
          <w:i/>
          <w:lang w:eastAsia="en-US"/>
        </w:rPr>
      </w:pPr>
    </w:p>
    <w:p w14:paraId="772AEAD2" w14:textId="77777777" w:rsidR="009D0C0B" w:rsidRDefault="00FA480B">
      <w:pPr>
        <w:pStyle w:val="Titre1"/>
        <w:pageBreakBefore/>
      </w:pPr>
      <w:bookmarkStart w:id="2" w:name="_Toc533154519"/>
      <w:r>
        <w:rPr>
          <w:rFonts w:eastAsia="Calibri"/>
        </w:rPr>
        <w:lastRenderedPageBreak/>
        <w:t>ASSESSMENT REPORT</w:t>
      </w:r>
      <w:bookmarkEnd w:id="2"/>
    </w:p>
    <w:p w14:paraId="447F820F" w14:textId="77777777" w:rsidR="009D0C0B" w:rsidRDefault="00FA480B">
      <w:pPr>
        <w:pStyle w:val="Titre2"/>
      </w:pPr>
      <w:bookmarkStart w:id="3" w:name="_Toc533154520"/>
      <w:bookmarkStart w:id="4" w:name="d0e6"/>
      <w:bookmarkStart w:id="5" w:name="d0e7"/>
      <w:r>
        <w:t>Summary of the product assessment</w:t>
      </w:r>
      <w:bookmarkEnd w:id="3"/>
      <w:r>
        <w:t xml:space="preserve"> </w:t>
      </w:r>
    </w:p>
    <w:p w14:paraId="6AAD5862" w14:textId="77777777" w:rsidR="009D0C0B" w:rsidRDefault="00FA480B">
      <w:pPr>
        <w:pStyle w:val="Titre3"/>
      </w:pPr>
      <w:bookmarkStart w:id="6" w:name="_Toc533154521"/>
      <w:r>
        <w:t xml:space="preserve">Administrative </w:t>
      </w:r>
      <w:proofErr w:type="spellStart"/>
      <w:r>
        <w:t>information</w:t>
      </w:r>
      <w:bookmarkEnd w:id="6"/>
      <w:proofErr w:type="spellEnd"/>
    </w:p>
    <w:p w14:paraId="172486C3" w14:textId="77777777" w:rsidR="009D0C0B" w:rsidRDefault="00FA480B">
      <w:pPr>
        <w:pStyle w:val="Titre4"/>
        <w:rPr>
          <w:b/>
          <w:bCs/>
          <w:lang w:eastAsia="en-GB"/>
        </w:rPr>
      </w:pPr>
      <w:bookmarkStart w:id="7" w:name="_Toc533154522"/>
      <w:bookmarkStart w:id="8" w:name="d0e10"/>
      <w:bookmarkEnd w:id="4"/>
      <w:bookmarkEnd w:id="5"/>
      <w:r>
        <w:t xml:space="preserve">Identifier </w:t>
      </w:r>
      <w:proofErr w:type="spellStart"/>
      <w:r>
        <w:t>of</w:t>
      </w:r>
      <w:proofErr w:type="spellEnd"/>
      <w:r>
        <w:t xml:space="preserve"> </w:t>
      </w:r>
      <w:proofErr w:type="spellStart"/>
      <w:r>
        <w:t>the</w:t>
      </w:r>
      <w:proofErr w:type="spellEnd"/>
      <w:r>
        <w:t xml:space="preserve"> </w:t>
      </w:r>
      <w:proofErr w:type="spellStart"/>
      <w:r>
        <w:t>product</w:t>
      </w:r>
      <w:bookmarkEnd w:id="7"/>
      <w:proofErr w:type="spellEnd"/>
      <w:r>
        <w:t xml:space="preserve"> </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35514934"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F52B48A"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2E4F9D5" w14:textId="77777777" w:rsidR="009D0C0B" w:rsidRDefault="00FA480B">
            <w:r>
              <w:rPr>
                <w:b/>
                <w:bCs/>
                <w:szCs w:val="24"/>
                <w:lang w:eastAsia="en-GB"/>
              </w:rPr>
              <w:t>Country (if relevant)</w:t>
            </w:r>
          </w:p>
        </w:tc>
      </w:tr>
      <w:tr w:rsidR="00AA42CB" w14:paraId="0605C740" w14:textId="77777777">
        <w:tc>
          <w:tcPr>
            <w:tcW w:w="3397" w:type="dxa"/>
            <w:tcBorders>
              <w:left w:val="single" w:sz="4" w:space="0" w:color="000000"/>
              <w:bottom w:val="single" w:sz="4" w:space="0" w:color="000000"/>
            </w:tcBorders>
            <w:shd w:val="clear" w:color="auto" w:fill="auto"/>
          </w:tcPr>
          <w:p w14:paraId="0A722E27" w14:textId="77777777" w:rsidR="00AA42CB" w:rsidRPr="0076614C" w:rsidRDefault="00AA42CB" w:rsidP="00DD2468">
            <w:pPr>
              <w:rPr>
                <w:lang w:eastAsia="de-DE"/>
              </w:rPr>
            </w:pPr>
            <w:r>
              <w:rPr>
                <w:lang w:eastAsia="de-DE"/>
              </w:rPr>
              <w:t>PEROXYDE D’HYDROGENE 34.9%</w:t>
            </w:r>
          </w:p>
        </w:tc>
        <w:tc>
          <w:tcPr>
            <w:tcW w:w="5680" w:type="dxa"/>
            <w:tcBorders>
              <w:left w:val="single" w:sz="4" w:space="0" w:color="000000"/>
              <w:bottom w:val="single" w:sz="4" w:space="0" w:color="000000"/>
              <w:right w:val="single" w:sz="4" w:space="0" w:color="000000"/>
            </w:tcBorders>
            <w:shd w:val="clear" w:color="auto" w:fill="auto"/>
          </w:tcPr>
          <w:p w14:paraId="596154F9" w14:textId="77777777" w:rsidR="00AA42CB" w:rsidRPr="0076614C" w:rsidRDefault="00AA42CB" w:rsidP="00DD2468">
            <w:pPr>
              <w:rPr>
                <w:lang w:eastAsia="de-DE"/>
              </w:rPr>
            </w:pPr>
            <w:r>
              <w:rPr>
                <w:lang w:eastAsia="de-DE"/>
              </w:rPr>
              <w:t>France</w:t>
            </w:r>
          </w:p>
        </w:tc>
      </w:tr>
    </w:tbl>
    <w:p w14:paraId="26B9A038" w14:textId="77777777" w:rsidR="009D0C0B" w:rsidRDefault="00FA480B">
      <w:pPr>
        <w:pStyle w:val="Titre4"/>
        <w:rPr>
          <w:b/>
          <w:bCs/>
          <w:color w:val="000000"/>
          <w:lang w:eastAsia="en-GB"/>
        </w:rPr>
      </w:pPr>
      <w:bookmarkStart w:id="9" w:name="_Toc533154523"/>
      <w:bookmarkStart w:id="10" w:name="d0e350"/>
      <w:proofErr w:type="spellStart"/>
      <w:r>
        <w:t>Authorisation</w:t>
      </w:r>
      <w:proofErr w:type="spellEnd"/>
      <w:r>
        <w:t xml:space="preserve">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AA42CB" w14:paraId="0D4B2936"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A444023" w14:textId="77777777" w:rsidR="00AA42CB" w:rsidRDefault="00AA42CB">
            <w:pPr>
              <w:rPr>
                <w:b/>
              </w:rPr>
            </w:pPr>
            <w:bookmarkStart w:id="11" w:name="d0e66"/>
            <w:bookmarkEnd w:id="11"/>
            <w:r>
              <w:rPr>
                <w:b/>
                <w:bCs/>
                <w:color w:val="000000"/>
                <w:szCs w:val="24"/>
                <w:lang w:eastAsia="en-GB"/>
              </w:rPr>
              <w:t xml:space="preserve">Name and address of the </w:t>
            </w:r>
            <w:r w:rsidR="00454227">
              <w:rPr>
                <w:b/>
                <w:bCs/>
                <w:color w:val="000000"/>
                <w:szCs w:val="24"/>
                <w:lang w:eastAsia="en-GB"/>
              </w:rPr>
              <w:t xml:space="preserve">prospective </w:t>
            </w:r>
            <w:r>
              <w:rPr>
                <w:b/>
                <w:bCs/>
                <w:color w:val="000000"/>
                <w:szCs w:val="24"/>
                <w:lang w:eastAsia="en-GB"/>
              </w:rPr>
              <w:t>authorisation holder</w:t>
            </w:r>
          </w:p>
        </w:tc>
        <w:tc>
          <w:tcPr>
            <w:tcW w:w="1115" w:type="dxa"/>
            <w:tcBorders>
              <w:top w:val="single" w:sz="4" w:space="0" w:color="000000"/>
              <w:left w:val="single" w:sz="4" w:space="0" w:color="auto"/>
              <w:bottom w:val="single" w:sz="4" w:space="0" w:color="000000"/>
            </w:tcBorders>
            <w:shd w:val="clear" w:color="auto" w:fill="auto"/>
          </w:tcPr>
          <w:p w14:paraId="675D569B" w14:textId="77777777" w:rsidR="00AA42CB" w:rsidRDefault="00AA42C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02D054A0" w14:textId="77777777" w:rsidR="00AA42CB" w:rsidRPr="0076614C" w:rsidRDefault="00AA42CB" w:rsidP="00DD2468">
            <w:pPr>
              <w:rPr>
                <w:lang w:eastAsia="de-DE"/>
              </w:rPr>
            </w:pPr>
            <w:r>
              <w:rPr>
                <w:lang w:eastAsia="de-DE"/>
              </w:rPr>
              <w:t>GIE H2O Biocide</w:t>
            </w:r>
          </w:p>
        </w:tc>
      </w:tr>
      <w:tr w:rsidR="00AA42CB" w:rsidRPr="00E45F4C" w14:paraId="16DDA469"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778C11B" w14:textId="77777777" w:rsidR="00AA42CB" w:rsidRDefault="00AA42CB"/>
        </w:tc>
        <w:tc>
          <w:tcPr>
            <w:tcW w:w="1115" w:type="dxa"/>
            <w:tcBorders>
              <w:left w:val="single" w:sz="4" w:space="0" w:color="auto"/>
              <w:bottom w:val="single" w:sz="4" w:space="0" w:color="000000"/>
            </w:tcBorders>
            <w:shd w:val="clear" w:color="auto" w:fill="auto"/>
          </w:tcPr>
          <w:p w14:paraId="0E94F408" w14:textId="77777777" w:rsidR="00AA42CB" w:rsidRDefault="00AA42C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0362893A" w14:textId="77777777" w:rsidR="00AA42CB" w:rsidRPr="00D663F9" w:rsidRDefault="00AA42CB" w:rsidP="00DD2468">
            <w:pPr>
              <w:rPr>
                <w:lang w:val="fr-FR" w:eastAsia="de-DE"/>
              </w:rPr>
            </w:pPr>
            <w:r w:rsidRPr="00D663F9">
              <w:rPr>
                <w:lang w:val="fr-FR" w:eastAsia="de-DE"/>
              </w:rPr>
              <w:t>34 route Nationale</w:t>
            </w:r>
          </w:p>
          <w:p w14:paraId="76371546" w14:textId="77777777" w:rsidR="00AA42CB" w:rsidRPr="00D663F9" w:rsidRDefault="00AA42CB" w:rsidP="00DD2468">
            <w:pPr>
              <w:rPr>
                <w:lang w:val="fr-FR" w:eastAsia="de-DE"/>
              </w:rPr>
            </w:pPr>
            <w:r w:rsidRPr="00D663F9">
              <w:rPr>
                <w:lang w:val="fr-FR" w:eastAsia="de-DE"/>
              </w:rPr>
              <w:t xml:space="preserve">35650 Le </w:t>
            </w:r>
            <w:proofErr w:type="spellStart"/>
            <w:r w:rsidRPr="00D663F9">
              <w:rPr>
                <w:lang w:val="fr-FR" w:eastAsia="de-DE"/>
              </w:rPr>
              <w:t>Rheu</w:t>
            </w:r>
            <w:proofErr w:type="spellEnd"/>
          </w:p>
          <w:p w14:paraId="3A382484" w14:textId="77777777" w:rsidR="00AA42CB" w:rsidRPr="00D663F9" w:rsidRDefault="00AA42CB" w:rsidP="00DD2468">
            <w:pPr>
              <w:rPr>
                <w:lang w:val="fr-FR" w:eastAsia="de-DE"/>
              </w:rPr>
            </w:pPr>
            <w:r w:rsidRPr="00D663F9">
              <w:rPr>
                <w:lang w:val="fr-FR" w:eastAsia="de-DE"/>
              </w:rPr>
              <w:t>France</w:t>
            </w:r>
            <w:bookmarkStart w:id="12" w:name="_GoBack"/>
            <w:bookmarkEnd w:id="12"/>
          </w:p>
        </w:tc>
      </w:tr>
      <w:tr w:rsidR="009D0C0B" w14:paraId="5BB0B186"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FF91C6C"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2C431A1" w14:textId="185EE5C1" w:rsidR="009D0C0B" w:rsidRDefault="00E45F4C">
            <w:pPr>
              <w:snapToGrid w:val="0"/>
              <w:rPr>
                <w:b/>
              </w:rPr>
            </w:pPr>
            <w:r w:rsidRPr="00E45F4C">
              <w:rPr>
                <w:b/>
              </w:rPr>
              <w:t>FR-2018-0119</w:t>
            </w:r>
          </w:p>
        </w:tc>
      </w:tr>
      <w:tr w:rsidR="009D0C0B" w14:paraId="36D7953D" w14:textId="77777777" w:rsidTr="00F33B28">
        <w:tc>
          <w:tcPr>
            <w:tcW w:w="3397" w:type="dxa"/>
            <w:tcBorders>
              <w:top w:val="single" w:sz="4" w:space="0" w:color="auto"/>
              <w:left w:val="single" w:sz="4" w:space="0" w:color="000000"/>
              <w:bottom w:val="single" w:sz="4" w:space="0" w:color="000000"/>
            </w:tcBorders>
            <w:shd w:val="clear" w:color="auto" w:fill="auto"/>
          </w:tcPr>
          <w:p w14:paraId="249738D3"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86BB3A5" w14:textId="72E75C02" w:rsidR="009D0C0B" w:rsidRDefault="00E45F4C">
            <w:pPr>
              <w:snapToGrid w:val="0"/>
              <w:rPr>
                <w:b/>
              </w:rPr>
            </w:pPr>
            <w:r>
              <w:rPr>
                <w:b/>
              </w:rPr>
              <w:t>01/02/2019</w:t>
            </w:r>
          </w:p>
        </w:tc>
      </w:tr>
      <w:tr w:rsidR="009D0C0B" w14:paraId="58185280" w14:textId="77777777">
        <w:tc>
          <w:tcPr>
            <w:tcW w:w="3397" w:type="dxa"/>
            <w:tcBorders>
              <w:left w:val="single" w:sz="4" w:space="0" w:color="000000"/>
              <w:bottom w:val="single" w:sz="4" w:space="0" w:color="000000"/>
            </w:tcBorders>
            <w:shd w:val="clear" w:color="auto" w:fill="auto"/>
          </w:tcPr>
          <w:p w14:paraId="078505E7"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5402000" w14:textId="3A073EA1" w:rsidR="009D0C0B" w:rsidRDefault="00E45F4C">
            <w:pPr>
              <w:snapToGrid w:val="0"/>
              <w:rPr>
                <w:b/>
              </w:rPr>
            </w:pPr>
            <w:r>
              <w:rPr>
                <w:b/>
              </w:rPr>
              <w:t>31/01/2029</w:t>
            </w:r>
          </w:p>
        </w:tc>
      </w:tr>
    </w:tbl>
    <w:p w14:paraId="16970FDD" w14:textId="77777777" w:rsidR="001B3255" w:rsidRDefault="00FA480B" w:rsidP="001B3255">
      <w:pPr>
        <w:pStyle w:val="Titre4"/>
      </w:pPr>
      <w:bookmarkStart w:id="13" w:name="d0e146"/>
      <w:bookmarkStart w:id="14" w:name="_Toc533154524"/>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w:t>
      </w:r>
      <w:bookmarkEnd w:id="13"/>
      <w:r w:rsidR="001B3255">
        <w:t>s</w:t>
      </w:r>
      <w:bookmarkEnd w:id="14"/>
      <w:proofErr w:type="spellEnd"/>
    </w:p>
    <w:p w14:paraId="3C4853F9" w14:textId="77777777" w:rsidR="001B3255" w:rsidRDefault="001B3255" w:rsidP="001B3255">
      <w:pPr>
        <w:pStyle w:val="Corpsdetexte"/>
        <w:rPr>
          <w:lang w:val="de-DE"/>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06C572BA"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CA4FC3"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62B4F9" w14:textId="77777777" w:rsidR="001B3255" w:rsidRPr="0076614C" w:rsidRDefault="001B3255" w:rsidP="00DD2468">
            <w:pPr>
              <w:rPr>
                <w:lang w:eastAsia="de-DE"/>
              </w:rPr>
            </w:pPr>
            <w:r>
              <w:rPr>
                <w:rFonts w:eastAsiaTheme="minorHAnsi"/>
                <w:lang w:val="fr-FR" w:eastAsia="en-US"/>
              </w:rPr>
              <w:t>MAREVA Piscines &amp; Filtrations</w:t>
            </w:r>
          </w:p>
        </w:tc>
      </w:tr>
      <w:tr w:rsidR="001B3255" w:rsidRPr="00404246" w14:paraId="686374D3"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FCEFADF"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27B2AC9"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ZI du bois de Leuze</w:t>
            </w:r>
          </w:p>
          <w:p w14:paraId="6A251877"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25 Avenue Marie Curie</w:t>
            </w:r>
          </w:p>
          <w:p w14:paraId="2C2876F5"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F-13310 Saint Martin de Crau</w:t>
            </w:r>
          </w:p>
          <w:p w14:paraId="276853CC" w14:textId="77777777" w:rsidR="001B3255" w:rsidRPr="001B3255" w:rsidRDefault="001B3255" w:rsidP="00DD2468">
            <w:pPr>
              <w:rPr>
                <w:lang w:val="fr-FR" w:eastAsia="de-DE"/>
              </w:rPr>
            </w:pPr>
            <w:r>
              <w:rPr>
                <w:rFonts w:eastAsiaTheme="minorHAnsi"/>
                <w:lang w:val="fr-FR" w:eastAsia="en-US"/>
              </w:rPr>
              <w:t>FRANCE</w:t>
            </w:r>
          </w:p>
        </w:tc>
      </w:tr>
      <w:tr w:rsidR="001B3255" w:rsidRPr="00404246" w14:paraId="7A9DF3C0"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85B9F0" w14:textId="77777777" w:rsidR="001B3255" w:rsidRPr="0076614C" w:rsidRDefault="001B3255" w:rsidP="00DD2468">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73B0CA0"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ZI du bois de Leuze</w:t>
            </w:r>
          </w:p>
          <w:p w14:paraId="7F6000D5"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25 Avenue Marie Curie</w:t>
            </w:r>
          </w:p>
          <w:p w14:paraId="210CD9C0"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F-13310 Saint Martin de Crau</w:t>
            </w:r>
          </w:p>
          <w:p w14:paraId="050A63A9" w14:textId="77777777" w:rsidR="001B3255" w:rsidRPr="00404246" w:rsidRDefault="00DD2468" w:rsidP="00DD2468">
            <w:pPr>
              <w:rPr>
                <w:lang w:val="fr-FR" w:eastAsia="de-DE"/>
              </w:rPr>
            </w:pPr>
            <w:r>
              <w:rPr>
                <w:rFonts w:eastAsiaTheme="minorHAnsi"/>
                <w:lang w:val="fr-FR" w:eastAsia="en-US"/>
              </w:rPr>
              <w:t>FRANCE</w:t>
            </w:r>
          </w:p>
        </w:tc>
      </w:tr>
    </w:tbl>
    <w:p w14:paraId="189D1725" w14:textId="77777777" w:rsidR="001B3255" w:rsidRDefault="001B3255" w:rsidP="001B3255">
      <w:pPr>
        <w:pStyle w:val="Titre4"/>
        <w:numPr>
          <w:ilvl w:val="0"/>
          <w:numId w:val="0"/>
        </w:numPr>
        <w:spacing w:before="0" w:after="0"/>
        <w:ind w:left="1304"/>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4F4A21D5"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8DACCC"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F2AFD75" w14:textId="77777777" w:rsidR="001B3255" w:rsidRPr="0076614C" w:rsidRDefault="001B3255" w:rsidP="00DD2468">
            <w:pPr>
              <w:rPr>
                <w:lang w:eastAsia="de-DE"/>
              </w:rPr>
            </w:pPr>
            <w:r>
              <w:rPr>
                <w:rFonts w:eastAsiaTheme="minorHAnsi"/>
                <w:lang w:val="fr-FR" w:eastAsia="en-US"/>
              </w:rPr>
              <w:t>GACHES Chimie Spécialités</w:t>
            </w:r>
          </w:p>
        </w:tc>
      </w:tr>
      <w:tr w:rsidR="001B3255" w:rsidRPr="0076614C" w14:paraId="311C0E45"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00C849"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B10858A"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8 rue </w:t>
            </w:r>
            <w:proofErr w:type="spellStart"/>
            <w:r>
              <w:rPr>
                <w:rFonts w:eastAsiaTheme="minorHAnsi"/>
                <w:lang w:val="fr-FR" w:eastAsia="en-US"/>
              </w:rPr>
              <w:t>Labouche</w:t>
            </w:r>
            <w:proofErr w:type="spellEnd"/>
          </w:p>
          <w:p w14:paraId="03DFE3FE"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Z.I. THIBAUD</w:t>
            </w:r>
          </w:p>
          <w:p w14:paraId="3F3A271E"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31084 Toulouse Cedex</w:t>
            </w:r>
          </w:p>
          <w:p w14:paraId="34FB8B4E" w14:textId="77777777" w:rsidR="001B3255" w:rsidRPr="00390AA4" w:rsidRDefault="001B3255" w:rsidP="00DD2468">
            <w:pPr>
              <w:rPr>
                <w:lang w:val="fr-FR" w:eastAsia="de-DE"/>
              </w:rPr>
            </w:pPr>
            <w:r>
              <w:rPr>
                <w:rFonts w:eastAsiaTheme="minorHAnsi"/>
                <w:lang w:val="fr-FR" w:eastAsia="en-US"/>
              </w:rPr>
              <w:t>FRANCE</w:t>
            </w:r>
          </w:p>
        </w:tc>
      </w:tr>
      <w:tr w:rsidR="001B3255" w:rsidRPr="0076614C" w14:paraId="10E88825"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5C4C3A" w14:textId="77777777" w:rsidR="001B3255" w:rsidRPr="0076614C" w:rsidRDefault="001B3255" w:rsidP="00DD2468">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BE51AC6"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 xml:space="preserve">8 rue </w:t>
            </w:r>
            <w:proofErr w:type="spellStart"/>
            <w:r>
              <w:rPr>
                <w:rFonts w:eastAsiaTheme="minorHAnsi"/>
                <w:lang w:val="fr-FR" w:eastAsia="en-US"/>
              </w:rPr>
              <w:t>Labouche</w:t>
            </w:r>
            <w:proofErr w:type="spellEnd"/>
          </w:p>
          <w:p w14:paraId="3F40DF44"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Z.I. THIBAUD</w:t>
            </w:r>
          </w:p>
          <w:p w14:paraId="36C21C87"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31084 Toulouse Cedex</w:t>
            </w:r>
          </w:p>
          <w:p w14:paraId="4FCD454D" w14:textId="77777777" w:rsidR="001B3255" w:rsidRPr="0076614C" w:rsidRDefault="00DD2468" w:rsidP="00DD2468">
            <w:pPr>
              <w:rPr>
                <w:lang w:eastAsia="de-DE"/>
              </w:rPr>
            </w:pPr>
            <w:r>
              <w:rPr>
                <w:rFonts w:eastAsiaTheme="minorHAnsi"/>
                <w:lang w:val="fr-FR" w:eastAsia="en-US"/>
              </w:rPr>
              <w:t>FRANCE</w:t>
            </w:r>
          </w:p>
        </w:tc>
      </w:tr>
    </w:tbl>
    <w:p w14:paraId="43BBBFDE" w14:textId="77777777" w:rsidR="001B3255" w:rsidRDefault="001B3255" w:rsidP="001B3255"/>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253469B7"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BC8BFB"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52D7FB" w14:textId="77777777" w:rsidR="001B3255" w:rsidRPr="0076614C" w:rsidRDefault="001B3255" w:rsidP="00DD2468">
            <w:pPr>
              <w:rPr>
                <w:lang w:eastAsia="de-DE"/>
              </w:rPr>
            </w:pPr>
            <w:r>
              <w:rPr>
                <w:rFonts w:eastAsiaTheme="minorHAnsi"/>
                <w:lang w:val="fr-FR" w:eastAsia="en-US"/>
              </w:rPr>
              <w:t>HYDRACHIM, manufacturer for HYDRAPRO</w:t>
            </w:r>
          </w:p>
        </w:tc>
      </w:tr>
      <w:tr w:rsidR="001B3255" w:rsidRPr="0076614C" w14:paraId="096EF0E6"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6C8476D"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C691869"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Z.A. route de St Poix</w:t>
            </w:r>
          </w:p>
          <w:p w14:paraId="56DA38A1"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35370 Le </w:t>
            </w:r>
            <w:proofErr w:type="spellStart"/>
            <w:r>
              <w:rPr>
                <w:rFonts w:eastAsiaTheme="minorHAnsi"/>
                <w:lang w:val="fr-FR" w:eastAsia="en-US"/>
              </w:rPr>
              <w:t>Pertre</w:t>
            </w:r>
            <w:proofErr w:type="spellEnd"/>
          </w:p>
          <w:p w14:paraId="0CBB5314" w14:textId="77777777" w:rsidR="001B3255" w:rsidRPr="00390AA4" w:rsidRDefault="001B3255" w:rsidP="00DD2468">
            <w:pPr>
              <w:rPr>
                <w:lang w:val="fr-FR" w:eastAsia="de-DE"/>
              </w:rPr>
            </w:pPr>
            <w:r>
              <w:rPr>
                <w:rFonts w:eastAsiaTheme="minorHAnsi"/>
                <w:lang w:val="fr-FR" w:eastAsia="en-US"/>
              </w:rPr>
              <w:t>FRANCE</w:t>
            </w:r>
          </w:p>
        </w:tc>
      </w:tr>
      <w:tr w:rsidR="001B3255" w:rsidRPr="0076614C" w14:paraId="239DBB2A"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1C57BD" w14:textId="77777777" w:rsidR="001B3255" w:rsidRPr="0076614C" w:rsidRDefault="001B3255" w:rsidP="00DD2468">
            <w:pPr>
              <w:rPr>
                <w:b/>
                <w:lang w:eastAsia="de-DE"/>
              </w:rPr>
            </w:pPr>
            <w:r w:rsidRPr="0076614C">
              <w:rPr>
                <w:b/>
                <w:bCs/>
                <w:color w:val="000000"/>
                <w:szCs w:val="22"/>
                <w:lang w:eastAsia="en-GB"/>
              </w:rPr>
              <w:lastRenderedPageBreak/>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A5E9944"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Z.A. route de St Poix</w:t>
            </w:r>
          </w:p>
          <w:p w14:paraId="7A2ABAF7"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 xml:space="preserve">35370 Le </w:t>
            </w:r>
            <w:proofErr w:type="spellStart"/>
            <w:r>
              <w:rPr>
                <w:rFonts w:eastAsiaTheme="minorHAnsi"/>
                <w:lang w:val="fr-FR" w:eastAsia="en-US"/>
              </w:rPr>
              <w:t>Pertre</w:t>
            </w:r>
            <w:proofErr w:type="spellEnd"/>
          </w:p>
          <w:p w14:paraId="54538838" w14:textId="77777777" w:rsidR="001B3255" w:rsidRPr="0076614C" w:rsidRDefault="00DD2468" w:rsidP="00DD2468">
            <w:pPr>
              <w:rPr>
                <w:lang w:eastAsia="de-DE"/>
              </w:rPr>
            </w:pPr>
            <w:r>
              <w:rPr>
                <w:rFonts w:eastAsiaTheme="minorHAnsi"/>
                <w:lang w:val="fr-FR" w:eastAsia="en-US"/>
              </w:rPr>
              <w:t>FRANCE</w:t>
            </w:r>
          </w:p>
        </w:tc>
      </w:tr>
    </w:tbl>
    <w:p w14:paraId="75220688" w14:textId="77777777" w:rsidR="001B3255" w:rsidRDefault="001B3255" w:rsidP="001B3255"/>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27345343"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5618C2A"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A4AEB5D" w14:textId="77777777" w:rsidR="001B3255" w:rsidRPr="0076614C" w:rsidRDefault="001B3255" w:rsidP="00DD2468">
            <w:pPr>
              <w:rPr>
                <w:lang w:eastAsia="de-DE"/>
              </w:rPr>
            </w:pPr>
            <w:r>
              <w:rPr>
                <w:rFonts w:eastAsiaTheme="minorHAnsi"/>
                <w:lang w:val="fr-FR" w:eastAsia="en-US"/>
              </w:rPr>
              <w:t>OCEDIS S.A.S.U</w:t>
            </w:r>
          </w:p>
        </w:tc>
      </w:tr>
      <w:tr w:rsidR="001B3255" w:rsidRPr="0076614C" w14:paraId="0D2C17C3"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D6AEA36"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A7EE4A" w14:textId="77777777" w:rsidR="001B3255" w:rsidRDefault="001B3255" w:rsidP="00DD2468">
            <w:pPr>
              <w:rPr>
                <w:rFonts w:eastAsiaTheme="minorHAnsi"/>
                <w:lang w:val="fr-FR" w:eastAsia="en-US"/>
              </w:rPr>
            </w:pPr>
            <w:r>
              <w:rPr>
                <w:rFonts w:eastAsiaTheme="minorHAnsi"/>
                <w:lang w:val="fr-FR" w:eastAsia="en-US"/>
              </w:rPr>
              <w:t>69 Allée des peupliers</w:t>
            </w:r>
          </w:p>
          <w:p w14:paraId="2A6D4A1A"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ZI de </w:t>
            </w:r>
            <w:proofErr w:type="spellStart"/>
            <w:r>
              <w:rPr>
                <w:rFonts w:eastAsiaTheme="minorHAnsi"/>
                <w:lang w:val="fr-FR" w:eastAsia="en-US"/>
              </w:rPr>
              <w:t>Fétan</w:t>
            </w:r>
            <w:proofErr w:type="spellEnd"/>
          </w:p>
          <w:p w14:paraId="3DC08A48"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01600 </w:t>
            </w:r>
            <w:proofErr w:type="spellStart"/>
            <w:r>
              <w:rPr>
                <w:rFonts w:eastAsiaTheme="minorHAnsi"/>
                <w:lang w:val="fr-FR" w:eastAsia="en-US"/>
              </w:rPr>
              <w:t>Trevoux</w:t>
            </w:r>
            <w:proofErr w:type="spellEnd"/>
          </w:p>
          <w:p w14:paraId="1E85C6E6" w14:textId="77777777" w:rsidR="001B3255" w:rsidRPr="00390AA4" w:rsidRDefault="001B3255" w:rsidP="00DD2468">
            <w:pPr>
              <w:rPr>
                <w:lang w:val="fr-FR" w:eastAsia="de-DE"/>
              </w:rPr>
            </w:pPr>
            <w:r>
              <w:rPr>
                <w:rFonts w:eastAsiaTheme="minorHAnsi"/>
                <w:lang w:val="fr-FR" w:eastAsia="en-US"/>
              </w:rPr>
              <w:t>FRANCE</w:t>
            </w:r>
          </w:p>
        </w:tc>
      </w:tr>
      <w:tr w:rsidR="001B3255" w:rsidRPr="0076614C" w14:paraId="7E3F3766"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F983BC6" w14:textId="77777777" w:rsidR="001B3255" w:rsidRPr="0076614C" w:rsidRDefault="001B3255" w:rsidP="00DD2468">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E3A1404" w14:textId="77777777" w:rsidR="00DD2468" w:rsidRDefault="00DD2468" w:rsidP="00DD2468">
            <w:pPr>
              <w:rPr>
                <w:rFonts w:eastAsiaTheme="minorHAnsi"/>
                <w:lang w:val="fr-FR" w:eastAsia="en-US"/>
              </w:rPr>
            </w:pPr>
            <w:r>
              <w:rPr>
                <w:rFonts w:eastAsiaTheme="minorHAnsi"/>
                <w:lang w:val="fr-FR" w:eastAsia="en-US"/>
              </w:rPr>
              <w:t>69 Allée des peupliers</w:t>
            </w:r>
          </w:p>
          <w:p w14:paraId="551EA54F"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 xml:space="preserve">ZI de </w:t>
            </w:r>
            <w:proofErr w:type="spellStart"/>
            <w:r>
              <w:rPr>
                <w:rFonts w:eastAsiaTheme="minorHAnsi"/>
                <w:lang w:val="fr-FR" w:eastAsia="en-US"/>
              </w:rPr>
              <w:t>Fétan</w:t>
            </w:r>
            <w:proofErr w:type="spellEnd"/>
          </w:p>
          <w:p w14:paraId="13B8A8F6"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 xml:space="preserve">01600 </w:t>
            </w:r>
            <w:proofErr w:type="spellStart"/>
            <w:r>
              <w:rPr>
                <w:rFonts w:eastAsiaTheme="minorHAnsi"/>
                <w:lang w:val="fr-FR" w:eastAsia="en-US"/>
              </w:rPr>
              <w:t>Trevoux</w:t>
            </w:r>
            <w:proofErr w:type="spellEnd"/>
          </w:p>
          <w:p w14:paraId="2E369001" w14:textId="77777777" w:rsidR="001B3255" w:rsidRPr="0076614C" w:rsidRDefault="00DD2468" w:rsidP="00DD2468">
            <w:pPr>
              <w:rPr>
                <w:lang w:eastAsia="de-DE"/>
              </w:rPr>
            </w:pPr>
            <w:r>
              <w:rPr>
                <w:rFonts w:eastAsiaTheme="minorHAnsi"/>
                <w:lang w:val="fr-FR" w:eastAsia="en-US"/>
              </w:rPr>
              <w:t>FRANCE</w:t>
            </w:r>
          </w:p>
        </w:tc>
      </w:tr>
    </w:tbl>
    <w:p w14:paraId="5A3D375E" w14:textId="77777777" w:rsidR="001B3255" w:rsidRPr="001B3255" w:rsidRDefault="001B3255" w:rsidP="001B3255">
      <w:pPr>
        <w:pStyle w:val="Corpsdetexte"/>
        <w:rPr>
          <w:lang w:val="de-DE"/>
        </w:rPr>
      </w:pPr>
    </w:p>
    <w:p w14:paraId="7981FFF7" w14:textId="77777777" w:rsidR="009D0C0B" w:rsidRPr="00E40CD1" w:rsidRDefault="00FA480B">
      <w:pPr>
        <w:pStyle w:val="Titre4"/>
        <w:rPr>
          <w:b/>
          <w:bCs/>
          <w:color w:val="000000"/>
          <w:lang w:val="en-US" w:eastAsia="en-GB"/>
        </w:rPr>
      </w:pPr>
      <w:bookmarkStart w:id="15" w:name="_Toc533154525"/>
      <w:r w:rsidRPr="00E40CD1">
        <w:rPr>
          <w:lang w:val="en-US"/>
        </w:rPr>
        <w:t>Manufacturer(s) of the active substance</w:t>
      </w:r>
      <w:bookmarkEnd w:id="15"/>
    </w:p>
    <w:p w14:paraId="0B459960" w14:textId="77777777" w:rsidR="001B3255" w:rsidRDefault="001B3255">
      <w:bookmarkStart w:id="16" w:name="d0e246"/>
      <w:bookmarkEnd w:id="16"/>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4B895559"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19A80F" w14:textId="77777777" w:rsidR="001B3255" w:rsidRPr="0076614C" w:rsidRDefault="001B3255" w:rsidP="00DD2468">
            <w:pPr>
              <w:rPr>
                <w:b/>
                <w:lang w:eastAsia="de-DE"/>
              </w:rPr>
            </w:pPr>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B50F30E" w14:textId="77777777" w:rsidR="001B3255" w:rsidRPr="0076614C" w:rsidRDefault="001B3255" w:rsidP="00DD2468">
            <w:pPr>
              <w:rPr>
                <w:lang w:eastAsia="de-DE"/>
              </w:rPr>
            </w:pPr>
            <w:proofErr w:type="spellStart"/>
            <w:r>
              <w:rPr>
                <w:rFonts w:eastAsiaTheme="minorHAnsi"/>
                <w:lang w:val="fr-FR" w:eastAsia="en-US"/>
              </w:rPr>
              <w:t>Hydrogen</w:t>
            </w:r>
            <w:proofErr w:type="spellEnd"/>
            <w:r>
              <w:rPr>
                <w:rFonts w:eastAsiaTheme="minorHAnsi"/>
                <w:lang w:val="fr-FR" w:eastAsia="en-US"/>
              </w:rPr>
              <w:t xml:space="preserve"> </w:t>
            </w:r>
            <w:proofErr w:type="spellStart"/>
            <w:r>
              <w:rPr>
                <w:rFonts w:eastAsiaTheme="minorHAnsi"/>
                <w:lang w:val="fr-FR" w:eastAsia="en-US"/>
              </w:rPr>
              <w:t>peroxide</w:t>
            </w:r>
            <w:proofErr w:type="spellEnd"/>
          </w:p>
        </w:tc>
      </w:tr>
      <w:tr w:rsidR="001B3255" w:rsidRPr="0076614C" w14:paraId="168E2F85"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9C1B6F"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5D564F0" w14:textId="77777777" w:rsidR="001B3255" w:rsidRPr="00390AA4" w:rsidRDefault="001B3255" w:rsidP="00DD2468">
            <w:pPr>
              <w:rPr>
                <w:lang w:val="en-US" w:eastAsia="de-DE"/>
              </w:rPr>
            </w:pPr>
            <w:proofErr w:type="spellStart"/>
            <w:r w:rsidRPr="00390AA4">
              <w:rPr>
                <w:rFonts w:eastAsiaTheme="minorHAnsi"/>
                <w:lang w:val="en-US" w:eastAsia="en-US"/>
              </w:rPr>
              <w:t>Peroxychem</w:t>
            </w:r>
            <w:proofErr w:type="spellEnd"/>
            <w:r w:rsidRPr="00390AA4">
              <w:rPr>
                <w:rFonts w:eastAsiaTheme="minorHAnsi"/>
                <w:lang w:val="en-US" w:eastAsia="en-US"/>
              </w:rPr>
              <w:t xml:space="preserve"> Spain </w:t>
            </w:r>
            <w:proofErr w:type="spellStart"/>
            <w:r w:rsidRPr="00390AA4">
              <w:rPr>
                <w:rFonts w:eastAsiaTheme="minorHAnsi"/>
                <w:lang w:val="en-US" w:eastAsia="en-US"/>
              </w:rPr>
              <w:t>s.l.u</w:t>
            </w:r>
            <w:proofErr w:type="spellEnd"/>
            <w:r w:rsidRPr="00390AA4">
              <w:rPr>
                <w:rFonts w:eastAsiaTheme="minorHAnsi"/>
                <w:lang w:val="en-US" w:eastAsia="en-US"/>
              </w:rPr>
              <w:t>.</w:t>
            </w:r>
          </w:p>
        </w:tc>
      </w:tr>
      <w:tr w:rsidR="001B3255" w:rsidRPr="0076614C" w14:paraId="3274CEC2"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C1BD2F" w14:textId="77777777" w:rsidR="001B3255" w:rsidRPr="0076614C" w:rsidRDefault="001B3255" w:rsidP="00DD2468">
            <w:pPr>
              <w:rPr>
                <w:b/>
                <w:lang w:eastAsia="de-DE"/>
              </w:rPr>
            </w:pPr>
            <w:bookmarkStart w:id="17" w:name="d0e269"/>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E8392F0" w14:textId="77777777" w:rsidR="001B3255" w:rsidRPr="0099011C" w:rsidRDefault="001B3255" w:rsidP="00DD2468">
            <w:pPr>
              <w:autoSpaceDE w:val="0"/>
              <w:autoSpaceDN w:val="0"/>
              <w:adjustRightInd w:val="0"/>
              <w:rPr>
                <w:rFonts w:eastAsiaTheme="minorHAnsi"/>
                <w:lang w:val="fr-FR" w:eastAsia="en-US"/>
              </w:rPr>
            </w:pPr>
            <w:r w:rsidRPr="0099011C">
              <w:rPr>
                <w:rFonts w:eastAsiaTheme="minorHAnsi"/>
                <w:lang w:val="fr-FR" w:eastAsia="en-US"/>
              </w:rPr>
              <w:t xml:space="preserve">CALLE AFUERAS S/N, </w:t>
            </w:r>
          </w:p>
          <w:p w14:paraId="68A8B303"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50784 La </w:t>
            </w:r>
            <w:proofErr w:type="spellStart"/>
            <w:r>
              <w:rPr>
                <w:rFonts w:eastAsiaTheme="minorHAnsi"/>
                <w:lang w:val="fr-FR" w:eastAsia="en-US"/>
              </w:rPr>
              <w:t>Zaida</w:t>
            </w:r>
            <w:proofErr w:type="spellEnd"/>
            <w:r>
              <w:rPr>
                <w:rFonts w:eastAsiaTheme="minorHAnsi"/>
                <w:lang w:val="fr-FR" w:eastAsia="en-US"/>
              </w:rPr>
              <w:t xml:space="preserve"> (Zaragoza)</w:t>
            </w:r>
          </w:p>
          <w:p w14:paraId="2AE87247" w14:textId="77777777" w:rsidR="001B3255" w:rsidRPr="0076614C" w:rsidRDefault="001B3255" w:rsidP="00DD2468">
            <w:pPr>
              <w:rPr>
                <w:lang w:eastAsia="de-DE"/>
              </w:rPr>
            </w:pPr>
            <w:r>
              <w:rPr>
                <w:rFonts w:eastAsiaTheme="minorHAnsi"/>
                <w:lang w:val="fr-FR" w:eastAsia="en-US"/>
              </w:rPr>
              <w:t>Spain</w:t>
            </w:r>
          </w:p>
        </w:tc>
      </w:tr>
      <w:bookmarkEnd w:id="17"/>
      <w:tr w:rsidR="001B3255" w:rsidRPr="0076614C" w14:paraId="1B2E990C"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2CAE76" w14:textId="77777777" w:rsidR="001B3255" w:rsidRPr="0076614C" w:rsidRDefault="001B3255" w:rsidP="00DD2468">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B2DB15F" w14:textId="77777777" w:rsidR="00DD2468" w:rsidRPr="0099011C" w:rsidRDefault="00DD2468" w:rsidP="00DD2468">
            <w:pPr>
              <w:autoSpaceDE w:val="0"/>
              <w:autoSpaceDN w:val="0"/>
              <w:adjustRightInd w:val="0"/>
              <w:rPr>
                <w:rFonts w:eastAsiaTheme="minorHAnsi"/>
                <w:lang w:val="fr-FR" w:eastAsia="en-US"/>
              </w:rPr>
            </w:pPr>
            <w:r w:rsidRPr="0099011C">
              <w:rPr>
                <w:rFonts w:eastAsiaTheme="minorHAnsi"/>
                <w:lang w:val="fr-FR" w:eastAsia="en-US"/>
              </w:rPr>
              <w:t xml:space="preserve">CALLE AFUERAS S/N, </w:t>
            </w:r>
          </w:p>
          <w:p w14:paraId="62FA4E72" w14:textId="77777777" w:rsidR="00DD2468" w:rsidRDefault="00DD2468" w:rsidP="00DD2468">
            <w:pPr>
              <w:autoSpaceDE w:val="0"/>
              <w:autoSpaceDN w:val="0"/>
              <w:adjustRightInd w:val="0"/>
              <w:rPr>
                <w:rFonts w:eastAsiaTheme="minorHAnsi"/>
                <w:lang w:val="fr-FR" w:eastAsia="en-US"/>
              </w:rPr>
            </w:pPr>
            <w:r>
              <w:rPr>
                <w:rFonts w:eastAsiaTheme="minorHAnsi"/>
                <w:lang w:val="fr-FR" w:eastAsia="en-US"/>
              </w:rPr>
              <w:t xml:space="preserve">50784 La </w:t>
            </w:r>
            <w:proofErr w:type="spellStart"/>
            <w:r>
              <w:rPr>
                <w:rFonts w:eastAsiaTheme="minorHAnsi"/>
                <w:lang w:val="fr-FR" w:eastAsia="en-US"/>
              </w:rPr>
              <w:t>Zaida</w:t>
            </w:r>
            <w:proofErr w:type="spellEnd"/>
            <w:r>
              <w:rPr>
                <w:rFonts w:eastAsiaTheme="minorHAnsi"/>
                <w:lang w:val="fr-FR" w:eastAsia="en-US"/>
              </w:rPr>
              <w:t xml:space="preserve"> (Zaragoza)</w:t>
            </w:r>
          </w:p>
          <w:p w14:paraId="37A04973" w14:textId="77777777" w:rsidR="001B3255" w:rsidRPr="0076614C" w:rsidRDefault="00DD2468" w:rsidP="00DD2468">
            <w:pPr>
              <w:rPr>
                <w:lang w:eastAsia="de-DE"/>
              </w:rPr>
            </w:pPr>
            <w:r>
              <w:rPr>
                <w:rFonts w:eastAsiaTheme="minorHAnsi"/>
                <w:lang w:val="fr-FR" w:eastAsia="en-US"/>
              </w:rPr>
              <w:t>Spain</w:t>
            </w:r>
          </w:p>
        </w:tc>
      </w:tr>
    </w:tbl>
    <w:p w14:paraId="65B213C9" w14:textId="77777777" w:rsidR="001B3255" w:rsidRDefault="001B3255" w:rsidP="001B3255">
      <w:pPr>
        <w:rPr>
          <w:b/>
          <w:caps/>
          <w:szCs w:val="22"/>
          <w:lang w:val="de-DE"/>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79247103"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BADE939" w14:textId="77777777" w:rsidR="001B3255" w:rsidRPr="0076614C" w:rsidRDefault="001B3255" w:rsidP="00DD2468">
            <w:pPr>
              <w:rPr>
                <w:b/>
                <w:lang w:eastAsia="de-DE"/>
              </w:rPr>
            </w:pPr>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D91C6D" w14:textId="77777777" w:rsidR="001B3255" w:rsidRPr="0076614C" w:rsidRDefault="001B3255" w:rsidP="00DD2468">
            <w:pPr>
              <w:rPr>
                <w:lang w:eastAsia="de-DE"/>
              </w:rPr>
            </w:pPr>
            <w:proofErr w:type="spellStart"/>
            <w:r>
              <w:rPr>
                <w:rFonts w:eastAsiaTheme="minorHAnsi"/>
                <w:lang w:val="fr-FR" w:eastAsia="en-US"/>
              </w:rPr>
              <w:t>Hydrogen</w:t>
            </w:r>
            <w:proofErr w:type="spellEnd"/>
            <w:r>
              <w:rPr>
                <w:rFonts w:eastAsiaTheme="minorHAnsi"/>
                <w:lang w:val="fr-FR" w:eastAsia="en-US"/>
              </w:rPr>
              <w:t xml:space="preserve"> </w:t>
            </w:r>
            <w:proofErr w:type="spellStart"/>
            <w:r>
              <w:rPr>
                <w:rFonts w:eastAsiaTheme="minorHAnsi"/>
                <w:lang w:val="fr-FR" w:eastAsia="en-US"/>
              </w:rPr>
              <w:t>peroxide</w:t>
            </w:r>
            <w:proofErr w:type="spellEnd"/>
          </w:p>
        </w:tc>
      </w:tr>
      <w:tr w:rsidR="001B3255" w:rsidRPr="0076614C" w14:paraId="6E827EEC"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10841E"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2A92879" w14:textId="77777777" w:rsidR="001B3255" w:rsidRPr="00390AA4" w:rsidRDefault="001B3255" w:rsidP="00DD2468">
            <w:pPr>
              <w:rPr>
                <w:lang w:val="en-US" w:eastAsia="de-DE"/>
              </w:rPr>
            </w:pPr>
            <w:r>
              <w:rPr>
                <w:rFonts w:eastAsiaTheme="minorHAnsi"/>
                <w:lang w:val="fr-FR" w:eastAsia="en-US"/>
              </w:rPr>
              <w:t xml:space="preserve">Solvay </w:t>
            </w:r>
            <w:proofErr w:type="spellStart"/>
            <w:r>
              <w:rPr>
                <w:rFonts w:eastAsiaTheme="minorHAnsi"/>
                <w:lang w:val="fr-FR" w:eastAsia="en-US"/>
              </w:rPr>
              <w:t>Chemicals</w:t>
            </w:r>
            <w:proofErr w:type="spellEnd"/>
            <w:r>
              <w:rPr>
                <w:rFonts w:eastAsiaTheme="minorHAnsi"/>
                <w:lang w:val="fr-FR" w:eastAsia="en-US"/>
              </w:rPr>
              <w:t xml:space="preserve"> International SA</w:t>
            </w:r>
          </w:p>
        </w:tc>
      </w:tr>
      <w:tr w:rsidR="001B3255" w:rsidRPr="00E45F4C" w14:paraId="06F71C27"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F4C2331"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auto"/>
              <w:right w:val="single" w:sz="4" w:space="0" w:color="000000"/>
            </w:tcBorders>
            <w:tcMar>
              <w:top w:w="40" w:type="dxa"/>
              <w:left w:w="40" w:type="dxa"/>
              <w:bottom w:w="40" w:type="dxa"/>
              <w:right w:w="40" w:type="dxa"/>
            </w:tcMar>
          </w:tcPr>
          <w:p w14:paraId="46EEC13A"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 xml:space="preserve">Rue de </w:t>
            </w:r>
            <w:proofErr w:type="spellStart"/>
            <w:r>
              <w:rPr>
                <w:rFonts w:eastAsiaTheme="minorHAnsi"/>
                <w:lang w:val="fr-FR" w:eastAsia="en-US"/>
              </w:rPr>
              <w:t>Ransbeek</w:t>
            </w:r>
            <w:proofErr w:type="spellEnd"/>
            <w:r>
              <w:rPr>
                <w:rFonts w:eastAsiaTheme="minorHAnsi"/>
                <w:lang w:val="fr-FR" w:eastAsia="en-US"/>
              </w:rPr>
              <w:t>, 310</w:t>
            </w:r>
          </w:p>
          <w:p w14:paraId="5077B146"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1120, Bruxelles</w:t>
            </w:r>
          </w:p>
          <w:p w14:paraId="1AD8B727" w14:textId="77777777" w:rsidR="001B3255" w:rsidRPr="0099011C" w:rsidRDefault="001B3255" w:rsidP="00DD2468">
            <w:pPr>
              <w:rPr>
                <w:lang w:val="fr-FR" w:eastAsia="de-DE"/>
              </w:rPr>
            </w:pPr>
            <w:proofErr w:type="spellStart"/>
            <w:r>
              <w:rPr>
                <w:rFonts w:eastAsiaTheme="minorHAnsi"/>
                <w:lang w:val="fr-FR" w:eastAsia="en-US"/>
              </w:rPr>
              <w:t>Belgium</w:t>
            </w:r>
            <w:proofErr w:type="spellEnd"/>
          </w:p>
        </w:tc>
      </w:tr>
      <w:tr w:rsidR="00DD2468" w:rsidRPr="0076614C" w14:paraId="4CBC29C7" w14:textId="77777777" w:rsidTr="00DD2468">
        <w:trPr>
          <w:trHeight w:val="71"/>
        </w:trPr>
        <w:tc>
          <w:tcPr>
            <w:tcW w:w="3397" w:type="dxa"/>
            <w:vMerge w:val="restart"/>
            <w:tcBorders>
              <w:top w:val="nil"/>
              <w:left w:val="single" w:sz="4" w:space="0" w:color="000000"/>
              <w:right w:val="single" w:sz="4" w:space="0" w:color="auto"/>
            </w:tcBorders>
            <w:tcMar>
              <w:top w:w="40" w:type="dxa"/>
              <w:left w:w="40" w:type="dxa"/>
              <w:bottom w:w="40" w:type="dxa"/>
              <w:right w:w="40" w:type="dxa"/>
            </w:tcMar>
            <w:hideMark/>
          </w:tcPr>
          <w:p w14:paraId="50FFB47F" w14:textId="77777777" w:rsidR="00DD2468" w:rsidRPr="0076614C" w:rsidRDefault="00DD2468" w:rsidP="00DD2468">
            <w:pPr>
              <w:rPr>
                <w:b/>
                <w:lang w:eastAsia="de-DE"/>
              </w:rPr>
            </w:pPr>
            <w:r w:rsidRPr="0076614C">
              <w:rPr>
                <w:b/>
                <w:bCs/>
                <w:color w:val="000000"/>
                <w:szCs w:val="22"/>
                <w:lang w:eastAsia="en-GB"/>
              </w:rPr>
              <w:t>Location of manufacturing sites</w:t>
            </w: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BC4C0B"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Solvay </w:t>
            </w:r>
            <w:proofErr w:type="spellStart"/>
            <w:r w:rsidRPr="00DD2468">
              <w:rPr>
                <w:rFonts w:cs="LiberationSans"/>
                <w:szCs w:val="16"/>
                <w:lang w:eastAsia="fr-FR"/>
              </w:rPr>
              <w:t>Interox</w:t>
            </w:r>
            <w:proofErr w:type="spellEnd"/>
            <w:r w:rsidRPr="00DD2468">
              <w:rPr>
                <w:rFonts w:cs="LiberationSans"/>
                <w:szCs w:val="16"/>
                <w:lang w:eastAsia="fr-FR"/>
              </w:rPr>
              <w:t xml:space="preserve"> Limited, </w:t>
            </w:r>
          </w:p>
          <w:p w14:paraId="5EBE2F04"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Baronet Road, Solvay House, WA4 6HA Warrington, Cheshire</w:t>
            </w:r>
          </w:p>
          <w:p w14:paraId="411E9162" w14:textId="77777777" w:rsidR="00DD2468" w:rsidRPr="00DD2468" w:rsidRDefault="00DD2468" w:rsidP="00DD2468">
            <w:pPr>
              <w:autoSpaceDE w:val="0"/>
              <w:autoSpaceDN w:val="0"/>
              <w:adjustRightInd w:val="0"/>
              <w:rPr>
                <w:rFonts w:cs="LiberationSans"/>
                <w:szCs w:val="16"/>
              </w:rPr>
            </w:pPr>
            <w:r w:rsidRPr="00DD2468">
              <w:rPr>
                <w:rFonts w:cs="LiberationSans"/>
                <w:szCs w:val="16"/>
                <w:lang w:eastAsia="fr-FR"/>
              </w:rPr>
              <w:t>United Kingdom</w:t>
            </w:r>
          </w:p>
        </w:tc>
      </w:tr>
      <w:tr w:rsidR="00DD2468" w:rsidRPr="0076614C" w14:paraId="2A724F2E" w14:textId="77777777" w:rsidTr="00DD2468">
        <w:trPr>
          <w:trHeight w:val="66"/>
        </w:trPr>
        <w:tc>
          <w:tcPr>
            <w:tcW w:w="3397" w:type="dxa"/>
            <w:vMerge/>
            <w:tcBorders>
              <w:left w:val="single" w:sz="4" w:space="0" w:color="000000"/>
              <w:right w:val="single" w:sz="4" w:space="0" w:color="auto"/>
            </w:tcBorders>
            <w:tcMar>
              <w:top w:w="40" w:type="dxa"/>
              <w:left w:w="40" w:type="dxa"/>
              <w:bottom w:w="40" w:type="dxa"/>
              <w:right w:w="40" w:type="dxa"/>
            </w:tcMar>
          </w:tcPr>
          <w:p w14:paraId="699B9494" w14:textId="77777777" w:rsidR="00DD2468" w:rsidRPr="0076614C" w:rsidRDefault="00DD2468" w:rsidP="00DD2468">
            <w:pPr>
              <w:rPr>
                <w:b/>
                <w:bCs/>
                <w:color w:val="000000"/>
                <w:szCs w:val="22"/>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09FD114" w14:textId="77777777" w:rsidR="00DD2468" w:rsidRDefault="00DD2468" w:rsidP="00DD2468">
            <w:pPr>
              <w:autoSpaceDE w:val="0"/>
              <w:autoSpaceDN w:val="0"/>
              <w:adjustRightInd w:val="0"/>
              <w:rPr>
                <w:rFonts w:cs="LiberationSans"/>
                <w:szCs w:val="16"/>
                <w:lang w:val="fr-FR" w:eastAsia="fr-FR"/>
              </w:rPr>
            </w:pPr>
            <w:r w:rsidRPr="00DD2468">
              <w:rPr>
                <w:rFonts w:cs="LiberationSans"/>
                <w:szCs w:val="16"/>
                <w:lang w:val="fr-FR" w:eastAsia="fr-FR"/>
              </w:rPr>
              <w:t xml:space="preserve">Solvay </w:t>
            </w:r>
            <w:proofErr w:type="spellStart"/>
            <w:r w:rsidRPr="00DD2468">
              <w:rPr>
                <w:rFonts w:cs="LiberationSans"/>
                <w:szCs w:val="16"/>
                <w:lang w:val="fr-FR" w:eastAsia="fr-FR"/>
              </w:rPr>
              <w:t>Chemicals</w:t>
            </w:r>
            <w:proofErr w:type="spellEnd"/>
            <w:r w:rsidRPr="00DD2468">
              <w:rPr>
                <w:rFonts w:cs="LiberationSans"/>
                <w:szCs w:val="16"/>
                <w:lang w:val="fr-FR" w:eastAsia="fr-FR"/>
              </w:rPr>
              <w:t xml:space="preserve"> </w:t>
            </w:r>
            <w:proofErr w:type="spellStart"/>
            <w:r w:rsidRPr="00DD2468">
              <w:rPr>
                <w:rFonts w:cs="LiberationSans"/>
                <w:szCs w:val="16"/>
                <w:lang w:val="fr-FR" w:eastAsia="fr-FR"/>
              </w:rPr>
              <w:t>Finland</w:t>
            </w:r>
            <w:proofErr w:type="spellEnd"/>
            <w:r w:rsidRPr="00DD2468">
              <w:rPr>
                <w:rFonts w:cs="LiberationSans"/>
                <w:szCs w:val="16"/>
                <w:lang w:val="fr-FR" w:eastAsia="fr-FR"/>
              </w:rPr>
              <w:t xml:space="preserve"> </w:t>
            </w:r>
            <w:proofErr w:type="spellStart"/>
            <w:r w:rsidRPr="00DD2468">
              <w:rPr>
                <w:rFonts w:cs="LiberationSans"/>
                <w:szCs w:val="16"/>
                <w:lang w:val="fr-FR" w:eastAsia="fr-FR"/>
              </w:rPr>
              <w:t>Oy</w:t>
            </w:r>
            <w:proofErr w:type="spellEnd"/>
            <w:r w:rsidRPr="00DD2468">
              <w:rPr>
                <w:rFonts w:cs="LiberationSans"/>
                <w:szCs w:val="16"/>
                <w:lang w:val="fr-FR" w:eastAsia="fr-FR"/>
              </w:rPr>
              <w:t xml:space="preserve">, </w:t>
            </w:r>
          </w:p>
          <w:p w14:paraId="5E24A18A" w14:textId="77777777" w:rsidR="00DD2468" w:rsidRDefault="00DD2468" w:rsidP="00DD2468">
            <w:pPr>
              <w:autoSpaceDE w:val="0"/>
              <w:autoSpaceDN w:val="0"/>
              <w:adjustRightInd w:val="0"/>
              <w:rPr>
                <w:rFonts w:cs="LiberationSans"/>
                <w:szCs w:val="16"/>
                <w:lang w:val="fr-FR" w:eastAsia="fr-FR"/>
              </w:rPr>
            </w:pPr>
            <w:r w:rsidRPr="00DD2468">
              <w:rPr>
                <w:rFonts w:cs="LiberationSans"/>
                <w:szCs w:val="16"/>
                <w:lang w:val="fr-FR" w:eastAsia="fr-FR"/>
              </w:rPr>
              <w:t xml:space="preserve">YRJONOJANTIE 2 </w:t>
            </w:r>
          </w:p>
          <w:p w14:paraId="3E560A98" w14:textId="77777777" w:rsidR="00DD2468" w:rsidRDefault="00DD2468" w:rsidP="00DD2468">
            <w:pPr>
              <w:autoSpaceDE w:val="0"/>
              <w:autoSpaceDN w:val="0"/>
              <w:adjustRightInd w:val="0"/>
              <w:rPr>
                <w:rFonts w:cs="LiberationSans"/>
                <w:szCs w:val="16"/>
                <w:lang w:val="fr-FR" w:eastAsia="fr-FR"/>
              </w:rPr>
            </w:pPr>
            <w:r w:rsidRPr="00DD2468">
              <w:rPr>
                <w:rFonts w:cs="LiberationSans"/>
                <w:szCs w:val="16"/>
                <w:lang w:val="fr-FR" w:eastAsia="fr-FR"/>
              </w:rPr>
              <w:t xml:space="preserve">45910 VOIKKAA </w:t>
            </w:r>
          </w:p>
          <w:p w14:paraId="05E12C6F" w14:textId="77777777" w:rsidR="00DD2468" w:rsidRPr="00DD2468" w:rsidRDefault="00DD2468" w:rsidP="00DD2468">
            <w:pPr>
              <w:autoSpaceDE w:val="0"/>
              <w:autoSpaceDN w:val="0"/>
              <w:adjustRightInd w:val="0"/>
              <w:rPr>
                <w:rFonts w:cs="LiberationSans"/>
                <w:szCs w:val="16"/>
              </w:rPr>
            </w:pPr>
            <w:proofErr w:type="spellStart"/>
            <w:r w:rsidRPr="00DD2468">
              <w:rPr>
                <w:rFonts w:cs="LiberationSans"/>
                <w:szCs w:val="16"/>
                <w:lang w:val="fr-FR" w:eastAsia="fr-FR"/>
              </w:rPr>
              <w:t>Finland</w:t>
            </w:r>
            <w:proofErr w:type="spellEnd"/>
          </w:p>
        </w:tc>
      </w:tr>
      <w:tr w:rsidR="00DD2468" w:rsidRPr="0076614C" w14:paraId="41B6F044" w14:textId="77777777" w:rsidTr="00DD2468">
        <w:trPr>
          <w:trHeight w:val="66"/>
        </w:trPr>
        <w:tc>
          <w:tcPr>
            <w:tcW w:w="3397" w:type="dxa"/>
            <w:vMerge/>
            <w:tcBorders>
              <w:left w:val="single" w:sz="4" w:space="0" w:color="000000"/>
              <w:right w:val="single" w:sz="4" w:space="0" w:color="auto"/>
            </w:tcBorders>
            <w:tcMar>
              <w:top w:w="40" w:type="dxa"/>
              <w:left w:w="40" w:type="dxa"/>
              <w:bottom w:w="40" w:type="dxa"/>
              <w:right w:w="40" w:type="dxa"/>
            </w:tcMar>
          </w:tcPr>
          <w:p w14:paraId="7E545BAB" w14:textId="77777777" w:rsidR="00DD2468" w:rsidRPr="0076614C" w:rsidRDefault="00DD2468" w:rsidP="00DD2468">
            <w:pPr>
              <w:rPr>
                <w:b/>
                <w:bCs/>
                <w:color w:val="000000"/>
                <w:szCs w:val="22"/>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4DA5A9"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Solvay Chemicals GmbH Germany, </w:t>
            </w:r>
          </w:p>
          <w:p w14:paraId="0ED905A9"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KOETHENSCHE STRASSE 1-3 </w:t>
            </w:r>
          </w:p>
          <w:p w14:paraId="36BADFE3"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06406 BERNBURG </w:t>
            </w:r>
          </w:p>
          <w:p w14:paraId="3A2BE9D9" w14:textId="77777777" w:rsidR="00DD2468" w:rsidRPr="00DD2468" w:rsidRDefault="00DD2468" w:rsidP="00DD2468">
            <w:pPr>
              <w:autoSpaceDE w:val="0"/>
              <w:autoSpaceDN w:val="0"/>
              <w:adjustRightInd w:val="0"/>
              <w:rPr>
                <w:rFonts w:cs="LiberationSans"/>
                <w:szCs w:val="16"/>
              </w:rPr>
            </w:pPr>
            <w:r w:rsidRPr="00DD2468">
              <w:rPr>
                <w:rFonts w:cs="LiberationSans"/>
                <w:szCs w:val="16"/>
                <w:lang w:eastAsia="fr-FR"/>
              </w:rPr>
              <w:t>Germany</w:t>
            </w:r>
          </w:p>
        </w:tc>
      </w:tr>
      <w:tr w:rsidR="00DD2468" w:rsidRPr="0076614C" w14:paraId="3C0BBC0A" w14:textId="77777777" w:rsidTr="00DD2468">
        <w:trPr>
          <w:trHeight w:val="66"/>
        </w:trPr>
        <w:tc>
          <w:tcPr>
            <w:tcW w:w="3397" w:type="dxa"/>
            <w:vMerge/>
            <w:tcBorders>
              <w:left w:val="single" w:sz="4" w:space="0" w:color="000000"/>
              <w:right w:val="single" w:sz="4" w:space="0" w:color="auto"/>
            </w:tcBorders>
            <w:tcMar>
              <w:top w:w="40" w:type="dxa"/>
              <w:left w:w="40" w:type="dxa"/>
              <w:bottom w:w="40" w:type="dxa"/>
              <w:right w:w="40" w:type="dxa"/>
            </w:tcMar>
          </w:tcPr>
          <w:p w14:paraId="222C30A7" w14:textId="77777777" w:rsidR="00DD2468" w:rsidRPr="0076614C" w:rsidRDefault="00DD2468" w:rsidP="00DD2468">
            <w:pPr>
              <w:rPr>
                <w:b/>
                <w:bCs/>
                <w:color w:val="000000"/>
                <w:szCs w:val="22"/>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53493E"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Solvay </w:t>
            </w:r>
            <w:proofErr w:type="spellStart"/>
            <w:r w:rsidRPr="00DD2468">
              <w:rPr>
                <w:rFonts w:cs="LiberationSans"/>
                <w:szCs w:val="16"/>
                <w:lang w:eastAsia="fr-FR"/>
              </w:rPr>
              <w:t>Chimica</w:t>
            </w:r>
            <w:proofErr w:type="spellEnd"/>
            <w:r w:rsidRPr="00DD2468">
              <w:rPr>
                <w:rFonts w:cs="LiberationSans"/>
                <w:szCs w:val="16"/>
                <w:lang w:eastAsia="fr-FR"/>
              </w:rPr>
              <w:t xml:space="preserve"> Italia </w:t>
            </w:r>
            <w:proofErr w:type="spellStart"/>
            <w:r w:rsidRPr="00DD2468">
              <w:rPr>
                <w:rFonts w:cs="LiberationSans"/>
                <w:szCs w:val="16"/>
                <w:lang w:eastAsia="fr-FR"/>
              </w:rPr>
              <w:t>SpA</w:t>
            </w:r>
            <w:proofErr w:type="spellEnd"/>
            <w:r w:rsidRPr="00DD2468">
              <w:rPr>
                <w:rFonts w:cs="LiberationSans"/>
                <w:szCs w:val="16"/>
                <w:lang w:eastAsia="fr-FR"/>
              </w:rPr>
              <w:t xml:space="preserve"> Italy, </w:t>
            </w:r>
          </w:p>
          <w:p w14:paraId="5A2D8971"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VIA PIAVE, 6 </w:t>
            </w:r>
          </w:p>
          <w:p w14:paraId="1FFE9D8D" w14:textId="77777777" w:rsidR="00DD2468" w:rsidRDefault="00DD2468" w:rsidP="00DD2468">
            <w:pPr>
              <w:autoSpaceDE w:val="0"/>
              <w:autoSpaceDN w:val="0"/>
              <w:adjustRightInd w:val="0"/>
              <w:rPr>
                <w:rFonts w:cs="LiberationSans"/>
                <w:szCs w:val="16"/>
                <w:lang w:eastAsia="fr-FR"/>
              </w:rPr>
            </w:pPr>
            <w:r w:rsidRPr="00DD2468">
              <w:rPr>
                <w:rFonts w:cs="LiberationSans"/>
                <w:szCs w:val="16"/>
                <w:lang w:eastAsia="fr-FR"/>
              </w:rPr>
              <w:t xml:space="preserve">57013 ROSIGNANO SOLVAY LI </w:t>
            </w:r>
          </w:p>
          <w:p w14:paraId="05EEFA7A" w14:textId="77777777" w:rsidR="00DD2468" w:rsidRPr="00DD2468" w:rsidRDefault="00DD2468" w:rsidP="00DD2468">
            <w:pPr>
              <w:autoSpaceDE w:val="0"/>
              <w:autoSpaceDN w:val="0"/>
              <w:adjustRightInd w:val="0"/>
              <w:rPr>
                <w:rFonts w:cs="LiberationSans"/>
                <w:szCs w:val="16"/>
              </w:rPr>
            </w:pPr>
            <w:r w:rsidRPr="00DD2468">
              <w:rPr>
                <w:rFonts w:cs="LiberationSans"/>
                <w:szCs w:val="16"/>
                <w:lang w:eastAsia="fr-FR"/>
              </w:rPr>
              <w:t>Italy</w:t>
            </w:r>
          </w:p>
        </w:tc>
      </w:tr>
      <w:tr w:rsidR="00DD2468" w:rsidRPr="00DD2468" w14:paraId="28F5FC91" w14:textId="77777777" w:rsidTr="00DD2468">
        <w:trPr>
          <w:trHeight w:val="66"/>
        </w:trPr>
        <w:tc>
          <w:tcPr>
            <w:tcW w:w="3397" w:type="dxa"/>
            <w:vMerge/>
            <w:tcBorders>
              <w:left w:val="single" w:sz="4" w:space="0" w:color="000000"/>
              <w:right w:val="single" w:sz="4" w:space="0" w:color="auto"/>
            </w:tcBorders>
            <w:tcMar>
              <w:top w:w="40" w:type="dxa"/>
              <w:left w:w="40" w:type="dxa"/>
              <w:bottom w:w="40" w:type="dxa"/>
              <w:right w:w="40" w:type="dxa"/>
            </w:tcMar>
          </w:tcPr>
          <w:p w14:paraId="29399B6F" w14:textId="77777777" w:rsidR="00DD2468" w:rsidRPr="0076614C" w:rsidRDefault="00DD2468" w:rsidP="00DD2468">
            <w:pPr>
              <w:rPr>
                <w:b/>
                <w:bCs/>
                <w:color w:val="000000"/>
                <w:szCs w:val="22"/>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0CB5F6" w14:textId="77777777" w:rsidR="00DD2468" w:rsidRPr="00DD2468" w:rsidRDefault="00DD2468" w:rsidP="00DD2468">
            <w:pPr>
              <w:autoSpaceDE w:val="0"/>
              <w:autoSpaceDN w:val="0"/>
              <w:adjustRightInd w:val="0"/>
              <w:rPr>
                <w:rFonts w:cs="LiberationSans"/>
                <w:lang w:val="fr-FR" w:eastAsia="fr-FR"/>
              </w:rPr>
            </w:pPr>
            <w:r w:rsidRPr="00DD2468">
              <w:rPr>
                <w:rFonts w:cs="LiberationSans"/>
                <w:lang w:val="fr-FR" w:eastAsia="fr-FR"/>
              </w:rPr>
              <w:t xml:space="preserve">Solvay </w:t>
            </w:r>
            <w:proofErr w:type="spellStart"/>
            <w:r w:rsidRPr="00DD2468">
              <w:rPr>
                <w:rFonts w:cs="LiberationSans"/>
                <w:lang w:val="fr-FR" w:eastAsia="fr-FR"/>
              </w:rPr>
              <w:t>Chemie</w:t>
            </w:r>
            <w:proofErr w:type="spellEnd"/>
            <w:r w:rsidRPr="00DD2468">
              <w:rPr>
                <w:rFonts w:cs="LiberationSans"/>
                <w:lang w:val="fr-FR" w:eastAsia="fr-FR"/>
              </w:rPr>
              <w:t xml:space="preserve"> SA </w:t>
            </w:r>
            <w:proofErr w:type="spellStart"/>
            <w:r w:rsidRPr="00DD2468">
              <w:rPr>
                <w:rFonts w:cs="LiberationSans"/>
                <w:lang w:val="fr-FR" w:eastAsia="fr-FR"/>
              </w:rPr>
              <w:t>Belgium</w:t>
            </w:r>
            <w:proofErr w:type="spellEnd"/>
            <w:r w:rsidRPr="00DD2468">
              <w:rPr>
                <w:rFonts w:cs="LiberationSans"/>
                <w:lang w:val="fr-FR" w:eastAsia="fr-FR"/>
              </w:rPr>
              <w:t xml:space="preserve">, </w:t>
            </w:r>
          </w:p>
          <w:p w14:paraId="5CAD6087" w14:textId="77777777" w:rsidR="00DD2468" w:rsidRPr="00DD2468" w:rsidRDefault="00DD2468" w:rsidP="00DD2468">
            <w:pPr>
              <w:autoSpaceDE w:val="0"/>
              <w:autoSpaceDN w:val="0"/>
              <w:adjustRightInd w:val="0"/>
              <w:rPr>
                <w:rFonts w:cs="LiberationSans"/>
                <w:lang w:val="fr-FR" w:eastAsia="fr-FR"/>
              </w:rPr>
            </w:pPr>
            <w:r w:rsidRPr="00DD2468">
              <w:rPr>
                <w:rFonts w:cs="LiberationSans"/>
                <w:lang w:val="fr-FR" w:eastAsia="fr-FR"/>
              </w:rPr>
              <w:lastRenderedPageBreak/>
              <w:t xml:space="preserve">RUE SOLVAY, </w:t>
            </w:r>
          </w:p>
          <w:p w14:paraId="025D03CC" w14:textId="77777777" w:rsidR="00DD2468" w:rsidRPr="00DD2468" w:rsidRDefault="00DD2468" w:rsidP="00DD2468">
            <w:pPr>
              <w:autoSpaceDE w:val="0"/>
              <w:autoSpaceDN w:val="0"/>
              <w:adjustRightInd w:val="0"/>
              <w:rPr>
                <w:rFonts w:cs="LiberationSans"/>
                <w:lang w:val="fr-FR" w:eastAsia="fr-FR"/>
              </w:rPr>
            </w:pPr>
            <w:r w:rsidRPr="00DD2468">
              <w:rPr>
                <w:rFonts w:cs="LiberationSans"/>
                <w:lang w:val="fr-FR" w:eastAsia="fr-FR"/>
              </w:rPr>
              <w:t xml:space="preserve">39 5190 JEMEPPE-SUR-SAMBRE </w:t>
            </w:r>
          </w:p>
          <w:p w14:paraId="45675A0A" w14:textId="77777777" w:rsidR="00DD2468" w:rsidRPr="00DD2468" w:rsidRDefault="00DD2468" w:rsidP="00DD2468">
            <w:pPr>
              <w:autoSpaceDE w:val="0"/>
              <w:autoSpaceDN w:val="0"/>
              <w:adjustRightInd w:val="0"/>
              <w:rPr>
                <w:rFonts w:cs="LiberationSans"/>
                <w:lang w:val="fr-FR"/>
              </w:rPr>
            </w:pPr>
            <w:proofErr w:type="spellStart"/>
            <w:r w:rsidRPr="00DD2468">
              <w:rPr>
                <w:rFonts w:cs="LiberationSans"/>
                <w:lang w:val="fr-FR" w:eastAsia="fr-FR"/>
              </w:rPr>
              <w:t>Belgium</w:t>
            </w:r>
            <w:proofErr w:type="spellEnd"/>
          </w:p>
        </w:tc>
      </w:tr>
      <w:tr w:rsidR="00DD2468" w:rsidRPr="00DD2468" w14:paraId="087D506D" w14:textId="77777777" w:rsidTr="00DD2468">
        <w:trPr>
          <w:trHeight w:val="66"/>
        </w:trPr>
        <w:tc>
          <w:tcPr>
            <w:tcW w:w="3397" w:type="dxa"/>
            <w:vMerge/>
            <w:tcBorders>
              <w:left w:val="single" w:sz="4" w:space="0" w:color="000000"/>
              <w:bottom w:val="single" w:sz="4" w:space="0" w:color="000000"/>
              <w:right w:val="single" w:sz="4" w:space="0" w:color="auto"/>
            </w:tcBorders>
            <w:tcMar>
              <w:top w:w="40" w:type="dxa"/>
              <w:left w:w="40" w:type="dxa"/>
              <w:bottom w:w="40" w:type="dxa"/>
              <w:right w:w="40" w:type="dxa"/>
            </w:tcMar>
          </w:tcPr>
          <w:p w14:paraId="7FE7035D" w14:textId="77777777" w:rsidR="00DD2468" w:rsidRPr="00DD2468" w:rsidRDefault="00DD2468" w:rsidP="00DD2468">
            <w:pPr>
              <w:rPr>
                <w:b/>
                <w:bCs/>
                <w:color w:val="000000"/>
                <w:szCs w:val="22"/>
                <w:lang w:val="fr-FR"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790BEE" w14:textId="77777777" w:rsidR="00DD2468" w:rsidRPr="00DD2468" w:rsidRDefault="00DD2468" w:rsidP="00DD2468">
            <w:pPr>
              <w:autoSpaceDE w:val="0"/>
              <w:autoSpaceDN w:val="0"/>
              <w:adjustRightInd w:val="0"/>
              <w:rPr>
                <w:rFonts w:cs="LiberationSans"/>
                <w:lang w:val="fr-FR"/>
              </w:rPr>
            </w:pPr>
            <w:r w:rsidRPr="00DD2468">
              <w:rPr>
                <w:rFonts w:cs="LiberationSans"/>
                <w:lang w:val="fr-FR"/>
              </w:rPr>
              <w:t xml:space="preserve">Solvay </w:t>
            </w:r>
            <w:proofErr w:type="spellStart"/>
            <w:r w:rsidRPr="00DD2468">
              <w:rPr>
                <w:rFonts w:cs="LiberationSans"/>
                <w:lang w:val="fr-FR"/>
              </w:rPr>
              <w:t>Interox</w:t>
            </w:r>
            <w:proofErr w:type="spellEnd"/>
            <w:r w:rsidRPr="00DD2468">
              <w:rPr>
                <w:rFonts w:cs="LiberationSans"/>
                <w:lang w:val="fr-FR"/>
              </w:rPr>
              <w:t xml:space="preserve"> </w:t>
            </w:r>
            <w:proofErr w:type="spellStart"/>
            <w:r w:rsidRPr="00DD2468">
              <w:rPr>
                <w:rFonts w:cs="LiberationSans"/>
                <w:lang w:val="fr-FR"/>
              </w:rPr>
              <w:t>Produtos</w:t>
            </w:r>
            <w:proofErr w:type="spellEnd"/>
            <w:r w:rsidRPr="00DD2468">
              <w:rPr>
                <w:rFonts w:cs="LiberationSans"/>
                <w:lang w:val="fr-FR"/>
              </w:rPr>
              <w:t xml:space="preserve"> </w:t>
            </w:r>
            <w:proofErr w:type="spellStart"/>
            <w:r w:rsidRPr="00DD2468">
              <w:rPr>
                <w:rFonts w:cs="LiberationSans"/>
                <w:lang w:val="fr-FR"/>
              </w:rPr>
              <w:t>Peroxidados</w:t>
            </w:r>
            <w:proofErr w:type="spellEnd"/>
            <w:r w:rsidRPr="00DD2468">
              <w:rPr>
                <w:rFonts w:cs="LiberationSans"/>
                <w:lang w:val="fr-FR"/>
              </w:rPr>
              <w:t xml:space="preserve"> SA, </w:t>
            </w:r>
          </w:p>
          <w:p w14:paraId="2ACBA11F" w14:textId="77777777" w:rsidR="00DD2468" w:rsidRPr="00DD2468" w:rsidRDefault="00DD2468" w:rsidP="00DD2468">
            <w:pPr>
              <w:autoSpaceDE w:val="0"/>
              <w:autoSpaceDN w:val="0"/>
              <w:adjustRightInd w:val="0"/>
              <w:rPr>
                <w:rFonts w:cs="LiberationSans"/>
                <w:lang w:val="fr-FR"/>
              </w:rPr>
            </w:pPr>
            <w:r w:rsidRPr="00DD2468">
              <w:rPr>
                <w:rFonts w:cs="LiberationSans"/>
                <w:lang w:val="fr-FR"/>
              </w:rPr>
              <w:t xml:space="preserve">RUA ENG. CLEMENT DUMOULIN </w:t>
            </w:r>
          </w:p>
          <w:p w14:paraId="60F0FF2C" w14:textId="77777777" w:rsidR="00DD2468" w:rsidRPr="00DD2468" w:rsidRDefault="00DD2468" w:rsidP="00DD2468">
            <w:pPr>
              <w:autoSpaceDE w:val="0"/>
              <w:autoSpaceDN w:val="0"/>
              <w:adjustRightInd w:val="0"/>
              <w:rPr>
                <w:rFonts w:cs="LiberationSans"/>
                <w:lang w:val="fr-FR"/>
              </w:rPr>
            </w:pPr>
            <w:r w:rsidRPr="00DD2468">
              <w:rPr>
                <w:rFonts w:cs="LiberationSans"/>
                <w:lang w:val="fr-FR"/>
              </w:rPr>
              <w:t>2625-106</w:t>
            </w:r>
          </w:p>
          <w:p w14:paraId="187A1DD1" w14:textId="77777777" w:rsidR="00DD2468" w:rsidRPr="00DD2468" w:rsidRDefault="00DD2468" w:rsidP="00DD2468">
            <w:pPr>
              <w:autoSpaceDE w:val="0"/>
              <w:autoSpaceDN w:val="0"/>
              <w:adjustRightInd w:val="0"/>
              <w:rPr>
                <w:rFonts w:cs="LiberationSans"/>
                <w:lang w:val="fr-FR"/>
              </w:rPr>
            </w:pPr>
            <w:r w:rsidRPr="00DD2468">
              <w:rPr>
                <w:rFonts w:cs="LiberationSans"/>
                <w:lang w:val="fr-FR"/>
              </w:rPr>
              <w:t xml:space="preserve">POVOA DE SANTA IRIA </w:t>
            </w:r>
          </w:p>
          <w:p w14:paraId="1FD6A4CF" w14:textId="77777777" w:rsidR="00DD2468" w:rsidRPr="00DD2468" w:rsidRDefault="00DD2468" w:rsidP="00DD2468">
            <w:pPr>
              <w:autoSpaceDE w:val="0"/>
              <w:autoSpaceDN w:val="0"/>
              <w:adjustRightInd w:val="0"/>
              <w:rPr>
                <w:rFonts w:cs="LiberationSans"/>
                <w:lang w:val="fr-FR"/>
              </w:rPr>
            </w:pPr>
            <w:r w:rsidRPr="00DD2468">
              <w:rPr>
                <w:rFonts w:cs="LiberationSans"/>
                <w:lang w:val="fr-FR"/>
              </w:rPr>
              <w:t>Portugal</w:t>
            </w:r>
          </w:p>
        </w:tc>
      </w:tr>
    </w:tbl>
    <w:p w14:paraId="4A83140E" w14:textId="77777777" w:rsidR="001B3255" w:rsidRDefault="001B3255" w:rsidP="001B3255">
      <w:pPr>
        <w:rPr>
          <w:b/>
          <w:caps/>
          <w:szCs w:val="22"/>
          <w:lang w:val="de-DE"/>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1B3255" w:rsidRPr="0076614C" w14:paraId="68039362" w14:textId="77777777" w:rsidTr="00DD2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A5283E" w14:textId="77777777" w:rsidR="001B3255" w:rsidRPr="0076614C" w:rsidRDefault="001B3255" w:rsidP="00DD2468">
            <w:pPr>
              <w:rPr>
                <w:b/>
                <w:lang w:eastAsia="de-DE"/>
              </w:rPr>
            </w:pPr>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058D1E" w14:textId="77777777" w:rsidR="001B3255" w:rsidRPr="0076614C" w:rsidRDefault="001B3255" w:rsidP="00DD2468">
            <w:pPr>
              <w:rPr>
                <w:lang w:eastAsia="de-DE"/>
              </w:rPr>
            </w:pPr>
            <w:proofErr w:type="spellStart"/>
            <w:r>
              <w:rPr>
                <w:rFonts w:eastAsiaTheme="minorHAnsi"/>
                <w:lang w:val="fr-FR" w:eastAsia="en-US"/>
              </w:rPr>
              <w:t>Hydrogen</w:t>
            </w:r>
            <w:proofErr w:type="spellEnd"/>
            <w:r>
              <w:rPr>
                <w:rFonts w:eastAsiaTheme="minorHAnsi"/>
                <w:lang w:val="fr-FR" w:eastAsia="en-US"/>
              </w:rPr>
              <w:t xml:space="preserve"> </w:t>
            </w:r>
            <w:proofErr w:type="spellStart"/>
            <w:r>
              <w:rPr>
                <w:rFonts w:eastAsiaTheme="minorHAnsi"/>
                <w:lang w:val="fr-FR" w:eastAsia="en-US"/>
              </w:rPr>
              <w:t>peroxide</w:t>
            </w:r>
            <w:proofErr w:type="spellEnd"/>
          </w:p>
        </w:tc>
      </w:tr>
      <w:tr w:rsidR="001B3255" w:rsidRPr="0076614C" w14:paraId="6B70A0D3"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3A0E7C" w14:textId="77777777" w:rsidR="001B3255" w:rsidRPr="0076614C" w:rsidRDefault="001B3255" w:rsidP="00DD2468">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A4A9CDE" w14:textId="77777777" w:rsidR="001B3255" w:rsidRPr="00390AA4" w:rsidRDefault="001B3255" w:rsidP="00DD2468">
            <w:pPr>
              <w:rPr>
                <w:lang w:val="en-US" w:eastAsia="de-DE"/>
              </w:rPr>
            </w:pPr>
            <w:proofErr w:type="spellStart"/>
            <w:r>
              <w:rPr>
                <w:rFonts w:eastAsiaTheme="minorHAnsi"/>
                <w:lang w:val="fr-FR" w:eastAsia="en-US"/>
              </w:rPr>
              <w:t>Arkema</w:t>
            </w:r>
            <w:proofErr w:type="spellEnd"/>
          </w:p>
        </w:tc>
      </w:tr>
      <w:tr w:rsidR="001B3255" w:rsidRPr="00E45F4C" w14:paraId="4FF646E4"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D6B6FC" w14:textId="77777777" w:rsidR="001B3255" w:rsidRPr="0076614C" w:rsidRDefault="001B3255" w:rsidP="00DD2468">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A36D6F5"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420 rue d’Estienne d'</w:t>
            </w:r>
            <w:proofErr w:type="spellStart"/>
            <w:r>
              <w:rPr>
                <w:rFonts w:eastAsiaTheme="minorHAnsi"/>
                <w:lang w:val="fr-FR" w:eastAsia="en-US"/>
              </w:rPr>
              <w:t>Orves</w:t>
            </w:r>
            <w:proofErr w:type="spellEnd"/>
          </w:p>
          <w:p w14:paraId="24E1670C" w14:textId="77777777" w:rsidR="001B3255" w:rsidRDefault="001B3255" w:rsidP="00DD2468">
            <w:pPr>
              <w:autoSpaceDE w:val="0"/>
              <w:autoSpaceDN w:val="0"/>
              <w:adjustRightInd w:val="0"/>
              <w:rPr>
                <w:rFonts w:eastAsiaTheme="minorHAnsi"/>
                <w:lang w:val="fr-FR" w:eastAsia="en-US"/>
              </w:rPr>
            </w:pPr>
            <w:r>
              <w:rPr>
                <w:rFonts w:eastAsiaTheme="minorHAnsi"/>
                <w:lang w:val="fr-FR" w:eastAsia="en-US"/>
              </w:rPr>
              <w:t>92705 Colombes Cedex</w:t>
            </w:r>
          </w:p>
          <w:p w14:paraId="763AFC84" w14:textId="77777777" w:rsidR="001B3255" w:rsidRPr="00B64D6B" w:rsidRDefault="001B3255" w:rsidP="00DD2468">
            <w:pPr>
              <w:rPr>
                <w:lang w:val="fr-FR" w:eastAsia="de-DE"/>
              </w:rPr>
            </w:pPr>
            <w:r>
              <w:rPr>
                <w:rFonts w:eastAsiaTheme="minorHAnsi"/>
                <w:lang w:val="fr-FR" w:eastAsia="en-US"/>
              </w:rPr>
              <w:t>France</w:t>
            </w:r>
          </w:p>
        </w:tc>
      </w:tr>
      <w:tr w:rsidR="001B3255" w:rsidRPr="00E45F4C" w14:paraId="2F7D6AA1" w14:textId="77777777" w:rsidTr="00DD2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0A8B3F" w14:textId="77777777" w:rsidR="001B3255" w:rsidRPr="0076614C" w:rsidRDefault="001B3255" w:rsidP="00DD2468">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D8CB160" w14:textId="77777777" w:rsidR="00DD2468" w:rsidRDefault="00DD2468" w:rsidP="00DD2468">
            <w:pPr>
              <w:rPr>
                <w:lang w:val="fr-FR" w:eastAsia="de-DE"/>
              </w:rPr>
            </w:pPr>
            <w:proofErr w:type="spellStart"/>
            <w:r w:rsidRPr="00DD2468">
              <w:rPr>
                <w:lang w:val="fr-FR" w:eastAsia="de-DE"/>
              </w:rPr>
              <w:t>Ark</w:t>
            </w:r>
            <w:r w:rsidR="00454227">
              <w:rPr>
                <w:lang w:val="fr-FR" w:eastAsia="de-DE"/>
              </w:rPr>
              <w:t>e</w:t>
            </w:r>
            <w:r w:rsidRPr="00DD2468">
              <w:rPr>
                <w:lang w:val="fr-FR" w:eastAsia="de-DE"/>
              </w:rPr>
              <w:t>ma</w:t>
            </w:r>
            <w:proofErr w:type="spellEnd"/>
            <w:r w:rsidRPr="00DD2468">
              <w:rPr>
                <w:lang w:val="fr-FR" w:eastAsia="de-DE"/>
              </w:rPr>
              <w:t xml:space="preserve"> France </w:t>
            </w:r>
          </w:p>
          <w:p w14:paraId="297D8046" w14:textId="77777777" w:rsidR="00DD2468" w:rsidRDefault="00DD2468" w:rsidP="00DD2468">
            <w:pPr>
              <w:rPr>
                <w:lang w:val="fr-FR" w:eastAsia="de-DE"/>
              </w:rPr>
            </w:pPr>
            <w:r w:rsidRPr="00DD2468">
              <w:rPr>
                <w:lang w:val="fr-FR" w:eastAsia="de-DE"/>
              </w:rPr>
              <w:t xml:space="preserve">RN 85 </w:t>
            </w:r>
          </w:p>
          <w:p w14:paraId="4EAED372" w14:textId="77777777" w:rsidR="00DD2468" w:rsidRDefault="00DD2468" w:rsidP="00DD2468">
            <w:pPr>
              <w:rPr>
                <w:lang w:val="fr-FR" w:eastAsia="de-DE"/>
              </w:rPr>
            </w:pPr>
            <w:r w:rsidRPr="00DD2468">
              <w:rPr>
                <w:lang w:val="fr-FR" w:eastAsia="de-DE"/>
              </w:rPr>
              <w:t xml:space="preserve">38560 Jarrie </w:t>
            </w:r>
          </w:p>
          <w:p w14:paraId="23F2AA56" w14:textId="77777777" w:rsidR="001B3255" w:rsidRPr="00DD2468" w:rsidRDefault="00DD2468" w:rsidP="00DD2468">
            <w:pPr>
              <w:rPr>
                <w:lang w:val="fr-FR" w:eastAsia="de-DE"/>
              </w:rPr>
            </w:pPr>
            <w:r w:rsidRPr="00DD2468">
              <w:rPr>
                <w:lang w:val="fr-FR" w:eastAsia="de-DE"/>
              </w:rPr>
              <w:t>France</w:t>
            </w:r>
          </w:p>
        </w:tc>
      </w:tr>
    </w:tbl>
    <w:p w14:paraId="79705D9B" w14:textId="77777777" w:rsidR="001B3255" w:rsidRPr="00DD2468" w:rsidRDefault="001B3255">
      <w:pPr>
        <w:rPr>
          <w:lang w:val="fr-FR"/>
        </w:rPr>
        <w:sectPr w:rsidR="001B3255" w:rsidRPr="00DD2468" w:rsidSect="0040411E">
          <w:headerReference w:type="default" r:id="rId9"/>
          <w:footerReference w:type="default" r:id="rId10"/>
          <w:pgSz w:w="11906" w:h="16838"/>
          <w:pgMar w:top="1474" w:right="1247" w:bottom="2013" w:left="1446" w:header="850" w:footer="850" w:gutter="0"/>
          <w:cols w:space="720"/>
          <w:titlePg/>
          <w:docGrid w:linePitch="272"/>
        </w:sectPr>
      </w:pPr>
    </w:p>
    <w:p w14:paraId="66C3E936" w14:textId="77777777" w:rsidR="009D0C0B" w:rsidRDefault="00FA480B">
      <w:pPr>
        <w:pStyle w:val="Titre3"/>
        <w:rPr>
          <w:rFonts w:eastAsia="Calibri"/>
          <w:lang w:eastAsia="en-US"/>
        </w:rPr>
      </w:pPr>
      <w:bookmarkStart w:id="18" w:name="_Toc533154526"/>
      <w:proofErr w:type="spellStart"/>
      <w:r>
        <w:lastRenderedPageBreak/>
        <w:t>Product</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formulation</w:t>
      </w:r>
      <w:bookmarkEnd w:id="18"/>
      <w:proofErr w:type="spellEnd"/>
    </w:p>
    <w:bookmarkEnd w:id="10"/>
    <w:p w14:paraId="04D697A9"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784D61B" w14:textId="77777777" w:rsidR="009D0C0B" w:rsidRDefault="009D0C0B">
      <w:pPr>
        <w:spacing w:line="260" w:lineRule="atLeast"/>
        <w:rPr>
          <w:rFonts w:eastAsia="Calibri"/>
          <w:lang w:eastAsia="en-US"/>
        </w:rPr>
      </w:pPr>
    </w:p>
    <w:p w14:paraId="7E16ADFC"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471D9721" w14:textId="77777777" w:rsidR="00A453CD" w:rsidRDefault="00A453CD">
      <w:pPr>
        <w:spacing w:line="260" w:lineRule="atLeast"/>
        <w:jc w:val="both"/>
        <w:rPr>
          <w:rFonts w:eastAsia="Calibri"/>
          <w:lang w:eastAsia="en-US"/>
        </w:rPr>
      </w:pPr>
    </w:p>
    <w:p w14:paraId="553BAD1F"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E45F4C">
        <w:fldChar w:fldCharType="separate"/>
      </w:r>
      <w:r>
        <w:fldChar w:fldCharType="end"/>
      </w:r>
      <w:bookmarkEnd w:id="19"/>
    </w:p>
    <w:p w14:paraId="6D6D59D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1B3255">
        <w:fldChar w:fldCharType="begin">
          <w:ffData>
            <w:name w:val=""/>
            <w:enabled/>
            <w:calcOnExit w:val="0"/>
            <w:checkBox>
              <w:sizeAuto/>
              <w:default w:val="1"/>
            </w:checkBox>
          </w:ffData>
        </w:fldChar>
      </w:r>
      <w:r w:rsidR="001B3255">
        <w:instrText xml:space="preserve"> FORMCHECKBOX </w:instrText>
      </w:r>
      <w:r w:rsidR="00E45F4C">
        <w:fldChar w:fldCharType="separate"/>
      </w:r>
      <w:r w:rsidR="001B3255">
        <w:fldChar w:fldCharType="end"/>
      </w:r>
    </w:p>
    <w:p w14:paraId="171BCC25" w14:textId="77777777" w:rsidR="009D0C0B" w:rsidRDefault="00FA480B">
      <w:pPr>
        <w:pStyle w:val="Titre4"/>
        <w:rPr>
          <w:b/>
          <w:lang w:eastAsia="en-US"/>
        </w:rPr>
      </w:pPr>
      <w:bookmarkStart w:id="20" w:name="_Toc533154527"/>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20"/>
      <w:proofErr w:type="spellEnd"/>
    </w:p>
    <w:tbl>
      <w:tblPr>
        <w:tblW w:w="9440" w:type="dxa"/>
        <w:tblInd w:w="-5" w:type="dxa"/>
        <w:tblLayout w:type="fixed"/>
        <w:tblLook w:val="0000" w:firstRow="0" w:lastRow="0" w:firstColumn="0" w:lastColumn="0" w:noHBand="0" w:noVBand="0"/>
      </w:tblPr>
      <w:tblGrid>
        <w:gridCol w:w="4077"/>
        <w:gridCol w:w="5363"/>
      </w:tblGrid>
      <w:tr w:rsidR="009D0C0B" w14:paraId="077058A5" w14:textId="77777777" w:rsidTr="001B3255">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20736EDA" w14:textId="77777777" w:rsidR="009D0C0B" w:rsidRDefault="00FA480B">
            <w:pPr>
              <w:spacing w:line="260" w:lineRule="atLeast"/>
              <w:jc w:val="center"/>
            </w:pPr>
            <w:r>
              <w:rPr>
                <w:rFonts w:eastAsia="Calibri"/>
                <w:b/>
                <w:lang w:eastAsia="en-US"/>
              </w:rPr>
              <w:t>Main constituent(s)</w:t>
            </w:r>
          </w:p>
        </w:tc>
      </w:tr>
      <w:tr w:rsidR="001B3255" w14:paraId="4615DDDB" w14:textId="77777777" w:rsidTr="001B3255">
        <w:tc>
          <w:tcPr>
            <w:tcW w:w="4077" w:type="dxa"/>
            <w:tcBorders>
              <w:top w:val="single" w:sz="4" w:space="0" w:color="000000"/>
              <w:left w:val="single" w:sz="4" w:space="0" w:color="000000"/>
              <w:bottom w:val="single" w:sz="4" w:space="0" w:color="000000"/>
            </w:tcBorders>
            <w:shd w:val="clear" w:color="auto" w:fill="auto"/>
          </w:tcPr>
          <w:p w14:paraId="7C05754C" w14:textId="77777777" w:rsidR="001B3255" w:rsidRDefault="001B3255">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871F01F" w14:textId="77777777" w:rsidR="001B3255" w:rsidRPr="00EB7D2B" w:rsidRDefault="001B3255" w:rsidP="00DD2468">
            <w:r w:rsidRPr="00EB7D2B">
              <w:t>Hydrogen peroxide</w:t>
            </w:r>
          </w:p>
        </w:tc>
      </w:tr>
      <w:tr w:rsidR="001B3255" w14:paraId="281DDF87" w14:textId="77777777" w:rsidTr="001B3255">
        <w:tc>
          <w:tcPr>
            <w:tcW w:w="4077" w:type="dxa"/>
            <w:tcBorders>
              <w:top w:val="single" w:sz="4" w:space="0" w:color="000000"/>
              <w:left w:val="single" w:sz="4" w:space="0" w:color="000000"/>
              <w:bottom w:val="single" w:sz="4" w:space="0" w:color="000000"/>
            </w:tcBorders>
            <w:shd w:val="clear" w:color="auto" w:fill="auto"/>
          </w:tcPr>
          <w:p w14:paraId="4FECF97E" w14:textId="77777777" w:rsidR="001B3255" w:rsidRDefault="001B3255">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2C35EF" w14:textId="77777777" w:rsidR="001B3255" w:rsidRPr="00EB7D2B" w:rsidRDefault="001B3255" w:rsidP="00DD2468">
            <w:r w:rsidRPr="00EB7D2B">
              <w:t>Hydrogen peroxide</w:t>
            </w:r>
          </w:p>
        </w:tc>
      </w:tr>
      <w:tr w:rsidR="001B3255" w14:paraId="1DB2E513" w14:textId="77777777" w:rsidTr="001B3255">
        <w:tc>
          <w:tcPr>
            <w:tcW w:w="4077" w:type="dxa"/>
            <w:tcBorders>
              <w:top w:val="single" w:sz="4" w:space="0" w:color="000000"/>
              <w:left w:val="single" w:sz="4" w:space="0" w:color="000000"/>
              <w:bottom w:val="single" w:sz="4" w:space="0" w:color="000000"/>
            </w:tcBorders>
            <w:shd w:val="clear" w:color="auto" w:fill="auto"/>
          </w:tcPr>
          <w:p w14:paraId="1D14FF62" w14:textId="77777777" w:rsidR="001B3255" w:rsidRDefault="001B3255">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9961510" w14:textId="77777777" w:rsidR="001B3255" w:rsidRPr="00EB7D2B" w:rsidRDefault="001B3255" w:rsidP="00DD2468">
            <w:r w:rsidRPr="00EB7D2B">
              <w:t>231-765-0</w:t>
            </w:r>
          </w:p>
        </w:tc>
      </w:tr>
      <w:tr w:rsidR="001B3255" w14:paraId="6A6992D3" w14:textId="77777777" w:rsidTr="001B3255">
        <w:tc>
          <w:tcPr>
            <w:tcW w:w="4077" w:type="dxa"/>
            <w:tcBorders>
              <w:top w:val="single" w:sz="4" w:space="0" w:color="000000"/>
              <w:left w:val="single" w:sz="4" w:space="0" w:color="000000"/>
              <w:bottom w:val="single" w:sz="4" w:space="0" w:color="000000"/>
            </w:tcBorders>
            <w:shd w:val="clear" w:color="auto" w:fill="auto"/>
          </w:tcPr>
          <w:p w14:paraId="730AD0B5" w14:textId="77777777" w:rsidR="001B3255" w:rsidRDefault="001B3255">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0F5A28C" w14:textId="77777777" w:rsidR="001B3255" w:rsidRPr="00EB7D2B" w:rsidRDefault="001B3255" w:rsidP="00DD2468">
            <w:r w:rsidRPr="00EB7D2B">
              <w:t>7722-84-1</w:t>
            </w:r>
          </w:p>
        </w:tc>
      </w:tr>
      <w:tr w:rsidR="001B3255" w14:paraId="1315BE08" w14:textId="77777777" w:rsidTr="001B3255">
        <w:tc>
          <w:tcPr>
            <w:tcW w:w="4077" w:type="dxa"/>
            <w:tcBorders>
              <w:top w:val="single" w:sz="4" w:space="0" w:color="000000"/>
              <w:left w:val="single" w:sz="4" w:space="0" w:color="000000"/>
              <w:bottom w:val="single" w:sz="4" w:space="0" w:color="000000"/>
            </w:tcBorders>
            <w:shd w:val="clear" w:color="auto" w:fill="auto"/>
          </w:tcPr>
          <w:p w14:paraId="6F328ACF" w14:textId="77777777" w:rsidR="001B3255" w:rsidRDefault="001B3255">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040A8F" w14:textId="77777777" w:rsidR="001B3255" w:rsidRPr="00EB7D2B" w:rsidRDefault="001B3255" w:rsidP="00DD2468">
            <w:r w:rsidRPr="00EB7D2B">
              <w:t>008-003-00-9</w:t>
            </w:r>
          </w:p>
        </w:tc>
      </w:tr>
      <w:tr w:rsidR="001B3255" w14:paraId="665E9185" w14:textId="77777777" w:rsidTr="001B3255">
        <w:tc>
          <w:tcPr>
            <w:tcW w:w="4077" w:type="dxa"/>
            <w:tcBorders>
              <w:top w:val="single" w:sz="4" w:space="0" w:color="000000"/>
              <w:left w:val="single" w:sz="4" w:space="0" w:color="000000"/>
              <w:bottom w:val="single" w:sz="4" w:space="0" w:color="000000"/>
            </w:tcBorders>
            <w:shd w:val="clear" w:color="auto" w:fill="auto"/>
          </w:tcPr>
          <w:p w14:paraId="44280795" w14:textId="77777777" w:rsidR="001B3255" w:rsidRDefault="001B3255">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EB7B9D4" w14:textId="77777777" w:rsidR="001B3255" w:rsidRPr="0092623B" w:rsidRDefault="001B3255" w:rsidP="001B3255">
            <w:pPr>
              <w:autoSpaceDE w:val="0"/>
              <w:autoSpaceDN w:val="0"/>
              <w:adjustRightInd w:val="0"/>
              <w:rPr>
                <w:rFonts w:eastAsiaTheme="minorHAnsi"/>
                <w:u w:val="single"/>
                <w:lang w:val="en-US" w:eastAsia="en-US"/>
              </w:rPr>
            </w:pPr>
            <w:r w:rsidRPr="0092623B">
              <w:rPr>
                <w:rFonts w:eastAsiaTheme="minorHAnsi"/>
                <w:u w:val="single"/>
                <w:lang w:val="en-US" w:eastAsia="en-US"/>
              </w:rPr>
              <w:t>According to Assessment Report on approved</w:t>
            </w:r>
          </w:p>
          <w:p w14:paraId="7960E250" w14:textId="77777777" w:rsidR="001B3255" w:rsidRPr="0092623B" w:rsidRDefault="001B3255" w:rsidP="001B3255">
            <w:pPr>
              <w:autoSpaceDE w:val="0"/>
              <w:autoSpaceDN w:val="0"/>
              <w:adjustRightInd w:val="0"/>
              <w:rPr>
                <w:rFonts w:eastAsiaTheme="minorHAnsi"/>
                <w:u w:val="single"/>
                <w:lang w:val="en-US" w:eastAsia="en-US"/>
              </w:rPr>
            </w:pPr>
            <w:r w:rsidRPr="0092623B">
              <w:rPr>
                <w:rFonts w:eastAsiaTheme="minorHAnsi"/>
                <w:u w:val="single"/>
                <w:lang w:val="en-US" w:eastAsia="en-US"/>
              </w:rPr>
              <w:t>active substance:</w:t>
            </w:r>
          </w:p>
          <w:p w14:paraId="14D71146"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The active substance as manufactured is an</w:t>
            </w:r>
          </w:p>
          <w:p w14:paraId="19BE67CC"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aqueous solution which contains 35-&lt;70% (by</w:t>
            </w:r>
          </w:p>
          <w:p w14:paraId="38A0CDE2"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weight</w:t>
            </w:r>
            <w:proofErr w:type="gramEnd"/>
            <w:r w:rsidRPr="00003134">
              <w:rPr>
                <w:rFonts w:eastAsiaTheme="minorHAnsi"/>
                <w:lang w:val="en-US" w:eastAsia="en-US"/>
              </w:rPr>
              <w:t>) of hydrogen peroxide. The upper value (&lt;</w:t>
            </w:r>
          </w:p>
          <w:p w14:paraId="0C07299A"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70%) is considered to cause no problems</w:t>
            </w:r>
          </w:p>
          <w:p w14:paraId="09D3ABE6"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 xml:space="preserve">from the toxicological or </w:t>
            </w:r>
            <w:proofErr w:type="spellStart"/>
            <w:r w:rsidRPr="00003134">
              <w:rPr>
                <w:rFonts w:eastAsiaTheme="minorHAnsi"/>
                <w:lang w:val="en-US" w:eastAsia="en-US"/>
              </w:rPr>
              <w:t>ecotoxicological</w:t>
            </w:r>
            <w:proofErr w:type="spellEnd"/>
            <w:r w:rsidRPr="00003134">
              <w:rPr>
                <w:rFonts w:eastAsiaTheme="minorHAnsi"/>
                <w:lang w:val="en-US" w:eastAsia="en-US"/>
              </w:rPr>
              <w:t xml:space="preserve"> point of</w:t>
            </w:r>
          </w:p>
          <w:p w14:paraId="18765DD0"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view</w:t>
            </w:r>
            <w:proofErr w:type="gramEnd"/>
            <w:r w:rsidRPr="00003134">
              <w:rPr>
                <w:rFonts w:eastAsiaTheme="minorHAnsi"/>
                <w:lang w:val="en-US" w:eastAsia="en-US"/>
              </w:rPr>
              <w:t>. On a calculated dry weight basis the</w:t>
            </w:r>
          </w:p>
          <w:p w14:paraId="0FF9C470"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minimum purity of hydrogen peroxide is estimated</w:t>
            </w:r>
          </w:p>
          <w:p w14:paraId="7BF1C849"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close</w:t>
            </w:r>
            <w:proofErr w:type="gramEnd"/>
            <w:r w:rsidRPr="00003134">
              <w:rPr>
                <w:rFonts w:eastAsiaTheme="minorHAnsi"/>
                <w:lang w:val="en-US" w:eastAsia="en-US"/>
              </w:rPr>
              <w:t xml:space="preserve"> to 99.5% (by </w:t>
            </w:r>
            <w:proofErr w:type="spellStart"/>
            <w:r w:rsidRPr="00003134">
              <w:rPr>
                <w:rFonts w:eastAsiaTheme="minorHAnsi"/>
                <w:lang w:val="en-US" w:eastAsia="en-US"/>
              </w:rPr>
              <w:t>wt</w:t>
            </w:r>
            <w:proofErr w:type="spellEnd"/>
            <w:r w:rsidRPr="00003134">
              <w:rPr>
                <w:rFonts w:eastAsiaTheme="minorHAnsi"/>
                <w:lang w:val="en-US" w:eastAsia="en-US"/>
              </w:rPr>
              <w:t>). The sum of</w:t>
            </w:r>
          </w:p>
          <w:p w14:paraId="059DA34A"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hydrogen</w:t>
            </w:r>
            <w:proofErr w:type="gramEnd"/>
            <w:r w:rsidRPr="00003134">
              <w:rPr>
                <w:rFonts w:eastAsiaTheme="minorHAnsi"/>
                <w:lang w:val="en-US" w:eastAsia="en-US"/>
              </w:rPr>
              <w:t xml:space="preserve"> peroxide and water is close to 100 %.</w:t>
            </w:r>
          </w:p>
          <w:p w14:paraId="0B8E10A6"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For toxicology and ecotoxicology assessments,</w:t>
            </w:r>
          </w:p>
          <w:p w14:paraId="64215DB6"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concentrations or amounts of hydrogen</w:t>
            </w:r>
          </w:p>
          <w:p w14:paraId="6F14EBCD"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peroxide always refers to pure (100%) hydrogen</w:t>
            </w:r>
          </w:p>
          <w:p w14:paraId="10A70BC4"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peroxide</w:t>
            </w:r>
            <w:proofErr w:type="gramEnd"/>
            <w:r w:rsidRPr="00003134">
              <w:rPr>
                <w:rFonts w:eastAsiaTheme="minorHAnsi"/>
                <w:lang w:val="en-US" w:eastAsia="en-US"/>
              </w:rPr>
              <w:t xml:space="preserve"> unless stated otherwise. The</w:t>
            </w:r>
          </w:p>
          <w:p w14:paraId="737B0E14"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assessment covers risks from use of biocidal</w:t>
            </w:r>
          </w:p>
          <w:p w14:paraId="52D81817"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products containing hydrogen peroxide up to 49.9</w:t>
            </w:r>
          </w:p>
          <w:p w14:paraId="472109E4"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w:t>
            </w:r>
          </w:p>
          <w:p w14:paraId="59853A02" w14:textId="77777777" w:rsidR="001B3255" w:rsidRPr="0092623B" w:rsidRDefault="001B3255" w:rsidP="001B3255">
            <w:pPr>
              <w:autoSpaceDE w:val="0"/>
              <w:autoSpaceDN w:val="0"/>
              <w:adjustRightInd w:val="0"/>
              <w:rPr>
                <w:rFonts w:eastAsiaTheme="minorHAnsi"/>
                <w:u w:val="single"/>
                <w:lang w:val="en-US" w:eastAsia="en-US"/>
              </w:rPr>
            </w:pPr>
            <w:r w:rsidRPr="0092623B">
              <w:rPr>
                <w:rFonts w:eastAsiaTheme="minorHAnsi"/>
                <w:u w:val="single"/>
                <w:lang w:val="en-US" w:eastAsia="en-US"/>
              </w:rPr>
              <w:t>Regarding impurities:</w:t>
            </w:r>
          </w:p>
          <w:p w14:paraId="670F31D2"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There is no significant impurity (impurity at a</w:t>
            </w:r>
          </w:p>
          <w:p w14:paraId="4CF72FFD"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concentration</w:t>
            </w:r>
            <w:proofErr w:type="gramEnd"/>
            <w:r w:rsidRPr="00003134">
              <w:rPr>
                <w:rFonts w:eastAsiaTheme="minorHAnsi"/>
                <w:lang w:val="en-US" w:eastAsia="en-US"/>
              </w:rPr>
              <w:t xml:space="preserve"> &gt; 0.1%) in the substance. The sum</w:t>
            </w:r>
          </w:p>
          <w:p w14:paraId="41F8C990"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of organic and inorganic impurities in aqueous</w:t>
            </w:r>
          </w:p>
          <w:p w14:paraId="00596C30"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 xml:space="preserve">solution is below 0.2 % (by </w:t>
            </w:r>
            <w:proofErr w:type="spellStart"/>
            <w:r w:rsidRPr="00003134">
              <w:rPr>
                <w:rFonts w:eastAsiaTheme="minorHAnsi"/>
                <w:lang w:val="en-US" w:eastAsia="en-US"/>
              </w:rPr>
              <w:t>wt</w:t>
            </w:r>
            <w:proofErr w:type="spellEnd"/>
            <w:r w:rsidRPr="00003134">
              <w:rPr>
                <w:rFonts w:eastAsiaTheme="minorHAnsi"/>
                <w:lang w:val="en-US" w:eastAsia="en-US"/>
              </w:rPr>
              <w:t>), and the total</w:t>
            </w:r>
          </w:p>
          <w:p w14:paraId="01981CDF"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amount of organic impurities in aqueous solutions</w:t>
            </w:r>
          </w:p>
          <w:p w14:paraId="439849AA"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is</w:t>
            </w:r>
            <w:proofErr w:type="gramEnd"/>
            <w:r w:rsidRPr="00003134">
              <w:rPr>
                <w:rFonts w:eastAsiaTheme="minorHAnsi"/>
                <w:lang w:val="en-US" w:eastAsia="en-US"/>
              </w:rPr>
              <w:t xml:space="preserve"> approximately 0.1 % (by </w:t>
            </w:r>
            <w:proofErr w:type="spellStart"/>
            <w:r w:rsidRPr="00003134">
              <w:rPr>
                <w:rFonts w:eastAsiaTheme="minorHAnsi"/>
                <w:lang w:val="en-US" w:eastAsia="en-US"/>
              </w:rPr>
              <w:t>wt</w:t>
            </w:r>
            <w:proofErr w:type="spellEnd"/>
            <w:r w:rsidRPr="00003134">
              <w:rPr>
                <w:rFonts w:eastAsiaTheme="minorHAnsi"/>
                <w:lang w:val="en-US" w:eastAsia="en-US"/>
              </w:rPr>
              <w:t>). Calculated for the</w:t>
            </w:r>
          </w:p>
          <w:p w14:paraId="444EDEE1"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35 % solution of hydrogen peroxide, the</w:t>
            </w:r>
          </w:p>
          <w:p w14:paraId="20C92DEA"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theoretical dry weight total impurity contents is</w:t>
            </w:r>
          </w:p>
          <w:p w14:paraId="60F32B1E"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below</w:t>
            </w:r>
            <w:proofErr w:type="gramEnd"/>
            <w:r w:rsidRPr="00003134">
              <w:rPr>
                <w:rFonts w:eastAsiaTheme="minorHAnsi"/>
                <w:lang w:val="en-US" w:eastAsia="en-US"/>
              </w:rPr>
              <w:t xml:space="preserve"> 0.5 % (by </w:t>
            </w:r>
            <w:proofErr w:type="spellStart"/>
            <w:r w:rsidRPr="00003134">
              <w:rPr>
                <w:rFonts w:eastAsiaTheme="minorHAnsi"/>
                <w:lang w:val="en-US" w:eastAsia="en-US"/>
              </w:rPr>
              <w:t>wt</w:t>
            </w:r>
            <w:proofErr w:type="spellEnd"/>
            <w:r w:rsidRPr="00003134">
              <w:rPr>
                <w:rFonts w:eastAsiaTheme="minorHAnsi"/>
                <w:lang w:val="en-US" w:eastAsia="en-US"/>
              </w:rPr>
              <w:t>). For the following heavy</w:t>
            </w:r>
          </w:p>
          <w:p w14:paraId="6BCA182E"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metals (</w:t>
            </w:r>
            <w:proofErr w:type="spellStart"/>
            <w:r w:rsidRPr="00003134">
              <w:rPr>
                <w:rFonts w:eastAsiaTheme="minorHAnsi"/>
                <w:lang w:val="en-US" w:eastAsia="en-US"/>
              </w:rPr>
              <w:t>Pb</w:t>
            </w:r>
            <w:proofErr w:type="spellEnd"/>
            <w:r w:rsidRPr="00003134">
              <w:rPr>
                <w:rFonts w:eastAsiaTheme="minorHAnsi"/>
                <w:lang w:val="en-US" w:eastAsia="en-US"/>
              </w:rPr>
              <w:t>, Hg, Cd, As) a maximum level of 1</w:t>
            </w:r>
            <w:r>
              <w:rPr>
                <w:rFonts w:eastAsiaTheme="minorHAnsi"/>
                <w:lang w:val="en-US" w:eastAsia="en-US"/>
              </w:rPr>
              <w:t xml:space="preserve"> </w:t>
            </w:r>
            <w:r w:rsidRPr="00003134">
              <w:rPr>
                <w:rFonts w:eastAsiaTheme="minorHAnsi"/>
                <w:lang w:val="en-US" w:eastAsia="en-US"/>
              </w:rPr>
              <w:t>mg/kg in aqueous solution was set in</w:t>
            </w:r>
          </w:p>
          <w:p w14:paraId="430E8756" w14:textId="77777777" w:rsidR="001B3255" w:rsidRPr="00003134" w:rsidRDefault="001B3255" w:rsidP="001B3255">
            <w:pPr>
              <w:autoSpaceDE w:val="0"/>
              <w:autoSpaceDN w:val="0"/>
              <w:adjustRightInd w:val="0"/>
              <w:rPr>
                <w:rFonts w:eastAsiaTheme="minorHAnsi"/>
                <w:lang w:val="en-US" w:eastAsia="en-US"/>
              </w:rPr>
            </w:pPr>
            <w:proofErr w:type="gramStart"/>
            <w:r w:rsidRPr="00003134">
              <w:rPr>
                <w:rFonts w:eastAsiaTheme="minorHAnsi"/>
                <w:lang w:val="en-US" w:eastAsia="en-US"/>
              </w:rPr>
              <w:t>specification</w:t>
            </w:r>
            <w:proofErr w:type="gramEnd"/>
            <w:r w:rsidRPr="00003134">
              <w:rPr>
                <w:rFonts w:eastAsiaTheme="minorHAnsi"/>
                <w:lang w:val="en-US" w:eastAsia="en-US"/>
              </w:rPr>
              <w:t>, for each of the four metals.</w:t>
            </w:r>
          </w:p>
          <w:p w14:paraId="1F6AB401"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Specification includes also organic impurities and</w:t>
            </w:r>
          </w:p>
          <w:p w14:paraId="5B8841F5"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stabilizers such as phosphoric acid &lt;0.03%,</w:t>
            </w:r>
          </w:p>
          <w:p w14:paraId="15574BAB"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lastRenderedPageBreak/>
              <w:t xml:space="preserve">sodium phosphate &lt; 0.05%, sodium </w:t>
            </w:r>
            <w:proofErr w:type="spellStart"/>
            <w:r w:rsidRPr="00003134">
              <w:rPr>
                <w:rFonts w:eastAsiaTheme="minorHAnsi"/>
                <w:lang w:val="en-US" w:eastAsia="en-US"/>
              </w:rPr>
              <w:t>stannate</w:t>
            </w:r>
            <w:proofErr w:type="spellEnd"/>
            <w:r w:rsidRPr="00003134">
              <w:rPr>
                <w:rFonts w:eastAsiaTheme="minorHAnsi"/>
                <w:lang w:val="en-US" w:eastAsia="en-US"/>
              </w:rPr>
              <w:t xml:space="preserve"> &lt;</w:t>
            </w:r>
          </w:p>
          <w:p w14:paraId="50FE95AB" w14:textId="77777777" w:rsidR="001B3255" w:rsidRPr="00003134" w:rsidRDefault="001B3255" w:rsidP="001B3255">
            <w:pPr>
              <w:autoSpaceDE w:val="0"/>
              <w:autoSpaceDN w:val="0"/>
              <w:adjustRightInd w:val="0"/>
              <w:rPr>
                <w:rFonts w:eastAsiaTheme="minorHAnsi"/>
                <w:lang w:val="en-US" w:eastAsia="en-US"/>
              </w:rPr>
            </w:pPr>
            <w:r w:rsidRPr="00003134">
              <w:rPr>
                <w:rFonts w:eastAsiaTheme="minorHAnsi"/>
                <w:lang w:val="en-US" w:eastAsia="en-US"/>
              </w:rPr>
              <w:t xml:space="preserve">0.085%, ammonium </w:t>
            </w:r>
            <w:proofErr w:type="spellStart"/>
            <w:r w:rsidRPr="00003134">
              <w:rPr>
                <w:rFonts w:eastAsiaTheme="minorHAnsi"/>
                <w:lang w:val="en-US" w:eastAsia="en-US"/>
              </w:rPr>
              <w:t>sulphate</w:t>
            </w:r>
            <w:proofErr w:type="spellEnd"/>
            <w:r w:rsidRPr="00003134">
              <w:rPr>
                <w:rFonts w:eastAsiaTheme="minorHAnsi"/>
                <w:lang w:val="en-US" w:eastAsia="en-US"/>
              </w:rPr>
              <w:t xml:space="preserve"> &lt; 0.03%, and the</w:t>
            </w:r>
          </w:p>
          <w:p w14:paraId="51C0A3F3" w14:textId="77777777" w:rsidR="001B3255" w:rsidRPr="00EB7D2B" w:rsidRDefault="001B3255" w:rsidP="001B3255">
            <w:proofErr w:type="spellStart"/>
            <w:r>
              <w:rPr>
                <w:rFonts w:eastAsiaTheme="minorHAnsi"/>
                <w:lang w:val="fr-FR" w:eastAsia="en-US"/>
              </w:rPr>
              <w:t>confidential</w:t>
            </w:r>
            <w:proofErr w:type="spellEnd"/>
            <w:r>
              <w:rPr>
                <w:rFonts w:eastAsiaTheme="minorHAnsi"/>
                <w:lang w:val="fr-FR" w:eastAsia="en-US"/>
              </w:rPr>
              <w:t xml:space="preserve"> </w:t>
            </w:r>
            <w:proofErr w:type="spellStart"/>
            <w:r>
              <w:rPr>
                <w:rFonts w:eastAsiaTheme="minorHAnsi"/>
                <w:lang w:val="fr-FR" w:eastAsia="en-US"/>
              </w:rPr>
              <w:t>stabilizers</w:t>
            </w:r>
            <w:proofErr w:type="spellEnd"/>
            <w:r>
              <w:rPr>
                <w:rFonts w:eastAsiaTheme="minorHAnsi"/>
                <w:lang w:val="fr-FR" w:eastAsia="en-US"/>
              </w:rPr>
              <w:t>.</w:t>
            </w:r>
          </w:p>
        </w:tc>
      </w:tr>
      <w:tr w:rsidR="001B3255" w14:paraId="6210BFD0" w14:textId="77777777" w:rsidTr="001B3255">
        <w:trPr>
          <w:trHeight w:val="945"/>
        </w:trPr>
        <w:tc>
          <w:tcPr>
            <w:tcW w:w="4077" w:type="dxa"/>
            <w:tcBorders>
              <w:top w:val="single" w:sz="4" w:space="0" w:color="000000"/>
              <w:left w:val="single" w:sz="4" w:space="0" w:color="000000"/>
              <w:bottom w:val="single" w:sz="4" w:space="0" w:color="000000"/>
            </w:tcBorders>
            <w:shd w:val="clear" w:color="auto" w:fill="auto"/>
          </w:tcPr>
          <w:p w14:paraId="550178E7" w14:textId="77777777" w:rsidR="001B3255" w:rsidRDefault="001B3255">
            <w:pPr>
              <w:spacing w:line="260" w:lineRule="atLeast"/>
              <w:rPr>
                <w:rFonts w:eastAsia="Calibri"/>
                <w:b/>
                <w:lang w:eastAsia="en-US"/>
              </w:rPr>
            </w:pPr>
            <w:r>
              <w:rPr>
                <w:rFonts w:eastAsia="Calibri"/>
                <w:b/>
                <w:lang w:eastAsia="en-US"/>
              </w:rPr>
              <w:lastRenderedPageBreak/>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4880ABD" w14:textId="77777777" w:rsidR="001B3255" w:rsidRPr="00EB7D2B" w:rsidRDefault="001B3255" w:rsidP="00DD2468">
            <w:r>
              <w:rPr>
                <w:noProof/>
                <w:lang w:val="fr-FR" w:eastAsia="fr-FR"/>
              </w:rPr>
              <w:drawing>
                <wp:inline distT="0" distB="0" distL="0" distR="0" wp14:anchorId="579538C0" wp14:editId="12AF0DEC">
                  <wp:extent cx="1144905" cy="1049655"/>
                  <wp:effectExtent l="0" t="0" r="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049655"/>
                          </a:xfrm>
                          <a:prstGeom prst="rect">
                            <a:avLst/>
                          </a:prstGeom>
                          <a:noFill/>
                          <a:ln>
                            <a:noFill/>
                          </a:ln>
                        </pic:spPr>
                      </pic:pic>
                    </a:graphicData>
                  </a:graphic>
                </wp:inline>
              </w:drawing>
            </w:r>
          </w:p>
        </w:tc>
      </w:tr>
    </w:tbl>
    <w:p w14:paraId="379B6F85" w14:textId="77777777" w:rsidR="009D0C0B" w:rsidRDefault="009D0C0B">
      <w:pPr>
        <w:spacing w:line="260" w:lineRule="atLeast"/>
        <w:jc w:val="both"/>
        <w:rPr>
          <w:rFonts w:eastAsia="Calibri"/>
          <w:lang w:eastAsia="fr-FR"/>
        </w:rPr>
      </w:pPr>
    </w:p>
    <w:p w14:paraId="61121CCD" w14:textId="77777777" w:rsidR="009D0C0B" w:rsidRDefault="00FA480B">
      <w:pPr>
        <w:pStyle w:val="Titre4"/>
        <w:rPr>
          <w:rFonts w:ascii="Times New Roman" w:hAnsi="Times New Roman" w:cs="Times New Roman"/>
          <w:i/>
          <w:lang w:eastAsia="fr-FR"/>
        </w:rPr>
      </w:pPr>
      <w:bookmarkStart w:id="21" w:name="_Toc533154528"/>
      <w:proofErr w:type="spellStart"/>
      <w:r>
        <w:t>Candidate</w:t>
      </w:r>
      <w:proofErr w:type="spellEnd"/>
      <w:r>
        <w:t xml:space="preserve">(s) </w:t>
      </w:r>
      <w:proofErr w:type="spellStart"/>
      <w:r>
        <w:t>for</w:t>
      </w:r>
      <w:proofErr w:type="spellEnd"/>
      <w:r>
        <w:t xml:space="preserve"> </w:t>
      </w:r>
      <w:proofErr w:type="spellStart"/>
      <w:r>
        <w:t>substitution</w:t>
      </w:r>
      <w:bookmarkEnd w:id="21"/>
      <w:proofErr w:type="spellEnd"/>
    </w:p>
    <w:p w14:paraId="0EE7DC5C" w14:textId="77777777" w:rsidR="001B3255" w:rsidRDefault="001B3255" w:rsidP="001B3255">
      <w:pPr>
        <w:jc w:val="both"/>
        <w:rPr>
          <w:rFonts w:eastAsiaTheme="minorHAnsi"/>
          <w:lang w:val="en-US" w:eastAsia="en-US"/>
        </w:rPr>
      </w:pPr>
      <w:r w:rsidRPr="00B91D14">
        <w:rPr>
          <w:rFonts w:eastAsiaTheme="minorHAnsi"/>
          <w:lang w:val="en-US" w:eastAsia="en-US"/>
        </w:rPr>
        <w:t>Hydrogen peroxide is</w:t>
      </w:r>
      <w:r>
        <w:rPr>
          <w:rFonts w:eastAsiaTheme="minorHAnsi"/>
          <w:lang w:val="en-US" w:eastAsia="en-US"/>
        </w:rPr>
        <w:t xml:space="preserve"> not candidate for substitution </w:t>
      </w:r>
      <w:r w:rsidRPr="00B91D14">
        <w:rPr>
          <w:rFonts w:eastAsiaTheme="minorHAnsi"/>
          <w:lang w:val="en-US" w:eastAsia="en-US"/>
        </w:rPr>
        <w:t>in accordance with Article 10 of BPR.</w:t>
      </w:r>
    </w:p>
    <w:p w14:paraId="6FFD80DF" w14:textId="77777777" w:rsidR="001B3255" w:rsidRDefault="001B3255" w:rsidP="001B3255">
      <w:pPr>
        <w:jc w:val="both"/>
        <w:rPr>
          <w:rFonts w:eastAsiaTheme="minorHAnsi"/>
          <w:lang w:val="en-US" w:eastAsia="en-US"/>
        </w:rPr>
      </w:pPr>
    </w:p>
    <w:p w14:paraId="6B45E7D7" w14:textId="77777777" w:rsidR="009D0C0B" w:rsidRPr="00E40CD1" w:rsidRDefault="00FA480B" w:rsidP="001B3255">
      <w:pPr>
        <w:pStyle w:val="Titre4"/>
        <w:keepNext w:val="0"/>
        <w:ind w:left="862" w:hanging="862"/>
        <w:rPr>
          <w:b/>
          <w:bCs/>
          <w:color w:val="000000"/>
          <w:lang w:val="en-US" w:eastAsia="en-GB"/>
        </w:rPr>
      </w:pPr>
      <w:bookmarkStart w:id="22" w:name="_Toc533154529"/>
      <w:r w:rsidRPr="00E40CD1">
        <w:rPr>
          <w:lang w:val="en-US"/>
        </w:rPr>
        <w:t>Qualitative and quantitative information on the composition of the biocidal product</w:t>
      </w:r>
      <w:r>
        <w:rPr>
          <w:rStyle w:val="Appelnotedebasdep"/>
        </w:rPr>
        <w:footnoteReference w:id="2"/>
      </w:r>
      <w:bookmarkEnd w:id="22"/>
      <w:r w:rsidRPr="00E40CD1">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3831A6F7" w14:textId="77777777">
        <w:trPr>
          <w:tblHeader/>
        </w:trPr>
        <w:tc>
          <w:tcPr>
            <w:tcW w:w="2256" w:type="dxa"/>
            <w:tcBorders>
              <w:top w:val="single" w:sz="4" w:space="0" w:color="000000"/>
              <w:left w:val="single" w:sz="4" w:space="0" w:color="000000"/>
              <w:bottom w:val="single" w:sz="4" w:space="0" w:color="000000"/>
            </w:tcBorders>
            <w:shd w:val="clear" w:color="auto" w:fill="auto"/>
          </w:tcPr>
          <w:p w14:paraId="73DC149E" w14:textId="77777777"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5D0FF8CB"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48C86647"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4B088629" w14:textId="77777777" w:rsidR="009D0C0B" w:rsidRDefault="00FA480B" w:rsidP="00683262">
            <w:pPr>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210FC0F7" w14:textId="77777777" w:rsidR="009D0C0B" w:rsidRDefault="00FA480B" w:rsidP="00683262">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46A970C" w14:textId="77777777" w:rsidR="009D0C0B" w:rsidRDefault="00FA480B" w:rsidP="00683262">
            <w:pPr>
              <w:jc w:val="center"/>
            </w:pPr>
            <w:r>
              <w:rPr>
                <w:b/>
                <w:bCs/>
                <w:color w:val="000000"/>
                <w:szCs w:val="24"/>
                <w:lang w:eastAsia="en-GB"/>
              </w:rPr>
              <w:t>Content (%)</w:t>
            </w:r>
          </w:p>
        </w:tc>
      </w:tr>
      <w:tr w:rsidR="009D0C0B" w14:paraId="469C0531" w14:textId="77777777">
        <w:tc>
          <w:tcPr>
            <w:tcW w:w="2256" w:type="dxa"/>
            <w:tcBorders>
              <w:left w:val="single" w:sz="4" w:space="0" w:color="000000"/>
              <w:bottom w:val="single" w:sz="4" w:space="0" w:color="000000"/>
            </w:tcBorders>
            <w:shd w:val="clear" w:color="auto" w:fill="auto"/>
          </w:tcPr>
          <w:p w14:paraId="57DD35AB" w14:textId="77777777" w:rsidR="00E858BE" w:rsidRDefault="00E858BE" w:rsidP="00E858BE">
            <w:pPr>
              <w:snapToGrid w:val="0"/>
            </w:pPr>
            <w:r w:rsidRPr="00EB7D2B">
              <w:t>Hydrogen peroxide</w:t>
            </w:r>
          </w:p>
          <w:p w14:paraId="63DF1218" w14:textId="5C60B770" w:rsidR="00E858BE" w:rsidRDefault="00E858BE" w:rsidP="00E858BE">
            <w:pPr>
              <w:snapToGrid w:val="0"/>
              <w:rPr>
                <w:lang w:val="pl-PL"/>
              </w:rPr>
            </w:pPr>
            <w:r>
              <w:t>technique</w:t>
            </w:r>
          </w:p>
        </w:tc>
        <w:tc>
          <w:tcPr>
            <w:tcW w:w="1353" w:type="dxa"/>
            <w:tcBorders>
              <w:left w:val="single" w:sz="4" w:space="0" w:color="000000"/>
              <w:bottom w:val="single" w:sz="4" w:space="0" w:color="000000"/>
            </w:tcBorders>
            <w:shd w:val="clear" w:color="auto" w:fill="auto"/>
          </w:tcPr>
          <w:p w14:paraId="2B009DF2" w14:textId="77777777" w:rsidR="00E858BE" w:rsidRDefault="00E858BE" w:rsidP="00E858BE">
            <w:pPr>
              <w:snapToGrid w:val="0"/>
            </w:pPr>
            <w:r w:rsidRPr="00EB7D2B">
              <w:t>Hydrogen peroxide</w:t>
            </w:r>
          </w:p>
          <w:p w14:paraId="7FC5FDAE" w14:textId="77777777" w:rsidR="009D0C0B" w:rsidRDefault="009D0C0B">
            <w:pPr>
              <w:snapToGrid w:val="0"/>
              <w:rPr>
                <w:lang w:val="pl-PL"/>
              </w:rPr>
            </w:pPr>
          </w:p>
        </w:tc>
        <w:tc>
          <w:tcPr>
            <w:tcW w:w="1353" w:type="dxa"/>
            <w:tcBorders>
              <w:left w:val="single" w:sz="4" w:space="0" w:color="000000"/>
              <w:bottom w:val="single" w:sz="4" w:space="0" w:color="000000"/>
            </w:tcBorders>
            <w:shd w:val="clear" w:color="auto" w:fill="auto"/>
          </w:tcPr>
          <w:p w14:paraId="69A1E9AE" w14:textId="77777777" w:rsidR="009D0C0B" w:rsidRDefault="00FA480B">
            <w:r>
              <w:t>Active substance</w:t>
            </w:r>
          </w:p>
        </w:tc>
        <w:tc>
          <w:tcPr>
            <w:tcW w:w="1353" w:type="dxa"/>
            <w:tcBorders>
              <w:left w:val="single" w:sz="4" w:space="0" w:color="000000"/>
              <w:bottom w:val="single" w:sz="4" w:space="0" w:color="000000"/>
            </w:tcBorders>
            <w:shd w:val="clear" w:color="auto" w:fill="auto"/>
          </w:tcPr>
          <w:p w14:paraId="038EA097" w14:textId="0F92456A" w:rsidR="009D0C0B" w:rsidRDefault="00E858BE" w:rsidP="00683262">
            <w:pPr>
              <w:snapToGrid w:val="0"/>
              <w:jc w:val="center"/>
            </w:pPr>
            <w:r w:rsidRPr="00EB7D2B">
              <w:t>7722-84-1</w:t>
            </w:r>
          </w:p>
        </w:tc>
        <w:tc>
          <w:tcPr>
            <w:tcW w:w="1353" w:type="dxa"/>
            <w:tcBorders>
              <w:left w:val="single" w:sz="4" w:space="0" w:color="000000"/>
              <w:bottom w:val="single" w:sz="4" w:space="0" w:color="000000"/>
            </w:tcBorders>
            <w:shd w:val="clear" w:color="auto" w:fill="auto"/>
          </w:tcPr>
          <w:p w14:paraId="11B3754F" w14:textId="3639DB98" w:rsidR="009D0C0B" w:rsidRDefault="00E858BE" w:rsidP="00683262">
            <w:pPr>
              <w:snapToGrid w:val="0"/>
              <w:jc w:val="center"/>
            </w:pPr>
            <w:r w:rsidRPr="00EB7D2B">
              <w:t>231-765-0</w:t>
            </w:r>
          </w:p>
        </w:tc>
        <w:tc>
          <w:tcPr>
            <w:tcW w:w="1363" w:type="dxa"/>
            <w:tcBorders>
              <w:left w:val="single" w:sz="4" w:space="0" w:color="000000"/>
              <w:bottom w:val="single" w:sz="4" w:space="0" w:color="000000"/>
              <w:right w:val="single" w:sz="4" w:space="0" w:color="000000"/>
            </w:tcBorders>
            <w:shd w:val="clear" w:color="auto" w:fill="auto"/>
          </w:tcPr>
          <w:p w14:paraId="2CA810DF" w14:textId="1623332C" w:rsidR="009D0C0B" w:rsidRDefault="00E858BE" w:rsidP="00683262">
            <w:pPr>
              <w:snapToGrid w:val="0"/>
              <w:jc w:val="center"/>
            </w:pPr>
            <w:r>
              <w:t>35.08</w:t>
            </w:r>
          </w:p>
        </w:tc>
      </w:tr>
      <w:tr w:rsidR="00E858BE" w14:paraId="5E60FC5C" w14:textId="77777777">
        <w:tc>
          <w:tcPr>
            <w:tcW w:w="2256" w:type="dxa"/>
            <w:tcBorders>
              <w:left w:val="single" w:sz="4" w:space="0" w:color="000000"/>
              <w:bottom w:val="single" w:sz="4" w:space="0" w:color="000000"/>
            </w:tcBorders>
            <w:shd w:val="clear" w:color="auto" w:fill="auto"/>
          </w:tcPr>
          <w:p w14:paraId="1E35F02F" w14:textId="77777777" w:rsidR="00E858BE" w:rsidRDefault="00E858BE" w:rsidP="00E858BE">
            <w:pPr>
              <w:snapToGrid w:val="0"/>
            </w:pPr>
            <w:r w:rsidRPr="00EB7D2B">
              <w:t>Hydrogen peroxide</w:t>
            </w:r>
          </w:p>
          <w:p w14:paraId="6A7FFBE5" w14:textId="793A2589" w:rsidR="00E858BE" w:rsidRDefault="00E858BE" w:rsidP="00E858BE">
            <w:pPr>
              <w:snapToGrid w:val="0"/>
              <w:rPr>
                <w:lang w:val="pl-PL"/>
              </w:rPr>
            </w:pPr>
            <w:r>
              <w:t>pur</w:t>
            </w:r>
            <w:r w:rsidR="00683262">
              <w:t>e</w:t>
            </w:r>
          </w:p>
        </w:tc>
        <w:tc>
          <w:tcPr>
            <w:tcW w:w="1353" w:type="dxa"/>
            <w:tcBorders>
              <w:left w:val="single" w:sz="4" w:space="0" w:color="000000"/>
              <w:bottom w:val="single" w:sz="4" w:space="0" w:color="000000"/>
            </w:tcBorders>
            <w:shd w:val="clear" w:color="auto" w:fill="auto"/>
          </w:tcPr>
          <w:p w14:paraId="56DBC6BF" w14:textId="77777777" w:rsidR="00E858BE" w:rsidRDefault="00E858BE" w:rsidP="00E858BE">
            <w:pPr>
              <w:snapToGrid w:val="0"/>
            </w:pPr>
            <w:r w:rsidRPr="00EB7D2B">
              <w:t>Hydrogen peroxide</w:t>
            </w:r>
          </w:p>
          <w:p w14:paraId="4AEF6AE4" w14:textId="77777777" w:rsidR="00E858BE" w:rsidRDefault="00E858BE" w:rsidP="00E858BE">
            <w:pPr>
              <w:snapToGrid w:val="0"/>
              <w:rPr>
                <w:lang w:val="pl-PL"/>
              </w:rPr>
            </w:pPr>
          </w:p>
        </w:tc>
        <w:tc>
          <w:tcPr>
            <w:tcW w:w="1353" w:type="dxa"/>
            <w:tcBorders>
              <w:left w:val="single" w:sz="4" w:space="0" w:color="000000"/>
              <w:bottom w:val="single" w:sz="4" w:space="0" w:color="000000"/>
            </w:tcBorders>
            <w:shd w:val="clear" w:color="auto" w:fill="auto"/>
          </w:tcPr>
          <w:p w14:paraId="5DE4797A" w14:textId="5488F9C1" w:rsidR="00E858BE" w:rsidRDefault="00E858BE" w:rsidP="00E858BE">
            <w:r>
              <w:t>Active substance</w:t>
            </w:r>
          </w:p>
        </w:tc>
        <w:tc>
          <w:tcPr>
            <w:tcW w:w="1353" w:type="dxa"/>
            <w:tcBorders>
              <w:left w:val="single" w:sz="4" w:space="0" w:color="000000"/>
              <w:bottom w:val="single" w:sz="4" w:space="0" w:color="000000"/>
            </w:tcBorders>
            <w:shd w:val="clear" w:color="auto" w:fill="auto"/>
          </w:tcPr>
          <w:p w14:paraId="2115368E" w14:textId="45DE08CE" w:rsidR="00E858BE" w:rsidRDefault="00E858BE" w:rsidP="00683262">
            <w:pPr>
              <w:snapToGrid w:val="0"/>
              <w:jc w:val="center"/>
            </w:pPr>
            <w:r w:rsidRPr="00EB7D2B">
              <w:t>7722-84-1</w:t>
            </w:r>
          </w:p>
        </w:tc>
        <w:tc>
          <w:tcPr>
            <w:tcW w:w="1353" w:type="dxa"/>
            <w:tcBorders>
              <w:left w:val="single" w:sz="4" w:space="0" w:color="000000"/>
              <w:bottom w:val="single" w:sz="4" w:space="0" w:color="000000"/>
            </w:tcBorders>
            <w:shd w:val="clear" w:color="auto" w:fill="auto"/>
          </w:tcPr>
          <w:p w14:paraId="45DABB61" w14:textId="7204A8C4" w:rsidR="00E858BE" w:rsidRDefault="00E858BE" w:rsidP="00683262">
            <w:pPr>
              <w:snapToGrid w:val="0"/>
              <w:jc w:val="center"/>
            </w:pPr>
            <w:r w:rsidRPr="00EB7D2B">
              <w:t>231-765-0</w:t>
            </w:r>
          </w:p>
        </w:tc>
        <w:tc>
          <w:tcPr>
            <w:tcW w:w="1363" w:type="dxa"/>
            <w:tcBorders>
              <w:left w:val="single" w:sz="4" w:space="0" w:color="000000"/>
              <w:bottom w:val="single" w:sz="4" w:space="0" w:color="000000"/>
              <w:right w:val="single" w:sz="4" w:space="0" w:color="000000"/>
            </w:tcBorders>
            <w:shd w:val="clear" w:color="auto" w:fill="auto"/>
          </w:tcPr>
          <w:p w14:paraId="73535140" w14:textId="79DE5A43" w:rsidR="00E858BE" w:rsidRDefault="00E858BE" w:rsidP="00683262">
            <w:pPr>
              <w:snapToGrid w:val="0"/>
              <w:jc w:val="center"/>
            </w:pPr>
            <w:r>
              <w:t>34.9</w:t>
            </w:r>
          </w:p>
        </w:tc>
      </w:tr>
    </w:tbl>
    <w:p w14:paraId="49BE35DB" w14:textId="77777777" w:rsidR="009D0C0B" w:rsidRDefault="009D0C0B">
      <w:pPr>
        <w:pStyle w:val="Absatz"/>
        <w:rPr>
          <w:lang w:eastAsia="en-US"/>
        </w:rPr>
      </w:pPr>
    </w:p>
    <w:p w14:paraId="2124E3A2" w14:textId="77777777" w:rsidR="009D0C0B" w:rsidRDefault="00FA480B">
      <w:pPr>
        <w:pStyle w:val="Titre4"/>
        <w:rPr>
          <w:rFonts w:ascii="Times New Roman" w:hAnsi="Times New Roman" w:cs="Times New Roman"/>
          <w:i/>
          <w:lang w:eastAsia="fr-FR"/>
        </w:rPr>
      </w:pPr>
      <w:bookmarkStart w:id="23" w:name="d0e437"/>
      <w:bookmarkStart w:id="24" w:name="_Toc533154530"/>
      <w:bookmarkEnd w:id="23"/>
      <w:r>
        <w:t xml:space="preserve">Information on </w:t>
      </w:r>
      <w:proofErr w:type="spellStart"/>
      <w:r>
        <w:t>technical</w:t>
      </w:r>
      <w:proofErr w:type="spellEnd"/>
      <w:r>
        <w:t xml:space="preserve"> </w:t>
      </w:r>
      <w:proofErr w:type="spellStart"/>
      <w:r>
        <w:t>equivalence</w:t>
      </w:r>
      <w:bookmarkEnd w:id="24"/>
      <w:proofErr w:type="spellEnd"/>
    </w:p>
    <w:p w14:paraId="1F3D85DC" w14:textId="6D01A6E7" w:rsidR="009D0C0B" w:rsidRPr="00E858BE" w:rsidRDefault="00E858BE">
      <w:pPr>
        <w:spacing w:line="260" w:lineRule="atLeast"/>
        <w:jc w:val="both"/>
        <w:rPr>
          <w:rFonts w:eastAsia="Calibri" w:cs="Times New Roman"/>
          <w:szCs w:val="24"/>
          <w:lang w:eastAsia="en-US"/>
        </w:rPr>
      </w:pPr>
      <w:r w:rsidRPr="00E858BE">
        <w:rPr>
          <w:rFonts w:eastAsia="Calibri" w:cs="Times New Roman"/>
          <w:szCs w:val="24"/>
          <w:lang w:eastAsia="fr-FR"/>
        </w:rPr>
        <w:t>Not relevant.</w:t>
      </w:r>
    </w:p>
    <w:p w14:paraId="164511C1" w14:textId="77777777" w:rsidR="009D0C0B" w:rsidRDefault="009D0C0B">
      <w:pPr>
        <w:spacing w:line="260" w:lineRule="atLeast"/>
        <w:rPr>
          <w:rFonts w:ascii="Times New Roman" w:eastAsia="Calibri" w:hAnsi="Times New Roman" w:cs="Times New Roman"/>
          <w:i/>
          <w:szCs w:val="24"/>
          <w:lang w:eastAsia="en-US"/>
        </w:rPr>
      </w:pPr>
    </w:p>
    <w:p w14:paraId="72C6E1DE" w14:textId="77777777" w:rsidR="009D0C0B" w:rsidRPr="00E40CD1" w:rsidRDefault="00FA480B">
      <w:pPr>
        <w:pStyle w:val="Titre4"/>
        <w:rPr>
          <w:rFonts w:cs="Times"/>
          <w:bCs/>
          <w:szCs w:val="29"/>
          <w:lang w:val="en-US"/>
        </w:rPr>
      </w:pPr>
      <w:bookmarkStart w:id="25" w:name="_Toc533154531"/>
      <w:r w:rsidRPr="00E40CD1">
        <w:rPr>
          <w:lang w:val="en-US"/>
        </w:rPr>
        <w:t>Information on the substance(s) of concern</w:t>
      </w:r>
      <w:bookmarkEnd w:id="25"/>
    </w:p>
    <w:p w14:paraId="52D3E9CC" w14:textId="28FBE57B" w:rsidR="009D0C0B" w:rsidRDefault="00E858BE">
      <w:pPr>
        <w:spacing w:line="260" w:lineRule="atLeast"/>
        <w:jc w:val="both"/>
        <w:rPr>
          <w:rFonts w:eastAsia="Calibri" w:cs="Times"/>
          <w:bCs/>
          <w:szCs w:val="29"/>
        </w:rPr>
      </w:pPr>
      <w:r>
        <w:rPr>
          <w:rFonts w:eastAsia="Calibri" w:cs="Times"/>
          <w:bCs/>
          <w:szCs w:val="29"/>
        </w:rPr>
        <w:t xml:space="preserve">The product </w:t>
      </w:r>
      <w:r>
        <w:rPr>
          <w:rFonts w:cs="Times"/>
          <w:bCs/>
          <w:szCs w:val="29"/>
        </w:rPr>
        <w:t>PEROXYDE D’HYDROGENE 34.9% does</w:t>
      </w:r>
      <w:r w:rsidR="0053693F">
        <w:rPr>
          <w:rFonts w:cs="Times"/>
          <w:bCs/>
          <w:szCs w:val="29"/>
        </w:rPr>
        <w:t xml:space="preserve"> not</w:t>
      </w:r>
      <w:r>
        <w:rPr>
          <w:rFonts w:cs="Times"/>
          <w:bCs/>
          <w:szCs w:val="29"/>
        </w:rPr>
        <w:t xml:space="preserve"> contain substance of concern.</w:t>
      </w:r>
    </w:p>
    <w:p w14:paraId="26BD2388" w14:textId="77777777" w:rsidR="009D0C0B" w:rsidRDefault="009D0C0B">
      <w:pPr>
        <w:spacing w:line="260" w:lineRule="atLeast"/>
        <w:jc w:val="both"/>
        <w:rPr>
          <w:rFonts w:eastAsia="Calibri" w:cs="Times"/>
          <w:bCs/>
          <w:szCs w:val="29"/>
        </w:rPr>
      </w:pPr>
    </w:p>
    <w:p w14:paraId="219D9FAC" w14:textId="77777777" w:rsidR="003E5A3C" w:rsidRPr="001919CC" w:rsidRDefault="003E5A3C" w:rsidP="003E5A3C">
      <w:pPr>
        <w:pStyle w:val="Titre4"/>
      </w:pPr>
      <w:bookmarkStart w:id="26" w:name="_Toc532221594"/>
      <w:bookmarkStart w:id="27" w:name="_Toc533154532"/>
      <w:r w:rsidRPr="001919CC">
        <w:t xml:space="preserve">Assessment </w:t>
      </w:r>
      <w:proofErr w:type="spellStart"/>
      <w:r w:rsidRPr="001919CC">
        <w:t>of</w:t>
      </w:r>
      <w:proofErr w:type="spellEnd"/>
      <w:r w:rsidRPr="001919CC">
        <w:t xml:space="preserve"> </w:t>
      </w:r>
      <w:proofErr w:type="spellStart"/>
      <w:r w:rsidRPr="001919CC">
        <w:t>endocrine</w:t>
      </w:r>
      <w:proofErr w:type="spellEnd"/>
      <w:r w:rsidRPr="001919CC">
        <w:t xml:space="preserve"> </w:t>
      </w:r>
      <w:proofErr w:type="spellStart"/>
      <w:r w:rsidRPr="001919CC">
        <w:t>disruption</w:t>
      </w:r>
      <w:proofErr w:type="spellEnd"/>
      <w:r w:rsidRPr="001919CC">
        <w:t xml:space="preserve"> (ED) </w:t>
      </w:r>
      <w:proofErr w:type="spellStart"/>
      <w:r w:rsidRPr="001919CC">
        <w:t>properties</w:t>
      </w:r>
      <w:proofErr w:type="spellEnd"/>
      <w:r w:rsidRPr="001919CC">
        <w:t xml:space="preserve"> </w:t>
      </w:r>
      <w:proofErr w:type="spellStart"/>
      <w:r w:rsidRPr="001919CC">
        <w:t>of</w:t>
      </w:r>
      <w:proofErr w:type="spellEnd"/>
      <w:r w:rsidRPr="001919CC">
        <w:t xml:space="preserve"> </w:t>
      </w:r>
      <w:proofErr w:type="spellStart"/>
      <w:r>
        <w:t>the</w:t>
      </w:r>
      <w:proofErr w:type="spellEnd"/>
      <w:r>
        <w:t xml:space="preserve"> </w:t>
      </w:r>
      <w:proofErr w:type="spellStart"/>
      <w:r w:rsidRPr="001919CC">
        <w:t>biocidal</w:t>
      </w:r>
      <w:proofErr w:type="spellEnd"/>
      <w:r w:rsidRPr="001919CC">
        <w:t xml:space="preserve"> </w:t>
      </w:r>
      <w:proofErr w:type="spellStart"/>
      <w:r w:rsidRPr="001919CC">
        <w:t>products</w:t>
      </w:r>
      <w:bookmarkEnd w:id="26"/>
      <w:bookmarkEnd w:id="27"/>
      <w:proofErr w:type="spellEnd"/>
    </w:p>
    <w:p w14:paraId="2B4DCAC7" w14:textId="7FFA3F6B" w:rsidR="003E5A3C" w:rsidRPr="001F19FA" w:rsidRDefault="003E5A3C" w:rsidP="00E35164">
      <w:pPr>
        <w:jc w:val="both"/>
        <w:rPr>
          <w:iCs/>
          <w:lang w:val="en-029"/>
        </w:rPr>
      </w:pPr>
      <w:r w:rsidRPr="001F19FA">
        <w:rPr>
          <w:iCs/>
          <w:lang w:val="en-029"/>
        </w:rPr>
        <w:t xml:space="preserve">According to our assessment, none of </w:t>
      </w:r>
      <w:r>
        <w:rPr>
          <w:iCs/>
          <w:lang w:val="en-029"/>
        </w:rPr>
        <w:t>the</w:t>
      </w:r>
      <w:r w:rsidRPr="001F19FA">
        <w:rPr>
          <w:iCs/>
          <w:lang w:val="en-029"/>
        </w:rPr>
        <w:t xml:space="preserve"> </w:t>
      </w:r>
      <w:proofErr w:type="spellStart"/>
      <w:r w:rsidRPr="001F19FA">
        <w:rPr>
          <w:iCs/>
          <w:lang w:val="en-029"/>
        </w:rPr>
        <w:t>formulant</w:t>
      </w:r>
      <w:r>
        <w:rPr>
          <w:iCs/>
          <w:lang w:val="en-029"/>
        </w:rPr>
        <w:t>s</w:t>
      </w:r>
      <w:proofErr w:type="spellEnd"/>
      <w:r w:rsidRPr="001F19FA">
        <w:rPr>
          <w:iCs/>
          <w:lang w:val="en-029"/>
        </w:rPr>
        <w:t xml:space="preserve"> contained in the product are identified as endocrine disruptors. </w:t>
      </w:r>
    </w:p>
    <w:p w14:paraId="62690C8F" w14:textId="77777777" w:rsidR="003E5A3C" w:rsidRPr="001F19FA" w:rsidRDefault="003E5A3C" w:rsidP="003E5A3C">
      <w:pPr>
        <w:rPr>
          <w:iCs/>
          <w:lang w:val="en-029"/>
        </w:rPr>
      </w:pPr>
      <w:r w:rsidRPr="001F19FA">
        <w:rPr>
          <w:bCs/>
          <w:lang w:val="en-029"/>
        </w:rPr>
        <w:t>Please refer to Confidential Annex.</w:t>
      </w:r>
    </w:p>
    <w:p w14:paraId="465950C2" w14:textId="77777777" w:rsidR="003E5A3C" w:rsidRPr="00E35164" w:rsidRDefault="003E5A3C" w:rsidP="00E35164">
      <w:pPr>
        <w:pStyle w:val="Titre4"/>
        <w:numPr>
          <w:ilvl w:val="0"/>
          <w:numId w:val="0"/>
        </w:numPr>
        <w:ind w:left="864"/>
        <w:rPr>
          <w:lang w:val="en-029"/>
        </w:rPr>
      </w:pPr>
    </w:p>
    <w:p w14:paraId="4108EBE0" w14:textId="4705D8C1" w:rsidR="009D0C0B" w:rsidRDefault="00FA480B">
      <w:pPr>
        <w:pStyle w:val="Titre4"/>
      </w:pPr>
      <w:bookmarkStart w:id="28" w:name="_Toc533154533"/>
      <w:r>
        <w:t xml:space="preserve">Type </w:t>
      </w:r>
      <w:proofErr w:type="spellStart"/>
      <w:r>
        <w:t>of</w:t>
      </w:r>
      <w:proofErr w:type="spellEnd"/>
      <w:r>
        <w:t xml:space="preserve"> </w:t>
      </w:r>
      <w:proofErr w:type="spellStart"/>
      <w:r>
        <w:t>formulation</w:t>
      </w:r>
      <w:bookmarkEnd w:id="28"/>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531AA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4DD78E" w14:textId="61877F84" w:rsidR="009D0C0B" w:rsidRDefault="00410D2C">
            <w:pPr>
              <w:snapToGrid w:val="0"/>
            </w:pPr>
            <w:r w:rsidRPr="00D76B30">
              <w:rPr>
                <w:lang w:eastAsia="en-US"/>
              </w:rPr>
              <w:t>AL formulation</w:t>
            </w:r>
          </w:p>
        </w:tc>
      </w:tr>
    </w:tbl>
    <w:p w14:paraId="1E318D99" w14:textId="77777777" w:rsidR="009D0C0B" w:rsidRDefault="009D0C0B">
      <w:bookmarkStart w:id="29" w:name="d0e452"/>
    </w:p>
    <w:p w14:paraId="6E11EAC4" w14:textId="77777777" w:rsidR="009D0C0B" w:rsidRDefault="009D0C0B"/>
    <w:p w14:paraId="40684648" w14:textId="77777777" w:rsidR="009D0C0B" w:rsidRDefault="00FA480B">
      <w:pPr>
        <w:pStyle w:val="Titre3"/>
      </w:pPr>
      <w:bookmarkStart w:id="30" w:name="_Toc533154534"/>
      <w:proofErr w:type="spellStart"/>
      <w:r>
        <w:lastRenderedPageBreak/>
        <w:t>Hazard</w:t>
      </w:r>
      <w:proofErr w:type="spellEnd"/>
      <w:r>
        <w:t xml:space="preserve"> </w:t>
      </w:r>
      <w:proofErr w:type="spellStart"/>
      <w:r>
        <w:t>and</w:t>
      </w:r>
      <w:proofErr w:type="spellEnd"/>
      <w:r>
        <w:t xml:space="preserve"> </w:t>
      </w:r>
      <w:proofErr w:type="spellStart"/>
      <w:r>
        <w:t>precautionary</w:t>
      </w:r>
      <w:proofErr w:type="spellEnd"/>
      <w:r>
        <w:t xml:space="preserve"> </w:t>
      </w:r>
      <w:proofErr w:type="spellStart"/>
      <w:r>
        <w:t>statements</w:t>
      </w:r>
      <w:bookmarkEnd w:id="30"/>
      <w:proofErr w:type="spellEnd"/>
    </w:p>
    <w:p w14:paraId="7B5D1357"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3CBBF2FB"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998713A"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1656320" w14:textId="77777777" w:rsidR="009D0C0B" w:rsidRDefault="00FA480B">
            <w:r>
              <w:rPr>
                <w:b/>
                <w:lang w:eastAsia="en-US"/>
              </w:rPr>
              <w:t>Classification</w:t>
            </w:r>
          </w:p>
        </w:tc>
      </w:tr>
      <w:tr w:rsidR="00474416" w14:paraId="0B7C5C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83CBD85" w14:textId="77777777" w:rsidR="00474416" w:rsidRDefault="00474416">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D05EFD" w14:textId="77777777" w:rsidR="00936E2D" w:rsidRPr="0041376A" w:rsidRDefault="00936E2D" w:rsidP="00936E2D">
            <w:pPr>
              <w:rPr>
                <w:lang w:eastAsia="fi-FI"/>
              </w:rPr>
            </w:pPr>
            <w:r w:rsidRPr="0041376A">
              <w:rPr>
                <w:lang w:eastAsia="fi-FI"/>
              </w:rPr>
              <w:t>Acute Toxicity, category 4 (oral route)</w:t>
            </w:r>
          </w:p>
          <w:p w14:paraId="08D8DEF7" w14:textId="39910B45" w:rsidR="00936E2D" w:rsidRDefault="00936E2D" w:rsidP="00936E2D">
            <w:pPr>
              <w:rPr>
                <w:lang w:eastAsia="fi-FI"/>
              </w:rPr>
            </w:pPr>
            <w:r w:rsidRPr="0041376A">
              <w:rPr>
                <w:lang w:eastAsia="fi-FI"/>
              </w:rPr>
              <w:t xml:space="preserve">Acute Toxicity, category </w:t>
            </w:r>
            <w:r>
              <w:rPr>
                <w:lang w:eastAsia="fi-FI"/>
              </w:rPr>
              <w:t>4</w:t>
            </w:r>
            <w:r w:rsidRPr="0041376A">
              <w:rPr>
                <w:lang w:eastAsia="fi-FI"/>
              </w:rPr>
              <w:t xml:space="preserve"> (inhalation)</w:t>
            </w:r>
          </w:p>
          <w:p w14:paraId="0C6A39CD" w14:textId="751A5385" w:rsidR="00B153BB" w:rsidRPr="0041376A" w:rsidRDefault="00B153BB" w:rsidP="00936E2D">
            <w:pPr>
              <w:rPr>
                <w:lang w:eastAsia="fi-FI"/>
              </w:rPr>
            </w:pPr>
            <w:r>
              <w:rPr>
                <w:lang w:eastAsia="fi-FI"/>
              </w:rPr>
              <w:t>Skin irritation, category</w:t>
            </w:r>
            <w:r w:rsidRPr="00B153BB">
              <w:rPr>
                <w:lang w:eastAsia="fi-FI"/>
              </w:rPr>
              <w:t xml:space="preserve"> 2</w:t>
            </w:r>
          </w:p>
          <w:p w14:paraId="4AE39AA6" w14:textId="581B0857" w:rsidR="00B153BB" w:rsidRDefault="00B153BB" w:rsidP="00936E2D">
            <w:r>
              <w:t xml:space="preserve"> </w:t>
            </w:r>
            <w:r w:rsidRPr="00B153BB">
              <w:rPr>
                <w:lang w:eastAsia="fi-FI"/>
              </w:rPr>
              <w:t>Serious eye damage</w:t>
            </w:r>
            <w:r>
              <w:rPr>
                <w:lang w:eastAsia="fi-FI"/>
              </w:rPr>
              <w:t>, category</w:t>
            </w:r>
            <w:r w:rsidRPr="00B153BB">
              <w:rPr>
                <w:lang w:eastAsia="fi-FI"/>
              </w:rPr>
              <w:t xml:space="preserve"> 1</w:t>
            </w:r>
            <w:r w:rsidRPr="00B153BB">
              <w:t>Specific target organ toxicity – Single exposure cat. 3 – Respiratory tract irritation</w:t>
            </w:r>
          </w:p>
          <w:p w14:paraId="7D3F9677" w14:textId="60CF0949" w:rsidR="00474416" w:rsidRPr="00F4340B" w:rsidRDefault="00474416" w:rsidP="00731C29">
            <w:r w:rsidRPr="00F4340B">
              <w:t>Aquatic chronic cat 3</w:t>
            </w:r>
          </w:p>
        </w:tc>
      </w:tr>
      <w:tr w:rsidR="00474416" w14:paraId="4589BE1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D00EAD5" w14:textId="77777777" w:rsidR="00474416" w:rsidRDefault="00474416">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AA25003" w14:textId="2E3E39F5" w:rsidR="00936E2D" w:rsidRDefault="00936E2D" w:rsidP="00936E2D">
            <w:pPr>
              <w:rPr>
                <w:lang w:eastAsia="fi-FI"/>
              </w:rPr>
            </w:pPr>
            <w:r w:rsidRPr="0041376A">
              <w:rPr>
                <w:lang w:eastAsia="fi-FI"/>
              </w:rPr>
              <w:t>H302</w:t>
            </w:r>
            <w:r>
              <w:rPr>
                <w:lang w:eastAsia="fi-FI"/>
              </w:rPr>
              <w:t>:</w:t>
            </w:r>
            <w:r w:rsidRPr="0041376A">
              <w:rPr>
                <w:lang w:eastAsia="fi-FI"/>
              </w:rPr>
              <w:t xml:space="preserve"> Harmful if swallowed</w:t>
            </w:r>
          </w:p>
          <w:p w14:paraId="244229AC" w14:textId="7D7106E1" w:rsidR="00B153BB" w:rsidRPr="00E35164" w:rsidRDefault="00B153BB" w:rsidP="00936E2D">
            <w:pPr>
              <w:rPr>
                <w:lang w:val="en-US" w:eastAsia="fi-FI"/>
              </w:rPr>
            </w:pPr>
            <w:r w:rsidRPr="00E35164">
              <w:rPr>
                <w:lang w:val="en-US" w:eastAsia="fi-FI"/>
              </w:rPr>
              <w:t>H315: Causes skin irritation</w:t>
            </w:r>
          </w:p>
          <w:p w14:paraId="7319E7FC" w14:textId="601BD1DF" w:rsidR="00DF367D" w:rsidRPr="00E35164" w:rsidRDefault="00DF367D" w:rsidP="00936E2D">
            <w:pPr>
              <w:rPr>
                <w:lang w:val="en-US" w:eastAsia="fi-FI"/>
              </w:rPr>
            </w:pPr>
            <w:r w:rsidRPr="00E35164">
              <w:rPr>
                <w:lang w:val="en-US" w:eastAsia="fi-FI"/>
              </w:rPr>
              <w:t xml:space="preserve">H318: </w:t>
            </w:r>
            <w:r w:rsidR="00B153BB" w:rsidRPr="00E35164">
              <w:rPr>
                <w:lang w:val="en-US" w:eastAsia="fi-FI"/>
              </w:rPr>
              <w:t>Causes serious eye damage</w:t>
            </w:r>
          </w:p>
          <w:p w14:paraId="3FE48B4F" w14:textId="447ABD37" w:rsidR="00936E2D" w:rsidRDefault="00936E2D" w:rsidP="00936E2D">
            <w:pPr>
              <w:rPr>
                <w:lang w:eastAsia="fi-FI"/>
              </w:rPr>
            </w:pPr>
            <w:r w:rsidRPr="0041376A">
              <w:rPr>
                <w:lang w:eastAsia="fi-FI"/>
              </w:rPr>
              <w:t>H33</w:t>
            </w:r>
            <w:r>
              <w:rPr>
                <w:lang w:eastAsia="fi-FI"/>
              </w:rPr>
              <w:t>2:</w:t>
            </w:r>
            <w:r w:rsidRPr="0041376A">
              <w:rPr>
                <w:lang w:eastAsia="fi-FI"/>
              </w:rPr>
              <w:t xml:space="preserve"> Harmful</w:t>
            </w:r>
            <w:r w:rsidRPr="0041376A" w:rsidDel="000C3B2B">
              <w:rPr>
                <w:lang w:eastAsia="fi-FI"/>
              </w:rPr>
              <w:t xml:space="preserve"> </w:t>
            </w:r>
            <w:r w:rsidRPr="0041376A">
              <w:rPr>
                <w:lang w:eastAsia="fi-FI"/>
              </w:rPr>
              <w:t>if inhaled</w:t>
            </w:r>
          </w:p>
          <w:p w14:paraId="33B9C40B" w14:textId="37B775B2" w:rsidR="00B16A49" w:rsidRPr="0041376A" w:rsidRDefault="00B16A49" w:rsidP="00936E2D">
            <w:pPr>
              <w:rPr>
                <w:lang w:eastAsia="fi-FI"/>
              </w:rPr>
            </w:pPr>
            <w:r>
              <w:rPr>
                <w:lang w:eastAsia="fi-FI"/>
              </w:rPr>
              <w:t xml:space="preserve">H335: </w:t>
            </w:r>
            <w:r w:rsidRPr="00B153BB">
              <w:rPr>
                <w:lang w:eastAsia="fi-FI"/>
              </w:rPr>
              <w:t>May cause respiratory irritation</w:t>
            </w:r>
          </w:p>
          <w:p w14:paraId="673DB65B" w14:textId="3E0F3D3A" w:rsidR="00474416" w:rsidRDefault="00474416" w:rsidP="00474416">
            <w:pPr>
              <w:jc w:val="both"/>
            </w:pPr>
            <w:r w:rsidRPr="00F4340B">
              <w:t>H412: Harmful to aquatic life with long-lasting effects</w:t>
            </w:r>
          </w:p>
        </w:tc>
      </w:tr>
      <w:tr w:rsidR="009D0C0B" w14:paraId="0B1B621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04F3E71" w14:textId="77777777" w:rsidR="009D0C0B" w:rsidRDefault="009D0C0B">
            <w:pPr>
              <w:snapToGrid w:val="0"/>
              <w:rPr>
                <w:lang w:eastAsia="fi-FI"/>
              </w:rPr>
            </w:pPr>
          </w:p>
        </w:tc>
      </w:tr>
      <w:tr w:rsidR="009D0C0B" w14:paraId="4E09B5E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48E3165" w14:textId="77777777" w:rsidR="009D0C0B" w:rsidRDefault="00FA480B" w:rsidP="00474416">
            <w:pPr>
              <w:jc w:val="both"/>
            </w:pPr>
            <w:r>
              <w:rPr>
                <w:b/>
                <w:lang w:eastAsia="en-US"/>
              </w:rPr>
              <w:t>Labelling</w:t>
            </w:r>
          </w:p>
        </w:tc>
      </w:tr>
      <w:tr w:rsidR="009D0C0B" w14:paraId="1CCE562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59419F6" w14:textId="77777777" w:rsidR="009D0C0B" w:rsidRDefault="00FA480B" w:rsidP="00474416">
            <w:pPr>
              <w:jc w:val="both"/>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DB4D14C" w14:textId="499F66A8" w:rsidR="009D0C0B" w:rsidRDefault="00936E2D" w:rsidP="00474416">
            <w:pPr>
              <w:snapToGrid w:val="0"/>
              <w:jc w:val="both"/>
              <w:rPr>
                <w:lang w:eastAsia="fi-FI"/>
              </w:rPr>
            </w:pPr>
            <w:r w:rsidRPr="0041376A">
              <w:rPr>
                <w:lang w:eastAsia="fi-FI"/>
              </w:rPr>
              <w:t>DANGER</w:t>
            </w:r>
          </w:p>
        </w:tc>
      </w:tr>
      <w:tr w:rsidR="00474416" w14:paraId="377E61D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2CB2434" w14:textId="77777777" w:rsidR="00474416" w:rsidRDefault="00474416" w:rsidP="00474416">
            <w:pPr>
              <w:jc w:val="both"/>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56B7BA1" w14:textId="142689AF" w:rsidR="00936E2D" w:rsidRDefault="00936E2D" w:rsidP="00936E2D">
            <w:pPr>
              <w:rPr>
                <w:lang w:eastAsia="fi-FI"/>
              </w:rPr>
            </w:pPr>
            <w:r w:rsidRPr="0041376A">
              <w:rPr>
                <w:lang w:eastAsia="fi-FI"/>
              </w:rPr>
              <w:t>H302</w:t>
            </w:r>
            <w:r>
              <w:rPr>
                <w:lang w:eastAsia="fi-FI"/>
              </w:rPr>
              <w:t>:</w:t>
            </w:r>
            <w:r w:rsidRPr="0041376A">
              <w:rPr>
                <w:lang w:eastAsia="fi-FI"/>
              </w:rPr>
              <w:t xml:space="preserve"> Harmful if swallowed</w:t>
            </w:r>
          </w:p>
          <w:p w14:paraId="257CCD8D" w14:textId="45EC777F" w:rsidR="00B153BB" w:rsidRDefault="00B153BB" w:rsidP="00936E2D">
            <w:pPr>
              <w:rPr>
                <w:lang w:eastAsia="fi-FI"/>
              </w:rPr>
            </w:pPr>
            <w:r>
              <w:rPr>
                <w:lang w:eastAsia="fi-FI"/>
              </w:rPr>
              <w:t xml:space="preserve">H315: </w:t>
            </w:r>
            <w:r w:rsidRPr="00E35164">
              <w:rPr>
                <w:lang w:val="en-US" w:eastAsia="fi-FI"/>
              </w:rPr>
              <w:t>Causes skin irritation</w:t>
            </w:r>
          </w:p>
          <w:p w14:paraId="2AFD2547" w14:textId="56EF3414" w:rsidR="00DF367D" w:rsidRPr="0041376A" w:rsidRDefault="00DF367D" w:rsidP="00936E2D">
            <w:pPr>
              <w:rPr>
                <w:lang w:eastAsia="fi-FI"/>
              </w:rPr>
            </w:pPr>
            <w:r>
              <w:rPr>
                <w:lang w:eastAsia="fi-FI"/>
              </w:rPr>
              <w:t xml:space="preserve">H318: </w:t>
            </w:r>
            <w:r w:rsidR="00B153BB" w:rsidRPr="00B153BB">
              <w:rPr>
                <w:lang w:eastAsia="fi-FI"/>
              </w:rPr>
              <w:t>Causes serious eye damage</w:t>
            </w:r>
          </w:p>
          <w:p w14:paraId="719252D2" w14:textId="5BF0DACE" w:rsidR="00936E2D" w:rsidRDefault="00936E2D" w:rsidP="00936E2D">
            <w:pPr>
              <w:rPr>
                <w:lang w:eastAsia="fi-FI"/>
              </w:rPr>
            </w:pPr>
            <w:r w:rsidRPr="0041376A">
              <w:rPr>
                <w:lang w:eastAsia="fi-FI"/>
              </w:rPr>
              <w:t>H33</w:t>
            </w:r>
            <w:r>
              <w:rPr>
                <w:lang w:eastAsia="fi-FI"/>
              </w:rPr>
              <w:t>2:</w:t>
            </w:r>
            <w:r w:rsidRPr="0041376A">
              <w:rPr>
                <w:lang w:eastAsia="fi-FI"/>
              </w:rPr>
              <w:t xml:space="preserve"> Harmful</w:t>
            </w:r>
            <w:r w:rsidRPr="0041376A" w:rsidDel="000C3B2B">
              <w:rPr>
                <w:lang w:eastAsia="fi-FI"/>
              </w:rPr>
              <w:t xml:space="preserve"> </w:t>
            </w:r>
            <w:r w:rsidRPr="0041376A">
              <w:rPr>
                <w:lang w:eastAsia="fi-FI"/>
              </w:rPr>
              <w:t>if inhaled</w:t>
            </w:r>
          </w:p>
          <w:p w14:paraId="4206EA13" w14:textId="45ACA92A" w:rsidR="00B153BB" w:rsidRPr="0041376A" w:rsidRDefault="00B153BB" w:rsidP="00936E2D">
            <w:pPr>
              <w:rPr>
                <w:lang w:eastAsia="fi-FI"/>
              </w:rPr>
            </w:pPr>
            <w:r>
              <w:rPr>
                <w:lang w:eastAsia="fi-FI"/>
              </w:rPr>
              <w:t xml:space="preserve">H335: </w:t>
            </w:r>
            <w:r w:rsidRPr="00B153BB">
              <w:rPr>
                <w:lang w:eastAsia="fi-FI"/>
              </w:rPr>
              <w:t>May cause respiratory irritation</w:t>
            </w:r>
          </w:p>
          <w:p w14:paraId="3638AE2A" w14:textId="06C8F816" w:rsidR="00474416" w:rsidRPr="00C454A5" w:rsidRDefault="00474416" w:rsidP="00474416">
            <w:pPr>
              <w:jc w:val="both"/>
            </w:pPr>
            <w:r w:rsidRPr="00C454A5">
              <w:t>H412: Harmful to aquatic life with long-lasting effects</w:t>
            </w:r>
          </w:p>
        </w:tc>
      </w:tr>
      <w:tr w:rsidR="00474416" w14:paraId="614F745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67C541E" w14:textId="77777777" w:rsidR="00474416" w:rsidRDefault="00474416" w:rsidP="00474416">
            <w:pPr>
              <w:jc w:val="both"/>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0D70C77" w14:textId="77777777" w:rsidR="00936E2D" w:rsidRPr="0041376A" w:rsidRDefault="00936E2D" w:rsidP="008540D5">
            <w:pPr>
              <w:jc w:val="both"/>
              <w:rPr>
                <w:lang w:eastAsia="fi-FI"/>
              </w:rPr>
            </w:pPr>
            <w:r w:rsidRPr="00686218">
              <w:rPr>
                <w:lang w:eastAsia="fi-FI"/>
              </w:rPr>
              <w:t>P102: Keep out of reach of children.</w:t>
            </w:r>
          </w:p>
          <w:p w14:paraId="6506145C" w14:textId="77777777" w:rsidR="00936E2D" w:rsidRDefault="00936E2D" w:rsidP="008540D5">
            <w:pPr>
              <w:jc w:val="both"/>
              <w:rPr>
                <w:lang w:eastAsia="fi-FI"/>
              </w:rPr>
            </w:pPr>
            <w:r w:rsidRPr="00686218">
              <w:rPr>
                <w:lang w:eastAsia="fi-FI"/>
              </w:rPr>
              <w:t>P103: Read label before use.</w:t>
            </w:r>
          </w:p>
          <w:p w14:paraId="0BF9C3C0" w14:textId="4C6CD28B" w:rsidR="00B153BB" w:rsidRPr="00E35164" w:rsidRDefault="00B153BB" w:rsidP="00351E97">
            <w:pPr>
              <w:jc w:val="both"/>
              <w:rPr>
                <w:lang w:val="en-US" w:eastAsia="fi-FI"/>
              </w:rPr>
            </w:pPr>
            <w:r>
              <w:rPr>
                <w:lang w:eastAsia="fi-FI"/>
              </w:rPr>
              <w:t>P261:</w:t>
            </w:r>
            <w:r w:rsidR="00B04924">
              <w:rPr>
                <w:lang w:eastAsia="fi-FI"/>
              </w:rPr>
              <w:t xml:space="preserve"> </w:t>
            </w:r>
            <w:r w:rsidR="00B04924" w:rsidRPr="00B04924">
              <w:rPr>
                <w:lang w:eastAsia="fi-FI"/>
              </w:rPr>
              <w:t>Avoid vapours.</w:t>
            </w:r>
          </w:p>
          <w:p w14:paraId="3547F32D" w14:textId="31BBAB75" w:rsidR="00936E2D" w:rsidRPr="00686218" w:rsidRDefault="00936E2D" w:rsidP="008540D5">
            <w:pPr>
              <w:jc w:val="both"/>
              <w:rPr>
                <w:lang w:eastAsia="fi-FI"/>
              </w:rPr>
            </w:pPr>
            <w:r w:rsidRPr="00686218">
              <w:rPr>
                <w:lang w:eastAsia="fi-FI"/>
              </w:rPr>
              <w:t>P264: Wash hands thoroughly after handling.</w:t>
            </w:r>
          </w:p>
          <w:p w14:paraId="672A6B0C" w14:textId="53FDDD94" w:rsidR="00B04924" w:rsidRPr="00BF379A" w:rsidRDefault="00936E2D" w:rsidP="00B04924">
            <w:pPr>
              <w:jc w:val="both"/>
              <w:rPr>
                <w:lang w:eastAsia="fi-FI"/>
              </w:rPr>
            </w:pPr>
            <w:r w:rsidRPr="00686218">
              <w:rPr>
                <w:lang w:eastAsia="fi-FI"/>
              </w:rPr>
              <w:t>P270</w:t>
            </w:r>
            <w:r w:rsidRPr="00BF379A">
              <w:rPr>
                <w:lang w:eastAsia="fi-FI"/>
              </w:rPr>
              <w:t>: Do not eat, drink or smoke when using this product.</w:t>
            </w:r>
            <w:r w:rsidR="00B04924">
              <w:rPr>
                <w:lang w:eastAsia="fi-FI"/>
              </w:rPr>
              <w:t>P271: Use only outdoors or in a well ventilated area.</w:t>
            </w:r>
          </w:p>
          <w:p w14:paraId="033A35CD" w14:textId="77777777" w:rsidR="00865362" w:rsidRDefault="00936E2D" w:rsidP="008540D5">
            <w:pPr>
              <w:jc w:val="both"/>
              <w:rPr>
                <w:lang w:eastAsia="fi-FI"/>
              </w:rPr>
            </w:pPr>
            <w:r w:rsidRPr="00C454A5">
              <w:t>P273</w:t>
            </w:r>
            <w:r>
              <w:t>:</w:t>
            </w:r>
            <w:r w:rsidRPr="00C454A5">
              <w:t xml:space="preserve"> Avoid release to the environment</w:t>
            </w:r>
            <w:r w:rsidRPr="00BF379A">
              <w:rPr>
                <w:lang w:eastAsia="fi-FI"/>
              </w:rPr>
              <w:t xml:space="preserve"> </w:t>
            </w:r>
          </w:p>
          <w:p w14:paraId="18BE5C19" w14:textId="5AA7B8A1" w:rsidR="00936E2D" w:rsidRPr="00BF379A" w:rsidRDefault="00936E2D" w:rsidP="008540D5">
            <w:pPr>
              <w:jc w:val="both"/>
              <w:rPr>
                <w:lang w:eastAsia="fi-FI"/>
              </w:rPr>
            </w:pPr>
            <w:r w:rsidRPr="00BF379A">
              <w:rPr>
                <w:lang w:eastAsia="fi-FI"/>
              </w:rPr>
              <w:t>P</w:t>
            </w:r>
            <w:r w:rsidRPr="00686218">
              <w:rPr>
                <w:lang w:eastAsia="fi-FI"/>
              </w:rPr>
              <w:t>280</w:t>
            </w:r>
            <w:r w:rsidRPr="00BF379A">
              <w:rPr>
                <w:lang w:eastAsia="fi-FI"/>
              </w:rPr>
              <w:t>: Wear protective gloves/protective clothing/eye protection/face protection</w:t>
            </w:r>
            <w:r w:rsidR="00C73495">
              <w:rPr>
                <w:lang w:eastAsia="fi-FI"/>
              </w:rPr>
              <w:t xml:space="preserve"> </w:t>
            </w:r>
            <w:r w:rsidR="00C73495" w:rsidRPr="00C73495">
              <w:rPr>
                <w:lang w:eastAsia="fi-FI"/>
              </w:rPr>
              <w:t>(professionals only)</w:t>
            </w:r>
            <w:r w:rsidRPr="00BF379A">
              <w:rPr>
                <w:lang w:eastAsia="fi-FI"/>
              </w:rPr>
              <w:t>.</w:t>
            </w:r>
          </w:p>
          <w:p w14:paraId="3EC930CA" w14:textId="0B15CFE2" w:rsidR="00B153BB" w:rsidRDefault="00B153BB" w:rsidP="00B04924">
            <w:pPr>
              <w:jc w:val="both"/>
              <w:rPr>
                <w:lang w:eastAsia="fi-FI"/>
              </w:rPr>
            </w:pPr>
            <w:r>
              <w:rPr>
                <w:lang w:eastAsia="fi-FI"/>
              </w:rPr>
              <w:t>P301+P312:</w:t>
            </w:r>
            <w:r w:rsidR="00B04924">
              <w:rPr>
                <w:lang w:eastAsia="fi-FI"/>
              </w:rPr>
              <w:t xml:space="preserve"> IF SWALLOWED: Call a POISON CENTRE/doctor if you feel unwell.</w:t>
            </w:r>
          </w:p>
          <w:p w14:paraId="1182F102" w14:textId="77777777" w:rsidR="00F16F0E" w:rsidRPr="00074C7C" w:rsidRDefault="00F16F0E" w:rsidP="00F16F0E">
            <w:pPr>
              <w:jc w:val="both"/>
              <w:rPr>
                <w:lang w:val="en-US" w:eastAsia="fi-FI"/>
              </w:rPr>
            </w:pPr>
            <w:r>
              <w:rPr>
                <w:lang w:eastAsia="fi-FI"/>
              </w:rPr>
              <w:t xml:space="preserve">P302+P352: </w:t>
            </w:r>
            <w:r w:rsidRPr="00B04924">
              <w:rPr>
                <w:lang w:eastAsia="fi-FI"/>
              </w:rPr>
              <w:t>IF ON SKIN: Wash with plenty of water during at least 15 minutes.</w:t>
            </w:r>
          </w:p>
          <w:p w14:paraId="70091F88" w14:textId="77777777" w:rsidR="00F16F0E" w:rsidRDefault="00F16F0E" w:rsidP="00F16F0E">
            <w:pPr>
              <w:jc w:val="both"/>
              <w:rPr>
                <w:lang w:eastAsia="fi-FI"/>
              </w:rPr>
            </w:pPr>
            <w:r w:rsidRPr="00686218">
              <w:rPr>
                <w:lang w:eastAsia="fi-FI"/>
              </w:rPr>
              <w:t>P304 + P340: IF INHALED: Remove person to fresh air and</w:t>
            </w:r>
            <w:r>
              <w:rPr>
                <w:lang w:eastAsia="fi-FI"/>
              </w:rPr>
              <w:t xml:space="preserve"> </w:t>
            </w:r>
            <w:r w:rsidRPr="00686218">
              <w:rPr>
                <w:lang w:eastAsia="fi-FI"/>
              </w:rPr>
              <w:t>keep comfortable for breathing.</w:t>
            </w:r>
            <w:r>
              <w:rPr>
                <w:lang w:eastAsia="fi-FI"/>
              </w:rPr>
              <w:t xml:space="preserve"> </w:t>
            </w:r>
          </w:p>
          <w:p w14:paraId="135D666D" w14:textId="3BE1A1A9" w:rsidR="00B153BB" w:rsidRDefault="00F16F0E" w:rsidP="008540D5">
            <w:pPr>
              <w:jc w:val="both"/>
              <w:rPr>
                <w:lang w:eastAsia="fi-FI"/>
              </w:rPr>
            </w:pPr>
            <w:r w:rsidRPr="00686218">
              <w:rPr>
                <w:lang w:eastAsia="fi-FI"/>
              </w:rPr>
              <w:t>P305+P351+P338: IF IN EYES</w:t>
            </w:r>
            <w:r w:rsidRPr="00BF379A">
              <w:rPr>
                <w:lang w:eastAsia="fi-FI"/>
              </w:rPr>
              <w:t>: Rinse cautiously with water for several minutes. Remove contact lenses, if present and easy to do. Continue rinsing.</w:t>
            </w:r>
          </w:p>
          <w:p w14:paraId="5B402553" w14:textId="77777777" w:rsidR="00F16F0E" w:rsidRDefault="00F16F0E" w:rsidP="00F16F0E">
            <w:pPr>
              <w:jc w:val="both"/>
              <w:rPr>
                <w:lang w:eastAsia="fi-FI"/>
              </w:rPr>
            </w:pPr>
            <w:r>
              <w:rPr>
                <w:lang w:eastAsia="fi-FI"/>
              </w:rPr>
              <w:t xml:space="preserve">P310: </w:t>
            </w:r>
            <w:r w:rsidRPr="00686218">
              <w:rPr>
                <w:lang w:eastAsia="fi-FI"/>
              </w:rPr>
              <w:t>Immediately call a POISON CENTER/doctor</w:t>
            </w:r>
            <w:r>
              <w:rPr>
                <w:lang w:eastAsia="fi-FI"/>
              </w:rPr>
              <w:t>.</w:t>
            </w:r>
          </w:p>
          <w:p w14:paraId="7651927A" w14:textId="77777777" w:rsidR="00F16F0E" w:rsidRDefault="00F16F0E" w:rsidP="008540D5">
            <w:pPr>
              <w:jc w:val="both"/>
              <w:rPr>
                <w:lang w:eastAsia="fi-FI"/>
              </w:rPr>
            </w:pPr>
            <w:r>
              <w:rPr>
                <w:lang w:eastAsia="fi-FI"/>
              </w:rPr>
              <w:t xml:space="preserve">P312: </w:t>
            </w:r>
            <w:r w:rsidRPr="00B04924">
              <w:rPr>
                <w:lang w:eastAsia="fi-FI"/>
              </w:rPr>
              <w:t>Call the POISON CENTER or a doctor if you feel unwell.</w:t>
            </w:r>
          </w:p>
          <w:p w14:paraId="48EFEB0A" w14:textId="6F38EFBA" w:rsidR="00B153BB" w:rsidRPr="00E35164" w:rsidRDefault="00B153BB" w:rsidP="008540D5">
            <w:pPr>
              <w:jc w:val="both"/>
              <w:rPr>
                <w:lang w:val="en-US" w:eastAsia="fi-FI"/>
              </w:rPr>
            </w:pPr>
            <w:r>
              <w:rPr>
                <w:lang w:eastAsia="fi-FI"/>
              </w:rPr>
              <w:t>P321:</w:t>
            </w:r>
            <w:r w:rsidR="00B04924">
              <w:rPr>
                <w:lang w:eastAsia="fi-FI"/>
              </w:rPr>
              <w:t xml:space="preserve"> </w:t>
            </w:r>
            <w:r w:rsidR="00B04924" w:rsidRPr="00B04924">
              <w:rPr>
                <w:lang w:eastAsia="fi-FI"/>
              </w:rPr>
              <w:t>Specific treatment (see … on this label).</w:t>
            </w:r>
          </w:p>
          <w:p w14:paraId="160A1C8A" w14:textId="77777777" w:rsidR="00F16F0E" w:rsidRDefault="00F16F0E" w:rsidP="008540D5">
            <w:pPr>
              <w:jc w:val="both"/>
              <w:rPr>
                <w:lang w:eastAsia="fi-FI"/>
              </w:rPr>
            </w:pPr>
            <w:r>
              <w:rPr>
                <w:lang w:eastAsia="fi-FI"/>
              </w:rPr>
              <w:t>P330:</w:t>
            </w:r>
            <w:r>
              <w:t xml:space="preserve"> </w:t>
            </w:r>
            <w:r w:rsidRPr="00B04924">
              <w:rPr>
                <w:lang w:eastAsia="fi-FI"/>
              </w:rPr>
              <w:t>Rinse mouth.</w:t>
            </w:r>
          </w:p>
          <w:p w14:paraId="1B839A8C" w14:textId="5B20D7F8" w:rsidR="00B153BB" w:rsidRPr="00E35164" w:rsidRDefault="00B153BB" w:rsidP="008540D5">
            <w:pPr>
              <w:jc w:val="both"/>
              <w:rPr>
                <w:lang w:val="en-US" w:eastAsia="fi-FI"/>
              </w:rPr>
            </w:pPr>
            <w:r>
              <w:rPr>
                <w:lang w:eastAsia="fi-FI"/>
              </w:rPr>
              <w:t>P332+P313:</w:t>
            </w:r>
            <w:r w:rsidR="00B04924">
              <w:rPr>
                <w:lang w:eastAsia="fi-FI"/>
              </w:rPr>
              <w:t xml:space="preserve"> </w:t>
            </w:r>
            <w:r w:rsidR="00B04924" w:rsidRPr="00B04924">
              <w:rPr>
                <w:lang w:eastAsia="fi-FI"/>
              </w:rPr>
              <w:t>If skin irritation occurs: Get medical advice / attention.</w:t>
            </w:r>
          </w:p>
          <w:p w14:paraId="5AAAEE61" w14:textId="31F52FA4" w:rsidR="00936E2D" w:rsidRPr="00BF379A" w:rsidRDefault="00BC046D" w:rsidP="00936E2D">
            <w:pPr>
              <w:rPr>
                <w:lang w:eastAsia="fi-FI"/>
              </w:rPr>
            </w:pPr>
            <w:r>
              <w:rPr>
                <w:lang w:eastAsia="fi-FI"/>
              </w:rPr>
              <w:t>P363:</w:t>
            </w:r>
            <w:r w:rsidRPr="00C73495">
              <w:rPr>
                <w:lang w:eastAsia="fi-FI"/>
              </w:rPr>
              <w:t xml:space="preserve"> Wash contaminated clothing before reuse.</w:t>
            </w:r>
            <w:r w:rsidR="00936E2D" w:rsidRPr="00686218">
              <w:rPr>
                <w:lang w:eastAsia="fi-FI"/>
              </w:rPr>
              <w:t>P405: Store locked up.</w:t>
            </w:r>
          </w:p>
          <w:p w14:paraId="0D3FBD57" w14:textId="3EA5D68F" w:rsidR="00474416" w:rsidRPr="00C454A5" w:rsidRDefault="00474416" w:rsidP="008540D5">
            <w:pPr>
              <w:jc w:val="both"/>
            </w:pPr>
            <w:r w:rsidRPr="009777ED">
              <w:rPr>
                <w:lang w:eastAsia="fi-FI"/>
              </w:rPr>
              <w:t>P501</w:t>
            </w:r>
            <w:r>
              <w:rPr>
                <w:lang w:eastAsia="fi-FI"/>
              </w:rPr>
              <w:t>:</w:t>
            </w:r>
            <w:r w:rsidRPr="009777ED">
              <w:rPr>
                <w:lang w:eastAsia="fi-FI"/>
              </w:rPr>
              <w:t xml:space="preserve"> Dispose of contents/container in accordance with local/ regional/national/international regulation (to</w:t>
            </w:r>
            <w:r w:rsidR="00936E2D">
              <w:rPr>
                <w:lang w:eastAsia="fi-FI"/>
              </w:rPr>
              <w:t xml:space="preserve"> </w:t>
            </w:r>
            <w:r w:rsidRPr="009777ED">
              <w:rPr>
                <w:lang w:eastAsia="fi-FI"/>
              </w:rPr>
              <w:t>be</w:t>
            </w:r>
            <w:r w:rsidR="008540D5">
              <w:rPr>
                <w:lang w:eastAsia="fi-FI"/>
              </w:rPr>
              <w:t xml:space="preserve"> </w:t>
            </w:r>
            <w:r w:rsidRPr="009777ED">
              <w:rPr>
                <w:lang w:eastAsia="fi-FI"/>
              </w:rPr>
              <w:t>specified).</w:t>
            </w:r>
          </w:p>
        </w:tc>
      </w:tr>
      <w:tr w:rsidR="009D0C0B" w14:paraId="4676CB9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02E2CBB" w14:textId="77777777" w:rsidR="009D0C0B" w:rsidRDefault="009D0C0B">
            <w:pPr>
              <w:snapToGrid w:val="0"/>
              <w:rPr>
                <w:lang w:eastAsia="fi-FI"/>
              </w:rPr>
            </w:pPr>
          </w:p>
        </w:tc>
      </w:tr>
      <w:tr w:rsidR="009D0C0B" w14:paraId="36008AA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66D2889"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B8F0F4" w14:textId="3F8CCA40" w:rsidR="009D0C0B" w:rsidRPr="00404246" w:rsidRDefault="00DF367D">
            <w:pPr>
              <w:snapToGrid w:val="0"/>
              <w:rPr>
                <w:lang w:eastAsia="fi-FI"/>
              </w:rPr>
            </w:pPr>
            <w:r>
              <w:rPr>
                <w:lang w:eastAsia="fi-FI"/>
              </w:rPr>
              <w:t>-</w:t>
            </w:r>
          </w:p>
        </w:tc>
      </w:tr>
    </w:tbl>
    <w:p w14:paraId="4DD4ADA5" w14:textId="77777777" w:rsidR="009D0C0B" w:rsidRDefault="009D0C0B">
      <w:pPr>
        <w:tabs>
          <w:tab w:val="left" w:pos="500"/>
        </w:tabs>
        <w:ind w:left="500" w:hanging="500"/>
      </w:pPr>
    </w:p>
    <w:p w14:paraId="73165F84" w14:textId="77777777" w:rsidR="009D0C0B" w:rsidRDefault="009D0C0B"/>
    <w:p w14:paraId="3C5B3D38" w14:textId="77777777" w:rsidR="009D0C0B" w:rsidRDefault="00FA480B">
      <w:pPr>
        <w:pStyle w:val="Titre3"/>
      </w:pPr>
      <w:bookmarkStart w:id="31" w:name="_Toc533154535"/>
      <w:proofErr w:type="spellStart"/>
      <w:r>
        <w:t>Authorised</w:t>
      </w:r>
      <w:proofErr w:type="spellEnd"/>
      <w:r>
        <w:t xml:space="preserve"> </w:t>
      </w:r>
      <w:proofErr w:type="spellStart"/>
      <w:r>
        <w:t>use</w:t>
      </w:r>
      <w:proofErr w:type="spellEnd"/>
      <w:r>
        <w:t>(s)</w:t>
      </w:r>
      <w:bookmarkEnd w:id="31"/>
    </w:p>
    <w:p w14:paraId="13486756" w14:textId="12CC7024" w:rsidR="009D0C0B" w:rsidRDefault="00FA480B">
      <w:pPr>
        <w:pStyle w:val="Titre4"/>
      </w:pPr>
      <w:bookmarkStart w:id="32" w:name="_Toc533154536"/>
      <w:proofErr w:type="spellStart"/>
      <w:r>
        <w:t>Use</w:t>
      </w:r>
      <w:proofErr w:type="spellEnd"/>
      <w:r>
        <w:t xml:space="preserve"> </w:t>
      </w:r>
      <w:proofErr w:type="spellStart"/>
      <w:r>
        <w:t>description</w:t>
      </w:r>
      <w:bookmarkEnd w:id="32"/>
      <w:proofErr w:type="spellEnd"/>
    </w:p>
    <w:bookmarkEnd w:id="29"/>
    <w:p w14:paraId="5BB1077C" w14:textId="77777777" w:rsidR="009D0C0B" w:rsidRPr="00397C2A" w:rsidRDefault="00FA480B" w:rsidP="004D061A">
      <w:pPr>
        <w:pStyle w:val="Lgende"/>
        <w:spacing w:after="120"/>
        <w:ind w:left="0" w:firstLine="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Use # 1 –</w:t>
      </w:r>
      <w:r w:rsidR="00CC572E">
        <w:rPr>
          <w:rFonts w:ascii="Verdana" w:hAnsi="Verdana"/>
        </w:rPr>
        <w:t xml:space="preserve"> A</w:t>
      </w:r>
      <w:r w:rsidR="004D061A" w:rsidRPr="00D8232B">
        <w:rPr>
          <w:rFonts w:ascii="Verdana" w:hAnsi="Verdana"/>
        </w:rPr>
        <w:t>lgae</w:t>
      </w:r>
      <w:r w:rsidR="00CC572E">
        <w:rPr>
          <w:rFonts w:ascii="Verdana" w:hAnsi="Verdana"/>
        </w:rPr>
        <w:t>cide</w:t>
      </w:r>
      <w:r w:rsidR="004D061A" w:rsidRPr="00D8232B">
        <w:rPr>
          <w:rFonts w:ascii="Verdana" w:hAnsi="Verdana"/>
        </w:rPr>
        <w:t xml:space="preserve"> in pools.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729623CE" w14:textId="77777777">
        <w:tc>
          <w:tcPr>
            <w:tcW w:w="2707" w:type="dxa"/>
            <w:tcBorders>
              <w:top w:val="single" w:sz="4" w:space="0" w:color="000000"/>
              <w:left w:val="single" w:sz="4" w:space="0" w:color="000000"/>
              <w:bottom w:val="single" w:sz="4" w:space="0" w:color="000000"/>
            </w:tcBorders>
            <w:shd w:val="clear" w:color="auto" w:fill="auto"/>
          </w:tcPr>
          <w:p w14:paraId="3179178F"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D8997ED" w14:textId="77777777" w:rsidR="009D0C0B" w:rsidRPr="004D061A" w:rsidRDefault="004D061A">
            <w:pPr>
              <w:snapToGrid w:val="0"/>
            </w:pPr>
            <w:r w:rsidRPr="004D061A">
              <w:t>2</w:t>
            </w:r>
          </w:p>
        </w:tc>
      </w:tr>
      <w:tr w:rsidR="009D0C0B" w14:paraId="7B577F1B" w14:textId="77777777">
        <w:tc>
          <w:tcPr>
            <w:tcW w:w="2707" w:type="dxa"/>
            <w:tcBorders>
              <w:left w:val="single" w:sz="4" w:space="0" w:color="000000"/>
              <w:bottom w:val="single" w:sz="4" w:space="0" w:color="000000"/>
            </w:tcBorders>
            <w:shd w:val="clear" w:color="auto" w:fill="auto"/>
          </w:tcPr>
          <w:p w14:paraId="04E88555"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74FCC24" w14:textId="77777777" w:rsidR="009D0C0B" w:rsidRDefault="009D0C0B">
            <w:pPr>
              <w:snapToGrid w:val="0"/>
              <w:rPr>
                <w:b/>
              </w:rPr>
            </w:pPr>
          </w:p>
        </w:tc>
      </w:tr>
      <w:tr w:rsidR="004D061A" w14:paraId="2A98CC00" w14:textId="77777777">
        <w:tc>
          <w:tcPr>
            <w:tcW w:w="2707" w:type="dxa"/>
            <w:tcBorders>
              <w:left w:val="single" w:sz="4" w:space="0" w:color="000000"/>
              <w:bottom w:val="single" w:sz="4" w:space="0" w:color="000000"/>
            </w:tcBorders>
            <w:shd w:val="clear" w:color="auto" w:fill="auto"/>
          </w:tcPr>
          <w:p w14:paraId="66B41C94" w14:textId="77777777" w:rsidR="004D061A" w:rsidRDefault="004D061A">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7A5B2E3" w14:textId="77777777" w:rsidR="004D061A" w:rsidRDefault="004D061A" w:rsidP="00DD2468">
            <w:pPr>
              <w:rPr>
                <w:i/>
              </w:rPr>
            </w:pPr>
            <w:r w:rsidRPr="00D8232B">
              <w:rPr>
                <w:i/>
              </w:rPr>
              <w:t>Algae: Green algae</w:t>
            </w:r>
          </w:p>
          <w:p w14:paraId="26B937A7" w14:textId="2625600D" w:rsidR="00210C48" w:rsidRPr="00D8232B" w:rsidRDefault="00210C48" w:rsidP="00DD2468">
            <w:r>
              <w:rPr>
                <w:rFonts w:eastAsia="Calibri"/>
                <w:lang w:eastAsia="en-US"/>
              </w:rPr>
              <w:t>R</w:t>
            </w:r>
            <w:r w:rsidRPr="005105C8">
              <w:rPr>
                <w:rFonts w:eastAsia="Calibri"/>
                <w:lang w:eastAsia="en-US"/>
              </w:rPr>
              <w:t>eduction of algae and Chlorophyll A within 24-48h permitting to maintain the water limpid during this period</w:t>
            </w:r>
            <w:r>
              <w:rPr>
                <w:rFonts w:eastAsia="Calibri"/>
                <w:lang w:eastAsia="en-US"/>
              </w:rPr>
              <w:t xml:space="preserve"> when 10</w:t>
            </w:r>
            <w:r w:rsidRPr="00BB301D">
              <w:rPr>
                <w:rFonts w:eastAsia="Calibri"/>
                <w:vertAlign w:val="superscript"/>
                <w:lang w:eastAsia="en-US"/>
              </w:rPr>
              <w:t>4</w:t>
            </w:r>
            <w:r>
              <w:rPr>
                <w:rFonts w:eastAsia="Calibri"/>
                <w:vertAlign w:val="superscript"/>
                <w:lang w:eastAsia="en-US"/>
              </w:rPr>
              <w:t xml:space="preserve"> </w:t>
            </w:r>
            <w:r w:rsidRPr="00BB301D">
              <w:rPr>
                <w:rFonts w:eastAsia="Calibri"/>
                <w:lang w:eastAsia="en-US"/>
              </w:rPr>
              <w:t>alg</w:t>
            </w:r>
            <w:r>
              <w:rPr>
                <w:rFonts w:eastAsia="Calibri"/>
                <w:lang w:eastAsia="en-US"/>
              </w:rPr>
              <w:t>a</w:t>
            </w:r>
            <w:r w:rsidRPr="00BB301D">
              <w:rPr>
                <w:rFonts w:eastAsia="Calibri"/>
                <w:lang w:eastAsia="en-US"/>
              </w:rPr>
              <w:t>e/mL</w:t>
            </w:r>
            <w:r>
              <w:rPr>
                <w:rFonts w:eastAsia="Calibri"/>
                <w:lang w:eastAsia="en-US"/>
              </w:rPr>
              <w:t xml:space="preserve"> of water</w:t>
            </w:r>
            <w:r w:rsidRPr="005105C8">
              <w:rPr>
                <w:rFonts w:eastAsia="Calibri"/>
                <w:lang w:eastAsia="en-US"/>
              </w:rPr>
              <w:t>.</w:t>
            </w:r>
          </w:p>
        </w:tc>
      </w:tr>
      <w:tr w:rsidR="004D061A" w14:paraId="23DCB80C" w14:textId="77777777">
        <w:tc>
          <w:tcPr>
            <w:tcW w:w="2707" w:type="dxa"/>
            <w:tcBorders>
              <w:left w:val="single" w:sz="4" w:space="0" w:color="000000"/>
              <w:bottom w:val="single" w:sz="4" w:space="0" w:color="000000"/>
            </w:tcBorders>
            <w:shd w:val="clear" w:color="auto" w:fill="auto"/>
          </w:tcPr>
          <w:p w14:paraId="42D6D6AB" w14:textId="77777777" w:rsidR="004D061A" w:rsidRDefault="004D061A">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46F64094" w14:textId="77777777" w:rsidR="004D061A" w:rsidRPr="00D8232B" w:rsidRDefault="004D061A" w:rsidP="00CC572E">
            <w:pPr>
              <w:ind w:right="104"/>
              <w:jc w:val="both"/>
            </w:pPr>
            <w:r w:rsidRPr="00D8232B">
              <w:t>• Private pools for private use</w:t>
            </w:r>
          </w:p>
          <w:p w14:paraId="70183B2A" w14:textId="77777777" w:rsidR="004D061A" w:rsidRPr="00D8232B" w:rsidRDefault="004D061A" w:rsidP="00CC572E">
            <w:pPr>
              <w:ind w:right="104"/>
              <w:jc w:val="both"/>
            </w:pPr>
            <w:r w:rsidRPr="00D8232B">
              <w:t>• Private pools for collective use, type 1, 2 and 3 (sports, hotel complex and camping).</w:t>
            </w:r>
          </w:p>
          <w:p w14:paraId="6CA2AC72" w14:textId="77777777" w:rsidR="004D061A" w:rsidRPr="00D8232B" w:rsidRDefault="004D061A" w:rsidP="00CC572E">
            <w:pPr>
              <w:ind w:right="104"/>
              <w:jc w:val="both"/>
            </w:pPr>
            <w:r w:rsidRPr="00D8232B">
              <w:t>• Public pool for collective uses</w:t>
            </w:r>
          </w:p>
          <w:p w14:paraId="6765110D" w14:textId="20918E5F" w:rsidR="00410D2C" w:rsidRDefault="004D061A" w:rsidP="00410D2C">
            <w:pPr>
              <w:jc w:val="both"/>
            </w:pPr>
            <w:r w:rsidRPr="00D8232B">
              <w:t>Treatment for all type</w:t>
            </w:r>
            <w:r>
              <w:t>s</w:t>
            </w:r>
            <w:r w:rsidRPr="00D8232B">
              <w:t xml:space="preserve"> of the pools (inside and outside)</w:t>
            </w:r>
            <w:r w:rsidR="00410D2C" w:rsidRPr="006D0D7B">
              <w:t xml:space="preserve"> whatever their coating or their filtration systems.</w:t>
            </w:r>
          </w:p>
          <w:p w14:paraId="3A96F443" w14:textId="77777777" w:rsidR="004D061A" w:rsidRDefault="00410D2C" w:rsidP="00410D2C">
            <w:pPr>
              <w:ind w:right="104"/>
              <w:jc w:val="both"/>
            </w:pPr>
            <w:r w:rsidRPr="006D433C">
              <w:t>To be used only in pools with a filtration system</w:t>
            </w:r>
            <w:r w:rsidRPr="0009438E">
              <w:t>.</w:t>
            </w:r>
          </w:p>
          <w:p w14:paraId="66E3694C" w14:textId="77777777" w:rsidR="007453CA" w:rsidRDefault="007453CA" w:rsidP="00410D2C">
            <w:pPr>
              <w:ind w:right="104"/>
              <w:jc w:val="both"/>
            </w:pPr>
          </w:p>
          <w:p w14:paraId="37BE8AB9" w14:textId="011C9AE4" w:rsidR="007453CA" w:rsidRPr="007453CA" w:rsidRDefault="007453CA" w:rsidP="00410D2C">
            <w:pPr>
              <w:ind w:right="104"/>
              <w:jc w:val="both"/>
            </w:pPr>
            <w:r w:rsidRPr="007453CA">
              <w:rPr>
                <w:rFonts w:eastAsia="Calibri"/>
                <w:lang w:eastAsia="en-US"/>
              </w:rPr>
              <w:lastRenderedPageBreak/>
              <w:t>Only for the permanent pools (municipal or private pools) with releases into the STP compartment</w:t>
            </w:r>
          </w:p>
        </w:tc>
      </w:tr>
      <w:tr w:rsidR="004D061A" w14:paraId="0FC6D560" w14:textId="77777777">
        <w:tc>
          <w:tcPr>
            <w:tcW w:w="2707" w:type="dxa"/>
            <w:tcBorders>
              <w:left w:val="single" w:sz="4" w:space="0" w:color="000000"/>
              <w:bottom w:val="single" w:sz="4" w:space="0" w:color="000000"/>
            </w:tcBorders>
            <w:shd w:val="clear" w:color="auto" w:fill="auto"/>
          </w:tcPr>
          <w:p w14:paraId="658D59DB" w14:textId="77777777" w:rsidR="004D061A" w:rsidRDefault="004D061A">
            <w:pPr>
              <w:rPr>
                <w:b/>
              </w:rPr>
            </w:pPr>
            <w:r>
              <w:rPr>
                <w:b/>
                <w:bCs/>
                <w:szCs w:val="24"/>
                <w:lang w:eastAsia="en-GB"/>
              </w:rPr>
              <w:lastRenderedPageBreak/>
              <w:t>Application method(s)</w:t>
            </w:r>
          </w:p>
        </w:tc>
        <w:tc>
          <w:tcPr>
            <w:tcW w:w="6328" w:type="dxa"/>
            <w:tcBorders>
              <w:left w:val="single" w:sz="4" w:space="0" w:color="000000"/>
              <w:bottom w:val="single" w:sz="4" w:space="0" w:color="000000"/>
              <w:right w:val="single" w:sz="4" w:space="0" w:color="000000"/>
            </w:tcBorders>
            <w:shd w:val="clear" w:color="auto" w:fill="auto"/>
          </w:tcPr>
          <w:p w14:paraId="7ABD1AEB" w14:textId="77777777" w:rsidR="004D061A" w:rsidRPr="00D8232B" w:rsidRDefault="004D061A" w:rsidP="00CC572E">
            <w:pPr>
              <w:ind w:right="104"/>
              <w:jc w:val="both"/>
            </w:pPr>
            <w:r w:rsidRPr="00D8232B">
              <w:t>Liquid to be poured directly at the water surface in pools in front of the outlets stream.</w:t>
            </w:r>
          </w:p>
          <w:p w14:paraId="04FD9842" w14:textId="77777777" w:rsidR="004D061A" w:rsidRPr="00D8232B" w:rsidRDefault="004D061A" w:rsidP="00CC572E">
            <w:pPr>
              <w:ind w:right="104"/>
              <w:jc w:val="both"/>
            </w:pPr>
            <w:r w:rsidRPr="00D8232B">
              <w:t>To avoid splashes and projection: introduce the bottle in the swimming pool with the opening of the bottle at the water level.</w:t>
            </w:r>
          </w:p>
        </w:tc>
      </w:tr>
      <w:tr w:rsidR="004D061A" w14:paraId="3BD896F1" w14:textId="77777777">
        <w:tc>
          <w:tcPr>
            <w:tcW w:w="2707" w:type="dxa"/>
            <w:tcBorders>
              <w:left w:val="single" w:sz="4" w:space="0" w:color="000000"/>
              <w:bottom w:val="single" w:sz="4" w:space="0" w:color="000000"/>
            </w:tcBorders>
            <w:shd w:val="clear" w:color="auto" w:fill="auto"/>
          </w:tcPr>
          <w:p w14:paraId="59F47C98" w14:textId="77777777" w:rsidR="004D061A" w:rsidRDefault="004D061A">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1648E62" w14:textId="61866040" w:rsidR="00410D2C" w:rsidRDefault="00410D2C" w:rsidP="00410D2C">
            <w:pPr>
              <w:jc w:val="both"/>
            </w:pPr>
            <w:r>
              <w:t>O</w:t>
            </w:r>
            <w:r w:rsidRPr="0009438E">
              <w:t>ne single shock treatment</w:t>
            </w:r>
            <w:r>
              <w:t xml:space="preserve"> (diminution of algae density</w:t>
            </w:r>
            <w:r w:rsidR="00B43835">
              <w:t>)</w:t>
            </w:r>
            <w:r>
              <w:t>.</w:t>
            </w:r>
          </w:p>
          <w:p w14:paraId="09B6F1E3" w14:textId="77777777" w:rsidR="00410D2C" w:rsidRDefault="00410D2C" w:rsidP="00410D2C">
            <w:pPr>
              <w:jc w:val="both"/>
            </w:pPr>
          </w:p>
          <w:p w14:paraId="5AC8CC69" w14:textId="77777777" w:rsidR="004D061A" w:rsidRDefault="00410D2C" w:rsidP="00410D2C">
            <w:pPr>
              <w:ind w:right="104"/>
              <w:jc w:val="both"/>
            </w:pPr>
            <w:r>
              <w:t>A</w:t>
            </w:r>
            <w:r w:rsidRPr="00306305">
              <w:t>pplication rate 2 L for 10 m</w:t>
            </w:r>
            <w:r w:rsidRPr="00306305">
              <w:rPr>
                <w:vertAlign w:val="superscript"/>
              </w:rPr>
              <w:t>3</w:t>
            </w:r>
            <w:r w:rsidRPr="00410D2C">
              <w:t>.</w:t>
            </w:r>
          </w:p>
          <w:p w14:paraId="52AE019C" w14:textId="77777777" w:rsidR="007453CA" w:rsidRDefault="007453CA" w:rsidP="00410D2C">
            <w:pPr>
              <w:ind w:right="104"/>
              <w:jc w:val="both"/>
            </w:pPr>
          </w:p>
          <w:p w14:paraId="39CB0055" w14:textId="6F6A367F" w:rsidR="007453CA" w:rsidRPr="00D8232B" w:rsidRDefault="007453CA" w:rsidP="00BB301D">
            <w:pPr>
              <w:spacing w:line="260" w:lineRule="atLeast"/>
              <w:jc w:val="both"/>
            </w:pPr>
          </w:p>
        </w:tc>
      </w:tr>
      <w:tr w:rsidR="004D061A" w14:paraId="1AB4DDCE" w14:textId="77777777">
        <w:tc>
          <w:tcPr>
            <w:tcW w:w="2707" w:type="dxa"/>
            <w:tcBorders>
              <w:left w:val="single" w:sz="4" w:space="0" w:color="000000"/>
              <w:bottom w:val="single" w:sz="4" w:space="0" w:color="000000"/>
            </w:tcBorders>
            <w:shd w:val="clear" w:color="auto" w:fill="auto"/>
          </w:tcPr>
          <w:p w14:paraId="7F238220" w14:textId="77777777" w:rsidR="004D061A" w:rsidRDefault="004D061A">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14:paraId="1043F905" w14:textId="77777777" w:rsidR="004D061A" w:rsidRDefault="004D061A" w:rsidP="00CC572E">
            <w:pPr>
              <w:snapToGrid w:val="0"/>
              <w:rPr>
                <w:b/>
              </w:rPr>
            </w:pPr>
            <w:r>
              <w:rPr>
                <w:rFonts w:cs="Arial"/>
                <w:bCs/>
                <w:lang w:eastAsia="de-DE"/>
              </w:rPr>
              <w:t>Professional and non</w:t>
            </w:r>
            <w:r w:rsidR="00CC572E">
              <w:rPr>
                <w:rFonts w:cs="Arial"/>
                <w:bCs/>
                <w:lang w:eastAsia="de-DE"/>
              </w:rPr>
              <w:t>-</w:t>
            </w:r>
            <w:r>
              <w:rPr>
                <w:rFonts w:cs="Arial"/>
                <w:bCs/>
                <w:lang w:eastAsia="de-DE"/>
              </w:rPr>
              <w:t>professional users</w:t>
            </w:r>
          </w:p>
        </w:tc>
      </w:tr>
      <w:tr w:rsidR="004D061A" w:rsidRPr="001A5732" w14:paraId="059A38D1" w14:textId="77777777">
        <w:tc>
          <w:tcPr>
            <w:tcW w:w="2707" w:type="dxa"/>
            <w:tcBorders>
              <w:left w:val="single" w:sz="4" w:space="0" w:color="000000"/>
              <w:bottom w:val="single" w:sz="4" w:space="0" w:color="000000"/>
            </w:tcBorders>
            <w:shd w:val="clear" w:color="auto" w:fill="auto"/>
          </w:tcPr>
          <w:p w14:paraId="27ADE906" w14:textId="77777777" w:rsidR="004D061A" w:rsidRDefault="004D061A">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5D16611" w14:textId="77777777" w:rsidR="004D061A" w:rsidRDefault="004D061A" w:rsidP="001A5732">
            <w:pPr>
              <w:autoSpaceDE w:val="0"/>
              <w:autoSpaceDN w:val="0"/>
              <w:adjustRightInd w:val="0"/>
              <w:rPr>
                <w:rFonts w:eastAsiaTheme="minorHAnsi"/>
                <w:lang w:val="en-US" w:eastAsia="en-US"/>
              </w:rPr>
            </w:pPr>
            <w:r>
              <w:rPr>
                <w:rFonts w:eastAsiaTheme="minorHAnsi"/>
                <w:lang w:val="en-US" w:eastAsia="en-US"/>
              </w:rPr>
              <w:t>Professionals:</w:t>
            </w:r>
          </w:p>
          <w:p w14:paraId="5D4580AD" w14:textId="77777777" w:rsidR="004D061A" w:rsidRPr="00B55482" w:rsidRDefault="004D061A" w:rsidP="001A5732">
            <w:pPr>
              <w:autoSpaceDE w:val="0"/>
              <w:autoSpaceDN w:val="0"/>
              <w:adjustRightInd w:val="0"/>
              <w:rPr>
                <w:rFonts w:eastAsiaTheme="minorHAnsi"/>
                <w:lang w:val="en-US" w:eastAsia="en-US"/>
              </w:rPr>
            </w:pPr>
            <w:r>
              <w:rPr>
                <w:rFonts w:eastAsiaTheme="minorHAnsi"/>
                <w:lang w:val="en-US" w:eastAsia="en-US"/>
              </w:rPr>
              <w:t>HDPE</w:t>
            </w:r>
            <w:r w:rsidRPr="00B55482">
              <w:rPr>
                <w:rFonts w:eastAsiaTheme="minorHAnsi"/>
                <w:lang w:val="en-US" w:eastAsia="en-US"/>
              </w:rPr>
              <w:t xml:space="preserve"> opaque white or blue.</w:t>
            </w:r>
          </w:p>
          <w:p w14:paraId="4E665945" w14:textId="77777777" w:rsidR="004D061A" w:rsidRPr="00B55482" w:rsidRDefault="004D061A" w:rsidP="001A5732">
            <w:pPr>
              <w:autoSpaceDE w:val="0"/>
              <w:autoSpaceDN w:val="0"/>
              <w:adjustRightInd w:val="0"/>
              <w:rPr>
                <w:rFonts w:eastAsiaTheme="minorHAnsi"/>
                <w:lang w:val="en-US" w:eastAsia="en-US"/>
              </w:rPr>
            </w:pPr>
            <w:r w:rsidRPr="00B55482">
              <w:rPr>
                <w:rFonts w:eastAsiaTheme="minorHAnsi"/>
                <w:lang w:val="en-US" w:eastAsia="en-US"/>
              </w:rPr>
              <w:t>Closure: degassing Screw cap, re-sealable and children security.</w:t>
            </w:r>
          </w:p>
          <w:p w14:paraId="477B7F89" w14:textId="20066B62" w:rsidR="004D061A" w:rsidRDefault="004D061A" w:rsidP="001A5732">
            <w:pPr>
              <w:rPr>
                <w:rFonts w:eastAsiaTheme="minorHAnsi"/>
                <w:lang w:val="fr-FR" w:eastAsia="en-US"/>
              </w:rPr>
            </w:pPr>
            <w:r>
              <w:rPr>
                <w:rFonts w:eastAsiaTheme="minorHAnsi"/>
                <w:lang w:val="fr-FR" w:eastAsia="en-US"/>
              </w:rPr>
              <w:t>Volume: 1L</w:t>
            </w:r>
            <w:r w:rsidR="004D5437">
              <w:rPr>
                <w:rFonts w:eastAsiaTheme="minorHAnsi"/>
                <w:lang w:val="fr-FR" w:eastAsia="en-US"/>
              </w:rPr>
              <w:t xml:space="preserve"> (</w:t>
            </w:r>
            <w:proofErr w:type="spellStart"/>
            <w:r w:rsidR="004D5437">
              <w:rPr>
                <w:rFonts w:eastAsiaTheme="minorHAnsi"/>
                <w:lang w:val="fr-FR" w:eastAsia="en-US"/>
              </w:rPr>
              <w:t>bottles</w:t>
            </w:r>
            <w:proofErr w:type="spellEnd"/>
            <w:r w:rsidR="004D5437">
              <w:rPr>
                <w:rFonts w:eastAsiaTheme="minorHAnsi"/>
                <w:lang w:val="fr-FR" w:eastAsia="en-US"/>
              </w:rPr>
              <w:t>)</w:t>
            </w:r>
            <w:r>
              <w:rPr>
                <w:rFonts w:eastAsiaTheme="minorHAnsi"/>
                <w:lang w:val="fr-FR" w:eastAsia="en-US"/>
              </w:rPr>
              <w:t>, 5L, 10L, 20L</w:t>
            </w:r>
            <w:r w:rsidR="004D5437">
              <w:rPr>
                <w:rFonts w:eastAsiaTheme="minorHAnsi"/>
                <w:lang w:val="fr-FR" w:eastAsia="en-US"/>
              </w:rPr>
              <w:t xml:space="preserve"> (</w:t>
            </w:r>
            <w:proofErr w:type="spellStart"/>
            <w:r w:rsidR="004D5437">
              <w:rPr>
                <w:rFonts w:eastAsiaTheme="minorHAnsi"/>
                <w:lang w:val="fr-FR" w:eastAsia="en-US"/>
              </w:rPr>
              <w:t>cans</w:t>
            </w:r>
            <w:proofErr w:type="spellEnd"/>
            <w:r w:rsidR="004D5437">
              <w:rPr>
                <w:rFonts w:eastAsiaTheme="minorHAnsi"/>
                <w:lang w:val="fr-FR" w:eastAsia="en-US"/>
              </w:rPr>
              <w:t>)</w:t>
            </w:r>
            <w:r>
              <w:rPr>
                <w:rFonts w:eastAsiaTheme="minorHAnsi"/>
                <w:lang w:val="fr-FR" w:eastAsia="en-US"/>
              </w:rPr>
              <w:t>, 60L, 200L</w:t>
            </w:r>
            <w:r w:rsidR="004D5437">
              <w:rPr>
                <w:rFonts w:eastAsiaTheme="minorHAnsi"/>
                <w:lang w:val="fr-FR" w:eastAsia="en-US"/>
              </w:rPr>
              <w:t xml:space="preserve"> (barrels)</w:t>
            </w:r>
            <w:r>
              <w:rPr>
                <w:rFonts w:eastAsiaTheme="minorHAnsi"/>
                <w:lang w:val="fr-FR" w:eastAsia="en-US"/>
              </w:rPr>
              <w:t>, 1000L (</w:t>
            </w:r>
            <w:r w:rsidRPr="00E27658">
              <w:rPr>
                <w:rFonts w:eastAsiaTheme="minorHAnsi"/>
                <w:lang w:val="fr-FR" w:eastAsia="en-US"/>
              </w:rPr>
              <w:t>IBC container</w:t>
            </w:r>
            <w:r>
              <w:rPr>
                <w:rFonts w:eastAsiaTheme="minorHAnsi"/>
                <w:lang w:val="fr-FR" w:eastAsia="en-US"/>
              </w:rPr>
              <w:t>).</w:t>
            </w:r>
          </w:p>
          <w:p w14:paraId="67D891F2" w14:textId="77777777" w:rsidR="004D061A" w:rsidRDefault="004D061A" w:rsidP="001A5732">
            <w:pPr>
              <w:rPr>
                <w:rFonts w:eastAsiaTheme="minorHAnsi"/>
                <w:lang w:val="fr-FR" w:eastAsia="en-US"/>
              </w:rPr>
            </w:pPr>
          </w:p>
          <w:p w14:paraId="7A63CF52" w14:textId="77777777" w:rsidR="004D061A" w:rsidRPr="00E40CD1" w:rsidRDefault="004D061A" w:rsidP="001A5732">
            <w:pPr>
              <w:rPr>
                <w:rFonts w:eastAsiaTheme="minorHAnsi"/>
                <w:lang w:val="fr-FR" w:eastAsia="en-US"/>
              </w:rPr>
            </w:pPr>
            <w:r w:rsidRPr="00E40CD1">
              <w:rPr>
                <w:rFonts w:eastAsiaTheme="minorHAnsi"/>
                <w:lang w:val="fr-FR" w:eastAsia="en-US"/>
              </w:rPr>
              <w:t>Non–</w:t>
            </w:r>
            <w:proofErr w:type="spellStart"/>
            <w:r w:rsidRPr="00E40CD1">
              <w:rPr>
                <w:rFonts w:eastAsiaTheme="minorHAnsi"/>
                <w:lang w:val="fr-FR" w:eastAsia="en-US"/>
              </w:rPr>
              <w:t>professionals</w:t>
            </w:r>
            <w:proofErr w:type="spellEnd"/>
            <w:r w:rsidRPr="00E40CD1">
              <w:rPr>
                <w:rFonts w:eastAsiaTheme="minorHAnsi"/>
                <w:lang w:val="fr-FR" w:eastAsia="en-US"/>
              </w:rPr>
              <w:t> :</w:t>
            </w:r>
          </w:p>
          <w:p w14:paraId="621577E5" w14:textId="77777777" w:rsidR="004D061A" w:rsidRPr="00B55482" w:rsidRDefault="004D061A" w:rsidP="001A5732">
            <w:pPr>
              <w:autoSpaceDE w:val="0"/>
              <w:autoSpaceDN w:val="0"/>
              <w:adjustRightInd w:val="0"/>
              <w:rPr>
                <w:rFonts w:eastAsiaTheme="minorHAnsi"/>
                <w:lang w:val="en-US" w:eastAsia="en-US"/>
              </w:rPr>
            </w:pPr>
            <w:r>
              <w:rPr>
                <w:rFonts w:eastAsiaTheme="minorHAnsi"/>
                <w:lang w:val="en-US" w:eastAsia="en-US"/>
              </w:rPr>
              <w:t>HDPE</w:t>
            </w:r>
            <w:r w:rsidRPr="00B55482">
              <w:rPr>
                <w:rFonts w:eastAsiaTheme="minorHAnsi"/>
                <w:lang w:val="en-US" w:eastAsia="en-US"/>
              </w:rPr>
              <w:t xml:space="preserve"> opaque white or blue.</w:t>
            </w:r>
          </w:p>
          <w:p w14:paraId="6CA576D0" w14:textId="77777777" w:rsidR="004D061A" w:rsidRDefault="004D061A" w:rsidP="001A5732">
            <w:pPr>
              <w:autoSpaceDE w:val="0"/>
              <w:autoSpaceDN w:val="0"/>
              <w:adjustRightInd w:val="0"/>
              <w:rPr>
                <w:rFonts w:eastAsiaTheme="minorHAnsi"/>
                <w:lang w:val="en-US" w:eastAsia="en-US"/>
              </w:rPr>
            </w:pPr>
            <w:r w:rsidRPr="00B55482">
              <w:rPr>
                <w:rFonts w:eastAsiaTheme="minorHAnsi"/>
                <w:lang w:val="en-US" w:eastAsia="en-US"/>
              </w:rPr>
              <w:t>Closure: degassing Screw cap, re-sealable and children security.</w:t>
            </w:r>
          </w:p>
          <w:p w14:paraId="3BC2F225" w14:textId="77777777" w:rsidR="004D061A" w:rsidRDefault="004D061A" w:rsidP="009205A7">
            <w:pPr>
              <w:rPr>
                <w:rFonts w:eastAsiaTheme="minorHAnsi"/>
                <w:lang w:val="en-US" w:eastAsia="en-US"/>
              </w:rPr>
            </w:pPr>
            <w:r w:rsidRPr="007453CA">
              <w:rPr>
                <w:rFonts w:eastAsiaTheme="minorHAnsi"/>
                <w:lang w:val="en-US" w:eastAsia="en-US"/>
              </w:rPr>
              <w:t xml:space="preserve">Volume: 1L, 5L, 10L. </w:t>
            </w:r>
          </w:p>
          <w:p w14:paraId="22CBF59C" w14:textId="640D1D05" w:rsidR="007453CA" w:rsidRPr="007453CA" w:rsidRDefault="007453CA" w:rsidP="00BB301D">
            <w:pPr>
              <w:jc w:val="both"/>
              <w:rPr>
                <w:lang w:val="en-US"/>
              </w:rPr>
            </w:pPr>
            <w:r>
              <w:rPr>
                <w:lang w:eastAsia="en-US"/>
              </w:rPr>
              <w:t xml:space="preserve">The packaging </w:t>
            </w:r>
            <w:r w:rsidRPr="002D7595">
              <w:rPr>
                <w:lang w:eastAsia="en-US"/>
              </w:rPr>
              <w:t>must be easy to handl</w:t>
            </w:r>
            <w:r>
              <w:rPr>
                <w:lang w:eastAsia="en-US"/>
              </w:rPr>
              <w:t>e and limit splashes: adding a tap, handle or spout according to the capacity of the containers.</w:t>
            </w:r>
          </w:p>
        </w:tc>
      </w:tr>
    </w:tbl>
    <w:p w14:paraId="088266EC" w14:textId="0B1CAD2A" w:rsidR="009D0C0B" w:rsidRDefault="00FA480B">
      <w:pPr>
        <w:pStyle w:val="Titre4"/>
        <w:rPr>
          <w:rFonts w:cs="Times"/>
          <w:bCs/>
          <w:szCs w:val="29"/>
        </w:rPr>
      </w:pPr>
      <w:bookmarkStart w:id="33" w:name="_Toc533154537"/>
      <w:bookmarkStart w:id="34" w:name="d0e1044"/>
      <w:proofErr w:type="spellStart"/>
      <w:r>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bookmarkEnd w:id="33"/>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AEC75D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DB319AB" w14:textId="50E372FA" w:rsidR="009D0C0B" w:rsidRDefault="00BC6EF2">
            <w:pPr>
              <w:widowControl w:val="0"/>
              <w:autoSpaceDE w:val="0"/>
              <w:snapToGrid w:val="0"/>
              <w:spacing w:before="80"/>
              <w:rPr>
                <w:rFonts w:cs="Times"/>
                <w:bCs/>
                <w:szCs w:val="29"/>
              </w:rPr>
            </w:pPr>
            <w:r>
              <w:rPr>
                <w:rFonts w:cs="Times"/>
                <w:bCs/>
                <w:szCs w:val="29"/>
              </w:rPr>
              <w:t>-</w:t>
            </w:r>
          </w:p>
        </w:tc>
      </w:tr>
    </w:tbl>
    <w:p w14:paraId="4C72505D" w14:textId="77777777" w:rsidR="009D0C0B" w:rsidRDefault="00FA480B">
      <w:pPr>
        <w:pStyle w:val="Titre4"/>
        <w:rPr>
          <w:rFonts w:cs="Times"/>
          <w:bCs/>
          <w:szCs w:val="29"/>
        </w:rPr>
      </w:pPr>
      <w:bookmarkStart w:id="35" w:name="_Toc533154538"/>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bookmarkEnd w:id="35"/>
      <w:proofErr w:type="spellEnd"/>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861427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881D8A6" w14:textId="1D799939" w:rsidR="009D0C0B" w:rsidRDefault="00BC6EF2">
            <w:pPr>
              <w:widowControl w:val="0"/>
              <w:autoSpaceDE w:val="0"/>
              <w:snapToGrid w:val="0"/>
              <w:spacing w:before="80"/>
              <w:rPr>
                <w:rFonts w:cs="Times"/>
                <w:bCs/>
                <w:szCs w:val="29"/>
              </w:rPr>
            </w:pPr>
            <w:r>
              <w:rPr>
                <w:rFonts w:cs="Times"/>
                <w:bCs/>
                <w:szCs w:val="29"/>
              </w:rPr>
              <w:t>-</w:t>
            </w:r>
          </w:p>
        </w:tc>
      </w:tr>
    </w:tbl>
    <w:p w14:paraId="16402AEC" w14:textId="77777777" w:rsidR="009D0C0B" w:rsidRPr="00E40CD1" w:rsidRDefault="00FA480B">
      <w:pPr>
        <w:pStyle w:val="Titre4"/>
        <w:rPr>
          <w:rFonts w:cs="Times"/>
          <w:bCs/>
          <w:szCs w:val="29"/>
          <w:lang w:val="en-US"/>
        </w:rPr>
      </w:pPr>
      <w:bookmarkStart w:id="36" w:name="_Toc533154539"/>
      <w:r w:rsidRPr="00E40CD1">
        <w:rPr>
          <w:lang w:val="en-US"/>
        </w:rPr>
        <w:t>Where specific to the use, the particulars of likely direct or indirect effects, first aid instructions and emergency measures to protect the environment</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EBB6A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BB6917" w14:textId="698103FC" w:rsidR="009D0C0B" w:rsidRDefault="00BC6EF2" w:rsidP="00C73495">
            <w:pPr>
              <w:widowControl w:val="0"/>
              <w:autoSpaceDE w:val="0"/>
              <w:snapToGrid w:val="0"/>
              <w:spacing w:before="80"/>
              <w:rPr>
                <w:rFonts w:cs="Times"/>
                <w:bCs/>
                <w:szCs w:val="29"/>
              </w:rPr>
            </w:pPr>
            <w:r>
              <w:rPr>
                <w:rFonts w:cs="Times"/>
                <w:bCs/>
                <w:szCs w:val="29"/>
              </w:rPr>
              <w:t>-</w:t>
            </w:r>
          </w:p>
        </w:tc>
      </w:tr>
    </w:tbl>
    <w:p w14:paraId="06F2885A" w14:textId="77777777" w:rsidR="009D0C0B" w:rsidRPr="00E40CD1" w:rsidRDefault="00FA480B">
      <w:pPr>
        <w:pStyle w:val="Titre4"/>
        <w:rPr>
          <w:rFonts w:cs="Times"/>
          <w:bCs/>
          <w:szCs w:val="29"/>
          <w:lang w:val="en-US"/>
        </w:rPr>
      </w:pPr>
      <w:bookmarkStart w:id="37" w:name="_Toc533154540"/>
      <w:r w:rsidRPr="00E40CD1">
        <w:rPr>
          <w:lang w:val="en-US"/>
        </w:rPr>
        <w:t>Where specific to the use, the instructions for safe disposal of the product and its packaging</w:t>
      </w:r>
      <w:bookmarkEnd w:id="37"/>
      <w:r w:rsidRPr="00E40CD1">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EF39F8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6586DD" w14:textId="58562F7B" w:rsidR="009D0C0B" w:rsidRDefault="00BC6EF2">
            <w:pPr>
              <w:widowControl w:val="0"/>
              <w:autoSpaceDE w:val="0"/>
              <w:snapToGrid w:val="0"/>
              <w:spacing w:before="80"/>
              <w:rPr>
                <w:rFonts w:cs="Times"/>
                <w:bCs/>
                <w:szCs w:val="29"/>
              </w:rPr>
            </w:pPr>
            <w:r>
              <w:rPr>
                <w:rFonts w:cs="Times"/>
                <w:bCs/>
                <w:szCs w:val="29"/>
              </w:rPr>
              <w:t>-</w:t>
            </w:r>
          </w:p>
        </w:tc>
      </w:tr>
    </w:tbl>
    <w:p w14:paraId="733BF6AD" w14:textId="77777777" w:rsidR="009D0C0B" w:rsidRDefault="009D0C0B">
      <w:pPr>
        <w:widowControl w:val="0"/>
        <w:autoSpaceDE w:val="0"/>
        <w:rPr>
          <w:rFonts w:cs="Times"/>
          <w:bCs/>
          <w:szCs w:val="29"/>
        </w:rPr>
      </w:pPr>
    </w:p>
    <w:p w14:paraId="5E73359E" w14:textId="77777777" w:rsidR="009D0C0B" w:rsidRPr="00E40CD1" w:rsidRDefault="00FA480B">
      <w:pPr>
        <w:pStyle w:val="Titre4"/>
        <w:rPr>
          <w:rFonts w:cs="Times"/>
          <w:bCs/>
          <w:szCs w:val="29"/>
          <w:lang w:val="en-US"/>
        </w:rPr>
      </w:pPr>
      <w:bookmarkStart w:id="38" w:name="_Toc533154541"/>
      <w:r w:rsidRPr="00E40CD1">
        <w:rPr>
          <w:lang w:val="en-US"/>
        </w:rPr>
        <w:lastRenderedPageBreak/>
        <w:t>Where specific to the use, the conditions of storage and shelf-life of the product under normal conditions of storage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9CEA63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DCE876" w14:textId="4F934132" w:rsidR="009D0C0B" w:rsidRDefault="00BC6EF2">
            <w:pPr>
              <w:widowControl w:val="0"/>
              <w:autoSpaceDE w:val="0"/>
              <w:snapToGrid w:val="0"/>
              <w:spacing w:before="80"/>
              <w:rPr>
                <w:rFonts w:cs="Times"/>
                <w:bCs/>
                <w:szCs w:val="29"/>
              </w:rPr>
            </w:pPr>
            <w:r>
              <w:rPr>
                <w:rFonts w:cs="Times"/>
                <w:bCs/>
                <w:szCs w:val="29"/>
              </w:rPr>
              <w:t>-</w:t>
            </w:r>
          </w:p>
        </w:tc>
      </w:tr>
    </w:tbl>
    <w:p w14:paraId="77CBAAC0" w14:textId="77777777" w:rsidR="00CC572E" w:rsidRDefault="00CC572E" w:rsidP="00CC572E">
      <w:pPr>
        <w:pStyle w:val="Titre3"/>
        <w:keepNext w:val="0"/>
        <w:numPr>
          <w:ilvl w:val="0"/>
          <w:numId w:val="0"/>
        </w:numPr>
        <w:ind w:left="720"/>
      </w:pPr>
    </w:p>
    <w:p w14:paraId="5B6283FB" w14:textId="77777777" w:rsidR="009D0C0B" w:rsidRDefault="00FA480B" w:rsidP="00CC572E">
      <w:pPr>
        <w:pStyle w:val="Titre3"/>
        <w:keepNext w:val="0"/>
      </w:pPr>
      <w:bookmarkStart w:id="39" w:name="_Toc533154542"/>
      <w:r>
        <w:t xml:space="preserve">General </w:t>
      </w:r>
      <w:proofErr w:type="spellStart"/>
      <w:r>
        <w:t>directions</w:t>
      </w:r>
      <w:proofErr w:type="spellEnd"/>
      <w:r>
        <w:t xml:space="preserve"> </w:t>
      </w:r>
      <w:proofErr w:type="spellStart"/>
      <w:r>
        <w:t>for</w:t>
      </w:r>
      <w:proofErr w:type="spellEnd"/>
      <w:r>
        <w:t xml:space="preserve"> </w:t>
      </w:r>
      <w:proofErr w:type="spellStart"/>
      <w:r>
        <w:t>use</w:t>
      </w:r>
      <w:bookmarkEnd w:id="39"/>
      <w:proofErr w:type="spellEnd"/>
    </w:p>
    <w:p w14:paraId="6D6E1450" w14:textId="77777777" w:rsidR="009D0C0B" w:rsidRDefault="00FA480B">
      <w:pPr>
        <w:pStyle w:val="Titre4"/>
      </w:pPr>
      <w:bookmarkStart w:id="40" w:name="_Toc533154543"/>
      <w:proofErr w:type="spellStart"/>
      <w:r>
        <w:t>Instructions</w:t>
      </w:r>
      <w:proofErr w:type="spellEnd"/>
      <w:r>
        <w:t xml:space="preserve"> </w:t>
      </w:r>
      <w:proofErr w:type="spellStart"/>
      <w:r>
        <w:t>for</w:t>
      </w:r>
      <w:proofErr w:type="spellEnd"/>
      <w:r>
        <w:t xml:space="preserve"> </w:t>
      </w:r>
      <w:proofErr w:type="spellStart"/>
      <w:r>
        <w:t>use</w:t>
      </w:r>
      <w:bookmarkEnd w:id="4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2CBC8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E80330" w14:textId="4A2B5593" w:rsidR="00BC6EF2" w:rsidRDefault="00BC6EF2" w:rsidP="00BC6EF2">
            <w:pPr>
              <w:widowControl w:val="0"/>
              <w:autoSpaceDE w:val="0"/>
              <w:autoSpaceDN w:val="0"/>
              <w:adjustRightInd w:val="0"/>
              <w:spacing w:before="80"/>
              <w:jc w:val="both"/>
              <w:rPr>
                <w:rFonts w:cs="Times"/>
                <w:bCs/>
                <w:szCs w:val="29"/>
              </w:rPr>
            </w:pPr>
            <w:r w:rsidRPr="00CB67F5">
              <w:rPr>
                <w:rFonts w:cs="Times"/>
                <w:b/>
                <w:bCs/>
                <w:szCs w:val="29"/>
              </w:rPr>
              <w:t>FOR NON PROFESSIONAL USES</w:t>
            </w:r>
            <w:r w:rsidRPr="0009438E">
              <w:rPr>
                <w:rFonts w:cs="Times"/>
                <w:bCs/>
                <w:szCs w:val="29"/>
              </w:rPr>
              <w:t xml:space="preserve"> (cans up to 10</w:t>
            </w:r>
            <w:r w:rsidR="00E858BE">
              <w:rPr>
                <w:rFonts w:cs="Times"/>
                <w:bCs/>
                <w:szCs w:val="29"/>
              </w:rPr>
              <w:t xml:space="preserve"> </w:t>
            </w:r>
            <w:r w:rsidRPr="0009438E">
              <w:rPr>
                <w:rFonts w:cs="Times"/>
                <w:bCs/>
                <w:szCs w:val="29"/>
              </w:rPr>
              <w:t>L):</w:t>
            </w:r>
          </w:p>
          <w:p w14:paraId="3ACF0B0D" w14:textId="536B28E6" w:rsidR="00BC6EF2" w:rsidRDefault="00BC6EF2" w:rsidP="00BC6EF2">
            <w:pPr>
              <w:widowControl w:val="0"/>
              <w:autoSpaceDE w:val="0"/>
              <w:autoSpaceDN w:val="0"/>
              <w:adjustRightInd w:val="0"/>
              <w:spacing w:before="80"/>
              <w:jc w:val="both"/>
              <w:rPr>
                <w:rFonts w:cs="Times"/>
                <w:bCs/>
                <w:szCs w:val="29"/>
                <w:u w:val="single"/>
              </w:rPr>
            </w:pPr>
            <w:r w:rsidRPr="0009438E">
              <w:rPr>
                <w:rFonts w:cs="Times"/>
                <w:bCs/>
                <w:szCs w:val="29"/>
                <w:u w:val="single"/>
              </w:rPr>
              <w:t>Step</w:t>
            </w:r>
            <w:r>
              <w:rPr>
                <w:rFonts w:cs="Times"/>
                <w:bCs/>
                <w:szCs w:val="29"/>
                <w:u w:val="single"/>
              </w:rPr>
              <w:t xml:space="preserve"> </w:t>
            </w:r>
            <w:r w:rsidRPr="0009438E">
              <w:rPr>
                <w:rFonts w:cs="Times"/>
                <w:bCs/>
                <w:szCs w:val="29"/>
                <w:u w:val="single"/>
              </w:rPr>
              <w:t>1: before product application</w:t>
            </w:r>
          </w:p>
          <w:p w14:paraId="6CA550D4" w14:textId="640B2C80" w:rsidR="006D6A44" w:rsidRPr="00E35164" w:rsidRDefault="006D6A44" w:rsidP="00E35164">
            <w:pPr>
              <w:widowControl w:val="0"/>
              <w:autoSpaceDE w:val="0"/>
              <w:autoSpaceDN w:val="0"/>
              <w:adjustRightInd w:val="0"/>
              <w:jc w:val="both"/>
              <w:rPr>
                <w:rFonts w:cs="Times"/>
                <w:bCs/>
                <w:szCs w:val="29"/>
              </w:rPr>
            </w:pPr>
            <w:r w:rsidRPr="006D6A44">
              <w:rPr>
                <w:rFonts w:cs="Times"/>
                <w:bCs/>
                <w:szCs w:val="29"/>
              </w:rPr>
              <w:t>-</w:t>
            </w:r>
            <w:r>
              <w:rPr>
                <w:rFonts w:cs="Times"/>
                <w:bCs/>
                <w:szCs w:val="29"/>
              </w:rPr>
              <w:t xml:space="preserve"> </w:t>
            </w:r>
            <w:r w:rsidRPr="00E35164">
              <w:rPr>
                <w:rFonts w:cs="Times"/>
                <w:bCs/>
                <w:szCs w:val="29"/>
              </w:rPr>
              <w:t xml:space="preserve">Stop disinfection treatment of the water before application of the product </w:t>
            </w:r>
            <w:r w:rsidRPr="006D6A44">
              <w:rPr>
                <w:rFonts w:cs="Times"/>
                <w:bCs/>
                <w:szCs w:val="29"/>
              </w:rPr>
              <w:t xml:space="preserve">PEROXYDE D’HYDROGENE </w:t>
            </w:r>
            <w:r w:rsidRPr="00E35164">
              <w:rPr>
                <w:rFonts w:cs="Times"/>
                <w:bCs/>
                <w:szCs w:val="29"/>
              </w:rPr>
              <w:t>34.9 %.</w:t>
            </w:r>
          </w:p>
          <w:p w14:paraId="33E7B78F" w14:textId="610B3BFA"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Treatment in absence of bathers</w:t>
            </w:r>
            <w:r>
              <w:rPr>
                <w:rFonts w:cs="Times"/>
                <w:bCs/>
                <w:szCs w:val="29"/>
              </w:rPr>
              <w:t>.</w:t>
            </w:r>
          </w:p>
          <w:p w14:paraId="5B79A783" w14:textId="7872449A"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Treatment to be done preferably in the evening</w:t>
            </w:r>
            <w:r>
              <w:rPr>
                <w:rFonts w:cs="Times"/>
                <w:bCs/>
                <w:szCs w:val="29"/>
              </w:rPr>
              <w:t>.</w:t>
            </w:r>
          </w:p>
          <w:p w14:paraId="651C4021" w14:textId="1C785CC3"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Check pH, if necessary adjust between 6.9 and 7.7</w:t>
            </w:r>
            <w:r>
              <w:rPr>
                <w:rFonts w:cs="Times"/>
                <w:bCs/>
                <w:szCs w:val="29"/>
              </w:rPr>
              <w:t>.</w:t>
            </w:r>
          </w:p>
          <w:p w14:paraId="07D50F47" w14:textId="2DD47C73" w:rsidR="00BC6EF2" w:rsidRDefault="00BC6EF2" w:rsidP="00BC6EF2">
            <w:pPr>
              <w:widowControl w:val="0"/>
              <w:autoSpaceDE w:val="0"/>
              <w:autoSpaceDN w:val="0"/>
              <w:adjustRightInd w:val="0"/>
              <w:jc w:val="both"/>
              <w:rPr>
                <w:rFonts w:cs="Times"/>
                <w:bCs/>
                <w:szCs w:val="29"/>
              </w:rPr>
            </w:pPr>
            <w:r w:rsidRPr="0009438E">
              <w:rPr>
                <w:rFonts w:cs="Times"/>
                <w:bCs/>
                <w:szCs w:val="29"/>
              </w:rPr>
              <w:t>- Filtration to be ran continuously until visible effects of the product</w:t>
            </w:r>
            <w:r w:rsidR="00BC046D">
              <w:rPr>
                <w:rFonts w:cs="Times"/>
                <w:bCs/>
                <w:szCs w:val="29"/>
              </w:rPr>
              <w:t xml:space="preserve"> (i.e. end of the treatment)</w:t>
            </w:r>
            <w:r>
              <w:rPr>
                <w:rFonts w:cs="Times"/>
                <w:bCs/>
                <w:szCs w:val="29"/>
              </w:rPr>
              <w:t>.</w:t>
            </w:r>
          </w:p>
          <w:p w14:paraId="13B7CFBE" w14:textId="77777777" w:rsidR="00BC6EF2" w:rsidRPr="0009438E" w:rsidRDefault="00BC6EF2" w:rsidP="00BC6EF2">
            <w:pPr>
              <w:widowControl w:val="0"/>
              <w:autoSpaceDE w:val="0"/>
              <w:autoSpaceDN w:val="0"/>
              <w:adjustRightInd w:val="0"/>
              <w:jc w:val="both"/>
              <w:rPr>
                <w:rFonts w:cs="Times"/>
                <w:bCs/>
                <w:szCs w:val="29"/>
              </w:rPr>
            </w:pPr>
            <w:r w:rsidRPr="00306305">
              <w:rPr>
                <w:rFonts w:cs="Times"/>
                <w:bCs/>
                <w:szCs w:val="29"/>
              </w:rPr>
              <w:t xml:space="preserve">- </w:t>
            </w:r>
            <w:r>
              <w:rPr>
                <w:lang w:val="en"/>
              </w:rPr>
              <w:t>S</w:t>
            </w:r>
            <w:r w:rsidRPr="00306305">
              <w:rPr>
                <w:lang w:val="en"/>
              </w:rPr>
              <w:t>crub the walls and the bottom thoroughly</w:t>
            </w:r>
            <w:r>
              <w:rPr>
                <w:lang w:val="en"/>
              </w:rPr>
              <w:t xml:space="preserve"> in order to remove algae deposits.</w:t>
            </w:r>
          </w:p>
          <w:p w14:paraId="0DA9614D" w14:textId="77777777" w:rsidR="00BC6EF2" w:rsidRPr="0009438E" w:rsidRDefault="00BC6EF2" w:rsidP="00BC6EF2">
            <w:pPr>
              <w:widowControl w:val="0"/>
              <w:autoSpaceDE w:val="0"/>
              <w:autoSpaceDN w:val="0"/>
              <w:adjustRightInd w:val="0"/>
              <w:spacing w:before="80"/>
              <w:jc w:val="both"/>
              <w:rPr>
                <w:rFonts w:cs="Times"/>
                <w:bCs/>
                <w:szCs w:val="29"/>
                <w:u w:val="single"/>
              </w:rPr>
            </w:pPr>
            <w:r w:rsidRPr="0009438E">
              <w:rPr>
                <w:rFonts w:cs="Times"/>
                <w:bCs/>
                <w:szCs w:val="29"/>
                <w:u w:val="single"/>
              </w:rPr>
              <w:t>Step</w:t>
            </w:r>
            <w:r>
              <w:rPr>
                <w:rFonts w:cs="Times"/>
                <w:bCs/>
                <w:szCs w:val="29"/>
                <w:u w:val="single"/>
              </w:rPr>
              <w:t xml:space="preserve"> </w:t>
            </w:r>
            <w:r w:rsidRPr="0009438E">
              <w:rPr>
                <w:rFonts w:cs="Times"/>
                <w:bCs/>
                <w:szCs w:val="29"/>
                <w:u w:val="single"/>
              </w:rPr>
              <w:t>2: product application</w:t>
            </w:r>
          </w:p>
          <w:p w14:paraId="36068012" w14:textId="6403D437" w:rsidR="00BC6EF2" w:rsidRDefault="00BC6EF2" w:rsidP="00BC6EF2">
            <w:pPr>
              <w:widowControl w:val="0"/>
              <w:autoSpaceDE w:val="0"/>
              <w:autoSpaceDN w:val="0"/>
              <w:adjustRightInd w:val="0"/>
              <w:jc w:val="both"/>
              <w:rPr>
                <w:rFonts w:cs="Times"/>
                <w:bCs/>
                <w:szCs w:val="29"/>
              </w:rPr>
            </w:pPr>
            <w:r>
              <w:rPr>
                <w:rFonts w:cs="Times"/>
                <w:bCs/>
                <w:szCs w:val="29"/>
              </w:rPr>
              <w:t xml:space="preserve">- </w:t>
            </w:r>
            <w:r w:rsidRPr="0009438E">
              <w:rPr>
                <w:rFonts w:cs="Times"/>
                <w:bCs/>
                <w:szCs w:val="29"/>
              </w:rPr>
              <w:t>Pour PEROXYDE D’HYDROGENE 34.9% as a shock dose in one single time. Pour directly very close to the water surface to avoid projections. Pour the can in one single time. Precautions: pour product in the outlets stream to allow rapid diffusion of the product into the pool</w:t>
            </w:r>
            <w:r>
              <w:rPr>
                <w:rFonts w:cs="Times"/>
                <w:bCs/>
                <w:szCs w:val="29"/>
              </w:rPr>
              <w:t>.</w:t>
            </w:r>
          </w:p>
          <w:p w14:paraId="326BF5C0" w14:textId="6EEDF750" w:rsidR="00BC6EF2" w:rsidRPr="000B28BD" w:rsidRDefault="00BC6EF2" w:rsidP="00BC6EF2">
            <w:pPr>
              <w:widowControl w:val="0"/>
              <w:autoSpaceDE w:val="0"/>
              <w:autoSpaceDN w:val="0"/>
              <w:adjustRightInd w:val="0"/>
              <w:jc w:val="both"/>
              <w:rPr>
                <w:rFonts w:cs="Times"/>
                <w:bCs/>
                <w:szCs w:val="29"/>
              </w:rPr>
            </w:pPr>
            <w:r>
              <w:rPr>
                <w:rFonts w:cs="Times"/>
                <w:bCs/>
                <w:szCs w:val="29"/>
              </w:rPr>
              <w:t xml:space="preserve">- </w:t>
            </w:r>
            <w:r w:rsidRPr="000B28BD">
              <w:rPr>
                <w:rFonts w:cs="Times"/>
                <w:bCs/>
                <w:szCs w:val="29"/>
              </w:rPr>
              <w:t>Do not pour the product directly into the skimmers</w:t>
            </w:r>
            <w:r>
              <w:rPr>
                <w:rFonts w:cs="Times"/>
                <w:bCs/>
                <w:szCs w:val="29"/>
              </w:rPr>
              <w:t>.</w:t>
            </w:r>
          </w:p>
          <w:p w14:paraId="72BF9DF7" w14:textId="3D402484" w:rsidR="00BC6EF2" w:rsidRPr="0009438E" w:rsidRDefault="00BC6EF2" w:rsidP="00BC6EF2">
            <w:pPr>
              <w:widowControl w:val="0"/>
              <w:autoSpaceDE w:val="0"/>
              <w:autoSpaceDN w:val="0"/>
              <w:adjustRightInd w:val="0"/>
              <w:spacing w:before="80"/>
              <w:jc w:val="both"/>
              <w:rPr>
                <w:rFonts w:cs="Times"/>
                <w:bCs/>
                <w:szCs w:val="29"/>
              </w:rPr>
            </w:pPr>
            <w:r w:rsidRPr="0009438E">
              <w:rPr>
                <w:rFonts w:cs="Times"/>
                <w:bCs/>
                <w:szCs w:val="29"/>
                <w:u w:val="single"/>
              </w:rPr>
              <w:t>Step</w:t>
            </w:r>
            <w:r>
              <w:rPr>
                <w:rFonts w:cs="Times"/>
                <w:bCs/>
                <w:szCs w:val="29"/>
                <w:u w:val="single"/>
              </w:rPr>
              <w:t xml:space="preserve"> </w:t>
            </w:r>
            <w:r w:rsidRPr="0009438E">
              <w:rPr>
                <w:rFonts w:cs="Times"/>
                <w:bCs/>
                <w:szCs w:val="29"/>
                <w:u w:val="single"/>
              </w:rPr>
              <w:t xml:space="preserve">3: after </w:t>
            </w:r>
            <w:r w:rsidR="006D6A44">
              <w:rPr>
                <w:rFonts w:cs="Times"/>
                <w:bCs/>
                <w:szCs w:val="29"/>
                <w:u w:val="single"/>
              </w:rPr>
              <w:t>4 days</w:t>
            </w:r>
            <w:r>
              <w:rPr>
                <w:rFonts w:cs="Times"/>
                <w:bCs/>
                <w:szCs w:val="29"/>
              </w:rPr>
              <w:t>:</w:t>
            </w:r>
            <w:r w:rsidRPr="00E35164">
              <w:rPr>
                <w:rFonts w:cs="Times"/>
                <w:bCs/>
                <w:sz w:val="22"/>
                <w:szCs w:val="29"/>
              </w:rPr>
              <w:t xml:space="preserve"> </w:t>
            </w:r>
            <w:r w:rsidR="006D6A44" w:rsidRPr="00E35164">
              <w:rPr>
                <w:color w:val="000000"/>
                <w:szCs w:val="18"/>
                <w:lang w:eastAsia="en-GB"/>
              </w:rPr>
              <w:t>After application of the product, wait at least 4 days before a new disinfectant treatment, to avoid incompatibility with other disinfectant product and to ensure the efficacy of the H2O2 treatment.</w:t>
            </w:r>
          </w:p>
          <w:p w14:paraId="3C1BF70E" w14:textId="77777777" w:rsidR="00BC6EF2" w:rsidRPr="0009438E" w:rsidRDefault="00BC6EF2" w:rsidP="00BC6EF2">
            <w:pPr>
              <w:widowControl w:val="0"/>
              <w:autoSpaceDE w:val="0"/>
              <w:autoSpaceDN w:val="0"/>
              <w:adjustRightInd w:val="0"/>
              <w:spacing w:before="80"/>
              <w:jc w:val="both"/>
              <w:rPr>
                <w:rFonts w:cs="Times"/>
                <w:bCs/>
                <w:szCs w:val="29"/>
              </w:rPr>
            </w:pPr>
          </w:p>
          <w:p w14:paraId="17E1A456" w14:textId="3C417E4C" w:rsidR="00BC6EF2" w:rsidRDefault="00BC6EF2" w:rsidP="00BC6EF2">
            <w:pPr>
              <w:widowControl w:val="0"/>
              <w:autoSpaceDE w:val="0"/>
              <w:autoSpaceDN w:val="0"/>
              <w:adjustRightInd w:val="0"/>
              <w:spacing w:before="80"/>
              <w:jc w:val="both"/>
            </w:pPr>
            <w:r w:rsidRPr="00CB67F5">
              <w:rPr>
                <w:b/>
              </w:rPr>
              <w:t>FOR PROFESSIONAL USES</w:t>
            </w:r>
            <w:r>
              <w:t>:</w:t>
            </w:r>
          </w:p>
          <w:p w14:paraId="466A3F53" w14:textId="77777777" w:rsidR="00BC6EF2" w:rsidRPr="0009438E" w:rsidRDefault="00BC6EF2" w:rsidP="00BC6EF2">
            <w:pPr>
              <w:widowControl w:val="0"/>
              <w:autoSpaceDE w:val="0"/>
              <w:autoSpaceDN w:val="0"/>
              <w:adjustRightInd w:val="0"/>
              <w:spacing w:before="80"/>
              <w:jc w:val="both"/>
              <w:rPr>
                <w:rFonts w:cs="Times"/>
                <w:bCs/>
                <w:szCs w:val="29"/>
                <w:u w:val="single"/>
              </w:rPr>
            </w:pPr>
            <w:r w:rsidRPr="0009438E">
              <w:rPr>
                <w:rFonts w:cs="Times"/>
                <w:bCs/>
                <w:szCs w:val="29"/>
                <w:u w:val="single"/>
              </w:rPr>
              <w:t>Step</w:t>
            </w:r>
            <w:r>
              <w:rPr>
                <w:rFonts w:cs="Times"/>
                <w:bCs/>
                <w:szCs w:val="29"/>
                <w:u w:val="single"/>
              </w:rPr>
              <w:t xml:space="preserve"> </w:t>
            </w:r>
            <w:r w:rsidRPr="0009438E">
              <w:rPr>
                <w:rFonts w:cs="Times"/>
                <w:bCs/>
                <w:szCs w:val="29"/>
                <w:u w:val="single"/>
              </w:rPr>
              <w:t>1: before product application</w:t>
            </w:r>
          </w:p>
          <w:p w14:paraId="0EC04AA7" w14:textId="77777777" w:rsidR="006D6A44" w:rsidRPr="00794B6E" w:rsidRDefault="006D6A44" w:rsidP="006D6A44">
            <w:pPr>
              <w:widowControl w:val="0"/>
              <w:autoSpaceDE w:val="0"/>
              <w:autoSpaceDN w:val="0"/>
              <w:adjustRightInd w:val="0"/>
              <w:jc w:val="both"/>
              <w:rPr>
                <w:rFonts w:cs="Times"/>
                <w:bCs/>
                <w:szCs w:val="29"/>
              </w:rPr>
            </w:pPr>
            <w:r w:rsidRPr="006D6A44">
              <w:rPr>
                <w:rFonts w:cs="Times"/>
                <w:bCs/>
                <w:szCs w:val="29"/>
              </w:rPr>
              <w:t>-</w:t>
            </w:r>
            <w:r>
              <w:rPr>
                <w:rFonts w:cs="Times"/>
                <w:bCs/>
                <w:szCs w:val="29"/>
              </w:rPr>
              <w:t xml:space="preserve"> </w:t>
            </w:r>
            <w:r w:rsidRPr="00794B6E">
              <w:rPr>
                <w:rFonts w:cs="Times"/>
                <w:bCs/>
                <w:szCs w:val="29"/>
              </w:rPr>
              <w:t xml:space="preserve">Stop disinfection treatment of the water before application of the product </w:t>
            </w:r>
            <w:r w:rsidRPr="006D6A44">
              <w:rPr>
                <w:rFonts w:cs="Times"/>
                <w:bCs/>
                <w:szCs w:val="29"/>
              </w:rPr>
              <w:t xml:space="preserve">PEROXYDE D’HYDROGENE </w:t>
            </w:r>
            <w:r w:rsidRPr="00794B6E">
              <w:rPr>
                <w:rFonts w:cs="Times"/>
                <w:bCs/>
                <w:szCs w:val="29"/>
              </w:rPr>
              <w:t>34.9 %.</w:t>
            </w:r>
          </w:p>
          <w:p w14:paraId="750C22F3" w14:textId="48DEB0B0"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Treatment in absence of bathers</w:t>
            </w:r>
            <w:r>
              <w:rPr>
                <w:rFonts w:cs="Times"/>
                <w:bCs/>
                <w:szCs w:val="29"/>
              </w:rPr>
              <w:t>.</w:t>
            </w:r>
          </w:p>
          <w:p w14:paraId="6DA5AF46" w14:textId="25D30950"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Treatment to be done preferably in the evening</w:t>
            </w:r>
            <w:r>
              <w:rPr>
                <w:rFonts w:cs="Times"/>
                <w:bCs/>
                <w:szCs w:val="29"/>
              </w:rPr>
              <w:t>.</w:t>
            </w:r>
          </w:p>
          <w:p w14:paraId="0841F8F5" w14:textId="709B5883"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Check pH, if necessary adjust between 6.9 and 7.7</w:t>
            </w:r>
            <w:r>
              <w:rPr>
                <w:rFonts w:cs="Times"/>
                <w:bCs/>
                <w:szCs w:val="29"/>
              </w:rPr>
              <w:t>.</w:t>
            </w:r>
          </w:p>
          <w:p w14:paraId="65F89177" w14:textId="632F7908" w:rsidR="00BC6EF2" w:rsidRPr="0009438E" w:rsidRDefault="00BC6EF2" w:rsidP="00BC6EF2">
            <w:pPr>
              <w:widowControl w:val="0"/>
              <w:autoSpaceDE w:val="0"/>
              <w:autoSpaceDN w:val="0"/>
              <w:adjustRightInd w:val="0"/>
              <w:jc w:val="both"/>
              <w:rPr>
                <w:rFonts w:cs="Times"/>
                <w:bCs/>
                <w:szCs w:val="29"/>
              </w:rPr>
            </w:pPr>
            <w:r w:rsidRPr="0009438E">
              <w:rPr>
                <w:rFonts w:cs="Times"/>
                <w:bCs/>
                <w:szCs w:val="29"/>
              </w:rPr>
              <w:t>- Filtration to be ran continuously until visible effects of the product</w:t>
            </w:r>
            <w:r w:rsidR="00BC046D">
              <w:rPr>
                <w:rFonts w:cs="Times"/>
                <w:bCs/>
                <w:szCs w:val="29"/>
              </w:rPr>
              <w:t xml:space="preserve"> (i.e. end of the treatment).</w:t>
            </w:r>
          </w:p>
          <w:p w14:paraId="0BF1607E" w14:textId="77777777" w:rsidR="00BC6EF2" w:rsidRPr="0009438E" w:rsidRDefault="00BC6EF2" w:rsidP="00BC6EF2">
            <w:pPr>
              <w:widowControl w:val="0"/>
              <w:autoSpaceDE w:val="0"/>
              <w:autoSpaceDN w:val="0"/>
              <w:adjustRightInd w:val="0"/>
              <w:jc w:val="both"/>
              <w:rPr>
                <w:rFonts w:cs="Times"/>
                <w:bCs/>
                <w:szCs w:val="29"/>
              </w:rPr>
            </w:pPr>
            <w:r w:rsidRPr="00306305">
              <w:rPr>
                <w:rFonts w:cs="Times"/>
                <w:bCs/>
                <w:szCs w:val="29"/>
              </w:rPr>
              <w:t xml:space="preserve">- </w:t>
            </w:r>
            <w:r>
              <w:rPr>
                <w:lang w:val="en"/>
              </w:rPr>
              <w:t>S</w:t>
            </w:r>
            <w:r w:rsidRPr="00306305">
              <w:rPr>
                <w:lang w:val="en"/>
              </w:rPr>
              <w:t>crub the walls and the bottom thoroughly</w:t>
            </w:r>
            <w:r>
              <w:rPr>
                <w:lang w:val="en"/>
              </w:rPr>
              <w:t xml:space="preserve"> in order to remove algae deposits</w:t>
            </w:r>
            <w:r w:rsidRPr="00306305">
              <w:rPr>
                <w:lang w:val="en"/>
              </w:rPr>
              <w:t>.</w:t>
            </w:r>
          </w:p>
          <w:p w14:paraId="460F8895" w14:textId="77777777" w:rsidR="00BC6EF2" w:rsidRPr="0009438E" w:rsidRDefault="00BC6EF2" w:rsidP="00BC6EF2">
            <w:pPr>
              <w:widowControl w:val="0"/>
              <w:autoSpaceDE w:val="0"/>
              <w:autoSpaceDN w:val="0"/>
              <w:adjustRightInd w:val="0"/>
              <w:spacing w:before="80"/>
              <w:jc w:val="both"/>
              <w:rPr>
                <w:rFonts w:cs="Times"/>
                <w:bCs/>
                <w:szCs w:val="29"/>
                <w:u w:val="single"/>
              </w:rPr>
            </w:pPr>
            <w:r w:rsidRPr="0009438E">
              <w:rPr>
                <w:rFonts w:cs="Times"/>
                <w:bCs/>
                <w:szCs w:val="29"/>
                <w:u w:val="single"/>
              </w:rPr>
              <w:t>Step</w:t>
            </w:r>
            <w:r>
              <w:rPr>
                <w:rFonts w:cs="Times"/>
                <w:bCs/>
                <w:szCs w:val="29"/>
                <w:u w:val="single"/>
              </w:rPr>
              <w:t xml:space="preserve"> </w:t>
            </w:r>
            <w:r w:rsidRPr="0009438E">
              <w:rPr>
                <w:rFonts w:cs="Times"/>
                <w:bCs/>
                <w:szCs w:val="29"/>
                <w:u w:val="single"/>
              </w:rPr>
              <w:t>2: product application</w:t>
            </w:r>
          </w:p>
          <w:p w14:paraId="5CF7888E" w14:textId="22B2023B" w:rsidR="00BC6EF2" w:rsidRPr="000B28BD" w:rsidRDefault="00BC6EF2" w:rsidP="00BC6EF2">
            <w:pPr>
              <w:widowControl w:val="0"/>
              <w:autoSpaceDE w:val="0"/>
              <w:autoSpaceDN w:val="0"/>
              <w:adjustRightInd w:val="0"/>
              <w:spacing w:before="80"/>
              <w:jc w:val="both"/>
              <w:rPr>
                <w:rFonts w:cs="Times"/>
                <w:bCs/>
                <w:szCs w:val="29"/>
              </w:rPr>
            </w:pPr>
            <w:r>
              <w:rPr>
                <w:rFonts w:cs="Times"/>
                <w:bCs/>
                <w:szCs w:val="29"/>
              </w:rPr>
              <w:t xml:space="preserve">- </w:t>
            </w:r>
            <w:r w:rsidRPr="000B28BD">
              <w:rPr>
                <w:rFonts w:cs="Times"/>
                <w:bCs/>
                <w:szCs w:val="29"/>
              </w:rPr>
              <w:t>Dosage to the appropriate concentration with a metering pump or other professional dosing systems in place. Inject the required amount according to your pool volume. When the volume is injected stop the dosing system</w:t>
            </w:r>
            <w:r>
              <w:rPr>
                <w:rFonts w:cs="Times"/>
                <w:bCs/>
                <w:szCs w:val="29"/>
              </w:rPr>
              <w:t>.</w:t>
            </w:r>
          </w:p>
          <w:p w14:paraId="1F3E93EB" w14:textId="1F6E1218" w:rsidR="00BC6EF2" w:rsidRDefault="00BC6EF2" w:rsidP="00BC6EF2">
            <w:pPr>
              <w:widowControl w:val="0"/>
              <w:autoSpaceDE w:val="0"/>
              <w:autoSpaceDN w:val="0"/>
              <w:adjustRightInd w:val="0"/>
              <w:jc w:val="both"/>
              <w:rPr>
                <w:rFonts w:cs="Times"/>
                <w:bCs/>
                <w:szCs w:val="29"/>
              </w:rPr>
            </w:pPr>
            <w:r>
              <w:rPr>
                <w:rFonts w:cs="Times"/>
                <w:bCs/>
                <w:szCs w:val="29"/>
              </w:rPr>
              <w:t xml:space="preserve">- </w:t>
            </w:r>
            <w:r w:rsidRPr="0009438E">
              <w:rPr>
                <w:rFonts w:cs="Times"/>
                <w:bCs/>
                <w:szCs w:val="29"/>
              </w:rPr>
              <w:t>Do not pour the product directly into the skimmers</w:t>
            </w:r>
            <w:r>
              <w:rPr>
                <w:rFonts w:cs="Times"/>
                <w:bCs/>
                <w:szCs w:val="29"/>
              </w:rPr>
              <w:t>.</w:t>
            </w:r>
          </w:p>
          <w:p w14:paraId="330E42FD" w14:textId="3DD757F6" w:rsidR="009D0C0B" w:rsidRDefault="00BC6EF2" w:rsidP="006D6A44">
            <w:pPr>
              <w:snapToGrid w:val="0"/>
              <w:spacing w:before="80"/>
              <w:jc w:val="both"/>
            </w:pPr>
            <w:r w:rsidRPr="0009438E">
              <w:rPr>
                <w:rFonts w:cs="Times"/>
                <w:bCs/>
                <w:szCs w:val="29"/>
                <w:u w:val="single"/>
              </w:rPr>
              <w:t>Step</w:t>
            </w:r>
            <w:r>
              <w:rPr>
                <w:rFonts w:cs="Times"/>
                <w:bCs/>
                <w:szCs w:val="29"/>
                <w:u w:val="single"/>
              </w:rPr>
              <w:t xml:space="preserve"> </w:t>
            </w:r>
            <w:r w:rsidRPr="0009438E">
              <w:rPr>
                <w:rFonts w:cs="Times"/>
                <w:bCs/>
                <w:szCs w:val="29"/>
                <w:u w:val="single"/>
              </w:rPr>
              <w:t xml:space="preserve">3: after </w:t>
            </w:r>
            <w:r w:rsidR="006D6A44">
              <w:rPr>
                <w:rFonts w:cs="Times"/>
                <w:bCs/>
                <w:szCs w:val="29"/>
                <w:u w:val="single"/>
              </w:rPr>
              <w:t>4 days</w:t>
            </w:r>
            <w:r>
              <w:rPr>
                <w:rFonts w:cs="Times"/>
                <w:bCs/>
                <w:szCs w:val="29"/>
                <w:u w:val="single"/>
              </w:rPr>
              <w:t xml:space="preserve">: </w:t>
            </w:r>
            <w:r w:rsidR="006D6A44" w:rsidRPr="00794B6E">
              <w:rPr>
                <w:color w:val="000000"/>
                <w:szCs w:val="18"/>
                <w:lang w:eastAsia="en-GB"/>
              </w:rPr>
              <w:t>After application of the product, wait at least 4 days before a new disinfectant treatment, to avoid incompatibility with other disinfectant product and to ensure the efficacy of the H2O2 treatment.</w:t>
            </w:r>
          </w:p>
        </w:tc>
      </w:tr>
    </w:tbl>
    <w:p w14:paraId="604A427D" w14:textId="77777777" w:rsidR="009D0C0B" w:rsidRDefault="00FA480B">
      <w:pPr>
        <w:pStyle w:val="Titre4"/>
      </w:pPr>
      <w:bookmarkStart w:id="41" w:name="_Toc533154544"/>
      <w:proofErr w:type="spellStart"/>
      <w:r>
        <w:lastRenderedPageBreak/>
        <w:t>Risk</w:t>
      </w:r>
      <w:proofErr w:type="spellEnd"/>
      <w:r>
        <w:t xml:space="preserve"> </w:t>
      </w:r>
      <w:proofErr w:type="spellStart"/>
      <w:r>
        <w:t>mitigation</w:t>
      </w:r>
      <w:proofErr w:type="spellEnd"/>
      <w:r>
        <w:t xml:space="preserve"> </w:t>
      </w:r>
      <w:proofErr w:type="spellStart"/>
      <w:r>
        <w:t>measures</w:t>
      </w:r>
      <w:bookmarkEnd w:id="41"/>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4C5ED1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6FC406" w14:textId="4B1B2D2B" w:rsidR="00936E2D" w:rsidRDefault="00936E2D" w:rsidP="00147F7D">
            <w:pPr>
              <w:pStyle w:val="Paragraphedeliste"/>
              <w:numPr>
                <w:ilvl w:val="0"/>
                <w:numId w:val="13"/>
              </w:numPr>
              <w:snapToGrid w:val="0"/>
              <w:ind w:left="388"/>
              <w:jc w:val="both"/>
            </w:pPr>
            <w:r w:rsidRPr="0019085F">
              <w:t>Liquid to be poured directly very close to the water surface in pools to avoid projections.</w:t>
            </w:r>
            <w:r w:rsidR="00E65C98" w:rsidRPr="00E65C98">
              <w:t xml:space="preserve"> </w:t>
            </w:r>
          </w:p>
          <w:p w14:paraId="6CA09AF1" w14:textId="5F33ED59" w:rsidR="009324BC" w:rsidRDefault="009324BC" w:rsidP="00147F7D">
            <w:pPr>
              <w:pStyle w:val="Paragraphedeliste"/>
              <w:numPr>
                <w:ilvl w:val="0"/>
                <w:numId w:val="13"/>
              </w:numPr>
              <w:snapToGrid w:val="0"/>
              <w:ind w:left="388"/>
              <w:jc w:val="both"/>
            </w:pPr>
            <w:r>
              <w:t>For professionals users, wear chemical goggles</w:t>
            </w:r>
            <w:r w:rsidR="00F824A5">
              <w:t>, coverall</w:t>
            </w:r>
            <w:r w:rsidR="005D0834">
              <w:t xml:space="preserve"> and gloves</w:t>
            </w:r>
            <w:r>
              <w:t>.</w:t>
            </w:r>
          </w:p>
          <w:p w14:paraId="1BE5AA60" w14:textId="6253CFD8" w:rsidR="009D0C0B" w:rsidRDefault="009205E6" w:rsidP="00BC046D">
            <w:pPr>
              <w:pStyle w:val="Paragraphedeliste"/>
              <w:numPr>
                <w:ilvl w:val="0"/>
                <w:numId w:val="13"/>
              </w:numPr>
              <w:snapToGrid w:val="0"/>
              <w:ind w:left="388"/>
              <w:jc w:val="both"/>
            </w:pPr>
            <w:r>
              <w:rPr>
                <w:lang w:eastAsia="en-US"/>
              </w:rPr>
              <w:t xml:space="preserve">For non-professionals users, the packaging </w:t>
            </w:r>
            <w:r w:rsidRPr="002D7595">
              <w:rPr>
                <w:lang w:eastAsia="en-US"/>
              </w:rPr>
              <w:t>must be easy to handl</w:t>
            </w:r>
            <w:r>
              <w:rPr>
                <w:lang w:eastAsia="en-US"/>
              </w:rPr>
              <w:t>e and limit splash</w:t>
            </w:r>
            <w:r w:rsidR="00907797">
              <w:rPr>
                <w:lang w:eastAsia="en-US"/>
              </w:rPr>
              <w:t>es</w:t>
            </w:r>
            <w:r>
              <w:rPr>
                <w:lang w:eastAsia="en-US"/>
              </w:rPr>
              <w:t xml:space="preserve"> (adding a tap, handle, </w:t>
            </w:r>
            <w:proofErr w:type="gramStart"/>
            <w:r>
              <w:rPr>
                <w:lang w:eastAsia="en-US"/>
              </w:rPr>
              <w:t>spout</w:t>
            </w:r>
            <w:proofErr w:type="gramEnd"/>
            <w:r>
              <w:rPr>
                <w:lang w:eastAsia="en-US"/>
              </w:rPr>
              <w:t>).</w:t>
            </w:r>
          </w:p>
        </w:tc>
      </w:tr>
    </w:tbl>
    <w:p w14:paraId="4826028B" w14:textId="77777777" w:rsidR="009D0C0B" w:rsidRPr="00E40CD1" w:rsidRDefault="00FA480B">
      <w:pPr>
        <w:pStyle w:val="Titre4"/>
        <w:rPr>
          <w:lang w:val="en-US"/>
        </w:rPr>
      </w:pPr>
      <w:bookmarkStart w:id="42" w:name="_Toc533154545"/>
      <w:r w:rsidRPr="00E40CD1">
        <w:rPr>
          <w:lang w:val="en-US"/>
        </w:rPr>
        <w:t>Particulars of likely direct or indirect effects, first aid instructions and emergency measures to protect the environment</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AD18D8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F7923A" w14:textId="77777777" w:rsidR="00FD11C0" w:rsidRDefault="00FD11C0" w:rsidP="00D93015">
            <w:pPr>
              <w:pStyle w:val="Paragraphedeliste"/>
              <w:numPr>
                <w:ilvl w:val="0"/>
                <w:numId w:val="13"/>
              </w:numPr>
              <w:snapToGrid w:val="0"/>
              <w:ind w:left="388"/>
              <w:jc w:val="both"/>
            </w:pPr>
            <w:r>
              <w:t>Skin contact: Remove contaminated clothing and shoes. Wash contaminated skin with water. Contact poison treatment specialist if symptoms occur.</w:t>
            </w:r>
          </w:p>
          <w:p w14:paraId="58B1A22C" w14:textId="77777777" w:rsidR="00FD11C0" w:rsidRDefault="00FD11C0" w:rsidP="00D93015">
            <w:pPr>
              <w:pStyle w:val="Paragraphedeliste"/>
              <w:numPr>
                <w:ilvl w:val="0"/>
                <w:numId w:val="13"/>
              </w:numPr>
              <w:snapToGrid w:val="0"/>
              <w:ind w:left="388"/>
              <w:jc w:val="both"/>
            </w:pPr>
            <w: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1A7496D" w14:textId="77777777" w:rsidR="00FD11C0" w:rsidRDefault="00FD11C0" w:rsidP="00D93015">
            <w:pPr>
              <w:pStyle w:val="Paragraphedeliste"/>
              <w:numPr>
                <w:ilvl w:val="0"/>
                <w:numId w:val="13"/>
              </w:numPr>
              <w:snapToGrid w:val="0"/>
              <w:ind w:left="388"/>
              <w:jc w:val="both"/>
            </w:pPr>
            <w:r>
              <w:t>Ingestion: Wash out mouth with water. Contact poison treatment specialist. Seek medical advice immediately if symptoms occur and/or large quantities have been ingested. Do not give fluids or induce vomiting.</w:t>
            </w:r>
          </w:p>
          <w:p w14:paraId="79B8B376" w14:textId="77777777" w:rsidR="00FD11C0" w:rsidRDefault="00FD11C0" w:rsidP="00D93015">
            <w:pPr>
              <w:pStyle w:val="Paragraphedeliste"/>
              <w:numPr>
                <w:ilvl w:val="0"/>
                <w:numId w:val="13"/>
              </w:numPr>
              <w:snapToGrid w:val="0"/>
              <w:ind w:left="388"/>
              <w:jc w:val="both"/>
            </w:pPr>
            <w:r>
              <w:t>Inhalation (of spray mist): Remove victim to fresh air and keep at rest in a position comfortable for breathing. Seek medical advice immediately if symptoms occur and/or large quantities have been inhaled.</w:t>
            </w:r>
          </w:p>
          <w:p w14:paraId="3DC9A00B" w14:textId="77777777" w:rsidR="00FD11C0" w:rsidRDefault="00FD11C0" w:rsidP="00D93015">
            <w:pPr>
              <w:pStyle w:val="Paragraphedeliste"/>
              <w:numPr>
                <w:ilvl w:val="0"/>
                <w:numId w:val="13"/>
              </w:numPr>
              <w:snapToGrid w:val="0"/>
              <w:ind w:left="388"/>
              <w:jc w:val="both"/>
            </w:pPr>
            <w:r>
              <w:t>In case of impaired consciousness place in recovery position and seek medical advice immediately.</w:t>
            </w:r>
          </w:p>
          <w:p w14:paraId="753C7140" w14:textId="25AAD8CF" w:rsidR="009D0C0B" w:rsidRDefault="00936E2D" w:rsidP="00936E2D">
            <w:pPr>
              <w:pStyle w:val="Paragraphedeliste"/>
              <w:numPr>
                <w:ilvl w:val="0"/>
                <w:numId w:val="13"/>
              </w:numPr>
              <w:snapToGrid w:val="0"/>
              <w:ind w:left="388"/>
              <w:jc w:val="both"/>
            </w:pPr>
            <w:r w:rsidRPr="00936E2D">
              <w:t>Keep the container or label available.</w:t>
            </w:r>
          </w:p>
        </w:tc>
      </w:tr>
    </w:tbl>
    <w:p w14:paraId="442F2F76" w14:textId="77777777" w:rsidR="009D0C0B" w:rsidRPr="00E40CD1" w:rsidRDefault="00FA480B">
      <w:pPr>
        <w:pStyle w:val="Titre4"/>
        <w:rPr>
          <w:lang w:val="en-US"/>
        </w:rPr>
      </w:pPr>
      <w:bookmarkStart w:id="43" w:name="_Toc533154546"/>
      <w:r w:rsidRPr="00E40CD1">
        <w:rPr>
          <w:lang w:val="en-US"/>
        </w:rPr>
        <w:t>Instructions for safe disposal of the product and its packaging</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E311EB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13C9D47" w14:textId="3FEF6C2F" w:rsidR="00474416" w:rsidRDefault="00474416" w:rsidP="00BC6EF2">
            <w:pPr>
              <w:pStyle w:val="Paragraphedeliste"/>
              <w:numPr>
                <w:ilvl w:val="0"/>
                <w:numId w:val="13"/>
              </w:numPr>
              <w:snapToGrid w:val="0"/>
              <w:ind w:left="388"/>
              <w:jc w:val="both"/>
            </w:pPr>
            <w:r>
              <w:t>Do not discharge unused product on the ground, into water courses, into pipes (sink, toilets…) nor down the drains.</w:t>
            </w:r>
          </w:p>
          <w:p w14:paraId="6D6A9DB5" w14:textId="600A1606" w:rsidR="009D0C0B" w:rsidRDefault="00474416" w:rsidP="00BC6EF2">
            <w:pPr>
              <w:pStyle w:val="Paragraphedeliste"/>
              <w:numPr>
                <w:ilvl w:val="0"/>
                <w:numId w:val="13"/>
              </w:numPr>
              <w:snapToGrid w:val="0"/>
              <w:ind w:left="388"/>
              <w:jc w:val="both"/>
            </w:pPr>
            <w:r>
              <w:t>Dispose of unused product, its packaging and all other waste, in accordance with local regulations.</w:t>
            </w:r>
          </w:p>
        </w:tc>
      </w:tr>
    </w:tbl>
    <w:p w14:paraId="2D73428B" w14:textId="77777777" w:rsidR="009D0C0B" w:rsidRPr="00E40CD1" w:rsidRDefault="00FA480B">
      <w:pPr>
        <w:pStyle w:val="Titre4"/>
        <w:rPr>
          <w:lang w:val="en-US"/>
        </w:rPr>
      </w:pPr>
      <w:bookmarkStart w:id="44" w:name="_Toc533154547"/>
      <w:r w:rsidRPr="00E40CD1">
        <w:rPr>
          <w:lang w:val="en-US"/>
        </w:rPr>
        <w:t>Conditions of storage and shelf-life of the product under normal conditions of storage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500AC6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CCAAF5" w14:textId="77777777" w:rsidR="001A5732" w:rsidRPr="004A1862" w:rsidRDefault="001A5732" w:rsidP="00BC6EF2">
            <w:pPr>
              <w:pStyle w:val="Paragraphedeliste"/>
              <w:numPr>
                <w:ilvl w:val="0"/>
                <w:numId w:val="13"/>
              </w:numPr>
              <w:snapToGrid w:val="0"/>
              <w:ind w:left="388"/>
            </w:pPr>
            <w:r w:rsidRPr="004A1862">
              <w:t>Do not store at temperature above 30°C.</w:t>
            </w:r>
          </w:p>
          <w:p w14:paraId="7BC75862" w14:textId="77777777" w:rsidR="001A5732" w:rsidRPr="004A1862" w:rsidRDefault="001A5732" w:rsidP="00BC6EF2">
            <w:pPr>
              <w:pStyle w:val="Paragraphedeliste"/>
              <w:numPr>
                <w:ilvl w:val="0"/>
                <w:numId w:val="13"/>
              </w:numPr>
              <w:snapToGrid w:val="0"/>
              <w:ind w:left="388"/>
            </w:pPr>
            <w:r w:rsidRPr="004A1862">
              <w:t xml:space="preserve">Protect from frost. </w:t>
            </w:r>
          </w:p>
          <w:p w14:paraId="2996B092" w14:textId="77777777" w:rsidR="009D0C0B" w:rsidRDefault="001A5732" w:rsidP="00BC6EF2">
            <w:pPr>
              <w:pStyle w:val="Paragraphedeliste"/>
              <w:numPr>
                <w:ilvl w:val="0"/>
                <w:numId w:val="13"/>
              </w:numPr>
              <w:snapToGrid w:val="0"/>
              <w:ind w:left="388"/>
            </w:pPr>
            <w:r>
              <w:t>Shelf-life: 2 years.</w:t>
            </w:r>
          </w:p>
        </w:tc>
      </w:tr>
    </w:tbl>
    <w:p w14:paraId="55E1C8D3" w14:textId="77777777" w:rsidR="009D0C0B" w:rsidRDefault="009D0C0B">
      <w:pPr>
        <w:pStyle w:val="Absatz"/>
        <w:rPr>
          <w:lang w:eastAsia="en-US"/>
        </w:rPr>
      </w:pPr>
    </w:p>
    <w:p w14:paraId="51E21A59" w14:textId="77777777" w:rsidR="009D0C0B" w:rsidRDefault="009D0C0B">
      <w:pPr>
        <w:pStyle w:val="Absatz"/>
        <w:rPr>
          <w:lang w:eastAsia="en-US"/>
        </w:rPr>
      </w:pPr>
    </w:p>
    <w:p w14:paraId="6A199E0C" w14:textId="77777777" w:rsidR="009D0C0B" w:rsidRDefault="00FA480B">
      <w:pPr>
        <w:pStyle w:val="Titre3"/>
      </w:pPr>
      <w:bookmarkStart w:id="45" w:name="_Toc533154548"/>
      <w:r>
        <w:t xml:space="preserve">Other </w:t>
      </w:r>
      <w:proofErr w:type="spellStart"/>
      <w:r>
        <w:t>information</w:t>
      </w:r>
      <w:bookmarkEnd w:id="45"/>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A629D6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3D12AC4" w14:textId="79F0232E" w:rsidR="00BC6EF2" w:rsidRDefault="00BC046D" w:rsidP="00BC046D">
            <w:pPr>
              <w:pStyle w:val="Paragraphedeliste"/>
              <w:numPr>
                <w:ilvl w:val="0"/>
                <w:numId w:val="13"/>
              </w:numPr>
              <w:snapToGrid w:val="0"/>
              <w:ind w:left="381"/>
              <w:jc w:val="both"/>
            </w:pPr>
            <w:r w:rsidRPr="00BC046D">
              <w:t>The product is not intended for use with other biocidal products.</w:t>
            </w:r>
          </w:p>
        </w:tc>
      </w:tr>
    </w:tbl>
    <w:p w14:paraId="743E8B74" w14:textId="77777777" w:rsidR="009D0C0B" w:rsidRDefault="009D0C0B">
      <w:pPr>
        <w:pStyle w:val="Absatz"/>
        <w:rPr>
          <w:lang w:eastAsia="en-US"/>
        </w:rPr>
      </w:pPr>
    </w:p>
    <w:bookmarkEnd w:id="34"/>
    <w:p w14:paraId="1E78E312" w14:textId="77777777" w:rsidR="009D0C0B" w:rsidRDefault="009D0C0B">
      <w:pPr>
        <w:tabs>
          <w:tab w:val="left" w:pos="500"/>
        </w:tabs>
        <w:ind w:left="500" w:hanging="500"/>
        <w:rPr>
          <w:lang w:eastAsia="en-US"/>
        </w:rPr>
      </w:pPr>
    </w:p>
    <w:p w14:paraId="1EABDBD1" w14:textId="77777777" w:rsidR="009D0C0B" w:rsidRDefault="00FA480B">
      <w:pPr>
        <w:pStyle w:val="Titre3"/>
        <w:rPr>
          <w:rFonts w:eastAsia="Calibri"/>
          <w:sz w:val="18"/>
          <w:lang w:eastAsia="en-US"/>
        </w:rPr>
      </w:pPr>
      <w:bookmarkStart w:id="46" w:name="_Toc533154549"/>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46"/>
      <w:proofErr w:type="spellEnd"/>
    </w:p>
    <w:tbl>
      <w:tblPr>
        <w:tblW w:w="0" w:type="auto"/>
        <w:tblInd w:w="-5" w:type="dxa"/>
        <w:tblLayout w:type="fixed"/>
        <w:tblLook w:val="0000" w:firstRow="0" w:lastRow="0" w:firstColumn="0" w:lastColumn="0" w:noHBand="0" w:noVBand="0"/>
      </w:tblPr>
      <w:tblGrid>
        <w:gridCol w:w="1403"/>
        <w:gridCol w:w="1640"/>
        <w:gridCol w:w="1402"/>
        <w:gridCol w:w="1480"/>
        <w:gridCol w:w="1706"/>
        <w:gridCol w:w="1719"/>
      </w:tblGrid>
      <w:tr w:rsidR="009D0C0B" w14:paraId="5C42BBF7" w14:textId="77777777" w:rsidTr="00157E0E">
        <w:tc>
          <w:tcPr>
            <w:tcW w:w="1403" w:type="dxa"/>
            <w:tcBorders>
              <w:top w:val="single" w:sz="4" w:space="0" w:color="000000"/>
              <w:left w:val="single" w:sz="4" w:space="0" w:color="000000"/>
              <w:bottom w:val="single" w:sz="4" w:space="0" w:color="000000"/>
            </w:tcBorders>
            <w:shd w:val="clear" w:color="auto" w:fill="FFFFCC"/>
          </w:tcPr>
          <w:p w14:paraId="421CB632"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62866AC3"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59BAA96F"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480" w:type="dxa"/>
            <w:tcBorders>
              <w:top w:val="single" w:sz="4" w:space="0" w:color="000000"/>
              <w:left w:val="single" w:sz="4" w:space="0" w:color="000000"/>
              <w:bottom w:val="single" w:sz="4" w:space="0" w:color="000000"/>
            </w:tcBorders>
            <w:shd w:val="clear" w:color="auto" w:fill="FFFFCC"/>
          </w:tcPr>
          <w:p w14:paraId="6902E50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2F1A5335" w14:textId="77777777" w:rsidR="009D0C0B" w:rsidRPr="00E40CD1" w:rsidRDefault="00FA480B">
            <w:pPr>
              <w:spacing w:line="260" w:lineRule="atLeast"/>
              <w:rPr>
                <w:rFonts w:eastAsia="Calibri"/>
                <w:b/>
                <w:sz w:val="18"/>
                <w:lang w:val="fr-FR" w:eastAsia="en-US"/>
              </w:rPr>
            </w:pPr>
            <w:proofErr w:type="spellStart"/>
            <w:r>
              <w:rPr>
                <w:rFonts w:eastAsia="Calibri"/>
                <w:b/>
                <w:sz w:val="18"/>
                <w:lang w:val="fr-BE" w:eastAsia="en-US"/>
              </w:rPr>
              <w:t>Intended</w:t>
            </w:r>
            <w:proofErr w:type="spellEnd"/>
            <w:r>
              <w:rPr>
                <w:rFonts w:eastAsia="Calibri"/>
                <w:b/>
                <w:sz w:val="18"/>
                <w:lang w:val="fr-BE" w:eastAsia="en-US"/>
              </w:rPr>
              <w:t xml:space="preserve"> user (</w:t>
            </w:r>
            <w:proofErr w:type="spellStart"/>
            <w:r>
              <w:rPr>
                <w:rFonts w:eastAsia="Calibri"/>
                <w:b/>
                <w:sz w:val="18"/>
                <w:lang w:val="fr-BE" w:eastAsia="en-US"/>
              </w:rPr>
              <w:t>e.g</w:t>
            </w:r>
            <w:proofErr w:type="spellEnd"/>
            <w:r>
              <w:rPr>
                <w:rFonts w:eastAsia="Calibri"/>
                <w:b/>
                <w:sz w:val="18"/>
                <w:lang w:val="fr-BE" w:eastAsia="en-US"/>
              </w:rPr>
              <w:t xml:space="preserve">. </w:t>
            </w:r>
            <w:proofErr w:type="spellStart"/>
            <w:r>
              <w:rPr>
                <w:rFonts w:eastAsia="Calibri"/>
                <w:b/>
                <w:sz w:val="18"/>
                <w:lang w:val="fr-BE" w:eastAsia="en-US"/>
              </w:rPr>
              <w:t>professional</w:t>
            </w:r>
            <w:proofErr w:type="spellEnd"/>
            <w:r>
              <w:rPr>
                <w:rFonts w:eastAsia="Calibri"/>
                <w:b/>
                <w:sz w:val="18"/>
                <w:lang w:val="fr-BE" w:eastAsia="en-US"/>
              </w:rPr>
              <w:t xml:space="preserve">, </w:t>
            </w:r>
            <w:r>
              <w:rPr>
                <w:rFonts w:eastAsia="Calibri"/>
                <w:b/>
                <w:sz w:val="18"/>
                <w:lang w:val="fr-BE" w:eastAsia="en-US"/>
              </w:rPr>
              <w:lastRenderedPageBreak/>
              <w:t>non-</w:t>
            </w:r>
            <w:proofErr w:type="spellStart"/>
            <w:r>
              <w:rPr>
                <w:rFonts w:eastAsia="Calibri"/>
                <w:b/>
                <w:sz w:val="18"/>
                <w:lang w:val="fr-BE" w:eastAsia="en-US"/>
              </w:rPr>
              <w:t>professional</w:t>
            </w:r>
            <w:proofErr w:type="spellEnd"/>
            <w:r>
              <w:rPr>
                <w:rFonts w:eastAsia="Calibri"/>
                <w:b/>
                <w:sz w:val="18"/>
                <w:lang w:val="fr-BE" w:eastAsia="en-US"/>
              </w:rPr>
              <w:t>)</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1FF6DB2B" w14:textId="77777777" w:rsidR="009D0C0B" w:rsidRDefault="00FA480B">
            <w:pPr>
              <w:spacing w:line="260" w:lineRule="atLeast"/>
            </w:pPr>
            <w:r>
              <w:rPr>
                <w:rFonts w:eastAsia="Calibri"/>
                <w:b/>
                <w:sz w:val="18"/>
                <w:lang w:eastAsia="en-US"/>
              </w:rPr>
              <w:lastRenderedPageBreak/>
              <w:t xml:space="preserve">Compatibility of the product with the proposed </w:t>
            </w:r>
            <w:r>
              <w:rPr>
                <w:rFonts w:eastAsia="Calibri"/>
                <w:b/>
                <w:sz w:val="18"/>
                <w:lang w:eastAsia="en-US"/>
              </w:rPr>
              <w:lastRenderedPageBreak/>
              <w:t>packaging materials (Yes/No)</w:t>
            </w:r>
          </w:p>
        </w:tc>
      </w:tr>
      <w:tr w:rsidR="004D061A" w14:paraId="57EA9762" w14:textId="77777777" w:rsidTr="00157E0E">
        <w:tc>
          <w:tcPr>
            <w:tcW w:w="1403" w:type="dxa"/>
            <w:tcBorders>
              <w:top w:val="single" w:sz="4" w:space="0" w:color="000000"/>
              <w:left w:val="single" w:sz="4" w:space="0" w:color="000000"/>
              <w:bottom w:val="single" w:sz="4" w:space="0" w:color="000000"/>
            </w:tcBorders>
            <w:shd w:val="clear" w:color="auto" w:fill="auto"/>
          </w:tcPr>
          <w:p w14:paraId="0731C72E" w14:textId="77777777" w:rsidR="004D061A" w:rsidRPr="00D629EC" w:rsidRDefault="004D061A" w:rsidP="001A5732">
            <w:pPr>
              <w:rPr>
                <w:sz w:val="18"/>
                <w:szCs w:val="18"/>
                <w:lang w:eastAsia="en-US"/>
              </w:rPr>
            </w:pPr>
            <w:r w:rsidRPr="00D629EC">
              <w:rPr>
                <w:sz w:val="18"/>
                <w:szCs w:val="18"/>
                <w:lang w:eastAsia="en-US"/>
              </w:rPr>
              <w:lastRenderedPageBreak/>
              <w:t>Bottle</w:t>
            </w:r>
          </w:p>
        </w:tc>
        <w:tc>
          <w:tcPr>
            <w:tcW w:w="1640" w:type="dxa"/>
            <w:tcBorders>
              <w:top w:val="single" w:sz="4" w:space="0" w:color="000000"/>
              <w:left w:val="single" w:sz="4" w:space="0" w:color="000000"/>
              <w:bottom w:val="single" w:sz="4" w:space="0" w:color="000000"/>
            </w:tcBorders>
            <w:shd w:val="clear" w:color="auto" w:fill="auto"/>
          </w:tcPr>
          <w:p w14:paraId="1BB2D806" w14:textId="77777777" w:rsidR="004D061A" w:rsidRPr="00D629EC" w:rsidRDefault="004D061A" w:rsidP="001A5732">
            <w:pPr>
              <w:rPr>
                <w:sz w:val="18"/>
                <w:szCs w:val="18"/>
                <w:lang w:eastAsia="en-US"/>
              </w:rPr>
            </w:pPr>
            <w:r>
              <w:rPr>
                <w:sz w:val="18"/>
                <w:szCs w:val="18"/>
                <w:lang w:eastAsia="en-US"/>
              </w:rPr>
              <w:t>1L</w:t>
            </w:r>
          </w:p>
        </w:tc>
        <w:tc>
          <w:tcPr>
            <w:tcW w:w="1402" w:type="dxa"/>
            <w:tcBorders>
              <w:top w:val="single" w:sz="4" w:space="0" w:color="000000"/>
              <w:left w:val="single" w:sz="4" w:space="0" w:color="000000"/>
              <w:bottom w:val="single" w:sz="4" w:space="0" w:color="000000"/>
            </w:tcBorders>
            <w:shd w:val="clear" w:color="auto" w:fill="auto"/>
          </w:tcPr>
          <w:p w14:paraId="37162D61"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68D7BBDA" w14:textId="5CDC2EE6" w:rsidR="004D061A" w:rsidRPr="00D629EC" w:rsidRDefault="004D061A" w:rsidP="001A5732">
            <w:pPr>
              <w:rPr>
                <w:sz w:val="18"/>
                <w:szCs w:val="18"/>
                <w:lang w:eastAsia="en-US"/>
              </w:rPr>
            </w:pPr>
            <w:r w:rsidRPr="00D8232B">
              <w:rPr>
                <w:rFonts w:eastAsia="Calibri"/>
                <w:sz w:val="18"/>
                <w:szCs w:val="18"/>
                <w:lang w:eastAsia="en-US"/>
              </w:rPr>
              <w:t>Degassing Screw cap</w:t>
            </w:r>
          </w:p>
        </w:tc>
        <w:tc>
          <w:tcPr>
            <w:tcW w:w="1706" w:type="dxa"/>
            <w:tcBorders>
              <w:top w:val="single" w:sz="4" w:space="0" w:color="000000"/>
              <w:left w:val="single" w:sz="4" w:space="0" w:color="000000"/>
              <w:bottom w:val="single" w:sz="4" w:space="0" w:color="000000"/>
            </w:tcBorders>
            <w:shd w:val="clear" w:color="auto" w:fill="auto"/>
          </w:tcPr>
          <w:p w14:paraId="374E7D54" w14:textId="77777777" w:rsidR="004D061A" w:rsidRPr="00D629EC" w:rsidRDefault="004D061A" w:rsidP="001A5732">
            <w:pPr>
              <w:rPr>
                <w:sz w:val="18"/>
                <w:szCs w:val="18"/>
                <w:lang w:eastAsia="en-US"/>
              </w:rPr>
            </w:pPr>
            <w:r>
              <w:rPr>
                <w:sz w:val="18"/>
                <w:szCs w:val="18"/>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92ABEE7" w14:textId="77777777" w:rsidR="004D061A" w:rsidRDefault="004D061A">
            <w:pPr>
              <w:snapToGrid w:val="0"/>
              <w:spacing w:line="260" w:lineRule="atLeast"/>
              <w:rPr>
                <w:rFonts w:eastAsia="Calibri"/>
                <w:lang w:eastAsia="en-US"/>
              </w:rPr>
            </w:pPr>
          </w:p>
        </w:tc>
      </w:tr>
      <w:tr w:rsidR="004D061A" w14:paraId="2D85006E" w14:textId="77777777" w:rsidTr="00157E0E">
        <w:tc>
          <w:tcPr>
            <w:tcW w:w="1403" w:type="dxa"/>
            <w:tcBorders>
              <w:top w:val="single" w:sz="4" w:space="0" w:color="000000"/>
              <w:left w:val="single" w:sz="4" w:space="0" w:color="000000"/>
              <w:bottom w:val="single" w:sz="4" w:space="0" w:color="000000"/>
            </w:tcBorders>
            <w:shd w:val="clear" w:color="auto" w:fill="auto"/>
          </w:tcPr>
          <w:p w14:paraId="5DBE60EB" w14:textId="77777777" w:rsidR="004D061A" w:rsidRPr="00D629EC" w:rsidRDefault="004D061A" w:rsidP="001A5732">
            <w:pPr>
              <w:rPr>
                <w:sz w:val="18"/>
                <w:szCs w:val="18"/>
                <w:lang w:eastAsia="en-US"/>
              </w:rPr>
            </w:pPr>
            <w:r>
              <w:rPr>
                <w:sz w:val="18"/>
                <w:szCs w:val="18"/>
                <w:lang w:eastAsia="en-US"/>
              </w:rPr>
              <w:t>Can</w:t>
            </w:r>
          </w:p>
        </w:tc>
        <w:tc>
          <w:tcPr>
            <w:tcW w:w="1640" w:type="dxa"/>
            <w:tcBorders>
              <w:top w:val="single" w:sz="4" w:space="0" w:color="000000"/>
              <w:left w:val="single" w:sz="4" w:space="0" w:color="000000"/>
              <w:bottom w:val="single" w:sz="4" w:space="0" w:color="000000"/>
            </w:tcBorders>
            <w:shd w:val="clear" w:color="auto" w:fill="auto"/>
          </w:tcPr>
          <w:p w14:paraId="6B98FACC" w14:textId="77777777" w:rsidR="004D061A" w:rsidRPr="00D629EC" w:rsidRDefault="004D061A" w:rsidP="001A5732">
            <w:pPr>
              <w:rPr>
                <w:sz w:val="18"/>
                <w:szCs w:val="18"/>
                <w:lang w:eastAsia="en-US"/>
              </w:rPr>
            </w:pPr>
            <w:r>
              <w:rPr>
                <w:sz w:val="18"/>
                <w:szCs w:val="18"/>
                <w:lang w:eastAsia="en-US"/>
              </w:rPr>
              <w:t>5L</w:t>
            </w:r>
          </w:p>
        </w:tc>
        <w:tc>
          <w:tcPr>
            <w:tcW w:w="1402" w:type="dxa"/>
            <w:tcBorders>
              <w:top w:val="single" w:sz="4" w:space="0" w:color="000000"/>
              <w:left w:val="single" w:sz="4" w:space="0" w:color="000000"/>
              <w:bottom w:val="single" w:sz="4" w:space="0" w:color="000000"/>
            </w:tcBorders>
            <w:shd w:val="clear" w:color="auto" w:fill="auto"/>
          </w:tcPr>
          <w:p w14:paraId="66DA65BC"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637DC06D" w14:textId="70AC3148" w:rsidR="004D061A" w:rsidRPr="00D629EC" w:rsidRDefault="004D061A" w:rsidP="001A5732">
            <w:pPr>
              <w:rPr>
                <w:sz w:val="18"/>
                <w:szCs w:val="18"/>
                <w:lang w:eastAsia="en-US"/>
              </w:rPr>
            </w:pPr>
            <w:r w:rsidRPr="00D8232B">
              <w:rPr>
                <w:rFonts w:eastAsia="Calibri"/>
                <w:sz w:val="18"/>
                <w:szCs w:val="18"/>
                <w:lang w:eastAsia="en-US"/>
              </w:rPr>
              <w:t>Degassing Screw cap</w:t>
            </w:r>
          </w:p>
        </w:tc>
        <w:tc>
          <w:tcPr>
            <w:tcW w:w="1706" w:type="dxa"/>
            <w:tcBorders>
              <w:top w:val="single" w:sz="4" w:space="0" w:color="000000"/>
              <w:left w:val="single" w:sz="4" w:space="0" w:color="000000"/>
              <w:bottom w:val="single" w:sz="4" w:space="0" w:color="000000"/>
            </w:tcBorders>
            <w:shd w:val="clear" w:color="auto" w:fill="auto"/>
          </w:tcPr>
          <w:p w14:paraId="6A4BFB59" w14:textId="77777777" w:rsidR="004D061A" w:rsidRPr="00D629EC" w:rsidRDefault="004D061A" w:rsidP="001A5732">
            <w:pPr>
              <w:rPr>
                <w:sz w:val="18"/>
                <w:szCs w:val="18"/>
                <w:lang w:eastAsia="en-US"/>
              </w:rPr>
            </w:pPr>
            <w:r>
              <w:rPr>
                <w:sz w:val="18"/>
                <w:szCs w:val="18"/>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FF678CB" w14:textId="77777777" w:rsidR="004D061A" w:rsidRDefault="004D061A">
            <w:pPr>
              <w:snapToGrid w:val="0"/>
              <w:spacing w:line="260" w:lineRule="atLeast"/>
              <w:rPr>
                <w:rFonts w:eastAsia="Calibri"/>
                <w:lang w:eastAsia="en-US"/>
              </w:rPr>
            </w:pPr>
          </w:p>
        </w:tc>
      </w:tr>
      <w:tr w:rsidR="004D061A" w14:paraId="3EB0BDF4" w14:textId="77777777" w:rsidTr="00157E0E">
        <w:tc>
          <w:tcPr>
            <w:tcW w:w="1403" w:type="dxa"/>
            <w:tcBorders>
              <w:top w:val="single" w:sz="4" w:space="0" w:color="000000"/>
              <w:left w:val="single" w:sz="4" w:space="0" w:color="000000"/>
              <w:bottom w:val="single" w:sz="4" w:space="0" w:color="000000"/>
            </w:tcBorders>
            <w:shd w:val="clear" w:color="auto" w:fill="auto"/>
          </w:tcPr>
          <w:p w14:paraId="626E3907" w14:textId="77777777" w:rsidR="004D061A" w:rsidRPr="00D629EC" w:rsidRDefault="004D061A" w:rsidP="001A5732">
            <w:pPr>
              <w:rPr>
                <w:sz w:val="18"/>
                <w:szCs w:val="18"/>
                <w:lang w:eastAsia="en-US"/>
              </w:rPr>
            </w:pPr>
            <w:r>
              <w:rPr>
                <w:sz w:val="18"/>
                <w:szCs w:val="18"/>
                <w:lang w:eastAsia="en-US"/>
              </w:rPr>
              <w:t>Can</w:t>
            </w:r>
          </w:p>
        </w:tc>
        <w:tc>
          <w:tcPr>
            <w:tcW w:w="1640" w:type="dxa"/>
            <w:tcBorders>
              <w:top w:val="single" w:sz="4" w:space="0" w:color="000000"/>
              <w:left w:val="single" w:sz="4" w:space="0" w:color="000000"/>
              <w:bottom w:val="single" w:sz="4" w:space="0" w:color="000000"/>
            </w:tcBorders>
            <w:shd w:val="clear" w:color="auto" w:fill="auto"/>
          </w:tcPr>
          <w:p w14:paraId="398E9CCE" w14:textId="77777777" w:rsidR="004D061A" w:rsidRPr="00D629EC" w:rsidRDefault="004D061A" w:rsidP="001A5732">
            <w:pPr>
              <w:rPr>
                <w:sz w:val="18"/>
                <w:szCs w:val="18"/>
                <w:lang w:eastAsia="en-US"/>
              </w:rPr>
            </w:pPr>
            <w:r>
              <w:rPr>
                <w:sz w:val="18"/>
                <w:szCs w:val="18"/>
                <w:lang w:eastAsia="en-US"/>
              </w:rPr>
              <w:t>10L</w:t>
            </w:r>
          </w:p>
        </w:tc>
        <w:tc>
          <w:tcPr>
            <w:tcW w:w="1402" w:type="dxa"/>
            <w:tcBorders>
              <w:top w:val="single" w:sz="4" w:space="0" w:color="000000"/>
              <w:left w:val="single" w:sz="4" w:space="0" w:color="000000"/>
              <w:bottom w:val="single" w:sz="4" w:space="0" w:color="000000"/>
            </w:tcBorders>
            <w:shd w:val="clear" w:color="auto" w:fill="auto"/>
          </w:tcPr>
          <w:p w14:paraId="2F226DD1"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56DBC2BE" w14:textId="2C9B9B29" w:rsidR="004D061A" w:rsidRPr="00D629EC" w:rsidRDefault="004D061A" w:rsidP="001A5732">
            <w:pPr>
              <w:rPr>
                <w:sz w:val="18"/>
                <w:szCs w:val="18"/>
                <w:lang w:eastAsia="en-US"/>
              </w:rPr>
            </w:pPr>
            <w:r w:rsidRPr="00D8232B">
              <w:rPr>
                <w:sz w:val="18"/>
                <w:szCs w:val="18"/>
              </w:rPr>
              <w:t xml:space="preserve">Degassing Screw cap </w:t>
            </w:r>
          </w:p>
        </w:tc>
        <w:tc>
          <w:tcPr>
            <w:tcW w:w="1706" w:type="dxa"/>
            <w:tcBorders>
              <w:top w:val="single" w:sz="4" w:space="0" w:color="000000"/>
              <w:left w:val="single" w:sz="4" w:space="0" w:color="000000"/>
              <w:bottom w:val="single" w:sz="4" w:space="0" w:color="000000"/>
            </w:tcBorders>
            <w:shd w:val="clear" w:color="auto" w:fill="auto"/>
          </w:tcPr>
          <w:p w14:paraId="47CAC85E" w14:textId="77777777" w:rsidR="004D061A" w:rsidRPr="00D629EC" w:rsidRDefault="004D061A" w:rsidP="001A5732">
            <w:pPr>
              <w:rPr>
                <w:sz w:val="18"/>
                <w:szCs w:val="18"/>
                <w:lang w:eastAsia="en-US"/>
              </w:rPr>
            </w:pPr>
            <w:r>
              <w:rPr>
                <w:sz w:val="18"/>
                <w:szCs w:val="18"/>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97593B7" w14:textId="77777777" w:rsidR="004D061A" w:rsidRDefault="004D061A">
            <w:pPr>
              <w:snapToGrid w:val="0"/>
              <w:spacing w:line="260" w:lineRule="atLeast"/>
              <w:rPr>
                <w:rFonts w:eastAsia="Calibri"/>
                <w:lang w:eastAsia="en-US"/>
              </w:rPr>
            </w:pPr>
          </w:p>
        </w:tc>
      </w:tr>
      <w:tr w:rsidR="004D061A" w14:paraId="6682A80F" w14:textId="77777777" w:rsidTr="00157E0E">
        <w:tc>
          <w:tcPr>
            <w:tcW w:w="1403" w:type="dxa"/>
            <w:tcBorders>
              <w:top w:val="single" w:sz="4" w:space="0" w:color="000000"/>
              <w:left w:val="single" w:sz="4" w:space="0" w:color="000000"/>
              <w:bottom w:val="single" w:sz="4" w:space="0" w:color="000000"/>
            </w:tcBorders>
            <w:shd w:val="clear" w:color="auto" w:fill="auto"/>
          </w:tcPr>
          <w:p w14:paraId="1D7417C1" w14:textId="77777777" w:rsidR="004D061A" w:rsidRPr="00D629EC" w:rsidRDefault="004D061A" w:rsidP="001A5732">
            <w:pPr>
              <w:rPr>
                <w:sz w:val="18"/>
                <w:szCs w:val="18"/>
                <w:lang w:eastAsia="en-US"/>
              </w:rPr>
            </w:pPr>
            <w:r>
              <w:rPr>
                <w:sz w:val="18"/>
                <w:szCs w:val="18"/>
                <w:lang w:eastAsia="en-US"/>
              </w:rPr>
              <w:t>Can</w:t>
            </w:r>
          </w:p>
        </w:tc>
        <w:tc>
          <w:tcPr>
            <w:tcW w:w="1640" w:type="dxa"/>
            <w:tcBorders>
              <w:top w:val="single" w:sz="4" w:space="0" w:color="000000"/>
              <w:left w:val="single" w:sz="4" w:space="0" w:color="000000"/>
              <w:bottom w:val="single" w:sz="4" w:space="0" w:color="000000"/>
            </w:tcBorders>
            <w:shd w:val="clear" w:color="auto" w:fill="auto"/>
          </w:tcPr>
          <w:p w14:paraId="09BFFFFD" w14:textId="77777777" w:rsidR="004D061A" w:rsidRPr="00D629EC" w:rsidRDefault="004D061A" w:rsidP="001A5732">
            <w:pPr>
              <w:rPr>
                <w:sz w:val="18"/>
                <w:szCs w:val="18"/>
                <w:lang w:eastAsia="en-US"/>
              </w:rPr>
            </w:pPr>
            <w:r>
              <w:rPr>
                <w:sz w:val="18"/>
                <w:szCs w:val="18"/>
                <w:lang w:eastAsia="en-US"/>
              </w:rPr>
              <w:t>20L</w:t>
            </w:r>
          </w:p>
        </w:tc>
        <w:tc>
          <w:tcPr>
            <w:tcW w:w="1402" w:type="dxa"/>
            <w:tcBorders>
              <w:top w:val="single" w:sz="4" w:space="0" w:color="000000"/>
              <w:left w:val="single" w:sz="4" w:space="0" w:color="000000"/>
              <w:bottom w:val="single" w:sz="4" w:space="0" w:color="000000"/>
            </w:tcBorders>
            <w:shd w:val="clear" w:color="auto" w:fill="auto"/>
          </w:tcPr>
          <w:p w14:paraId="25CC3B38"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27089090" w14:textId="292A95A2" w:rsidR="004D061A" w:rsidRPr="00D629EC" w:rsidRDefault="004D061A" w:rsidP="001A5732">
            <w:pPr>
              <w:rPr>
                <w:sz w:val="18"/>
                <w:szCs w:val="18"/>
                <w:lang w:eastAsia="en-US"/>
              </w:rPr>
            </w:pPr>
            <w:r w:rsidRPr="00D8232B">
              <w:rPr>
                <w:sz w:val="18"/>
                <w:szCs w:val="18"/>
              </w:rPr>
              <w:t xml:space="preserve">Degassing Screw cap </w:t>
            </w:r>
          </w:p>
        </w:tc>
        <w:tc>
          <w:tcPr>
            <w:tcW w:w="1706" w:type="dxa"/>
            <w:tcBorders>
              <w:top w:val="single" w:sz="4" w:space="0" w:color="000000"/>
              <w:left w:val="single" w:sz="4" w:space="0" w:color="000000"/>
              <w:bottom w:val="single" w:sz="4" w:space="0" w:color="000000"/>
            </w:tcBorders>
            <w:shd w:val="clear" w:color="auto" w:fill="auto"/>
          </w:tcPr>
          <w:p w14:paraId="0E9EA727" w14:textId="0537A92E" w:rsidR="004D061A" w:rsidRPr="00D629EC" w:rsidRDefault="004D061A" w:rsidP="001B3255">
            <w:pPr>
              <w:rPr>
                <w:sz w:val="18"/>
                <w:szCs w:val="18"/>
                <w:lang w:eastAsia="en-US"/>
              </w:rPr>
            </w:pPr>
            <w:r>
              <w:rPr>
                <w:sz w:val="18"/>
                <w:szCs w:val="18"/>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77F378A" w14:textId="77777777" w:rsidR="004D061A" w:rsidRDefault="004D061A">
            <w:pPr>
              <w:snapToGrid w:val="0"/>
              <w:spacing w:line="260" w:lineRule="atLeast"/>
              <w:rPr>
                <w:rFonts w:eastAsia="Calibri"/>
                <w:lang w:eastAsia="en-US"/>
              </w:rPr>
            </w:pPr>
          </w:p>
        </w:tc>
      </w:tr>
      <w:tr w:rsidR="004D061A" w14:paraId="0354F049" w14:textId="77777777" w:rsidTr="00157E0E">
        <w:tc>
          <w:tcPr>
            <w:tcW w:w="1403" w:type="dxa"/>
            <w:tcBorders>
              <w:top w:val="single" w:sz="4" w:space="0" w:color="000000"/>
              <w:left w:val="single" w:sz="4" w:space="0" w:color="000000"/>
              <w:bottom w:val="single" w:sz="4" w:space="0" w:color="000000"/>
            </w:tcBorders>
            <w:shd w:val="clear" w:color="auto" w:fill="auto"/>
          </w:tcPr>
          <w:p w14:paraId="3D763C43" w14:textId="77777777" w:rsidR="004D061A" w:rsidRPr="00D629EC" w:rsidRDefault="004D061A" w:rsidP="001A5732">
            <w:pPr>
              <w:rPr>
                <w:sz w:val="18"/>
                <w:szCs w:val="18"/>
                <w:lang w:eastAsia="en-US"/>
              </w:rPr>
            </w:pPr>
            <w:r>
              <w:rPr>
                <w:sz w:val="18"/>
                <w:szCs w:val="18"/>
                <w:lang w:eastAsia="en-US"/>
              </w:rPr>
              <w:t>Barrel</w:t>
            </w:r>
          </w:p>
        </w:tc>
        <w:tc>
          <w:tcPr>
            <w:tcW w:w="1640" w:type="dxa"/>
            <w:tcBorders>
              <w:top w:val="single" w:sz="4" w:space="0" w:color="000000"/>
              <w:left w:val="single" w:sz="4" w:space="0" w:color="000000"/>
              <w:bottom w:val="single" w:sz="4" w:space="0" w:color="000000"/>
            </w:tcBorders>
            <w:shd w:val="clear" w:color="auto" w:fill="auto"/>
          </w:tcPr>
          <w:p w14:paraId="7BF2B6FE" w14:textId="77777777" w:rsidR="004D061A" w:rsidRPr="00D629EC" w:rsidRDefault="004D061A" w:rsidP="001A5732">
            <w:pPr>
              <w:rPr>
                <w:sz w:val="18"/>
                <w:szCs w:val="18"/>
                <w:lang w:eastAsia="en-US"/>
              </w:rPr>
            </w:pPr>
            <w:r>
              <w:rPr>
                <w:sz w:val="18"/>
                <w:szCs w:val="18"/>
                <w:lang w:eastAsia="en-US"/>
              </w:rPr>
              <w:t>60L</w:t>
            </w:r>
          </w:p>
        </w:tc>
        <w:tc>
          <w:tcPr>
            <w:tcW w:w="1402" w:type="dxa"/>
            <w:tcBorders>
              <w:top w:val="single" w:sz="4" w:space="0" w:color="000000"/>
              <w:left w:val="single" w:sz="4" w:space="0" w:color="000000"/>
              <w:bottom w:val="single" w:sz="4" w:space="0" w:color="000000"/>
            </w:tcBorders>
            <w:shd w:val="clear" w:color="auto" w:fill="auto"/>
          </w:tcPr>
          <w:p w14:paraId="29633A9E"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5ECC7B1D" w14:textId="1A596405" w:rsidR="004D061A" w:rsidRPr="00D629EC" w:rsidRDefault="004D061A" w:rsidP="001A5732">
            <w:pPr>
              <w:rPr>
                <w:sz w:val="18"/>
                <w:szCs w:val="18"/>
                <w:lang w:eastAsia="en-US"/>
              </w:rPr>
            </w:pPr>
            <w:r w:rsidRPr="00D8232B">
              <w:rPr>
                <w:sz w:val="18"/>
                <w:szCs w:val="18"/>
              </w:rPr>
              <w:t xml:space="preserve">Degassing Screw cap </w:t>
            </w:r>
          </w:p>
        </w:tc>
        <w:tc>
          <w:tcPr>
            <w:tcW w:w="1706" w:type="dxa"/>
            <w:tcBorders>
              <w:top w:val="single" w:sz="4" w:space="0" w:color="000000"/>
              <w:left w:val="single" w:sz="4" w:space="0" w:color="000000"/>
              <w:bottom w:val="single" w:sz="4" w:space="0" w:color="000000"/>
            </w:tcBorders>
            <w:shd w:val="clear" w:color="auto" w:fill="auto"/>
          </w:tcPr>
          <w:p w14:paraId="659BFED2" w14:textId="3587706E" w:rsidR="004D061A" w:rsidRPr="00D629EC" w:rsidRDefault="004D061A" w:rsidP="001A5732">
            <w:pPr>
              <w:rPr>
                <w:sz w:val="18"/>
                <w:szCs w:val="18"/>
                <w:lang w:eastAsia="en-US"/>
              </w:rPr>
            </w:pPr>
            <w:r>
              <w:rPr>
                <w:sz w:val="18"/>
                <w:szCs w:val="18"/>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C8B9EB9" w14:textId="77777777" w:rsidR="004D061A" w:rsidRDefault="004D061A">
            <w:pPr>
              <w:snapToGrid w:val="0"/>
              <w:spacing w:line="260" w:lineRule="atLeast"/>
              <w:rPr>
                <w:rFonts w:eastAsia="Calibri"/>
                <w:lang w:eastAsia="en-US"/>
              </w:rPr>
            </w:pPr>
          </w:p>
        </w:tc>
      </w:tr>
      <w:tr w:rsidR="004D061A" w14:paraId="761C6509" w14:textId="77777777" w:rsidTr="00157E0E">
        <w:tc>
          <w:tcPr>
            <w:tcW w:w="1403" w:type="dxa"/>
            <w:tcBorders>
              <w:top w:val="single" w:sz="4" w:space="0" w:color="000000"/>
              <w:left w:val="single" w:sz="4" w:space="0" w:color="000000"/>
              <w:bottom w:val="single" w:sz="4" w:space="0" w:color="000000"/>
            </w:tcBorders>
            <w:shd w:val="clear" w:color="auto" w:fill="auto"/>
          </w:tcPr>
          <w:p w14:paraId="6C92C229" w14:textId="77777777" w:rsidR="004D061A" w:rsidRPr="00D629EC" w:rsidRDefault="004D061A" w:rsidP="001A5732">
            <w:pPr>
              <w:rPr>
                <w:sz w:val="18"/>
                <w:szCs w:val="18"/>
                <w:lang w:eastAsia="en-US"/>
              </w:rPr>
            </w:pPr>
            <w:r>
              <w:rPr>
                <w:sz w:val="18"/>
                <w:szCs w:val="18"/>
                <w:lang w:eastAsia="en-US"/>
              </w:rPr>
              <w:t>Barrel</w:t>
            </w:r>
          </w:p>
        </w:tc>
        <w:tc>
          <w:tcPr>
            <w:tcW w:w="1640" w:type="dxa"/>
            <w:tcBorders>
              <w:top w:val="single" w:sz="4" w:space="0" w:color="000000"/>
              <w:left w:val="single" w:sz="4" w:space="0" w:color="000000"/>
              <w:bottom w:val="single" w:sz="4" w:space="0" w:color="000000"/>
            </w:tcBorders>
            <w:shd w:val="clear" w:color="auto" w:fill="auto"/>
          </w:tcPr>
          <w:p w14:paraId="552F8E17" w14:textId="77777777" w:rsidR="004D061A" w:rsidRPr="00D629EC" w:rsidRDefault="004D061A" w:rsidP="001A5732">
            <w:pPr>
              <w:rPr>
                <w:sz w:val="18"/>
                <w:szCs w:val="18"/>
                <w:lang w:eastAsia="en-US"/>
              </w:rPr>
            </w:pPr>
            <w:r>
              <w:rPr>
                <w:sz w:val="18"/>
                <w:szCs w:val="18"/>
                <w:lang w:eastAsia="en-US"/>
              </w:rPr>
              <w:t>200L</w:t>
            </w:r>
          </w:p>
        </w:tc>
        <w:tc>
          <w:tcPr>
            <w:tcW w:w="1402" w:type="dxa"/>
            <w:tcBorders>
              <w:top w:val="single" w:sz="4" w:space="0" w:color="000000"/>
              <w:left w:val="single" w:sz="4" w:space="0" w:color="000000"/>
              <w:bottom w:val="single" w:sz="4" w:space="0" w:color="000000"/>
            </w:tcBorders>
            <w:shd w:val="clear" w:color="auto" w:fill="auto"/>
          </w:tcPr>
          <w:p w14:paraId="1C6AE831"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4C5A5F7D" w14:textId="47617F28" w:rsidR="004D061A" w:rsidRPr="00D629EC" w:rsidRDefault="004D061A" w:rsidP="001A5732">
            <w:pPr>
              <w:rPr>
                <w:sz w:val="18"/>
                <w:szCs w:val="18"/>
                <w:lang w:eastAsia="en-US"/>
              </w:rPr>
            </w:pPr>
            <w:r w:rsidRPr="00D8232B">
              <w:rPr>
                <w:sz w:val="18"/>
                <w:szCs w:val="18"/>
              </w:rPr>
              <w:t xml:space="preserve">Degassing Screw cap </w:t>
            </w:r>
          </w:p>
        </w:tc>
        <w:tc>
          <w:tcPr>
            <w:tcW w:w="1706" w:type="dxa"/>
            <w:tcBorders>
              <w:top w:val="single" w:sz="4" w:space="0" w:color="000000"/>
              <w:left w:val="single" w:sz="4" w:space="0" w:color="000000"/>
              <w:bottom w:val="single" w:sz="4" w:space="0" w:color="000000"/>
            </w:tcBorders>
            <w:shd w:val="clear" w:color="auto" w:fill="auto"/>
          </w:tcPr>
          <w:p w14:paraId="420E2763" w14:textId="27A46657" w:rsidR="004D061A" w:rsidRPr="00D629EC" w:rsidRDefault="004D061A" w:rsidP="001A5732">
            <w:pPr>
              <w:rPr>
                <w:sz w:val="18"/>
                <w:szCs w:val="18"/>
                <w:lang w:eastAsia="en-US"/>
              </w:rPr>
            </w:pPr>
            <w:r>
              <w:rPr>
                <w:sz w:val="18"/>
                <w:szCs w:val="18"/>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409C6CD" w14:textId="77777777" w:rsidR="004D061A" w:rsidRDefault="004D061A">
            <w:pPr>
              <w:snapToGrid w:val="0"/>
              <w:spacing w:line="260" w:lineRule="atLeast"/>
              <w:rPr>
                <w:rFonts w:eastAsia="Calibri"/>
                <w:lang w:eastAsia="en-US"/>
              </w:rPr>
            </w:pPr>
          </w:p>
        </w:tc>
      </w:tr>
      <w:tr w:rsidR="004D061A" w14:paraId="601DB8A2" w14:textId="77777777" w:rsidTr="00157E0E">
        <w:tc>
          <w:tcPr>
            <w:tcW w:w="1403" w:type="dxa"/>
            <w:tcBorders>
              <w:top w:val="single" w:sz="4" w:space="0" w:color="000000"/>
              <w:left w:val="single" w:sz="4" w:space="0" w:color="000000"/>
              <w:bottom w:val="single" w:sz="4" w:space="0" w:color="000000"/>
            </w:tcBorders>
            <w:shd w:val="clear" w:color="auto" w:fill="auto"/>
          </w:tcPr>
          <w:p w14:paraId="3A5CFDCF" w14:textId="77777777" w:rsidR="004D061A" w:rsidRPr="00D629EC" w:rsidRDefault="004D061A" w:rsidP="001A5732">
            <w:pPr>
              <w:rPr>
                <w:sz w:val="18"/>
                <w:szCs w:val="18"/>
                <w:lang w:eastAsia="en-US"/>
              </w:rPr>
            </w:pPr>
            <w:r>
              <w:rPr>
                <w:sz w:val="18"/>
                <w:szCs w:val="18"/>
                <w:lang w:eastAsia="en-US"/>
              </w:rPr>
              <w:t>IBC container</w:t>
            </w:r>
          </w:p>
        </w:tc>
        <w:tc>
          <w:tcPr>
            <w:tcW w:w="1640" w:type="dxa"/>
            <w:tcBorders>
              <w:top w:val="single" w:sz="4" w:space="0" w:color="000000"/>
              <w:left w:val="single" w:sz="4" w:space="0" w:color="000000"/>
              <w:bottom w:val="single" w:sz="4" w:space="0" w:color="000000"/>
            </w:tcBorders>
            <w:shd w:val="clear" w:color="auto" w:fill="auto"/>
          </w:tcPr>
          <w:p w14:paraId="1C81CBA3" w14:textId="77777777" w:rsidR="004D061A" w:rsidRPr="00D629EC" w:rsidRDefault="004D061A" w:rsidP="001A5732">
            <w:pPr>
              <w:rPr>
                <w:sz w:val="18"/>
                <w:szCs w:val="18"/>
                <w:lang w:eastAsia="en-US"/>
              </w:rPr>
            </w:pPr>
            <w:r>
              <w:rPr>
                <w:sz w:val="18"/>
                <w:szCs w:val="18"/>
                <w:lang w:eastAsia="en-US"/>
              </w:rPr>
              <w:t>1000L</w:t>
            </w:r>
          </w:p>
        </w:tc>
        <w:tc>
          <w:tcPr>
            <w:tcW w:w="1402" w:type="dxa"/>
            <w:tcBorders>
              <w:top w:val="single" w:sz="4" w:space="0" w:color="000000"/>
              <w:left w:val="single" w:sz="4" w:space="0" w:color="000000"/>
              <w:bottom w:val="single" w:sz="4" w:space="0" w:color="000000"/>
            </w:tcBorders>
            <w:shd w:val="clear" w:color="auto" w:fill="auto"/>
          </w:tcPr>
          <w:p w14:paraId="3A6DF319" w14:textId="77777777" w:rsidR="004D061A" w:rsidRPr="00D629EC" w:rsidRDefault="004D061A" w:rsidP="001A5732">
            <w:pPr>
              <w:rPr>
                <w:sz w:val="18"/>
                <w:szCs w:val="18"/>
                <w:lang w:eastAsia="en-US"/>
              </w:rPr>
            </w:pPr>
            <w:r>
              <w:rPr>
                <w:sz w:val="18"/>
                <w:szCs w:val="18"/>
                <w:lang w:eastAsia="en-US"/>
              </w:rPr>
              <w:t>HDPE opaque</w:t>
            </w:r>
          </w:p>
        </w:tc>
        <w:tc>
          <w:tcPr>
            <w:tcW w:w="1480" w:type="dxa"/>
            <w:tcBorders>
              <w:top w:val="single" w:sz="4" w:space="0" w:color="000000"/>
              <w:left w:val="single" w:sz="4" w:space="0" w:color="000000"/>
              <w:bottom w:val="single" w:sz="4" w:space="0" w:color="000000"/>
            </w:tcBorders>
            <w:shd w:val="clear" w:color="auto" w:fill="auto"/>
          </w:tcPr>
          <w:p w14:paraId="2713D97B" w14:textId="77777777" w:rsidR="004D061A" w:rsidRPr="004D061A" w:rsidRDefault="004D061A" w:rsidP="00DD2468">
            <w:pPr>
              <w:keepNext/>
              <w:rPr>
                <w:sz w:val="18"/>
                <w:szCs w:val="18"/>
              </w:rPr>
            </w:pPr>
            <w:r w:rsidRPr="004D061A">
              <w:rPr>
                <w:sz w:val="18"/>
                <w:szCs w:val="18"/>
              </w:rPr>
              <w:t>One-piece butterfly valve screwed and sealed</w:t>
            </w:r>
          </w:p>
          <w:p w14:paraId="3F8AFD87" w14:textId="3E100B49" w:rsidR="004D061A" w:rsidRPr="00D629EC" w:rsidRDefault="004D061A" w:rsidP="00157E0E">
            <w:pPr>
              <w:rPr>
                <w:sz w:val="18"/>
                <w:szCs w:val="18"/>
                <w:lang w:eastAsia="en-US"/>
              </w:rPr>
            </w:pPr>
            <w:proofErr w:type="spellStart"/>
            <w:r w:rsidRPr="004D061A">
              <w:rPr>
                <w:sz w:val="18"/>
                <w:szCs w:val="18"/>
              </w:rPr>
              <w:t>Alu</w:t>
            </w:r>
            <w:proofErr w:type="spellEnd"/>
            <w:r w:rsidRPr="004D061A">
              <w:rPr>
                <w:sz w:val="18"/>
                <w:szCs w:val="18"/>
              </w:rPr>
              <w:t xml:space="preserve"> (specificatio</w:t>
            </w:r>
            <w:r w:rsidR="00157E0E">
              <w:rPr>
                <w:sz w:val="18"/>
                <w:szCs w:val="18"/>
              </w:rPr>
              <w:t>n</w:t>
            </w:r>
            <w:r w:rsidRPr="004D061A">
              <w:rPr>
                <w:sz w:val="18"/>
                <w:szCs w:val="18"/>
              </w:rPr>
              <w:t xml:space="preserve"> provided)</w:t>
            </w:r>
          </w:p>
        </w:tc>
        <w:tc>
          <w:tcPr>
            <w:tcW w:w="1706" w:type="dxa"/>
            <w:tcBorders>
              <w:top w:val="single" w:sz="4" w:space="0" w:color="000000"/>
              <w:left w:val="single" w:sz="4" w:space="0" w:color="000000"/>
              <w:bottom w:val="single" w:sz="4" w:space="0" w:color="000000"/>
            </w:tcBorders>
            <w:shd w:val="clear" w:color="auto" w:fill="auto"/>
          </w:tcPr>
          <w:p w14:paraId="522D0693" w14:textId="48778977" w:rsidR="004D061A" w:rsidRPr="00D629EC" w:rsidRDefault="004D061A" w:rsidP="001A5732">
            <w:pPr>
              <w:rPr>
                <w:sz w:val="18"/>
                <w:szCs w:val="18"/>
                <w:lang w:eastAsia="en-US"/>
              </w:rPr>
            </w:pPr>
            <w:r>
              <w:rPr>
                <w:sz w:val="18"/>
                <w:szCs w:val="18"/>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46209C6" w14:textId="77777777" w:rsidR="004D061A" w:rsidRDefault="004D061A">
            <w:pPr>
              <w:snapToGrid w:val="0"/>
              <w:spacing w:line="260" w:lineRule="atLeast"/>
              <w:rPr>
                <w:rFonts w:eastAsia="Calibri"/>
                <w:lang w:eastAsia="en-US"/>
              </w:rPr>
            </w:pPr>
          </w:p>
        </w:tc>
      </w:tr>
    </w:tbl>
    <w:p w14:paraId="6F411888" w14:textId="77777777" w:rsidR="009D0C0B" w:rsidRDefault="009D0C0B">
      <w:pPr>
        <w:spacing w:line="260" w:lineRule="atLeast"/>
        <w:rPr>
          <w:rFonts w:eastAsia="Calibri"/>
          <w:lang w:eastAsia="en-US"/>
        </w:rPr>
      </w:pPr>
    </w:p>
    <w:p w14:paraId="2F571903" w14:textId="77777777" w:rsidR="009D0C0B" w:rsidRDefault="009D0C0B">
      <w:pPr>
        <w:rPr>
          <w:rFonts w:eastAsia="Calibri"/>
          <w:lang w:eastAsia="en-US"/>
        </w:rPr>
      </w:pPr>
    </w:p>
    <w:p w14:paraId="3B674874" w14:textId="77777777" w:rsidR="009D0C0B" w:rsidRDefault="00FA480B">
      <w:pPr>
        <w:pStyle w:val="Titre3"/>
      </w:pPr>
      <w:bookmarkStart w:id="47" w:name="_Toc533154550"/>
      <w:bookmarkStart w:id="48" w:name="d0e2119"/>
      <w:proofErr w:type="spellStart"/>
      <w:r>
        <w:rPr>
          <w:lang w:eastAsia="en-US"/>
        </w:rPr>
        <w:t>Documentation</w:t>
      </w:r>
      <w:bookmarkEnd w:id="47"/>
      <w:proofErr w:type="spellEnd"/>
    </w:p>
    <w:p w14:paraId="0453651C" w14:textId="77777777" w:rsidR="009D0C0B" w:rsidRPr="00E40CD1" w:rsidRDefault="00FA480B">
      <w:pPr>
        <w:pStyle w:val="Titre4"/>
        <w:rPr>
          <w:rFonts w:ascii="Times New Roman" w:hAnsi="Times New Roman" w:cs="Times New Roman"/>
          <w:i/>
          <w:iCs/>
          <w:lang w:val="en-US" w:eastAsia="en-US"/>
        </w:rPr>
      </w:pPr>
      <w:bookmarkStart w:id="49" w:name="_Toc533154551"/>
      <w:r w:rsidRPr="00E40CD1">
        <w:rPr>
          <w:lang w:val="en-US"/>
        </w:rPr>
        <w:t>Data submitted in relation to product application</w:t>
      </w:r>
      <w:bookmarkEnd w:id="49"/>
    </w:p>
    <w:p w14:paraId="0E5A83EB" w14:textId="29F62324" w:rsidR="001A5732" w:rsidRDefault="001A5732" w:rsidP="001A5732">
      <w:pPr>
        <w:spacing w:line="276" w:lineRule="auto"/>
        <w:jc w:val="both"/>
      </w:pPr>
      <w:proofErr w:type="spellStart"/>
      <w:r w:rsidRPr="00D10F18">
        <w:t>Physico</w:t>
      </w:r>
      <w:proofErr w:type="spellEnd"/>
      <w:r w:rsidRPr="00D10F18">
        <w:t>-chemical properties studies and analytical methods on the biocidal product</w:t>
      </w:r>
      <w:r>
        <w:t xml:space="preserve"> PEROXYDE D’HYDROGENE 34.9% </w:t>
      </w:r>
      <w:r w:rsidRPr="00D10F18">
        <w:t xml:space="preserve">were provided by </w:t>
      </w:r>
      <w:r>
        <w:t>GIE H2O.</w:t>
      </w:r>
    </w:p>
    <w:p w14:paraId="26CB4824" w14:textId="31740208" w:rsidR="00E858BE" w:rsidRDefault="00EF1081" w:rsidP="00BC6EF2">
      <w:pPr>
        <w:spacing w:line="260" w:lineRule="atLeast"/>
        <w:jc w:val="both"/>
      </w:pPr>
      <w:r>
        <w:t>E</w:t>
      </w:r>
      <w:r w:rsidR="00E858BE">
        <w:t xml:space="preserve">fficacy </w:t>
      </w:r>
      <w:r w:rsidR="00BC6EF2" w:rsidRPr="004E6B65">
        <w:t xml:space="preserve">data </w:t>
      </w:r>
      <w:r w:rsidR="00BC6EF2">
        <w:t>with</w:t>
      </w:r>
      <w:r w:rsidR="00BC6EF2" w:rsidRPr="004E6B65">
        <w:t xml:space="preserve"> the product </w:t>
      </w:r>
      <w:r w:rsidR="00BC6EF2">
        <w:t>PEROXYDE D’HYDROGENE 34.9% are</w:t>
      </w:r>
      <w:r w:rsidR="00BC6EF2" w:rsidRPr="004E6B65">
        <w:t xml:space="preserve"> submitted for the demonstration of the efficacy. </w:t>
      </w:r>
    </w:p>
    <w:p w14:paraId="6C1CC57C" w14:textId="77777777" w:rsidR="00E858BE" w:rsidRDefault="00E858BE" w:rsidP="00BC6EF2">
      <w:pPr>
        <w:spacing w:line="260" w:lineRule="atLeast"/>
        <w:jc w:val="both"/>
      </w:pPr>
    </w:p>
    <w:p w14:paraId="1C3ADC32" w14:textId="3B6CCCE7" w:rsidR="00BC6EF2" w:rsidRDefault="00BC6EF2" w:rsidP="00BC6EF2">
      <w:pPr>
        <w:spacing w:line="260" w:lineRule="atLeast"/>
        <w:jc w:val="both"/>
      </w:pPr>
      <w:r w:rsidRPr="004E6B65">
        <w:t>Please refer to the list of reference</w:t>
      </w:r>
      <w:r>
        <w:t>s</w:t>
      </w:r>
      <w:r w:rsidR="00EF1081">
        <w:t xml:space="preserve"> (annex 3.1)</w:t>
      </w:r>
      <w:r w:rsidRPr="004E6B65">
        <w:t>.</w:t>
      </w:r>
    </w:p>
    <w:p w14:paraId="17D59BFA" w14:textId="77777777" w:rsidR="00BC6EF2" w:rsidRPr="00D10F18" w:rsidRDefault="00BC6EF2" w:rsidP="001A5732">
      <w:pPr>
        <w:spacing w:line="276" w:lineRule="auto"/>
        <w:jc w:val="both"/>
      </w:pPr>
    </w:p>
    <w:p w14:paraId="4183904F" w14:textId="77777777" w:rsidR="009D0C0B" w:rsidRDefault="00FA480B">
      <w:pPr>
        <w:pStyle w:val="Titre4"/>
        <w:rPr>
          <w:rFonts w:ascii="Times New Roman" w:hAnsi="Times New Roman" w:cs="Times New Roman"/>
          <w:i/>
          <w:iCs/>
          <w:lang w:eastAsia="en-US"/>
        </w:rPr>
      </w:pPr>
      <w:bookmarkStart w:id="50" w:name="_Toc533154552"/>
      <w:r>
        <w:t xml:space="preserve">Access </w:t>
      </w:r>
      <w:proofErr w:type="spellStart"/>
      <w:r>
        <w:t>to</w:t>
      </w:r>
      <w:proofErr w:type="spellEnd"/>
      <w:r>
        <w:t xml:space="preserve"> </w:t>
      </w:r>
      <w:proofErr w:type="spellStart"/>
      <w:r>
        <w:t>documentation</w:t>
      </w:r>
      <w:bookmarkEnd w:id="50"/>
      <w:proofErr w:type="spellEnd"/>
    </w:p>
    <w:p w14:paraId="6F43FA8B" w14:textId="05584898" w:rsidR="001A5732" w:rsidRPr="001A5732" w:rsidRDefault="001A5732" w:rsidP="00157E0E">
      <w:pPr>
        <w:jc w:val="both"/>
        <w:rPr>
          <w:lang w:val="fr-FR"/>
        </w:rPr>
      </w:pPr>
      <w:r w:rsidRPr="00E74308">
        <w:t>The prospective Authorisation holder GIE H2O Biocide is a consortium of companies (GIE stands for “</w:t>
      </w:r>
      <w:proofErr w:type="spellStart"/>
      <w:r w:rsidRPr="00E74308">
        <w:t>Groupement</w:t>
      </w:r>
      <w:proofErr w:type="spellEnd"/>
      <w:r w:rsidRPr="00E74308">
        <w:t xml:space="preserve"> </w:t>
      </w:r>
      <w:proofErr w:type="spellStart"/>
      <w:r w:rsidRPr="00E74308">
        <w:t>d’Interêt</w:t>
      </w:r>
      <w:proofErr w:type="spellEnd"/>
      <w:r w:rsidRPr="00E74308">
        <w:t xml:space="preserve"> </w:t>
      </w:r>
      <w:proofErr w:type="spellStart"/>
      <w:r w:rsidRPr="00E74308">
        <w:t>Economique</w:t>
      </w:r>
      <w:proofErr w:type="spellEnd"/>
      <w:r w:rsidRPr="00E74308">
        <w:t xml:space="preserve">”). </w:t>
      </w:r>
      <w:r w:rsidRPr="001A5732">
        <w:rPr>
          <w:lang w:val="fr-FR"/>
        </w:rPr>
        <w:t xml:space="preserve">The </w:t>
      </w:r>
      <w:proofErr w:type="spellStart"/>
      <w:r w:rsidRPr="001A5732">
        <w:rPr>
          <w:lang w:val="fr-FR"/>
        </w:rPr>
        <w:t>denomination</w:t>
      </w:r>
      <w:proofErr w:type="spellEnd"/>
      <w:r w:rsidRPr="001A5732">
        <w:rPr>
          <w:lang w:val="fr-FR"/>
        </w:rPr>
        <w:t xml:space="preserve"> of the consortium </w:t>
      </w:r>
      <w:proofErr w:type="spellStart"/>
      <w:r w:rsidRPr="001A5732">
        <w:rPr>
          <w:lang w:val="fr-FR"/>
        </w:rPr>
        <w:t>is</w:t>
      </w:r>
      <w:proofErr w:type="spellEnd"/>
      <w:r w:rsidRPr="001A5732">
        <w:rPr>
          <w:lang w:val="fr-FR"/>
        </w:rPr>
        <w:t xml:space="preserve">: “groupement des </w:t>
      </w:r>
      <w:proofErr w:type="spellStart"/>
      <w:r w:rsidRPr="001A5732">
        <w:rPr>
          <w:lang w:val="fr-FR"/>
        </w:rPr>
        <w:t>formulateurs</w:t>
      </w:r>
      <w:proofErr w:type="spellEnd"/>
      <w:r w:rsidRPr="001A5732">
        <w:rPr>
          <w:lang w:val="fr-FR"/>
        </w:rPr>
        <w:t xml:space="preserve"> de biocides pour traitement de l’eau” - H2OBiocide. </w:t>
      </w:r>
    </w:p>
    <w:p w14:paraId="1DEF8A27" w14:textId="77777777" w:rsidR="001A5732" w:rsidRPr="001A5732" w:rsidRDefault="001A5732" w:rsidP="00157E0E">
      <w:pPr>
        <w:jc w:val="both"/>
        <w:rPr>
          <w:lang w:val="fr-FR"/>
        </w:rPr>
      </w:pPr>
    </w:p>
    <w:p w14:paraId="1E2584A8" w14:textId="77777777" w:rsidR="001A5732" w:rsidRDefault="001A5732" w:rsidP="00157E0E">
      <w:pPr>
        <w:jc w:val="both"/>
      </w:pPr>
      <w:r>
        <w:t>GIE H2O</w:t>
      </w:r>
      <w:r w:rsidRPr="00EC4AFE">
        <w:t xml:space="preserve"> </w:t>
      </w:r>
      <w:r w:rsidRPr="00D85561">
        <w:t xml:space="preserve">has access to </w:t>
      </w:r>
      <w:r>
        <w:t xml:space="preserve">data </w:t>
      </w:r>
      <w:r w:rsidRPr="00D85561">
        <w:t xml:space="preserve">on the active substance </w:t>
      </w:r>
      <w:r>
        <w:t>hydrogen peroxide</w:t>
      </w:r>
      <w:r w:rsidRPr="00D85561">
        <w:t xml:space="preserve"> with a Letter of Access of </w:t>
      </w:r>
      <w:proofErr w:type="spellStart"/>
      <w:r>
        <w:t>PeroxyChem</w:t>
      </w:r>
      <w:proofErr w:type="spellEnd"/>
      <w:r>
        <w:t xml:space="preserve"> Spain </w:t>
      </w:r>
      <w:proofErr w:type="spellStart"/>
      <w:r>
        <w:t>s.l.u</w:t>
      </w:r>
      <w:proofErr w:type="spellEnd"/>
      <w:r>
        <w:t>.</w:t>
      </w:r>
      <w:r w:rsidRPr="00D85561">
        <w:t>,</w:t>
      </w:r>
      <w:r>
        <w:t xml:space="preserve"> </w:t>
      </w:r>
      <w:r w:rsidRPr="00945B93">
        <w:t>Solvay Chemicals International SA</w:t>
      </w:r>
      <w:r>
        <w:t xml:space="preserve">, </w:t>
      </w:r>
      <w:proofErr w:type="spellStart"/>
      <w:r w:rsidRPr="00945B93">
        <w:t>Arkéma</w:t>
      </w:r>
      <w:proofErr w:type="spellEnd"/>
      <w:r w:rsidRPr="00D85561">
        <w:t xml:space="preserve"> </w:t>
      </w:r>
      <w:r>
        <w:t>three applicants</w:t>
      </w:r>
      <w:r w:rsidRPr="00D85561">
        <w:t xml:space="preserve"> of the active substance</w:t>
      </w:r>
      <w:r>
        <w:t xml:space="preserve"> hydrogen peroxide.</w:t>
      </w:r>
    </w:p>
    <w:p w14:paraId="205ED81B" w14:textId="77777777" w:rsidR="009D0C0B" w:rsidRDefault="009D0C0B">
      <w:pPr>
        <w:rPr>
          <w:rFonts w:ascii="Times New Roman" w:eastAsia="Calibri" w:hAnsi="Times New Roman" w:cs="Times New Roman"/>
          <w:i/>
          <w:iCs/>
          <w:lang w:eastAsia="en-US"/>
        </w:rPr>
      </w:pPr>
    </w:p>
    <w:p w14:paraId="71954AB0" w14:textId="77777777" w:rsidR="009D0C0B" w:rsidRDefault="009D0C0B"/>
    <w:bookmarkEnd w:id="48"/>
    <w:p w14:paraId="075F3BB3" w14:textId="77777777" w:rsidR="009D0C0B" w:rsidRDefault="009D0C0B"/>
    <w:p w14:paraId="6B81FBF2" w14:textId="77777777" w:rsidR="009D0C0B" w:rsidRPr="00404246" w:rsidRDefault="009D0C0B">
      <w:pPr>
        <w:spacing w:line="260" w:lineRule="atLeast"/>
        <w:rPr>
          <w:rFonts w:eastAsia="Calibri"/>
          <w:lang w:eastAsia="en-US"/>
        </w:rPr>
      </w:pPr>
    </w:p>
    <w:p w14:paraId="74AB5C69" w14:textId="77777777" w:rsidR="009D0C0B" w:rsidRPr="00E40CD1" w:rsidRDefault="009D0C0B">
      <w:pPr>
        <w:pageBreakBefore/>
        <w:rPr>
          <w:rFonts w:eastAsia="Calibri"/>
          <w:sz w:val="24"/>
          <w:szCs w:val="24"/>
          <w:u w:val="single"/>
          <w:lang w:val="en-US" w:eastAsia="en-US"/>
        </w:rPr>
      </w:pPr>
    </w:p>
    <w:p w14:paraId="6D051EC1" w14:textId="77777777" w:rsidR="009D0C0B" w:rsidRDefault="00FA480B">
      <w:pPr>
        <w:pStyle w:val="Titre2"/>
      </w:pPr>
      <w:bookmarkStart w:id="51" w:name="_Toc533154553"/>
      <w:r>
        <w:t>Assessment of the biocidal product</w:t>
      </w:r>
      <w:bookmarkEnd w:id="51"/>
      <w:r>
        <w:t xml:space="preserve"> </w:t>
      </w:r>
    </w:p>
    <w:p w14:paraId="7879C0A1" w14:textId="77777777" w:rsidR="001A5732" w:rsidRDefault="001A5732" w:rsidP="001A5732">
      <w:pPr>
        <w:pStyle w:val="Absatz"/>
      </w:pPr>
    </w:p>
    <w:p w14:paraId="71DFDDB1" w14:textId="77777777" w:rsidR="001A5732" w:rsidRDefault="001A5732" w:rsidP="001A5732">
      <w:pPr>
        <w:jc w:val="both"/>
      </w:pPr>
      <w:r>
        <w:t>The biocidal product is not the same as the one assessed for the inclusion of the active substances in annex 1 of directive 98/8/EC. The composition of the product is confidential and is presented in a confidential annex. The product contains 35.08% of technical active substance hydrogen peroxide and 34.9% of pure active substance hydrogen peroxide.</w:t>
      </w:r>
    </w:p>
    <w:p w14:paraId="3448BD39" w14:textId="77777777" w:rsidR="001A5732" w:rsidRDefault="001A5732" w:rsidP="001A5732">
      <w:pPr>
        <w:jc w:val="both"/>
      </w:pPr>
    </w:p>
    <w:p w14:paraId="658FF92A" w14:textId="77777777" w:rsidR="001A5732" w:rsidRDefault="001A5732" w:rsidP="001A5732">
      <w:pPr>
        <w:jc w:val="both"/>
      </w:pPr>
      <w:r>
        <w:t xml:space="preserve">The product does not contain PT6 preservative. </w:t>
      </w:r>
    </w:p>
    <w:p w14:paraId="5F56A8B5" w14:textId="77777777" w:rsidR="001A5732" w:rsidRDefault="001A5732" w:rsidP="001A5732">
      <w:pPr>
        <w:jc w:val="both"/>
      </w:pPr>
      <w:r>
        <w:t xml:space="preserve">The product is not diluted for use. </w:t>
      </w:r>
    </w:p>
    <w:p w14:paraId="1A93098A" w14:textId="77777777" w:rsidR="001A5732" w:rsidRDefault="001A5732" w:rsidP="001A5732">
      <w:pPr>
        <w:jc w:val="both"/>
      </w:pPr>
    </w:p>
    <w:p w14:paraId="15E1A82F" w14:textId="77777777" w:rsidR="001A5732" w:rsidRDefault="001A5732" w:rsidP="001A5732">
      <w:pPr>
        <w:jc w:val="both"/>
      </w:pPr>
      <w:r>
        <w:t>Formulation type: Any other liquid (AL).</w:t>
      </w:r>
    </w:p>
    <w:p w14:paraId="0CFDDDA2" w14:textId="77777777" w:rsidR="001A5732" w:rsidRDefault="001A5732" w:rsidP="001A5732">
      <w:pPr>
        <w:jc w:val="both"/>
      </w:pPr>
    </w:p>
    <w:p w14:paraId="022C3911" w14:textId="77777777" w:rsidR="001A5732" w:rsidRDefault="001A5732" w:rsidP="001A5732">
      <w:pPr>
        <w:jc w:val="both"/>
      </w:pPr>
      <w:r>
        <w:t>Hydrocarbon and H304 co-</w:t>
      </w:r>
      <w:proofErr w:type="spellStart"/>
      <w:r>
        <w:t>formulant</w:t>
      </w:r>
      <w:proofErr w:type="spellEnd"/>
      <w:r>
        <w:t xml:space="preserve"> content: &lt;10%.</w:t>
      </w:r>
    </w:p>
    <w:p w14:paraId="7595F0E7" w14:textId="77777777" w:rsidR="001A5732" w:rsidRPr="001A5732" w:rsidRDefault="001A5732" w:rsidP="001A5732">
      <w:pPr>
        <w:pStyle w:val="Absatz"/>
      </w:pPr>
    </w:p>
    <w:p w14:paraId="1447C2D0" w14:textId="77777777" w:rsidR="009D0C0B" w:rsidRPr="00E40CD1" w:rsidRDefault="00FA480B">
      <w:pPr>
        <w:pStyle w:val="Titre3"/>
        <w:rPr>
          <w:lang w:val="en-US"/>
        </w:rPr>
      </w:pPr>
      <w:bookmarkStart w:id="52" w:name="_Toc533154554"/>
      <w:r w:rsidRPr="00E40CD1">
        <w:rPr>
          <w:lang w:val="en-US"/>
        </w:rPr>
        <w:t>Intended use(s) as applied for by the applicant</w:t>
      </w:r>
      <w:bookmarkEnd w:id="52"/>
      <w:r w:rsidRPr="00E40CD1">
        <w:rPr>
          <w:lang w:val="en-US"/>
        </w:rPr>
        <w:t xml:space="preserve"> </w:t>
      </w:r>
    </w:p>
    <w:p w14:paraId="2009578B" w14:textId="77777777" w:rsidR="009D0C0B" w:rsidRDefault="00FA480B">
      <w:pPr>
        <w:pStyle w:val="Lgende"/>
        <w:spacing w:after="120"/>
        <w:ind w:left="0" w:firstLine="0"/>
        <w:rPr>
          <w:rFonts w:cs="Arial"/>
          <w:bCs/>
        </w:rPr>
      </w:pPr>
      <w:r w:rsidRPr="001A5732">
        <w:rPr>
          <w:rFonts w:ascii="Verdana" w:hAnsi="Verdana" w:cs="Verdana"/>
        </w:rPr>
        <w:t xml:space="preserve">Table </w:t>
      </w:r>
      <w:r w:rsidRPr="001A5732">
        <w:rPr>
          <w:rFonts w:ascii="Verdana" w:hAnsi="Verdana" w:cs="Verdana"/>
        </w:rPr>
        <w:fldChar w:fldCharType="begin"/>
      </w:r>
      <w:r w:rsidRPr="001A5732">
        <w:rPr>
          <w:rFonts w:ascii="Verdana" w:hAnsi="Verdana" w:cs="Verdana"/>
        </w:rPr>
        <w:instrText xml:space="preserve"> SEQ "Tableau" \* ARABIC </w:instrText>
      </w:r>
      <w:r w:rsidRPr="001A5732">
        <w:rPr>
          <w:rFonts w:ascii="Verdana" w:hAnsi="Verdana" w:cs="Verdana"/>
        </w:rPr>
        <w:fldChar w:fldCharType="separate"/>
      </w:r>
      <w:r w:rsidRPr="001A5732">
        <w:rPr>
          <w:rFonts w:ascii="Verdana" w:hAnsi="Verdana" w:cs="Verdana"/>
        </w:rPr>
        <w:t>2</w:t>
      </w:r>
      <w:r w:rsidRPr="001A5732">
        <w:rPr>
          <w:rFonts w:ascii="Verdana" w:hAnsi="Verdana" w:cs="Verdana"/>
        </w:rPr>
        <w:fldChar w:fldCharType="end"/>
      </w:r>
      <w:r>
        <w:rPr>
          <w:rFonts w:ascii="Verdana" w:hAnsi="Verdana" w:cs="Verdana"/>
        </w:rPr>
        <w:t xml:space="preserve">. Intended use # 1 – </w:t>
      </w:r>
      <w:r w:rsidR="004D061A" w:rsidRPr="00D8232B">
        <w:rPr>
          <w:rFonts w:ascii="Verdana" w:hAnsi="Verdana"/>
        </w:rPr>
        <w:t>Curative treatment against algae in pools.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5D3384BD" w14:textId="77777777">
        <w:tc>
          <w:tcPr>
            <w:tcW w:w="2707" w:type="dxa"/>
            <w:tcBorders>
              <w:top w:val="single" w:sz="4" w:space="0" w:color="000000"/>
              <w:left w:val="single" w:sz="4" w:space="0" w:color="000000"/>
              <w:bottom w:val="single" w:sz="4" w:space="0" w:color="000000"/>
            </w:tcBorders>
            <w:shd w:val="clear" w:color="auto" w:fill="auto"/>
          </w:tcPr>
          <w:p w14:paraId="217028E5"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DD91E9" w14:textId="77777777" w:rsidR="009D0C0B" w:rsidRDefault="004D061A">
            <w:pPr>
              <w:snapToGrid w:val="0"/>
              <w:rPr>
                <w:rFonts w:cs="Arial"/>
                <w:bCs/>
                <w:lang w:val="de-DE"/>
              </w:rPr>
            </w:pPr>
            <w:r>
              <w:rPr>
                <w:rFonts w:cs="Arial"/>
                <w:bCs/>
                <w:lang w:val="de-DE"/>
              </w:rPr>
              <w:t>2</w:t>
            </w:r>
          </w:p>
        </w:tc>
      </w:tr>
      <w:tr w:rsidR="009D0C0B" w14:paraId="01A7D723" w14:textId="77777777">
        <w:tc>
          <w:tcPr>
            <w:tcW w:w="2707" w:type="dxa"/>
            <w:tcBorders>
              <w:left w:val="single" w:sz="4" w:space="0" w:color="000000"/>
              <w:bottom w:val="single" w:sz="4" w:space="0" w:color="000000"/>
            </w:tcBorders>
            <w:shd w:val="clear" w:color="auto" w:fill="auto"/>
          </w:tcPr>
          <w:p w14:paraId="1C78327C"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A358122" w14:textId="77777777" w:rsidR="009D0C0B" w:rsidRDefault="009D0C0B">
            <w:pPr>
              <w:snapToGrid w:val="0"/>
              <w:rPr>
                <w:rFonts w:cs="Arial"/>
                <w:bCs/>
                <w:lang w:val="en-US"/>
              </w:rPr>
            </w:pPr>
          </w:p>
        </w:tc>
      </w:tr>
      <w:tr w:rsidR="004D061A" w14:paraId="55A395ED" w14:textId="77777777">
        <w:tc>
          <w:tcPr>
            <w:tcW w:w="2707" w:type="dxa"/>
            <w:tcBorders>
              <w:left w:val="single" w:sz="4" w:space="0" w:color="000000"/>
              <w:bottom w:val="single" w:sz="4" w:space="0" w:color="000000"/>
            </w:tcBorders>
            <w:shd w:val="clear" w:color="auto" w:fill="auto"/>
          </w:tcPr>
          <w:p w14:paraId="1EF50EC4" w14:textId="77777777" w:rsidR="004D061A" w:rsidRDefault="004D061A">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3A443FC2" w14:textId="77777777" w:rsidR="004D061A" w:rsidRPr="00D8232B" w:rsidRDefault="004D061A" w:rsidP="004D061A">
            <w:pPr>
              <w:jc w:val="both"/>
            </w:pPr>
            <w:r w:rsidRPr="00D8232B">
              <w:t xml:space="preserve">Algae: </w:t>
            </w:r>
            <w:r w:rsidRPr="00D8232B">
              <w:rPr>
                <w:i/>
              </w:rPr>
              <w:t>Green algae</w:t>
            </w:r>
          </w:p>
          <w:p w14:paraId="674ED08D" w14:textId="77777777" w:rsidR="004D061A" w:rsidRPr="00D8232B" w:rsidRDefault="004D061A" w:rsidP="004D061A">
            <w:pPr>
              <w:jc w:val="both"/>
            </w:pPr>
          </w:p>
        </w:tc>
      </w:tr>
      <w:tr w:rsidR="004D061A" w14:paraId="02EC0303" w14:textId="77777777">
        <w:tc>
          <w:tcPr>
            <w:tcW w:w="2707" w:type="dxa"/>
            <w:tcBorders>
              <w:left w:val="single" w:sz="4" w:space="0" w:color="000000"/>
              <w:bottom w:val="single" w:sz="4" w:space="0" w:color="000000"/>
            </w:tcBorders>
            <w:shd w:val="clear" w:color="auto" w:fill="auto"/>
          </w:tcPr>
          <w:p w14:paraId="7FBB83BB" w14:textId="77777777" w:rsidR="004D061A" w:rsidRDefault="004D061A">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57B98695" w14:textId="77777777" w:rsidR="004D061A" w:rsidRPr="00D8232B" w:rsidRDefault="004D061A" w:rsidP="004D061A">
            <w:pPr>
              <w:jc w:val="both"/>
            </w:pPr>
            <w:r w:rsidRPr="00D8232B">
              <w:t>Algaecide treatment for all type of private pools (indoor and outdoor), treated with all type of disinfection products.</w:t>
            </w:r>
          </w:p>
          <w:p w14:paraId="036CE078" w14:textId="77777777" w:rsidR="004D061A" w:rsidRPr="00D8232B" w:rsidRDefault="004D061A" w:rsidP="004D061A">
            <w:pPr>
              <w:jc w:val="both"/>
            </w:pPr>
          </w:p>
        </w:tc>
      </w:tr>
      <w:tr w:rsidR="004D061A" w14:paraId="79F081EC" w14:textId="77777777">
        <w:tc>
          <w:tcPr>
            <w:tcW w:w="2707" w:type="dxa"/>
            <w:tcBorders>
              <w:left w:val="single" w:sz="4" w:space="0" w:color="000000"/>
              <w:bottom w:val="single" w:sz="4" w:space="0" w:color="000000"/>
            </w:tcBorders>
            <w:shd w:val="clear" w:color="auto" w:fill="auto"/>
          </w:tcPr>
          <w:p w14:paraId="333C2C09" w14:textId="77777777" w:rsidR="004D061A" w:rsidRDefault="004D061A">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672139D" w14:textId="77777777" w:rsidR="004D061A" w:rsidRPr="00D8232B" w:rsidRDefault="004D061A" w:rsidP="004D061A">
            <w:pPr>
              <w:jc w:val="both"/>
            </w:pPr>
            <w:r w:rsidRPr="00D8232B">
              <w:t>Manual application by dilution directly at the water surface in pools (preferably in the outlets stream).</w:t>
            </w:r>
          </w:p>
          <w:p w14:paraId="01673D50" w14:textId="77777777" w:rsidR="004D061A" w:rsidRPr="00D8232B" w:rsidRDefault="004D061A" w:rsidP="004D061A">
            <w:pPr>
              <w:jc w:val="both"/>
              <w:rPr>
                <w:rFonts w:ascii="Calibri" w:hAnsi="Calibri"/>
                <w:lang w:eastAsia="fr-FR"/>
              </w:rPr>
            </w:pPr>
          </w:p>
          <w:p w14:paraId="70A7E047" w14:textId="77777777" w:rsidR="004D061A" w:rsidRPr="00D8232B" w:rsidRDefault="004D061A" w:rsidP="004D061A">
            <w:pPr>
              <w:jc w:val="both"/>
            </w:pPr>
            <w:r w:rsidRPr="00D8232B">
              <w:t>To avoid splashes and projection: introduce the bottle in the swimming pool with the opening of the bottle at the water level.</w:t>
            </w:r>
          </w:p>
          <w:p w14:paraId="7354092A" w14:textId="77777777" w:rsidR="004D061A" w:rsidRPr="00D8232B" w:rsidRDefault="004D061A" w:rsidP="004D061A">
            <w:pPr>
              <w:jc w:val="both"/>
            </w:pPr>
          </w:p>
        </w:tc>
      </w:tr>
      <w:tr w:rsidR="004D061A" w14:paraId="3C2560FB" w14:textId="77777777">
        <w:tc>
          <w:tcPr>
            <w:tcW w:w="2707" w:type="dxa"/>
            <w:tcBorders>
              <w:left w:val="single" w:sz="4" w:space="0" w:color="000000"/>
              <w:bottom w:val="single" w:sz="4" w:space="0" w:color="000000"/>
            </w:tcBorders>
            <w:shd w:val="clear" w:color="auto" w:fill="auto"/>
          </w:tcPr>
          <w:p w14:paraId="1AB529B5" w14:textId="77777777" w:rsidR="004D061A" w:rsidRDefault="004D061A">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30DB8AE" w14:textId="77777777" w:rsidR="004D061A" w:rsidRPr="004D061A" w:rsidRDefault="004D061A" w:rsidP="004D061A">
            <w:pPr>
              <w:jc w:val="both"/>
            </w:pPr>
            <w:r w:rsidRPr="004D061A">
              <w:rPr>
                <w:u w:val="single"/>
              </w:rPr>
              <w:t>Very green water</w:t>
            </w:r>
            <w:r w:rsidRPr="004D061A">
              <w:t xml:space="preserve"> (i.e. bottom is not visible*) :</w:t>
            </w:r>
          </w:p>
          <w:p w14:paraId="3072C055" w14:textId="77777777" w:rsidR="004D061A" w:rsidRPr="004D061A" w:rsidRDefault="004D061A" w:rsidP="004D061A">
            <w:pPr>
              <w:jc w:val="both"/>
            </w:pPr>
            <w:r w:rsidRPr="004D061A">
              <w:t>The application rate to achieve efficacy in the treated pool is 2 L for 10 m</w:t>
            </w:r>
            <w:r w:rsidRPr="004D061A">
              <w:rPr>
                <w:vertAlign w:val="superscript"/>
              </w:rPr>
              <w:t>3</w:t>
            </w:r>
            <w:r w:rsidRPr="004D061A">
              <w:t>. The likely active H</w:t>
            </w:r>
            <w:r w:rsidRPr="004D061A">
              <w:rPr>
                <w:vertAlign w:val="subscript"/>
              </w:rPr>
              <w:t>2</w:t>
            </w:r>
            <w:r w:rsidRPr="004D061A">
              <w:t>O</w:t>
            </w:r>
            <w:r w:rsidRPr="004D061A">
              <w:rPr>
                <w:vertAlign w:val="subscript"/>
              </w:rPr>
              <w:t xml:space="preserve">2 </w:t>
            </w:r>
            <w:r w:rsidRPr="004D061A">
              <w:t>substance concentration is 79 mg/L in treated water considering a product density of 1.132.</w:t>
            </w:r>
          </w:p>
          <w:p w14:paraId="3D493D8B" w14:textId="77777777" w:rsidR="004D061A" w:rsidRPr="004D061A" w:rsidRDefault="004D061A" w:rsidP="004D061A">
            <w:pPr>
              <w:jc w:val="both"/>
            </w:pPr>
          </w:p>
          <w:p w14:paraId="3DCACDF8" w14:textId="77777777" w:rsidR="004D061A" w:rsidRPr="004D061A" w:rsidRDefault="004D061A" w:rsidP="004D061A">
            <w:pPr>
              <w:jc w:val="both"/>
            </w:pPr>
            <w:r w:rsidRPr="004D061A">
              <w:rPr>
                <w:u w:val="single"/>
              </w:rPr>
              <w:t>Greenish water</w:t>
            </w:r>
            <w:r w:rsidRPr="004D061A">
              <w:t xml:space="preserve"> (i.e. bottom is still visible*):</w:t>
            </w:r>
          </w:p>
          <w:p w14:paraId="284C8015" w14:textId="77777777" w:rsidR="004D061A" w:rsidRPr="004D061A" w:rsidRDefault="004D061A" w:rsidP="004D061A">
            <w:pPr>
              <w:jc w:val="both"/>
            </w:pPr>
            <w:r w:rsidRPr="004D061A">
              <w:t>The application rate to achieve efficacy in the treated pool is 1 L for 10 m</w:t>
            </w:r>
            <w:r w:rsidRPr="004D061A">
              <w:rPr>
                <w:vertAlign w:val="superscript"/>
              </w:rPr>
              <w:t>3</w:t>
            </w:r>
            <w:r w:rsidRPr="004D061A">
              <w:t>. The likely active H</w:t>
            </w:r>
            <w:r w:rsidRPr="004D061A">
              <w:rPr>
                <w:vertAlign w:val="subscript"/>
              </w:rPr>
              <w:t>2</w:t>
            </w:r>
            <w:r w:rsidRPr="004D061A">
              <w:t>O</w:t>
            </w:r>
            <w:r w:rsidRPr="004D061A">
              <w:rPr>
                <w:vertAlign w:val="subscript"/>
              </w:rPr>
              <w:t xml:space="preserve">2 </w:t>
            </w:r>
            <w:r w:rsidRPr="004D061A">
              <w:t>substance concentration is 39.5 mg/L in treated water considering a product density of 1.132.</w:t>
            </w:r>
          </w:p>
          <w:p w14:paraId="19DA6911" w14:textId="77777777" w:rsidR="004D061A" w:rsidRPr="004D061A" w:rsidRDefault="004D061A" w:rsidP="004D061A">
            <w:pPr>
              <w:jc w:val="both"/>
            </w:pPr>
          </w:p>
          <w:p w14:paraId="6AFD76EF" w14:textId="77777777" w:rsidR="004D061A" w:rsidRPr="004D061A" w:rsidRDefault="004D061A" w:rsidP="004D061A">
            <w:pPr>
              <w:jc w:val="both"/>
            </w:pPr>
            <w:r w:rsidRPr="004D061A">
              <w:rPr>
                <w:u w:val="single"/>
              </w:rPr>
              <w:t>Before algal bloom start</w:t>
            </w:r>
            <w:r w:rsidRPr="004D061A">
              <w:t xml:space="preserve"> (i.e. in case of algae spots on walls, bottom, stairs or shadow areas) :</w:t>
            </w:r>
          </w:p>
          <w:p w14:paraId="18C88CC9" w14:textId="433683AB" w:rsidR="004D061A" w:rsidRPr="004D061A" w:rsidRDefault="004D061A" w:rsidP="004D061A">
            <w:pPr>
              <w:jc w:val="both"/>
            </w:pPr>
            <w:r w:rsidRPr="004D061A">
              <w:t xml:space="preserve">The application rate to achieve efficacy in the </w:t>
            </w:r>
            <w:proofErr w:type="gramStart"/>
            <w:r w:rsidRPr="004D061A">
              <w:t xml:space="preserve">treated </w:t>
            </w:r>
            <w:r w:rsidR="00270A07">
              <w:t>,</w:t>
            </w:r>
            <w:r w:rsidRPr="004D061A">
              <w:t>pool</w:t>
            </w:r>
            <w:proofErr w:type="gramEnd"/>
            <w:r w:rsidRPr="004D061A">
              <w:t xml:space="preserve"> is 0.5 L for 10 m</w:t>
            </w:r>
            <w:r w:rsidRPr="004D061A">
              <w:rPr>
                <w:vertAlign w:val="superscript"/>
              </w:rPr>
              <w:t>3</w:t>
            </w:r>
            <w:r w:rsidRPr="004D061A">
              <w:t>. The likely active H</w:t>
            </w:r>
            <w:r w:rsidRPr="004D061A">
              <w:rPr>
                <w:vertAlign w:val="subscript"/>
              </w:rPr>
              <w:t>2</w:t>
            </w:r>
            <w:r w:rsidRPr="004D061A">
              <w:t>O</w:t>
            </w:r>
            <w:r w:rsidRPr="004D061A">
              <w:rPr>
                <w:vertAlign w:val="subscript"/>
              </w:rPr>
              <w:t xml:space="preserve">2 </w:t>
            </w:r>
            <w:r w:rsidRPr="004D061A">
              <w:t>substance concentration is 19.75 mg/L in treated water considering a product density of 1.132.</w:t>
            </w:r>
          </w:p>
          <w:p w14:paraId="60CDCC77" w14:textId="77777777" w:rsidR="004D061A" w:rsidRPr="004D061A" w:rsidRDefault="004D061A" w:rsidP="004D061A">
            <w:pPr>
              <w:jc w:val="both"/>
            </w:pPr>
          </w:p>
          <w:p w14:paraId="5229DC14" w14:textId="77777777" w:rsidR="004D061A" w:rsidRPr="004D061A" w:rsidRDefault="004D061A" w:rsidP="004D061A">
            <w:pPr>
              <w:jc w:val="both"/>
            </w:pPr>
            <w:r w:rsidRPr="004D061A">
              <w:t>In all cases, this is a single shock treatment.</w:t>
            </w:r>
          </w:p>
          <w:p w14:paraId="2AECC5DB" w14:textId="77777777" w:rsidR="004D061A" w:rsidRPr="004D061A" w:rsidRDefault="004D061A" w:rsidP="004D061A">
            <w:pPr>
              <w:jc w:val="both"/>
              <w:rPr>
                <w:noProof/>
              </w:rPr>
            </w:pPr>
          </w:p>
          <w:p w14:paraId="586F2D30" w14:textId="77777777" w:rsidR="004D061A" w:rsidRPr="004D061A" w:rsidRDefault="004D061A" w:rsidP="004D061A">
            <w:pPr>
              <w:jc w:val="both"/>
              <w:rPr>
                <w:noProof/>
              </w:rPr>
            </w:pPr>
            <w:r w:rsidRPr="004D061A">
              <w:t>*The degree of the green colour of a pool water is a subjective and unmeasurable parameter for the end-user. However, this kind of simple criteria is a benchmark for the users of the product, for an adjusted (reasonable) use of the biocidal product</w:t>
            </w:r>
          </w:p>
        </w:tc>
      </w:tr>
      <w:tr w:rsidR="004D061A" w14:paraId="76EEC4E3" w14:textId="77777777">
        <w:tc>
          <w:tcPr>
            <w:tcW w:w="2707" w:type="dxa"/>
            <w:tcBorders>
              <w:left w:val="single" w:sz="4" w:space="0" w:color="000000"/>
              <w:bottom w:val="single" w:sz="4" w:space="0" w:color="000000"/>
            </w:tcBorders>
            <w:shd w:val="clear" w:color="auto" w:fill="auto"/>
          </w:tcPr>
          <w:p w14:paraId="01064F29" w14:textId="77777777" w:rsidR="004D061A" w:rsidRDefault="004D061A">
            <w:pPr>
              <w:rPr>
                <w:rFonts w:cs="Arial"/>
                <w:bCs/>
              </w:rPr>
            </w:pPr>
            <w:r>
              <w:rPr>
                <w:rFonts w:cs="Arial"/>
                <w:bCs/>
              </w:rPr>
              <w:lastRenderedPageBreak/>
              <w:t>Category(</w:t>
            </w:r>
            <w:proofErr w:type="spellStart"/>
            <w:r>
              <w:rPr>
                <w:rFonts w:cs="Arial"/>
                <w:bCs/>
              </w:rPr>
              <w:t>ies</w:t>
            </w:r>
            <w:proofErr w:type="spellEnd"/>
            <w:r>
              <w:rPr>
                <w:rFonts w:cs="Arial"/>
                <w:bCs/>
              </w:rPr>
              <w:t>) of user(s)</w:t>
            </w:r>
          </w:p>
        </w:tc>
        <w:tc>
          <w:tcPr>
            <w:tcW w:w="6328" w:type="dxa"/>
            <w:tcBorders>
              <w:left w:val="single" w:sz="4" w:space="0" w:color="000000"/>
              <w:bottom w:val="single" w:sz="4" w:space="0" w:color="000000"/>
              <w:right w:val="single" w:sz="4" w:space="0" w:color="000000"/>
            </w:tcBorders>
            <w:shd w:val="clear" w:color="auto" w:fill="auto"/>
          </w:tcPr>
          <w:p w14:paraId="6A17806E" w14:textId="77777777" w:rsidR="004D061A" w:rsidRPr="004D061A" w:rsidRDefault="004D061A" w:rsidP="00DD2468">
            <w:r w:rsidRPr="004D061A">
              <w:t>Professional and non-professional.</w:t>
            </w:r>
          </w:p>
          <w:p w14:paraId="22A6E012" w14:textId="77777777" w:rsidR="004D061A" w:rsidRPr="004D061A" w:rsidRDefault="004D061A" w:rsidP="00DD2468"/>
        </w:tc>
      </w:tr>
      <w:tr w:rsidR="004D061A" w14:paraId="31DA9B51" w14:textId="77777777">
        <w:tc>
          <w:tcPr>
            <w:tcW w:w="2707" w:type="dxa"/>
            <w:tcBorders>
              <w:left w:val="single" w:sz="4" w:space="0" w:color="000000"/>
              <w:bottom w:val="single" w:sz="4" w:space="0" w:color="000000"/>
            </w:tcBorders>
            <w:shd w:val="clear" w:color="auto" w:fill="auto"/>
          </w:tcPr>
          <w:p w14:paraId="41043B11" w14:textId="77777777" w:rsidR="004D061A" w:rsidRDefault="004D061A">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A5AC5BA" w14:textId="77777777" w:rsidR="004D061A" w:rsidRPr="004D061A" w:rsidRDefault="004D061A" w:rsidP="004D061A">
            <w:pPr>
              <w:jc w:val="both"/>
            </w:pPr>
            <w:r w:rsidRPr="004D061A">
              <w:t>Material: PEHD opaque white or blue.</w:t>
            </w:r>
          </w:p>
          <w:p w14:paraId="67606681" w14:textId="77777777" w:rsidR="004D061A" w:rsidRPr="004D061A" w:rsidRDefault="004D061A" w:rsidP="004D061A">
            <w:pPr>
              <w:jc w:val="both"/>
            </w:pPr>
            <w:r w:rsidRPr="004D061A">
              <w:t>Closure: degassing Screw cap, re-sealable and children security.</w:t>
            </w:r>
          </w:p>
          <w:p w14:paraId="78495F51" w14:textId="1F929FE0" w:rsidR="004D061A" w:rsidRPr="004D061A" w:rsidRDefault="004D061A" w:rsidP="004D061A">
            <w:pPr>
              <w:jc w:val="both"/>
            </w:pPr>
            <w:r w:rsidRPr="004D061A">
              <w:t>Volume: 1L</w:t>
            </w:r>
            <w:r w:rsidR="004D5437">
              <w:t xml:space="preserve"> (bottles)</w:t>
            </w:r>
            <w:r w:rsidRPr="004D061A">
              <w:t>, 5L, 10L, 20L</w:t>
            </w:r>
            <w:r w:rsidR="004D5437">
              <w:t xml:space="preserve"> (cans)</w:t>
            </w:r>
            <w:r w:rsidRPr="004D061A">
              <w:t>, 60L, 200L</w:t>
            </w:r>
            <w:r w:rsidR="004D5437">
              <w:t xml:space="preserve"> (barrels)</w:t>
            </w:r>
            <w:r w:rsidRPr="004D061A">
              <w:t xml:space="preserve"> and 1000L (IBC container).</w:t>
            </w:r>
          </w:p>
        </w:tc>
      </w:tr>
    </w:tbl>
    <w:p w14:paraId="2A8533B1" w14:textId="77777777" w:rsidR="009D0C0B" w:rsidRDefault="009D0C0B">
      <w:pPr>
        <w:pStyle w:val="Absatz"/>
      </w:pPr>
    </w:p>
    <w:p w14:paraId="531CC8CB" w14:textId="77777777" w:rsidR="001A5732" w:rsidRDefault="001A5732">
      <w:pPr>
        <w:pStyle w:val="Absatz"/>
        <w:sectPr w:rsidR="001A5732" w:rsidSect="0040411E">
          <w:headerReference w:type="even" r:id="rId12"/>
          <w:footerReference w:type="even" r:id="rId13"/>
          <w:footerReference w:type="default" r:id="rId14"/>
          <w:headerReference w:type="first" r:id="rId15"/>
          <w:footerReference w:type="first" r:id="rId16"/>
          <w:pgSz w:w="11906" w:h="16838"/>
          <w:pgMar w:top="1474" w:right="1247" w:bottom="2013" w:left="1446" w:header="850" w:footer="850" w:gutter="0"/>
          <w:cols w:space="720"/>
          <w:docGrid w:linePitch="272"/>
        </w:sectPr>
      </w:pPr>
    </w:p>
    <w:p w14:paraId="124FF621" w14:textId="77777777" w:rsidR="001A5732" w:rsidRDefault="001A5732">
      <w:pPr>
        <w:pStyle w:val="Absatz"/>
      </w:pPr>
    </w:p>
    <w:p w14:paraId="20A2166C" w14:textId="77777777" w:rsidR="009D0C0B" w:rsidRDefault="009D0C0B">
      <w:pPr>
        <w:pStyle w:val="Absatz"/>
        <w:rPr>
          <w:lang w:val="de-DE"/>
        </w:rPr>
      </w:pPr>
    </w:p>
    <w:p w14:paraId="0542FD30" w14:textId="77777777" w:rsidR="009D0C0B" w:rsidRDefault="00FA480B">
      <w:pPr>
        <w:pStyle w:val="Titre3"/>
        <w:rPr>
          <w:rFonts w:eastAsia="Calibri"/>
          <w:lang w:eastAsia="sv-SE"/>
        </w:rPr>
      </w:pPr>
      <w:bookmarkStart w:id="53" w:name="_Toc533154555"/>
      <w:proofErr w:type="spellStart"/>
      <w:r>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53"/>
      <w:proofErr w:type="spellEnd"/>
      <w:r>
        <w:t xml:space="preserve"> </w:t>
      </w: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2310"/>
        <w:gridCol w:w="1843"/>
        <w:gridCol w:w="4975"/>
        <w:gridCol w:w="1842"/>
        <w:gridCol w:w="2176"/>
      </w:tblGrid>
      <w:tr w:rsidR="001A5732" w:rsidRPr="007C5FFD" w14:paraId="5EAA4C7B" w14:textId="77777777" w:rsidTr="001628CE">
        <w:trPr>
          <w:jc w:val="center"/>
        </w:trPr>
        <w:tc>
          <w:tcPr>
            <w:tcW w:w="1669" w:type="dxa"/>
            <w:shd w:val="clear" w:color="auto" w:fill="E0E0E0"/>
            <w:vAlign w:val="center"/>
          </w:tcPr>
          <w:p w14:paraId="75F7C6A4" w14:textId="77777777" w:rsidR="001A5732" w:rsidRPr="0027360C" w:rsidRDefault="001A5732" w:rsidP="001A5732">
            <w:pPr>
              <w:rPr>
                <w:b/>
                <w:lang w:eastAsia="en-US"/>
              </w:rPr>
            </w:pPr>
            <w:r w:rsidRPr="0027360C">
              <w:rPr>
                <w:b/>
                <w:lang w:eastAsia="en-US"/>
              </w:rPr>
              <w:t>Property</w:t>
            </w:r>
          </w:p>
        </w:tc>
        <w:tc>
          <w:tcPr>
            <w:tcW w:w="2310" w:type="dxa"/>
            <w:shd w:val="clear" w:color="auto" w:fill="E0E0E0"/>
            <w:vAlign w:val="center"/>
          </w:tcPr>
          <w:p w14:paraId="3D8C883A" w14:textId="77777777" w:rsidR="001A5732" w:rsidRPr="0027360C" w:rsidRDefault="001A5732" w:rsidP="001A5732">
            <w:pPr>
              <w:rPr>
                <w:b/>
                <w:lang w:eastAsia="en-US"/>
              </w:rPr>
            </w:pPr>
            <w:r w:rsidRPr="0027360C">
              <w:rPr>
                <w:b/>
                <w:lang w:eastAsia="en-US"/>
              </w:rPr>
              <w:t>Guideline and Method</w:t>
            </w:r>
          </w:p>
        </w:tc>
        <w:tc>
          <w:tcPr>
            <w:tcW w:w="1843" w:type="dxa"/>
            <w:shd w:val="clear" w:color="auto" w:fill="E0E0E0"/>
            <w:vAlign w:val="center"/>
          </w:tcPr>
          <w:p w14:paraId="5352DC48" w14:textId="77777777" w:rsidR="001A5732" w:rsidRPr="0027360C" w:rsidRDefault="001A5732" w:rsidP="001A5732">
            <w:pPr>
              <w:rPr>
                <w:b/>
                <w:lang w:eastAsia="en-US"/>
              </w:rPr>
            </w:pPr>
            <w:r w:rsidRPr="0027360C">
              <w:rPr>
                <w:b/>
                <w:lang w:eastAsia="en-US"/>
              </w:rPr>
              <w:t>Purity of the test substance (% (w/w)</w:t>
            </w:r>
          </w:p>
        </w:tc>
        <w:tc>
          <w:tcPr>
            <w:tcW w:w="4975" w:type="dxa"/>
            <w:shd w:val="clear" w:color="auto" w:fill="E0E0E0"/>
            <w:vAlign w:val="center"/>
          </w:tcPr>
          <w:p w14:paraId="2CD98D60" w14:textId="77777777" w:rsidR="001A5732" w:rsidRPr="0027360C" w:rsidRDefault="001A5732" w:rsidP="001A5732">
            <w:pPr>
              <w:rPr>
                <w:b/>
                <w:lang w:eastAsia="en-US"/>
              </w:rPr>
            </w:pPr>
            <w:r w:rsidRPr="0027360C">
              <w:rPr>
                <w:b/>
                <w:lang w:eastAsia="en-US"/>
              </w:rPr>
              <w:t>Results</w:t>
            </w:r>
          </w:p>
        </w:tc>
        <w:tc>
          <w:tcPr>
            <w:tcW w:w="1842" w:type="dxa"/>
            <w:shd w:val="clear" w:color="auto" w:fill="E0E0E0"/>
            <w:vAlign w:val="center"/>
          </w:tcPr>
          <w:p w14:paraId="31115FD6" w14:textId="77777777" w:rsidR="001A5732" w:rsidRPr="0027360C" w:rsidRDefault="001A5732" w:rsidP="001A5732">
            <w:pPr>
              <w:rPr>
                <w:b/>
                <w:lang w:eastAsia="en-US"/>
              </w:rPr>
            </w:pPr>
            <w:r w:rsidRPr="0027360C">
              <w:rPr>
                <w:b/>
                <w:lang w:eastAsia="en-US"/>
              </w:rPr>
              <w:t>FR Evaluation</w:t>
            </w:r>
          </w:p>
        </w:tc>
        <w:tc>
          <w:tcPr>
            <w:tcW w:w="2176" w:type="dxa"/>
            <w:shd w:val="clear" w:color="auto" w:fill="E0E0E0"/>
            <w:vAlign w:val="center"/>
          </w:tcPr>
          <w:p w14:paraId="029664EB" w14:textId="77777777" w:rsidR="001A5732" w:rsidRPr="0027360C" w:rsidRDefault="001A5732" w:rsidP="001A5732">
            <w:pPr>
              <w:rPr>
                <w:b/>
                <w:lang w:eastAsia="en-US"/>
              </w:rPr>
            </w:pPr>
            <w:r w:rsidRPr="0027360C">
              <w:rPr>
                <w:b/>
                <w:lang w:eastAsia="en-US"/>
              </w:rPr>
              <w:t>Reference</w:t>
            </w:r>
          </w:p>
        </w:tc>
      </w:tr>
      <w:tr w:rsidR="001A5732" w:rsidRPr="007C5FFD" w14:paraId="5680BF42" w14:textId="77777777" w:rsidTr="001628CE">
        <w:trPr>
          <w:jc w:val="center"/>
        </w:trPr>
        <w:tc>
          <w:tcPr>
            <w:tcW w:w="1669" w:type="dxa"/>
          </w:tcPr>
          <w:p w14:paraId="464504F8" w14:textId="77777777" w:rsidR="001A5732" w:rsidRPr="0027360C" w:rsidRDefault="001A5732" w:rsidP="001A5732">
            <w:pPr>
              <w:rPr>
                <w:i/>
                <w:iCs/>
                <w:color w:val="FF0000"/>
                <w:lang w:eastAsia="en-US"/>
              </w:rPr>
            </w:pPr>
            <w:r w:rsidRPr="0027360C">
              <w:rPr>
                <w:lang w:eastAsia="de-DE"/>
              </w:rPr>
              <w:t xml:space="preserve">Physical state at 20 °C and 101.3 </w:t>
            </w:r>
            <w:proofErr w:type="spellStart"/>
            <w:r w:rsidRPr="0027360C">
              <w:rPr>
                <w:lang w:eastAsia="de-DE"/>
              </w:rPr>
              <w:t>kPa</w:t>
            </w:r>
            <w:proofErr w:type="spellEnd"/>
          </w:p>
        </w:tc>
        <w:tc>
          <w:tcPr>
            <w:tcW w:w="2310" w:type="dxa"/>
          </w:tcPr>
          <w:p w14:paraId="60DC795B" w14:textId="77777777" w:rsidR="001A5732" w:rsidRPr="0027360C" w:rsidRDefault="001A5732" w:rsidP="001A5732">
            <w:pPr>
              <w:rPr>
                <w:i/>
                <w:iCs/>
                <w:color w:val="FF0000"/>
                <w:lang w:eastAsia="en-US"/>
              </w:rPr>
            </w:pPr>
            <w:r w:rsidRPr="0027360C">
              <w:rPr>
                <w:color w:val="000000"/>
              </w:rPr>
              <w:t>GIFAP monography</w:t>
            </w:r>
            <w:r w:rsidRPr="0027360C">
              <w:rPr>
                <w:color w:val="000000"/>
              </w:rPr>
              <w:br/>
              <w:t>N°17, 2nd Edition</w:t>
            </w:r>
          </w:p>
        </w:tc>
        <w:tc>
          <w:tcPr>
            <w:tcW w:w="1843" w:type="dxa"/>
          </w:tcPr>
          <w:p w14:paraId="05287B0B" w14:textId="77777777" w:rsidR="001A5732" w:rsidRPr="0027360C" w:rsidRDefault="001A5732" w:rsidP="001A5732">
            <w:pPr>
              <w:rPr>
                <w:color w:val="000000"/>
              </w:rPr>
            </w:pPr>
            <w:r w:rsidRPr="0027360C">
              <w:rPr>
                <w:color w:val="000000"/>
              </w:rPr>
              <w:t>34.2%</w:t>
            </w:r>
          </w:p>
          <w:p w14:paraId="7D050672" w14:textId="77777777" w:rsidR="001A5732" w:rsidRPr="0027360C" w:rsidRDefault="001A5732" w:rsidP="001A5732">
            <w:pPr>
              <w:rPr>
                <w:color w:val="000000"/>
              </w:rPr>
            </w:pPr>
            <w:r w:rsidRPr="0027360C">
              <w:rPr>
                <w:color w:val="000000"/>
              </w:rPr>
              <w:t>EAU OXYGÉNÉE GIE HYDRACHIM</w:t>
            </w:r>
          </w:p>
          <w:p w14:paraId="44D53F1F" w14:textId="77777777" w:rsidR="001A5732" w:rsidRPr="0027360C" w:rsidRDefault="001A5732" w:rsidP="001A5732">
            <w:pPr>
              <w:rPr>
                <w:i/>
                <w:iCs/>
                <w:color w:val="FF0000"/>
                <w:lang w:eastAsia="en-US"/>
              </w:rPr>
            </w:pPr>
            <w:r w:rsidRPr="0027360C">
              <w:rPr>
                <w:color w:val="000000"/>
              </w:rPr>
              <w:t>BATCH NO. 81237</w:t>
            </w:r>
          </w:p>
        </w:tc>
        <w:tc>
          <w:tcPr>
            <w:tcW w:w="4975" w:type="dxa"/>
          </w:tcPr>
          <w:p w14:paraId="43E35DE8" w14:textId="77777777" w:rsidR="001A5732" w:rsidRPr="0027360C" w:rsidRDefault="001A5732" w:rsidP="001A5732">
            <w:pPr>
              <w:rPr>
                <w:i/>
                <w:iCs/>
                <w:color w:val="FF0000"/>
                <w:lang w:eastAsia="en-US"/>
              </w:rPr>
            </w:pPr>
            <w:r w:rsidRPr="0027360C">
              <w:rPr>
                <w:color w:val="000000"/>
              </w:rPr>
              <w:t xml:space="preserve">Liquid colourless translucent </w:t>
            </w:r>
          </w:p>
        </w:tc>
        <w:tc>
          <w:tcPr>
            <w:tcW w:w="1842" w:type="dxa"/>
          </w:tcPr>
          <w:p w14:paraId="0496585D" w14:textId="77777777" w:rsidR="001A5732" w:rsidRPr="0027360C" w:rsidRDefault="001A5732" w:rsidP="001A5732">
            <w:pPr>
              <w:rPr>
                <w:lang w:val="fr-FR" w:eastAsia="de-DE"/>
              </w:rPr>
            </w:pPr>
            <w:r w:rsidRPr="0027360C">
              <w:rPr>
                <w:lang w:val="fr-FR" w:eastAsia="de-DE"/>
              </w:rPr>
              <w:t xml:space="preserve">Acceptable </w:t>
            </w:r>
          </w:p>
          <w:p w14:paraId="16C89B6A" w14:textId="77777777" w:rsidR="001A5732" w:rsidRPr="0027360C" w:rsidRDefault="001A5732" w:rsidP="001A5732">
            <w:pPr>
              <w:rPr>
                <w:i/>
                <w:iCs/>
                <w:color w:val="FF0000"/>
                <w:lang w:eastAsia="en-US"/>
              </w:rPr>
            </w:pPr>
          </w:p>
        </w:tc>
        <w:tc>
          <w:tcPr>
            <w:tcW w:w="2176" w:type="dxa"/>
          </w:tcPr>
          <w:p w14:paraId="28FEEAC1" w14:textId="77777777" w:rsidR="001A5732" w:rsidRPr="0027360C" w:rsidRDefault="001A5732" w:rsidP="001A5732">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p>
        </w:tc>
      </w:tr>
      <w:tr w:rsidR="001A5732" w:rsidRPr="007C5FFD" w14:paraId="76DD9533" w14:textId="77777777" w:rsidTr="001628CE">
        <w:trPr>
          <w:jc w:val="center"/>
        </w:trPr>
        <w:tc>
          <w:tcPr>
            <w:tcW w:w="1669" w:type="dxa"/>
          </w:tcPr>
          <w:p w14:paraId="24363C51" w14:textId="77777777" w:rsidR="001A5732" w:rsidRPr="0027360C" w:rsidRDefault="001A5732" w:rsidP="001A5732">
            <w:pPr>
              <w:rPr>
                <w:lang w:eastAsia="de-DE"/>
              </w:rPr>
            </w:pPr>
            <w:r w:rsidRPr="0027360C">
              <w:rPr>
                <w:lang w:eastAsia="de-DE"/>
              </w:rPr>
              <w:t xml:space="preserve">Colour at 20 °C and 101.3 </w:t>
            </w:r>
            <w:proofErr w:type="spellStart"/>
            <w:r w:rsidRPr="0027360C">
              <w:rPr>
                <w:lang w:eastAsia="de-DE"/>
              </w:rPr>
              <w:t>kPa</w:t>
            </w:r>
            <w:proofErr w:type="spellEnd"/>
          </w:p>
        </w:tc>
        <w:tc>
          <w:tcPr>
            <w:tcW w:w="2310" w:type="dxa"/>
          </w:tcPr>
          <w:p w14:paraId="4FB4B422" w14:textId="77777777" w:rsidR="001A5732" w:rsidRPr="0027360C" w:rsidRDefault="001A5732" w:rsidP="001A5732">
            <w:pPr>
              <w:rPr>
                <w:i/>
                <w:iCs/>
                <w:color w:val="FF0000"/>
                <w:lang w:eastAsia="en-US"/>
              </w:rPr>
            </w:pPr>
            <w:r w:rsidRPr="0027360C">
              <w:rPr>
                <w:color w:val="000000"/>
              </w:rPr>
              <w:t>GIFAP monography</w:t>
            </w:r>
            <w:r w:rsidRPr="0027360C">
              <w:rPr>
                <w:color w:val="000000"/>
              </w:rPr>
              <w:br/>
              <w:t>N°17, 2nd Edition</w:t>
            </w:r>
          </w:p>
        </w:tc>
        <w:tc>
          <w:tcPr>
            <w:tcW w:w="1843" w:type="dxa"/>
          </w:tcPr>
          <w:p w14:paraId="626F6BD8" w14:textId="77777777" w:rsidR="001A5732" w:rsidRPr="0027360C" w:rsidRDefault="001A5732" w:rsidP="001A5732">
            <w:pPr>
              <w:rPr>
                <w:color w:val="000000"/>
              </w:rPr>
            </w:pPr>
            <w:r w:rsidRPr="0027360C">
              <w:rPr>
                <w:color w:val="000000"/>
              </w:rPr>
              <w:t>34.2%</w:t>
            </w:r>
          </w:p>
          <w:p w14:paraId="67892218" w14:textId="77777777" w:rsidR="001A5732" w:rsidRPr="0027360C" w:rsidRDefault="001A5732" w:rsidP="001A5732">
            <w:pPr>
              <w:rPr>
                <w:color w:val="000000"/>
              </w:rPr>
            </w:pPr>
            <w:r w:rsidRPr="0027360C">
              <w:rPr>
                <w:color w:val="000000"/>
              </w:rPr>
              <w:t>EAU OXYGÉNÉE GIE HYDRACHIM</w:t>
            </w:r>
          </w:p>
          <w:p w14:paraId="12EDF0C0" w14:textId="77777777" w:rsidR="001A5732" w:rsidRPr="0027360C" w:rsidRDefault="001A5732" w:rsidP="001A5732">
            <w:pPr>
              <w:rPr>
                <w:i/>
                <w:iCs/>
                <w:color w:val="FF0000"/>
                <w:lang w:eastAsia="en-US"/>
              </w:rPr>
            </w:pPr>
            <w:r w:rsidRPr="0027360C">
              <w:rPr>
                <w:color w:val="000000"/>
              </w:rPr>
              <w:t>BATCH NO. 81237</w:t>
            </w:r>
          </w:p>
        </w:tc>
        <w:tc>
          <w:tcPr>
            <w:tcW w:w="4975" w:type="dxa"/>
          </w:tcPr>
          <w:p w14:paraId="4D39BD28" w14:textId="77777777" w:rsidR="001A5732" w:rsidRPr="0027360C" w:rsidRDefault="001A5732" w:rsidP="001A5732">
            <w:pPr>
              <w:rPr>
                <w:i/>
                <w:iCs/>
                <w:color w:val="FF0000"/>
                <w:lang w:eastAsia="en-US"/>
              </w:rPr>
            </w:pPr>
            <w:r w:rsidRPr="0027360C">
              <w:rPr>
                <w:color w:val="000000"/>
              </w:rPr>
              <w:t xml:space="preserve">Liquid colourless translucent </w:t>
            </w:r>
          </w:p>
        </w:tc>
        <w:tc>
          <w:tcPr>
            <w:tcW w:w="1842" w:type="dxa"/>
          </w:tcPr>
          <w:p w14:paraId="3B1A8558" w14:textId="77777777" w:rsidR="001A5732" w:rsidRPr="0027360C" w:rsidRDefault="001A5732" w:rsidP="001A5732">
            <w:pPr>
              <w:rPr>
                <w:lang w:val="fr-FR" w:eastAsia="de-DE"/>
              </w:rPr>
            </w:pPr>
            <w:r w:rsidRPr="0027360C">
              <w:rPr>
                <w:lang w:val="fr-FR" w:eastAsia="de-DE"/>
              </w:rPr>
              <w:t xml:space="preserve">Acceptable </w:t>
            </w:r>
          </w:p>
          <w:p w14:paraId="037A4455" w14:textId="77777777" w:rsidR="001A5732" w:rsidRPr="0027360C" w:rsidRDefault="001A5732" w:rsidP="001A5732">
            <w:pPr>
              <w:rPr>
                <w:i/>
                <w:iCs/>
                <w:color w:val="FF0000"/>
                <w:lang w:eastAsia="en-US"/>
              </w:rPr>
            </w:pPr>
          </w:p>
        </w:tc>
        <w:tc>
          <w:tcPr>
            <w:tcW w:w="2176" w:type="dxa"/>
          </w:tcPr>
          <w:p w14:paraId="049C2FAC" w14:textId="77777777" w:rsidR="001A5732" w:rsidRPr="0027360C" w:rsidRDefault="001A5732" w:rsidP="001A5732">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p>
        </w:tc>
      </w:tr>
      <w:tr w:rsidR="001A5732" w:rsidRPr="007C5FFD" w14:paraId="40029681" w14:textId="77777777" w:rsidTr="001628CE">
        <w:trPr>
          <w:jc w:val="center"/>
        </w:trPr>
        <w:tc>
          <w:tcPr>
            <w:tcW w:w="1669" w:type="dxa"/>
          </w:tcPr>
          <w:p w14:paraId="2DB1BCD1" w14:textId="77777777" w:rsidR="001A5732" w:rsidRPr="0027360C" w:rsidRDefault="001A5732" w:rsidP="001A5732">
            <w:pPr>
              <w:rPr>
                <w:lang w:eastAsia="de-DE"/>
              </w:rPr>
            </w:pPr>
            <w:r w:rsidRPr="0027360C">
              <w:rPr>
                <w:lang w:eastAsia="de-DE"/>
              </w:rPr>
              <w:t xml:space="preserve">Odour at 20 °C and 101.3 </w:t>
            </w:r>
            <w:proofErr w:type="spellStart"/>
            <w:r w:rsidRPr="0027360C">
              <w:rPr>
                <w:lang w:eastAsia="de-DE"/>
              </w:rPr>
              <w:t>kPa</w:t>
            </w:r>
            <w:proofErr w:type="spellEnd"/>
          </w:p>
        </w:tc>
        <w:tc>
          <w:tcPr>
            <w:tcW w:w="2310" w:type="dxa"/>
          </w:tcPr>
          <w:p w14:paraId="16A55800" w14:textId="77777777" w:rsidR="001A5732" w:rsidRPr="0027360C" w:rsidRDefault="001A5732" w:rsidP="001A5732">
            <w:r w:rsidRPr="0027360C">
              <w:rPr>
                <w:color w:val="000000"/>
              </w:rPr>
              <w:t>OPPTS 830.6304.</w:t>
            </w:r>
            <w:r w:rsidRPr="0027360C">
              <w:rPr>
                <w:color w:val="000000"/>
              </w:rPr>
              <w:br/>
            </w:r>
            <w:proofErr w:type="spellStart"/>
            <w:r w:rsidRPr="0027360C">
              <w:rPr>
                <w:color w:val="000000"/>
              </w:rPr>
              <w:t>Odor</w:t>
            </w:r>
            <w:proofErr w:type="spellEnd"/>
            <w:r w:rsidRPr="0027360C">
              <w:rPr>
                <w:color w:val="000000"/>
              </w:rPr>
              <w:br/>
            </w:r>
          </w:p>
        </w:tc>
        <w:tc>
          <w:tcPr>
            <w:tcW w:w="1843" w:type="dxa"/>
          </w:tcPr>
          <w:p w14:paraId="602DA2B5" w14:textId="77777777" w:rsidR="001A5732" w:rsidRPr="0027360C" w:rsidRDefault="001A5732" w:rsidP="001A5732">
            <w:pPr>
              <w:rPr>
                <w:color w:val="000000"/>
              </w:rPr>
            </w:pPr>
            <w:r w:rsidRPr="0027360C">
              <w:rPr>
                <w:color w:val="000000"/>
              </w:rPr>
              <w:t xml:space="preserve">34.2% </w:t>
            </w:r>
          </w:p>
          <w:p w14:paraId="51C7E81F" w14:textId="77777777" w:rsidR="001A5732" w:rsidRPr="0027360C" w:rsidRDefault="001A5732" w:rsidP="001A5732">
            <w:pPr>
              <w:rPr>
                <w:color w:val="000000"/>
              </w:rPr>
            </w:pPr>
            <w:r w:rsidRPr="0027360C">
              <w:rPr>
                <w:color w:val="000000"/>
              </w:rPr>
              <w:t>EAU OXYGÉNÉE GIE HYDRACHIM</w:t>
            </w:r>
          </w:p>
          <w:p w14:paraId="7D20DC74" w14:textId="77777777" w:rsidR="001A5732" w:rsidRPr="0027360C" w:rsidRDefault="001A5732" w:rsidP="001A5732">
            <w:r w:rsidRPr="0027360C">
              <w:rPr>
                <w:color w:val="000000"/>
              </w:rPr>
              <w:t>BATCH NO. 81237</w:t>
            </w:r>
          </w:p>
        </w:tc>
        <w:tc>
          <w:tcPr>
            <w:tcW w:w="4975" w:type="dxa"/>
          </w:tcPr>
          <w:p w14:paraId="70B63D42" w14:textId="77777777" w:rsidR="001A5732" w:rsidRPr="0027360C" w:rsidRDefault="001A5732" w:rsidP="001A5732">
            <w:r w:rsidRPr="0027360C">
              <w:rPr>
                <w:color w:val="000000"/>
              </w:rPr>
              <w:t>As the product is harmful if inhaled (H332) the</w:t>
            </w:r>
            <w:r w:rsidRPr="0027360C">
              <w:rPr>
                <w:color w:val="000000"/>
              </w:rPr>
              <w:br/>
              <w:t xml:space="preserve">qualitative determination of odour is not performed according to guideline OPPTS. But from users the </w:t>
            </w:r>
            <w:proofErr w:type="spellStart"/>
            <w:r w:rsidRPr="0027360C">
              <w:rPr>
                <w:color w:val="000000"/>
              </w:rPr>
              <w:t>odor</w:t>
            </w:r>
            <w:proofErr w:type="spellEnd"/>
            <w:r w:rsidRPr="0027360C">
              <w:rPr>
                <w:color w:val="000000"/>
              </w:rPr>
              <w:t xml:space="preserve"> is described as “acre”</w:t>
            </w:r>
          </w:p>
        </w:tc>
        <w:tc>
          <w:tcPr>
            <w:tcW w:w="1842" w:type="dxa"/>
          </w:tcPr>
          <w:p w14:paraId="1A58F534" w14:textId="77777777" w:rsidR="001A5732" w:rsidRPr="0027360C" w:rsidRDefault="001A5732" w:rsidP="001A5732">
            <w:pPr>
              <w:rPr>
                <w:lang w:val="fr-FR" w:eastAsia="de-DE"/>
              </w:rPr>
            </w:pPr>
            <w:r w:rsidRPr="0027360C">
              <w:rPr>
                <w:lang w:val="fr-FR" w:eastAsia="de-DE"/>
              </w:rPr>
              <w:t xml:space="preserve">Acceptable </w:t>
            </w:r>
          </w:p>
          <w:p w14:paraId="61C398D7" w14:textId="77777777" w:rsidR="001A5732" w:rsidRPr="0027360C" w:rsidRDefault="001A5732" w:rsidP="001A5732">
            <w:pPr>
              <w:rPr>
                <w:lang w:val="fr-FR" w:eastAsia="de-DE"/>
              </w:rPr>
            </w:pPr>
          </w:p>
        </w:tc>
        <w:tc>
          <w:tcPr>
            <w:tcW w:w="2176" w:type="dxa"/>
          </w:tcPr>
          <w:p w14:paraId="27CB5EDA" w14:textId="77777777" w:rsidR="001A5732" w:rsidRPr="0027360C" w:rsidRDefault="001A5732" w:rsidP="001A5732">
            <w:pPr>
              <w:rPr>
                <w:lang w:eastAsia="de-DE"/>
              </w:rPr>
            </w:pPr>
            <w:r w:rsidRPr="0027360C">
              <w:rPr>
                <w:i/>
                <w:iCs/>
                <w:lang w:eastAsia="en-US"/>
              </w:rPr>
              <w:t>/</w:t>
            </w:r>
          </w:p>
        </w:tc>
      </w:tr>
      <w:tr w:rsidR="001A5732" w:rsidRPr="007C5FFD" w14:paraId="674B5970" w14:textId="77777777" w:rsidTr="001628CE">
        <w:trPr>
          <w:jc w:val="center"/>
        </w:trPr>
        <w:tc>
          <w:tcPr>
            <w:tcW w:w="1669" w:type="dxa"/>
          </w:tcPr>
          <w:p w14:paraId="3E54AD61" w14:textId="77777777" w:rsidR="001A5732" w:rsidRPr="0027360C" w:rsidRDefault="001A5732" w:rsidP="001A5732">
            <w:pPr>
              <w:rPr>
                <w:lang w:eastAsia="de-DE"/>
              </w:rPr>
            </w:pPr>
            <w:r w:rsidRPr="0027360C">
              <w:rPr>
                <w:lang w:eastAsia="de-DE"/>
              </w:rPr>
              <w:t>Acidity / alkalinity</w:t>
            </w:r>
          </w:p>
        </w:tc>
        <w:tc>
          <w:tcPr>
            <w:tcW w:w="2310" w:type="dxa"/>
          </w:tcPr>
          <w:p w14:paraId="518C25E6" w14:textId="77777777" w:rsidR="001A5732" w:rsidRPr="0027360C" w:rsidRDefault="001A5732" w:rsidP="001A5732">
            <w:pPr>
              <w:rPr>
                <w:lang w:val="fr-FR" w:eastAsia="de-DE"/>
              </w:rPr>
            </w:pPr>
            <w:r w:rsidRPr="0027360C">
              <w:rPr>
                <w:color w:val="000000"/>
              </w:rPr>
              <w:t>CIPAC MT 191</w:t>
            </w:r>
            <w:r w:rsidRPr="0027360C">
              <w:rPr>
                <w:lang w:val="fr-FR" w:eastAsia="de-DE"/>
              </w:rPr>
              <w:t xml:space="preserve"> </w:t>
            </w:r>
          </w:p>
          <w:p w14:paraId="0896C339" w14:textId="77777777" w:rsidR="001A5732" w:rsidRPr="0027360C" w:rsidRDefault="001A5732" w:rsidP="001A5732">
            <w:pPr>
              <w:rPr>
                <w:lang w:val="fr-FR" w:eastAsia="de-DE"/>
              </w:rPr>
            </w:pPr>
            <w:r w:rsidRPr="0027360C">
              <w:rPr>
                <w:color w:val="000000"/>
              </w:rPr>
              <w:t>CIPAC MT 75.3</w:t>
            </w:r>
          </w:p>
        </w:tc>
        <w:tc>
          <w:tcPr>
            <w:tcW w:w="1843" w:type="dxa"/>
          </w:tcPr>
          <w:p w14:paraId="1ACC0CF1" w14:textId="77777777" w:rsidR="001A5732" w:rsidRPr="0027360C" w:rsidRDefault="001A5732" w:rsidP="001A5732">
            <w:pPr>
              <w:rPr>
                <w:color w:val="000000"/>
              </w:rPr>
            </w:pPr>
            <w:r w:rsidRPr="0027360C">
              <w:rPr>
                <w:color w:val="000000"/>
              </w:rPr>
              <w:t xml:space="preserve">34.2% </w:t>
            </w:r>
          </w:p>
          <w:p w14:paraId="21194BF9" w14:textId="77777777" w:rsidR="001A5732" w:rsidRPr="0027360C" w:rsidRDefault="001A5732" w:rsidP="001A5732">
            <w:pPr>
              <w:rPr>
                <w:color w:val="000000"/>
              </w:rPr>
            </w:pPr>
            <w:r w:rsidRPr="0027360C">
              <w:rPr>
                <w:color w:val="000000"/>
              </w:rPr>
              <w:t>EAU OXYGÉNÉE GIE HYDRACHIM</w:t>
            </w:r>
          </w:p>
          <w:p w14:paraId="628461CD" w14:textId="77777777" w:rsidR="001A5732" w:rsidRPr="0027360C" w:rsidRDefault="001A5732" w:rsidP="001A5732">
            <w:pPr>
              <w:rPr>
                <w:lang w:val="en-US" w:eastAsia="de-DE"/>
              </w:rPr>
            </w:pPr>
            <w:r w:rsidRPr="0027360C">
              <w:rPr>
                <w:color w:val="000000"/>
              </w:rPr>
              <w:t>BATCH NO. 81237</w:t>
            </w:r>
          </w:p>
        </w:tc>
        <w:tc>
          <w:tcPr>
            <w:tcW w:w="4975" w:type="dxa"/>
          </w:tcPr>
          <w:p w14:paraId="0BA8E738" w14:textId="77777777" w:rsidR="001A5732" w:rsidRPr="0027360C" w:rsidRDefault="001A5732" w:rsidP="001A5732">
            <w:pPr>
              <w:rPr>
                <w:color w:val="000000"/>
              </w:rPr>
            </w:pPr>
            <w:r w:rsidRPr="0027360C">
              <w:rPr>
                <w:color w:val="000000"/>
              </w:rPr>
              <w:t xml:space="preserve">pH of neat item: 2.0 at ambient temperature </w:t>
            </w:r>
          </w:p>
          <w:p w14:paraId="69BAF87A" w14:textId="77777777" w:rsidR="001A5732" w:rsidRPr="0027360C" w:rsidRDefault="001A5732" w:rsidP="001A5732">
            <w:pPr>
              <w:rPr>
                <w:color w:val="000000"/>
              </w:rPr>
            </w:pPr>
            <w:r w:rsidRPr="0027360C">
              <w:rPr>
                <w:color w:val="000000"/>
              </w:rPr>
              <w:t>pH at 1% w/v in water: 6.4 at ambient temperature</w:t>
            </w:r>
          </w:p>
          <w:p w14:paraId="44DB55CF" w14:textId="77777777" w:rsidR="001A5732" w:rsidRPr="0027360C" w:rsidRDefault="001A5732" w:rsidP="001A5732">
            <w:pPr>
              <w:rPr>
                <w:color w:val="000000"/>
              </w:rPr>
            </w:pPr>
          </w:p>
          <w:p w14:paraId="2D77B8D9" w14:textId="77777777" w:rsidR="001A5732" w:rsidRPr="0027360C" w:rsidRDefault="001A5732" w:rsidP="001A5732">
            <w:pPr>
              <w:rPr>
                <w:color w:val="000000"/>
              </w:rPr>
            </w:pPr>
            <w:r w:rsidRPr="0027360C">
              <w:rPr>
                <w:color w:val="000000"/>
              </w:rPr>
              <w:t>Free acidity</w:t>
            </w:r>
            <w:r w:rsidRPr="0027360C">
              <w:rPr>
                <w:color w:val="000000"/>
              </w:rPr>
              <w:tab/>
              <w:t>= 0.0048% w/w H2SO4 at ambient temperature</w:t>
            </w:r>
          </w:p>
        </w:tc>
        <w:tc>
          <w:tcPr>
            <w:tcW w:w="1842" w:type="dxa"/>
          </w:tcPr>
          <w:p w14:paraId="64FB1DB8" w14:textId="77777777" w:rsidR="001A5732" w:rsidRPr="0027360C" w:rsidRDefault="001A5732" w:rsidP="001A5732">
            <w:pPr>
              <w:rPr>
                <w:lang w:val="fr-FR" w:eastAsia="de-DE"/>
              </w:rPr>
            </w:pPr>
            <w:r w:rsidRPr="0027360C">
              <w:rPr>
                <w:lang w:val="fr-FR" w:eastAsia="de-DE"/>
              </w:rPr>
              <w:t xml:space="preserve">Acceptable </w:t>
            </w:r>
          </w:p>
          <w:p w14:paraId="10B0013A" w14:textId="77777777" w:rsidR="001A5732" w:rsidRPr="0027360C" w:rsidRDefault="001A5732" w:rsidP="001A5732">
            <w:pPr>
              <w:rPr>
                <w:i/>
                <w:iCs/>
                <w:color w:val="FF0000"/>
                <w:lang w:eastAsia="en-US"/>
              </w:rPr>
            </w:pPr>
          </w:p>
        </w:tc>
        <w:tc>
          <w:tcPr>
            <w:tcW w:w="2176" w:type="dxa"/>
          </w:tcPr>
          <w:p w14:paraId="4B2BB854" w14:textId="77777777" w:rsidR="001A5732" w:rsidRPr="0027360C" w:rsidRDefault="001A5732" w:rsidP="001A5732">
            <w:pPr>
              <w:rPr>
                <w:lang w:val="fr-FR" w:eastAsia="de-DE"/>
              </w:rPr>
            </w:pPr>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r w:rsidRPr="0027360C">
              <w:rPr>
                <w:lang w:val="fr-FR" w:eastAsia="de-DE"/>
              </w:rPr>
              <w:t xml:space="preserve"> </w:t>
            </w:r>
          </w:p>
        </w:tc>
      </w:tr>
      <w:tr w:rsidR="001A5732" w:rsidRPr="007C5FFD" w14:paraId="0FD7E4D9" w14:textId="77777777" w:rsidTr="001628CE">
        <w:trPr>
          <w:jc w:val="center"/>
        </w:trPr>
        <w:tc>
          <w:tcPr>
            <w:tcW w:w="1669" w:type="dxa"/>
            <w:tcBorders>
              <w:top w:val="single" w:sz="4" w:space="0" w:color="auto"/>
              <w:left w:val="single" w:sz="4" w:space="0" w:color="auto"/>
              <w:bottom w:val="single" w:sz="4" w:space="0" w:color="auto"/>
              <w:right w:val="single" w:sz="4" w:space="0" w:color="auto"/>
            </w:tcBorders>
          </w:tcPr>
          <w:p w14:paraId="50B2FF3E" w14:textId="77777777" w:rsidR="001A5732" w:rsidRPr="0027360C" w:rsidRDefault="001A5732" w:rsidP="001A5732">
            <w:pPr>
              <w:rPr>
                <w:lang w:eastAsia="de-DE"/>
              </w:rPr>
            </w:pPr>
            <w:bookmarkStart w:id="54" w:name="_Toc244336298"/>
            <w:r w:rsidRPr="0027360C">
              <w:rPr>
                <w:lang w:eastAsia="de-DE"/>
              </w:rPr>
              <w:t>Relative density / bulk density</w:t>
            </w:r>
            <w:bookmarkEnd w:id="54"/>
          </w:p>
        </w:tc>
        <w:tc>
          <w:tcPr>
            <w:tcW w:w="2310" w:type="dxa"/>
            <w:tcBorders>
              <w:top w:val="single" w:sz="4" w:space="0" w:color="auto"/>
              <w:left w:val="single" w:sz="4" w:space="0" w:color="auto"/>
              <w:bottom w:val="single" w:sz="4" w:space="0" w:color="auto"/>
              <w:right w:val="single" w:sz="4" w:space="0" w:color="auto"/>
            </w:tcBorders>
          </w:tcPr>
          <w:p w14:paraId="7DF6DA64" w14:textId="77777777" w:rsidR="001A5732" w:rsidRPr="0027360C" w:rsidRDefault="001A5732" w:rsidP="001A5732">
            <w:pPr>
              <w:rPr>
                <w:color w:val="000000"/>
              </w:rPr>
            </w:pPr>
            <w:r w:rsidRPr="0027360C">
              <w:rPr>
                <w:color w:val="000000"/>
              </w:rPr>
              <w:t>PYCNOMETRIC METHOD, OECD 109</w:t>
            </w:r>
          </w:p>
        </w:tc>
        <w:tc>
          <w:tcPr>
            <w:tcW w:w="1843" w:type="dxa"/>
            <w:tcBorders>
              <w:top w:val="single" w:sz="4" w:space="0" w:color="auto"/>
              <w:left w:val="single" w:sz="4" w:space="0" w:color="auto"/>
              <w:bottom w:val="single" w:sz="4" w:space="0" w:color="auto"/>
              <w:right w:val="single" w:sz="4" w:space="0" w:color="auto"/>
            </w:tcBorders>
          </w:tcPr>
          <w:p w14:paraId="02252B9D" w14:textId="77777777" w:rsidR="001A5732" w:rsidRPr="0027360C" w:rsidRDefault="001A5732" w:rsidP="001A5732">
            <w:pPr>
              <w:rPr>
                <w:color w:val="000000"/>
              </w:rPr>
            </w:pPr>
            <w:r w:rsidRPr="0027360C">
              <w:rPr>
                <w:color w:val="000000"/>
              </w:rPr>
              <w:t xml:space="preserve">34.2% </w:t>
            </w:r>
          </w:p>
          <w:p w14:paraId="6706CE1F" w14:textId="77777777" w:rsidR="001A5732" w:rsidRPr="0027360C" w:rsidRDefault="001A5732" w:rsidP="001A5732">
            <w:pPr>
              <w:rPr>
                <w:color w:val="000000"/>
              </w:rPr>
            </w:pPr>
            <w:r w:rsidRPr="0027360C">
              <w:rPr>
                <w:color w:val="000000"/>
              </w:rPr>
              <w:t>EAU OXYGÉNÉE GIE HYDRACHIM</w:t>
            </w:r>
          </w:p>
          <w:p w14:paraId="0B1E5BED" w14:textId="77777777" w:rsidR="001A5732" w:rsidRPr="0027360C" w:rsidRDefault="001A5732" w:rsidP="001A5732">
            <w:pPr>
              <w:rPr>
                <w:color w:val="000000"/>
              </w:rPr>
            </w:pPr>
            <w:r w:rsidRPr="0027360C">
              <w:rPr>
                <w:color w:val="000000"/>
              </w:rPr>
              <w:t>BATCH NO. 81237</w:t>
            </w:r>
          </w:p>
        </w:tc>
        <w:tc>
          <w:tcPr>
            <w:tcW w:w="4975" w:type="dxa"/>
            <w:tcBorders>
              <w:top w:val="single" w:sz="4" w:space="0" w:color="auto"/>
              <w:left w:val="single" w:sz="4" w:space="0" w:color="auto"/>
              <w:bottom w:val="single" w:sz="4" w:space="0" w:color="auto"/>
              <w:right w:val="single" w:sz="4" w:space="0" w:color="auto"/>
            </w:tcBorders>
          </w:tcPr>
          <w:p w14:paraId="26B9435A" w14:textId="77777777" w:rsidR="001A5732" w:rsidRPr="0027360C" w:rsidRDefault="001A5732" w:rsidP="001A5732">
            <w:pPr>
              <w:rPr>
                <w:color w:val="000000"/>
              </w:rPr>
            </w:pPr>
            <w:r w:rsidRPr="0027360C">
              <w:rPr>
                <w:color w:val="000000"/>
              </w:rPr>
              <w:t>Relative density D</w:t>
            </w:r>
            <w:r w:rsidRPr="0027360C">
              <w:rPr>
                <w:color w:val="000000"/>
                <w:vertAlign w:val="superscript"/>
              </w:rPr>
              <w:t>20</w:t>
            </w:r>
            <w:r w:rsidRPr="0027360C">
              <w:rPr>
                <w:color w:val="000000"/>
                <w:vertAlign w:val="subscript"/>
              </w:rPr>
              <w:t>4</w:t>
            </w:r>
            <w:r w:rsidR="001628CE" w:rsidRPr="0027360C">
              <w:rPr>
                <w:color w:val="000000"/>
                <w:vertAlign w:val="subscript"/>
              </w:rPr>
              <w:t xml:space="preserve"> </w:t>
            </w:r>
            <w:r w:rsidRPr="0027360C">
              <w:rPr>
                <w:color w:val="000000"/>
              </w:rPr>
              <w:t>= 1.132 ± 0.000</w:t>
            </w:r>
          </w:p>
          <w:p w14:paraId="2C59ACA3" w14:textId="77777777" w:rsidR="001A5732" w:rsidRPr="0027360C" w:rsidRDefault="001628CE" w:rsidP="001A5732">
            <w:pPr>
              <w:rPr>
                <w:color w:val="000000"/>
              </w:rPr>
            </w:pPr>
            <w:r w:rsidRPr="0027360C">
              <w:rPr>
                <w:color w:val="000000"/>
              </w:rPr>
              <w:t xml:space="preserve">Density </w:t>
            </w:r>
            <w:r w:rsidR="001A5732" w:rsidRPr="0027360C">
              <w:rPr>
                <w:color w:val="000000"/>
              </w:rPr>
              <w:t>= 1.131 g/mL</w:t>
            </w:r>
          </w:p>
        </w:tc>
        <w:tc>
          <w:tcPr>
            <w:tcW w:w="1842" w:type="dxa"/>
            <w:tcBorders>
              <w:top w:val="single" w:sz="4" w:space="0" w:color="auto"/>
              <w:left w:val="single" w:sz="4" w:space="0" w:color="auto"/>
              <w:bottom w:val="single" w:sz="4" w:space="0" w:color="auto"/>
              <w:right w:val="single" w:sz="4" w:space="0" w:color="auto"/>
            </w:tcBorders>
          </w:tcPr>
          <w:p w14:paraId="0740B3FF" w14:textId="77777777" w:rsidR="001A5732" w:rsidRPr="0027360C" w:rsidRDefault="001A5732" w:rsidP="001A5732">
            <w:pPr>
              <w:rPr>
                <w:lang w:val="fr-FR" w:eastAsia="de-DE"/>
              </w:rPr>
            </w:pPr>
            <w:r w:rsidRPr="0027360C">
              <w:rPr>
                <w:lang w:val="fr-FR" w:eastAsia="de-DE"/>
              </w:rPr>
              <w:t xml:space="preserve">Acceptable </w:t>
            </w:r>
          </w:p>
        </w:tc>
        <w:tc>
          <w:tcPr>
            <w:tcW w:w="2176" w:type="dxa"/>
            <w:tcBorders>
              <w:top w:val="single" w:sz="4" w:space="0" w:color="auto"/>
              <w:left w:val="single" w:sz="4" w:space="0" w:color="auto"/>
              <w:bottom w:val="single" w:sz="4" w:space="0" w:color="auto"/>
              <w:right w:val="single" w:sz="4" w:space="0" w:color="auto"/>
            </w:tcBorders>
          </w:tcPr>
          <w:p w14:paraId="5845FBC0" w14:textId="77777777" w:rsidR="001A5732" w:rsidRPr="0027360C" w:rsidRDefault="001A5732" w:rsidP="001A5732">
            <w:pPr>
              <w:rPr>
                <w:lang w:eastAsia="de-DE"/>
              </w:rPr>
            </w:pPr>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r w:rsidRPr="0027360C">
              <w:rPr>
                <w:lang w:val="fr-FR" w:eastAsia="de-DE"/>
              </w:rPr>
              <w:t xml:space="preserve"> </w:t>
            </w:r>
          </w:p>
        </w:tc>
      </w:tr>
      <w:tr w:rsidR="001A5732" w:rsidRPr="007C5FFD" w14:paraId="4C598174" w14:textId="77777777" w:rsidTr="001628CE">
        <w:trPr>
          <w:trHeight w:val="4676"/>
          <w:jc w:val="center"/>
        </w:trPr>
        <w:tc>
          <w:tcPr>
            <w:tcW w:w="1669" w:type="dxa"/>
          </w:tcPr>
          <w:p w14:paraId="6873021E" w14:textId="77777777" w:rsidR="001A5732" w:rsidRPr="0027360C" w:rsidRDefault="001A5732" w:rsidP="001A5732">
            <w:pPr>
              <w:rPr>
                <w:lang w:eastAsia="de-DE"/>
              </w:rPr>
            </w:pPr>
            <w:r w:rsidRPr="0027360C">
              <w:rPr>
                <w:lang w:eastAsia="de-DE"/>
              </w:rPr>
              <w:lastRenderedPageBreak/>
              <w:t xml:space="preserve">Storage stability test – </w:t>
            </w:r>
            <w:r w:rsidRPr="0027360C">
              <w:rPr>
                <w:b/>
                <w:lang w:eastAsia="de-DE"/>
              </w:rPr>
              <w:t>accelerated storage</w:t>
            </w:r>
          </w:p>
        </w:tc>
        <w:tc>
          <w:tcPr>
            <w:tcW w:w="2310" w:type="dxa"/>
          </w:tcPr>
          <w:p w14:paraId="1F2515F6" w14:textId="77777777" w:rsidR="001A5732" w:rsidRPr="0027360C" w:rsidRDefault="001A5732" w:rsidP="001A5732">
            <w:pPr>
              <w:rPr>
                <w:color w:val="000000"/>
              </w:rPr>
            </w:pPr>
            <w:r w:rsidRPr="0027360C">
              <w:rPr>
                <w:color w:val="000000"/>
              </w:rPr>
              <w:t>CIPAC MT 46</w:t>
            </w:r>
          </w:p>
          <w:p w14:paraId="6CC848C5" w14:textId="77777777" w:rsidR="001A5732" w:rsidRPr="0027360C" w:rsidRDefault="001A5732" w:rsidP="001A5732">
            <w:pPr>
              <w:rPr>
                <w:lang w:val="fr-FR" w:eastAsia="de-DE"/>
              </w:rPr>
            </w:pPr>
          </w:p>
        </w:tc>
        <w:tc>
          <w:tcPr>
            <w:tcW w:w="1843" w:type="dxa"/>
          </w:tcPr>
          <w:p w14:paraId="5A9C9591" w14:textId="77777777" w:rsidR="001A5732" w:rsidRPr="0027360C" w:rsidRDefault="001A5732" w:rsidP="001A5732">
            <w:pPr>
              <w:rPr>
                <w:color w:val="000000"/>
              </w:rPr>
            </w:pPr>
            <w:r w:rsidRPr="0027360C">
              <w:rPr>
                <w:color w:val="000000"/>
              </w:rPr>
              <w:t xml:space="preserve">34.2% </w:t>
            </w:r>
          </w:p>
          <w:p w14:paraId="4422BA03" w14:textId="77777777" w:rsidR="001A5732" w:rsidRPr="0027360C" w:rsidRDefault="001A5732" w:rsidP="001A5732">
            <w:pPr>
              <w:rPr>
                <w:color w:val="000000"/>
              </w:rPr>
            </w:pPr>
            <w:r w:rsidRPr="0027360C">
              <w:rPr>
                <w:color w:val="000000"/>
              </w:rPr>
              <w:t>EAU OXYGÉNÉE GIE HYDRACHIM</w:t>
            </w:r>
          </w:p>
          <w:p w14:paraId="0346D2DF" w14:textId="77777777" w:rsidR="001A5732" w:rsidRPr="0027360C" w:rsidRDefault="001A5732" w:rsidP="001A5732">
            <w:pPr>
              <w:rPr>
                <w:lang w:val="en-US" w:eastAsia="de-DE"/>
              </w:rPr>
            </w:pPr>
            <w:r w:rsidRPr="0027360C">
              <w:rPr>
                <w:color w:val="000000"/>
              </w:rPr>
              <w:t>BATCH NO. 81237</w:t>
            </w:r>
          </w:p>
        </w:tc>
        <w:tc>
          <w:tcPr>
            <w:tcW w:w="4975" w:type="dxa"/>
          </w:tcPr>
          <w:p w14:paraId="4F1456F4" w14:textId="77777777" w:rsidR="001A5732" w:rsidRPr="0027360C" w:rsidRDefault="001A5732" w:rsidP="001A5732">
            <w:pPr>
              <w:rPr>
                <w:color w:val="000000"/>
              </w:rPr>
            </w:pPr>
            <w:r w:rsidRPr="0027360C">
              <w:rPr>
                <w:color w:val="000000"/>
              </w:rPr>
              <w:t>Bottle of 1L HDPE.</w:t>
            </w:r>
          </w:p>
          <w:p w14:paraId="5A58B358" w14:textId="77777777" w:rsidR="001A5732" w:rsidRPr="0027360C" w:rsidRDefault="001A5732" w:rsidP="001A5732">
            <w:pPr>
              <w:rPr>
                <w:color w:val="000000"/>
              </w:rPr>
            </w:pPr>
          </w:p>
          <w:tbl>
            <w:tblPr>
              <w:tblStyle w:val="Grilledutableau"/>
              <w:tblW w:w="0" w:type="auto"/>
              <w:tblLayout w:type="fixed"/>
              <w:tblLook w:val="04A0" w:firstRow="1" w:lastRow="0" w:firstColumn="1" w:lastColumn="0" w:noHBand="0" w:noVBand="1"/>
            </w:tblPr>
            <w:tblGrid>
              <w:gridCol w:w="1781"/>
              <w:gridCol w:w="1559"/>
              <w:gridCol w:w="1418"/>
            </w:tblGrid>
            <w:tr w:rsidR="001A5732" w:rsidRPr="0027360C" w14:paraId="18FD82DF" w14:textId="77777777" w:rsidTr="001628CE">
              <w:trPr>
                <w:trHeight w:val="469"/>
              </w:trPr>
              <w:tc>
                <w:tcPr>
                  <w:tcW w:w="1781" w:type="dxa"/>
                </w:tcPr>
                <w:p w14:paraId="17E52C9C" w14:textId="77777777" w:rsidR="001A5732" w:rsidRPr="0027360C" w:rsidRDefault="001A5732" w:rsidP="001A5732">
                  <w:pPr>
                    <w:rPr>
                      <w:color w:val="000000"/>
                      <w:sz w:val="20"/>
                      <w:szCs w:val="20"/>
                    </w:rPr>
                  </w:pPr>
                </w:p>
              </w:tc>
              <w:tc>
                <w:tcPr>
                  <w:tcW w:w="1559" w:type="dxa"/>
                </w:tcPr>
                <w:p w14:paraId="4DED16E4" w14:textId="77777777" w:rsidR="001A5732" w:rsidRPr="0027360C" w:rsidRDefault="001A5732" w:rsidP="001A5732">
                  <w:pPr>
                    <w:rPr>
                      <w:color w:val="000000"/>
                      <w:sz w:val="20"/>
                      <w:szCs w:val="20"/>
                    </w:rPr>
                  </w:pPr>
                  <w:r w:rsidRPr="0027360C">
                    <w:rPr>
                      <w:color w:val="000000"/>
                      <w:sz w:val="20"/>
                      <w:szCs w:val="20"/>
                    </w:rPr>
                    <w:t>T0</w:t>
                  </w:r>
                </w:p>
              </w:tc>
              <w:tc>
                <w:tcPr>
                  <w:tcW w:w="1418" w:type="dxa"/>
                </w:tcPr>
                <w:p w14:paraId="1B9407D7" w14:textId="77777777" w:rsidR="001A5732" w:rsidRPr="0027360C" w:rsidRDefault="001A5732" w:rsidP="001A5732">
                  <w:pPr>
                    <w:rPr>
                      <w:color w:val="000000"/>
                      <w:sz w:val="20"/>
                      <w:szCs w:val="20"/>
                    </w:rPr>
                  </w:pPr>
                  <w:r w:rsidRPr="0027360C">
                    <w:rPr>
                      <w:color w:val="000000"/>
                      <w:sz w:val="20"/>
                      <w:szCs w:val="20"/>
                    </w:rPr>
                    <w:t>18 weeks at 30°C</w:t>
                  </w:r>
                </w:p>
              </w:tc>
            </w:tr>
            <w:tr w:rsidR="001A5732" w:rsidRPr="0027360C" w14:paraId="562209DB" w14:textId="77777777" w:rsidTr="001628CE">
              <w:trPr>
                <w:trHeight w:val="469"/>
              </w:trPr>
              <w:tc>
                <w:tcPr>
                  <w:tcW w:w="1781" w:type="dxa"/>
                </w:tcPr>
                <w:p w14:paraId="50926E97" w14:textId="77777777" w:rsidR="001A5732" w:rsidRPr="0027360C" w:rsidRDefault="001A5732" w:rsidP="001A5732">
                  <w:pPr>
                    <w:rPr>
                      <w:color w:val="000000"/>
                      <w:sz w:val="20"/>
                      <w:szCs w:val="20"/>
                    </w:rPr>
                  </w:pPr>
                  <w:r w:rsidRPr="0027360C">
                    <w:rPr>
                      <w:color w:val="000000"/>
                      <w:sz w:val="20"/>
                      <w:szCs w:val="20"/>
                    </w:rPr>
                    <w:t>Appearance</w:t>
                  </w:r>
                </w:p>
              </w:tc>
              <w:tc>
                <w:tcPr>
                  <w:tcW w:w="1559" w:type="dxa"/>
                </w:tcPr>
                <w:p w14:paraId="1CA97EEF" w14:textId="77777777" w:rsidR="001A5732" w:rsidRPr="0027360C" w:rsidRDefault="001A5732" w:rsidP="001A5732">
                  <w:pPr>
                    <w:rPr>
                      <w:color w:val="000000"/>
                      <w:sz w:val="20"/>
                      <w:szCs w:val="20"/>
                    </w:rPr>
                  </w:pPr>
                  <w:r w:rsidRPr="0027360C">
                    <w:rPr>
                      <w:color w:val="000000"/>
                      <w:sz w:val="20"/>
                      <w:szCs w:val="20"/>
                    </w:rPr>
                    <w:t>Colourless translucent liquid</w:t>
                  </w:r>
                </w:p>
              </w:tc>
              <w:tc>
                <w:tcPr>
                  <w:tcW w:w="1418" w:type="dxa"/>
                </w:tcPr>
                <w:p w14:paraId="2D7755C4" w14:textId="77777777" w:rsidR="001A5732" w:rsidRPr="0027360C" w:rsidRDefault="001A5732" w:rsidP="001A5732">
                  <w:pPr>
                    <w:rPr>
                      <w:color w:val="000000"/>
                      <w:sz w:val="20"/>
                      <w:szCs w:val="20"/>
                    </w:rPr>
                  </w:pPr>
                  <w:r w:rsidRPr="0027360C">
                    <w:rPr>
                      <w:color w:val="000000"/>
                      <w:sz w:val="20"/>
                      <w:szCs w:val="20"/>
                    </w:rPr>
                    <w:t>No change</w:t>
                  </w:r>
                </w:p>
              </w:tc>
            </w:tr>
            <w:tr w:rsidR="001A5732" w:rsidRPr="0027360C" w14:paraId="61D326D8" w14:textId="77777777" w:rsidTr="001628CE">
              <w:trPr>
                <w:trHeight w:val="234"/>
              </w:trPr>
              <w:tc>
                <w:tcPr>
                  <w:tcW w:w="1781" w:type="dxa"/>
                </w:tcPr>
                <w:p w14:paraId="72E10599" w14:textId="77777777" w:rsidR="001A5732" w:rsidRPr="0027360C" w:rsidRDefault="001A5732" w:rsidP="001A5732">
                  <w:pPr>
                    <w:rPr>
                      <w:color w:val="000000"/>
                      <w:sz w:val="20"/>
                      <w:szCs w:val="20"/>
                    </w:rPr>
                  </w:pPr>
                  <w:r w:rsidRPr="0027360C">
                    <w:rPr>
                      <w:color w:val="000000"/>
                      <w:sz w:val="20"/>
                      <w:szCs w:val="20"/>
                    </w:rPr>
                    <w:t>AS content</w:t>
                  </w:r>
                </w:p>
              </w:tc>
              <w:tc>
                <w:tcPr>
                  <w:tcW w:w="1559" w:type="dxa"/>
                </w:tcPr>
                <w:p w14:paraId="3DA0C621" w14:textId="77777777" w:rsidR="001A5732" w:rsidRPr="0027360C" w:rsidRDefault="001A5732" w:rsidP="001A5732">
                  <w:pPr>
                    <w:rPr>
                      <w:color w:val="000000"/>
                      <w:sz w:val="20"/>
                      <w:szCs w:val="20"/>
                    </w:rPr>
                  </w:pPr>
                  <w:r w:rsidRPr="0027360C">
                    <w:rPr>
                      <w:color w:val="000000"/>
                      <w:sz w:val="20"/>
                      <w:szCs w:val="20"/>
                    </w:rPr>
                    <w:t>342</w:t>
                  </w:r>
                </w:p>
              </w:tc>
              <w:tc>
                <w:tcPr>
                  <w:tcW w:w="1418" w:type="dxa"/>
                </w:tcPr>
                <w:p w14:paraId="5BDDAA17" w14:textId="77777777" w:rsidR="001A5732" w:rsidRPr="0027360C" w:rsidRDefault="001A5732" w:rsidP="001A5732">
                  <w:pPr>
                    <w:rPr>
                      <w:color w:val="000000"/>
                      <w:sz w:val="20"/>
                      <w:szCs w:val="20"/>
                    </w:rPr>
                  </w:pPr>
                  <w:r w:rsidRPr="0027360C">
                    <w:rPr>
                      <w:color w:val="000000"/>
                      <w:sz w:val="20"/>
                      <w:szCs w:val="20"/>
                    </w:rPr>
                    <w:t>332.1</w:t>
                  </w:r>
                </w:p>
              </w:tc>
            </w:tr>
            <w:tr w:rsidR="001A5732" w:rsidRPr="0027360C" w14:paraId="7C538BA8" w14:textId="77777777" w:rsidTr="001628CE">
              <w:trPr>
                <w:trHeight w:val="234"/>
              </w:trPr>
              <w:tc>
                <w:tcPr>
                  <w:tcW w:w="1781" w:type="dxa"/>
                </w:tcPr>
                <w:p w14:paraId="7C861B49" w14:textId="77777777" w:rsidR="001A5732" w:rsidRPr="0027360C" w:rsidRDefault="001A5732" w:rsidP="001A5732">
                  <w:pPr>
                    <w:rPr>
                      <w:color w:val="000000"/>
                      <w:sz w:val="20"/>
                      <w:szCs w:val="20"/>
                    </w:rPr>
                  </w:pPr>
                  <w:r w:rsidRPr="0027360C">
                    <w:rPr>
                      <w:color w:val="000000"/>
                      <w:sz w:val="20"/>
                      <w:szCs w:val="20"/>
                    </w:rPr>
                    <w:t xml:space="preserve">Variation of AS content </w:t>
                  </w:r>
                </w:p>
              </w:tc>
              <w:tc>
                <w:tcPr>
                  <w:tcW w:w="1559" w:type="dxa"/>
                </w:tcPr>
                <w:p w14:paraId="3FD1B229" w14:textId="77777777" w:rsidR="001A5732" w:rsidRPr="0027360C" w:rsidRDefault="001A5732" w:rsidP="001A5732">
                  <w:pPr>
                    <w:rPr>
                      <w:color w:val="000000"/>
                      <w:sz w:val="20"/>
                      <w:szCs w:val="20"/>
                    </w:rPr>
                  </w:pPr>
                  <w:r w:rsidRPr="0027360C">
                    <w:rPr>
                      <w:color w:val="000000"/>
                      <w:sz w:val="20"/>
                      <w:szCs w:val="20"/>
                    </w:rPr>
                    <w:t>/</w:t>
                  </w:r>
                </w:p>
              </w:tc>
              <w:tc>
                <w:tcPr>
                  <w:tcW w:w="1418" w:type="dxa"/>
                </w:tcPr>
                <w:p w14:paraId="6AACA56F" w14:textId="77777777" w:rsidR="001A5732" w:rsidRPr="0027360C" w:rsidRDefault="001A5732" w:rsidP="001A5732">
                  <w:pPr>
                    <w:rPr>
                      <w:color w:val="000000"/>
                      <w:sz w:val="20"/>
                      <w:szCs w:val="20"/>
                    </w:rPr>
                  </w:pPr>
                  <w:r w:rsidRPr="0027360C">
                    <w:rPr>
                      <w:color w:val="000000"/>
                      <w:sz w:val="20"/>
                      <w:szCs w:val="20"/>
                    </w:rPr>
                    <w:t>-2.9%</w:t>
                  </w:r>
                </w:p>
              </w:tc>
            </w:tr>
            <w:tr w:rsidR="001A5732" w:rsidRPr="0027360C" w14:paraId="5399250F" w14:textId="77777777" w:rsidTr="001628CE">
              <w:trPr>
                <w:trHeight w:val="234"/>
              </w:trPr>
              <w:tc>
                <w:tcPr>
                  <w:tcW w:w="1781" w:type="dxa"/>
                </w:tcPr>
                <w:p w14:paraId="2C21A14C" w14:textId="77777777" w:rsidR="001A5732" w:rsidRPr="0027360C" w:rsidRDefault="001A5732" w:rsidP="001A5732">
                  <w:pPr>
                    <w:rPr>
                      <w:color w:val="000000"/>
                      <w:sz w:val="20"/>
                      <w:szCs w:val="20"/>
                    </w:rPr>
                  </w:pPr>
                  <w:r w:rsidRPr="0027360C">
                    <w:rPr>
                      <w:color w:val="000000"/>
                      <w:sz w:val="20"/>
                      <w:szCs w:val="20"/>
                    </w:rPr>
                    <w:t>Weight</w:t>
                  </w:r>
                </w:p>
              </w:tc>
              <w:tc>
                <w:tcPr>
                  <w:tcW w:w="1559" w:type="dxa"/>
                </w:tcPr>
                <w:p w14:paraId="21359E6D" w14:textId="77777777" w:rsidR="001A5732" w:rsidRPr="0027360C" w:rsidRDefault="001A5732" w:rsidP="001A5732">
                  <w:pPr>
                    <w:rPr>
                      <w:color w:val="000000"/>
                      <w:sz w:val="20"/>
                      <w:szCs w:val="20"/>
                    </w:rPr>
                  </w:pPr>
                  <w:r w:rsidRPr="0027360C">
                    <w:rPr>
                      <w:color w:val="000000"/>
                      <w:sz w:val="20"/>
                      <w:szCs w:val="20"/>
                    </w:rPr>
                    <w:t>1175.14 g</w:t>
                  </w:r>
                </w:p>
              </w:tc>
              <w:tc>
                <w:tcPr>
                  <w:tcW w:w="1418" w:type="dxa"/>
                </w:tcPr>
                <w:p w14:paraId="210B8FD2" w14:textId="77777777" w:rsidR="001A5732" w:rsidRPr="0027360C" w:rsidRDefault="001A5732" w:rsidP="001A5732">
                  <w:pPr>
                    <w:rPr>
                      <w:color w:val="000000"/>
                      <w:sz w:val="20"/>
                      <w:szCs w:val="20"/>
                    </w:rPr>
                  </w:pPr>
                  <w:r w:rsidRPr="0027360C">
                    <w:rPr>
                      <w:color w:val="000000"/>
                      <w:sz w:val="20"/>
                      <w:szCs w:val="20"/>
                    </w:rPr>
                    <w:t>1172.99 g</w:t>
                  </w:r>
                </w:p>
              </w:tc>
            </w:tr>
            <w:tr w:rsidR="001A5732" w:rsidRPr="0027360C" w14:paraId="42FDF3B6" w14:textId="77777777" w:rsidTr="001628CE">
              <w:trPr>
                <w:trHeight w:val="234"/>
              </w:trPr>
              <w:tc>
                <w:tcPr>
                  <w:tcW w:w="1781" w:type="dxa"/>
                </w:tcPr>
                <w:p w14:paraId="352F8C03" w14:textId="77777777" w:rsidR="001A5732" w:rsidRPr="0027360C" w:rsidRDefault="001A5732" w:rsidP="001A5732">
                  <w:pPr>
                    <w:rPr>
                      <w:color w:val="000000"/>
                      <w:sz w:val="20"/>
                      <w:szCs w:val="20"/>
                    </w:rPr>
                  </w:pPr>
                  <w:r w:rsidRPr="0027360C">
                    <w:rPr>
                      <w:color w:val="000000"/>
                      <w:sz w:val="20"/>
                      <w:szCs w:val="20"/>
                    </w:rPr>
                    <w:t>Variation of weight</w:t>
                  </w:r>
                </w:p>
              </w:tc>
              <w:tc>
                <w:tcPr>
                  <w:tcW w:w="1559" w:type="dxa"/>
                </w:tcPr>
                <w:p w14:paraId="7C1B2794" w14:textId="77777777" w:rsidR="001A5732" w:rsidRPr="0027360C" w:rsidRDefault="001A5732" w:rsidP="001A5732">
                  <w:pPr>
                    <w:rPr>
                      <w:color w:val="000000"/>
                      <w:sz w:val="20"/>
                      <w:szCs w:val="20"/>
                    </w:rPr>
                  </w:pPr>
                  <w:r w:rsidRPr="0027360C">
                    <w:rPr>
                      <w:color w:val="000000"/>
                      <w:sz w:val="20"/>
                      <w:szCs w:val="20"/>
                    </w:rPr>
                    <w:t>/</w:t>
                  </w:r>
                </w:p>
              </w:tc>
              <w:tc>
                <w:tcPr>
                  <w:tcW w:w="1418" w:type="dxa"/>
                </w:tcPr>
                <w:p w14:paraId="38CA4676" w14:textId="77777777" w:rsidR="001A5732" w:rsidRPr="0027360C" w:rsidRDefault="001A5732" w:rsidP="001A5732">
                  <w:pPr>
                    <w:rPr>
                      <w:color w:val="000000"/>
                      <w:sz w:val="20"/>
                      <w:szCs w:val="20"/>
                    </w:rPr>
                  </w:pPr>
                  <w:r w:rsidRPr="0027360C">
                    <w:rPr>
                      <w:color w:val="000000"/>
                      <w:sz w:val="20"/>
                      <w:szCs w:val="20"/>
                    </w:rPr>
                    <w:t>-0.2 %</w:t>
                  </w:r>
                </w:p>
              </w:tc>
            </w:tr>
            <w:tr w:rsidR="001A5732" w:rsidRPr="0027360C" w14:paraId="1FEBE4B6" w14:textId="77777777" w:rsidTr="001628CE">
              <w:trPr>
                <w:trHeight w:val="220"/>
              </w:trPr>
              <w:tc>
                <w:tcPr>
                  <w:tcW w:w="1781" w:type="dxa"/>
                </w:tcPr>
                <w:p w14:paraId="237B549A" w14:textId="77777777" w:rsidR="001A5732" w:rsidRPr="0027360C" w:rsidRDefault="001A5732" w:rsidP="001A5732">
                  <w:pPr>
                    <w:rPr>
                      <w:color w:val="000000"/>
                      <w:sz w:val="20"/>
                      <w:szCs w:val="20"/>
                    </w:rPr>
                  </w:pPr>
                  <w:r w:rsidRPr="0027360C">
                    <w:rPr>
                      <w:color w:val="000000"/>
                      <w:sz w:val="20"/>
                      <w:szCs w:val="20"/>
                    </w:rPr>
                    <w:t>pH on neat at ambient temperature</w:t>
                  </w:r>
                </w:p>
              </w:tc>
              <w:tc>
                <w:tcPr>
                  <w:tcW w:w="1559" w:type="dxa"/>
                </w:tcPr>
                <w:p w14:paraId="4D69565C" w14:textId="77777777" w:rsidR="001A5732" w:rsidRPr="0027360C" w:rsidRDefault="001A5732" w:rsidP="001A5732">
                  <w:pPr>
                    <w:rPr>
                      <w:color w:val="000000"/>
                      <w:sz w:val="20"/>
                      <w:szCs w:val="20"/>
                    </w:rPr>
                  </w:pPr>
                  <w:r w:rsidRPr="0027360C">
                    <w:rPr>
                      <w:color w:val="000000"/>
                      <w:sz w:val="20"/>
                      <w:szCs w:val="20"/>
                    </w:rPr>
                    <w:t>2.0</w:t>
                  </w:r>
                </w:p>
              </w:tc>
              <w:tc>
                <w:tcPr>
                  <w:tcW w:w="1418" w:type="dxa"/>
                </w:tcPr>
                <w:p w14:paraId="5D22ED06" w14:textId="77777777" w:rsidR="001A5732" w:rsidRPr="0027360C" w:rsidRDefault="001A5732" w:rsidP="001A5732">
                  <w:pPr>
                    <w:rPr>
                      <w:color w:val="000000"/>
                      <w:sz w:val="20"/>
                      <w:szCs w:val="20"/>
                    </w:rPr>
                  </w:pPr>
                  <w:r w:rsidRPr="0027360C">
                    <w:rPr>
                      <w:color w:val="000000"/>
                      <w:sz w:val="20"/>
                      <w:szCs w:val="20"/>
                    </w:rPr>
                    <w:t>2.1</w:t>
                  </w:r>
                </w:p>
              </w:tc>
            </w:tr>
            <w:tr w:rsidR="001A5732" w:rsidRPr="0027360C" w14:paraId="3954BC58" w14:textId="77777777" w:rsidTr="001628CE">
              <w:trPr>
                <w:trHeight w:val="469"/>
              </w:trPr>
              <w:tc>
                <w:tcPr>
                  <w:tcW w:w="1781" w:type="dxa"/>
                </w:tcPr>
                <w:p w14:paraId="37B1D250" w14:textId="77777777" w:rsidR="001A5732" w:rsidRPr="0027360C" w:rsidRDefault="001A5732" w:rsidP="001A5732">
                  <w:pPr>
                    <w:rPr>
                      <w:color w:val="000000"/>
                      <w:sz w:val="20"/>
                      <w:szCs w:val="20"/>
                    </w:rPr>
                  </w:pPr>
                  <w:r w:rsidRPr="0027360C">
                    <w:rPr>
                      <w:color w:val="000000"/>
                      <w:sz w:val="20"/>
                      <w:szCs w:val="20"/>
                    </w:rPr>
                    <w:t>pH of 1% w/v dilution</w:t>
                  </w:r>
                </w:p>
              </w:tc>
              <w:tc>
                <w:tcPr>
                  <w:tcW w:w="1559" w:type="dxa"/>
                </w:tcPr>
                <w:p w14:paraId="3BDE29BE" w14:textId="77777777" w:rsidR="001A5732" w:rsidRPr="0027360C" w:rsidRDefault="001A5732" w:rsidP="001A5732">
                  <w:pPr>
                    <w:rPr>
                      <w:color w:val="000000"/>
                      <w:sz w:val="20"/>
                      <w:szCs w:val="20"/>
                    </w:rPr>
                  </w:pPr>
                  <w:r w:rsidRPr="0027360C">
                    <w:rPr>
                      <w:color w:val="000000"/>
                      <w:sz w:val="20"/>
                      <w:szCs w:val="20"/>
                    </w:rPr>
                    <w:t>6.4</w:t>
                  </w:r>
                </w:p>
              </w:tc>
              <w:tc>
                <w:tcPr>
                  <w:tcW w:w="1418" w:type="dxa"/>
                </w:tcPr>
                <w:p w14:paraId="54F44054" w14:textId="77777777" w:rsidR="001A5732" w:rsidRPr="0027360C" w:rsidRDefault="001A5732" w:rsidP="001A5732">
                  <w:pPr>
                    <w:rPr>
                      <w:color w:val="000000"/>
                      <w:sz w:val="20"/>
                      <w:szCs w:val="20"/>
                    </w:rPr>
                  </w:pPr>
                  <w:r w:rsidRPr="0027360C">
                    <w:rPr>
                      <w:color w:val="000000"/>
                      <w:sz w:val="20"/>
                      <w:szCs w:val="20"/>
                    </w:rPr>
                    <w:t>5.2</w:t>
                  </w:r>
                </w:p>
              </w:tc>
            </w:tr>
            <w:tr w:rsidR="001A5732" w:rsidRPr="0027360C" w14:paraId="66D39808" w14:textId="77777777" w:rsidTr="001628CE">
              <w:trPr>
                <w:trHeight w:val="249"/>
              </w:trPr>
              <w:tc>
                <w:tcPr>
                  <w:tcW w:w="1781" w:type="dxa"/>
                </w:tcPr>
                <w:p w14:paraId="02CA500B" w14:textId="77777777" w:rsidR="001A5732" w:rsidRPr="0027360C" w:rsidRDefault="001A5732" w:rsidP="001A5732">
                  <w:pPr>
                    <w:rPr>
                      <w:color w:val="000000"/>
                      <w:sz w:val="20"/>
                      <w:szCs w:val="20"/>
                    </w:rPr>
                  </w:pPr>
                  <w:r w:rsidRPr="0027360C">
                    <w:rPr>
                      <w:color w:val="000000"/>
                      <w:sz w:val="20"/>
                      <w:szCs w:val="20"/>
                    </w:rPr>
                    <w:t>Free acidity</w:t>
                  </w:r>
                </w:p>
              </w:tc>
              <w:tc>
                <w:tcPr>
                  <w:tcW w:w="1559" w:type="dxa"/>
                </w:tcPr>
                <w:p w14:paraId="266D61D5" w14:textId="77777777" w:rsidR="001A5732" w:rsidRPr="0027360C" w:rsidRDefault="001A5732" w:rsidP="001A5732">
                  <w:pPr>
                    <w:rPr>
                      <w:color w:val="000000"/>
                      <w:sz w:val="20"/>
                      <w:szCs w:val="20"/>
                    </w:rPr>
                  </w:pPr>
                  <w:r w:rsidRPr="0027360C">
                    <w:rPr>
                      <w:color w:val="000000"/>
                      <w:sz w:val="20"/>
                      <w:szCs w:val="20"/>
                    </w:rPr>
                    <w:t>0.0048% H</w:t>
                  </w:r>
                  <w:r w:rsidRPr="0027360C">
                    <w:rPr>
                      <w:color w:val="000000"/>
                      <w:sz w:val="20"/>
                      <w:szCs w:val="20"/>
                      <w:vertAlign w:val="subscript"/>
                    </w:rPr>
                    <w:t>2</w:t>
                  </w:r>
                  <w:r w:rsidRPr="0027360C">
                    <w:rPr>
                      <w:color w:val="000000"/>
                      <w:sz w:val="20"/>
                      <w:szCs w:val="20"/>
                    </w:rPr>
                    <w:t>SO</w:t>
                  </w:r>
                  <w:r w:rsidRPr="0027360C">
                    <w:rPr>
                      <w:color w:val="000000"/>
                      <w:sz w:val="20"/>
                      <w:szCs w:val="20"/>
                      <w:vertAlign w:val="subscript"/>
                    </w:rPr>
                    <w:t>4</w:t>
                  </w:r>
                  <w:r w:rsidRPr="0027360C">
                    <w:rPr>
                      <w:color w:val="000000"/>
                      <w:sz w:val="20"/>
                      <w:szCs w:val="20"/>
                    </w:rPr>
                    <w:t xml:space="preserve"> w/w</w:t>
                  </w:r>
                </w:p>
              </w:tc>
              <w:tc>
                <w:tcPr>
                  <w:tcW w:w="1418" w:type="dxa"/>
                </w:tcPr>
                <w:p w14:paraId="4D4EE5D2" w14:textId="77777777" w:rsidR="001A5732" w:rsidRPr="0027360C" w:rsidRDefault="001A5732" w:rsidP="001A5732">
                  <w:pPr>
                    <w:rPr>
                      <w:color w:val="000000"/>
                      <w:sz w:val="20"/>
                      <w:szCs w:val="20"/>
                    </w:rPr>
                  </w:pPr>
                  <w:r w:rsidRPr="0027360C">
                    <w:rPr>
                      <w:color w:val="000000"/>
                      <w:sz w:val="20"/>
                      <w:szCs w:val="20"/>
                    </w:rPr>
                    <w:t>0.0057% H</w:t>
                  </w:r>
                  <w:r w:rsidRPr="0027360C">
                    <w:rPr>
                      <w:color w:val="000000"/>
                      <w:sz w:val="20"/>
                      <w:szCs w:val="20"/>
                      <w:vertAlign w:val="subscript"/>
                    </w:rPr>
                    <w:t>2</w:t>
                  </w:r>
                  <w:r w:rsidRPr="0027360C">
                    <w:rPr>
                      <w:color w:val="000000"/>
                      <w:sz w:val="20"/>
                      <w:szCs w:val="20"/>
                    </w:rPr>
                    <w:t>SO</w:t>
                  </w:r>
                  <w:r w:rsidRPr="0027360C">
                    <w:rPr>
                      <w:color w:val="000000"/>
                      <w:sz w:val="20"/>
                      <w:szCs w:val="20"/>
                      <w:vertAlign w:val="subscript"/>
                    </w:rPr>
                    <w:t>4</w:t>
                  </w:r>
                  <w:r w:rsidRPr="0027360C">
                    <w:rPr>
                      <w:color w:val="000000"/>
                      <w:sz w:val="20"/>
                      <w:szCs w:val="20"/>
                    </w:rPr>
                    <w:t xml:space="preserve"> w/w</w:t>
                  </w:r>
                </w:p>
              </w:tc>
            </w:tr>
          </w:tbl>
          <w:p w14:paraId="5E7C5694" w14:textId="77777777" w:rsidR="001A5732" w:rsidRPr="0027360C" w:rsidRDefault="001A5732" w:rsidP="001A5732">
            <w:pPr>
              <w:rPr>
                <w:color w:val="000000"/>
              </w:rPr>
            </w:pPr>
          </w:p>
        </w:tc>
        <w:tc>
          <w:tcPr>
            <w:tcW w:w="1842" w:type="dxa"/>
          </w:tcPr>
          <w:p w14:paraId="63124647" w14:textId="77777777" w:rsidR="001A5732" w:rsidRPr="00E40CD1" w:rsidRDefault="001A5732" w:rsidP="001A5732">
            <w:pPr>
              <w:rPr>
                <w:lang w:val="en-US" w:eastAsia="de-DE"/>
              </w:rPr>
            </w:pPr>
            <w:r w:rsidRPr="00E40CD1">
              <w:rPr>
                <w:lang w:val="en-US" w:eastAsia="de-DE"/>
              </w:rPr>
              <w:t xml:space="preserve">Acceptable </w:t>
            </w:r>
          </w:p>
          <w:p w14:paraId="6CD1248B" w14:textId="627B1507" w:rsidR="00E354C2" w:rsidRPr="004A1862" w:rsidRDefault="00E354C2" w:rsidP="00E40CD1">
            <w:pPr>
              <w:snapToGrid w:val="0"/>
            </w:pPr>
            <w:r w:rsidRPr="00E40CD1">
              <w:rPr>
                <w:lang w:val="en-US" w:eastAsia="de-DE"/>
              </w:rPr>
              <w:t xml:space="preserve">The mention </w:t>
            </w:r>
            <w:r>
              <w:rPr>
                <w:lang w:val="en-US" w:eastAsia="de-DE"/>
              </w:rPr>
              <w:t>“</w:t>
            </w:r>
            <w:r w:rsidRPr="004A1862">
              <w:t xml:space="preserve">Do not </w:t>
            </w:r>
            <w:r>
              <w:t>store at temperature above 30°C” is added on SPC.</w:t>
            </w:r>
          </w:p>
          <w:p w14:paraId="4F1EFBD1" w14:textId="0FBBEC97" w:rsidR="001A5732" w:rsidRPr="00404246" w:rsidRDefault="001A5732" w:rsidP="001A5732">
            <w:pPr>
              <w:rPr>
                <w:lang w:eastAsia="de-DE"/>
              </w:rPr>
            </w:pPr>
          </w:p>
        </w:tc>
        <w:tc>
          <w:tcPr>
            <w:tcW w:w="2176" w:type="dxa"/>
          </w:tcPr>
          <w:p w14:paraId="72AF5B96" w14:textId="77777777" w:rsidR="001A5732" w:rsidRPr="0027360C" w:rsidRDefault="001A5732" w:rsidP="001A5732">
            <w:pPr>
              <w:rPr>
                <w:lang w:val="fr-FR" w:eastAsia="de-DE"/>
              </w:rPr>
            </w:pPr>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r w:rsidRPr="0027360C">
              <w:rPr>
                <w:lang w:val="fr-FR" w:eastAsia="de-DE"/>
              </w:rPr>
              <w:t xml:space="preserve"> </w:t>
            </w:r>
          </w:p>
        </w:tc>
      </w:tr>
      <w:tr w:rsidR="001A5732" w:rsidRPr="007C5FFD" w14:paraId="251AD00F" w14:textId="77777777" w:rsidTr="001628CE">
        <w:trPr>
          <w:trHeight w:val="1680"/>
          <w:jc w:val="center"/>
        </w:trPr>
        <w:tc>
          <w:tcPr>
            <w:tcW w:w="1669" w:type="dxa"/>
          </w:tcPr>
          <w:p w14:paraId="20C811A4" w14:textId="77777777" w:rsidR="001A5732" w:rsidRPr="0027360C" w:rsidRDefault="001A5732" w:rsidP="001A5732">
            <w:pPr>
              <w:rPr>
                <w:lang w:eastAsia="de-DE"/>
              </w:rPr>
            </w:pPr>
            <w:r w:rsidRPr="0027360C">
              <w:rPr>
                <w:lang w:eastAsia="de-DE"/>
              </w:rPr>
              <w:t xml:space="preserve">Storage stability test – </w:t>
            </w:r>
            <w:r w:rsidRPr="0027360C">
              <w:rPr>
                <w:b/>
                <w:lang w:eastAsia="de-DE"/>
              </w:rPr>
              <w:t>long term storage at ambient temperature</w:t>
            </w:r>
          </w:p>
        </w:tc>
        <w:tc>
          <w:tcPr>
            <w:tcW w:w="2310" w:type="dxa"/>
          </w:tcPr>
          <w:p w14:paraId="36597388" w14:textId="77777777" w:rsidR="001A5732" w:rsidRPr="0027360C" w:rsidRDefault="001A5732" w:rsidP="001A5732">
            <w:pPr>
              <w:rPr>
                <w:lang w:val="en-US" w:eastAsia="de-DE"/>
              </w:rPr>
            </w:pPr>
          </w:p>
        </w:tc>
        <w:tc>
          <w:tcPr>
            <w:tcW w:w="1843" w:type="dxa"/>
          </w:tcPr>
          <w:p w14:paraId="20B1EFAA" w14:textId="77777777" w:rsidR="001A5732" w:rsidRPr="0027360C" w:rsidRDefault="001A5732" w:rsidP="001A5732">
            <w:pPr>
              <w:rPr>
                <w:lang w:val="en-US" w:eastAsia="de-DE"/>
              </w:rPr>
            </w:pPr>
          </w:p>
        </w:tc>
        <w:tc>
          <w:tcPr>
            <w:tcW w:w="4975" w:type="dxa"/>
          </w:tcPr>
          <w:p w14:paraId="65441CA1" w14:textId="77777777" w:rsidR="001A5732" w:rsidRPr="0027360C" w:rsidRDefault="001A5732" w:rsidP="001A5732">
            <w:pPr>
              <w:rPr>
                <w:color w:val="000000"/>
              </w:rPr>
            </w:pPr>
            <w:r w:rsidRPr="0027360C">
              <w:rPr>
                <w:color w:val="000000"/>
              </w:rPr>
              <w:t xml:space="preserve">On-going </w:t>
            </w:r>
          </w:p>
          <w:p w14:paraId="010B3E75" w14:textId="77777777" w:rsidR="001A5732" w:rsidRPr="0027360C" w:rsidRDefault="001A5732" w:rsidP="001A5732">
            <w:pPr>
              <w:rPr>
                <w:color w:val="000000"/>
              </w:rPr>
            </w:pPr>
          </w:p>
          <w:p w14:paraId="748ACC9F" w14:textId="77777777" w:rsidR="001A5732" w:rsidRPr="0027360C" w:rsidRDefault="001A5732" w:rsidP="001A5732">
            <w:pPr>
              <w:rPr>
                <w:color w:val="000000"/>
              </w:rPr>
            </w:pPr>
          </w:p>
          <w:p w14:paraId="0BD8D97D" w14:textId="77777777" w:rsidR="001A5732" w:rsidRPr="0027360C" w:rsidRDefault="001A5732" w:rsidP="001A5732">
            <w:pPr>
              <w:rPr>
                <w:color w:val="000000"/>
              </w:rPr>
            </w:pPr>
          </w:p>
          <w:p w14:paraId="191C4F47" w14:textId="77777777" w:rsidR="001A5732" w:rsidRPr="0027360C" w:rsidRDefault="001A5732" w:rsidP="001A5732">
            <w:pPr>
              <w:rPr>
                <w:color w:val="000000"/>
              </w:rPr>
            </w:pPr>
          </w:p>
        </w:tc>
        <w:tc>
          <w:tcPr>
            <w:tcW w:w="1842" w:type="dxa"/>
            <w:shd w:val="clear" w:color="auto" w:fill="auto"/>
          </w:tcPr>
          <w:p w14:paraId="7A50507B" w14:textId="77777777" w:rsidR="001A5732" w:rsidRPr="0027360C" w:rsidRDefault="001A5732" w:rsidP="001628CE">
            <w:pPr>
              <w:rPr>
                <w:lang w:val="en-US" w:eastAsia="de-DE"/>
              </w:rPr>
            </w:pPr>
            <w:r w:rsidRPr="0027360C">
              <w:rPr>
                <w:lang w:val="en-US" w:eastAsia="en-US"/>
              </w:rPr>
              <w:t xml:space="preserve">Intermediate or final results of shelf–life study should be provided as soon as possible. </w:t>
            </w:r>
          </w:p>
        </w:tc>
        <w:tc>
          <w:tcPr>
            <w:tcW w:w="2176" w:type="dxa"/>
          </w:tcPr>
          <w:p w14:paraId="762C85ED" w14:textId="77777777" w:rsidR="001A5732" w:rsidRPr="0027360C" w:rsidRDefault="001A5732" w:rsidP="001A5732">
            <w:pPr>
              <w:rPr>
                <w:lang w:val="en-US" w:eastAsia="de-DE"/>
              </w:rPr>
            </w:pPr>
          </w:p>
        </w:tc>
      </w:tr>
      <w:tr w:rsidR="001A5732" w:rsidRPr="007C5FFD" w14:paraId="5EBE2ECF" w14:textId="77777777" w:rsidTr="001628CE">
        <w:trPr>
          <w:jc w:val="center"/>
        </w:trPr>
        <w:tc>
          <w:tcPr>
            <w:tcW w:w="1669" w:type="dxa"/>
          </w:tcPr>
          <w:p w14:paraId="10AC85C7" w14:textId="77777777" w:rsidR="001A5732" w:rsidRPr="0027360C" w:rsidRDefault="001A5732" w:rsidP="001A5732">
            <w:pPr>
              <w:rPr>
                <w:lang w:eastAsia="de-DE"/>
              </w:rPr>
            </w:pPr>
            <w:r w:rsidRPr="0027360C">
              <w:rPr>
                <w:lang w:eastAsia="de-DE"/>
              </w:rPr>
              <w:t xml:space="preserve">Storage stability test – </w:t>
            </w:r>
            <w:r w:rsidRPr="0027360C">
              <w:rPr>
                <w:b/>
                <w:lang w:eastAsia="de-DE"/>
              </w:rPr>
              <w:t>low temperature stability test for liquids</w:t>
            </w:r>
          </w:p>
        </w:tc>
        <w:tc>
          <w:tcPr>
            <w:tcW w:w="2310" w:type="dxa"/>
          </w:tcPr>
          <w:p w14:paraId="4594CADB" w14:textId="77777777" w:rsidR="001A5732" w:rsidRPr="0027360C" w:rsidRDefault="001A5732" w:rsidP="001A5732">
            <w:pPr>
              <w:rPr>
                <w:lang w:val="fr-FR" w:eastAsia="de-DE"/>
              </w:rPr>
            </w:pPr>
            <w:r w:rsidRPr="0027360C">
              <w:rPr>
                <w:lang w:val="fr-FR" w:eastAsia="de-DE"/>
              </w:rPr>
              <w:t>/</w:t>
            </w:r>
          </w:p>
        </w:tc>
        <w:tc>
          <w:tcPr>
            <w:tcW w:w="1843" w:type="dxa"/>
          </w:tcPr>
          <w:p w14:paraId="783709CC" w14:textId="77777777" w:rsidR="001A5732" w:rsidRPr="0027360C" w:rsidRDefault="001A5732" w:rsidP="001A5732">
            <w:pPr>
              <w:rPr>
                <w:lang w:val="fr-FR" w:eastAsia="de-DE"/>
              </w:rPr>
            </w:pPr>
            <w:r w:rsidRPr="0027360C">
              <w:rPr>
                <w:lang w:val="fr-FR" w:eastAsia="de-DE"/>
              </w:rPr>
              <w:t>/</w:t>
            </w:r>
          </w:p>
        </w:tc>
        <w:tc>
          <w:tcPr>
            <w:tcW w:w="4975" w:type="dxa"/>
          </w:tcPr>
          <w:p w14:paraId="727FD9EE" w14:textId="77777777" w:rsidR="001A5732" w:rsidRPr="0027360C" w:rsidRDefault="001A5732" w:rsidP="001A5732">
            <w:pPr>
              <w:rPr>
                <w:color w:val="000000"/>
              </w:rPr>
            </w:pPr>
            <w:r w:rsidRPr="0027360C">
              <w:rPr>
                <w:color w:val="000000"/>
              </w:rPr>
              <w:t xml:space="preserve">No data provided. The </w:t>
            </w:r>
            <w:proofErr w:type="gramStart"/>
            <w:r w:rsidRPr="0027360C">
              <w:rPr>
                <w:color w:val="000000"/>
              </w:rPr>
              <w:t>mention ”</w:t>
            </w:r>
            <w:proofErr w:type="gramEnd"/>
            <w:r w:rsidRPr="0027360C">
              <w:rPr>
                <w:color w:val="000000"/>
              </w:rPr>
              <w:t xml:space="preserve">protect from frost” should be added in the SPC. </w:t>
            </w:r>
          </w:p>
        </w:tc>
        <w:tc>
          <w:tcPr>
            <w:tcW w:w="1842" w:type="dxa"/>
          </w:tcPr>
          <w:p w14:paraId="2DD8855C" w14:textId="77777777" w:rsidR="001A5732" w:rsidRPr="0027360C" w:rsidRDefault="001A5732" w:rsidP="001A5732">
            <w:pPr>
              <w:rPr>
                <w:lang w:eastAsia="de-DE"/>
              </w:rPr>
            </w:pPr>
            <w:r w:rsidRPr="0027360C">
              <w:rPr>
                <w:lang w:val="fr-FR" w:eastAsia="de-DE"/>
              </w:rPr>
              <w:t xml:space="preserve">Acceptable </w:t>
            </w:r>
          </w:p>
          <w:p w14:paraId="6680E4AC" w14:textId="77777777" w:rsidR="001A5732" w:rsidRPr="0027360C" w:rsidRDefault="001A5732" w:rsidP="001A5732">
            <w:pPr>
              <w:rPr>
                <w:lang w:eastAsia="de-DE"/>
              </w:rPr>
            </w:pPr>
          </w:p>
        </w:tc>
        <w:tc>
          <w:tcPr>
            <w:tcW w:w="2176" w:type="dxa"/>
          </w:tcPr>
          <w:p w14:paraId="79D19AE9" w14:textId="77777777" w:rsidR="001A5732" w:rsidRPr="0027360C" w:rsidRDefault="001A5732" w:rsidP="001A5732">
            <w:pPr>
              <w:rPr>
                <w:lang w:eastAsia="de-DE"/>
              </w:rPr>
            </w:pPr>
            <w:r w:rsidRPr="0027360C">
              <w:rPr>
                <w:iCs/>
                <w:lang w:eastAsia="en-US"/>
              </w:rPr>
              <w:t>/</w:t>
            </w:r>
          </w:p>
          <w:p w14:paraId="7930C338" w14:textId="77777777" w:rsidR="001A5732" w:rsidRPr="0027360C" w:rsidRDefault="001A5732" w:rsidP="001A5732">
            <w:pPr>
              <w:rPr>
                <w:lang w:eastAsia="de-DE"/>
              </w:rPr>
            </w:pPr>
          </w:p>
        </w:tc>
      </w:tr>
      <w:tr w:rsidR="001A5732" w:rsidRPr="007C5FFD" w14:paraId="393DD4A8" w14:textId="77777777" w:rsidTr="001628CE">
        <w:trPr>
          <w:jc w:val="center"/>
        </w:trPr>
        <w:tc>
          <w:tcPr>
            <w:tcW w:w="1669" w:type="dxa"/>
          </w:tcPr>
          <w:p w14:paraId="41169198" w14:textId="77777777" w:rsidR="001A5732" w:rsidRPr="0027360C" w:rsidRDefault="001A5732" w:rsidP="001A5732">
            <w:pPr>
              <w:rPr>
                <w:lang w:eastAsia="en-US"/>
              </w:rPr>
            </w:pPr>
            <w:r w:rsidRPr="0027360C">
              <w:rPr>
                <w:lang w:eastAsia="en-US"/>
              </w:rPr>
              <w:t xml:space="preserve">Effects on content of the active substance and </w:t>
            </w:r>
            <w:r w:rsidRPr="0027360C">
              <w:rPr>
                <w:lang w:eastAsia="en-US"/>
              </w:rPr>
              <w:lastRenderedPageBreak/>
              <w:t xml:space="preserve">technical characteristics of the biocidal product - </w:t>
            </w:r>
            <w:r w:rsidRPr="0027360C">
              <w:rPr>
                <w:b/>
                <w:lang w:eastAsia="en-US"/>
              </w:rPr>
              <w:t>light</w:t>
            </w:r>
          </w:p>
        </w:tc>
        <w:tc>
          <w:tcPr>
            <w:tcW w:w="2310" w:type="dxa"/>
          </w:tcPr>
          <w:p w14:paraId="19DC3842" w14:textId="77777777" w:rsidR="001A5732" w:rsidRPr="0027360C" w:rsidRDefault="001A5732" w:rsidP="001A5732">
            <w:pPr>
              <w:rPr>
                <w:lang w:val="fr-FR" w:eastAsia="en-US"/>
              </w:rPr>
            </w:pPr>
            <w:r w:rsidRPr="0027360C">
              <w:rPr>
                <w:lang w:val="fr-FR" w:eastAsia="en-US"/>
              </w:rPr>
              <w:lastRenderedPageBreak/>
              <w:t>/</w:t>
            </w:r>
          </w:p>
        </w:tc>
        <w:tc>
          <w:tcPr>
            <w:tcW w:w="1843" w:type="dxa"/>
          </w:tcPr>
          <w:p w14:paraId="3066ECC2" w14:textId="77777777" w:rsidR="001A5732" w:rsidRPr="0027360C" w:rsidRDefault="001A5732" w:rsidP="001A5732">
            <w:pPr>
              <w:rPr>
                <w:lang w:val="fr-FR" w:eastAsia="en-US"/>
              </w:rPr>
            </w:pPr>
            <w:r w:rsidRPr="0027360C">
              <w:rPr>
                <w:lang w:val="fr-FR" w:eastAsia="en-US"/>
              </w:rPr>
              <w:t>/</w:t>
            </w:r>
          </w:p>
        </w:tc>
        <w:tc>
          <w:tcPr>
            <w:tcW w:w="4975" w:type="dxa"/>
          </w:tcPr>
          <w:p w14:paraId="77958B77" w14:textId="77777777" w:rsidR="001A5732" w:rsidRPr="0027360C" w:rsidRDefault="001A5732" w:rsidP="001A5732">
            <w:pPr>
              <w:rPr>
                <w:color w:val="000000"/>
              </w:rPr>
            </w:pPr>
            <w:r w:rsidRPr="0027360C">
              <w:rPr>
                <w:color w:val="000000"/>
              </w:rPr>
              <w:t>Test item was exposed to the sunlight during the accelerated storage test, the content of active substance did not change.</w:t>
            </w:r>
          </w:p>
        </w:tc>
        <w:tc>
          <w:tcPr>
            <w:tcW w:w="1842" w:type="dxa"/>
          </w:tcPr>
          <w:p w14:paraId="3F144EE3" w14:textId="77777777" w:rsidR="001A5732" w:rsidRPr="0027360C" w:rsidRDefault="001A5732" w:rsidP="001A5732">
            <w:pPr>
              <w:rPr>
                <w:lang w:eastAsia="de-DE"/>
              </w:rPr>
            </w:pPr>
            <w:r w:rsidRPr="0027360C">
              <w:rPr>
                <w:lang w:val="fr-FR" w:eastAsia="de-DE"/>
              </w:rPr>
              <w:t xml:space="preserve">Acceptable </w:t>
            </w:r>
          </w:p>
          <w:p w14:paraId="092341A5" w14:textId="77777777" w:rsidR="001A5732" w:rsidRPr="0027360C" w:rsidRDefault="001A5732" w:rsidP="001A5732">
            <w:pPr>
              <w:rPr>
                <w:lang w:val="en-US" w:eastAsia="en-US"/>
              </w:rPr>
            </w:pPr>
          </w:p>
        </w:tc>
        <w:tc>
          <w:tcPr>
            <w:tcW w:w="2176" w:type="dxa"/>
          </w:tcPr>
          <w:p w14:paraId="289A0EFD" w14:textId="77777777" w:rsidR="001A5732" w:rsidRPr="0027360C" w:rsidRDefault="001A5732" w:rsidP="001A5732">
            <w:pPr>
              <w:rPr>
                <w:lang w:val="fr-FR" w:eastAsia="en-US"/>
              </w:rPr>
            </w:pPr>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w:t>
            </w:r>
            <w:r w:rsidRPr="0027360C">
              <w:rPr>
                <w:color w:val="000000"/>
              </w:rPr>
              <w:lastRenderedPageBreak/>
              <w:t>032-</w:t>
            </w:r>
            <w:r w:rsidRPr="0027360C">
              <w:rPr>
                <w:color w:val="000000"/>
              </w:rPr>
              <w:br/>
              <w:t>ES</w:t>
            </w:r>
          </w:p>
        </w:tc>
      </w:tr>
      <w:tr w:rsidR="001A5732" w:rsidRPr="007C5FFD" w14:paraId="18BDABED" w14:textId="77777777" w:rsidTr="001628CE">
        <w:trPr>
          <w:jc w:val="center"/>
        </w:trPr>
        <w:tc>
          <w:tcPr>
            <w:tcW w:w="1669" w:type="dxa"/>
          </w:tcPr>
          <w:p w14:paraId="1413F538" w14:textId="77777777" w:rsidR="001A5732" w:rsidRPr="0027360C" w:rsidRDefault="001A5732" w:rsidP="001A5732">
            <w:pPr>
              <w:rPr>
                <w:lang w:eastAsia="de-DE"/>
              </w:rPr>
            </w:pPr>
            <w:r w:rsidRPr="0027360C">
              <w:rPr>
                <w:lang w:eastAsia="de-DE"/>
              </w:rPr>
              <w:lastRenderedPageBreak/>
              <w:t xml:space="preserve">Effects on content of the active substance and technical characteristics of the biocidal product – </w:t>
            </w:r>
            <w:r w:rsidRPr="0027360C">
              <w:rPr>
                <w:b/>
                <w:lang w:eastAsia="de-DE"/>
              </w:rPr>
              <w:t>temperature and humidity</w:t>
            </w:r>
          </w:p>
        </w:tc>
        <w:tc>
          <w:tcPr>
            <w:tcW w:w="2310" w:type="dxa"/>
          </w:tcPr>
          <w:p w14:paraId="5CB3240F" w14:textId="77777777" w:rsidR="001A5732" w:rsidRPr="0027360C" w:rsidRDefault="001A5732" w:rsidP="001A5732">
            <w:pPr>
              <w:rPr>
                <w:lang w:eastAsia="de-DE"/>
              </w:rPr>
            </w:pPr>
            <w:r w:rsidRPr="0027360C">
              <w:rPr>
                <w:lang w:eastAsia="de-DE"/>
              </w:rPr>
              <w:t>/</w:t>
            </w:r>
          </w:p>
        </w:tc>
        <w:tc>
          <w:tcPr>
            <w:tcW w:w="1843" w:type="dxa"/>
          </w:tcPr>
          <w:p w14:paraId="5F7B2E8F" w14:textId="77777777" w:rsidR="001A5732" w:rsidRPr="0027360C" w:rsidRDefault="001A5732" w:rsidP="001A5732">
            <w:pPr>
              <w:rPr>
                <w:lang w:eastAsia="de-DE"/>
              </w:rPr>
            </w:pPr>
            <w:r w:rsidRPr="0027360C">
              <w:rPr>
                <w:lang w:eastAsia="de-DE"/>
              </w:rPr>
              <w:t>/</w:t>
            </w:r>
          </w:p>
        </w:tc>
        <w:tc>
          <w:tcPr>
            <w:tcW w:w="4975" w:type="dxa"/>
          </w:tcPr>
          <w:p w14:paraId="13B61F5C" w14:textId="77777777" w:rsidR="001A5732" w:rsidRPr="0027360C" w:rsidRDefault="001A5732" w:rsidP="001A5732">
            <w:pPr>
              <w:rPr>
                <w:color w:val="000000"/>
              </w:rPr>
            </w:pPr>
            <w:r w:rsidRPr="0027360C">
              <w:rPr>
                <w:color w:val="000000"/>
              </w:rPr>
              <w:t>/</w:t>
            </w:r>
          </w:p>
        </w:tc>
        <w:tc>
          <w:tcPr>
            <w:tcW w:w="1842" w:type="dxa"/>
          </w:tcPr>
          <w:p w14:paraId="4CDDC61E" w14:textId="77777777" w:rsidR="001A5732" w:rsidRPr="0027360C" w:rsidRDefault="001A5732" w:rsidP="001A5732">
            <w:pPr>
              <w:rPr>
                <w:lang w:eastAsia="de-DE"/>
              </w:rPr>
            </w:pPr>
            <w:r w:rsidRPr="0027360C">
              <w:rPr>
                <w:lang w:eastAsia="de-DE"/>
              </w:rPr>
              <w:t>Data on temperature have been provided in the accelerated storage stability study.</w:t>
            </w:r>
          </w:p>
        </w:tc>
        <w:tc>
          <w:tcPr>
            <w:tcW w:w="2176" w:type="dxa"/>
          </w:tcPr>
          <w:p w14:paraId="7306417D" w14:textId="77777777" w:rsidR="001A5732" w:rsidRPr="0027360C" w:rsidRDefault="001A5732" w:rsidP="001A5732">
            <w:pPr>
              <w:rPr>
                <w:lang w:eastAsia="de-DE"/>
              </w:rPr>
            </w:pPr>
            <w:r w:rsidRPr="0027360C">
              <w:rPr>
                <w:lang w:eastAsia="de-DE"/>
              </w:rPr>
              <w:t>/</w:t>
            </w:r>
          </w:p>
          <w:p w14:paraId="520B5B62" w14:textId="77777777" w:rsidR="001A5732" w:rsidRPr="0027360C" w:rsidRDefault="001A5732" w:rsidP="001A5732">
            <w:pPr>
              <w:rPr>
                <w:lang w:eastAsia="de-DE"/>
              </w:rPr>
            </w:pPr>
          </w:p>
        </w:tc>
      </w:tr>
      <w:tr w:rsidR="001A5732" w:rsidRPr="007C5FFD" w14:paraId="70F42DAE" w14:textId="77777777" w:rsidTr="001628CE">
        <w:trPr>
          <w:jc w:val="center"/>
        </w:trPr>
        <w:tc>
          <w:tcPr>
            <w:tcW w:w="1669" w:type="dxa"/>
          </w:tcPr>
          <w:p w14:paraId="3F795719" w14:textId="77777777" w:rsidR="001A5732" w:rsidRPr="0027360C" w:rsidRDefault="001A5732" w:rsidP="001A5732">
            <w:pPr>
              <w:rPr>
                <w:lang w:eastAsia="de-DE"/>
              </w:rPr>
            </w:pPr>
            <w:r w:rsidRPr="0027360C">
              <w:rPr>
                <w:lang w:eastAsia="de-DE"/>
              </w:rPr>
              <w:t xml:space="preserve">Effects on content of the active substance and technical characteristics of the biocidal product - </w:t>
            </w:r>
            <w:r w:rsidRPr="0027360C">
              <w:rPr>
                <w:b/>
                <w:lang w:eastAsia="de-DE"/>
              </w:rPr>
              <w:t>reactivity towards container material</w:t>
            </w:r>
          </w:p>
        </w:tc>
        <w:tc>
          <w:tcPr>
            <w:tcW w:w="2310" w:type="dxa"/>
          </w:tcPr>
          <w:p w14:paraId="2D0F362C" w14:textId="77777777" w:rsidR="001A5732" w:rsidRPr="0027360C" w:rsidRDefault="001A5732" w:rsidP="001A5732">
            <w:pPr>
              <w:rPr>
                <w:lang w:eastAsia="de-DE"/>
              </w:rPr>
            </w:pPr>
            <w:r w:rsidRPr="0027360C">
              <w:rPr>
                <w:lang w:eastAsia="de-DE"/>
              </w:rPr>
              <w:t>/</w:t>
            </w:r>
          </w:p>
        </w:tc>
        <w:tc>
          <w:tcPr>
            <w:tcW w:w="1843" w:type="dxa"/>
          </w:tcPr>
          <w:p w14:paraId="3B9DF287" w14:textId="77777777" w:rsidR="001A5732" w:rsidRPr="0027360C" w:rsidRDefault="001A5732" w:rsidP="001A5732">
            <w:pPr>
              <w:rPr>
                <w:lang w:eastAsia="de-DE"/>
              </w:rPr>
            </w:pPr>
            <w:r w:rsidRPr="0027360C">
              <w:rPr>
                <w:lang w:eastAsia="de-DE"/>
              </w:rPr>
              <w:t>/</w:t>
            </w:r>
          </w:p>
        </w:tc>
        <w:tc>
          <w:tcPr>
            <w:tcW w:w="4975" w:type="dxa"/>
          </w:tcPr>
          <w:p w14:paraId="356DF5E4" w14:textId="77777777" w:rsidR="001A5732" w:rsidRPr="0027360C" w:rsidRDefault="001A5732" w:rsidP="001A5732">
            <w:pPr>
              <w:rPr>
                <w:color w:val="000000"/>
              </w:rPr>
            </w:pPr>
            <w:r w:rsidRPr="0027360C">
              <w:rPr>
                <w:color w:val="000000"/>
              </w:rPr>
              <w:t>/</w:t>
            </w:r>
          </w:p>
        </w:tc>
        <w:tc>
          <w:tcPr>
            <w:tcW w:w="1842" w:type="dxa"/>
          </w:tcPr>
          <w:p w14:paraId="567F054B" w14:textId="77777777" w:rsidR="001A5732" w:rsidRPr="0027360C" w:rsidRDefault="001A5732" w:rsidP="001A5732">
            <w:pPr>
              <w:rPr>
                <w:lang w:eastAsia="de-DE"/>
              </w:rPr>
            </w:pPr>
            <w:r w:rsidRPr="0027360C">
              <w:rPr>
                <w:lang w:eastAsia="de-DE"/>
              </w:rPr>
              <w:t>/</w:t>
            </w:r>
          </w:p>
        </w:tc>
        <w:tc>
          <w:tcPr>
            <w:tcW w:w="2176" w:type="dxa"/>
          </w:tcPr>
          <w:p w14:paraId="61FAE370" w14:textId="77777777" w:rsidR="001A5732" w:rsidRPr="0027360C" w:rsidRDefault="001A5732" w:rsidP="001A5732">
            <w:pPr>
              <w:rPr>
                <w:lang w:eastAsia="de-DE"/>
              </w:rPr>
            </w:pPr>
            <w:r w:rsidRPr="0027360C">
              <w:rPr>
                <w:lang w:eastAsia="de-DE"/>
              </w:rPr>
              <w:t>/</w:t>
            </w:r>
          </w:p>
        </w:tc>
      </w:tr>
      <w:tr w:rsidR="001A5732" w:rsidRPr="007C5FFD" w14:paraId="3AB9F219" w14:textId="77777777" w:rsidTr="001628CE">
        <w:trPr>
          <w:jc w:val="center"/>
        </w:trPr>
        <w:tc>
          <w:tcPr>
            <w:tcW w:w="1669" w:type="dxa"/>
          </w:tcPr>
          <w:p w14:paraId="62895EED" w14:textId="77777777" w:rsidR="001A5732" w:rsidRPr="0027360C" w:rsidRDefault="001A5732" w:rsidP="001A5732">
            <w:pPr>
              <w:rPr>
                <w:lang w:eastAsia="de-DE"/>
              </w:rPr>
            </w:pPr>
            <w:r w:rsidRPr="0027360C">
              <w:rPr>
                <w:lang w:eastAsia="de-DE"/>
              </w:rPr>
              <w:t>Wettability</w:t>
            </w:r>
          </w:p>
        </w:tc>
        <w:tc>
          <w:tcPr>
            <w:tcW w:w="2310" w:type="dxa"/>
          </w:tcPr>
          <w:p w14:paraId="4B0B8788" w14:textId="77777777" w:rsidR="001A5732" w:rsidRPr="0027360C" w:rsidRDefault="001A5732" w:rsidP="001A5732">
            <w:pPr>
              <w:rPr>
                <w:lang w:eastAsia="de-DE"/>
              </w:rPr>
            </w:pPr>
            <w:r w:rsidRPr="0027360C">
              <w:rPr>
                <w:lang w:eastAsia="de-DE"/>
              </w:rPr>
              <w:t>/</w:t>
            </w:r>
          </w:p>
        </w:tc>
        <w:tc>
          <w:tcPr>
            <w:tcW w:w="1843" w:type="dxa"/>
          </w:tcPr>
          <w:p w14:paraId="145B59A8" w14:textId="77777777" w:rsidR="001A5732" w:rsidRPr="0027360C" w:rsidRDefault="001A5732" w:rsidP="001A5732">
            <w:pPr>
              <w:rPr>
                <w:lang w:eastAsia="de-DE"/>
              </w:rPr>
            </w:pPr>
            <w:r w:rsidRPr="0027360C">
              <w:rPr>
                <w:lang w:eastAsia="de-DE"/>
              </w:rPr>
              <w:t>/</w:t>
            </w:r>
          </w:p>
        </w:tc>
        <w:tc>
          <w:tcPr>
            <w:tcW w:w="4975" w:type="dxa"/>
          </w:tcPr>
          <w:p w14:paraId="0F8B2F11" w14:textId="77777777" w:rsidR="001A5732" w:rsidRPr="0027360C" w:rsidRDefault="001A5732" w:rsidP="001A5732">
            <w:pPr>
              <w:rPr>
                <w:color w:val="000000"/>
              </w:rPr>
            </w:pPr>
            <w:r w:rsidRPr="0027360C">
              <w:rPr>
                <w:color w:val="000000"/>
              </w:rPr>
              <w:t>/</w:t>
            </w:r>
          </w:p>
        </w:tc>
        <w:tc>
          <w:tcPr>
            <w:tcW w:w="1842" w:type="dxa"/>
          </w:tcPr>
          <w:p w14:paraId="69995905" w14:textId="77777777" w:rsidR="001A5732" w:rsidRPr="0027360C" w:rsidRDefault="001A5732" w:rsidP="001A5732">
            <w:pPr>
              <w:rPr>
                <w:lang w:eastAsia="de-DE"/>
              </w:rPr>
            </w:pPr>
            <w:r w:rsidRPr="0027360C">
              <w:rPr>
                <w:lang w:eastAsia="de-DE"/>
              </w:rPr>
              <w:t>Not relevant for an AL formulation</w:t>
            </w:r>
          </w:p>
        </w:tc>
        <w:tc>
          <w:tcPr>
            <w:tcW w:w="2176" w:type="dxa"/>
          </w:tcPr>
          <w:p w14:paraId="3AF8F759" w14:textId="77777777" w:rsidR="001A5732" w:rsidRPr="0027360C" w:rsidRDefault="001A5732" w:rsidP="001A5732">
            <w:pPr>
              <w:rPr>
                <w:lang w:eastAsia="de-DE"/>
              </w:rPr>
            </w:pPr>
            <w:r w:rsidRPr="0027360C">
              <w:rPr>
                <w:iCs/>
                <w:lang w:eastAsia="en-US"/>
              </w:rPr>
              <w:t>/</w:t>
            </w:r>
          </w:p>
          <w:p w14:paraId="7C35E5B3" w14:textId="77777777" w:rsidR="001A5732" w:rsidRPr="0027360C" w:rsidRDefault="001A5732" w:rsidP="001A5732">
            <w:pPr>
              <w:rPr>
                <w:lang w:eastAsia="de-DE"/>
              </w:rPr>
            </w:pPr>
          </w:p>
        </w:tc>
      </w:tr>
      <w:tr w:rsidR="001A5732" w:rsidRPr="007C5FFD" w14:paraId="315AA761" w14:textId="77777777" w:rsidTr="001628CE">
        <w:trPr>
          <w:jc w:val="center"/>
        </w:trPr>
        <w:tc>
          <w:tcPr>
            <w:tcW w:w="1669" w:type="dxa"/>
          </w:tcPr>
          <w:p w14:paraId="0A897C7B" w14:textId="77777777" w:rsidR="001A5732" w:rsidRPr="0027360C" w:rsidRDefault="001A5732" w:rsidP="001A5732">
            <w:pPr>
              <w:rPr>
                <w:lang w:eastAsia="de-DE"/>
              </w:rPr>
            </w:pPr>
            <w:proofErr w:type="spellStart"/>
            <w:r w:rsidRPr="0027360C">
              <w:rPr>
                <w:lang w:eastAsia="de-DE"/>
              </w:rPr>
              <w:t>Suspensibility</w:t>
            </w:r>
            <w:proofErr w:type="spellEnd"/>
            <w:r w:rsidRPr="0027360C">
              <w:rPr>
                <w:lang w:eastAsia="de-DE"/>
              </w:rPr>
              <w:t>, spontaneity and dispersion stability</w:t>
            </w:r>
          </w:p>
        </w:tc>
        <w:tc>
          <w:tcPr>
            <w:tcW w:w="2310" w:type="dxa"/>
          </w:tcPr>
          <w:p w14:paraId="57793487" w14:textId="77777777" w:rsidR="001A5732" w:rsidRPr="0027360C" w:rsidRDefault="001A5732" w:rsidP="001A5732">
            <w:pPr>
              <w:rPr>
                <w:lang w:eastAsia="de-DE"/>
              </w:rPr>
            </w:pPr>
            <w:r w:rsidRPr="0027360C">
              <w:rPr>
                <w:lang w:eastAsia="de-DE"/>
              </w:rPr>
              <w:t>/</w:t>
            </w:r>
          </w:p>
        </w:tc>
        <w:tc>
          <w:tcPr>
            <w:tcW w:w="1843" w:type="dxa"/>
          </w:tcPr>
          <w:p w14:paraId="5FE10192" w14:textId="77777777" w:rsidR="001A5732" w:rsidRPr="0027360C" w:rsidRDefault="001A5732" w:rsidP="001A5732">
            <w:pPr>
              <w:rPr>
                <w:lang w:eastAsia="de-DE"/>
              </w:rPr>
            </w:pPr>
            <w:r w:rsidRPr="0027360C">
              <w:rPr>
                <w:lang w:eastAsia="de-DE"/>
              </w:rPr>
              <w:t>/</w:t>
            </w:r>
          </w:p>
        </w:tc>
        <w:tc>
          <w:tcPr>
            <w:tcW w:w="4975" w:type="dxa"/>
          </w:tcPr>
          <w:p w14:paraId="560638C5" w14:textId="77777777" w:rsidR="001A5732" w:rsidRPr="0027360C" w:rsidRDefault="001A5732" w:rsidP="001A5732">
            <w:pPr>
              <w:rPr>
                <w:color w:val="000000"/>
              </w:rPr>
            </w:pPr>
            <w:r w:rsidRPr="0027360C">
              <w:rPr>
                <w:color w:val="000000"/>
              </w:rPr>
              <w:t>/</w:t>
            </w:r>
          </w:p>
        </w:tc>
        <w:tc>
          <w:tcPr>
            <w:tcW w:w="1842" w:type="dxa"/>
          </w:tcPr>
          <w:p w14:paraId="47BCCBA3" w14:textId="77777777" w:rsidR="001A5732" w:rsidRPr="0027360C" w:rsidRDefault="001A5732" w:rsidP="001A5732">
            <w:pPr>
              <w:rPr>
                <w:lang w:eastAsia="de-DE"/>
              </w:rPr>
            </w:pPr>
            <w:r w:rsidRPr="0027360C">
              <w:rPr>
                <w:lang w:eastAsia="de-DE"/>
              </w:rPr>
              <w:t>Not relevant for an AL formulation</w:t>
            </w:r>
          </w:p>
        </w:tc>
        <w:tc>
          <w:tcPr>
            <w:tcW w:w="2176" w:type="dxa"/>
          </w:tcPr>
          <w:p w14:paraId="30DCFF89" w14:textId="77777777" w:rsidR="001A5732" w:rsidRPr="0027360C" w:rsidRDefault="001A5732" w:rsidP="001A5732">
            <w:pPr>
              <w:rPr>
                <w:lang w:eastAsia="de-DE"/>
              </w:rPr>
            </w:pPr>
            <w:r w:rsidRPr="0027360C">
              <w:rPr>
                <w:iCs/>
                <w:lang w:eastAsia="en-US"/>
              </w:rPr>
              <w:t>/</w:t>
            </w:r>
          </w:p>
          <w:p w14:paraId="29440403" w14:textId="77777777" w:rsidR="001A5732" w:rsidRPr="0027360C" w:rsidRDefault="001A5732" w:rsidP="001A5732">
            <w:pPr>
              <w:rPr>
                <w:lang w:eastAsia="de-DE"/>
              </w:rPr>
            </w:pPr>
          </w:p>
        </w:tc>
      </w:tr>
      <w:tr w:rsidR="001A5732" w:rsidRPr="007C5FFD" w14:paraId="5D99CFCD" w14:textId="77777777" w:rsidTr="001628CE">
        <w:trPr>
          <w:jc w:val="center"/>
        </w:trPr>
        <w:tc>
          <w:tcPr>
            <w:tcW w:w="1669" w:type="dxa"/>
          </w:tcPr>
          <w:p w14:paraId="7DD4083B" w14:textId="77777777" w:rsidR="001A5732" w:rsidRPr="0027360C" w:rsidRDefault="001A5732" w:rsidP="001A5732">
            <w:pPr>
              <w:rPr>
                <w:lang w:eastAsia="de-DE"/>
              </w:rPr>
            </w:pPr>
            <w:r w:rsidRPr="0027360C">
              <w:rPr>
                <w:lang w:eastAsia="de-DE"/>
              </w:rPr>
              <w:t>Wet sieve analysis and dry sieve test</w:t>
            </w:r>
          </w:p>
        </w:tc>
        <w:tc>
          <w:tcPr>
            <w:tcW w:w="2310" w:type="dxa"/>
          </w:tcPr>
          <w:p w14:paraId="4A4CB106" w14:textId="77777777" w:rsidR="001A5732" w:rsidRPr="0027360C" w:rsidRDefault="001A5732" w:rsidP="001A5732">
            <w:pPr>
              <w:rPr>
                <w:lang w:eastAsia="de-DE"/>
              </w:rPr>
            </w:pPr>
            <w:r w:rsidRPr="0027360C">
              <w:rPr>
                <w:lang w:eastAsia="de-DE"/>
              </w:rPr>
              <w:t>/</w:t>
            </w:r>
          </w:p>
        </w:tc>
        <w:tc>
          <w:tcPr>
            <w:tcW w:w="1843" w:type="dxa"/>
          </w:tcPr>
          <w:p w14:paraId="7B301B1A" w14:textId="77777777" w:rsidR="001A5732" w:rsidRPr="0027360C" w:rsidRDefault="001A5732" w:rsidP="001A5732">
            <w:pPr>
              <w:rPr>
                <w:lang w:eastAsia="de-DE"/>
              </w:rPr>
            </w:pPr>
            <w:r w:rsidRPr="0027360C">
              <w:rPr>
                <w:lang w:eastAsia="de-DE"/>
              </w:rPr>
              <w:t>/</w:t>
            </w:r>
          </w:p>
        </w:tc>
        <w:tc>
          <w:tcPr>
            <w:tcW w:w="4975" w:type="dxa"/>
          </w:tcPr>
          <w:p w14:paraId="7F8CB22C" w14:textId="77777777" w:rsidR="001A5732" w:rsidRPr="0027360C" w:rsidRDefault="001A5732" w:rsidP="001A5732">
            <w:pPr>
              <w:rPr>
                <w:color w:val="000000"/>
              </w:rPr>
            </w:pPr>
            <w:r w:rsidRPr="0027360C">
              <w:rPr>
                <w:color w:val="000000"/>
              </w:rPr>
              <w:t>/</w:t>
            </w:r>
          </w:p>
        </w:tc>
        <w:tc>
          <w:tcPr>
            <w:tcW w:w="1842" w:type="dxa"/>
          </w:tcPr>
          <w:p w14:paraId="539C3A65" w14:textId="77777777" w:rsidR="001A5732" w:rsidRPr="0027360C" w:rsidRDefault="001A5732" w:rsidP="001A5732">
            <w:pPr>
              <w:rPr>
                <w:lang w:eastAsia="de-DE"/>
              </w:rPr>
            </w:pPr>
            <w:r w:rsidRPr="0027360C">
              <w:rPr>
                <w:lang w:eastAsia="de-DE"/>
              </w:rPr>
              <w:t>Not relevant for an AL formulation</w:t>
            </w:r>
          </w:p>
        </w:tc>
        <w:tc>
          <w:tcPr>
            <w:tcW w:w="2176" w:type="dxa"/>
          </w:tcPr>
          <w:p w14:paraId="2B790AA3" w14:textId="77777777" w:rsidR="001A5732" w:rsidRPr="0027360C" w:rsidRDefault="001A5732" w:rsidP="001A5732">
            <w:pPr>
              <w:rPr>
                <w:lang w:val="fr-FR" w:eastAsia="de-DE"/>
              </w:rPr>
            </w:pPr>
            <w:r w:rsidRPr="0027360C">
              <w:t xml:space="preserve">/ </w:t>
            </w:r>
          </w:p>
        </w:tc>
      </w:tr>
      <w:tr w:rsidR="001A5732" w:rsidRPr="007C5FFD" w14:paraId="7F254AAB" w14:textId="77777777" w:rsidTr="001628CE">
        <w:trPr>
          <w:jc w:val="center"/>
        </w:trPr>
        <w:tc>
          <w:tcPr>
            <w:tcW w:w="1669" w:type="dxa"/>
          </w:tcPr>
          <w:p w14:paraId="70C5DB57" w14:textId="77777777" w:rsidR="001A5732" w:rsidRPr="0027360C" w:rsidRDefault="001A5732" w:rsidP="001A5732">
            <w:pPr>
              <w:rPr>
                <w:lang w:eastAsia="de-DE"/>
              </w:rPr>
            </w:pPr>
            <w:proofErr w:type="spellStart"/>
            <w:r w:rsidRPr="0027360C">
              <w:rPr>
                <w:lang w:eastAsia="de-DE"/>
              </w:rPr>
              <w:lastRenderedPageBreak/>
              <w:t>Emulsifiability</w:t>
            </w:r>
            <w:proofErr w:type="spellEnd"/>
            <w:r w:rsidRPr="0027360C">
              <w:rPr>
                <w:lang w:eastAsia="de-DE"/>
              </w:rPr>
              <w:t>, re-</w:t>
            </w:r>
            <w:proofErr w:type="spellStart"/>
            <w:r w:rsidRPr="0027360C">
              <w:rPr>
                <w:lang w:eastAsia="de-DE"/>
              </w:rPr>
              <w:t>emulsifiability</w:t>
            </w:r>
            <w:proofErr w:type="spellEnd"/>
            <w:r w:rsidRPr="0027360C">
              <w:rPr>
                <w:lang w:eastAsia="de-DE"/>
              </w:rPr>
              <w:t xml:space="preserve"> and emulsion stability</w:t>
            </w:r>
          </w:p>
        </w:tc>
        <w:tc>
          <w:tcPr>
            <w:tcW w:w="2310" w:type="dxa"/>
          </w:tcPr>
          <w:p w14:paraId="717C79B6" w14:textId="77777777" w:rsidR="001A5732" w:rsidRPr="0027360C" w:rsidRDefault="001A5732" w:rsidP="001A5732">
            <w:pPr>
              <w:rPr>
                <w:lang w:eastAsia="de-DE"/>
              </w:rPr>
            </w:pPr>
            <w:r w:rsidRPr="0027360C">
              <w:rPr>
                <w:lang w:eastAsia="de-DE"/>
              </w:rPr>
              <w:t>/</w:t>
            </w:r>
          </w:p>
        </w:tc>
        <w:tc>
          <w:tcPr>
            <w:tcW w:w="1843" w:type="dxa"/>
          </w:tcPr>
          <w:p w14:paraId="4F56248A" w14:textId="77777777" w:rsidR="001A5732" w:rsidRPr="0027360C" w:rsidRDefault="001A5732" w:rsidP="001A5732">
            <w:pPr>
              <w:rPr>
                <w:lang w:eastAsia="de-DE"/>
              </w:rPr>
            </w:pPr>
            <w:r w:rsidRPr="0027360C">
              <w:rPr>
                <w:lang w:eastAsia="de-DE"/>
              </w:rPr>
              <w:t>/</w:t>
            </w:r>
          </w:p>
        </w:tc>
        <w:tc>
          <w:tcPr>
            <w:tcW w:w="4975" w:type="dxa"/>
          </w:tcPr>
          <w:p w14:paraId="36C4B1DA" w14:textId="77777777" w:rsidR="001A5732" w:rsidRPr="0027360C" w:rsidRDefault="001A5732" w:rsidP="001A5732">
            <w:pPr>
              <w:rPr>
                <w:color w:val="000000"/>
              </w:rPr>
            </w:pPr>
            <w:r w:rsidRPr="0027360C">
              <w:rPr>
                <w:color w:val="000000"/>
              </w:rPr>
              <w:t>/</w:t>
            </w:r>
          </w:p>
        </w:tc>
        <w:tc>
          <w:tcPr>
            <w:tcW w:w="1842" w:type="dxa"/>
          </w:tcPr>
          <w:p w14:paraId="32E7CB5E" w14:textId="77777777" w:rsidR="001A5732" w:rsidRPr="0027360C" w:rsidRDefault="001A5732" w:rsidP="001A5732">
            <w:pPr>
              <w:rPr>
                <w:lang w:eastAsia="de-DE"/>
              </w:rPr>
            </w:pPr>
            <w:r w:rsidRPr="0027360C">
              <w:rPr>
                <w:lang w:eastAsia="de-DE"/>
              </w:rPr>
              <w:t>Not relevant for an AL formulation</w:t>
            </w:r>
          </w:p>
        </w:tc>
        <w:tc>
          <w:tcPr>
            <w:tcW w:w="2176" w:type="dxa"/>
          </w:tcPr>
          <w:p w14:paraId="0171A075" w14:textId="77777777" w:rsidR="001A5732" w:rsidRPr="0027360C" w:rsidRDefault="001A5732" w:rsidP="001A5732">
            <w:pPr>
              <w:rPr>
                <w:lang w:val="fr-FR" w:eastAsia="de-DE"/>
              </w:rPr>
            </w:pPr>
            <w:r w:rsidRPr="0027360C">
              <w:t xml:space="preserve">/ </w:t>
            </w:r>
          </w:p>
        </w:tc>
      </w:tr>
      <w:tr w:rsidR="001A5732" w:rsidRPr="007C5FFD" w14:paraId="1AA8A756" w14:textId="77777777" w:rsidTr="001628CE">
        <w:trPr>
          <w:jc w:val="center"/>
        </w:trPr>
        <w:tc>
          <w:tcPr>
            <w:tcW w:w="1669" w:type="dxa"/>
          </w:tcPr>
          <w:p w14:paraId="54AE7BBB" w14:textId="77777777" w:rsidR="001A5732" w:rsidRPr="0027360C" w:rsidRDefault="001A5732" w:rsidP="001A5732">
            <w:pPr>
              <w:rPr>
                <w:lang w:eastAsia="de-DE"/>
              </w:rPr>
            </w:pPr>
            <w:r w:rsidRPr="0027360C">
              <w:rPr>
                <w:lang w:eastAsia="de-DE"/>
              </w:rPr>
              <w:t>Disintegration time</w:t>
            </w:r>
          </w:p>
        </w:tc>
        <w:tc>
          <w:tcPr>
            <w:tcW w:w="2310" w:type="dxa"/>
          </w:tcPr>
          <w:p w14:paraId="44CD92D2" w14:textId="77777777" w:rsidR="001A5732" w:rsidRPr="0027360C" w:rsidRDefault="001A5732" w:rsidP="001A5732">
            <w:pPr>
              <w:rPr>
                <w:lang w:eastAsia="de-DE"/>
              </w:rPr>
            </w:pPr>
            <w:r w:rsidRPr="0027360C">
              <w:rPr>
                <w:lang w:eastAsia="de-DE"/>
              </w:rPr>
              <w:t>/</w:t>
            </w:r>
          </w:p>
        </w:tc>
        <w:tc>
          <w:tcPr>
            <w:tcW w:w="1843" w:type="dxa"/>
          </w:tcPr>
          <w:p w14:paraId="1D864C9F" w14:textId="77777777" w:rsidR="001A5732" w:rsidRPr="0027360C" w:rsidRDefault="001A5732" w:rsidP="001A5732">
            <w:pPr>
              <w:rPr>
                <w:lang w:eastAsia="de-DE"/>
              </w:rPr>
            </w:pPr>
            <w:r w:rsidRPr="0027360C">
              <w:rPr>
                <w:lang w:eastAsia="de-DE"/>
              </w:rPr>
              <w:t>/</w:t>
            </w:r>
          </w:p>
        </w:tc>
        <w:tc>
          <w:tcPr>
            <w:tcW w:w="4975" w:type="dxa"/>
          </w:tcPr>
          <w:p w14:paraId="44362A6E" w14:textId="77777777" w:rsidR="001A5732" w:rsidRPr="0027360C" w:rsidRDefault="001A5732" w:rsidP="001A5732">
            <w:pPr>
              <w:rPr>
                <w:color w:val="000000"/>
              </w:rPr>
            </w:pPr>
            <w:r w:rsidRPr="0027360C">
              <w:rPr>
                <w:color w:val="000000"/>
              </w:rPr>
              <w:t>/</w:t>
            </w:r>
          </w:p>
        </w:tc>
        <w:tc>
          <w:tcPr>
            <w:tcW w:w="1842" w:type="dxa"/>
          </w:tcPr>
          <w:p w14:paraId="6D06A06A" w14:textId="77777777" w:rsidR="001A5732" w:rsidRPr="0027360C" w:rsidRDefault="001A5732" w:rsidP="001A5732">
            <w:pPr>
              <w:rPr>
                <w:lang w:eastAsia="de-DE"/>
              </w:rPr>
            </w:pPr>
            <w:r w:rsidRPr="0027360C">
              <w:rPr>
                <w:lang w:eastAsia="de-DE"/>
              </w:rPr>
              <w:t>Not relevant for an AL formulation</w:t>
            </w:r>
          </w:p>
        </w:tc>
        <w:tc>
          <w:tcPr>
            <w:tcW w:w="2176" w:type="dxa"/>
          </w:tcPr>
          <w:p w14:paraId="3244F646" w14:textId="77777777" w:rsidR="001A5732" w:rsidRPr="0027360C" w:rsidRDefault="001A5732" w:rsidP="001A5732">
            <w:pPr>
              <w:rPr>
                <w:lang w:val="fr-FR" w:eastAsia="de-DE"/>
              </w:rPr>
            </w:pPr>
            <w:r w:rsidRPr="0027360C">
              <w:t xml:space="preserve">/ </w:t>
            </w:r>
          </w:p>
        </w:tc>
      </w:tr>
      <w:tr w:rsidR="001A5732" w:rsidRPr="007C5FFD" w14:paraId="3FD3B35E" w14:textId="77777777" w:rsidTr="001628CE">
        <w:trPr>
          <w:jc w:val="center"/>
        </w:trPr>
        <w:tc>
          <w:tcPr>
            <w:tcW w:w="1669" w:type="dxa"/>
          </w:tcPr>
          <w:p w14:paraId="532841CB" w14:textId="77777777" w:rsidR="001A5732" w:rsidRPr="0027360C" w:rsidRDefault="001A5732" w:rsidP="001A5732">
            <w:pPr>
              <w:rPr>
                <w:lang w:eastAsia="de-DE"/>
              </w:rPr>
            </w:pPr>
            <w:r w:rsidRPr="0027360C">
              <w:rPr>
                <w:lang w:eastAsia="de-DE"/>
              </w:rPr>
              <w:t>Particle size distribution, content of dust/fines, attrition, friability</w:t>
            </w:r>
          </w:p>
        </w:tc>
        <w:tc>
          <w:tcPr>
            <w:tcW w:w="2310" w:type="dxa"/>
          </w:tcPr>
          <w:p w14:paraId="4A70E163" w14:textId="77777777" w:rsidR="001A5732" w:rsidRPr="0027360C" w:rsidRDefault="001A5732" w:rsidP="001A5732">
            <w:pPr>
              <w:rPr>
                <w:lang w:eastAsia="de-DE"/>
              </w:rPr>
            </w:pPr>
            <w:r w:rsidRPr="0027360C">
              <w:rPr>
                <w:lang w:eastAsia="de-DE"/>
              </w:rPr>
              <w:t>/</w:t>
            </w:r>
          </w:p>
        </w:tc>
        <w:tc>
          <w:tcPr>
            <w:tcW w:w="1843" w:type="dxa"/>
          </w:tcPr>
          <w:p w14:paraId="6783683B" w14:textId="77777777" w:rsidR="001A5732" w:rsidRPr="0027360C" w:rsidRDefault="001A5732" w:rsidP="001A5732">
            <w:pPr>
              <w:rPr>
                <w:lang w:eastAsia="de-DE"/>
              </w:rPr>
            </w:pPr>
            <w:r w:rsidRPr="0027360C">
              <w:rPr>
                <w:lang w:eastAsia="de-DE"/>
              </w:rPr>
              <w:t>/</w:t>
            </w:r>
          </w:p>
        </w:tc>
        <w:tc>
          <w:tcPr>
            <w:tcW w:w="4975" w:type="dxa"/>
          </w:tcPr>
          <w:p w14:paraId="37429466" w14:textId="77777777" w:rsidR="001A5732" w:rsidRPr="0027360C" w:rsidRDefault="001A5732" w:rsidP="001A5732">
            <w:pPr>
              <w:rPr>
                <w:color w:val="000000"/>
              </w:rPr>
            </w:pPr>
            <w:r w:rsidRPr="0027360C">
              <w:rPr>
                <w:color w:val="000000"/>
              </w:rPr>
              <w:t>/</w:t>
            </w:r>
          </w:p>
        </w:tc>
        <w:tc>
          <w:tcPr>
            <w:tcW w:w="1842" w:type="dxa"/>
          </w:tcPr>
          <w:p w14:paraId="1043D54A" w14:textId="77777777" w:rsidR="001A5732" w:rsidRPr="0027360C" w:rsidRDefault="001A5732" w:rsidP="001A5732">
            <w:pPr>
              <w:rPr>
                <w:lang w:eastAsia="de-DE"/>
              </w:rPr>
            </w:pPr>
            <w:r w:rsidRPr="0027360C">
              <w:rPr>
                <w:lang w:eastAsia="de-DE"/>
              </w:rPr>
              <w:t>Not relevant for an AL formulation</w:t>
            </w:r>
          </w:p>
        </w:tc>
        <w:tc>
          <w:tcPr>
            <w:tcW w:w="2176" w:type="dxa"/>
          </w:tcPr>
          <w:p w14:paraId="155A2F42" w14:textId="77777777" w:rsidR="001A5732" w:rsidRPr="0027360C" w:rsidRDefault="001A5732" w:rsidP="001A5732">
            <w:pPr>
              <w:rPr>
                <w:lang w:val="fr-FR" w:eastAsia="de-DE"/>
              </w:rPr>
            </w:pPr>
            <w:r w:rsidRPr="0027360C">
              <w:t xml:space="preserve">/ </w:t>
            </w:r>
          </w:p>
        </w:tc>
      </w:tr>
      <w:tr w:rsidR="001A5732" w:rsidRPr="007C5FFD" w14:paraId="1D7CA6FA" w14:textId="77777777" w:rsidTr="001628CE">
        <w:trPr>
          <w:jc w:val="center"/>
        </w:trPr>
        <w:tc>
          <w:tcPr>
            <w:tcW w:w="1669" w:type="dxa"/>
          </w:tcPr>
          <w:p w14:paraId="3795066C" w14:textId="77777777" w:rsidR="001A5732" w:rsidRPr="0027360C" w:rsidRDefault="001A5732" w:rsidP="001A5732">
            <w:pPr>
              <w:rPr>
                <w:lang w:eastAsia="de-DE"/>
              </w:rPr>
            </w:pPr>
            <w:r w:rsidRPr="0027360C">
              <w:rPr>
                <w:lang w:eastAsia="de-DE"/>
              </w:rPr>
              <w:t>Persistent foaming</w:t>
            </w:r>
          </w:p>
        </w:tc>
        <w:tc>
          <w:tcPr>
            <w:tcW w:w="2310" w:type="dxa"/>
          </w:tcPr>
          <w:p w14:paraId="6B243EF0" w14:textId="77777777" w:rsidR="001A5732" w:rsidRPr="0027360C" w:rsidRDefault="001A5732" w:rsidP="001A5732">
            <w:pPr>
              <w:rPr>
                <w:lang w:eastAsia="de-DE"/>
              </w:rPr>
            </w:pPr>
            <w:r w:rsidRPr="0027360C">
              <w:rPr>
                <w:lang w:eastAsia="de-DE"/>
              </w:rPr>
              <w:t xml:space="preserve">Statement </w:t>
            </w:r>
          </w:p>
        </w:tc>
        <w:tc>
          <w:tcPr>
            <w:tcW w:w="1843" w:type="dxa"/>
          </w:tcPr>
          <w:p w14:paraId="688F77FE" w14:textId="77777777" w:rsidR="001A5732" w:rsidRPr="0027360C" w:rsidRDefault="001A5732" w:rsidP="001A5732">
            <w:pPr>
              <w:rPr>
                <w:lang w:eastAsia="de-DE"/>
              </w:rPr>
            </w:pPr>
            <w:r w:rsidRPr="0027360C">
              <w:rPr>
                <w:lang w:eastAsia="de-DE"/>
              </w:rPr>
              <w:t>/</w:t>
            </w:r>
          </w:p>
        </w:tc>
        <w:tc>
          <w:tcPr>
            <w:tcW w:w="4975" w:type="dxa"/>
          </w:tcPr>
          <w:p w14:paraId="62FB4062" w14:textId="77777777" w:rsidR="001A5732" w:rsidRPr="0027360C" w:rsidRDefault="001A5732" w:rsidP="001A5732">
            <w:pPr>
              <w:rPr>
                <w:color w:val="000000"/>
              </w:rPr>
            </w:pPr>
            <w:r w:rsidRPr="0027360C">
              <w:rPr>
                <w:color w:val="000000"/>
              </w:rPr>
              <w:t>No foam expected due to composition.</w:t>
            </w:r>
          </w:p>
        </w:tc>
        <w:tc>
          <w:tcPr>
            <w:tcW w:w="1842" w:type="dxa"/>
          </w:tcPr>
          <w:p w14:paraId="5BE1EC22" w14:textId="77777777" w:rsidR="001A5732" w:rsidRPr="0027360C" w:rsidRDefault="001A5732" w:rsidP="001A5732">
            <w:pPr>
              <w:rPr>
                <w:lang w:eastAsia="de-DE"/>
              </w:rPr>
            </w:pPr>
            <w:r w:rsidRPr="0027360C">
              <w:rPr>
                <w:lang w:eastAsia="de-DE"/>
              </w:rPr>
              <w:t>Acceptable</w:t>
            </w:r>
          </w:p>
        </w:tc>
        <w:tc>
          <w:tcPr>
            <w:tcW w:w="2176" w:type="dxa"/>
          </w:tcPr>
          <w:p w14:paraId="052CA9D9" w14:textId="77777777" w:rsidR="001A5732" w:rsidRPr="0027360C" w:rsidRDefault="001A5732" w:rsidP="001A5732">
            <w:pPr>
              <w:rPr>
                <w:lang w:val="fr-FR" w:eastAsia="de-DE"/>
              </w:rPr>
            </w:pPr>
            <w:r w:rsidRPr="0027360C">
              <w:t xml:space="preserve">/ </w:t>
            </w:r>
          </w:p>
        </w:tc>
      </w:tr>
      <w:tr w:rsidR="001A5732" w:rsidRPr="007C5FFD" w14:paraId="5E66E92B" w14:textId="77777777" w:rsidTr="001628CE">
        <w:trPr>
          <w:jc w:val="center"/>
        </w:trPr>
        <w:tc>
          <w:tcPr>
            <w:tcW w:w="1669" w:type="dxa"/>
          </w:tcPr>
          <w:p w14:paraId="521E80B0" w14:textId="77777777" w:rsidR="001A5732" w:rsidRPr="0027360C" w:rsidRDefault="001A5732" w:rsidP="001A5732">
            <w:pPr>
              <w:rPr>
                <w:lang w:eastAsia="de-DE"/>
              </w:rPr>
            </w:pPr>
            <w:proofErr w:type="spellStart"/>
            <w:r w:rsidRPr="0027360C">
              <w:rPr>
                <w:lang w:eastAsia="de-DE"/>
              </w:rPr>
              <w:t>Flowability</w:t>
            </w:r>
            <w:proofErr w:type="spellEnd"/>
            <w:r w:rsidRPr="0027360C">
              <w:rPr>
                <w:lang w:eastAsia="de-DE"/>
              </w:rPr>
              <w:t>/</w:t>
            </w:r>
            <w:proofErr w:type="spellStart"/>
            <w:r w:rsidRPr="0027360C">
              <w:rPr>
                <w:lang w:eastAsia="de-DE"/>
              </w:rPr>
              <w:t>Pourability</w:t>
            </w:r>
            <w:proofErr w:type="spellEnd"/>
            <w:r w:rsidRPr="0027360C">
              <w:rPr>
                <w:lang w:eastAsia="de-DE"/>
              </w:rPr>
              <w:t>/</w:t>
            </w:r>
            <w:proofErr w:type="spellStart"/>
            <w:r w:rsidRPr="0027360C">
              <w:rPr>
                <w:lang w:eastAsia="de-DE"/>
              </w:rPr>
              <w:t>Dustability</w:t>
            </w:r>
            <w:proofErr w:type="spellEnd"/>
          </w:p>
        </w:tc>
        <w:tc>
          <w:tcPr>
            <w:tcW w:w="2310" w:type="dxa"/>
          </w:tcPr>
          <w:p w14:paraId="773BBECB" w14:textId="77777777" w:rsidR="001A5732" w:rsidRPr="0027360C" w:rsidRDefault="001A5732" w:rsidP="001A5732">
            <w:pPr>
              <w:rPr>
                <w:lang w:eastAsia="de-DE"/>
              </w:rPr>
            </w:pPr>
            <w:r w:rsidRPr="0027360C">
              <w:rPr>
                <w:lang w:eastAsia="de-DE"/>
              </w:rPr>
              <w:t>/</w:t>
            </w:r>
          </w:p>
        </w:tc>
        <w:tc>
          <w:tcPr>
            <w:tcW w:w="1843" w:type="dxa"/>
          </w:tcPr>
          <w:p w14:paraId="4A13704D" w14:textId="77777777" w:rsidR="001A5732" w:rsidRPr="0027360C" w:rsidRDefault="001A5732" w:rsidP="001A5732">
            <w:pPr>
              <w:rPr>
                <w:lang w:eastAsia="de-DE"/>
              </w:rPr>
            </w:pPr>
            <w:r w:rsidRPr="0027360C">
              <w:rPr>
                <w:lang w:eastAsia="de-DE"/>
              </w:rPr>
              <w:t>/</w:t>
            </w:r>
          </w:p>
        </w:tc>
        <w:tc>
          <w:tcPr>
            <w:tcW w:w="4975" w:type="dxa"/>
          </w:tcPr>
          <w:p w14:paraId="66C80BDE" w14:textId="77777777" w:rsidR="001A5732" w:rsidRPr="0027360C" w:rsidRDefault="001A5732" w:rsidP="001A5732">
            <w:pPr>
              <w:rPr>
                <w:color w:val="000000"/>
              </w:rPr>
            </w:pPr>
            <w:r w:rsidRPr="0027360C">
              <w:rPr>
                <w:color w:val="000000"/>
              </w:rPr>
              <w:t>/</w:t>
            </w:r>
          </w:p>
        </w:tc>
        <w:tc>
          <w:tcPr>
            <w:tcW w:w="1842" w:type="dxa"/>
          </w:tcPr>
          <w:p w14:paraId="237C31F2" w14:textId="77777777" w:rsidR="001A5732" w:rsidRPr="0027360C" w:rsidRDefault="001A5732" w:rsidP="001A5732">
            <w:pPr>
              <w:rPr>
                <w:lang w:eastAsia="de-DE"/>
              </w:rPr>
            </w:pPr>
            <w:r w:rsidRPr="0027360C">
              <w:rPr>
                <w:lang w:eastAsia="de-DE"/>
              </w:rPr>
              <w:t>Not relevant for an AL formulation</w:t>
            </w:r>
          </w:p>
        </w:tc>
        <w:tc>
          <w:tcPr>
            <w:tcW w:w="2176" w:type="dxa"/>
          </w:tcPr>
          <w:p w14:paraId="6E94D2C6" w14:textId="77777777" w:rsidR="001A5732" w:rsidRPr="0027360C" w:rsidRDefault="001A5732" w:rsidP="001A5732">
            <w:pPr>
              <w:rPr>
                <w:lang w:val="fr-FR" w:eastAsia="de-DE"/>
              </w:rPr>
            </w:pPr>
            <w:r w:rsidRPr="0027360C">
              <w:t xml:space="preserve">/ </w:t>
            </w:r>
          </w:p>
        </w:tc>
      </w:tr>
      <w:tr w:rsidR="001A5732" w:rsidRPr="007C5FFD" w14:paraId="1DE880F6" w14:textId="77777777" w:rsidTr="001628CE">
        <w:trPr>
          <w:jc w:val="center"/>
        </w:trPr>
        <w:tc>
          <w:tcPr>
            <w:tcW w:w="1669" w:type="dxa"/>
          </w:tcPr>
          <w:p w14:paraId="2D0BFE8C" w14:textId="77777777" w:rsidR="001A5732" w:rsidRPr="0027360C" w:rsidRDefault="001A5732" w:rsidP="001A5732">
            <w:pPr>
              <w:rPr>
                <w:lang w:eastAsia="de-DE"/>
              </w:rPr>
            </w:pPr>
            <w:r w:rsidRPr="0027360C">
              <w:rPr>
                <w:lang w:eastAsia="de-DE"/>
              </w:rPr>
              <w:t>Burning rate — smoke generators</w:t>
            </w:r>
          </w:p>
        </w:tc>
        <w:tc>
          <w:tcPr>
            <w:tcW w:w="2310" w:type="dxa"/>
          </w:tcPr>
          <w:p w14:paraId="4031183A" w14:textId="77777777" w:rsidR="001A5732" w:rsidRPr="0027360C" w:rsidRDefault="001A5732" w:rsidP="001A5732">
            <w:pPr>
              <w:rPr>
                <w:lang w:eastAsia="de-DE"/>
              </w:rPr>
            </w:pPr>
            <w:r w:rsidRPr="0027360C">
              <w:rPr>
                <w:lang w:eastAsia="de-DE"/>
              </w:rPr>
              <w:t>/</w:t>
            </w:r>
          </w:p>
        </w:tc>
        <w:tc>
          <w:tcPr>
            <w:tcW w:w="1843" w:type="dxa"/>
          </w:tcPr>
          <w:p w14:paraId="367B3AF8" w14:textId="77777777" w:rsidR="001A5732" w:rsidRPr="0027360C" w:rsidRDefault="001A5732" w:rsidP="001A5732">
            <w:pPr>
              <w:rPr>
                <w:lang w:eastAsia="de-DE"/>
              </w:rPr>
            </w:pPr>
            <w:r w:rsidRPr="0027360C">
              <w:rPr>
                <w:lang w:eastAsia="de-DE"/>
              </w:rPr>
              <w:t>/</w:t>
            </w:r>
          </w:p>
        </w:tc>
        <w:tc>
          <w:tcPr>
            <w:tcW w:w="4975" w:type="dxa"/>
          </w:tcPr>
          <w:p w14:paraId="30920407" w14:textId="77777777" w:rsidR="001A5732" w:rsidRPr="0027360C" w:rsidRDefault="001A5732" w:rsidP="001A5732">
            <w:pPr>
              <w:rPr>
                <w:color w:val="000000"/>
              </w:rPr>
            </w:pPr>
            <w:r w:rsidRPr="0027360C">
              <w:rPr>
                <w:color w:val="000000"/>
              </w:rPr>
              <w:t>/</w:t>
            </w:r>
          </w:p>
        </w:tc>
        <w:tc>
          <w:tcPr>
            <w:tcW w:w="1842" w:type="dxa"/>
          </w:tcPr>
          <w:p w14:paraId="6CB14267" w14:textId="77777777" w:rsidR="001A5732" w:rsidRPr="0027360C" w:rsidRDefault="001A5732" w:rsidP="001A5732">
            <w:pPr>
              <w:rPr>
                <w:lang w:eastAsia="de-DE"/>
              </w:rPr>
            </w:pPr>
            <w:r w:rsidRPr="0027360C">
              <w:rPr>
                <w:lang w:eastAsia="de-DE"/>
              </w:rPr>
              <w:t>Not relevant for an AL formulation</w:t>
            </w:r>
          </w:p>
        </w:tc>
        <w:tc>
          <w:tcPr>
            <w:tcW w:w="2176" w:type="dxa"/>
          </w:tcPr>
          <w:p w14:paraId="674D5CA8" w14:textId="77777777" w:rsidR="001A5732" w:rsidRPr="0027360C" w:rsidRDefault="001A5732" w:rsidP="001A5732">
            <w:pPr>
              <w:rPr>
                <w:lang w:val="fr-FR" w:eastAsia="de-DE"/>
              </w:rPr>
            </w:pPr>
            <w:r w:rsidRPr="0027360C">
              <w:t xml:space="preserve">/ </w:t>
            </w:r>
          </w:p>
        </w:tc>
      </w:tr>
      <w:tr w:rsidR="001A5732" w:rsidRPr="007C5FFD" w14:paraId="59648FD0" w14:textId="77777777" w:rsidTr="001628CE">
        <w:trPr>
          <w:jc w:val="center"/>
        </w:trPr>
        <w:tc>
          <w:tcPr>
            <w:tcW w:w="1669" w:type="dxa"/>
          </w:tcPr>
          <w:p w14:paraId="7BA80E5E" w14:textId="77777777" w:rsidR="001A5732" w:rsidRPr="0027360C" w:rsidRDefault="001A5732" w:rsidP="001A5732">
            <w:pPr>
              <w:rPr>
                <w:lang w:eastAsia="de-DE"/>
              </w:rPr>
            </w:pPr>
            <w:r w:rsidRPr="0027360C">
              <w:rPr>
                <w:lang w:eastAsia="de-DE"/>
              </w:rPr>
              <w:t>Burning completeness — smoke generators</w:t>
            </w:r>
          </w:p>
        </w:tc>
        <w:tc>
          <w:tcPr>
            <w:tcW w:w="2310" w:type="dxa"/>
          </w:tcPr>
          <w:p w14:paraId="793C2468" w14:textId="77777777" w:rsidR="001A5732" w:rsidRPr="0027360C" w:rsidRDefault="001A5732" w:rsidP="001A5732">
            <w:pPr>
              <w:rPr>
                <w:lang w:eastAsia="de-DE"/>
              </w:rPr>
            </w:pPr>
            <w:r w:rsidRPr="0027360C">
              <w:rPr>
                <w:lang w:eastAsia="de-DE"/>
              </w:rPr>
              <w:t>/</w:t>
            </w:r>
          </w:p>
        </w:tc>
        <w:tc>
          <w:tcPr>
            <w:tcW w:w="1843" w:type="dxa"/>
          </w:tcPr>
          <w:p w14:paraId="134D9827" w14:textId="77777777" w:rsidR="001A5732" w:rsidRPr="0027360C" w:rsidRDefault="001A5732" w:rsidP="001A5732">
            <w:pPr>
              <w:rPr>
                <w:lang w:eastAsia="de-DE"/>
              </w:rPr>
            </w:pPr>
            <w:r w:rsidRPr="0027360C">
              <w:rPr>
                <w:lang w:eastAsia="de-DE"/>
              </w:rPr>
              <w:t>/</w:t>
            </w:r>
          </w:p>
        </w:tc>
        <w:tc>
          <w:tcPr>
            <w:tcW w:w="4975" w:type="dxa"/>
          </w:tcPr>
          <w:p w14:paraId="22D2D913" w14:textId="77777777" w:rsidR="001A5732" w:rsidRPr="0027360C" w:rsidRDefault="001A5732" w:rsidP="001A5732">
            <w:pPr>
              <w:rPr>
                <w:color w:val="000000"/>
              </w:rPr>
            </w:pPr>
            <w:r w:rsidRPr="0027360C">
              <w:rPr>
                <w:color w:val="000000"/>
              </w:rPr>
              <w:t>/</w:t>
            </w:r>
          </w:p>
        </w:tc>
        <w:tc>
          <w:tcPr>
            <w:tcW w:w="1842" w:type="dxa"/>
          </w:tcPr>
          <w:p w14:paraId="0DDE7DA1" w14:textId="77777777" w:rsidR="001A5732" w:rsidRPr="0027360C" w:rsidRDefault="001A5732" w:rsidP="001A5732">
            <w:pPr>
              <w:rPr>
                <w:lang w:eastAsia="de-DE"/>
              </w:rPr>
            </w:pPr>
            <w:r w:rsidRPr="0027360C">
              <w:rPr>
                <w:lang w:eastAsia="de-DE"/>
              </w:rPr>
              <w:t>Not relevant for an AL formulation</w:t>
            </w:r>
          </w:p>
        </w:tc>
        <w:tc>
          <w:tcPr>
            <w:tcW w:w="2176" w:type="dxa"/>
          </w:tcPr>
          <w:p w14:paraId="2B864728" w14:textId="77777777" w:rsidR="001A5732" w:rsidRPr="0027360C" w:rsidRDefault="001A5732" w:rsidP="001A5732">
            <w:pPr>
              <w:rPr>
                <w:lang w:val="fr-FR" w:eastAsia="de-DE"/>
              </w:rPr>
            </w:pPr>
            <w:r w:rsidRPr="0027360C">
              <w:t xml:space="preserve">/ </w:t>
            </w:r>
          </w:p>
        </w:tc>
      </w:tr>
      <w:tr w:rsidR="001A5732" w:rsidRPr="007C5FFD" w14:paraId="7FEB3068" w14:textId="77777777" w:rsidTr="001628CE">
        <w:trPr>
          <w:jc w:val="center"/>
        </w:trPr>
        <w:tc>
          <w:tcPr>
            <w:tcW w:w="1669" w:type="dxa"/>
          </w:tcPr>
          <w:p w14:paraId="01EE06F1" w14:textId="77777777" w:rsidR="001A5732" w:rsidRPr="0027360C" w:rsidRDefault="001A5732" w:rsidP="001A5732">
            <w:pPr>
              <w:rPr>
                <w:lang w:eastAsia="de-DE"/>
              </w:rPr>
            </w:pPr>
            <w:r w:rsidRPr="0027360C">
              <w:rPr>
                <w:lang w:eastAsia="de-DE"/>
              </w:rPr>
              <w:t>Composition of smoke — smoke generators</w:t>
            </w:r>
          </w:p>
        </w:tc>
        <w:tc>
          <w:tcPr>
            <w:tcW w:w="2310" w:type="dxa"/>
          </w:tcPr>
          <w:p w14:paraId="238D0001" w14:textId="77777777" w:rsidR="001A5732" w:rsidRPr="0027360C" w:rsidRDefault="001A5732" w:rsidP="001A5732">
            <w:pPr>
              <w:rPr>
                <w:lang w:eastAsia="de-DE"/>
              </w:rPr>
            </w:pPr>
            <w:r w:rsidRPr="0027360C">
              <w:rPr>
                <w:lang w:eastAsia="de-DE"/>
              </w:rPr>
              <w:t>/</w:t>
            </w:r>
          </w:p>
        </w:tc>
        <w:tc>
          <w:tcPr>
            <w:tcW w:w="1843" w:type="dxa"/>
          </w:tcPr>
          <w:p w14:paraId="7345DF88" w14:textId="77777777" w:rsidR="001A5732" w:rsidRPr="0027360C" w:rsidRDefault="001A5732" w:rsidP="001A5732">
            <w:pPr>
              <w:rPr>
                <w:lang w:eastAsia="de-DE"/>
              </w:rPr>
            </w:pPr>
            <w:r w:rsidRPr="0027360C">
              <w:rPr>
                <w:lang w:eastAsia="de-DE"/>
              </w:rPr>
              <w:t>/</w:t>
            </w:r>
          </w:p>
        </w:tc>
        <w:tc>
          <w:tcPr>
            <w:tcW w:w="4975" w:type="dxa"/>
          </w:tcPr>
          <w:p w14:paraId="5A9D6BF3" w14:textId="77777777" w:rsidR="001A5732" w:rsidRPr="0027360C" w:rsidRDefault="001A5732" w:rsidP="001A5732">
            <w:pPr>
              <w:rPr>
                <w:color w:val="000000"/>
              </w:rPr>
            </w:pPr>
            <w:r w:rsidRPr="0027360C">
              <w:rPr>
                <w:color w:val="000000"/>
              </w:rPr>
              <w:t>/</w:t>
            </w:r>
          </w:p>
        </w:tc>
        <w:tc>
          <w:tcPr>
            <w:tcW w:w="1842" w:type="dxa"/>
          </w:tcPr>
          <w:p w14:paraId="644339BE" w14:textId="77777777" w:rsidR="001A5732" w:rsidRPr="0027360C" w:rsidRDefault="001A5732" w:rsidP="001A5732">
            <w:pPr>
              <w:rPr>
                <w:lang w:eastAsia="de-DE"/>
              </w:rPr>
            </w:pPr>
            <w:r w:rsidRPr="0027360C">
              <w:rPr>
                <w:lang w:eastAsia="de-DE"/>
              </w:rPr>
              <w:t>Not relevant for an AL formulation</w:t>
            </w:r>
          </w:p>
        </w:tc>
        <w:tc>
          <w:tcPr>
            <w:tcW w:w="2176" w:type="dxa"/>
          </w:tcPr>
          <w:p w14:paraId="020B2085" w14:textId="77777777" w:rsidR="001A5732" w:rsidRPr="0027360C" w:rsidRDefault="001A5732" w:rsidP="001A5732">
            <w:pPr>
              <w:rPr>
                <w:lang w:val="fr-FR" w:eastAsia="de-DE"/>
              </w:rPr>
            </w:pPr>
            <w:r w:rsidRPr="0027360C">
              <w:t xml:space="preserve">/ </w:t>
            </w:r>
          </w:p>
        </w:tc>
      </w:tr>
      <w:tr w:rsidR="001A5732" w:rsidRPr="007C5FFD" w14:paraId="757ED873" w14:textId="77777777" w:rsidTr="001628CE">
        <w:trPr>
          <w:jc w:val="center"/>
        </w:trPr>
        <w:tc>
          <w:tcPr>
            <w:tcW w:w="1669" w:type="dxa"/>
          </w:tcPr>
          <w:p w14:paraId="7CACF86C" w14:textId="77777777" w:rsidR="001A5732" w:rsidRPr="0027360C" w:rsidRDefault="001A5732" w:rsidP="001A5732">
            <w:pPr>
              <w:rPr>
                <w:lang w:eastAsia="de-DE"/>
              </w:rPr>
            </w:pPr>
            <w:r w:rsidRPr="0027360C">
              <w:rPr>
                <w:lang w:eastAsia="de-DE"/>
              </w:rPr>
              <w:t>Spraying pattern — aerosols</w:t>
            </w:r>
          </w:p>
        </w:tc>
        <w:tc>
          <w:tcPr>
            <w:tcW w:w="2310" w:type="dxa"/>
          </w:tcPr>
          <w:p w14:paraId="12C334B5" w14:textId="77777777" w:rsidR="001A5732" w:rsidRPr="0027360C" w:rsidRDefault="001A5732" w:rsidP="001A5732">
            <w:pPr>
              <w:rPr>
                <w:lang w:eastAsia="de-DE"/>
              </w:rPr>
            </w:pPr>
            <w:r w:rsidRPr="0027360C">
              <w:rPr>
                <w:lang w:eastAsia="de-DE"/>
              </w:rPr>
              <w:t>/</w:t>
            </w:r>
          </w:p>
        </w:tc>
        <w:tc>
          <w:tcPr>
            <w:tcW w:w="1843" w:type="dxa"/>
          </w:tcPr>
          <w:p w14:paraId="65C9C5C4" w14:textId="77777777" w:rsidR="001A5732" w:rsidRPr="0027360C" w:rsidRDefault="001A5732" w:rsidP="001A5732">
            <w:pPr>
              <w:rPr>
                <w:lang w:eastAsia="de-DE"/>
              </w:rPr>
            </w:pPr>
            <w:r w:rsidRPr="0027360C">
              <w:rPr>
                <w:lang w:eastAsia="de-DE"/>
              </w:rPr>
              <w:t>/</w:t>
            </w:r>
          </w:p>
        </w:tc>
        <w:tc>
          <w:tcPr>
            <w:tcW w:w="4975" w:type="dxa"/>
          </w:tcPr>
          <w:p w14:paraId="08B4CB05" w14:textId="77777777" w:rsidR="001A5732" w:rsidRPr="0027360C" w:rsidRDefault="001A5732" w:rsidP="001A5732">
            <w:pPr>
              <w:rPr>
                <w:color w:val="000000"/>
              </w:rPr>
            </w:pPr>
            <w:r w:rsidRPr="0027360C">
              <w:rPr>
                <w:color w:val="000000"/>
              </w:rPr>
              <w:t>/</w:t>
            </w:r>
          </w:p>
        </w:tc>
        <w:tc>
          <w:tcPr>
            <w:tcW w:w="1842" w:type="dxa"/>
          </w:tcPr>
          <w:p w14:paraId="1ADD37FD" w14:textId="77777777" w:rsidR="001A5732" w:rsidRPr="0027360C" w:rsidRDefault="001A5732" w:rsidP="001A5732">
            <w:pPr>
              <w:rPr>
                <w:lang w:eastAsia="de-DE"/>
              </w:rPr>
            </w:pPr>
            <w:r w:rsidRPr="0027360C">
              <w:rPr>
                <w:lang w:eastAsia="de-DE"/>
              </w:rPr>
              <w:t>Not relevant for an AL formulation</w:t>
            </w:r>
          </w:p>
        </w:tc>
        <w:tc>
          <w:tcPr>
            <w:tcW w:w="2176" w:type="dxa"/>
          </w:tcPr>
          <w:p w14:paraId="33B9AF17" w14:textId="77777777" w:rsidR="001A5732" w:rsidRPr="0027360C" w:rsidRDefault="001A5732" w:rsidP="001A5732">
            <w:pPr>
              <w:rPr>
                <w:lang w:val="fr-FR" w:eastAsia="de-DE"/>
              </w:rPr>
            </w:pPr>
            <w:r w:rsidRPr="0027360C">
              <w:t xml:space="preserve">/ </w:t>
            </w:r>
          </w:p>
        </w:tc>
      </w:tr>
      <w:tr w:rsidR="001A5732" w:rsidRPr="007C5FFD" w14:paraId="62547F93" w14:textId="77777777" w:rsidTr="001628CE">
        <w:trPr>
          <w:jc w:val="center"/>
        </w:trPr>
        <w:tc>
          <w:tcPr>
            <w:tcW w:w="1669" w:type="dxa"/>
          </w:tcPr>
          <w:p w14:paraId="1E429E7A" w14:textId="77777777" w:rsidR="001A5732" w:rsidRPr="0027360C" w:rsidRDefault="001A5732" w:rsidP="001A5732">
            <w:pPr>
              <w:rPr>
                <w:lang w:eastAsia="de-DE"/>
              </w:rPr>
            </w:pPr>
            <w:r w:rsidRPr="0027360C">
              <w:rPr>
                <w:lang w:eastAsia="de-DE"/>
              </w:rPr>
              <w:t>Physical compatibility</w:t>
            </w:r>
          </w:p>
        </w:tc>
        <w:tc>
          <w:tcPr>
            <w:tcW w:w="2310" w:type="dxa"/>
          </w:tcPr>
          <w:p w14:paraId="7CC67AF8" w14:textId="77777777" w:rsidR="001A5732" w:rsidRPr="0027360C" w:rsidRDefault="001A5732" w:rsidP="001A5732">
            <w:pPr>
              <w:rPr>
                <w:lang w:eastAsia="de-DE"/>
              </w:rPr>
            </w:pPr>
            <w:r w:rsidRPr="0027360C">
              <w:rPr>
                <w:lang w:eastAsia="de-DE"/>
              </w:rPr>
              <w:t>/</w:t>
            </w:r>
          </w:p>
        </w:tc>
        <w:tc>
          <w:tcPr>
            <w:tcW w:w="1843" w:type="dxa"/>
          </w:tcPr>
          <w:p w14:paraId="65687553" w14:textId="77777777" w:rsidR="001A5732" w:rsidRPr="0027360C" w:rsidRDefault="001A5732" w:rsidP="001A5732">
            <w:pPr>
              <w:rPr>
                <w:lang w:eastAsia="de-DE"/>
              </w:rPr>
            </w:pPr>
            <w:r w:rsidRPr="0027360C">
              <w:rPr>
                <w:lang w:eastAsia="de-DE"/>
              </w:rPr>
              <w:t>/</w:t>
            </w:r>
          </w:p>
        </w:tc>
        <w:tc>
          <w:tcPr>
            <w:tcW w:w="4975" w:type="dxa"/>
          </w:tcPr>
          <w:p w14:paraId="7369ED75" w14:textId="77777777" w:rsidR="001A5732" w:rsidRPr="0027360C" w:rsidRDefault="001A5732" w:rsidP="001A5732">
            <w:pPr>
              <w:rPr>
                <w:color w:val="000000"/>
              </w:rPr>
            </w:pPr>
            <w:r w:rsidRPr="0027360C">
              <w:rPr>
                <w:color w:val="000000"/>
              </w:rPr>
              <w:t>/</w:t>
            </w:r>
          </w:p>
        </w:tc>
        <w:tc>
          <w:tcPr>
            <w:tcW w:w="1842" w:type="dxa"/>
          </w:tcPr>
          <w:p w14:paraId="41C78875" w14:textId="77777777" w:rsidR="001A5732" w:rsidRPr="0027360C" w:rsidRDefault="001A5732" w:rsidP="001A5732">
            <w:pPr>
              <w:rPr>
                <w:lang w:eastAsia="de-DE"/>
              </w:rPr>
            </w:pPr>
            <w:r w:rsidRPr="0027360C">
              <w:rPr>
                <w:lang w:eastAsia="de-DE"/>
              </w:rPr>
              <w:t>Not relevant for an AL formulation</w:t>
            </w:r>
          </w:p>
        </w:tc>
        <w:tc>
          <w:tcPr>
            <w:tcW w:w="2176" w:type="dxa"/>
          </w:tcPr>
          <w:p w14:paraId="1ECABA29" w14:textId="77777777" w:rsidR="001A5732" w:rsidRPr="0027360C" w:rsidRDefault="001A5732" w:rsidP="001A5732">
            <w:pPr>
              <w:rPr>
                <w:lang w:val="fr-FR" w:eastAsia="de-DE"/>
              </w:rPr>
            </w:pPr>
            <w:r w:rsidRPr="0027360C">
              <w:t xml:space="preserve">/ </w:t>
            </w:r>
          </w:p>
        </w:tc>
      </w:tr>
      <w:tr w:rsidR="001A5732" w:rsidRPr="007C5FFD" w14:paraId="4A171B88" w14:textId="77777777" w:rsidTr="001628CE">
        <w:trPr>
          <w:jc w:val="center"/>
        </w:trPr>
        <w:tc>
          <w:tcPr>
            <w:tcW w:w="1669" w:type="dxa"/>
          </w:tcPr>
          <w:p w14:paraId="5EAF0B95" w14:textId="77777777" w:rsidR="001A5732" w:rsidRPr="0027360C" w:rsidRDefault="001A5732" w:rsidP="001A5732">
            <w:pPr>
              <w:rPr>
                <w:lang w:eastAsia="de-DE"/>
              </w:rPr>
            </w:pPr>
            <w:r w:rsidRPr="0027360C">
              <w:rPr>
                <w:lang w:eastAsia="de-DE"/>
              </w:rPr>
              <w:lastRenderedPageBreak/>
              <w:t>Chemical compatibility</w:t>
            </w:r>
          </w:p>
        </w:tc>
        <w:tc>
          <w:tcPr>
            <w:tcW w:w="2310" w:type="dxa"/>
          </w:tcPr>
          <w:p w14:paraId="7C5C4385" w14:textId="77777777" w:rsidR="001A5732" w:rsidRPr="0027360C" w:rsidRDefault="001A5732" w:rsidP="001A5732">
            <w:pPr>
              <w:rPr>
                <w:lang w:eastAsia="de-DE"/>
              </w:rPr>
            </w:pPr>
            <w:r w:rsidRPr="0027360C">
              <w:rPr>
                <w:lang w:eastAsia="de-DE"/>
              </w:rPr>
              <w:t>/</w:t>
            </w:r>
          </w:p>
        </w:tc>
        <w:tc>
          <w:tcPr>
            <w:tcW w:w="1843" w:type="dxa"/>
          </w:tcPr>
          <w:p w14:paraId="7A9730D6" w14:textId="77777777" w:rsidR="001A5732" w:rsidRPr="0027360C" w:rsidRDefault="001A5732" w:rsidP="001A5732">
            <w:pPr>
              <w:rPr>
                <w:lang w:eastAsia="de-DE"/>
              </w:rPr>
            </w:pPr>
            <w:r w:rsidRPr="0027360C">
              <w:rPr>
                <w:lang w:eastAsia="de-DE"/>
              </w:rPr>
              <w:t>/</w:t>
            </w:r>
          </w:p>
        </w:tc>
        <w:tc>
          <w:tcPr>
            <w:tcW w:w="4975" w:type="dxa"/>
          </w:tcPr>
          <w:p w14:paraId="153974C3" w14:textId="77777777" w:rsidR="001A5732" w:rsidRPr="0027360C" w:rsidRDefault="001A5732" w:rsidP="001A5732">
            <w:pPr>
              <w:rPr>
                <w:color w:val="000000"/>
              </w:rPr>
            </w:pPr>
            <w:r w:rsidRPr="0027360C">
              <w:rPr>
                <w:color w:val="000000"/>
              </w:rPr>
              <w:t>/</w:t>
            </w:r>
          </w:p>
        </w:tc>
        <w:tc>
          <w:tcPr>
            <w:tcW w:w="1842" w:type="dxa"/>
          </w:tcPr>
          <w:p w14:paraId="5841096C" w14:textId="77777777" w:rsidR="001A5732" w:rsidRPr="0027360C" w:rsidRDefault="001A5732" w:rsidP="001A5732">
            <w:pPr>
              <w:rPr>
                <w:lang w:eastAsia="de-DE"/>
              </w:rPr>
            </w:pPr>
            <w:r w:rsidRPr="0027360C">
              <w:rPr>
                <w:lang w:eastAsia="de-DE"/>
              </w:rPr>
              <w:t>Not relevant for an AL formulation</w:t>
            </w:r>
          </w:p>
        </w:tc>
        <w:tc>
          <w:tcPr>
            <w:tcW w:w="2176" w:type="dxa"/>
          </w:tcPr>
          <w:p w14:paraId="521350FF" w14:textId="77777777" w:rsidR="001A5732" w:rsidRPr="0027360C" w:rsidRDefault="001A5732" w:rsidP="001A5732">
            <w:pPr>
              <w:rPr>
                <w:lang w:val="fr-FR" w:eastAsia="de-DE"/>
              </w:rPr>
            </w:pPr>
            <w:r w:rsidRPr="0027360C">
              <w:t xml:space="preserve">/ </w:t>
            </w:r>
          </w:p>
        </w:tc>
      </w:tr>
      <w:tr w:rsidR="001A5732" w:rsidRPr="007C5FFD" w14:paraId="61017382" w14:textId="77777777" w:rsidTr="001628CE">
        <w:trPr>
          <w:jc w:val="center"/>
        </w:trPr>
        <w:tc>
          <w:tcPr>
            <w:tcW w:w="1669" w:type="dxa"/>
          </w:tcPr>
          <w:p w14:paraId="73880286" w14:textId="77777777" w:rsidR="001A5732" w:rsidRPr="0027360C" w:rsidRDefault="001A5732" w:rsidP="001A5732">
            <w:pPr>
              <w:rPr>
                <w:lang w:eastAsia="de-DE"/>
              </w:rPr>
            </w:pPr>
            <w:r w:rsidRPr="0027360C">
              <w:rPr>
                <w:lang w:eastAsia="de-DE"/>
              </w:rPr>
              <w:t>Degree of dissolution and dilution stability</w:t>
            </w:r>
          </w:p>
        </w:tc>
        <w:tc>
          <w:tcPr>
            <w:tcW w:w="2310" w:type="dxa"/>
          </w:tcPr>
          <w:p w14:paraId="43D5D1E1" w14:textId="77777777" w:rsidR="001A5732" w:rsidRPr="0027360C" w:rsidRDefault="001A5732" w:rsidP="001A5732">
            <w:pPr>
              <w:rPr>
                <w:lang w:eastAsia="de-DE"/>
              </w:rPr>
            </w:pPr>
            <w:r w:rsidRPr="0027360C">
              <w:rPr>
                <w:lang w:eastAsia="de-DE"/>
              </w:rPr>
              <w:t>/</w:t>
            </w:r>
          </w:p>
        </w:tc>
        <w:tc>
          <w:tcPr>
            <w:tcW w:w="1843" w:type="dxa"/>
          </w:tcPr>
          <w:p w14:paraId="7CE180AC" w14:textId="77777777" w:rsidR="001A5732" w:rsidRPr="0027360C" w:rsidRDefault="001A5732" w:rsidP="001A5732">
            <w:pPr>
              <w:rPr>
                <w:lang w:eastAsia="de-DE"/>
              </w:rPr>
            </w:pPr>
            <w:r w:rsidRPr="0027360C">
              <w:rPr>
                <w:lang w:eastAsia="de-DE"/>
              </w:rPr>
              <w:t>/</w:t>
            </w:r>
          </w:p>
        </w:tc>
        <w:tc>
          <w:tcPr>
            <w:tcW w:w="4975" w:type="dxa"/>
          </w:tcPr>
          <w:p w14:paraId="721241D0" w14:textId="77777777" w:rsidR="001A5732" w:rsidRPr="0027360C" w:rsidRDefault="001A5732" w:rsidP="001A5732">
            <w:pPr>
              <w:rPr>
                <w:color w:val="000000"/>
              </w:rPr>
            </w:pPr>
            <w:r w:rsidRPr="0027360C">
              <w:rPr>
                <w:color w:val="000000"/>
              </w:rPr>
              <w:t>/</w:t>
            </w:r>
          </w:p>
        </w:tc>
        <w:tc>
          <w:tcPr>
            <w:tcW w:w="1842" w:type="dxa"/>
          </w:tcPr>
          <w:p w14:paraId="4173C82A" w14:textId="77777777" w:rsidR="001A5732" w:rsidRPr="0027360C" w:rsidRDefault="001A5732" w:rsidP="001A5732">
            <w:pPr>
              <w:rPr>
                <w:lang w:eastAsia="de-DE"/>
              </w:rPr>
            </w:pPr>
            <w:r w:rsidRPr="0027360C">
              <w:rPr>
                <w:lang w:eastAsia="de-DE"/>
              </w:rPr>
              <w:t>Not relevant for an AL formulation</w:t>
            </w:r>
          </w:p>
        </w:tc>
        <w:tc>
          <w:tcPr>
            <w:tcW w:w="2176" w:type="dxa"/>
          </w:tcPr>
          <w:p w14:paraId="11D2D9FD" w14:textId="77777777" w:rsidR="001A5732" w:rsidRPr="0027360C" w:rsidRDefault="001A5732" w:rsidP="001A5732">
            <w:pPr>
              <w:rPr>
                <w:lang w:val="fr-FR" w:eastAsia="de-DE"/>
              </w:rPr>
            </w:pPr>
            <w:r w:rsidRPr="0027360C">
              <w:t xml:space="preserve">/ </w:t>
            </w:r>
          </w:p>
        </w:tc>
      </w:tr>
      <w:tr w:rsidR="001A5732" w:rsidRPr="007C5FFD" w14:paraId="4E61A0E2" w14:textId="77777777" w:rsidTr="001628CE">
        <w:trPr>
          <w:jc w:val="center"/>
        </w:trPr>
        <w:tc>
          <w:tcPr>
            <w:tcW w:w="1669" w:type="dxa"/>
          </w:tcPr>
          <w:p w14:paraId="0FB92FB3" w14:textId="77777777" w:rsidR="001A5732" w:rsidRPr="0027360C" w:rsidRDefault="001A5732" w:rsidP="001A5732">
            <w:pPr>
              <w:rPr>
                <w:lang w:eastAsia="de-DE"/>
              </w:rPr>
            </w:pPr>
            <w:r w:rsidRPr="0027360C">
              <w:rPr>
                <w:lang w:eastAsia="de-DE"/>
              </w:rPr>
              <w:t>Surface tension</w:t>
            </w:r>
          </w:p>
        </w:tc>
        <w:tc>
          <w:tcPr>
            <w:tcW w:w="2310" w:type="dxa"/>
          </w:tcPr>
          <w:p w14:paraId="4E67A7F7" w14:textId="77777777" w:rsidR="001A5732" w:rsidRPr="0027360C" w:rsidRDefault="001A5732" w:rsidP="001A5732">
            <w:pPr>
              <w:rPr>
                <w:lang w:eastAsia="de-DE"/>
              </w:rPr>
            </w:pPr>
            <w:r w:rsidRPr="0027360C">
              <w:rPr>
                <w:lang w:eastAsia="de-DE"/>
              </w:rPr>
              <w:t>/</w:t>
            </w:r>
          </w:p>
        </w:tc>
        <w:tc>
          <w:tcPr>
            <w:tcW w:w="1843" w:type="dxa"/>
          </w:tcPr>
          <w:p w14:paraId="79A38292" w14:textId="77777777" w:rsidR="001A5732" w:rsidRPr="0027360C" w:rsidRDefault="001A5732" w:rsidP="001A5732">
            <w:pPr>
              <w:rPr>
                <w:lang w:eastAsia="de-DE"/>
              </w:rPr>
            </w:pPr>
            <w:r w:rsidRPr="0027360C">
              <w:rPr>
                <w:lang w:eastAsia="de-DE"/>
              </w:rPr>
              <w:t>/</w:t>
            </w:r>
          </w:p>
        </w:tc>
        <w:tc>
          <w:tcPr>
            <w:tcW w:w="4975" w:type="dxa"/>
          </w:tcPr>
          <w:p w14:paraId="10D5250F" w14:textId="77777777" w:rsidR="001A5732" w:rsidRPr="0027360C" w:rsidRDefault="001A5732" w:rsidP="001A5732">
            <w:pPr>
              <w:jc w:val="both"/>
              <w:rPr>
                <w:color w:val="000000"/>
              </w:rPr>
            </w:pPr>
            <w:r w:rsidRPr="0027360C">
              <w:rPr>
                <w:color w:val="000000"/>
              </w:rPr>
              <w:t>Distilled water has a surface tension of 72.75</w:t>
            </w:r>
          </w:p>
          <w:p w14:paraId="5BFB7A67" w14:textId="77777777" w:rsidR="001A5732" w:rsidRPr="0027360C" w:rsidRDefault="001A5732" w:rsidP="001A5732">
            <w:pPr>
              <w:jc w:val="both"/>
              <w:rPr>
                <w:color w:val="000000"/>
              </w:rPr>
            </w:pPr>
            <w:proofErr w:type="spellStart"/>
            <w:r w:rsidRPr="0027360C">
              <w:rPr>
                <w:color w:val="000000"/>
              </w:rPr>
              <w:t>mN</w:t>
            </w:r>
            <w:proofErr w:type="spellEnd"/>
            <w:r w:rsidRPr="0027360C">
              <w:rPr>
                <w:color w:val="000000"/>
              </w:rPr>
              <w:t xml:space="preserve">/m at 20°C; substances showing a surface tension lower than 60 </w:t>
            </w:r>
            <w:proofErr w:type="spellStart"/>
            <w:r w:rsidRPr="0027360C">
              <w:rPr>
                <w:color w:val="000000"/>
              </w:rPr>
              <w:t>mN</w:t>
            </w:r>
            <w:proofErr w:type="spellEnd"/>
            <w:r w:rsidRPr="0027360C">
              <w:rPr>
                <w:color w:val="000000"/>
              </w:rPr>
              <w:t>/m under the conditions of this method should be regarded as being surface-active materials (see method A.5 Surface tension 2008).</w:t>
            </w:r>
          </w:p>
        </w:tc>
        <w:tc>
          <w:tcPr>
            <w:tcW w:w="1842" w:type="dxa"/>
          </w:tcPr>
          <w:p w14:paraId="5993A5F8" w14:textId="77777777" w:rsidR="001A5732" w:rsidRPr="0027360C" w:rsidRDefault="001A5732" w:rsidP="001A5732">
            <w:pPr>
              <w:rPr>
                <w:lang w:eastAsia="de-DE"/>
              </w:rPr>
            </w:pPr>
            <w:r w:rsidRPr="0027360C">
              <w:rPr>
                <w:lang w:val="en-US" w:eastAsia="de-DE"/>
              </w:rPr>
              <w:t xml:space="preserve">Acceptable </w:t>
            </w:r>
          </w:p>
          <w:p w14:paraId="10531228" w14:textId="77777777" w:rsidR="001A5732" w:rsidRPr="0027360C" w:rsidRDefault="001A5732" w:rsidP="001A5732">
            <w:pPr>
              <w:rPr>
                <w:lang w:eastAsia="de-DE"/>
              </w:rPr>
            </w:pPr>
            <w:r w:rsidRPr="0027360C">
              <w:rPr>
                <w:lang w:eastAsia="de-DE"/>
              </w:rPr>
              <w:t>It is surface-active product.</w:t>
            </w:r>
          </w:p>
        </w:tc>
        <w:tc>
          <w:tcPr>
            <w:tcW w:w="2176" w:type="dxa"/>
          </w:tcPr>
          <w:p w14:paraId="5DEC540F" w14:textId="77777777" w:rsidR="001A5732" w:rsidRPr="0027360C" w:rsidRDefault="001A5732" w:rsidP="001A5732">
            <w:pPr>
              <w:rPr>
                <w:lang w:eastAsia="de-DE"/>
              </w:rPr>
            </w:pPr>
            <w:r w:rsidRPr="0027360C">
              <w:t>/</w:t>
            </w:r>
          </w:p>
        </w:tc>
      </w:tr>
      <w:tr w:rsidR="001A5732" w:rsidRPr="007C5FFD" w14:paraId="561068B4" w14:textId="77777777" w:rsidTr="001628CE">
        <w:trPr>
          <w:jc w:val="center"/>
        </w:trPr>
        <w:tc>
          <w:tcPr>
            <w:tcW w:w="1669" w:type="dxa"/>
          </w:tcPr>
          <w:p w14:paraId="1265EB5A" w14:textId="77777777" w:rsidR="001A5732" w:rsidRPr="0027360C" w:rsidRDefault="001A5732" w:rsidP="001A5732">
            <w:pPr>
              <w:rPr>
                <w:lang w:eastAsia="de-DE"/>
              </w:rPr>
            </w:pPr>
            <w:r w:rsidRPr="0027360C">
              <w:rPr>
                <w:lang w:eastAsia="de-DE"/>
              </w:rPr>
              <w:t>Viscosity</w:t>
            </w:r>
          </w:p>
        </w:tc>
        <w:tc>
          <w:tcPr>
            <w:tcW w:w="2310" w:type="dxa"/>
          </w:tcPr>
          <w:p w14:paraId="6B0288BA" w14:textId="77777777" w:rsidR="001A5732" w:rsidRPr="0027360C" w:rsidRDefault="001A5732" w:rsidP="001A5732">
            <w:pPr>
              <w:rPr>
                <w:lang w:val="fr-FR" w:eastAsia="de-DE"/>
              </w:rPr>
            </w:pPr>
            <w:r w:rsidRPr="0027360C">
              <w:rPr>
                <w:color w:val="000000"/>
              </w:rPr>
              <w:t>OECD 114</w:t>
            </w:r>
          </w:p>
        </w:tc>
        <w:tc>
          <w:tcPr>
            <w:tcW w:w="1843" w:type="dxa"/>
          </w:tcPr>
          <w:p w14:paraId="5B4427C7" w14:textId="77777777" w:rsidR="001A5732" w:rsidRPr="0027360C" w:rsidRDefault="001A5732" w:rsidP="001A5732">
            <w:pPr>
              <w:rPr>
                <w:color w:val="000000"/>
              </w:rPr>
            </w:pPr>
            <w:r w:rsidRPr="0027360C">
              <w:rPr>
                <w:color w:val="000000"/>
              </w:rPr>
              <w:t>34.2%</w:t>
            </w:r>
          </w:p>
          <w:p w14:paraId="60B6DFD2" w14:textId="77777777" w:rsidR="001A5732" w:rsidRPr="0027360C" w:rsidRDefault="001A5732" w:rsidP="001A5732">
            <w:pPr>
              <w:rPr>
                <w:color w:val="000000"/>
              </w:rPr>
            </w:pPr>
            <w:r w:rsidRPr="0027360C">
              <w:rPr>
                <w:color w:val="000000"/>
              </w:rPr>
              <w:t>EAU OXYGÉNÉE GIE HYDRACHIM</w:t>
            </w:r>
          </w:p>
          <w:p w14:paraId="62B57605" w14:textId="77777777" w:rsidR="001A5732" w:rsidRPr="0027360C" w:rsidRDefault="001A5732" w:rsidP="001A5732">
            <w:pPr>
              <w:rPr>
                <w:lang w:val="en-US" w:eastAsia="de-DE"/>
              </w:rPr>
            </w:pPr>
            <w:r w:rsidRPr="0027360C">
              <w:rPr>
                <w:color w:val="000000"/>
              </w:rPr>
              <w:t>BATCH NO. 81237</w:t>
            </w:r>
          </w:p>
        </w:tc>
        <w:tc>
          <w:tcPr>
            <w:tcW w:w="4975" w:type="dxa"/>
          </w:tcPr>
          <w:p w14:paraId="667D8BE2" w14:textId="77777777" w:rsidR="001A5732" w:rsidRPr="0027360C" w:rsidRDefault="001A5732" w:rsidP="001A5732">
            <w:pPr>
              <w:rPr>
                <w:color w:val="000000"/>
              </w:rPr>
            </w:pPr>
            <w:r w:rsidRPr="0027360C">
              <w:rPr>
                <w:color w:val="000000"/>
              </w:rPr>
              <w:t>Kinematic viscosity</w:t>
            </w:r>
            <w:r w:rsidRPr="0027360C">
              <w:rPr>
                <w:color w:val="000000"/>
              </w:rPr>
              <w:br/>
              <w:t>At 20°C=0.99 ± 0.00 mm² /s</w:t>
            </w:r>
            <w:r w:rsidRPr="0027360C">
              <w:rPr>
                <w:color w:val="000000"/>
              </w:rPr>
              <w:br/>
              <w:t>Kinematic viscosity</w:t>
            </w:r>
            <w:r w:rsidRPr="0027360C">
              <w:rPr>
                <w:color w:val="000000"/>
              </w:rPr>
              <w:br/>
              <w:t>At 40°C=0.69 ± 0.00 mm² /s</w:t>
            </w:r>
          </w:p>
        </w:tc>
        <w:tc>
          <w:tcPr>
            <w:tcW w:w="1842" w:type="dxa"/>
          </w:tcPr>
          <w:p w14:paraId="796C56C8" w14:textId="77777777" w:rsidR="001A5732" w:rsidRPr="0027360C" w:rsidRDefault="001A5732" w:rsidP="001A5732">
            <w:pPr>
              <w:rPr>
                <w:lang w:val="fr-FR" w:eastAsia="de-DE"/>
              </w:rPr>
            </w:pPr>
            <w:r w:rsidRPr="0027360C">
              <w:rPr>
                <w:lang w:val="fr-FR" w:eastAsia="de-DE"/>
              </w:rPr>
              <w:t xml:space="preserve">Acceptable </w:t>
            </w:r>
          </w:p>
        </w:tc>
        <w:tc>
          <w:tcPr>
            <w:tcW w:w="2176" w:type="dxa"/>
          </w:tcPr>
          <w:p w14:paraId="4C4A3642" w14:textId="77777777" w:rsidR="001A5732" w:rsidRPr="0027360C" w:rsidRDefault="001A5732" w:rsidP="001A5732">
            <w:pPr>
              <w:rPr>
                <w:lang w:val="fr-FR" w:eastAsia="de-DE"/>
              </w:rPr>
            </w:pPr>
            <w:proofErr w:type="spellStart"/>
            <w:r w:rsidRPr="0027360C">
              <w:rPr>
                <w:color w:val="000000"/>
              </w:rPr>
              <w:t>Servajean</w:t>
            </w:r>
            <w:proofErr w:type="spellEnd"/>
            <w:r w:rsidRPr="0027360C">
              <w:rPr>
                <w:color w:val="000000"/>
              </w:rPr>
              <w:t xml:space="preserve"> E., 2017</w:t>
            </w:r>
            <w:r w:rsidRPr="0027360C">
              <w:rPr>
                <w:color w:val="000000"/>
              </w:rPr>
              <w:br/>
            </w:r>
            <w:proofErr w:type="spellStart"/>
            <w:r w:rsidRPr="0027360C">
              <w:rPr>
                <w:color w:val="000000"/>
              </w:rPr>
              <w:t>Phytosafe</w:t>
            </w:r>
            <w:proofErr w:type="spellEnd"/>
            <w:r w:rsidRPr="0027360C">
              <w:rPr>
                <w:color w:val="000000"/>
              </w:rPr>
              <w:t xml:space="preserve"> </w:t>
            </w:r>
            <w:proofErr w:type="spellStart"/>
            <w:r w:rsidRPr="0027360C">
              <w:rPr>
                <w:color w:val="000000"/>
              </w:rPr>
              <w:t>s.a.r.l</w:t>
            </w:r>
            <w:proofErr w:type="spellEnd"/>
            <w:proofErr w:type="gramStart"/>
            <w:r w:rsidRPr="0027360C">
              <w:rPr>
                <w:color w:val="000000"/>
              </w:rPr>
              <w:t>..</w:t>
            </w:r>
            <w:proofErr w:type="gramEnd"/>
            <w:r w:rsidRPr="0027360C">
              <w:rPr>
                <w:color w:val="000000"/>
              </w:rPr>
              <w:br/>
              <w:t>N° report: 16-33-032-</w:t>
            </w:r>
            <w:r w:rsidRPr="0027360C">
              <w:rPr>
                <w:color w:val="000000"/>
              </w:rPr>
              <w:br/>
              <w:t>ES</w:t>
            </w:r>
            <w:r w:rsidRPr="0027360C">
              <w:rPr>
                <w:lang w:val="fr-FR" w:eastAsia="de-DE"/>
              </w:rPr>
              <w:t xml:space="preserve"> </w:t>
            </w:r>
          </w:p>
        </w:tc>
      </w:tr>
    </w:tbl>
    <w:p w14:paraId="4E8D9C5A" w14:textId="77777777" w:rsidR="009D0C0B" w:rsidRDefault="009D0C0B">
      <w:pPr>
        <w:spacing w:line="260" w:lineRule="atLeast"/>
        <w:ind w:left="360"/>
        <w:contextualSpacing/>
        <w:rPr>
          <w:rFonts w:eastAsia="Calibri"/>
          <w:lang w:eastAsia="sv-SE"/>
        </w:rPr>
      </w:pPr>
    </w:p>
    <w:p w14:paraId="29B4162B" w14:textId="77777777" w:rsidR="009D0C0B" w:rsidRDefault="009D0C0B">
      <w:pPr>
        <w:spacing w:line="260" w:lineRule="atLeast"/>
        <w:ind w:left="360"/>
        <w:contextualSpacing/>
        <w:rPr>
          <w:rFonts w:eastAsia="Calibri"/>
          <w:lang w:eastAsia="sv-SE"/>
        </w:rPr>
      </w:pPr>
    </w:p>
    <w:tbl>
      <w:tblPr>
        <w:tblW w:w="14743" w:type="dxa"/>
        <w:tblInd w:w="-601" w:type="dxa"/>
        <w:tblLayout w:type="fixed"/>
        <w:tblLook w:val="0000" w:firstRow="0" w:lastRow="0" w:firstColumn="0" w:lastColumn="0" w:noHBand="0" w:noVBand="0"/>
      </w:tblPr>
      <w:tblGrid>
        <w:gridCol w:w="14743"/>
      </w:tblGrid>
      <w:tr w:rsidR="009D0C0B" w14:paraId="67510ECB" w14:textId="77777777" w:rsidTr="001628CE">
        <w:tc>
          <w:tcPr>
            <w:tcW w:w="14743" w:type="dxa"/>
            <w:tcBorders>
              <w:top w:val="single" w:sz="4" w:space="0" w:color="000000"/>
              <w:left w:val="single" w:sz="4" w:space="0" w:color="000000"/>
              <w:bottom w:val="single" w:sz="6" w:space="0" w:color="000000"/>
              <w:right w:val="single" w:sz="6" w:space="0" w:color="000000"/>
            </w:tcBorders>
            <w:shd w:val="clear" w:color="auto" w:fill="CCFFCC"/>
          </w:tcPr>
          <w:p w14:paraId="7CC3318E"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1628CE" w14:paraId="1E32CE28" w14:textId="77777777" w:rsidTr="001628CE">
        <w:trPr>
          <w:trHeight w:val="298"/>
        </w:trPr>
        <w:tc>
          <w:tcPr>
            <w:tcW w:w="14743" w:type="dxa"/>
            <w:tcBorders>
              <w:top w:val="single" w:sz="6" w:space="0" w:color="000000"/>
              <w:left w:val="single" w:sz="4" w:space="0" w:color="000000"/>
              <w:bottom w:val="single" w:sz="6" w:space="0" w:color="000000"/>
              <w:right w:val="single" w:sz="6" w:space="0" w:color="000000"/>
            </w:tcBorders>
            <w:shd w:val="clear" w:color="auto" w:fill="auto"/>
          </w:tcPr>
          <w:p w14:paraId="2BB1657A" w14:textId="2B89923C" w:rsidR="001628CE" w:rsidRPr="00D76B30" w:rsidRDefault="001628CE" w:rsidP="001628CE">
            <w:pPr>
              <w:jc w:val="both"/>
              <w:rPr>
                <w:lang w:eastAsia="en-US"/>
              </w:rPr>
            </w:pPr>
            <w:r w:rsidRPr="00E977B7">
              <w:rPr>
                <w:lang w:eastAsia="en-US"/>
              </w:rPr>
              <w:t xml:space="preserve">The </w:t>
            </w:r>
            <w:r>
              <w:rPr>
                <w:lang w:eastAsia="en-US"/>
              </w:rPr>
              <w:t>product</w:t>
            </w:r>
            <w:r w:rsidRPr="00E977B7">
              <w:rPr>
                <w:lang w:eastAsia="en-US"/>
              </w:rPr>
              <w:t xml:space="preserve"> </w:t>
            </w:r>
            <w:r>
              <w:t>PEROXYDE D’HYDROGENE 34.9%</w:t>
            </w:r>
            <w:r w:rsidRPr="00E977B7">
              <w:rPr>
                <w:lang w:eastAsia="en-US"/>
              </w:rPr>
              <w:t xml:space="preserve"> is </w:t>
            </w:r>
            <w:proofErr w:type="gramStart"/>
            <w:r>
              <w:rPr>
                <w:lang w:eastAsia="en-US"/>
              </w:rPr>
              <w:t xml:space="preserve">an </w:t>
            </w:r>
            <w:r w:rsidRPr="00E977B7">
              <w:rPr>
                <w:lang w:eastAsia="en-US"/>
              </w:rPr>
              <w:t>a</w:t>
            </w:r>
            <w:r>
              <w:rPr>
                <w:lang w:eastAsia="en-US"/>
              </w:rPr>
              <w:t>ny</w:t>
            </w:r>
            <w:proofErr w:type="gramEnd"/>
            <w:r>
              <w:rPr>
                <w:lang w:eastAsia="en-US"/>
              </w:rPr>
              <w:t xml:space="preserve"> other liquid </w:t>
            </w:r>
            <w:r w:rsidRPr="00E977B7">
              <w:rPr>
                <w:lang w:eastAsia="en-US"/>
              </w:rPr>
              <w:t>(</w:t>
            </w:r>
            <w:r>
              <w:rPr>
                <w:lang w:eastAsia="en-US"/>
              </w:rPr>
              <w:t>AL</w:t>
            </w:r>
            <w:r w:rsidRPr="00E977B7">
              <w:rPr>
                <w:lang w:eastAsia="en-US"/>
              </w:rPr>
              <w:t>) formulation. All studies have been performed in accordance with the current requirements and the results are deemed to be acceptable</w:t>
            </w:r>
            <w:r w:rsidR="00894B40">
              <w:rPr>
                <w:lang w:eastAsia="en-US"/>
              </w:rPr>
              <w:t>.</w:t>
            </w:r>
            <w:r>
              <w:rPr>
                <w:lang w:eastAsia="en-US"/>
              </w:rPr>
              <w:t xml:space="preserve"> </w:t>
            </w:r>
          </w:p>
          <w:p w14:paraId="4F8ECA18" w14:textId="6C5FE7CB" w:rsidR="001628CE" w:rsidRPr="00D76B30" w:rsidRDefault="001628CE" w:rsidP="001628CE">
            <w:pPr>
              <w:jc w:val="both"/>
              <w:rPr>
                <w:lang w:eastAsia="en-US"/>
              </w:rPr>
            </w:pPr>
            <w:r w:rsidRPr="00D76B30">
              <w:rPr>
                <w:lang w:eastAsia="en-US"/>
              </w:rPr>
              <w:t xml:space="preserve">The appearance of the product is </w:t>
            </w:r>
            <w:r>
              <w:rPr>
                <w:lang w:eastAsia="en-US"/>
              </w:rPr>
              <w:t>a c</w:t>
            </w:r>
            <w:r w:rsidRPr="00D76B30">
              <w:rPr>
                <w:lang w:eastAsia="en-US"/>
              </w:rPr>
              <w:t>olourless translucent liquid. There is no effect of temperature on the stability of the formulation, since after 18 weeks at 30°C, neither</w:t>
            </w:r>
            <w:r w:rsidRPr="00E977B7">
              <w:rPr>
                <w:lang w:eastAsia="en-US"/>
              </w:rPr>
              <w:t xml:space="preserve"> the active ingredient content nor the technical properties were changed. The stability data indicate a shelf life of </w:t>
            </w:r>
            <w:r w:rsidRPr="00D76B30">
              <w:rPr>
                <w:lang w:eastAsia="en-US"/>
              </w:rPr>
              <w:t>2 years</w:t>
            </w:r>
            <w:r w:rsidRPr="00E977B7">
              <w:rPr>
                <w:lang w:eastAsia="en-US"/>
              </w:rPr>
              <w:t xml:space="preserve"> at ambient temperature when </w:t>
            </w:r>
            <w:r w:rsidRPr="00D76B30">
              <w:rPr>
                <w:lang w:eastAsia="en-US"/>
              </w:rPr>
              <w:t xml:space="preserve">stored in </w:t>
            </w:r>
            <w:r>
              <w:rPr>
                <w:lang w:eastAsia="en-US"/>
              </w:rPr>
              <w:t>bottle of HDPE packaging material</w:t>
            </w:r>
            <w:r w:rsidRPr="00E977B7">
              <w:rPr>
                <w:lang w:eastAsia="en-US"/>
              </w:rPr>
              <w:t xml:space="preserve"> (commercial packaging</w:t>
            </w:r>
            <w:r>
              <w:rPr>
                <w:lang w:eastAsia="en-US"/>
              </w:rPr>
              <w:t xml:space="preserve"> material</w:t>
            </w:r>
            <w:r w:rsidRPr="00E977B7">
              <w:rPr>
                <w:lang w:eastAsia="en-US"/>
              </w:rPr>
              <w:t xml:space="preserve">). </w:t>
            </w:r>
            <w:r w:rsidRPr="00D76B30">
              <w:rPr>
                <w:lang w:eastAsia="en-US"/>
              </w:rPr>
              <w:t xml:space="preserve">The long term storage stability study is on-going and intermediate results should be provided. </w:t>
            </w:r>
          </w:p>
          <w:p w14:paraId="33EBCD37" w14:textId="77777777" w:rsidR="001628CE" w:rsidRPr="00D76B30" w:rsidRDefault="001628CE" w:rsidP="00731C29">
            <w:pPr>
              <w:rPr>
                <w:lang w:eastAsia="en-US"/>
              </w:rPr>
            </w:pPr>
          </w:p>
          <w:p w14:paraId="782C904B" w14:textId="77777777" w:rsidR="001628CE" w:rsidRDefault="001628CE" w:rsidP="00731C29">
            <w:pPr>
              <w:rPr>
                <w:lang w:eastAsia="en-US"/>
              </w:rPr>
            </w:pPr>
            <w:r w:rsidRPr="00D76B30">
              <w:rPr>
                <w:lang w:eastAsia="en-US"/>
              </w:rPr>
              <w:t>Its technical characteristics are acceptable for an AL formulation</w:t>
            </w:r>
            <w:r>
              <w:rPr>
                <w:lang w:eastAsia="en-US"/>
              </w:rPr>
              <w:t xml:space="preserve">. </w:t>
            </w:r>
          </w:p>
          <w:p w14:paraId="60A87ADD" w14:textId="77777777" w:rsidR="001628CE" w:rsidRDefault="001628CE" w:rsidP="00731C29">
            <w:pPr>
              <w:rPr>
                <w:lang w:eastAsia="en-US"/>
              </w:rPr>
            </w:pPr>
          </w:p>
          <w:p w14:paraId="52474EE1" w14:textId="77777777" w:rsidR="001628CE" w:rsidRDefault="001628CE" w:rsidP="00731C29">
            <w:pPr>
              <w:rPr>
                <w:lang w:eastAsia="en-US"/>
              </w:rPr>
            </w:pPr>
            <w:r>
              <w:rPr>
                <w:lang w:eastAsia="en-US"/>
              </w:rPr>
              <w:t>Protect from frost.</w:t>
            </w:r>
          </w:p>
          <w:p w14:paraId="378533D6" w14:textId="77777777" w:rsidR="00E354C2" w:rsidRPr="004A1862" w:rsidRDefault="00E354C2" w:rsidP="00E40CD1">
            <w:pPr>
              <w:snapToGrid w:val="0"/>
            </w:pPr>
            <w:r w:rsidRPr="004A1862">
              <w:t>Do not store at temperature above 30°C.</w:t>
            </w:r>
          </w:p>
          <w:p w14:paraId="3A7E6699" w14:textId="4644A3A8" w:rsidR="00E354C2" w:rsidRPr="007C5FFD" w:rsidRDefault="00E354C2" w:rsidP="00731C29">
            <w:pPr>
              <w:rPr>
                <w:lang w:eastAsia="en-US"/>
              </w:rPr>
            </w:pPr>
          </w:p>
        </w:tc>
      </w:tr>
    </w:tbl>
    <w:p w14:paraId="1E1B8E74" w14:textId="77777777" w:rsidR="009D0C0B" w:rsidRDefault="009D0C0B">
      <w:pPr>
        <w:spacing w:line="260" w:lineRule="atLeast"/>
        <w:ind w:left="360"/>
        <w:contextualSpacing/>
        <w:rPr>
          <w:rFonts w:eastAsia="Calibri"/>
          <w:lang w:eastAsia="sv-SE"/>
        </w:rPr>
      </w:pPr>
    </w:p>
    <w:p w14:paraId="2234BB47" w14:textId="77777777" w:rsidR="009D0C0B" w:rsidRDefault="009D0C0B">
      <w:pPr>
        <w:spacing w:line="260" w:lineRule="atLeast"/>
        <w:ind w:left="360"/>
        <w:contextualSpacing/>
        <w:rPr>
          <w:rFonts w:eastAsia="Calibri"/>
          <w:lang w:eastAsia="sv-SE"/>
        </w:rPr>
      </w:pPr>
    </w:p>
    <w:p w14:paraId="5C01630A" w14:textId="77777777" w:rsidR="009D0C0B" w:rsidRDefault="00FA480B">
      <w:pPr>
        <w:pStyle w:val="Titre3"/>
      </w:pPr>
      <w:bookmarkStart w:id="55" w:name="_Toc533154556"/>
      <w:proofErr w:type="spellStart"/>
      <w:r>
        <w:lastRenderedPageBreak/>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55"/>
      <w:proofErr w:type="spellEnd"/>
    </w:p>
    <w:p w14:paraId="3C416514" w14:textId="77777777" w:rsidR="001628CE" w:rsidRDefault="001628CE" w:rsidP="001628CE">
      <w:pPr>
        <w:pStyle w:val="Absatz"/>
        <w:rPr>
          <w:rFonts w:eastAsia="Calibri"/>
          <w:lang w:val="de-DE"/>
        </w:rPr>
      </w:pPr>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50"/>
        <w:gridCol w:w="2126"/>
        <w:gridCol w:w="4253"/>
        <w:gridCol w:w="2761"/>
        <w:gridCol w:w="1972"/>
      </w:tblGrid>
      <w:tr w:rsidR="001628CE" w:rsidRPr="007C5FFD" w14:paraId="3277E030" w14:textId="77777777" w:rsidTr="001628CE">
        <w:trPr>
          <w:cantSplit/>
          <w:tblHeader/>
          <w:jc w:val="center"/>
        </w:trPr>
        <w:tc>
          <w:tcPr>
            <w:tcW w:w="2338" w:type="dxa"/>
            <w:shd w:val="clear" w:color="auto" w:fill="E0E0E0"/>
            <w:vAlign w:val="center"/>
          </w:tcPr>
          <w:p w14:paraId="33CF8011" w14:textId="77777777" w:rsidR="001628CE" w:rsidRPr="0027360C" w:rsidRDefault="001628CE" w:rsidP="00731C29">
            <w:pPr>
              <w:rPr>
                <w:b/>
                <w:lang w:eastAsia="de-DE"/>
              </w:rPr>
            </w:pPr>
            <w:r w:rsidRPr="0027360C">
              <w:rPr>
                <w:b/>
                <w:lang w:eastAsia="de-DE"/>
              </w:rPr>
              <w:lastRenderedPageBreak/>
              <w:t>Property</w:t>
            </w:r>
          </w:p>
        </w:tc>
        <w:tc>
          <w:tcPr>
            <w:tcW w:w="1350" w:type="dxa"/>
            <w:shd w:val="clear" w:color="auto" w:fill="E0E0E0"/>
            <w:vAlign w:val="center"/>
          </w:tcPr>
          <w:p w14:paraId="3A70D0D0" w14:textId="77777777" w:rsidR="001628CE" w:rsidRPr="0027360C" w:rsidRDefault="001628CE" w:rsidP="00731C29">
            <w:pPr>
              <w:rPr>
                <w:b/>
                <w:lang w:eastAsia="de-DE"/>
              </w:rPr>
            </w:pPr>
            <w:r w:rsidRPr="0027360C">
              <w:rPr>
                <w:b/>
                <w:lang w:eastAsia="de-DE"/>
              </w:rPr>
              <w:t>Guideline and Method</w:t>
            </w:r>
          </w:p>
        </w:tc>
        <w:tc>
          <w:tcPr>
            <w:tcW w:w="2126" w:type="dxa"/>
            <w:shd w:val="clear" w:color="auto" w:fill="E0E0E0"/>
            <w:vAlign w:val="center"/>
          </w:tcPr>
          <w:p w14:paraId="15077DBA" w14:textId="77777777" w:rsidR="001628CE" w:rsidRPr="0027360C" w:rsidRDefault="001628CE" w:rsidP="00731C29">
            <w:pPr>
              <w:rPr>
                <w:b/>
                <w:lang w:eastAsia="de-DE"/>
              </w:rPr>
            </w:pPr>
            <w:r w:rsidRPr="0027360C">
              <w:rPr>
                <w:b/>
                <w:lang w:eastAsia="de-DE"/>
              </w:rPr>
              <w:t>Purity of the test substance (% (w/w)</w:t>
            </w:r>
          </w:p>
        </w:tc>
        <w:tc>
          <w:tcPr>
            <w:tcW w:w="4253" w:type="dxa"/>
            <w:shd w:val="clear" w:color="auto" w:fill="E0E0E0"/>
            <w:vAlign w:val="center"/>
          </w:tcPr>
          <w:p w14:paraId="5B6F0AF5" w14:textId="77777777" w:rsidR="001628CE" w:rsidRPr="0027360C" w:rsidRDefault="001628CE" w:rsidP="00731C29">
            <w:pPr>
              <w:rPr>
                <w:b/>
                <w:lang w:eastAsia="de-DE"/>
              </w:rPr>
            </w:pPr>
            <w:r w:rsidRPr="0027360C">
              <w:rPr>
                <w:b/>
                <w:lang w:eastAsia="de-DE"/>
              </w:rPr>
              <w:t>Results</w:t>
            </w:r>
          </w:p>
        </w:tc>
        <w:tc>
          <w:tcPr>
            <w:tcW w:w="2761" w:type="dxa"/>
            <w:shd w:val="clear" w:color="auto" w:fill="E0E0E0"/>
            <w:vAlign w:val="center"/>
          </w:tcPr>
          <w:p w14:paraId="4E04304B" w14:textId="77777777" w:rsidR="001628CE" w:rsidRPr="0027360C" w:rsidRDefault="001628CE" w:rsidP="00731C29">
            <w:pPr>
              <w:rPr>
                <w:b/>
                <w:lang w:eastAsia="de-DE"/>
              </w:rPr>
            </w:pPr>
            <w:r w:rsidRPr="0027360C">
              <w:rPr>
                <w:b/>
                <w:lang w:eastAsia="de-DE"/>
              </w:rPr>
              <w:t>FR evaluation</w:t>
            </w:r>
          </w:p>
        </w:tc>
        <w:tc>
          <w:tcPr>
            <w:tcW w:w="1972" w:type="dxa"/>
            <w:shd w:val="clear" w:color="auto" w:fill="E0E0E0"/>
            <w:vAlign w:val="center"/>
          </w:tcPr>
          <w:p w14:paraId="11BD9E8A" w14:textId="77777777" w:rsidR="001628CE" w:rsidRPr="0027360C" w:rsidRDefault="001628CE" w:rsidP="00731C29">
            <w:pPr>
              <w:rPr>
                <w:b/>
                <w:lang w:eastAsia="de-DE"/>
              </w:rPr>
            </w:pPr>
            <w:r w:rsidRPr="0027360C">
              <w:rPr>
                <w:b/>
                <w:lang w:eastAsia="de-DE"/>
              </w:rPr>
              <w:t>Reference</w:t>
            </w:r>
          </w:p>
        </w:tc>
      </w:tr>
      <w:tr w:rsidR="001628CE" w:rsidRPr="007C5FFD" w14:paraId="58B8A9DF" w14:textId="77777777" w:rsidTr="001628CE">
        <w:trPr>
          <w:cantSplit/>
          <w:tblHeader/>
          <w:jc w:val="center"/>
        </w:trPr>
        <w:tc>
          <w:tcPr>
            <w:tcW w:w="2338" w:type="dxa"/>
          </w:tcPr>
          <w:p w14:paraId="3BE052ED" w14:textId="77777777" w:rsidR="001628CE" w:rsidRPr="0027360C" w:rsidRDefault="001628CE" w:rsidP="00731C29">
            <w:pPr>
              <w:rPr>
                <w:lang w:eastAsia="de-DE"/>
              </w:rPr>
            </w:pPr>
            <w:r w:rsidRPr="0027360C">
              <w:rPr>
                <w:lang w:eastAsia="de-DE"/>
              </w:rPr>
              <w:t>Explosives</w:t>
            </w:r>
          </w:p>
        </w:tc>
        <w:tc>
          <w:tcPr>
            <w:tcW w:w="1350" w:type="dxa"/>
          </w:tcPr>
          <w:p w14:paraId="27DA1E7F" w14:textId="77777777" w:rsidR="001628CE" w:rsidRPr="0027360C" w:rsidRDefault="001628CE" w:rsidP="00731C29">
            <w:pPr>
              <w:rPr>
                <w:lang w:val="fr-FR" w:eastAsia="de-DE"/>
              </w:rPr>
            </w:pPr>
            <w:r w:rsidRPr="0027360C">
              <w:rPr>
                <w:color w:val="000000"/>
              </w:rPr>
              <w:t>UN test series 1 to 3</w:t>
            </w:r>
          </w:p>
        </w:tc>
        <w:tc>
          <w:tcPr>
            <w:tcW w:w="2126" w:type="dxa"/>
          </w:tcPr>
          <w:p w14:paraId="75D0C427" w14:textId="77777777" w:rsidR="001628CE" w:rsidRPr="0027360C" w:rsidRDefault="001628CE" w:rsidP="00731C29">
            <w:pPr>
              <w:rPr>
                <w:lang w:val="fr-FR" w:eastAsia="de-DE"/>
              </w:rPr>
            </w:pPr>
            <w:r w:rsidRPr="0027360C">
              <w:rPr>
                <w:lang w:val="fr-FR" w:eastAsia="de-DE"/>
              </w:rPr>
              <w:t>/</w:t>
            </w:r>
          </w:p>
        </w:tc>
        <w:tc>
          <w:tcPr>
            <w:tcW w:w="4253" w:type="dxa"/>
          </w:tcPr>
          <w:p w14:paraId="6501FA16" w14:textId="7FBF3F68" w:rsidR="001628CE" w:rsidRPr="0027360C" w:rsidRDefault="001628CE" w:rsidP="0027360C">
            <w:pPr>
              <w:rPr>
                <w:lang w:val="en-US" w:eastAsia="de-DE"/>
              </w:rPr>
            </w:pPr>
            <w:r w:rsidRPr="0027360C">
              <w:rPr>
                <w:color w:val="000000"/>
                <w:lang w:val="en-US"/>
              </w:rPr>
              <w:t>A</w:t>
            </w:r>
            <w:r w:rsidRPr="0027360C">
              <w:rPr>
                <w:color w:val="000000"/>
              </w:rPr>
              <w:t xml:space="preserve"> substance or mixture with explosive</w:t>
            </w:r>
            <w:r w:rsidRPr="0027360C">
              <w:rPr>
                <w:color w:val="000000"/>
              </w:rPr>
              <w:br/>
              <w:t>properties, but where the predominant hazard is covered by another class (e.g. organic peroxides, self-reactive</w:t>
            </w:r>
            <w:r w:rsidRPr="0027360C">
              <w:rPr>
                <w:color w:val="000000"/>
              </w:rPr>
              <w:br/>
              <w:t>substances and mixtures), is not included in the class of explosives. Regarding H2O2 the</w:t>
            </w:r>
            <w:r w:rsidRPr="0027360C">
              <w:rPr>
                <w:color w:val="000000"/>
              </w:rPr>
              <w:br/>
              <w:t>predominant hazard is the oxidising property</w:t>
            </w:r>
            <w:r w:rsidRPr="0027360C">
              <w:rPr>
                <w:lang w:val="en-US" w:eastAsia="de-DE"/>
              </w:rPr>
              <w:t xml:space="preserve"> </w:t>
            </w:r>
          </w:p>
        </w:tc>
        <w:tc>
          <w:tcPr>
            <w:tcW w:w="2761" w:type="dxa"/>
            <w:shd w:val="clear" w:color="auto" w:fill="auto"/>
          </w:tcPr>
          <w:p w14:paraId="17E409D1" w14:textId="77777777" w:rsidR="001628CE" w:rsidRPr="0027360C" w:rsidRDefault="001628CE" w:rsidP="00731C29">
            <w:pPr>
              <w:rPr>
                <w:i/>
                <w:iCs/>
                <w:color w:val="FF0000"/>
                <w:lang w:eastAsia="en-US"/>
              </w:rPr>
            </w:pPr>
            <w:r w:rsidRPr="0027360C">
              <w:rPr>
                <w:lang w:val="en-US" w:eastAsia="de-DE"/>
              </w:rPr>
              <w:t xml:space="preserve">Acceptable </w:t>
            </w:r>
          </w:p>
        </w:tc>
        <w:tc>
          <w:tcPr>
            <w:tcW w:w="1972" w:type="dxa"/>
          </w:tcPr>
          <w:p w14:paraId="22595904" w14:textId="77777777" w:rsidR="001628CE" w:rsidRPr="0027360C" w:rsidRDefault="001628CE" w:rsidP="00731C29">
            <w:pPr>
              <w:rPr>
                <w:lang w:eastAsia="de-DE"/>
              </w:rPr>
            </w:pPr>
            <w:r w:rsidRPr="0027360C">
              <w:rPr>
                <w:color w:val="000000"/>
              </w:rPr>
              <w:t>Guidance on the</w:t>
            </w:r>
            <w:r w:rsidRPr="0027360C">
              <w:rPr>
                <w:color w:val="000000"/>
              </w:rPr>
              <w:br/>
              <w:t>Application of the CLP</w:t>
            </w:r>
            <w:r w:rsidRPr="0027360C">
              <w:rPr>
                <w:color w:val="000000"/>
              </w:rPr>
              <w:br/>
              <w:t>Criteria:</w:t>
            </w:r>
            <w:r w:rsidRPr="0027360C">
              <w:rPr>
                <w:color w:val="000000"/>
              </w:rPr>
              <w:br/>
              <w:t>version 4.1 - June 2015</w:t>
            </w:r>
          </w:p>
        </w:tc>
      </w:tr>
      <w:tr w:rsidR="001628CE" w:rsidRPr="007C5FFD" w14:paraId="4B24222F" w14:textId="77777777" w:rsidTr="001628CE">
        <w:trPr>
          <w:cantSplit/>
          <w:tblHeader/>
          <w:jc w:val="center"/>
        </w:trPr>
        <w:tc>
          <w:tcPr>
            <w:tcW w:w="2338" w:type="dxa"/>
          </w:tcPr>
          <w:p w14:paraId="3F59AB6D" w14:textId="77777777" w:rsidR="001628CE" w:rsidRPr="0027360C" w:rsidRDefault="001628CE" w:rsidP="00731C29">
            <w:pPr>
              <w:rPr>
                <w:lang w:eastAsia="de-DE"/>
              </w:rPr>
            </w:pPr>
            <w:r w:rsidRPr="0027360C">
              <w:rPr>
                <w:lang w:eastAsia="de-DE"/>
              </w:rPr>
              <w:t>Flammable gases</w:t>
            </w:r>
          </w:p>
        </w:tc>
        <w:tc>
          <w:tcPr>
            <w:tcW w:w="1350" w:type="dxa"/>
          </w:tcPr>
          <w:p w14:paraId="6E123F26" w14:textId="77777777" w:rsidR="001628CE" w:rsidRPr="0027360C" w:rsidRDefault="001628CE" w:rsidP="00731C29">
            <w:pPr>
              <w:rPr>
                <w:lang w:eastAsia="de-DE"/>
              </w:rPr>
            </w:pPr>
            <w:r w:rsidRPr="0027360C">
              <w:rPr>
                <w:lang w:eastAsia="de-DE"/>
              </w:rPr>
              <w:t>/</w:t>
            </w:r>
          </w:p>
        </w:tc>
        <w:tc>
          <w:tcPr>
            <w:tcW w:w="2126" w:type="dxa"/>
          </w:tcPr>
          <w:p w14:paraId="4D0D8ABE" w14:textId="77777777" w:rsidR="001628CE" w:rsidRPr="0027360C" w:rsidRDefault="001628CE" w:rsidP="00731C29">
            <w:pPr>
              <w:rPr>
                <w:lang w:eastAsia="de-DE"/>
              </w:rPr>
            </w:pPr>
            <w:r w:rsidRPr="0027360C">
              <w:rPr>
                <w:lang w:eastAsia="de-DE"/>
              </w:rPr>
              <w:t>/</w:t>
            </w:r>
          </w:p>
        </w:tc>
        <w:tc>
          <w:tcPr>
            <w:tcW w:w="4253" w:type="dxa"/>
          </w:tcPr>
          <w:p w14:paraId="1B907145" w14:textId="77777777" w:rsidR="001628CE" w:rsidRPr="0027360C" w:rsidRDefault="001628CE" w:rsidP="00731C29">
            <w:pPr>
              <w:rPr>
                <w:color w:val="000000"/>
              </w:rPr>
            </w:pPr>
            <w:r w:rsidRPr="0027360C">
              <w:rPr>
                <w:color w:val="000000"/>
              </w:rPr>
              <w:t>/</w:t>
            </w:r>
          </w:p>
        </w:tc>
        <w:tc>
          <w:tcPr>
            <w:tcW w:w="2761" w:type="dxa"/>
          </w:tcPr>
          <w:p w14:paraId="0F561A2B"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75369CA3" w14:textId="77777777" w:rsidR="001628CE" w:rsidRPr="0027360C" w:rsidRDefault="001628CE" w:rsidP="00731C29">
            <w:pPr>
              <w:rPr>
                <w:lang w:eastAsia="de-DE"/>
              </w:rPr>
            </w:pPr>
            <w:r w:rsidRPr="0027360C">
              <w:t>/</w:t>
            </w:r>
          </w:p>
        </w:tc>
      </w:tr>
      <w:tr w:rsidR="001628CE" w:rsidRPr="007C5FFD" w14:paraId="3FFDEA3A" w14:textId="77777777" w:rsidTr="001628CE">
        <w:trPr>
          <w:cantSplit/>
          <w:tblHeader/>
          <w:jc w:val="center"/>
        </w:trPr>
        <w:tc>
          <w:tcPr>
            <w:tcW w:w="2338" w:type="dxa"/>
          </w:tcPr>
          <w:p w14:paraId="44404069" w14:textId="77777777" w:rsidR="001628CE" w:rsidRPr="0027360C" w:rsidRDefault="001628CE" w:rsidP="00731C29">
            <w:pPr>
              <w:rPr>
                <w:lang w:eastAsia="de-DE"/>
              </w:rPr>
            </w:pPr>
            <w:r w:rsidRPr="0027360C">
              <w:rPr>
                <w:lang w:eastAsia="de-DE"/>
              </w:rPr>
              <w:t>Flammable aerosols</w:t>
            </w:r>
          </w:p>
        </w:tc>
        <w:tc>
          <w:tcPr>
            <w:tcW w:w="1350" w:type="dxa"/>
          </w:tcPr>
          <w:p w14:paraId="6FF3E617" w14:textId="77777777" w:rsidR="001628CE" w:rsidRPr="0027360C" w:rsidRDefault="001628CE" w:rsidP="00731C29">
            <w:pPr>
              <w:rPr>
                <w:lang w:eastAsia="de-DE"/>
              </w:rPr>
            </w:pPr>
            <w:r w:rsidRPr="0027360C">
              <w:rPr>
                <w:lang w:eastAsia="de-DE"/>
              </w:rPr>
              <w:t>/</w:t>
            </w:r>
          </w:p>
        </w:tc>
        <w:tc>
          <w:tcPr>
            <w:tcW w:w="2126" w:type="dxa"/>
          </w:tcPr>
          <w:p w14:paraId="7ACEFA69" w14:textId="77777777" w:rsidR="001628CE" w:rsidRPr="0027360C" w:rsidRDefault="001628CE" w:rsidP="00731C29">
            <w:pPr>
              <w:rPr>
                <w:lang w:eastAsia="de-DE"/>
              </w:rPr>
            </w:pPr>
            <w:r w:rsidRPr="0027360C">
              <w:rPr>
                <w:lang w:eastAsia="de-DE"/>
              </w:rPr>
              <w:t>/</w:t>
            </w:r>
          </w:p>
        </w:tc>
        <w:tc>
          <w:tcPr>
            <w:tcW w:w="4253" w:type="dxa"/>
          </w:tcPr>
          <w:p w14:paraId="71698A4C" w14:textId="77777777" w:rsidR="001628CE" w:rsidRPr="0027360C" w:rsidRDefault="001628CE" w:rsidP="00731C29">
            <w:pPr>
              <w:rPr>
                <w:color w:val="000000"/>
              </w:rPr>
            </w:pPr>
            <w:r w:rsidRPr="0027360C">
              <w:rPr>
                <w:color w:val="000000"/>
              </w:rPr>
              <w:t>/</w:t>
            </w:r>
          </w:p>
        </w:tc>
        <w:tc>
          <w:tcPr>
            <w:tcW w:w="2761" w:type="dxa"/>
          </w:tcPr>
          <w:p w14:paraId="78EB850F"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7E5C8F99" w14:textId="77777777" w:rsidR="001628CE" w:rsidRPr="0027360C" w:rsidRDefault="001628CE" w:rsidP="00731C29">
            <w:pPr>
              <w:rPr>
                <w:lang w:eastAsia="de-DE"/>
              </w:rPr>
            </w:pPr>
            <w:r w:rsidRPr="0027360C">
              <w:t>/</w:t>
            </w:r>
          </w:p>
        </w:tc>
      </w:tr>
      <w:tr w:rsidR="001628CE" w:rsidRPr="007C5FFD" w14:paraId="77B9D18F" w14:textId="77777777" w:rsidTr="001628CE">
        <w:trPr>
          <w:cantSplit/>
          <w:tblHeader/>
          <w:jc w:val="center"/>
        </w:trPr>
        <w:tc>
          <w:tcPr>
            <w:tcW w:w="2338" w:type="dxa"/>
          </w:tcPr>
          <w:p w14:paraId="0B0F807A" w14:textId="77777777" w:rsidR="001628CE" w:rsidRPr="0027360C" w:rsidRDefault="001628CE" w:rsidP="00731C29">
            <w:pPr>
              <w:rPr>
                <w:lang w:eastAsia="de-DE"/>
              </w:rPr>
            </w:pPr>
            <w:r w:rsidRPr="0027360C">
              <w:rPr>
                <w:lang w:eastAsia="de-DE"/>
              </w:rPr>
              <w:t>Oxidising gases</w:t>
            </w:r>
          </w:p>
        </w:tc>
        <w:tc>
          <w:tcPr>
            <w:tcW w:w="1350" w:type="dxa"/>
          </w:tcPr>
          <w:p w14:paraId="6CC06DC8" w14:textId="77777777" w:rsidR="001628CE" w:rsidRPr="0027360C" w:rsidRDefault="001628CE" w:rsidP="00731C29">
            <w:pPr>
              <w:rPr>
                <w:lang w:eastAsia="de-DE"/>
              </w:rPr>
            </w:pPr>
            <w:r w:rsidRPr="0027360C">
              <w:rPr>
                <w:lang w:eastAsia="de-DE"/>
              </w:rPr>
              <w:t>/</w:t>
            </w:r>
          </w:p>
        </w:tc>
        <w:tc>
          <w:tcPr>
            <w:tcW w:w="2126" w:type="dxa"/>
          </w:tcPr>
          <w:p w14:paraId="2D408AF7" w14:textId="77777777" w:rsidR="001628CE" w:rsidRPr="0027360C" w:rsidRDefault="001628CE" w:rsidP="00731C29">
            <w:pPr>
              <w:rPr>
                <w:lang w:eastAsia="de-DE"/>
              </w:rPr>
            </w:pPr>
            <w:r w:rsidRPr="0027360C">
              <w:rPr>
                <w:lang w:eastAsia="de-DE"/>
              </w:rPr>
              <w:t>/</w:t>
            </w:r>
          </w:p>
        </w:tc>
        <w:tc>
          <w:tcPr>
            <w:tcW w:w="4253" w:type="dxa"/>
          </w:tcPr>
          <w:p w14:paraId="20200292" w14:textId="77777777" w:rsidR="001628CE" w:rsidRPr="0027360C" w:rsidRDefault="001628CE" w:rsidP="00731C29">
            <w:pPr>
              <w:rPr>
                <w:color w:val="000000"/>
              </w:rPr>
            </w:pPr>
            <w:r w:rsidRPr="0027360C">
              <w:rPr>
                <w:color w:val="000000"/>
              </w:rPr>
              <w:t>/</w:t>
            </w:r>
          </w:p>
        </w:tc>
        <w:tc>
          <w:tcPr>
            <w:tcW w:w="2761" w:type="dxa"/>
          </w:tcPr>
          <w:p w14:paraId="070F508B"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71918C21" w14:textId="77777777" w:rsidR="001628CE" w:rsidRPr="0027360C" w:rsidRDefault="001628CE" w:rsidP="00731C29">
            <w:pPr>
              <w:rPr>
                <w:lang w:eastAsia="de-DE"/>
              </w:rPr>
            </w:pPr>
            <w:r w:rsidRPr="0027360C">
              <w:t>/</w:t>
            </w:r>
          </w:p>
        </w:tc>
      </w:tr>
      <w:tr w:rsidR="001628CE" w:rsidRPr="007C5FFD" w14:paraId="6E76DEF2" w14:textId="77777777" w:rsidTr="001628CE">
        <w:trPr>
          <w:cantSplit/>
          <w:tblHeader/>
          <w:jc w:val="center"/>
        </w:trPr>
        <w:tc>
          <w:tcPr>
            <w:tcW w:w="2338" w:type="dxa"/>
          </w:tcPr>
          <w:p w14:paraId="2EA959A8" w14:textId="77777777" w:rsidR="001628CE" w:rsidRPr="0027360C" w:rsidRDefault="001628CE" w:rsidP="00731C29">
            <w:pPr>
              <w:rPr>
                <w:lang w:eastAsia="de-DE"/>
              </w:rPr>
            </w:pPr>
            <w:r w:rsidRPr="0027360C">
              <w:rPr>
                <w:lang w:eastAsia="de-DE"/>
              </w:rPr>
              <w:t>Gases under pressure</w:t>
            </w:r>
          </w:p>
        </w:tc>
        <w:tc>
          <w:tcPr>
            <w:tcW w:w="1350" w:type="dxa"/>
          </w:tcPr>
          <w:p w14:paraId="31E13B81" w14:textId="77777777" w:rsidR="001628CE" w:rsidRPr="0027360C" w:rsidRDefault="001628CE" w:rsidP="00731C29">
            <w:pPr>
              <w:rPr>
                <w:lang w:eastAsia="de-DE"/>
              </w:rPr>
            </w:pPr>
            <w:r w:rsidRPr="0027360C">
              <w:rPr>
                <w:lang w:eastAsia="de-DE"/>
              </w:rPr>
              <w:t>/</w:t>
            </w:r>
          </w:p>
        </w:tc>
        <w:tc>
          <w:tcPr>
            <w:tcW w:w="2126" w:type="dxa"/>
          </w:tcPr>
          <w:p w14:paraId="28B4838E" w14:textId="77777777" w:rsidR="001628CE" w:rsidRPr="0027360C" w:rsidRDefault="001628CE" w:rsidP="00731C29">
            <w:pPr>
              <w:rPr>
                <w:lang w:eastAsia="de-DE"/>
              </w:rPr>
            </w:pPr>
            <w:r w:rsidRPr="0027360C">
              <w:rPr>
                <w:lang w:eastAsia="de-DE"/>
              </w:rPr>
              <w:t>/</w:t>
            </w:r>
          </w:p>
        </w:tc>
        <w:tc>
          <w:tcPr>
            <w:tcW w:w="4253" w:type="dxa"/>
          </w:tcPr>
          <w:p w14:paraId="3027A133" w14:textId="77777777" w:rsidR="001628CE" w:rsidRPr="0027360C" w:rsidRDefault="001628CE" w:rsidP="00731C29">
            <w:pPr>
              <w:rPr>
                <w:color w:val="000000"/>
              </w:rPr>
            </w:pPr>
            <w:r w:rsidRPr="0027360C">
              <w:rPr>
                <w:color w:val="000000"/>
              </w:rPr>
              <w:t>/</w:t>
            </w:r>
          </w:p>
        </w:tc>
        <w:tc>
          <w:tcPr>
            <w:tcW w:w="2761" w:type="dxa"/>
            <w:shd w:val="clear" w:color="auto" w:fill="auto"/>
          </w:tcPr>
          <w:p w14:paraId="7B5FE75B"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293B995A" w14:textId="77777777" w:rsidR="001628CE" w:rsidRPr="0027360C" w:rsidRDefault="001628CE" w:rsidP="00731C29">
            <w:pPr>
              <w:rPr>
                <w:lang w:eastAsia="de-DE"/>
              </w:rPr>
            </w:pPr>
            <w:r w:rsidRPr="0027360C">
              <w:t>/</w:t>
            </w:r>
          </w:p>
        </w:tc>
      </w:tr>
      <w:tr w:rsidR="001628CE" w:rsidRPr="007C5FFD" w14:paraId="30642FDC" w14:textId="77777777" w:rsidTr="001628CE">
        <w:trPr>
          <w:cantSplit/>
          <w:tblHeader/>
          <w:jc w:val="center"/>
        </w:trPr>
        <w:tc>
          <w:tcPr>
            <w:tcW w:w="2338" w:type="dxa"/>
          </w:tcPr>
          <w:p w14:paraId="6153CE2B" w14:textId="77777777" w:rsidR="001628CE" w:rsidRPr="0027360C" w:rsidRDefault="001628CE" w:rsidP="00731C29">
            <w:pPr>
              <w:rPr>
                <w:lang w:eastAsia="de-DE"/>
              </w:rPr>
            </w:pPr>
            <w:r w:rsidRPr="0027360C">
              <w:rPr>
                <w:lang w:eastAsia="de-DE"/>
              </w:rPr>
              <w:t>Flammable liquids</w:t>
            </w:r>
          </w:p>
        </w:tc>
        <w:tc>
          <w:tcPr>
            <w:tcW w:w="1350" w:type="dxa"/>
          </w:tcPr>
          <w:p w14:paraId="671922F5" w14:textId="77777777" w:rsidR="001628CE" w:rsidRPr="0027360C" w:rsidRDefault="001628CE" w:rsidP="00731C29">
            <w:pPr>
              <w:rPr>
                <w:lang w:val="fr-FR" w:eastAsia="de-DE"/>
              </w:rPr>
            </w:pPr>
            <w:r w:rsidRPr="0027360C">
              <w:rPr>
                <w:color w:val="000000"/>
              </w:rPr>
              <w:t>A9 Flash point</w:t>
            </w:r>
          </w:p>
        </w:tc>
        <w:tc>
          <w:tcPr>
            <w:tcW w:w="2126" w:type="dxa"/>
          </w:tcPr>
          <w:p w14:paraId="4A5EFAF4" w14:textId="77777777" w:rsidR="001628CE" w:rsidRPr="0027360C" w:rsidRDefault="001628CE" w:rsidP="00731C29">
            <w:pPr>
              <w:rPr>
                <w:lang w:eastAsia="de-DE"/>
              </w:rPr>
            </w:pPr>
            <w:r w:rsidRPr="0027360C">
              <w:rPr>
                <w:lang w:eastAsia="de-DE"/>
              </w:rPr>
              <w:t>/</w:t>
            </w:r>
          </w:p>
        </w:tc>
        <w:tc>
          <w:tcPr>
            <w:tcW w:w="4253" w:type="dxa"/>
          </w:tcPr>
          <w:p w14:paraId="38CE3656" w14:textId="77777777" w:rsidR="001628CE" w:rsidRPr="0027360C" w:rsidRDefault="001628CE" w:rsidP="00731C29">
            <w:pPr>
              <w:rPr>
                <w:lang w:eastAsia="de-DE"/>
              </w:rPr>
            </w:pPr>
            <w:r w:rsidRPr="0027360C">
              <w:rPr>
                <w:color w:val="000000"/>
              </w:rPr>
              <w:t>Inorganic oxidising liquids are not flammable and therefore do not have to be subjected to the classification procedures for the hazard</w:t>
            </w:r>
            <w:r w:rsidRPr="0027360C">
              <w:rPr>
                <w:color w:val="000000"/>
              </w:rPr>
              <w:br/>
              <w:t>classes flammable liquids or pyrophoric liquids</w:t>
            </w:r>
          </w:p>
        </w:tc>
        <w:tc>
          <w:tcPr>
            <w:tcW w:w="2761" w:type="dxa"/>
          </w:tcPr>
          <w:p w14:paraId="5A0756F5" w14:textId="77777777" w:rsidR="001628CE" w:rsidRPr="0027360C" w:rsidRDefault="001628CE" w:rsidP="00731C29">
            <w:pPr>
              <w:rPr>
                <w:lang w:eastAsia="de-DE"/>
              </w:rPr>
            </w:pPr>
            <w:r w:rsidRPr="0027360C">
              <w:rPr>
                <w:lang w:val="fr-FR" w:eastAsia="de-DE"/>
              </w:rPr>
              <w:t xml:space="preserve">Acceptable </w:t>
            </w:r>
          </w:p>
          <w:p w14:paraId="669FED69" w14:textId="77777777" w:rsidR="001628CE" w:rsidRPr="0027360C" w:rsidRDefault="001628CE" w:rsidP="00731C29">
            <w:pPr>
              <w:rPr>
                <w:lang w:eastAsia="de-DE"/>
              </w:rPr>
            </w:pPr>
          </w:p>
        </w:tc>
        <w:tc>
          <w:tcPr>
            <w:tcW w:w="1972" w:type="dxa"/>
          </w:tcPr>
          <w:p w14:paraId="2063D161" w14:textId="77777777" w:rsidR="001628CE" w:rsidRPr="0027360C" w:rsidRDefault="001628CE" w:rsidP="00731C29">
            <w:pPr>
              <w:rPr>
                <w:lang w:eastAsia="de-DE"/>
              </w:rPr>
            </w:pPr>
            <w:r w:rsidRPr="0027360C">
              <w:rPr>
                <w:color w:val="000000"/>
              </w:rPr>
              <w:t>Guidance on the</w:t>
            </w:r>
            <w:r w:rsidRPr="0027360C">
              <w:rPr>
                <w:color w:val="000000"/>
              </w:rPr>
              <w:br/>
              <w:t>Application of the CLP</w:t>
            </w:r>
            <w:r w:rsidRPr="0027360C">
              <w:rPr>
                <w:color w:val="000000"/>
              </w:rPr>
              <w:br/>
              <w:t>Criteria:</w:t>
            </w:r>
            <w:r w:rsidRPr="0027360C">
              <w:rPr>
                <w:color w:val="000000"/>
              </w:rPr>
              <w:br/>
              <w:t>version 4.1 - June 2015</w:t>
            </w:r>
          </w:p>
        </w:tc>
      </w:tr>
      <w:tr w:rsidR="001628CE" w:rsidRPr="007C5FFD" w14:paraId="708C761C" w14:textId="77777777" w:rsidTr="001628CE">
        <w:trPr>
          <w:cantSplit/>
          <w:tblHeader/>
          <w:jc w:val="center"/>
        </w:trPr>
        <w:tc>
          <w:tcPr>
            <w:tcW w:w="2338" w:type="dxa"/>
          </w:tcPr>
          <w:p w14:paraId="0E8CD88D" w14:textId="77777777" w:rsidR="001628CE" w:rsidRPr="0027360C" w:rsidRDefault="001628CE" w:rsidP="00731C29">
            <w:pPr>
              <w:rPr>
                <w:lang w:eastAsia="de-DE"/>
              </w:rPr>
            </w:pPr>
            <w:r w:rsidRPr="0027360C">
              <w:rPr>
                <w:lang w:eastAsia="de-DE"/>
              </w:rPr>
              <w:t>Flammable solids</w:t>
            </w:r>
          </w:p>
        </w:tc>
        <w:tc>
          <w:tcPr>
            <w:tcW w:w="1350" w:type="dxa"/>
          </w:tcPr>
          <w:p w14:paraId="4C5C5397" w14:textId="77777777" w:rsidR="001628CE" w:rsidRPr="0027360C" w:rsidRDefault="001628CE" w:rsidP="00731C29">
            <w:pPr>
              <w:rPr>
                <w:lang w:eastAsia="de-DE"/>
              </w:rPr>
            </w:pPr>
            <w:r w:rsidRPr="0027360C">
              <w:rPr>
                <w:lang w:eastAsia="de-DE"/>
              </w:rPr>
              <w:t>/</w:t>
            </w:r>
          </w:p>
        </w:tc>
        <w:tc>
          <w:tcPr>
            <w:tcW w:w="2126" w:type="dxa"/>
          </w:tcPr>
          <w:p w14:paraId="0CFFB4CE" w14:textId="77777777" w:rsidR="001628CE" w:rsidRPr="0027360C" w:rsidRDefault="001628CE" w:rsidP="00731C29">
            <w:pPr>
              <w:rPr>
                <w:lang w:eastAsia="de-DE"/>
              </w:rPr>
            </w:pPr>
            <w:r w:rsidRPr="0027360C">
              <w:rPr>
                <w:lang w:eastAsia="de-DE"/>
              </w:rPr>
              <w:t>/</w:t>
            </w:r>
          </w:p>
        </w:tc>
        <w:tc>
          <w:tcPr>
            <w:tcW w:w="4253" w:type="dxa"/>
          </w:tcPr>
          <w:p w14:paraId="48C7FA5C" w14:textId="77777777" w:rsidR="001628CE" w:rsidRPr="0027360C" w:rsidRDefault="001628CE" w:rsidP="00731C29">
            <w:pPr>
              <w:rPr>
                <w:color w:val="000000"/>
              </w:rPr>
            </w:pPr>
            <w:r w:rsidRPr="0027360C">
              <w:rPr>
                <w:color w:val="000000"/>
              </w:rPr>
              <w:t>/</w:t>
            </w:r>
          </w:p>
        </w:tc>
        <w:tc>
          <w:tcPr>
            <w:tcW w:w="2761" w:type="dxa"/>
          </w:tcPr>
          <w:p w14:paraId="3ADC65C0"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343857C8" w14:textId="77777777" w:rsidR="001628CE" w:rsidRPr="0027360C" w:rsidRDefault="001628CE" w:rsidP="00731C29">
            <w:pPr>
              <w:rPr>
                <w:lang w:eastAsia="de-DE"/>
              </w:rPr>
            </w:pPr>
            <w:r w:rsidRPr="0027360C">
              <w:t>/</w:t>
            </w:r>
          </w:p>
        </w:tc>
      </w:tr>
      <w:tr w:rsidR="001628CE" w:rsidRPr="007C5FFD" w14:paraId="15021468" w14:textId="77777777" w:rsidTr="001628CE">
        <w:trPr>
          <w:cantSplit/>
          <w:tblHeader/>
          <w:jc w:val="center"/>
        </w:trPr>
        <w:tc>
          <w:tcPr>
            <w:tcW w:w="2338" w:type="dxa"/>
          </w:tcPr>
          <w:p w14:paraId="579C03EF" w14:textId="77777777" w:rsidR="001628CE" w:rsidRPr="0027360C" w:rsidRDefault="001628CE" w:rsidP="00731C29">
            <w:pPr>
              <w:rPr>
                <w:lang w:eastAsia="de-DE"/>
              </w:rPr>
            </w:pPr>
            <w:r w:rsidRPr="0027360C">
              <w:rPr>
                <w:lang w:eastAsia="de-DE"/>
              </w:rPr>
              <w:t>Self-reactive substances and mixtures</w:t>
            </w:r>
          </w:p>
        </w:tc>
        <w:tc>
          <w:tcPr>
            <w:tcW w:w="1350" w:type="dxa"/>
          </w:tcPr>
          <w:p w14:paraId="174FDA18" w14:textId="77777777" w:rsidR="001628CE" w:rsidRPr="0027360C" w:rsidRDefault="001628CE" w:rsidP="00731C29">
            <w:pPr>
              <w:rPr>
                <w:lang w:val="fr-FR" w:eastAsia="de-DE"/>
              </w:rPr>
            </w:pPr>
            <w:r w:rsidRPr="0027360C">
              <w:rPr>
                <w:color w:val="000000"/>
              </w:rPr>
              <w:t>UN MTC series A to H</w:t>
            </w:r>
          </w:p>
        </w:tc>
        <w:tc>
          <w:tcPr>
            <w:tcW w:w="2126" w:type="dxa"/>
          </w:tcPr>
          <w:p w14:paraId="6D6E7E44" w14:textId="77777777" w:rsidR="001628CE" w:rsidRPr="0027360C" w:rsidRDefault="001628CE" w:rsidP="00731C29">
            <w:pPr>
              <w:rPr>
                <w:lang w:val="fr-FR" w:eastAsia="de-DE"/>
              </w:rPr>
            </w:pPr>
            <w:r w:rsidRPr="0027360C">
              <w:rPr>
                <w:lang w:eastAsia="de-DE"/>
              </w:rPr>
              <w:t>/</w:t>
            </w:r>
          </w:p>
        </w:tc>
        <w:tc>
          <w:tcPr>
            <w:tcW w:w="4253" w:type="dxa"/>
          </w:tcPr>
          <w:p w14:paraId="42EEF5B5" w14:textId="77777777" w:rsidR="001628CE" w:rsidRPr="0027360C" w:rsidRDefault="001628CE" w:rsidP="00731C29">
            <w:pPr>
              <w:rPr>
                <w:lang w:eastAsia="de-DE"/>
              </w:rPr>
            </w:pPr>
            <w:r w:rsidRPr="0027360C">
              <w:rPr>
                <w:color w:val="000000"/>
              </w:rPr>
              <w:t>CLP definitions excludes substances and mixtures classified according to this Part</w:t>
            </w:r>
            <w:r w:rsidRPr="0027360C">
              <w:rPr>
                <w:color w:val="000000"/>
              </w:rPr>
              <w:br/>
              <w:t>as explosives, organic peroxides or as</w:t>
            </w:r>
            <w:r w:rsidRPr="0027360C">
              <w:rPr>
                <w:color w:val="000000"/>
              </w:rPr>
              <w:br/>
              <w:t>oxidising</w:t>
            </w:r>
          </w:p>
        </w:tc>
        <w:tc>
          <w:tcPr>
            <w:tcW w:w="2761" w:type="dxa"/>
          </w:tcPr>
          <w:p w14:paraId="6454F618" w14:textId="77777777" w:rsidR="001628CE" w:rsidRPr="0027360C" w:rsidRDefault="001628CE" w:rsidP="00731C29">
            <w:pPr>
              <w:rPr>
                <w:i/>
                <w:iCs/>
                <w:color w:val="FF0000"/>
                <w:lang w:eastAsia="en-US"/>
              </w:rPr>
            </w:pPr>
            <w:r w:rsidRPr="0027360C">
              <w:rPr>
                <w:lang w:val="fr-FR" w:eastAsia="de-DE"/>
              </w:rPr>
              <w:t xml:space="preserve">Acceptable </w:t>
            </w:r>
          </w:p>
          <w:p w14:paraId="2A71F2A7" w14:textId="77777777" w:rsidR="001628CE" w:rsidRPr="0027360C" w:rsidRDefault="001628CE" w:rsidP="00731C29">
            <w:pPr>
              <w:rPr>
                <w:lang w:val="fr-FR" w:eastAsia="de-DE"/>
              </w:rPr>
            </w:pPr>
          </w:p>
        </w:tc>
        <w:tc>
          <w:tcPr>
            <w:tcW w:w="1972" w:type="dxa"/>
          </w:tcPr>
          <w:p w14:paraId="7076B4C6" w14:textId="77777777" w:rsidR="001628CE" w:rsidRPr="0027360C" w:rsidRDefault="001628CE" w:rsidP="00731C29">
            <w:pPr>
              <w:rPr>
                <w:lang w:eastAsia="de-DE"/>
              </w:rPr>
            </w:pPr>
            <w:r w:rsidRPr="0027360C">
              <w:rPr>
                <w:color w:val="000000"/>
              </w:rPr>
              <w:t>Regulation N°</w:t>
            </w:r>
            <w:r w:rsidRPr="0027360C">
              <w:rPr>
                <w:color w:val="000000"/>
              </w:rPr>
              <w:br/>
              <w:t>1272/2008 Version 4.1</w:t>
            </w:r>
            <w:r w:rsidRPr="0027360C">
              <w:rPr>
                <w:color w:val="000000"/>
              </w:rPr>
              <w:br/>
              <w:t>June 2015</w:t>
            </w:r>
          </w:p>
        </w:tc>
      </w:tr>
      <w:tr w:rsidR="001628CE" w:rsidRPr="007C5FFD" w14:paraId="0874C449" w14:textId="77777777" w:rsidTr="001628CE">
        <w:trPr>
          <w:cantSplit/>
          <w:tblHeader/>
          <w:jc w:val="center"/>
        </w:trPr>
        <w:tc>
          <w:tcPr>
            <w:tcW w:w="2338" w:type="dxa"/>
          </w:tcPr>
          <w:p w14:paraId="0BD592A8" w14:textId="77777777" w:rsidR="001628CE" w:rsidRPr="0027360C" w:rsidRDefault="001628CE" w:rsidP="00731C29">
            <w:pPr>
              <w:rPr>
                <w:lang w:eastAsia="de-DE"/>
              </w:rPr>
            </w:pPr>
            <w:r w:rsidRPr="0027360C">
              <w:rPr>
                <w:lang w:eastAsia="de-DE"/>
              </w:rPr>
              <w:t>Pyrophoric liquids</w:t>
            </w:r>
          </w:p>
        </w:tc>
        <w:tc>
          <w:tcPr>
            <w:tcW w:w="1350" w:type="dxa"/>
          </w:tcPr>
          <w:p w14:paraId="1B67E557" w14:textId="77777777" w:rsidR="001628CE" w:rsidRPr="0027360C" w:rsidRDefault="001628CE" w:rsidP="00731C29">
            <w:pPr>
              <w:rPr>
                <w:lang w:val="fr-FR" w:eastAsia="de-DE"/>
              </w:rPr>
            </w:pPr>
            <w:r w:rsidRPr="0027360C">
              <w:rPr>
                <w:color w:val="000000"/>
              </w:rPr>
              <w:t>UN test N.3</w:t>
            </w:r>
          </w:p>
        </w:tc>
        <w:tc>
          <w:tcPr>
            <w:tcW w:w="2126" w:type="dxa"/>
          </w:tcPr>
          <w:p w14:paraId="7BD5F7D2" w14:textId="77777777" w:rsidR="001628CE" w:rsidRPr="0027360C" w:rsidRDefault="001628CE" w:rsidP="00731C29">
            <w:pPr>
              <w:rPr>
                <w:lang w:val="fr-FR" w:eastAsia="de-DE"/>
              </w:rPr>
            </w:pPr>
            <w:r w:rsidRPr="0027360C">
              <w:rPr>
                <w:lang w:eastAsia="de-DE"/>
              </w:rPr>
              <w:t>/</w:t>
            </w:r>
          </w:p>
        </w:tc>
        <w:tc>
          <w:tcPr>
            <w:tcW w:w="4253" w:type="dxa"/>
          </w:tcPr>
          <w:p w14:paraId="5A911C7D" w14:textId="77777777" w:rsidR="001628CE" w:rsidRPr="0027360C" w:rsidRDefault="001628CE" w:rsidP="00731C29">
            <w:pPr>
              <w:rPr>
                <w:lang w:eastAsia="de-DE"/>
              </w:rPr>
            </w:pPr>
            <w:r w:rsidRPr="0027360C">
              <w:rPr>
                <w:color w:val="000000"/>
              </w:rPr>
              <w:t>Inorganic oxidising liquids are not flammable and therefore do not have to be subjected to the classification procedures for the hazard classes flammable liquids or pyrophoric liquids</w:t>
            </w:r>
          </w:p>
        </w:tc>
        <w:tc>
          <w:tcPr>
            <w:tcW w:w="2761" w:type="dxa"/>
          </w:tcPr>
          <w:p w14:paraId="0BFEC227" w14:textId="77777777" w:rsidR="001628CE" w:rsidRPr="0027360C" w:rsidRDefault="001628CE" w:rsidP="00731C29">
            <w:pPr>
              <w:rPr>
                <w:lang w:eastAsia="de-DE"/>
              </w:rPr>
            </w:pPr>
            <w:r w:rsidRPr="0027360C">
              <w:rPr>
                <w:lang w:val="fr-FR" w:eastAsia="de-DE"/>
              </w:rPr>
              <w:t xml:space="preserve">Acceptable </w:t>
            </w:r>
          </w:p>
          <w:p w14:paraId="476B045F" w14:textId="77777777" w:rsidR="001628CE" w:rsidRPr="0027360C" w:rsidRDefault="001628CE" w:rsidP="00731C29">
            <w:pPr>
              <w:rPr>
                <w:lang w:eastAsia="de-DE"/>
              </w:rPr>
            </w:pPr>
          </w:p>
        </w:tc>
        <w:tc>
          <w:tcPr>
            <w:tcW w:w="1972" w:type="dxa"/>
          </w:tcPr>
          <w:p w14:paraId="6F937ECF" w14:textId="77777777" w:rsidR="001628CE" w:rsidRPr="0027360C" w:rsidRDefault="001628CE" w:rsidP="00731C29">
            <w:pPr>
              <w:rPr>
                <w:lang w:eastAsia="de-DE"/>
              </w:rPr>
            </w:pPr>
            <w:r w:rsidRPr="0027360C">
              <w:t>/</w:t>
            </w:r>
          </w:p>
        </w:tc>
      </w:tr>
      <w:tr w:rsidR="001628CE" w:rsidRPr="007C5FFD" w14:paraId="56FF2091" w14:textId="77777777" w:rsidTr="001628CE">
        <w:trPr>
          <w:cantSplit/>
          <w:tblHeader/>
          <w:jc w:val="center"/>
        </w:trPr>
        <w:tc>
          <w:tcPr>
            <w:tcW w:w="2338" w:type="dxa"/>
          </w:tcPr>
          <w:p w14:paraId="029AEC61" w14:textId="77777777" w:rsidR="001628CE" w:rsidRPr="0027360C" w:rsidRDefault="001628CE" w:rsidP="00731C29">
            <w:pPr>
              <w:rPr>
                <w:lang w:eastAsia="de-DE"/>
              </w:rPr>
            </w:pPr>
            <w:r w:rsidRPr="0027360C">
              <w:rPr>
                <w:lang w:eastAsia="de-DE"/>
              </w:rPr>
              <w:lastRenderedPageBreak/>
              <w:t>Pyrophoric solids</w:t>
            </w:r>
          </w:p>
        </w:tc>
        <w:tc>
          <w:tcPr>
            <w:tcW w:w="1350" w:type="dxa"/>
          </w:tcPr>
          <w:p w14:paraId="0C6B0023" w14:textId="77777777" w:rsidR="001628CE" w:rsidRPr="0027360C" w:rsidRDefault="001628CE" w:rsidP="00731C29">
            <w:pPr>
              <w:rPr>
                <w:lang w:eastAsia="de-DE"/>
              </w:rPr>
            </w:pPr>
            <w:r w:rsidRPr="0027360C">
              <w:rPr>
                <w:lang w:eastAsia="de-DE"/>
              </w:rPr>
              <w:t>/</w:t>
            </w:r>
          </w:p>
        </w:tc>
        <w:tc>
          <w:tcPr>
            <w:tcW w:w="2126" w:type="dxa"/>
          </w:tcPr>
          <w:p w14:paraId="7FF0E959" w14:textId="77777777" w:rsidR="001628CE" w:rsidRPr="0027360C" w:rsidRDefault="001628CE" w:rsidP="00731C29">
            <w:pPr>
              <w:rPr>
                <w:lang w:eastAsia="de-DE"/>
              </w:rPr>
            </w:pPr>
            <w:r w:rsidRPr="0027360C">
              <w:rPr>
                <w:lang w:eastAsia="de-DE"/>
              </w:rPr>
              <w:t>/</w:t>
            </w:r>
          </w:p>
        </w:tc>
        <w:tc>
          <w:tcPr>
            <w:tcW w:w="4253" w:type="dxa"/>
          </w:tcPr>
          <w:p w14:paraId="5834F9BA" w14:textId="77777777" w:rsidR="001628CE" w:rsidRPr="0027360C" w:rsidRDefault="001628CE" w:rsidP="00731C29">
            <w:pPr>
              <w:rPr>
                <w:color w:val="000000"/>
              </w:rPr>
            </w:pPr>
            <w:r w:rsidRPr="0027360C">
              <w:rPr>
                <w:color w:val="000000"/>
              </w:rPr>
              <w:t>/</w:t>
            </w:r>
          </w:p>
        </w:tc>
        <w:tc>
          <w:tcPr>
            <w:tcW w:w="2761" w:type="dxa"/>
          </w:tcPr>
          <w:p w14:paraId="035D2F9D"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28F841C0" w14:textId="77777777" w:rsidR="001628CE" w:rsidRPr="0027360C" w:rsidRDefault="001628CE" w:rsidP="00731C29">
            <w:pPr>
              <w:rPr>
                <w:lang w:eastAsia="de-DE"/>
              </w:rPr>
            </w:pPr>
            <w:r w:rsidRPr="0027360C">
              <w:t>/</w:t>
            </w:r>
          </w:p>
        </w:tc>
      </w:tr>
      <w:tr w:rsidR="001628CE" w:rsidRPr="007C5FFD" w14:paraId="777A7178" w14:textId="77777777" w:rsidTr="001628CE">
        <w:trPr>
          <w:cantSplit/>
          <w:tblHeader/>
          <w:jc w:val="center"/>
        </w:trPr>
        <w:tc>
          <w:tcPr>
            <w:tcW w:w="2338" w:type="dxa"/>
          </w:tcPr>
          <w:p w14:paraId="14912EE6" w14:textId="77777777" w:rsidR="001628CE" w:rsidRPr="0027360C" w:rsidRDefault="001628CE" w:rsidP="00731C29">
            <w:pPr>
              <w:rPr>
                <w:lang w:eastAsia="de-DE"/>
              </w:rPr>
            </w:pPr>
            <w:r w:rsidRPr="0027360C">
              <w:rPr>
                <w:lang w:eastAsia="de-DE"/>
              </w:rPr>
              <w:t>Self-heating substances and mixtures</w:t>
            </w:r>
          </w:p>
        </w:tc>
        <w:tc>
          <w:tcPr>
            <w:tcW w:w="1350" w:type="dxa"/>
          </w:tcPr>
          <w:p w14:paraId="20C0E754" w14:textId="77777777" w:rsidR="001628CE" w:rsidRPr="0027360C" w:rsidRDefault="001628CE" w:rsidP="00731C29">
            <w:pPr>
              <w:rPr>
                <w:lang w:val="fr-FR" w:eastAsia="de-DE"/>
              </w:rPr>
            </w:pPr>
            <w:r w:rsidRPr="0027360C">
              <w:rPr>
                <w:color w:val="000000"/>
              </w:rPr>
              <w:t>UN Test N.5</w:t>
            </w:r>
          </w:p>
        </w:tc>
        <w:tc>
          <w:tcPr>
            <w:tcW w:w="2126" w:type="dxa"/>
          </w:tcPr>
          <w:p w14:paraId="237736B7" w14:textId="77777777" w:rsidR="001628CE" w:rsidRPr="0027360C" w:rsidRDefault="001628CE" w:rsidP="00731C29">
            <w:pPr>
              <w:rPr>
                <w:lang w:val="fr-FR" w:eastAsia="de-DE"/>
              </w:rPr>
            </w:pPr>
            <w:r w:rsidRPr="0027360C">
              <w:rPr>
                <w:lang w:eastAsia="de-DE"/>
              </w:rPr>
              <w:t>/</w:t>
            </w:r>
          </w:p>
        </w:tc>
        <w:tc>
          <w:tcPr>
            <w:tcW w:w="4253" w:type="dxa"/>
          </w:tcPr>
          <w:p w14:paraId="2F7AE2F9" w14:textId="77777777" w:rsidR="001628CE" w:rsidRPr="0027360C" w:rsidRDefault="001628CE" w:rsidP="00731C29">
            <w:pPr>
              <w:rPr>
                <w:lang w:eastAsia="de-DE"/>
              </w:rPr>
            </w:pPr>
            <w:r w:rsidRPr="0027360C">
              <w:rPr>
                <w:color w:val="000000"/>
              </w:rPr>
              <w:t>According to CLP: The classification procedure for this class need not be applied if</w:t>
            </w:r>
            <w:proofErr w:type="gramStart"/>
            <w:r w:rsidRPr="0027360C">
              <w:rPr>
                <w:color w:val="000000"/>
              </w:rPr>
              <w:t>:</w:t>
            </w:r>
            <w:proofErr w:type="gramEnd"/>
            <w:r w:rsidRPr="0027360C">
              <w:rPr>
                <w:color w:val="000000"/>
              </w:rPr>
              <w:br/>
              <w:t>(a) the chemical structure of the substance or mixture does not contain metals or</w:t>
            </w:r>
            <w:r w:rsidRPr="0027360C">
              <w:rPr>
                <w:color w:val="000000"/>
              </w:rPr>
              <w:br/>
              <w:t>metalloids; or</w:t>
            </w:r>
            <w:r w:rsidRPr="0027360C">
              <w:rPr>
                <w:color w:val="000000"/>
              </w:rPr>
              <w:br/>
              <w:t xml:space="preserve">(b) experience in production or handling shows that the substance or mixture does not react with </w:t>
            </w:r>
            <w:proofErr w:type="spellStart"/>
            <w:r w:rsidRPr="0027360C">
              <w:rPr>
                <w:color w:val="000000"/>
              </w:rPr>
              <w:t>water,e.g</w:t>
            </w:r>
            <w:proofErr w:type="spellEnd"/>
            <w:r w:rsidRPr="0027360C">
              <w:rPr>
                <w:color w:val="000000"/>
              </w:rPr>
              <w:t>. the substance is</w:t>
            </w:r>
            <w:r w:rsidRPr="0027360C">
              <w:rPr>
                <w:color w:val="000000"/>
              </w:rPr>
              <w:br/>
              <w:t>manufactured with water or washed with water; or</w:t>
            </w:r>
            <w:r w:rsidRPr="0027360C">
              <w:rPr>
                <w:color w:val="000000"/>
              </w:rPr>
              <w:br/>
              <w:t>(c) the substance or mixture is known to be soluble in water to form a stable mixture.</w:t>
            </w:r>
          </w:p>
        </w:tc>
        <w:tc>
          <w:tcPr>
            <w:tcW w:w="2761" w:type="dxa"/>
          </w:tcPr>
          <w:p w14:paraId="186231CB" w14:textId="77777777" w:rsidR="001628CE" w:rsidRPr="0027360C" w:rsidRDefault="001628CE" w:rsidP="00731C29">
            <w:pPr>
              <w:rPr>
                <w:lang w:val="fr-FR" w:eastAsia="de-DE"/>
              </w:rPr>
            </w:pPr>
            <w:r w:rsidRPr="0027360C">
              <w:rPr>
                <w:lang w:val="fr-FR" w:eastAsia="de-DE"/>
              </w:rPr>
              <w:t xml:space="preserve">Acceptable </w:t>
            </w:r>
          </w:p>
          <w:p w14:paraId="0A1CE93A" w14:textId="77777777" w:rsidR="001628CE" w:rsidRPr="0027360C" w:rsidRDefault="001628CE" w:rsidP="00731C29">
            <w:pPr>
              <w:rPr>
                <w:lang w:val="fr-FR" w:eastAsia="de-DE"/>
              </w:rPr>
            </w:pPr>
          </w:p>
          <w:p w14:paraId="122C1D8E" w14:textId="77777777" w:rsidR="001628CE" w:rsidRPr="0027360C" w:rsidRDefault="001628CE" w:rsidP="00731C29">
            <w:pPr>
              <w:rPr>
                <w:i/>
                <w:iCs/>
                <w:color w:val="FF0000"/>
                <w:lang w:eastAsia="en-US"/>
              </w:rPr>
            </w:pPr>
          </w:p>
          <w:p w14:paraId="41768F00" w14:textId="77777777" w:rsidR="001628CE" w:rsidRPr="0027360C" w:rsidRDefault="001628CE" w:rsidP="00731C29">
            <w:pPr>
              <w:rPr>
                <w:lang w:val="fr-FR" w:eastAsia="de-DE"/>
              </w:rPr>
            </w:pPr>
          </w:p>
        </w:tc>
        <w:tc>
          <w:tcPr>
            <w:tcW w:w="1972" w:type="dxa"/>
          </w:tcPr>
          <w:p w14:paraId="7C58D899" w14:textId="77777777" w:rsidR="001628CE" w:rsidRPr="0027360C" w:rsidRDefault="001628CE" w:rsidP="00731C29">
            <w:pPr>
              <w:rPr>
                <w:lang w:eastAsia="de-DE"/>
              </w:rPr>
            </w:pPr>
            <w:r w:rsidRPr="0027360C">
              <w:rPr>
                <w:color w:val="000000"/>
              </w:rPr>
              <w:t>Regulation N°</w:t>
            </w:r>
            <w:r w:rsidRPr="0027360C">
              <w:rPr>
                <w:color w:val="000000"/>
              </w:rPr>
              <w:br/>
              <w:t>1272/2008 Version 4.1</w:t>
            </w:r>
            <w:r w:rsidRPr="0027360C">
              <w:rPr>
                <w:color w:val="000000"/>
              </w:rPr>
              <w:br/>
              <w:t>June 2015</w:t>
            </w:r>
          </w:p>
        </w:tc>
      </w:tr>
      <w:tr w:rsidR="001628CE" w:rsidRPr="007C5FFD" w14:paraId="02EBF0F7" w14:textId="77777777" w:rsidTr="001628CE">
        <w:trPr>
          <w:cantSplit/>
          <w:tblHeader/>
          <w:jc w:val="center"/>
        </w:trPr>
        <w:tc>
          <w:tcPr>
            <w:tcW w:w="2338" w:type="dxa"/>
          </w:tcPr>
          <w:p w14:paraId="2F600D98" w14:textId="77777777" w:rsidR="001628CE" w:rsidRPr="0027360C" w:rsidRDefault="001628CE" w:rsidP="00731C29">
            <w:pPr>
              <w:rPr>
                <w:lang w:eastAsia="de-DE"/>
              </w:rPr>
            </w:pPr>
            <w:r w:rsidRPr="0027360C">
              <w:rPr>
                <w:lang w:eastAsia="de-DE"/>
              </w:rPr>
              <w:t>Substances and mixtures which in contact with water emit flammable gases</w:t>
            </w:r>
          </w:p>
        </w:tc>
        <w:tc>
          <w:tcPr>
            <w:tcW w:w="1350" w:type="dxa"/>
          </w:tcPr>
          <w:p w14:paraId="12F64395" w14:textId="77777777" w:rsidR="001628CE" w:rsidRPr="0027360C" w:rsidRDefault="001628CE" w:rsidP="00731C29">
            <w:pPr>
              <w:rPr>
                <w:lang w:eastAsia="de-DE"/>
              </w:rPr>
            </w:pPr>
            <w:r w:rsidRPr="0027360C">
              <w:rPr>
                <w:lang w:eastAsia="de-DE"/>
              </w:rPr>
              <w:t>/</w:t>
            </w:r>
          </w:p>
        </w:tc>
        <w:tc>
          <w:tcPr>
            <w:tcW w:w="2126" w:type="dxa"/>
          </w:tcPr>
          <w:p w14:paraId="0C8B69EC" w14:textId="77777777" w:rsidR="001628CE" w:rsidRPr="0027360C" w:rsidRDefault="001628CE" w:rsidP="00731C29">
            <w:pPr>
              <w:rPr>
                <w:lang w:eastAsia="de-DE"/>
              </w:rPr>
            </w:pPr>
            <w:r w:rsidRPr="0027360C">
              <w:rPr>
                <w:lang w:eastAsia="de-DE"/>
              </w:rPr>
              <w:t>/</w:t>
            </w:r>
          </w:p>
        </w:tc>
        <w:tc>
          <w:tcPr>
            <w:tcW w:w="4253" w:type="dxa"/>
          </w:tcPr>
          <w:p w14:paraId="5B6B3E73" w14:textId="77777777" w:rsidR="001628CE" w:rsidRPr="0027360C" w:rsidRDefault="001628CE" w:rsidP="00731C29">
            <w:pPr>
              <w:rPr>
                <w:color w:val="000000"/>
              </w:rPr>
            </w:pPr>
            <w:r w:rsidRPr="0027360C">
              <w:rPr>
                <w:color w:val="000000"/>
              </w:rPr>
              <w:t>/</w:t>
            </w:r>
          </w:p>
        </w:tc>
        <w:tc>
          <w:tcPr>
            <w:tcW w:w="2761" w:type="dxa"/>
          </w:tcPr>
          <w:p w14:paraId="3C47B910"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26937B3F" w14:textId="77777777" w:rsidR="001628CE" w:rsidRPr="0027360C" w:rsidRDefault="001628CE" w:rsidP="00731C29">
            <w:pPr>
              <w:rPr>
                <w:lang w:eastAsia="de-DE"/>
              </w:rPr>
            </w:pPr>
            <w:r w:rsidRPr="0027360C">
              <w:t>/</w:t>
            </w:r>
          </w:p>
        </w:tc>
      </w:tr>
      <w:tr w:rsidR="001628CE" w:rsidRPr="007C5FFD" w14:paraId="66894800" w14:textId="77777777" w:rsidTr="001628CE">
        <w:trPr>
          <w:cantSplit/>
          <w:tblHeader/>
          <w:jc w:val="center"/>
        </w:trPr>
        <w:tc>
          <w:tcPr>
            <w:tcW w:w="2338" w:type="dxa"/>
          </w:tcPr>
          <w:p w14:paraId="3087D560" w14:textId="77777777" w:rsidR="001628CE" w:rsidRPr="0027360C" w:rsidRDefault="001628CE" w:rsidP="00731C29">
            <w:pPr>
              <w:rPr>
                <w:lang w:eastAsia="de-DE"/>
              </w:rPr>
            </w:pPr>
            <w:r w:rsidRPr="0027360C">
              <w:rPr>
                <w:lang w:eastAsia="de-DE"/>
              </w:rPr>
              <w:t>Oxidising liquids</w:t>
            </w:r>
          </w:p>
        </w:tc>
        <w:tc>
          <w:tcPr>
            <w:tcW w:w="1350" w:type="dxa"/>
          </w:tcPr>
          <w:p w14:paraId="66118CB5" w14:textId="77777777" w:rsidR="001628CE" w:rsidRPr="0027360C" w:rsidRDefault="001628CE" w:rsidP="00731C29">
            <w:pPr>
              <w:rPr>
                <w:lang w:val="fr-FR" w:eastAsia="de-DE"/>
              </w:rPr>
            </w:pPr>
            <w:r w:rsidRPr="0027360C">
              <w:rPr>
                <w:color w:val="000000"/>
              </w:rPr>
              <w:t>UN test O.2</w:t>
            </w:r>
          </w:p>
        </w:tc>
        <w:tc>
          <w:tcPr>
            <w:tcW w:w="2126" w:type="dxa"/>
          </w:tcPr>
          <w:p w14:paraId="4A4FDB83" w14:textId="77777777" w:rsidR="001628CE" w:rsidRPr="0027360C" w:rsidRDefault="001628CE" w:rsidP="00731C29">
            <w:pPr>
              <w:rPr>
                <w:lang w:val="fr-FR" w:eastAsia="de-DE"/>
              </w:rPr>
            </w:pPr>
            <w:r w:rsidRPr="0027360C">
              <w:rPr>
                <w:lang w:eastAsia="de-DE"/>
              </w:rPr>
              <w:t>/</w:t>
            </w:r>
          </w:p>
        </w:tc>
        <w:tc>
          <w:tcPr>
            <w:tcW w:w="4253" w:type="dxa"/>
          </w:tcPr>
          <w:p w14:paraId="74A50FAC" w14:textId="77777777" w:rsidR="001628CE" w:rsidRPr="0027360C" w:rsidRDefault="001628CE" w:rsidP="00731C29">
            <w:pPr>
              <w:rPr>
                <w:lang w:eastAsia="de-DE"/>
              </w:rPr>
            </w:pPr>
            <w:r w:rsidRPr="0027360C">
              <w:rPr>
                <w:color w:val="000000"/>
              </w:rPr>
              <w:t>According to specific concentration limits of CLP Harmonised Classification of hydrogen peroxide solution (</w:t>
            </w:r>
            <w:r w:rsidRPr="0027360C">
              <w:rPr>
                <w:lang w:eastAsia="de-DE"/>
              </w:rPr>
              <w:t xml:space="preserve">CLP00 </w:t>
            </w:r>
          </w:p>
          <w:p w14:paraId="7B572694" w14:textId="77777777" w:rsidR="001628CE" w:rsidRPr="0027360C" w:rsidRDefault="001628CE" w:rsidP="00731C29">
            <w:pPr>
              <w:rPr>
                <w:lang w:eastAsia="de-DE"/>
              </w:rPr>
            </w:pPr>
            <w:r w:rsidRPr="0027360C">
              <w:rPr>
                <w:lang w:eastAsia="de-DE"/>
              </w:rPr>
              <w:t>Ox. Liq. 1; H271: C ≥ 70 %</w:t>
            </w:r>
          </w:p>
          <w:p w14:paraId="596FE796" w14:textId="77777777" w:rsidR="001628CE" w:rsidRPr="0027360C" w:rsidRDefault="001628CE" w:rsidP="00731C29">
            <w:pPr>
              <w:rPr>
                <w:color w:val="000000"/>
              </w:rPr>
            </w:pPr>
            <w:r w:rsidRPr="0027360C">
              <w:rPr>
                <w:lang w:eastAsia="de-DE"/>
              </w:rPr>
              <w:t xml:space="preserve">Ox. Liq. 2; H272: 50 % ≤ C &lt; 70 %) </w:t>
            </w:r>
            <w:r w:rsidRPr="0027360C">
              <w:rPr>
                <w:color w:val="000000"/>
              </w:rPr>
              <w:t>the product 34.9% is not classified as oxidising liquid.</w:t>
            </w:r>
          </w:p>
        </w:tc>
        <w:tc>
          <w:tcPr>
            <w:tcW w:w="2761" w:type="dxa"/>
          </w:tcPr>
          <w:p w14:paraId="35144E05" w14:textId="77777777" w:rsidR="001628CE" w:rsidRPr="0027360C" w:rsidRDefault="001628CE" w:rsidP="00731C29">
            <w:pPr>
              <w:rPr>
                <w:lang w:val="fr-FR" w:eastAsia="de-DE"/>
              </w:rPr>
            </w:pPr>
            <w:r w:rsidRPr="0027360C">
              <w:rPr>
                <w:lang w:val="fr-FR" w:eastAsia="de-DE"/>
              </w:rPr>
              <w:t xml:space="preserve">Acceptable </w:t>
            </w:r>
          </w:p>
          <w:p w14:paraId="6701D833" w14:textId="77777777" w:rsidR="001628CE" w:rsidRPr="0027360C" w:rsidRDefault="001628CE" w:rsidP="00731C29">
            <w:pPr>
              <w:rPr>
                <w:lang w:eastAsia="de-DE"/>
              </w:rPr>
            </w:pPr>
          </w:p>
        </w:tc>
        <w:tc>
          <w:tcPr>
            <w:tcW w:w="1972" w:type="dxa"/>
          </w:tcPr>
          <w:p w14:paraId="4CD01A2E" w14:textId="77777777" w:rsidR="001628CE" w:rsidRPr="0027360C" w:rsidRDefault="001628CE" w:rsidP="00731C29">
            <w:pPr>
              <w:rPr>
                <w:lang w:eastAsia="de-DE"/>
              </w:rPr>
            </w:pPr>
            <w:r w:rsidRPr="0027360C">
              <w:t>/</w:t>
            </w:r>
          </w:p>
        </w:tc>
      </w:tr>
      <w:tr w:rsidR="001628CE" w:rsidRPr="007C5FFD" w14:paraId="3E23691B" w14:textId="77777777" w:rsidTr="001628CE">
        <w:trPr>
          <w:cantSplit/>
          <w:tblHeader/>
          <w:jc w:val="center"/>
        </w:trPr>
        <w:tc>
          <w:tcPr>
            <w:tcW w:w="2338" w:type="dxa"/>
          </w:tcPr>
          <w:p w14:paraId="3B9C1A6B" w14:textId="77777777" w:rsidR="001628CE" w:rsidRPr="0027360C" w:rsidRDefault="001628CE" w:rsidP="00731C29">
            <w:pPr>
              <w:rPr>
                <w:lang w:eastAsia="de-DE"/>
              </w:rPr>
            </w:pPr>
            <w:r w:rsidRPr="0027360C">
              <w:rPr>
                <w:lang w:eastAsia="de-DE"/>
              </w:rPr>
              <w:t>Oxidising solids</w:t>
            </w:r>
          </w:p>
        </w:tc>
        <w:tc>
          <w:tcPr>
            <w:tcW w:w="1350" w:type="dxa"/>
          </w:tcPr>
          <w:p w14:paraId="6EAE3C5B" w14:textId="77777777" w:rsidR="001628CE" w:rsidRPr="0027360C" w:rsidRDefault="001628CE" w:rsidP="00731C29">
            <w:pPr>
              <w:rPr>
                <w:lang w:eastAsia="de-DE"/>
              </w:rPr>
            </w:pPr>
            <w:r w:rsidRPr="0027360C">
              <w:rPr>
                <w:lang w:eastAsia="de-DE"/>
              </w:rPr>
              <w:t>/</w:t>
            </w:r>
          </w:p>
        </w:tc>
        <w:tc>
          <w:tcPr>
            <w:tcW w:w="2126" w:type="dxa"/>
          </w:tcPr>
          <w:p w14:paraId="2D4E65D2" w14:textId="77777777" w:rsidR="001628CE" w:rsidRPr="0027360C" w:rsidRDefault="001628CE" w:rsidP="00731C29">
            <w:pPr>
              <w:rPr>
                <w:lang w:eastAsia="de-DE"/>
              </w:rPr>
            </w:pPr>
            <w:r w:rsidRPr="0027360C">
              <w:rPr>
                <w:lang w:eastAsia="de-DE"/>
              </w:rPr>
              <w:t>/</w:t>
            </w:r>
          </w:p>
        </w:tc>
        <w:tc>
          <w:tcPr>
            <w:tcW w:w="4253" w:type="dxa"/>
          </w:tcPr>
          <w:p w14:paraId="33A4FF62" w14:textId="77777777" w:rsidR="001628CE" w:rsidRPr="0027360C" w:rsidRDefault="001628CE" w:rsidP="00731C29">
            <w:pPr>
              <w:rPr>
                <w:color w:val="000000"/>
              </w:rPr>
            </w:pPr>
            <w:r w:rsidRPr="0027360C">
              <w:rPr>
                <w:color w:val="000000"/>
              </w:rPr>
              <w:t>/</w:t>
            </w:r>
          </w:p>
        </w:tc>
        <w:tc>
          <w:tcPr>
            <w:tcW w:w="2761" w:type="dxa"/>
          </w:tcPr>
          <w:p w14:paraId="5BE62120"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2691B041" w14:textId="77777777" w:rsidR="001628CE" w:rsidRPr="0027360C" w:rsidRDefault="001628CE" w:rsidP="00731C29">
            <w:pPr>
              <w:rPr>
                <w:lang w:eastAsia="de-DE"/>
              </w:rPr>
            </w:pPr>
            <w:r w:rsidRPr="0027360C">
              <w:t>/</w:t>
            </w:r>
          </w:p>
        </w:tc>
      </w:tr>
      <w:tr w:rsidR="001628CE" w:rsidRPr="007C5FFD" w14:paraId="2025DBED" w14:textId="77777777" w:rsidTr="001628CE">
        <w:trPr>
          <w:cantSplit/>
          <w:tblHeader/>
          <w:jc w:val="center"/>
        </w:trPr>
        <w:tc>
          <w:tcPr>
            <w:tcW w:w="2338" w:type="dxa"/>
          </w:tcPr>
          <w:p w14:paraId="6F841330" w14:textId="77777777" w:rsidR="001628CE" w:rsidRPr="0027360C" w:rsidRDefault="001628CE" w:rsidP="00731C29">
            <w:pPr>
              <w:rPr>
                <w:lang w:eastAsia="de-DE"/>
              </w:rPr>
            </w:pPr>
            <w:r w:rsidRPr="0027360C">
              <w:rPr>
                <w:lang w:eastAsia="de-DE"/>
              </w:rPr>
              <w:t>Organic peroxides</w:t>
            </w:r>
          </w:p>
        </w:tc>
        <w:tc>
          <w:tcPr>
            <w:tcW w:w="1350" w:type="dxa"/>
          </w:tcPr>
          <w:p w14:paraId="38E1053C" w14:textId="77777777" w:rsidR="001628CE" w:rsidRPr="0027360C" w:rsidRDefault="001628CE" w:rsidP="00731C29">
            <w:pPr>
              <w:rPr>
                <w:lang w:eastAsia="de-DE"/>
              </w:rPr>
            </w:pPr>
            <w:r w:rsidRPr="0027360C">
              <w:rPr>
                <w:lang w:eastAsia="de-DE"/>
              </w:rPr>
              <w:t>/</w:t>
            </w:r>
          </w:p>
        </w:tc>
        <w:tc>
          <w:tcPr>
            <w:tcW w:w="2126" w:type="dxa"/>
          </w:tcPr>
          <w:p w14:paraId="2B929EBF" w14:textId="77777777" w:rsidR="001628CE" w:rsidRPr="0027360C" w:rsidRDefault="001628CE" w:rsidP="00731C29">
            <w:pPr>
              <w:rPr>
                <w:lang w:eastAsia="de-DE"/>
              </w:rPr>
            </w:pPr>
            <w:r w:rsidRPr="0027360C">
              <w:rPr>
                <w:lang w:eastAsia="de-DE"/>
              </w:rPr>
              <w:t>/</w:t>
            </w:r>
          </w:p>
        </w:tc>
        <w:tc>
          <w:tcPr>
            <w:tcW w:w="4253" w:type="dxa"/>
          </w:tcPr>
          <w:p w14:paraId="32E0D7F5" w14:textId="77777777" w:rsidR="001628CE" w:rsidRPr="0027360C" w:rsidRDefault="001628CE" w:rsidP="00731C29">
            <w:pPr>
              <w:rPr>
                <w:lang w:eastAsia="de-DE"/>
              </w:rPr>
            </w:pPr>
            <w:r w:rsidRPr="0027360C">
              <w:rPr>
                <w:color w:val="000000"/>
              </w:rPr>
              <w:t>The study does not need to be conducted because the substance does not fall under the definition of organic peroxides according to GHS and the relevant UN Manual of tests and criteria.</w:t>
            </w:r>
          </w:p>
        </w:tc>
        <w:tc>
          <w:tcPr>
            <w:tcW w:w="2761" w:type="dxa"/>
          </w:tcPr>
          <w:p w14:paraId="76C9B249" w14:textId="77777777" w:rsidR="001628CE" w:rsidRPr="0027360C" w:rsidRDefault="001628CE" w:rsidP="00731C29">
            <w:pPr>
              <w:rPr>
                <w:i/>
                <w:iCs/>
                <w:color w:val="FF0000"/>
                <w:lang w:eastAsia="en-US"/>
              </w:rPr>
            </w:pPr>
            <w:r w:rsidRPr="0027360C">
              <w:rPr>
                <w:lang w:val="fr-FR" w:eastAsia="de-DE"/>
              </w:rPr>
              <w:t xml:space="preserve">Acceptable </w:t>
            </w:r>
          </w:p>
          <w:p w14:paraId="32C98405" w14:textId="77777777" w:rsidR="001628CE" w:rsidRPr="0027360C" w:rsidRDefault="001628CE" w:rsidP="00731C29">
            <w:pPr>
              <w:rPr>
                <w:i/>
                <w:iCs/>
                <w:color w:val="FF0000"/>
                <w:lang w:eastAsia="en-US"/>
              </w:rPr>
            </w:pPr>
          </w:p>
          <w:p w14:paraId="77DA8410" w14:textId="77777777" w:rsidR="001628CE" w:rsidRPr="0027360C" w:rsidRDefault="001628CE" w:rsidP="00731C29">
            <w:pPr>
              <w:rPr>
                <w:lang w:val="fr-FR" w:eastAsia="de-DE"/>
              </w:rPr>
            </w:pPr>
          </w:p>
        </w:tc>
        <w:tc>
          <w:tcPr>
            <w:tcW w:w="1972" w:type="dxa"/>
          </w:tcPr>
          <w:p w14:paraId="15094842" w14:textId="77777777" w:rsidR="001628CE" w:rsidRPr="0027360C" w:rsidRDefault="001628CE" w:rsidP="00731C29">
            <w:pPr>
              <w:rPr>
                <w:lang w:eastAsia="de-DE"/>
              </w:rPr>
            </w:pPr>
            <w:r w:rsidRPr="0027360C">
              <w:t>/</w:t>
            </w:r>
          </w:p>
        </w:tc>
      </w:tr>
      <w:tr w:rsidR="001628CE" w:rsidRPr="007C5FFD" w14:paraId="3011D561" w14:textId="77777777" w:rsidTr="001628CE">
        <w:trPr>
          <w:cantSplit/>
          <w:tblHeader/>
          <w:jc w:val="center"/>
        </w:trPr>
        <w:tc>
          <w:tcPr>
            <w:tcW w:w="2338" w:type="dxa"/>
          </w:tcPr>
          <w:p w14:paraId="6772E5AB" w14:textId="77777777" w:rsidR="001628CE" w:rsidRPr="0027360C" w:rsidRDefault="001628CE" w:rsidP="00731C29">
            <w:pPr>
              <w:rPr>
                <w:lang w:eastAsia="de-DE"/>
              </w:rPr>
            </w:pPr>
            <w:r w:rsidRPr="0027360C">
              <w:rPr>
                <w:lang w:eastAsia="de-DE"/>
              </w:rPr>
              <w:lastRenderedPageBreak/>
              <w:t>Corrosive to metals</w:t>
            </w:r>
          </w:p>
        </w:tc>
        <w:tc>
          <w:tcPr>
            <w:tcW w:w="1350" w:type="dxa"/>
          </w:tcPr>
          <w:p w14:paraId="3DE1B168" w14:textId="77777777" w:rsidR="001628CE" w:rsidRPr="0027360C" w:rsidRDefault="001628CE" w:rsidP="00731C29">
            <w:pPr>
              <w:rPr>
                <w:lang w:val="fr-FR" w:eastAsia="de-DE"/>
              </w:rPr>
            </w:pPr>
            <w:r w:rsidRPr="0027360C">
              <w:rPr>
                <w:color w:val="000000"/>
              </w:rPr>
              <w:t>UN test C.1</w:t>
            </w:r>
          </w:p>
        </w:tc>
        <w:tc>
          <w:tcPr>
            <w:tcW w:w="2126" w:type="dxa"/>
          </w:tcPr>
          <w:p w14:paraId="165FA5EB" w14:textId="77777777" w:rsidR="001628CE" w:rsidRPr="0027360C" w:rsidRDefault="001628CE" w:rsidP="00731C29">
            <w:pPr>
              <w:rPr>
                <w:lang w:val="fr-FR" w:eastAsia="de-DE"/>
              </w:rPr>
            </w:pPr>
            <w:r w:rsidRPr="0027360C">
              <w:rPr>
                <w:color w:val="000000"/>
              </w:rPr>
              <w:t>35.2</w:t>
            </w:r>
          </w:p>
        </w:tc>
        <w:tc>
          <w:tcPr>
            <w:tcW w:w="4253" w:type="dxa"/>
          </w:tcPr>
          <w:p w14:paraId="6E6CF89E" w14:textId="77777777" w:rsidR="001628CE" w:rsidRPr="0027360C" w:rsidRDefault="001628CE" w:rsidP="00731C29">
            <w:pPr>
              <w:rPr>
                <w:lang w:eastAsia="de-DE"/>
              </w:rPr>
            </w:pPr>
            <w:r w:rsidRPr="0027360C">
              <w:rPr>
                <w:color w:val="000000"/>
              </w:rPr>
              <w:t>A GLP test following method 37.4 C.1 of the UN Handbook was performed. Corrosion of metals by the test item was determined over a period of seven days. No relevant effects on aluminium and on steel were examined.</w:t>
            </w:r>
            <w:r w:rsidRPr="0027360C">
              <w:rPr>
                <w:color w:val="000000"/>
              </w:rPr>
              <w:br/>
              <w:t>The test item is therefore classified as “not corrosive”</w:t>
            </w:r>
          </w:p>
        </w:tc>
        <w:tc>
          <w:tcPr>
            <w:tcW w:w="2761" w:type="dxa"/>
          </w:tcPr>
          <w:p w14:paraId="658AB3D7" w14:textId="77777777" w:rsidR="001628CE" w:rsidRPr="0027360C" w:rsidRDefault="001628CE" w:rsidP="00731C29">
            <w:pPr>
              <w:rPr>
                <w:i/>
                <w:iCs/>
                <w:color w:val="FF0000"/>
                <w:lang w:eastAsia="en-US"/>
              </w:rPr>
            </w:pPr>
            <w:r w:rsidRPr="0027360C">
              <w:rPr>
                <w:lang w:val="fr-FR" w:eastAsia="de-DE"/>
              </w:rPr>
              <w:t>Acceptable</w:t>
            </w:r>
          </w:p>
          <w:p w14:paraId="1522356C" w14:textId="77777777" w:rsidR="001628CE" w:rsidRPr="0027360C" w:rsidRDefault="001628CE" w:rsidP="00731C29">
            <w:pPr>
              <w:rPr>
                <w:i/>
                <w:iCs/>
                <w:color w:val="FF0000"/>
                <w:lang w:eastAsia="en-US"/>
              </w:rPr>
            </w:pPr>
          </w:p>
          <w:p w14:paraId="5C681C71" w14:textId="77777777" w:rsidR="001628CE" w:rsidRPr="0027360C" w:rsidRDefault="001628CE" w:rsidP="00731C29">
            <w:pPr>
              <w:rPr>
                <w:lang w:val="fr-FR" w:eastAsia="de-DE"/>
              </w:rPr>
            </w:pPr>
          </w:p>
        </w:tc>
        <w:tc>
          <w:tcPr>
            <w:tcW w:w="1972" w:type="dxa"/>
          </w:tcPr>
          <w:p w14:paraId="2117FB56" w14:textId="77777777" w:rsidR="001628CE" w:rsidRPr="0027360C" w:rsidRDefault="001628CE" w:rsidP="00731C29">
            <w:pPr>
              <w:rPr>
                <w:lang w:eastAsia="de-DE"/>
              </w:rPr>
            </w:pPr>
            <w:r w:rsidRPr="0027360C">
              <w:rPr>
                <w:color w:val="000000"/>
              </w:rPr>
              <w:t>Krebs F., 2017.</w:t>
            </w:r>
            <w:r w:rsidRPr="0027360C">
              <w:rPr>
                <w:color w:val="000000"/>
              </w:rPr>
              <w:br/>
              <w:t>C.1 of the UN</w:t>
            </w:r>
            <w:r w:rsidRPr="0027360C">
              <w:rPr>
                <w:color w:val="000000"/>
              </w:rPr>
              <w:br/>
              <w:t xml:space="preserve">Handbook, </w:t>
            </w:r>
            <w:proofErr w:type="spellStart"/>
            <w:r w:rsidRPr="0027360C">
              <w:rPr>
                <w:color w:val="000000"/>
              </w:rPr>
              <w:t>Laüs</w:t>
            </w:r>
            <w:proofErr w:type="spellEnd"/>
            <w:r w:rsidRPr="0027360C">
              <w:rPr>
                <w:color w:val="000000"/>
              </w:rPr>
              <w:br/>
              <w:t>Report n°:</w:t>
            </w:r>
            <w:r w:rsidRPr="0027360C">
              <w:rPr>
                <w:color w:val="000000"/>
              </w:rPr>
              <w:br/>
              <w:t>16081201G979</w:t>
            </w:r>
          </w:p>
        </w:tc>
      </w:tr>
      <w:tr w:rsidR="001628CE" w:rsidRPr="007C5FFD" w14:paraId="10DAF8E4" w14:textId="77777777" w:rsidTr="001628CE">
        <w:trPr>
          <w:cantSplit/>
          <w:tblHeader/>
          <w:jc w:val="center"/>
        </w:trPr>
        <w:tc>
          <w:tcPr>
            <w:tcW w:w="2338" w:type="dxa"/>
          </w:tcPr>
          <w:p w14:paraId="3733BA7D" w14:textId="77777777" w:rsidR="001628CE" w:rsidRPr="0027360C" w:rsidRDefault="001628CE" w:rsidP="00731C29">
            <w:pPr>
              <w:rPr>
                <w:lang w:eastAsia="de-DE"/>
              </w:rPr>
            </w:pPr>
            <w:r w:rsidRPr="0027360C">
              <w:rPr>
                <w:lang w:eastAsia="de-DE"/>
              </w:rPr>
              <w:t>Auto-ignition temperatures of products (liquids and gases)</w:t>
            </w:r>
          </w:p>
        </w:tc>
        <w:tc>
          <w:tcPr>
            <w:tcW w:w="1350" w:type="dxa"/>
          </w:tcPr>
          <w:p w14:paraId="5686157D" w14:textId="77777777" w:rsidR="001628CE" w:rsidRPr="0027360C" w:rsidRDefault="001628CE" w:rsidP="00731C29">
            <w:pPr>
              <w:rPr>
                <w:lang w:eastAsia="de-DE"/>
              </w:rPr>
            </w:pPr>
            <w:r w:rsidRPr="0027360C">
              <w:rPr>
                <w:lang w:eastAsia="de-DE"/>
              </w:rPr>
              <w:t>/</w:t>
            </w:r>
          </w:p>
        </w:tc>
        <w:tc>
          <w:tcPr>
            <w:tcW w:w="2126" w:type="dxa"/>
          </w:tcPr>
          <w:p w14:paraId="70F35292" w14:textId="77777777" w:rsidR="001628CE" w:rsidRPr="0027360C" w:rsidRDefault="001628CE" w:rsidP="00731C29">
            <w:pPr>
              <w:rPr>
                <w:lang w:eastAsia="de-DE"/>
              </w:rPr>
            </w:pPr>
            <w:r w:rsidRPr="0027360C">
              <w:rPr>
                <w:lang w:eastAsia="de-DE"/>
              </w:rPr>
              <w:t>/</w:t>
            </w:r>
          </w:p>
        </w:tc>
        <w:tc>
          <w:tcPr>
            <w:tcW w:w="4253" w:type="dxa"/>
          </w:tcPr>
          <w:p w14:paraId="41B39609" w14:textId="77777777" w:rsidR="001628CE" w:rsidRPr="0027360C" w:rsidRDefault="001628CE" w:rsidP="00731C29">
            <w:pPr>
              <w:rPr>
                <w:lang w:eastAsia="de-DE"/>
              </w:rPr>
            </w:pPr>
            <w:r w:rsidRPr="0027360C">
              <w:rPr>
                <w:color w:val="000000"/>
              </w:rPr>
              <w:t>Inorganic oxidising liquids are not flammable. The test is not required for liquids not flammable in air.</w:t>
            </w:r>
          </w:p>
        </w:tc>
        <w:tc>
          <w:tcPr>
            <w:tcW w:w="2761" w:type="dxa"/>
          </w:tcPr>
          <w:p w14:paraId="218FBFCC" w14:textId="77777777" w:rsidR="001628CE" w:rsidRPr="0027360C" w:rsidRDefault="001628CE" w:rsidP="00731C29">
            <w:pPr>
              <w:rPr>
                <w:lang w:eastAsia="de-DE"/>
              </w:rPr>
            </w:pPr>
            <w:r w:rsidRPr="0027360C">
              <w:rPr>
                <w:lang w:val="fr-FR" w:eastAsia="de-DE"/>
              </w:rPr>
              <w:t xml:space="preserve">Acceptable </w:t>
            </w:r>
          </w:p>
          <w:p w14:paraId="22BDB77F" w14:textId="77777777" w:rsidR="001628CE" w:rsidRPr="0027360C" w:rsidRDefault="001628CE" w:rsidP="00731C29">
            <w:pPr>
              <w:rPr>
                <w:lang w:eastAsia="de-DE"/>
              </w:rPr>
            </w:pPr>
          </w:p>
        </w:tc>
        <w:tc>
          <w:tcPr>
            <w:tcW w:w="1972" w:type="dxa"/>
          </w:tcPr>
          <w:p w14:paraId="63355A6D" w14:textId="77777777" w:rsidR="001628CE" w:rsidRPr="0027360C" w:rsidRDefault="001628CE" w:rsidP="00731C29">
            <w:pPr>
              <w:rPr>
                <w:lang w:eastAsia="de-DE"/>
              </w:rPr>
            </w:pPr>
            <w:r w:rsidRPr="0027360C">
              <w:t>/</w:t>
            </w:r>
          </w:p>
        </w:tc>
      </w:tr>
      <w:tr w:rsidR="001628CE" w:rsidRPr="007C5FFD" w14:paraId="35A38865" w14:textId="77777777" w:rsidTr="001628CE">
        <w:trPr>
          <w:cantSplit/>
          <w:tblHeader/>
          <w:jc w:val="center"/>
        </w:trPr>
        <w:tc>
          <w:tcPr>
            <w:tcW w:w="2338" w:type="dxa"/>
          </w:tcPr>
          <w:p w14:paraId="3B8B0EE2" w14:textId="77777777" w:rsidR="001628CE" w:rsidRPr="0027360C" w:rsidRDefault="001628CE" w:rsidP="00731C29">
            <w:pPr>
              <w:rPr>
                <w:lang w:eastAsia="de-DE"/>
              </w:rPr>
            </w:pPr>
            <w:r w:rsidRPr="0027360C">
              <w:rPr>
                <w:lang w:eastAsia="de-DE"/>
              </w:rPr>
              <w:t>Relative self-ignition temperature for solids</w:t>
            </w:r>
          </w:p>
        </w:tc>
        <w:tc>
          <w:tcPr>
            <w:tcW w:w="1350" w:type="dxa"/>
          </w:tcPr>
          <w:p w14:paraId="60C6B596" w14:textId="77777777" w:rsidR="001628CE" w:rsidRPr="0027360C" w:rsidRDefault="001628CE" w:rsidP="00731C29">
            <w:pPr>
              <w:rPr>
                <w:lang w:eastAsia="de-DE"/>
              </w:rPr>
            </w:pPr>
            <w:r w:rsidRPr="0027360C">
              <w:rPr>
                <w:lang w:eastAsia="de-DE"/>
              </w:rPr>
              <w:t>/</w:t>
            </w:r>
          </w:p>
        </w:tc>
        <w:tc>
          <w:tcPr>
            <w:tcW w:w="2126" w:type="dxa"/>
          </w:tcPr>
          <w:p w14:paraId="42313241" w14:textId="77777777" w:rsidR="001628CE" w:rsidRPr="0027360C" w:rsidRDefault="001628CE" w:rsidP="00731C29">
            <w:pPr>
              <w:rPr>
                <w:lang w:eastAsia="de-DE"/>
              </w:rPr>
            </w:pPr>
            <w:r w:rsidRPr="0027360C">
              <w:rPr>
                <w:lang w:eastAsia="de-DE"/>
              </w:rPr>
              <w:t>/</w:t>
            </w:r>
          </w:p>
        </w:tc>
        <w:tc>
          <w:tcPr>
            <w:tcW w:w="4253" w:type="dxa"/>
          </w:tcPr>
          <w:p w14:paraId="7461BDA1" w14:textId="77777777" w:rsidR="001628CE" w:rsidRPr="0027360C" w:rsidRDefault="001628CE" w:rsidP="00731C29">
            <w:pPr>
              <w:rPr>
                <w:color w:val="000000"/>
              </w:rPr>
            </w:pPr>
            <w:r w:rsidRPr="0027360C">
              <w:rPr>
                <w:color w:val="000000"/>
              </w:rPr>
              <w:t>/</w:t>
            </w:r>
          </w:p>
        </w:tc>
        <w:tc>
          <w:tcPr>
            <w:tcW w:w="2761" w:type="dxa"/>
          </w:tcPr>
          <w:p w14:paraId="64B4B768"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03ECFC9B" w14:textId="77777777" w:rsidR="001628CE" w:rsidRPr="0027360C" w:rsidRDefault="001628CE" w:rsidP="00731C29">
            <w:pPr>
              <w:rPr>
                <w:lang w:eastAsia="de-DE"/>
              </w:rPr>
            </w:pPr>
            <w:r w:rsidRPr="0027360C">
              <w:t>/</w:t>
            </w:r>
          </w:p>
        </w:tc>
      </w:tr>
      <w:tr w:rsidR="001628CE" w:rsidRPr="007C5FFD" w14:paraId="78AB3A19" w14:textId="77777777" w:rsidTr="001628CE">
        <w:trPr>
          <w:cantSplit/>
          <w:tblHeader/>
          <w:jc w:val="center"/>
        </w:trPr>
        <w:tc>
          <w:tcPr>
            <w:tcW w:w="2338" w:type="dxa"/>
          </w:tcPr>
          <w:p w14:paraId="5DB46C79" w14:textId="77777777" w:rsidR="001628CE" w:rsidRPr="0027360C" w:rsidRDefault="001628CE" w:rsidP="00731C29">
            <w:pPr>
              <w:rPr>
                <w:lang w:eastAsia="de-DE"/>
              </w:rPr>
            </w:pPr>
            <w:r w:rsidRPr="0027360C">
              <w:rPr>
                <w:lang w:eastAsia="de-DE"/>
              </w:rPr>
              <w:t>Dust explosion hazard</w:t>
            </w:r>
          </w:p>
        </w:tc>
        <w:tc>
          <w:tcPr>
            <w:tcW w:w="1350" w:type="dxa"/>
          </w:tcPr>
          <w:p w14:paraId="6DB2395E" w14:textId="77777777" w:rsidR="001628CE" w:rsidRPr="0027360C" w:rsidRDefault="001628CE" w:rsidP="00731C29">
            <w:pPr>
              <w:rPr>
                <w:lang w:eastAsia="de-DE"/>
              </w:rPr>
            </w:pPr>
            <w:r w:rsidRPr="0027360C">
              <w:rPr>
                <w:lang w:eastAsia="de-DE"/>
              </w:rPr>
              <w:t>/</w:t>
            </w:r>
          </w:p>
        </w:tc>
        <w:tc>
          <w:tcPr>
            <w:tcW w:w="2126" w:type="dxa"/>
          </w:tcPr>
          <w:p w14:paraId="694FBC10" w14:textId="77777777" w:rsidR="001628CE" w:rsidRPr="0027360C" w:rsidRDefault="001628CE" w:rsidP="00731C29">
            <w:pPr>
              <w:rPr>
                <w:lang w:eastAsia="de-DE"/>
              </w:rPr>
            </w:pPr>
            <w:r w:rsidRPr="0027360C">
              <w:rPr>
                <w:lang w:eastAsia="de-DE"/>
              </w:rPr>
              <w:t>/</w:t>
            </w:r>
          </w:p>
        </w:tc>
        <w:tc>
          <w:tcPr>
            <w:tcW w:w="4253" w:type="dxa"/>
          </w:tcPr>
          <w:p w14:paraId="32EEA7D3" w14:textId="77777777" w:rsidR="001628CE" w:rsidRPr="0027360C" w:rsidRDefault="001628CE" w:rsidP="00731C29">
            <w:pPr>
              <w:rPr>
                <w:color w:val="000000"/>
              </w:rPr>
            </w:pPr>
            <w:r w:rsidRPr="0027360C">
              <w:rPr>
                <w:color w:val="000000"/>
              </w:rPr>
              <w:t>/</w:t>
            </w:r>
          </w:p>
        </w:tc>
        <w:tc>
          <w:tcPr>
            <w:tcW w:w="2761" w:type="dxa"/>
          </w:tcPr>
          <w:p w14:paraId="08A926B8" w14:textId="77777777" w:rsidR="001628CE" w:rsidRPr="0027360C" w:rsidRDefault="001628CE" w:rsidP="00731C29">
            <w:pPr>
              <w:rPr>
                <w:lang w:eastAsia="de-DE"/>
              </w:rPr>
            </w:pPr>
            <w:r w:rsidRPr="0027360C">
              <w:rPr>
                <w:lang w:eastAsia="de-DE"/>
              </w:rPr>
              <w:t>Not relevant as the product is a liquid</w:t>
            </w:r>
          </w:p>
        </w:tc>
        <w:tc>
          <w:tcPr>
            <w:tcW w:w="1972" w:type="dxa"/>
          </w:tcPr>
          <w:p w14:paraId="5C3F04E2" w14:textId="77777777" w:rsidR="001628CE" w:rsidRPr="0027360C" w:rsidRDefault="001628CE" w:rsidP="00731C29">
            <w:pPr>
              <w:rPr>
                <w:lang w:eastAsia="de-DE"/>
              </w:rPr>
            </w:pPr>
            <w:r w:rsidRPr="0027360C">
              <w:t>/</w:t>
            </w:r>
          </w:p>
        </w:tc>
      </w:tr>
    </w:tbl>
    <w:p w14:paraId="5BE0D5C7" w14:textId="77777777" w:rsidR="001628CE" w:rsidRPr="001628CE" w:rsidRDefault="001628CE" w:rsidP="001628CE">
      <w:pPr>
        <w:pStyle w:val="Absatz"/>
        <w:rPr>
          <w:rFonts w:eastAsia="Calibri"/>
        </w:rPr>
      </w:pPr>
    </w:p>
    <w:p w14:paraId="5B762781" w14:textId="77777777" w:rsidR="009D0C0B" w:rsidRPr="001628CE" w:rsidRDefault="009D0C0B">
      <w:pPr>
        <w:pStyle w:val="Absatz"/>
        <w:rPr>
          <w:rFonts w:eastAsia="Calibri"/>
          <w:lang w:eastAsia="en-US"/>
        </w:rPr>
      </w:pPr>
    </w:p>
    <w:tbl>
      <w:tblPr>
        <w:tblW w:w="14743" w:type="dxa"/>
        <w:tblInd w:w="-601" w:type="dxa"/>
        <w:tblLayout w:type="fixed"/>
        <w:tblLook w:val="0000" w:firstRow="0" w:lastRow="0" w:firstColumn="0" w:lastColumn="0" w:noHBand="0" w:noVBand="0"/>
      </w:tblPr>
      <w:tblGrid>
        <w:gridCol w:w="14743"/>
      </w:tblGrid>
      <w:tr w:rsidR="009D0C0B" w14:paraId="64669015" w14:textId="77777777" w:rsidTr="001628CE">
        <w:tc>
          <w:tcPr>
            <w:tcW w:w="14743" w:type="dxa"/>
            <w:tcBorders>
              <w:top w:val="single" w:sz="4" w:space="0" w:color="000000"/>
              <w:left w:val="single" w:sz="4" w:space="0" w:color="000000"/>
              <w:bottom w:val="single" w:sz="6" w:space="0" w:color="000000"/>
              <w:right w:val="single" w:sz="6" w:space="0" w:color="000000"/>
            </w:tcBorders>
            <w:shd w:val="clear" w:color="auto" w:fill="CCFFCC"/>
          </w:tcPr>
          <w:p w14:paraId="5ED67580" w14:textId="77777777" w:rsidR="009D0C0B" w:rsidRDefault="00FA480B">
            <w:pPr>
              <w:spacing w:line="260" w:lineRule="atLeast"/>
            </w:pPr>
            <w:r>
              <w:rPr>
                <w:rFonts w:eastAsia="Calibri"/>
                <w:b/>
                <w:bCs/>
                <w:lang w:eastAsia="en-US"/>
              </w:rPr>
              <w:t>Conclusion on the physical hazards and respective characteristics of the product</w:t>
            </w:r>
          </w:p>
        </w:tc>
      </w:tr>
      <w:tr w:rsidR="001628CE" w14:paraId="4D65D757" w14:textId="77777777" w:rsidTr="001628CE">
        <w:trPr>
          <w:trHeight w:val="298"/>
        </w:trPr>
        <w:tc>
          <w:tcPr>
            <w:tcW w:w="14743" w:type="dxa"/>
            <w:tcBorders>
              <w:top w:val="single" w:sz="6" w:space="0" w:color="000000"/>
              <w:left w:val="single" w:sz="4" w:space="0" w:color="000000"/>
              <w:bottom w:val="single" w:sz="6" w:space="0" w:color="000000"/>
              <w:right w:val="single" w:sz="6" w:space="0" w:color="000000"/>
            </w:tcBorders>
            <w:shd w:val="clear" w:color="auto" w:fill="auto"/>
          </w:tcPr>
          <w:p w14:paraId="4DB254A3" w14:textId="77777777" w:rsidR="001628CE" w:rsidRPr="007C5FFD" w:rsidRDefault="001628CE" w:rsidP="001628CE">
            <w:pPr>
              <w:rPr>
                <w:lang w:eastAsia="en-US"/>
              </w:rPr>
            </w:pPr>
            <w:r>
              <w:rPr>
                <w:lang w:eastAsia="en-US"/>
              </w:rPr>
              <w:t>The product</w:t>
            </w:r>
            <w:r w:rsidRPr="00E977B7">
              <w:rPr>
                <w:lang w:eastAsia="en-US"/>
              </w:rPr>
              <w:t xml:space="preserve"> is neither flammable nor</w:t>
            </w:r>
            <w:r>
              <w:rPr>
                <w:lang w:eastAsia="en-US"/>
              </w:rPr>
              <w:t xml:space="preserve"> auto-flammable. It </w:t>
            </w:r>
            <w:r w:rsidRPr="00E977B7">
              <w:rPr>
                <w:lang w:eastAsia="en-US"/>
              </w:rPr>
              <w:t xml:space="preserve">has no explosive and </w:t>
            </w:r>
            <w:r>
              <w:rPr>
                <w:lang w:eastAsia="en-US"/>
              </w:rPr>
              <w:t xml:space="preserve">no </w:t>
            </w:r>
            <w:r w:rsidRPr="00E977B7">
              <w:rPr>
                <w:lang w:eastAsia="en-US"/>
              </w:rPr>
              <w:t>oxidizing properties</w:t>
            </w:r>
            <w:r>
              <w:rPr>
                <w:lang w:eastAsia="en-US"/>
              </w:rPr>
              <w:t xml:space="preserve"> d</w:t>
            </w:r>
            <w:r w:rsidRPr="00500CB0">
              <w:rPr>
                <w:lang w:eastAsia="en-US"/>
              </w:rPr>
              <w:t>ue to the</w:t>
            </w:r>
            <w:r>
              <w:rPr>
                <w:lang w:eastAsia="en-US"/>
              </w:rPr>
              <w:t xml:space="preserve"> </w:t>
            </w:r>
            <w:r w:rsidRPr="00500CB0">
              <w:rPr>
                <w:lang w:eastAsia="en-US"/>
              </w:rPr>
              <w:t xml:space="preserve">concentration of 34.9% of </w:t>
            </w:r>
            <w:r>
              <w:rPr>
                <w:lang w:eastAsia="en-US"/>
              </w:rPr>
              <w:t>active substance in the product</w:t>
            </w:r>
            <w:r w:rsidRPr="00E977B7">
              <w:rPr>
                <w:lang w:eastAsia="en-US"/>
              </w:rPr>
              <w:t xml:space="preserve">. </w:t>
            </w:r>
          </w:p>
        </w:tc>
      </w:tr>
    </w:tbl>
    <w:p w14:paraId="5703148C" w14:textId="77777777" w:rsidR="009D0C0B" w:rsidRDefault="009D0C0B">
      <w:pPr>
        <w:pStyle w:val="Absatz"/>
        <w:rPr>
          <w:rFonts w:eastAsia="Calibri"/>
          <w:lang w:eastAsia="en-US"/>
        </w:rPr>
      </w:pPr>
    </w:p>
    <w:p w14:paraId="2C3826F0" w14:textId="77777777" w:rsidR="001628CE" w:rsidRDefault="001628CE">
      <w:pPr>
        <w:pStyle w:val="Absatz"/>
        <w:rPr>
          <w:rFonts w:eastAsia="Calibri"/>
          <w:lang w:eastAsia="en-US"/>
        </w:rPr>
        <w:sectPr w:rsidR="001628CE" w:rsidSect="0040411E">
          <w:pgSz w:w="16838" w:h="11906" w:orient="landscape"/>
          <w:pgMar w:top="1446" w:right="1474" w:bottom="1247" w:left="2013" w:header="850" w:footer="850" w:gutter="0"/>
          <w:cols w:space="720"/>
          <w:docGrid w:linePitch="272"/>
        </w:sectPr>
      </w:pPr>
    </w:p>
    <w:p w14:paraId="013A8422" w14:textId="77777777" w:rsidR="001628CE" w:rsidRDefault="001628CE">
      <w:pPr>
        <w:pStyle w:val="Absatz"/>
        <w:rPr>
          <w:rFonts w:eastAsia="Calibri"/>
          <w:lang w:eastAsia="en-US"/>
        </w:rPr>
      </w:pPr>
    </w:p>
    <w:p w14:paraId="3CEBAFA5" w14:textId="77777777" w:rsidR="009D0C0B" w:rsidRDefault="00FA480B">
      <w:pPr>
        <w:pStyle w:val="Titre3"/>
      </w:pPr>
      <w:bookmarkStart w:id="56" w:name="_Toc533154557"/>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56"/>
      <w:proofErr w:type="spellEnd"/>
    </w:p>
    <w:p w14:paraId="38BE15A0" w14:textId="77777777" w:rsidR="001628CE" w:rsidRPr="00500CB0" w:rsidRDefault="001628CE" w:rsidP="001628CE">
      <w:pPr>
        <w:shd w:val="clear" w:color="auto" w:fill="E5DFEC" w:themeFill="accent4" w:themeFillTint="33"/>
        <w:rPr>
          <w:lang w:val="en-US" w:eastAsia="en-US"/>
        </w:rPr>
      </w:pPr>
      <w:r w:rsidRPr="00500CB0">
        <w:rPr>
          <w:lang w:val="en-US" w:eastAsia="en-US"/>
        </w:rPr>
        <w:t xml:space="preserve">Report: </w:t>
      </w:r>
      <w:proofErr w:type="spellStart"/>
      <w:r w:rsidRPr="00500CB0">
        <w:rPr>
          <w:lang w:val="en-US" w:eastAsia="en-US"/>
        </w:rPr>
        <w:t>Servajean</w:t>
      </w:r>
      <w:proofErr w:type="spellEnd"/>
      <w:r w:rsidRPr="00500CB0">
        <w:rPr>
          <w:lang w:val="en-US" w:eastAsia="en-US"/>
        </w:rPr>
        <w:t xml:space="preserve">, E., 2017, Stability of Eau </w:t>
      </w:r>
      <w:proofErr w:type="spellStart"/>
      <w:r w:rsidRPr="00500CB0">
        <w:rPr>
          <w:lang w:val="en-US" w:eastAsia="en-US"/>
        </w:rPr>
        <w:t>oxygénée</w:t>
      </w:r>
      <w:proofErr w:type="spellEnd"/>
      <w:r w:rsidRPr="00500CB0">
        <w:rPr>
          <w:lang w:val="en-US" w:eastAsia="en-US"/>
        </w:rPr>
        <w:t xml:space="preserve"> GIE </w:t>
      </w:r>
      <w:proofErr w:type="spellStart"/>
      <w:r w:rsidRPr="00500CB0">
        <w:rPr>
          <w:lang w:val="en-US" w:eastAsia="en-US"/>
        </w:rPr>
        <w:t>Hydrachim</w:t>
      </w:r>
      <w:proofErr w:type="spellEnd"/>
      <w:r w:rsidRPr="00500CB0">
        <w:rPr>
          <w:lang w:val="en-US" w:eastAsia="en-US"/>
        </w:rPr>
        <w:t xml:space="preserve"> over accelerated storage</w:t>
      </w:r>
      <w:r>
        <w:rPr>
          <w:lang w:val="en-US" w:eastAsia="en-US"/>
        </w:rPr>
        <w:t xml:space="preserve"> </w:t>
      </w:r>
      <w:r w:rsidRPr="00500CB0">
        <w:rPr>
          <w:lang w:val="en-US" w:eastAsia="en-US"/>
        </w:rPr>
        <w:t>and shelf life determination</w:t>
      </w:r>
    </w:p>
    <w:p w14:paraId="6F506168" w14:textId="77777777" w:rsidR="001628CE" w:rsidRPr="00D22176" w:rsidRDefault="001628CE" w:rsidP="001628CE">
      <w:pPr>
        <w:shd w:val="clear" w:color="auto" w:fill="E5DFEC" w:themeFill="accent4" w:themeFillTint="33"/>
        <w:rPr>
          <w:lang w:val="en-US" w:eastAsia="en-US"/>
        </w:rPr>
      </w:pPr>
      <w:r w:rsidRPr="00D22176">
        <w:rPr>
          <w:lang w:val="en-US" w:eastAsia="en-US"/>
        </w:rPr>
        <w:t>Report no 16-33-032-ES</w:t>
      </w:r>
    </w:p>
    <w:p w14:paraId="79B5BB27" w14:textId="77777777" w:rsidR="001628CE" w:rsidRDefault="001628CE" w:rsidP="001628CE">
      <w:pPr>
        <w:shd w:val="clear" w:color="auto" w:fill="E5DFEC" w:themeFill="accent4" w:themeFillTint="33"/>
        <w:rPr>
          <w:lang w:val="en-US" w:eastAsia="en-US"/>
        </w:rPr>
      </w:pPr>
      <w:r w:rsidRPr="0008129D">
        <w:rPr>
          <w:lang w:val="en-US" w:eastAsia="en-US"/>
        </w:rPr>
        <w:t xml:space="preserve">Test facilities: </w:t>
      </w:r>
    </w:p>
    <w:p w14:paraId="4BD9C86B" w14:textId="77777777" w:rsidR="001628CE" w:rsidRPr="00D22176" w:rsidRDefault="001628CE" w:rsidP="001628CE">
      <w:pPr>
        <w:shd w:val="clear" w:color="auto" w:fill="E5DFEC" w:themeFill="accent4" w:themeFillTint="33"/>
        <w:rPr>
          <w:lang w:val="en-US" w:eastAsia="en-US"/>
        </w:rPr>
      </w:pPr>
      <w:r w:rsidRPr="00D22176">
        <w:rPr>
          <w:lang w:val="en-US" w:eastAsia="en-US"/>
        </w:rPr>
        <w:t xml:space="preserve">PHYTOSAFE </w:t>
      </w:r>
      <w:proofErr w:type="spellStart"/>
      <w:r w:rsidRPr="00D22176">
        <w:rPr>
          <w:lang w:val="en-US" w:eastAsia="en-US"/>
        </w:rPr>
        <w:t>s.a.r.l</w:t>
      </w:r>
      <w:proofErr w:type="spellEnd"/>
      <w:r w:rsidRPr="00D22176">
        <w:rPr>
          <w:lang w:val="en-US" w:eastAsia="en-US"/>
        </w:rPr>
        <w:t>.</w:t>
      </w:r>
    </w:p>
    <w:p w14:paraId="7CEA9772" w14:textId="77777777" w:rsidR="001628CE" w:rsidRPr="00D22176" w:rsidRDefault="001628CE" w:rsidP="001628CE">
      <w:pPr>
        <w:shd w:val="clear" w:color="auto" w:fill="E5DFEC" w:themeFill="accent4" w:themeFillTint="33"/>
        <w:rPr>
          <w:lang w:val="en-US" w:eastAsia="en-US"/>
        </w:rPr>
      </w:pPr>
      <w:r w:rsidRPr="00D22176">
        <w:rPr>
          <w:lang w:val="en-US" w:eastAsia="en-US"/>
        </w:rPr>
        <w:t xml:space="preserve">2, rue Marx </w:t>
      </w:r>
      <w:proofErr w:type="spellStart"/>
      <w:r w:rsidRPr="00D22176">
        <w:rPr>
          <w:lang w:val="en-US" w:eastAsia="en-US"/>
        </w:rPr>
        <w:t>Dormoy</w:t>
      </w:r>
      <w:proofErr w:type="spellEnd"/>
    </w:p>
    <w:p w14:paraId="4EC0E3CE" w14:textId="77777777" w:rsidR="001628CE" w:rsidRPr="00D22176" w:rsidRDefault="001628CE" w:rsidP="001628CE">
      <w:pPr>
        <w:shd w:val="clear" w:color="auto" w:fill="E5DFEC" w:themeFill="accent4" w:themeFillTint="33"/>
        <w:rPr>
          <w:lang w:val="en-US" w:eastAsia="de-DE"/>
        </w:rPr>
      </w:pPr>
      <w:r w:rsidRPr="00D22176">
        <w:rPr>
          <w:lang w:val="en-US" w:eastAsia="en-US"/>
        </w:rPr>
        <w:t>64000 PAU - FRANCE</w:t>
      </w:r>
    </w:p>
    <w:p w14:paraId="58F0252F" w14:textId="77777777" w:rsidR="001628CE" w:rsidRPr="00D22176" w:rsidRDefault="001628CE" w:rsidP="001628CE">
      <w:pPr>
        <w:jc w:val="both"/>
        <w:rPr>
          <w:u w:val="single"/>
          <w:lang w:val="en-US" w:eastAsia="en-US"/>
        </w:rPr>
      </w:pPr>
    </w:p>
    <w:p w14:paraId="0FCF63A1" w14:textId="77777777" w:rsidR="001628CE" w:rsidRPr="001F0754" w:rsidRDefault="001628CE" w:rsidP="001628CE">
      <w:pPr>
        <w:jc w:val="both"/>
        <w:rPr>
          <w:u w:val="single"/>
          <w:lang w:val="en-US" w:eastAsia="en-US"/>
        </w:rPr>
      </w:pPr>
      <w:r w:rsidRPr="001F0754">
        <w:rPr>
          <w:u w:val="single"/>
          <w:lang w:val="en-US" w:eastAsia="en-US"/>
        </w:rPr>
        <w:t xml:space="preserve">Principle of the method: </w:t>
      </w:r>
    </w:p>
    <w:p w14:paraId="222DCC04" w14:textId="77777777" w:rsidR="001628CE" w:rsidRDefault="001628CE" w:rsidP="001628CE">
      <w:pPr>
        <w:jc w:val="both"/>
        <w:rPr>
          <w:lang w:eastAsia="en-US"/>
        </w:rPr>
      </w:pPr>
      <w:r w:rsidRPr="001F0754">
        <w:rPr>
          <w:lang w:eastAsia="en-US"/>
        </w:rPr>
        <w:t>Hydrogen peroxide was assessed by HPLC-UV and external calibration.</w:t>
      </w:r>
      <w:r>
        <w:rPr>
          <w:lang w:eastAsia="en-US"/>
        </w:rPr>
        <w:t xml:space="preserve"> </w:t>
      </w:r>
      <w:r w:rsidRPr="001F0754">
        <w:rPr>
          <w:lang w:eastAsia="en-US"/>
        </w:rPr>
        <w:t>Detection</w:t>
      </w:r>
      <w:r>
        <w:rPr>
          <w:lang w:eastAsia="en-US"/>
        </w:rPr>
        <w:t xml:space="preserve">: </w:t>
      </w:r>
      <w:r w:rsidRPr="001F0754">
        <w:rPr>
          <w:lang w:eastAsia="en-US"/>
        </w:rPr>
        <w:t>228 nm</w:t>
      </w:r>
      <w:r>
        <w:rPr>
          <w:lang w:eastAsia="en-US"/>
        </w:rPr>
        <w:t>.</w:t>
      </w:r>
    </w:p>
    <w:p w14:paraId="51F87597" w14:textId="77777777" w:rsidR="001628CE" w:rsidRPr="00C80664" w:rsidRDefault="001628CE" w:rsidP="001628CE">
      <w:pPr>
        <w:jc w:val="both"/>
        <w:rPr>
          <w:lang w:eastAsia="en-US"/>
        </w:rPr>
      </w:pPr>
      <w:r>
        <w:rPr>
          <w:lang w:eastAsia="en-US"/>
        </w:rPr>
        <w:t xml:space="preserve">The </w:t>
      </w:r>
      <w:r w:rsidRPr="00C80664">
        <w:rPr>
          <w:lang w:eastAsia="en-US"/>
        </w:rPr>
        <w:t>validation of this method was considered in compliance with SANCO/3030/99 rev.4.</w:t>
      </w:r>
    </w:p>
    <w:p w14:paraId="43C40E47" w14:textId="77777777" w:rsidR="001628CE" w:rsidRPr="00C80664" w:rsidRDefault="001628CE" w:rsidP="001628CE">
      <w:pPr>
        <w:jc w:val="both"/>
        <w:rPr>
          <w:lang w:eastAsia="en-US"/>
        </w:rPr>
      </w:pPr>
    </w:p>
    <w:p w14:paraId="53648D43" w14:textId="77777777" w:rsidR="001628CE" w:rsidRPr="00C80664" w:rsidRDefault="001628CE" w:rsidP="001628CE">
      <w:pPr>
        <w:jc w:val="both"/>
        <w:rPr>
          <w:u w:val="single"/>
          <w:lang w:eastAsia="en-US"/>
        </w:rPr>
      </w:pPr>
      <w:r w:rsidRPr="00C80664">
        <w:rPr>
          <w:u w:val="single"/>
          <w:lang w:eastAsia="en-US"/>
        </w:rPr>
        <w:t>Validation data:</w:t>
      </w:r>
    </w:p>
    <w:p w14:paraId="538C2A84" w14:textId="77777777" w:rsidR="001628CE" w:rsidRPr="00C80664" w:rsidRDefault="001628CE" w:rsidP="001628CE">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1628CE" w:rsidRPr="00C80664" w14:paraId="6EAF8197" w14:textId="77777777" w:rsidTr="00731C29">
        <w:trPr>
          <w:cantSplit/>
          <w:trHeight w:val="589"/>
        </w:trPr>
        <w:tc>
          <w:tcPr>
            <w:tcW w:w="2714" w:type="dxa"/>
            <w:tcBorders>
              <w:top w:val="single" w:sz="6" w:space="0" w:color="auto"/>
              <w:left w:val="single" w:sz="6" w:space="0" w:color="auto"/>
              <w:bottom w:val="single" w:sz="6" w:space="0" w:color="auto"/>
              <w:right w:val="double" w:sz="4" w:space="0" w:color="auto"/>
            </w:tcBorders>
          </w:tcPr>
          <w:p w14:paraId="4347E85D" w14:textId="77777777" w:rsidR="001628CE" w:rsidRPr="00C80664" w:rsidRDefault="001628CE" w:rsidP="00731C29">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38AA0C88" w14:textId="77777777" w:rsidR="001628CE" w:rsidRPr="001F0754" w:rsidRDefault="001628CE" w:rsidP="00731C29">
            <w:pPr>
              <w:jc w:val="both"/>
              <w:rPr>
                <w:lang w:val="en-US" w:eastAsia="en-US"/>
              </w:rPr>
            </w:pPr>
            <w:r w:rsidRPr="007E3785">
              <w:rPr>
                <w:lang w:val="en-US" w:eastAsia="en-US"/>
              </w:rPr>
              <w:t>Chromatograms of the method (blank, reference item and test item) have been provided and there is no interference.</w:t>
            </w:r>
          </w:p>
        </w:tc>
      </w:tr>
      <w:tr w:rsidR="001628CE" w:rsidRPr="00C80664" w14:paraId="059C6A63" w14:textId="77777777" w:rsidTr="00731C29">
        <w:trPr>
          <w:cantSplit/>
          <w:trHeight w:val="941"/>
        </w:trPr>
        <w:tc>
          <w:tcPr>
            <w:tcW w:w="2714" w:type="dxa"/>
            <w:vMerge w:val="restart"/>
            <w:tcBorders>
              <w:top w:val="single" w:sz="6" w:space="0" w:color="auto"/>
              <w:left w:val="single" w:sz="6" w:space="0" w:color="auto"/>
              <w:right w:val="double" w:sz="4" w:space="0" w:color="auto"/>
            </w:tcBorders>
            <w:hideMark/>
          </w:tcPr>
          <w:p w14:paraId="5E0B62EF" w14:textId="77777777" w:rsidR="001628CE" w:rsidRPr="00C80664" w:rsidRDefault="001628CE" w:rsidP="00731C29">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75DF4602" w14:textId="77777777" w:rsidR="001628CE" w:rsidRDefault="001628CE" w:rsidP="00731C29">
            <w:pPr>
              <w:jc w:val="both"/>
              <w:rPr>
                <w:lang w:val="en-US" w:eastAsia="en-US"/>
              </w:rPr>
            </w:pPr>
            <w:r w:rsidRPr="00C80664">
              <w:rPr>
                <w:lang w:val="en-US" w:eastAsia="en-US"/>
              </w:rPr>
              <w:t xml:space="preserve">Linearity was studied by carrying out </w:t>
            </w:r>
            <w:r>
              <w:rPr>
                <w:lang w:val="en-US" w:eastAsia="en-US"/>
              </w:rPr>
              <w:t xml:space="preserve">11 concentrations </w:t>
            </w:r>
            <w:r w:rsidRPr="00DB1BE9">
              <w:rPr>
                <w:lang w:val="en-US" w:eastAsia="en-US"/>
              </w:rPr>
              <w:t xml:space="preserve">between 0.5-261 </w:t>
            </w:r>
            <w:r>
              <w:rPr>
                <w:lang w:val="en-US" w:eastAsia="en-US"/>
              </w:rPr>
              <w:t>m</w:t>
            </w:r>
            <w:r w:rsidRPr="00DB1BE9">
              <w:rPr>
                <w:lang w:val="en-US" w:eastAsia="en-US"/>
              </w:rPr>
              <w:t>g/L H</w:t>
            </w:r>
            <w:r w:rsidRPr="00DB1BE9">
              <w:rPr>
                <w:vertAlign w:val="subscript"/>
                <w:lang w:val="en-US" w:eastAsia="en-US"/>
              </w:rPr>
              <w:t>2</w:t>
            </w:r>
            <w:r w:rsidRPr="00DB1BE9">
              <w:rPr>
                <w:lang w:val="en-US" w:eastAsia="en-US"/>
              </w:rPr>
              <w:t>O</w:t>
            </w:r>
            <w:r w:rsidRPr="00DB1BE9">
              <w:rPr>
                <w:vertAlign w:val="subscript"/>
                <w:lang w:val="en-US" w:eastAsia="en-US"/>
              </w:rPr>
              <w:t>2</w:t>
            </w:r>
            <w:r w:rsidRPr="00DB1BE9">
              <w:rPr>
                <w:lang w:val="en-US" w:eastAsia="en-US"/>
              </w:rPr>
              <w:t>.</w:t>
            </w:r>
            <w:r w:rsidRPr="00C80664">
              <w:rPr>
                <w:lang w:val="en-US" w:eastAsia="en-US"/>
              </w:rPr>
              <w:t xml:space="preserve"> </w:t>
            </w:r>
          </w:p>
          <w:p w14:paraId="118DBD1B" w14:textId="77777777" w:rsidR="001628CE" w:rsidRPr="00C80664" w:rsidRDefault="001628CE" w:rsidP="00731C29">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1628CE" w:rsidRPr="00C80664" w14:paraId="62325FA1" w14:textId="77777777" w:rsidTr="00731C29">
        <w:trPr>
          <w:cantSplit/>
          <w:trHeight w:val="315"/>
        </w:trPr>
        <w:tc>
          <w:tcPr>
            <w:tcW w:w="2714" w:type="dxa"/>
            <w:vMerge/>
            <w:tcBorders>
              <w:left w:val="single" w:sz="6" w:space="0" w:color="auto"/>
              <w:right w:val="double" w:sz="4" w:space="0" w:color="auto"/>
            </w:tcBorders>
            <w:vAlign w:val="center"/>
            <w:hideMark/>
          </w:tcPr>
          <w:p w14:paraId="5CAA0692" w14:textId="77777777" w:rsidR="001628CE" w:rsidRPr="00C80664" w:rsidRDefault="001628CE" w:rsidP="00731C29">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1CAE822" w14:textId="77777777" w:rsidR="001628CE" w:rsidRPr="00C80664" w:rsidRDefault="001628CE" w:rsidP="00731C29">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603812B4" w14:textId="77777777" w:rsidR="001628CE" w:rsidRPr="00C80664" w:rsidRDefault="001628CE" w:rsidP="00731C29">
            <w:pPr>
              <w:jc w:val="both"/>
              <w:rPr>
                <w:lang w:val="en-US" w:eastAsia="en-US"/>
              </w:rPr>
            </w:pPr>
            <w:r w:rsidRPr="00C80664">
              <w:rPr>
                <w:lang w:val="en-US" w:eastAsia="en-US"/>
              </w:rPr>
              <w:t xml:space="preserve">Linearity </w:t>
            </w:r>
            <w:r>
              <w:rPr>
                <w:lang w:val="en-US" w:eastAsia="en-US"/>
              </w:rPr>
              <w:t>%</w:t>
            </w:r>
          </w:p>
        </w:tc>
      </w:tr>
      <w:tr w:rsidR="001628CE" w:rsidRPr="00C80664" w14:paraId="1B383BEB" w14:textId="77777777" w:rsidTr="00731C29">
        <w:trPr>
          <w:cantSplit/>
          <w:trHeight w:val="979"/>
        </w:trPr>
        <w:tc>
          <w:tcPr>
            <w:tcW w:w="2714" w:type="dxa"/>
            <w:vMerge/>
            <w:tcBorders>
              <w:left w:val="single" w:sz="6" w:space="0" w:color="auto"/>
              <w:right w:val="double" w:sz="4" w:space="0" w:color="auto"/>
            </w:tcBorders>
            <w:vAlign w:val="center"/>
            <w:hideMark/>
          </w:tcPr>
          <w:p w14:paraId="418B84F8" w14:textId="77777777" w:rsidR="001628CE" w:rsidRPr="00C80664" w:rsidRDefault="001628CE" w:rsidP="00731C29">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20790400" w14:textId="77777777" w:rsidR="001628CE" w:rsidRPr="00DB1BE9" w:rsidRDefault="001628CE" w:rsidP="00731C29">
            <w:pPr>
              <w:rPr>
                <w:lang w:val="en-US" w:eastAsia="en-US"/>
              </w:rPr>
            </w:pPr>
            <w:r w:rsidRPr="00DB1BE9">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5D9B28AC" w14:textId="77777777" w:rsidR="001628CE" w:rsidRPr="00DB1BE9" w:rsidRDefault="001628CE" w:rsidP="00731C29">
            <w:pPr>
              <w:rPr>
                <w:lang w:eastAsia="en-US"/>
              </w:rPr>
            </w:pPr>
            <w:r w:rsidRPr="00DB1BE9">
              <w:rPr>
                <w:lang w:val="en-US" w:eastAsia="en-US"/>
              </w:rPr>
              <w:t xml:space="preserve">0.5-261 </w:t>
            </w:r>
            <w:r>
              <w:rPr>
                <w:lang w:val="en-US" w:eastAsia="en-US"/>
              </w:rPr>
              <w:t>m</w:t>
            </w:r>
            <w:r w:rsidRPr="00DB1BE9">
              <w:rPr>
                <w:lang w:val="en-US" w:eastAsia="en-US"/>
              </w:rPr>
              <w:t>g/L H</w:t>
            </w:r>
            <w:r w:rsidRPr="00DB1BE9">
              <w:rPr>
                <w:vertAlign w:val="subscript"/>
                <w:lang w:val="en-US" w:eastAsia="en-US"/>
              </w:rPr>
              <w:t>2</w:t>
            </w:r>
            <w:r w:rsidRPr="00DB1BE9">
              <w:rPr>
                <w:lang w:val="en-US" w:eastAsia="en-US"/>
              </w:rPr>
              <w:t>O</w:t>
            </w:r>
            <w:r w:rsidRPr="00DB1BE9">
              <w:rPr>
                <w:vertAlign w:val="subscript"/>
                <w:lang w:val="en-US" w:eastAsia="en-US"/>
              </w:rPr>
              <w:t>2</w:t>
            </w:r>
            <w:r w:rsidRPr="00DB1BE9">
              <w:rPr>
                <w:lang w:eastAsia="en-US"/>
              </w:rPr>
              <w:br/>
              <w:t>Log</w:t>
            </w:r>
            <w:r>
              <w:rPr>
                <w:lang w:eastAsia="en-US"/>
              </w:rPr>
              <w:t xml:space="preserve"> </w:t>
            </w:r>
            <w:r w:rsidRPr="00DB1BE9">
              <w:rPr>
                <w:lang w:eastAsia="en-US"/>
              </w:rPr>
              <w:t>(H</w:t>
            </w:r>
            <w:r w:rsidRPr="00DB1BE9">
              <w:rPr>
                <w:vertAlign w:val="subscript"/>
                <w:lang w:eastAsia="en-US"/>
              </w:rPr>
              <w:t>2</w:t>
            </w:r>
            <w:r w:rsidRPr="00DB1BE9">
              <w:rPr>
                <w:lang w:eastAsia="en-US"/>
              </w:rPr>
              <w:t>O</w:t>
            </w:r>
            <w:r w:rsidRPr="00DB1BE9">
              <w:rPr>
                <w:vertAlign w:val="subscript"/>
                <w:lang w:eastAsia="en-US"/>
              </w:rPr>
              <w:t>2</w:t>
            </w:r>
            <w:r>
              <w:rPr>
                <w:lang w:eastAsia="en-US"/>
              </w:rPr>
              <w:t>, mg/L) = 0.987 (± 0.001) x Log(Area) – 0.320 (±</w:t>
            </w:r>
            <w:r w:rsidRPr="00DB1BE9">
              <w:rPr>
                <w:lang w:eastAsia="en-US"/>
              </w:rPr>
              <w:t xml:space="preserve"> 0.002)</w:t>
            </w:r>
            <w:r w:rsidRPr="00DB1BE9">
              <w:rPr>
                <w:lang w:eastAsia="en-US"/>
              </w:rPr>
              <w:br/>
              <w:t>R</w:t>
            </w:r>
            <w:r w:rsidRPr="00DB1BE9">
              <w:rPr>
                <w:vertAlign w:val="superscript"/>
                <w:lang w:eastAsia="en-US"/>
              </w:rPr>
              <w:t>2</w:t>
            </w:r>
            <w:r w:rsidRPr="00DB1BE9">
              <w:rPr>
                <w:lang w:eastAsia="en-US"/>
              </w:rPr>
              <w:t xml:space="preserve"> = 0.9999</w:t>
            </w:r>
          </w:p>
          <w:p w14:paraId="247442ED" w14:textId="77777777" w:rsidR="001628CE" w:rsidRPr="00DB1BE9" w:rsidRDefault="001628CE" w:rsidP="00731C29">
            <w:pPr>
              <w:rPr>
                <w:lang w:eastAsia="en-US"/>
              </w:rPr>
            </w:pPr>
            <w:r w:rsidRPr="00DB1BE9">
              <w:rPr>
                <w:lang w:eastAsia="en-US"/>
              </w:rPr>
              <w:t>n=1</w:t>
            </w:r>
          </w:p>
        </w:tc>
      </w:tr>
      <w:tr w:rsidR="001628CE" w:rsidRPr="00C80664" w14:paraId="4C4D4774" w14:textId="77777777" w:rsidTr="00731C29">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575F543A" w14:textId="77777777" w:rsidR="001628CE" w:rsidRPr="00C80664" w:rsidRDefault="001628CE" w:rsidP="00731C29">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F2F1533" w14:textId="77777777" w:rsidR="001628CE" w:rsidRPr="00C80664" w:rsidRDefault="001628CE" w:rsidP="00731C29">
            <w:pPr>
              <w:jc w:val="both"/>
              <w:rPr>
                <w:lang w:val="en-US" w:eastAsia="en-US"/>
              </w:rPr>
            </w:pPr>
            <w:r w:rsidRPr="00C80664">
              <w:rPr>
                <w:lang w:val="en-US" w:eastAsia="en-US"/>
              </w:rPr>
              <w:t>Repeatability was evaluated</w:t>
            </w:r>
            <w:r>
              <w:rPr>
                <w:lang w:val="en-US" w:eastAsia="en-US"/>
              </w:rPr>
              <w:t xml:space="preserve"> by analyzing 6 (n=1) test item solutions at two levels of concentrations. </w:t>
            </w:r>
          </w:p>
        </w:tc>
      </w:tr>
      <w:tr w:rsidR="001628CE" w:rsidRPr="00C80664" w14:paraId="3E647342" w14:textId="77777777" w:rsidTr="00731C29">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BBB05C8" w14:textId="77777777" w:rsidR="001628CE" w:rsidRPr="00C80664" w:rsidRDefault="001628CE" w:rsidP="00731C29">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60D99EEC" w14:textId="77777777" w:rsidR="001628CE" w:rsidRPr="00C80664" w:rsidRDefault="001628CE" w:rsidP="00731C29">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17B2B8B3" w14:textId="77777777" w:rsidR="001628CE" w:rsidRPr="00C80664" w:rsidRDefault="001628CE" w:rsidP="00731C29">
            <w:pPr>
              <w:jc w:val="both"/>
              <w:rPr>
                <w:lang w:eastAsia="en-US"/>
              </w:rPr>
            </w:pPr>
            <w:r w:rsidRPr="00C80664">
              <w:rPr>
                <w:lang w:eastAsia="en-US"/>
              </w:rPr>
              <w:t>Repeatability (RSD)</w:t>
            </w:r>
          </w:p>
        </w:tc>
      </w:tr>
      <w:tr w:rsidR="001628CE" w:rsidRPr="00C80664" w14:paraId="29029384" w14:textId="77777777" w:rsidTr="00731C29">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EA688B7" w14:textId="77777777" w:rsidR="001628CE" w:rsidRPr="00C80664" w:rsidRDefault="001628CE" w:rsidP="00731C29">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5D790DF" w14:textId="77777777" w:rsidR="001628CE" w:rsidRPr="003D0CF3" w:rsidRDefault="001628CE" w:rsidP="00731C29">
            <w:pPr>
              <w:rPr>
                <w:lang w:eastAsia="en-US"/>
              </w:rPr>
            </w:pPr>
            <w:r w:rsidRPr="003D0CF3">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79DDA448" w14:textId="77777777" w:rsidR="001628CE" w:rsidRDefault="001628CE" w:rsidP="00731C29">
            <w:pPr>
              <w:rPr>
                <w:lang w:eastAsia="en-US"/>
              </w:rPr>
            </w:pPr>
            <w:r w:rsidRPr="003D0CF3">
              <w:rPr>
                <w:lang w:eastAsia="en-US"/>
              </w:rPr>
              <w:t xml:space="preserve">RSD = </w:t>
            </w:r>
            <w:r>
              <w:rPr>
                <w:lang w:eastAsia="en-US"/>
              </w:rPr>
              <w:t>0.1</w:t>
            </w:r>
            <w:r w:rsidRPr="003D0CF3">
              <w:rPr>
                <w:lang w:eastAsia="en-US"/>
              </w:rPr>
              <w:t>%</w:t>
            </w:r>
            <w:r>
              <w:rPr>
                <w:lang w:eastAsia="en-US"/>
              </w:rPr>
              <w:t xml:space="preserve"> at 40 mg/L</w:t>
            </w:r>
          </w:p>
          <w:p w14:paraId="46F4663A" w14:textId="77777777" w:rsidR="001628CE" w:rsidRPr="003D0CF3" w:rsidRDefault="001628CE" w:rsidP="00731C29">
            <w:pPr>
              <w:rPr>
                <w:lang w:eastAsia="en-US"/>
              </w:rPr>
            </w:pPr>
            <w:r>
              <w:rPr>
                <w:lang w:eastAsia="en-US"/>
              </w:rPr>
              <w:t>RSD= 1.2% at 400 mg/L</w:t>
            </w:r>
          </w:p>
        </w:tc>
      </w:tr>
      <w:tr w:rsidR="001628CE" w:rsidRPr="00C361ED" w14:paraId="66E0504D" w14:textId="77777777" w:rsidTr="00731C29">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62E1FDA0" w14:textId="77777777" w:rsidR="001628CE" w:rsidRPr="00C80664" w:rsidRDefault="001628CE" w:rsidP="00731C29">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2CBD8B1" w14:textId="77777777" w:rsidR="001628CE" w:rsidRDefault="001628CE" w:rsidP="00731C29">
            <w:pPr>
              <w:jc w:val="both"/>
              <w:rPr>
                <w:lang w:val="en-US" w:eastAsia="en-US"/>
              </w:rPr>
            </w:pPr>
            <w:r w:rsidRPr="007E3785">
              <w:rPr>
                <w:lang w:val="en-US" w:eastAsia="en-US"/>
              </w:rPr>
              <w:t>Accuracy was determined by analysis of 2 reconstituted samples</w:t>
            </w:r>
            <w:r w:rsidRPr="00C80664">
              <w:rPr>
                <w:lang w:val="en-US" w:eastAsia="en-US"/>
              </w:rPr>
              <w:t xml:space="preserve">. The accuracy results are expressed as the recovery rate. </w:t>
            </w:r>
          </w:p>
          <w:p w14:paraId="3144B18E" w14:textId="77777777" w:rsidR="001628CE" w:rsidRDefault="001628CE" w:rsidP="00731C29">
            <w:pPr>
              <w:jc w:val="both"/>
              <w:rPr>
                <w:lang w:val="en-US" w:eastAsia="en-US"/>
              </w:rPr>
            </w:pPr>
          </w:p>
          <w:tbl>
            <w:tblPr>
              <w:tblStyle w:val="Grilledutableau"/>
              <w:tblW w:w="5841" w:type="dxa"/>
              <w:tblLayout w:type="fixed"/>
              <w:tblLook w:val="04A0" w:firstRow="1" w:lastRow="0" w:firstColumn="1" w:lastColumn="0" w:noHBand="0" w:noVBand="1"/>
            </w:tblPr>
            <w:tblGrid>
              <w:gridCol w:w="1783"/>
              <w:gridCol w:w="1703"/>
              <w:gridCol w:w="1866"/>
              <w:gridCol w:w="489"/>
            </w:tblGrid>
            <w:tr w:rsidR="001628CE" w14:paraId="6F94C562" w14:textId="77777777" w:rsidTr="00731C29">
              <w:trPr>
                <w:trHeight w:val="504"/>
              </w:trPr>
              <w:tc>
                <w:tcPr>
                  <w:tcW w:w="1783" w:type="dxa"/>
                </w:tcPr>
                <w:p w14:paraId="335C515B" w14:textId="77777777" w:rsidR="001628CE" w:rsidRDefault="001628CE" w:rsidP="00731C29">
                  <w:pPr>
                    <w:jc w:val="center"/>
                    <w:rPr>
                      <w:sz w:val="20"/>
                      <w:szCs w:val="20"/>
                      <w:lang w:val="en-US" w:eastAsia="en-US"/>
                    </w:rPr>
                  </w:pPr>
                  <w:r>
                    <w:rPr>
                      <w:sz w:val="20"/>
                      <w:szCs w:val="20"/>
                      <w:lang w:val="en-US" w:eastAsia="en-US"/>
                    </w:rPr>
                    <w:t>Fortification level</w:t>
                  </w:r>
                </w:p>
              </w:tc>
              <w:tc>
                <w:tcPr>
                  <w:tcW w:w="1703" w:type="dxa"/>
                </w:tcPr>
                <w:p w14:paraId="77A9CF72" w14:textId="77777777" w:rsidR="001628CE" w:rsidRDefault="001628CE" w:rsidP="00731C29">
                  <w:pPr>
                    <w:jc w:val="center"/>
                    <w:rPr>
                      <w:sz w:val="20"/>
                      <w:szCs w:val="20"/>
                      <w:lang w:val="en-US" w:eastAsia="en-US"/>
                    </w:rPr>
                  </w:pPr>
                  <w:r>
                    <w:rPr>
                      <w:sz w:val="20"/>
                      <w:szCs w:val="20"/>
                      <w:lang w:val="en-US" w:eastAsia="en-US"/>
                    </w:rPr>
                    <w:t>Recovery rate</w:t>
                  </w:r>
                </w:p>
              </w:tc>
              <w:tc>
                <w:tcPr>
                  <w:tcW w:w="1866" w:type="dxa"/>
                </w:tcPr>
                <w:p w14:paraId="48883BE1" w14:textId="77777777" w:rsidR="001628CE" w:rsidRDefault="001628CE" w:rsidP="00731C29">
                  <w:pPr>
                    <w:jc w:val="center"/>
                    <w:rPr>
                      <w:sz w:val="20"/>
                      <w:szCs w:val="20"/>
                      <w:lang w:val="en-US" w:eastAsia="en-US"/>
                    </w:rPr>
                  </w:pPr>
                  <w:r>
                    <w:rPr>
                      <w:sz w:val="20"/>
                      <w:szCs w:val="20"/>
                      <w:lang w:val="en-US" w:eastAsia="en-US"/>
                    </w:rPr>
                    <w:t>Mean recovery rate</w:t>
                  </w:r>
                </w:p>
              </w:tc>
              <w:tc>
                <w:tcPr>
                  <w:tcW w:w="489" w:type="dxa"/>
                </w:tcPr>
                <w:p w14:paraId="2D6DFD22" w14:textId="77777777" w:rsidR="001628CE" w:rsidRDefault="001628CE" w:rsidP="00731C29">
                  <w:pPr>
                    <w:jc w:val="center"/>
                    <w:rPr>
                      <w:sz w:val="20"/>
                      <w:szCs w:val="20"/>
                      <w:lang w:val="en-US" w:eastAsia="en-US"/>
                    </w:rPr>
                  </w:pPr>
                  <w:r>
                    <w:rPr>
                      <w:sz w:val="20"/>
                      <w:szCs w:val="20"/>
                      <w:lang w:val="en-US" w:eastAsia="en-US"/>
                    </w:rPr>
                    <w:t>n</w:t>
                  </w:r>
                </w:p>
              </w:tc>
            </w:tr>
            <w:tr w:rsidR="001628CE" w14:paraId="1E84DF8A" w14:textId="77777777" w:rsidTr="00731C29">
              <w:trPr>
                <w:trHeight w:val="252"/>
              </w:trPr>
              <w:tc>
                <w:tcPr>
                  <w:tcW w:w="1783" w:type="dxa"/>
                </w:tcPr>
                <w:p w14:paraId="39653E1B" w14:textId="77777777" w:rsidR="001628CE" w:rsidRDefault="001628CE" w:rsidP="00731C29">
                  <w:pPr>
                    <w:jc w:val="both"/>
                    <w:rPr>
                      <w:sz w:val="20"/>
                      <w:szCs w:val="20"/>
                      <w:lang w:val="en-US" w:eastAsia="en-US"/>
                    </w:rPr>
                  </w:pPr>
                  <w:r>
                    <w:rPr>
                      <w:sz w:val="20"/>
                      <w:szCs w:val="20"/>
                      <w:lang w:val="en-US" w:eastAsia="en-US"/>
                    </w:rPr>
                    <w:t>0.063 mg</w:t>
                  </w:r>
                </w:p>
              </w:tc>
              <w:tc>
                <w:tcPr>
                  <w:tcW w:w="1703" w:type="dxa"/>
                </w:tcPr>
                <w:p w14:paraId="7C0C753C" w14:textId="77777777" w:rsidR="001628CE" w:rsidRDefault="001628CE" w:rsidP="00731C29">
                  <w:pPr>
                    <w:jc w:val="both"/>
                    <w:rPr>
                      <w:sz w:val="20"/>
                      <w:szCs w:val="20"/>
                      <w:lang w:val="en-US" w:eastAsia="en-US"/>
                    </w:rPr>
                  </w:pPr>
                  <w:r>
                    <w:rPr>
                      <w:sz w:val="20"/>
                      <w:szCs w:val="20"/>
                      <w:lang w:val="en-US" w:eastAsia="en-US"/>
                    </w:rPr>
                    <w:t>98.7; 98.7</w:t>
                  </w:r>
                </w:p>
              </w:tc>
              <w:tc>
                <w:tcPr>
                  <w:tcW w:w="1866" w:type="dxa"/>
                </w:tcPr>
                <w:p w14:paraId="04FA806D" w14:textId="77777777" w:rsidR="001628CE" w:rsidRDefault="001628CE" w:rsidP="00731C29">
                  <w:pPr>
                    <w:jc w:val="both"/>
                    <w:rPr>
                      <w:sz w:val="20"/>
                      <w:szCs w:val="20"/>
                      <w:lang w:val="en-US" w:eastAsia="en-US"/>
                    </w:rPr>
                  </w:pPr>
                  <w:r>
                    <w:rPr>
                      <w:sz w:val="20"/>
                      <w:szCs w:val="20"/>
                      <w:lang w:val="en-US" w:eastAsia="en-US"/>
                    </w:rPr>
                    <w:t>98.7%</w:t>
                  </w:r>
                </w:p>
              </w:tc>
              <w:tc>
                <w:tcPr>
                  <w:tcW w:w="489" w:type="dxa"/>
                </w:tcPr>
                <w:p w14:paraId="191D925E" w14:textId="77777777" w:rsidR="001628CE" w:rsidRDefault="001628CE" w:rsidP="00731C29">
                  <w:pPr>
                    <w:jc w:val="both"/>
                    <w:rPr>
                      <w:sz w:val="20"/>
                      <w:szCs w:val="20"/>
                      <w:lang w:val="en-US" w:eastAsia="en-US"/>
                    </w:rPr>
                  </w:pPr>
                  <w:r>
                    <w:rPr>
                      <w:sz w:val="20"/>
                      <w:szCs w:val="20"/>
                      <w:lang w:val="en-US" w:eastAsia="en-US"/>
                    </w:rPr>
                    <w:t>2</w:t>
                  </w:r>
                </w:p>
              </w:tc>
            </w:tr>
            <w:tr w:rsidR="001628CE" w14:paraId="1800EE42" w14:textId="77777777" w:rsidTr="00731C29">
              <w:trPr>
                <w:trHeight w:val="252"/>
              </w:trPr>
              <w:tc>
                <w:tcPr>
                  <w:tcW w:w="1783" w:type="dxa"/>
                </w:tcPr>
                <w:p w14:paraId="6A807E3B" w14:textId="77777777" w:rsidR="001628CE" w:rsidRDefault="001628CE" w:rsidP="00731C29">
                  <w:pPr>
                    <w:jc w:val="both"/>
                    <w:rPr>
                      <w:sz w:val="20"/>
                      <w:szCs w:val="20"/>
                      <w:lang w:val="en-US" w:eastAsia="en-US"/>
                    </w:rPr>
                  </w:pPr>
                  <w:r>
                    <w:rPr>
                      <w:sz w:val="20"/>
                      <w:szCs w:val="20"/>
                      <w:lang w:val="en-US" w:eastAsia="en-US"/>
                    </w:rPr>
                    <w:t>0.63 mg</w:t>
                  </w:r>
                </w:p>
              </w:tc>
              <w:tc>
                <w:tcPr>
                  <w:tcW w:w="1703" w:type="dxa"/>
                </w:tcPr>
                <w:p w14:paraId="5E779A1D" w14:textId="77777777" w:rsidR="001628CE" w:rsidRDefault="001628CE" w:rsidP="00731C29">
                  <w:pPr>
                    <w:jc w:val="both"/>
                    <w:rPr>
                      <w:sz w:val="20"/>
                      <w:szCs w:val="20"/>
                      <w:lang w:val="en-US" w:eastAsia="en-US"/>
                    </w:rPr>
                  </w:pPr>
                  <w:r>
                    <w:rPr>
                      <w:sz w:val="20"/>
                      <w:szCs w:val="20"/>
                      <w:lang w:val="en-US" w:eastAsia="en-US"/>
                    </w:rPr>
                    <w:t>99.3; 101.2</w:t>
                  </w:r>
                </w:p>
              </w:tc>
              <w:tc>
                <w:tcPr>
                  <w:tcW w:w="1866" w:type="dxa"/>
                </w:tcPr>
                <w:p w14:paraId="2D602DF7" w14:textId="77777777" w:rsidR="001628CE" w:rsidRDefault="001628CE" w:rsidP="00731C29">
                  <w:pPr>
                    <w:jc w:val="both"/>
                    <w:rPr>
                      <w:sz w:val="20"/>
                      <w:szCs w:val="20"/>
                      <w:lang w:val="en-US" w:eastAsia="en-US"/>
                    </w:rPr>
                  </w:pPr>
                  <w:r>
                    <w:rPr>
                      <w:sz w:val="20"/>
                      <w:szCs w:val="20"/>
                      <w:lang w:val="en-US" w:eastAsia="en-US"/>
                    </w:rPr>
                    <w:t>100.25</w:t>
                  </w:r>
                </w:p>
              </w:tc>
              <w:tc>
                <w:tcPr>
                  <w:tcW w:w="489" w:type="dxa"/>
                </w:tcPr>
                <w:p w14:paraId="5DD037FE" w14:textId="77777777" w:rsidR="001628CE" w:rsidRDefault="001628CE" w:rsidP="00731C29">
                  <w:pPr>
                    <w:jc w:val="both"/>
                    <w:rPr>
                      <w:sz w:val="20"/>
                      <w:szCs w:val="20"/>
                      <w:lang w:val="en-US" w:eastAsia="en-US"/>
                    </w:rPr>
                  </w:pPr>
                  <w:r>
                    <w:rPr>
                      <w:sz w:val="20"/>
                      <w:szCs w:val="20"/>
                      <w:lang w:val="en-US" w:eastAsia="en-US"/>
                    </w:rPr>
                    <w:t>2</w:t>
                  </w:r>
                </w:p>
              </w:tc>
            </w:tr>
          </w:tbl>
          <w:p w14:paraId="76C10B6D" w14:textId="77777777" w:rsidR="001628CE" w:rsidRPr="00C80664" w:rsidRDefault="001628CE" w:rsidP="00731C29">
            <w:pPr>
              <w:jc w:val="both"/>
              <w:rPr>
                <w:lang w:val="en-US" w:eastAsia="en-US"/>
              </w:rPr>
            </w:pPr>
          </w:p>
        </w:tc>
      </w:tr>
    </w:tbl>
    <w:p w14:paraId="467595FB" w14:textId="77777777" w:rsidR="001628CE" w:rsidRPr="00C80664" w:rsidRDefault="001628CE" w:rsidP="001628CE">
      <w:pPr>
        <w:jc w:val="both"/>
        <w:rPr>
          <w:lang w:eastAsia="en-US"/>
        </w:rPr>
      </w:pPr>
    </w:p>
    <w:p w14:paraId="4429A954" w14:textId="77777777" w:rsidR="001628CE" w:rsidRDefault="001628CE" w:rsidP="001628CE">
      <w:pPr>
        <w:rPr>
          <w:lang w:eastAsia="de-DE"/>
        </w:rPr>
      </w:pPr>
      <w:r w:rsidRPr="007E3785">
        <w:rPr>
          <w:lang w:eastAsia="de-DE"/>
        </w:rPr>
        <w:t>The analytical method is fully validated for the determination of the active substance H2O2 in the product.</w:t>
      </w:r>
    </w:p>
    <w:p w14:paraId="18502BC6" w14:textId="77777777" w:rsidR="001628CE" w:rsidRPr="00E15255" w:rsidRDefault="001628CE" w:rsidP="001628CE">
      <w:pPr>
        <w:rPr>
          <w:lang w:val="en-US" w:eastAsia="en-US"/>
        </w:rPr>
      </w:pPr>
    </w:p>
    <w:p w14:paraId="56AC19E7" w14:textId="77777777" w:rsidR="001628CE" w:rsidRDefault="001628CE" w:rsidP="001628CE">
      <w:pPr>
        <w:rPr>
          <w:lang w:eastAsia="en-US"/>
        </w:rPr>
      </w:pPr>
      <w:r>
        <w:rPr>
          <w:lang w:eastAsia="en-US"/>
        </w:rPr>
        <w:t>A</w:t>
      </w:r>
      <w:r w:rsidRPr="00961ED8">
        <w:rPr>
          <w:lang w:eastAsia="en-US"/>
        </w:rPr>
        <w:t xml:space="preserve">nalytical methods for </w:t>
      </w:r>
      <w:r>
        <w:rPr>
          <w:lang w:eastAsia="en-US"/>
        </w:rPr>
        <w:t>H</w:t>
      </w:r>
      <w:r w:rsidRPr="00E15255">
        <w:rPr>
          <w:vertAlign w:val="subscript"/>
          <w:lang w:eastAsia="en-US"/>
        </w:rPr>
        <w:t>2</w:t>
      </w:r>
      <w:r>
        <w:rPr>
          <w:lang w:eastAsia="en-US"/>
        </w:rPr>
        <w:t>O</w:t>
      </w:r>
      <w:r w:rsidRPr="00E15255">
        <w:rPr>
          <w:vertAlign w:val="subscript"/>
          <w:lang w:eastAsia="en-US"/>
        </w:rPr>
        <w:t>2</w:t>
      </w:r>
      <w:r w:rsidRPr="00961ED8">
        <w:rPr>
          <w:lang w:eastAsia="en-US"/>
        </w:rPr>
        <w:t xml:space="preserve"> residues in soil, air, water (drinking water) and sediment are available in Assessment Report </w:t>
      </w:r>
      <w:r>
        <w:rPr>
          <w:lang w:eastAsia="en-US"/>
        </w:rPr>
        <w:t>of H</w:t>
      </w:r>
      <w:r w:rsidRPr="00E15255">
        <w:rPr>
          <w:vertAlign w:val="subscript"/>
          <w:lang w:eastAsia="en-US"/>
        </w:rPr>
        <w:t>2</w:t>
      </w:r>
      <w:r>
        <w:rPr>
          <w:lang w:eastAsia="en-US"/>
        </w:rPr>
        <w:t>O</w:t>
      </w:r>
      <w:r w:rsidRPr="00E15255">
        <w:rPr>
          <w:vertAlign w:val="subscript"/>
          <w:lang w:eastAsia="en-US"/>
        </w:rPr>
        <w:t>2</w:t>
      </w:r>
      <w:r w:rsidRPr="00961ED8">
        <w:rPr>
          <w:lang w:eastAsia="en-US"/>
        </w:rPr>
        <w:t xml:space="preserve"> Product-type </w:t>
      </w:r>
      <w:r>
        <w:rPr>
          <w:lang w:eastAsia="en-US"/>
        </w:rPr>
        <w:t>2</w:t>
      </w:r>
      <w:r w:rsidRPr="00961ED8">
        <w:rPr>
          <w:lang w:eastAsia="en-US"/>
        </w:rPr>
        <w:t xml:space="preserve">, </w:t>
      </w:r>
      <w:r>
        <w:rPr>
          <w:lang w:eastAsia="en-US"/>
        </w:rPr>
        <w:t>Feb. 2017</w:t>
      </w:r>
      <w:r w:rsidRPr="00961ED8">
        <w:rPr>
          <w:lang w:eastAsia="en-US"/>
        </w:rPr>
        <w:t xml:space="preserve">. </w:t>
      </w:r>
      <w:r>
        <w:rPr>
          <w:lang w:eastAsia="en-US"/>
        </w:rPr>
        <w:t>The applicant GIE H2O has a</w:t>
      </w:r>
      <w:r w:rsidRPr="00961ED8">
        <w:rPr>
          <w:lang w:eastAsia="en-US"/>
        </w:rPr>
        <w:t xml:space="preserve"> Letter of Access from </w:t>
      </w:r>
      <w:proofErr w:type="spellStart"/>
      <w:r>
        <w:rPr>
          <w:lang w:eastAsia="en-US"/>
        </w:rPr>
        <w:t>PeroxyChem</w:t>
      </w:r>
      <w:proofErr w:type="spellEnd"/>
      <w:r>
        <w:rPr>
          <w:lang w:eastAsia="en-US"/>
        </w:rPr>
        <w:t xml:space="preserve"> Spain </w:t>
      </w:r>
      <w:proofErr w:type="spellStart"/>
      <w:r>
        <w:rPr>
          <w:lang w:eastAsia="en-US"/>
        </w:rPr>
        <w:t>s.l.u</w:t>
      </w:r>
      <w:proofErr w:type="spellEnd"/>
      <w:r>
        <w:rPr>
          <w:lang w:eastAsia="en-US"/>
        </w:rPr>
        <w:t>. for these data</w:t>
      </w:r>
      <w:r w:rsidRPr="00961ED8">
        <w:rPr>
          <w:lang w:eastAsia="en-US"/>
        </w:rPr>
        <w:t>.</w:t>
      </w:r>
    </w:p>
    <w:p w14:paraId="236A9DFE" w14:textId="77777777" w:rsidR="001628CE" w:rsidRDefault="001628CE" w:rsidP="001628CE">
      <w:pPr>
        <w:rPr>
          <w:lang w:eastAsia="en-US"/>
        </w:rPr>
      </w:pPr>
    </w:p>
    <w:p w14:paraId="4C3BE267" w14:textId="26455433" w:rsidR="001628CE" w:rsidRPr="00961ED8" w:rsidRDefault="001628CE" w:rsidP="001628CE">
      <w:pPr>
        <w:jc w:val="both"/>
        <w:rPr>
          <w:lang w:eastAsia="en-US"/>
        </w:rPr>
      </w:pPr>
      <w:r w:rsidRPr="00961ED8">
        <w:rPr>
          <w:lang w:eastAsia="en-US"/>
        </w:rPr>
        <w:t xml:space="preserve">Analytical methods for </w:t>
      </w:r>
      <w:r>
        <w:rPr>
          <w:lang w:eastAsia="en-US"/>
        </w:rPr>
        <w:t>H</w:t>
      </w:r>
      <w:r w:rsidRPr="00E15255">
        <w:rPr>
          <w:vertAlign w:val="subscript"/>
          <w:lang w:eastAsia="en-US"/>
        </w:rPr>
        <w:t>2</w:t>
      </w:r>
      <w:r>
        <w:rPr>
          <w:lang w:eastAsia="en-US"/>
        </w:rPr>
        <w:t>O</w:t>
      </w:r>
      <w:r w:rsidRPr="00E15255">
        <w:rPr>
          <w:vertAlign w:val="subscript"/>
          <w:lang w:eastAsia="en-US"/>
        </w:rPr>
        <w:t>2</w:t>
      </w:r>
      <w:r w:rsidRPr="00961ED8">
        <w:rPr>
          <w:lang w:eastAsia="en-US"/>
        </w:rPr>
        <w:t xml:space="preserve"> residues in soil, air, water (including drinking water) and sediment are unnecessary. </w:t>
      </w:r>
    </w:p>
    <w:p w14:paraId="30696E0C" w14:textId="77777777" w:rsidR="001628CE" w:rsidRPr="00961ED8" w:rsidRDefault="001628CE" w:rsidP="001628CE">
      <w:pPr>
        <w:jc w:val="both"/>
        <w:rPr>
          <w:lang w:eastAsia="en-US"/>
        </w:rPr>
      </w:pPr>
    </w:p>
    <w:p w14:paraId="57AF9A06" w14:textId="77777777" w:rsidR="001628CE" w:rsidRDefault="001628CE" w:rsidP="001628CE">
      <w:pPr>
        <w:jc w:val="both"/>
        <w:rPr>
          <w:lang w:eastAsia="en-US"/>
        </w:rPr>
      </w:pPr>
      <w:r w:rsidRPr="00961ED8">
        <w:rPr>
          <w:lang w:eastAsia="en-US"/>
        </w:rPr>
        <w:t>As the active substance</w:t>
      </w:r>
      <w:r>
        <w:rPr>
          <w:lang w:eastAsia="en-US"/>
        </w:rPr>
        <w:t xml:space="preserve"> H</w:t>
      </w:r>
      <w:r w:rsidRPr="00E15255">
        <w:rPr>
          <w:vertAlign w:val="subscript"/>
          <w:lang w:eastAsia="en-US"/>
        </w:rPr>
        <w:t>2</w:t>
      </w:r>
      <w:r>
        <w:rPr>
          <w:lang w:eastAsia="en-US"/>
        </w:rPr>
        <w:t>O</w:t>
      </w:r>
      <w:r w:rsidRPr="00E15255">
        <w:rPr>
          <w:vertAlign w:val="subscript"/>
          <w:lang w:eastAsia="en-US"/>
        </w:rPr>
        <w:t>2</w:t>
      </w:r>
      <w:r w:rsidRPr="00961ED8">
        <w:rPr>
          <w:lang w:eastAsia="en-US"/>
        </w:rPr>
        <w:t xml:space="preserve"> is not classified Toxic or Very Toxic, an analytical method for the determination of </w:t>
      </w:r>
      <w:r>
        <w:rPr>
          <w:lang w:eastAsia="en-US"/>
        </w:rPr>
        <w:t xml:space="preserve">hydrogen peroxide </w:t>
      </w:r>
      <w:r w:rsidRPr="00961ED8">
        <w:rPr>
          <w:lang w:eastAsia="en-US"/>
        </w:rPr>
        <w:t>residue in human body fluids and tissues is unnecessary.</w:t>
      </w:r>
    </w:p>
    <w:p w14:paraId="06B4C5F4" w14:textId="77777777" w:rsidR="001628CE" w:rsidRDefault="001628CE" w:rsidP="001628CE">
      <w:pPr>
        <w:jc w:val="both"/>
        <w:rPr>
          <w:lang w:eastAsia="en-US"/>
        </w:rPr>
      </w:pPr>
    </w:p>
    <w:p w14:paraId="601AD916" w14:textId="1DAE3C75" w:rsidR="001628CE" w:rsidRDefault="001628CE" w:rsidP="001628CE">
      <w:pPr>
        <w:jc w:val="both"/>
        <w:rPr>
          <w:lang w:eastAsia="en-US"/>
        </w:rPr>
      </w:pPr>
      <w:r w:rsidRPr="00961ED8">
        <w:rPr>
          <w:lang w:eastAsia="en-US"/>
        </w:rPr>
        <w:t xml:space="preserve">As the product </w:t>
      </w:r>
      <w:r w:rsidR="0027360C">
        <w:rPr>
          <w:lang w:eastAsia="en-US"/>
        </w:rPr>
        <w:t>PEROXYDE D’HYDROGENE 34.9%</w:t>
      </w:r>
      <w:r w:rsidR="0027360C" w:rsidRPr="00961ED8">
        <w:rPr>
          <w:lang w:eastAsia="en-US"/>
        </w:rPr>
        <w:t xml:space="preserve"> </w:t>
      </w:r>
      <w:r w:rsidRPr="00961ED8">
        <w:rPr>
          <w:lang w:eastAsia="en-US"/>
        </w:rPr>
        <w:t xml:space="preserve">is not intended to be used with surface in contact with food/feed of plant and animal origin, analytical method for the determination of </w:t>
      </w:r>
      <w:r>
        <w:rPr>
          <w:lang w:eastAsia="en-US"/>
        </w:rPr>
        <w:t xml:space="preserve">hydrogen peroxide </w:t>
      </w:r>
      <w:r w:rsidRPr="00961ED8">
        <w:rPr>
          <w:lang w:eastAsia="en-US"/>
        </w:rPr>
        <w:t>residue in food/feed of plant and animal origin is unnecessary.</w:t>
      </w:r>
    </w:p>
    <w:p w14:paraId="01070AB8" w14:textId="77777777" w:rsidR="001628CE" w:rsidRPr="007C5FFD" w:rsidRDefault="001628CE" w:rsidP="001628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1628CE" w:rsidRPr="007C5FFD" w14:paraId="6BB96FEE" w14:textId="77777777" w:rsidTr="00731C29">
        <w:tc>
          <w:tcPr>
            <w:tcW w:w="5000" w:type="pct"/>
            <w:tcBorders>
              <w:top w:val="single" w:sz="4" w:space="0" w:color="auto"/>
              <w:left w:val="single" w:sz="4" w:space="0" w:color="auto"/>
              <w:bottom w:val="single" w:sz="6" w:space="0" w:color="auto"/>
              <w:right w:val="single" w:sz="6" w:space="0" w:color="auto"/>
            </w:tcBorders>
            <w:shd w:val="clear" w:color="auto" w:fill="CCFFCC"/>
          </w:tcPr>
          <w:p w14:paraId="0632F3A3" w14:textId="77777777" w:rsidR="001628CE" w:rsidRPr="007C5FFD" w:rsidRDefault="001628CE" w:rsidP="00731C29">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1628CE" w:rsidRPr="007C5FFD" w14:paraId="2990B665" w14:textId="77777777" w:rsidTr="00731C2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08003E" w14:textId="77777777" w:rsidR="001628CE" w:rsidRDefault="001628CE" w:rsidP="00610EC9">
            <w:pPr>
              <w:jc w:val="both"/>
              <w:rPr>
                <w:strike/>
                <w:lang w:eastAsia="en-US"/>
              </w:rPr>
            </w:pPr>
            <w:r>
              <w:rPr>
                <w:lang w:eastAsia="de-DE"/>
              </w:rPr>
              <w:t>The analytical method is fully validated for the determination of the active substance</w:t>
            </w:r>
            <w:r>
              <w:rPr>
                <w:lang w:eastAsia="en-US"/>
              </w:rPr>
              <w:t xml:space="preserve"> hydrogen peroxide </w:t>
            </w:r>
            <w:r>
              <w:rPr>
                <w:lang w:eastAsia="de-DE"/>
              </w:rPr>
              <w:t xml:space="preserve">in the product. </w:t>
            </w:r>
          </w:p>
          <w:p w14:paraId="01FE3201" w14:textId="77777777" w:rsidR="001628CE" w:rsidRDefault="001628CE" w:rsidP="00610EC9">
            <w:pPr>
              <w:pStyle w:val="Default"/>
              <w:jc w:val="both"/>
              <w:rPr>
                <w:rFonts w:ascii="Verdana" w:hAnsi="Verdana"/>
                <w:color w:val="auto"/>
                <w:sz w:val="20"/>
                <w:szCs w:val="20"/>
                <w:lang w:eastAsia="en-US"/>
              </w:rPr>
            </w:pPr>
          </w:p>
          <w:p w14:paraId="0FD0FDEC" w14:textId="77777777" w:rsidR="001628CE" w:rsidRDefault="001628CE" w:rsidP="00610EC9">
            <w:pPr>
              <w:pStyle w:val="Default"/>
              <w:jc w:val="both"/>
              <w:rPr>
                <w:rFonts w:ascii="Verdana" w:hAnsi="Verdana"/>
                <w:color w:val="auto"/>
                <w:sz w:val="20"/>
                <w:szCs w:val="20"/>
                <w:lang w:eastAsia="en-US"/>
              </w:rPr>
            </w:pPr>
            <w:r>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active substance </w:t>
            </w:r>
            <w:r>
              <w:rPr>
                <w:rFonts w:ascii="Verdana" w:hAnsi="Verdana"/>
                <w:color w:val="auto"/>
                <w:sz w:val="20"/>
                <w:szCs w:val="20"/>
                <w:lang w:eastAsia="en-US"/>
              </w:rPr>
              <w:t>residue in soil, water and air with respectively LOQ =0.14 mg/m</w:t>
            </w:r>
            <w:r>
              <w:rPr>
                <w:rFonts w:ascii="Verdana" w:hAnsi="Verdana"/>
                <w:color w:val="auto"/>
                <w:sz w:val="20"/>
                <w:szCs w:val="20"/>
                <w:vertAlign w:val="superscript"/>
                <w:lang w:eastAsia="en-US"/>
              </w:rPr>
              <w:t>3</w:t>
            </w:r>
            <w:r>
              <w:rPr>
                <w:rFonts w:ascii="Verdana" w:hAnsi="Verdana"/>
                <w:color w:val="auto"/>
                <w:sz w:val="20"/>
                <w:szCs w:val="20"/>
                <w:lang w:eastAsia="en-US"/>
              </w:rPr>
              <w:t xml:space="preserve"> and 0.01 µg/L.</w:t>
            </w:r>
          </w:p>
          <w:p w14:paraId="5FAA0AFF" w14:textId="77777777" w:rsidR="001628CE" w:rsidRDefault="001628CE" w:rsidP="00610EC9">
            <w:pPr>
              <w:pStyle w:val="Default"/>
              <w:jc w:val="both"/>
              <w:rPr>
                <w:rFonts w:ascii="Verdana" w:hAnsi="Verdana"/>
                <w:color w:val="auto"/>
                <w:sz w:val="20"/>
                <w:szCs w:val="20"/>
                <w:lang w:eastAsia="en-US"/>
              </w:rPr>
            </w:pPr>
          </w:p>
          <w:p w14:paraId="1974B553" w14:textId="77777777" w:rsidR="001628CE" w:rsidRDefault="001628CE" w:rsidP="00610EC9">
            <w:pPr>
              <w:jc w:val="both"/>
              <w:rPr>
                <w:lang w:eastAsia="en-US"/>
              </w:rPr>
            </w:pPr>
            <w:r>
              <w:rPr>
                <w:lang w:eastAsia="en-US"/>
              </w:rPr>
              <w:t>Hydrogen peroxide is not toxic (T) or very toxic (T+) active substance. Therefore, an analytical method in biological matrices is not required.</w:t>
            </w:r>
          </w:p>
          <w:p w14:paraId="2D5CFF14" w14:textId="77777777" w:rsidR="001628CE" w:rsidRDefault="001628CE" w:rsidP="00610EC9">
            <w:pPr>
              <w:jc w:val="both"/>
              <w:rPr>
                <w:lang w:eastAsia="en-US"/>
              </w:rPr>
            </w:pPr>
          </w:p>
          <w:p w14:paraId="63B27882" w14:textId="77777777" w:rsidR="001628CE" w:rsidRDefault="001628CE" w:rsidP="00610EC9">
            <w:pPr>
              <w:jc w:val="both"/>
              <w:rPr>
                <w:lang w:eastAsia="en-US"/>
              </w:rPr>
            </w:pPr>
            <w:r>
              <w:rPr>
                <w:lang w:eastAsia="en-US"/>
              </w:rPr>
              <w:t>No analytical method in soil is required according to the Assessment report of hydrogen peroxide.</w:t>
            </w:r>
          </w:p>
          <w:p w14:paraId="50C5EFB0" w14:textId="77777777" w:rsidR="001628CE" w:rsidRDefault="001628CE" w:rsidP="00610EC9">
            <w:pPr>
              <w:jc w:val="both"/>
              <w:rPr>
                <w:lang w:eastAsia="en-US"/>
              </w:rPr>
            </w:pPr>
          </w:p>
          <w:p w14:paraId="54891252" w14:textId="77777777" w:rsidR="001628CE" w:rsidRPr="007C5FFD" w:rsidRDefault="001628CE" w:rsidP="00610EC9">
            <w:pPr>
              <w:jc w:val="both"/>
              <w:rPr>
                <w:lang w:eastAsia="en-US"/>
              </w:rPr>
            </w:pPr>
            <w:r>
              <w:rPr>
                <w:lang w:eastAsia="en-US"/>
              </w:rPr>
              <w:t>The product is not intended to be used on surface in contact with food/feed of plant and animal origin, analytical method for the determination of hydrogen peroxide in food/feed of plant and animal origin is not required.</w:t>
            </w:r>
          </w:p>
        </w:tc>
      </w:tr>
    </w:tbl>
    <w:p w14:paraId="2FB21C08" w14:textId="77777777" w:rsidR="009D0C0B" w:rsidRDefault="009D0C0B">
      <w:pPr>
        <w:pStyle w:val="Titre3"/>
        <w:numPr>
          <w:ilvl w:val="0"/>
          <w:numId w:val="0"/>
        </w:numPr>
        <w:rPr>
          <w:lang w:val="en-GB"/>
        </w:rPr>
      </w:pPr>
    </w:p>
    <w:p w14:paraId="5EEA227D" w14:textId="13FDEE2B" w:rsidR="00610EC9" w:rsidRPr="00E40CD1" w:rsidRDefault="00610EC9" w:rsidP="00610EC9">
      <w:pPr>
        <w:pStyle w:val="Titre3"/>
        <w:tabs>
          <w:tab w:val="clear" w:pos="0"/>
          <w:tab w:val="left" w:pos="1304"/>
        </w:tabs>
        <w:suppressAutoHyphens w:val="0"/>
        <w:spacing w:before="240" w:after="60" w:line="280" w:lineRule="atLeast"/>
        <w:jc w:val="both"/>
        <w:rPr>
          <w:lang w:val="en-US" w:eastAsia="de-DE"/>
        </w:rPr>
      </w:pPr>
      <w:bookmarkStart w:id="57" w:name="_Toc533154558"/>
      <w:r w:rsidRPr="00E40CD1">
        <w:rPr>
          <w:lang w:val="en-US" w:eastAsia="de-DE"/>
        </w:rPr>
        <w:t>Methods for detection and identification for efficacy test in aquarium</w:t>
      </w:r>
      <w:bookmarkEnd w:id="57"/>
    </w:p>
    <w:p w14:paraId="573A0F78" w14:textId="77777777" w:rsidR="00610EC9" w:rsidRPr="00E40CD1" w:rsidRDefault="00610EC9" w:rsidP="00610EC9">
      <w:pPr>
        <w:rPr>
          <w:lang w:val="en-US" w:eastAsia="de-DE"/>
        </w:rPr>
      </w:pPr>
    </w:p>
    <w:p w14:paraId="6970444F" w14:textId="77777777" w:rsidR="00610EC9" w:rsidRDefault="00610EC9" w:rsidP="00610EC9">
      <w:pPr>
        <w:shd w:val="clear" w:color="auto" w:fill="E5DFEC" w:themeFill="accent4" w:themeFillTint="33"/>
        <w:rPr>
          <w:lang w:val="en-US" w:eastAsia="en-US"/>
        </w:rPr>
      </w:pPr>
      <w:r w:rsidRPr="00500CB0">
        <w:rPr>
          <w:lang w:val="en-US" w:eastAsia="en-US"/>
        </w:rPr>
        <w:t xml:space="preserve">Report: </w:t>
      </w:r>
      <w:proofErr w:type="spellStart"/>
      <w:r w:rsidRPr="00500CB0">
        <w:rPr>
          <w:lang w:val="en-US" w:eastAsia="en-US"/>
        </w:rPr>
        <w:t>S</w:t>
      </w:r>
      <w:r>
        <w:rPr>
          <w:lang w:val="en-US" w:eastAsia="en-US"/>
        </w:rPr>
        <w:t>trohl</w:t>
      </w:r>
      <w:proofErr w:type="spellEnd"/>
      <w:r>
        <w:rPr>
          <w:lang w:val="en-US" w:eastAsia="en-US"/>
        </w:rPr>
        <w:t xml:space="preserve"> P.</w:t>
      </w:r>
      <w:r w:rsidRPr="00500CB0">
        <w:rPr>
          <w:lang w:val="en-US" w:eastAsia="en-US"/>
        </w:rPr>
        <w:t xml:space="preserve">, 2017, </w:t>
      </w:r>
      <w:r>
        <w:rPr>
          <w:lang w:val="en-US" w:eastAsia="en-US"/>
        </w:rPr>
        <w:t>Transposition and validation of a hydrogen peroxide assay method by HPLC</w:t>
      </w:r>
    </w:p>
    <w:p w14:paraId="12F9831D" w14:textId="77777777" w:rsidR="00610EC9" w:rsidRPr="00D22176" w:rsidRDefault="00610EC9" w:rsidP="00610EC9">
      <w:pPr>
        <w:shd w:val="clear" w:color="auto" w:fill="E5DFEC" w:themeFill="accent4" w:themeFillTint="33"/>
        <w:rPr>
          <w:lang w:val="en-US" w:eastAsia="en-US"/>
        </w:rPr>
      </w:pPr>
      <w:r w:rsidRPr="00D22176">
        <w:rPr>
          <w:lang w:val="en-US" w:eastAsia="en-US"/>
        </w:rPr>
        <w:t xml:space="preserve">Report no </w:t>
      </w:r>
      <w:r>
        <w:rPr>
          <w:lang w:val="en-US" w:eastAsia="en-US"/>
        </w:rPr>
        <w:t>RE-1220/1016/M1</w:t>
      </w:r>
    </w:p>
    <w:p w14:paraId="09279F0B" w14:textId="77777777" w:rsidR="00610EC9" w:rsidRDefault="00610EC9" w:rsidP="00610EC9">
      <w:pPr>
        <w:shd w:val="clear" w:color="auto" w:fill="E5DFEC" w:themeFill="accent4" w:themeFillTint="33"/>
        <w:rPr>
          <w:lang w:val="en-US" w:eastAsia="en-US"/>
        </w:rPr>
      </w:pPr>
      <w:r w:rsidRPr="0008129D">
        <w:rPr>
          <w:lang w:val="en-US" w:eastAsia="en-US"/>
        </w:rPr>
        <w:t xml:space="preserve">Test facilities: </w:t>
      </w:r>
    </w:p>
    <w:p w14:paraId="500D229E" w14:textId="77777777" w:rsidR="00610EC9" w:rsidRPr="00D22176" w:rsidRDefault="00610EC9" w:rsidP="00610EC9">
      <w:pPr>
        <w:shd w:val="clear" w:color="auto" w:fill="E5DFEC" w:themeFill="accent4" w:themeFillTint="33"/>
        <w:rPr>
          <w:lang w:val="en-US" w:eastAsia="de-DE"/>
        </w:rPr>
      </w:pPr>
      <w:r>
        <w:rPr>
          <w:lang w:val="en-US" w:eastAsia="en-US"/>
        </w:rPr>
        <w:t>IRM no more precision have been provided.</w:t>
      </w:r>
    </w:p>
    <w:p w14:paraId="22F5D507" w14:textId="77777777" w:rsidR="00610EC9" w:rsidRPr="00D22176" w:rsidRDefault="00610EC9" w:rsidP="00610EC9">
      <w:pPr>
        <w:jc w:val="both"/>
        <w:rPr>
          <w:u w:val="single"/>
          <w:lang w:val="en-US" w:eastAsia="en-US"/>
        </w:rPr>
      </w:pPr>
    </w:p>
    <w:p w14:paraId="4BFA27E9" w14:textId="77777777" w:rsidR="00610EC9" w:rsidRPr="001F0754" w:rsidRDefault="00610EC9" w:rsidP="00610EC9">
      <w:pPr>
        <w:jc w:val="both"/>
        <w:rPr>
          <w:u w:val="single"/>
          <w:lang w:val="en-US" w:eastAsia="en-US"/>
        </w:rPr>
      </w:pPr>
      <w:r w:rsidRPr="001F0754">
        <w:rPr>
          <w:u w:val="single"/>
          <w:lang w:val="en-US" w:eastAsia="en-US"/>
        </w:rPr>
        <w:t xml:space="preserve">Principle of the method: </w:t>
      </w:r>
    </w:p>
    <w:p w14:paraId="56DA0297" w14:textId="77777777" w:rsidR="00610EC9" w:rsidRDefault="00610EC9" w:rsidP="00610EC9">
      <w:pPr>
        <w:jc w:val="both"/>
        <w:rPr>
          <w:lang w:eastAsia="en-US"/>
        </w:rPr>
      </w:pPr>
      <w:r w:rsidRPr="001F0754">
        <w:rPr>
          <w:lang w:eastAsia="en-US"/>
        </w:rPr>
        <w:t>Hydrogen peroxide was assessed by HPLC-UV and external calibration.</w:t>
      </w:r>
      <w:r>
        <w:rPr>
          <w:lang w:eastAsia="en-US"/>
        </w:rPr>
        <w:t xml:space="preserve"> </w:t>
      </w:r>
      <w:r w:rsidRPr="001F0754">
        <w:rPr>
          <w:lang w:eastAsia="en-US"/>
        </w:rPr>
        <w:t>Detection</w:t>
      </w:r>
      <w:r>
        <w:rPr>
          <w:lang w:eastAsia="en-US"/>
        </w:rPr>
        <w:t xml:space="preserve">: </w:t>
      </w:r>
      <w:r w:rsidRPr="001F0754">
        <w:rPr>
          <w:lang w:eastAsia="en-US"/>
        </w:rPr>
        <w:t>22</w:t>
      </w:r>
      <w:r>
        <w:rPr>
          <w:lang w:eastAsia="en-US"/>
        </w:rPr>
        <w:t>9</w:t>
      </w:r>
      <w:r w:rsidRPr="001F0754">
        <w:rPr>
          <w:lang w:eastAsia="en-US"/>
        </w:rPr>
        <w:t xml:space="preserve"> nm</w:t>
      </w:r>
      <w:r>
        <w:rPr>
          <w:lang w:eastAsia="en-US"/>
        </w:rPr>
        <w:t>.</w:t>
      </w:r>
    </w:p>
    <w:p w14:paraId="04A238BF" w14:textId="77777777" w:rsidR="00610EC9" w:rsidRPr="00C80664" w:rsidRDefault="00610EC9" w:rsidP="00610EC9">
      <w:pPr>
        <w:jc w:val="both"/>
        <w:rPr>
          <w:lang w:eastAsia="en-US"/>
        </w:rPr>
      </w:pPr>
      <w:r>
        <w:rPr>
          <w:lang w:eastAsia="en-US"/>
        </w:rPr>
        <w:t xml:space="preserve">The </w:t>
      </w:r>
      <w:r w:rsidRPr="00C80664">
        <w:rPr>
          <w:lang w:eastAsia="en-US"/>
        </w:rPr>
        <w:t>validation of this method was considered in compliance with SANCO/3030/99 rev.4.</w:t>
      </w:r>
    </w:p>
    <w:p w14:paraId="5E679B5A" w14:textId="77777777" w:rsidR="00610EC9" w:rsidRPr="00C80664" w:rsidRDefault="00610EC9" w:rsidP="00610EC9">
      <w:pPr>
        <w:jc w:val="both"/>
        <w:rPr>
          <w:lang w:eastAsia="en-US"/>
        </w:rPr>
      </w:pPr>
    </w:p>
    <w:p w14:paraId="47BFACBA" w14:textId="77777777" w:rsidR="00610EC9" w:rsidRPr="00C80664" w:rsidRDefault="00610EC9" w:rsidP="00610EC9">
      <w:pPr>
        <w:jc w:val="both"/>
        <w:rPr>
          <w:u w:val="single"/>
          <w:lang w:eastAsia="en-US"/>
        </w:rPr>
      </w:pPr>
      <w:r w:rsidRPr="00C80664">
        <w:rPr>
          <w:u w:val="single"/>
          <w:lang w:eastAsia="en-US"/>
        </w:rPr>
        <w:t>Validation data:</w:t>
      </w:r>
    </w:p>
    <w:p w14:paraId="1F523E07" w14:textId="77777777" w:rsidR="00610EC9" w:rsidRPr="00C80664" w:rsidRDefault="00610EC9" w:rsidP="00610EC9">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610EC9" w:rsidRPr="00C80664" w14:paraId="195555F9" w14:textId="77777777" w:rsidTr="00731C29">
        <w:trPr>
          <w:cantSplit/>
          <w:trHeight w:val="941"/>
        </w:trPr>
        <w:tc>
          <w:tcPr>
            <w:tcW w:w="2714" w:type="dxa"/>
            <w:tcBorders>
              <w:top w:val="single" w:sz="6" w:space="0" w:color="auto"/>
              <w:left w:val="single" w:sz="6" w:space="0" w:color="auto"/>
              <w:bottom w:val="single" w:sz="6" w:space="0" w:color="auto"/>
              <w:right w:val="double" w:sz="4" w:space="0" w:color="auto"/>
            </w:tcBorders>
          </w:tcPr>
          <w:p w14:paraId="31225FF2" w14:textId="77777777" w:rsidR="00610EC9" w:rsidRPr="00C80664" w:rsidRDefault="00610EC9" w:rsidP="00731C29">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0EC792BF" w14:textId="77777777" w:rsidR="00610EC9" w:rsidRPr="001F0754" w:rsidRDefault="00610EC9" w:rsidP="00731C29">
            <w:pPr>
              <w:jc w:val="both"/>
              <w:rPr>
                <w:lang w:val="en-US" w:eastAsia="en-US"/>
              </w:rPr>
            </w:pPr>
            <w:r w:rsidRPr="007E3785">
              <w:rPr>
                <w:lang w:val="en-US" w:eastAsia="en-US"/>
              </w:rPr>
              <w:t>Chr</w:t>
            </w:r>
            <w:r>
              <w:rPr>
                <w:lang w:val="en-US" w:eastAsia="en-US"/>
              </w:rPr>
              <w:t>omatograms of the method (blank</w:t>
            </w:r>
            <w:r w:rsidRPr="007E3785">
              <w:rPr>
                <w:lang w:val="en-US" w:eastAsia="en-US"/>
              </w:rPr>
              <w:t>, reference item and test item</w:t>
            </w:r>
            <w:r>
              <w:rPr>
                <w:lang w:val="en-US" w:eastAsia="en-US"/>
              </w:rPr>
              <w:t xml:space="preserve"> and algal growth medium</w:t>
            </w:r>
            <w:r w:rsidRPr="007E3785">
              <w:rPr>
                <w:lang w:val="en-US" w:eastAsia="en-US"/>
              </w:rPr>
              <w:t>) have been provided and there is no interference.</w:t>
            </w:r>
          </w:p>
        </w:tc>
      </w:tr>
      <w:tr w:rsidR="00610EC9" w:rsidRPr="00C80664" w14:paraId="07B7840D" w14:textId="77777777" w:rsidTr="00731C29">
        <w:trPr>
          <w:cantSplit/>
          <w:trHeight w:val="941"/>
        </w:trPr>
        <w:tc>
          <w:tcPr>
            <w:tcW w:w="2714" w:type="dxa"/>
            <w:vMerge w:val="restart"/>
            <w:tcBorders>
              <w:top w:val="single" w:sz="6" w:space="0" w:color="auto"/>
              <w:left w:val="single" w:sz="6" w:space="0" w:color="auto"/>
              <w:right w:val="double" w:sz="4" w:space="0" w:color="auto"/>
            </w:tcBorders>
            <w:hideMark/>
          </w:tcPr>
          <w:p w14:paraId="79CFE7DA" w14:textId="77777777" w:rsidR="00610EC9" w:rsidRPr="00C80664" w:rsidRDefault="00610EC9" w:rsidP="00731C29">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7FE9174" w14:textId="751E17A8" w:rsidR="00610EC9" w:rsidRDefault="00610EC9" w:rsidP="00731C29">
            <w:pPr>
              <w:jc w:val="both"/>
              <w:rPr>
                <w:lang w:val="en-US" w:eastAsia="en-US"/>
              </w:rPr>
            </w:pPr>
            <w:r w:rsidRPr="00C80664">
              <w:rPr>
                <w:lang w:val="en-US" w:eastAsia="en-US"/>
              </w:rPr>
              <w:t xml:space="preserve">Linearity was studied by carrying out </w:t>
            </w:r>
            <w:r>
              <w:rPr>
                <w:lang w:val="en-US" w:eastAsia="en-US"/>
              </w:rPr>
              <w:t xml:space="preserve">5 concentrations </w:t>
            </w:r>
            <w:r w:rsidRPr="00DB1BE9">
              <w:rPr>
                <w:lang w:val="en-US" w:eastAsia="en-US"/>
              </w:rPr>
              <w:t xml:space="preserve">between </w:t>
            </w:r>
            <w:r w:rsidR="00B15C6C" w:rsidRPr="00404246">
              <w:rPr>
                <w:lang w:val="en-US" w:eastAsia="en-US"/>
              </w:rPr>
              <w:t>3.53-94.2 mg/L</w:t>
            </w:r>
            <w:r w:rsidR="00B15C6C" w:rsidRPr="00DB1BE9">
              <w:rPr>
                <w:lang w:val="en-US" w:eastAsia="en-US"/>
              </w:rPr>
              <w:t xml:space="preserve"> </w:t>
            </w:r>
            <w:r w:rsidRPr="00DB1BE9">
              <w:rPr>
                <w:lang w:val="en-US" w:eastAsia="en-US"/>
              </w:rPr>
              <w:t>H</w:t>
            </w:r>
            <w:r w:rsidRPr="00DB1BE9">
              <w:rPr>
                <w:vertAlign w:val="subscript"/>
                <w:lang w:val="en-US" w:eastAsia="en-US"/>
              </w:rPr>
              <w:t>2</w:t>
            </w:r>
            <w:r w:rsidRPr="00DB1BE9">
              <w:rPr>
                <w:lang w:val="en-US" w:eastAsia="en-US"/>
              </w:rPr>
              <w:t>O</w:t>
            </w:r>
            <w:r w:rsidRPr="00DB1BE9">
              <w:rPr>
                <w:vertAlign w:val="subscript"/>
                <w:lang w:val="en-US" w:eastAsia="en-US"/>
              </w:rPr>
              <w:t>2</w:t>
            </w:r>
            <w:r>
              <w:rPr>
                <w:vertAlign w:val="subscript"/>
                <w:lang w:val="en-US" w:eastAsia="en-US"/>
              </w:rPr>
              <w:t xml:space="preserve"> </w:t>
            </w:r>
            <w:r w:rsidRPr="008B329E">
              <w:rPr>
                <w:lang w:val="en-US" w:eastAsia="en-US"/>
              </w:rPr>
              <w:t xml:space="preserve">in triplicate. </w:t>
            </w:r>
          </w:p>
          <w:p w14:paraId="3C1EE156" w14:textId="77777777" w:rsidR="00610EC9" w:rsidRPr="00C80664" w:rsidRDefault="00610EC9" w:rsidP="00731C29">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610EC9" w:rsidRPr="00C80664" w14:paraId="75ED50EA" w14:textId="77777777" w:rsidTr="00731C29">
        <w:trPr>
          <w:cantSplit/>
          <w:trHeight w:val="315"/>
        </w:trPr>
        <w:tc>
          <w:tcPr>
            <w:tcW w:w="2714" w:type="dxa"/>
            <w:vMerge/>
            <w:tcBorders>
              <w:left w:val="single" w:sz="6" w:space="0" w:color="auto"/>
              <w:right w:val="double" w:sz="4" w:space="0" w:color="auto"/>
            </w:tcBorders>
            <w:vAlign w:val="center"/>
            <w:hideMark/>
          </w:tcPr>
          <w:p w14:paraId="2651981A" w14:textId="77777777" w:rsidR="00610EC9" w:rsidRPr="00C80664" w:rsidRDefault="00610EC9" w:rsidP="00731C29">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344EBD3" w14:textId="77777777" w:rsidR="00610EC9" w:rsidRPr="00C80664" w:rsidRDefault="00610EC9" w:rsidP="00731C29">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2617B0FB" w14:textId="77777777" w:rsidR="00610EC9" w:rsidRPr="00C80664" w:rsidRDefault="00610EC9" w:rsidP="00731C29">
            <w:pPr>
              <w:jc w:val="both"/>
              <w:rPr>
                <w:lang w:val="en-US" w:eastAsia="en-US"/>
              </w:rPr>
            </w:pPr>
            <w:r w:rsidRPr="00C80664">
              <w:rPr>
                <w:lang w:val="en-US" w:eastAsia="en-US"/>
              </w:rPr>
              <w:t xml:space="preserve">Linearity </w:t>
            </w:r>
            <w:r>
              <w:rPr>
                <w:lang w:val="en-US" w:eastAsia="en-US"/>
              </w:rPr>
              <w:t>%</w:t>
            </w:r>
          </w:p>
        </w:tc>
      </w:tr>
      <w:tr w:rsidR="00610EC9" w:rsidRPr="00C80664" w14:paraId="138C6D24" w14:textId="77777777" w:rsidTr="00731C29">
        <w:trPr>
          <w:cantSplit/>
          <w:trHeight w:val="979"/>
        </w:trPr>
        <w:tc>
          <w:tcPr>
            <w:tcW w:w="2714" w:type="dxa"/>
            <w:vMerge/>
            <w:tcBorders>
              <w:left w:val="single" w:sz="6" w:space="0" w:color="auto"/>
              <w:right w:val="double" w:sz="4" w:space="0" w:color="auto"/>
            </w:tcBorders>
            <w:vAlign w:val="center"/>
            <w:hideMark/>
          </w:tcPr>
          <w:p w14:paraId="2C462901" w14:textId="77777777" w:rsidR="00610EC9" w:rsidRPr="00C80664" w:rsidRDefault="00610EC9" w:rsidP="00731C29">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1A9FD8EB" w14:textId="77777777" w:rsidR="00610EC9" w:rsidRPr="00DB1BE9" w:rsidRDefault="00610EC9" w:rsidP="00731C29">
            <w:pPr>
              <w:rPr>
                <w:lang w:val="en-US" w:eastAsia="en-US"/>
              </w:rPr>
            </w:pPr>
            <w:r w:rsidRPr="00DB1BE9">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015162C7" w14:textId="3A2D4AC5" w:rsidR="00610EC9" w:rsidRDefault="00B15C6C" w:rsidP="00731C29">
            <w:pPr>
              <w:rPr>
                <w:lang w:eastAsia="en-US"/>
              </w:rPr>
            </w:pPr>
            <w:r w:rsidRPr="00404246">
              <w:rPr>
                <w:lang w:val="en-US" w:eastAsia="en-US"/>
              </w:rPr>
              <w:t>3.53-94.2 mg/L H</w:t>
            </w:r>
            <w:r w:rsidRPr="00404246">
              <w:rPr>
                <w:vertAlign w:val="subscript"/>
                <w:lang w:val="en-US" w:eastAsia="en-US"/>
              </w:rPr>
              <w:t>2</w:t>
            </w:r>
            <w:r w:rsidRPr="00404246">
              <w:rPr>
                <w:lang w:val="en-US" w:eastAsia="en-US"/>
              </w:rPr>
              <w:t>O</w:t>
            </w:r>
            <w:r w:rsidRPr="00404246">
              <w:rPr>
                <w:vertAlign w:val="subscript"/>
                <w:lang w:val="en-US" w:eastAsia="en-US"/>
              </w:rPr>
              <w:t>2</w:t>
            </w:r>
            <w:r w:rsidR="00610EC9" w:rsidRPr="00DB1BE9">
              <w:rPr>
                <w:lang w:eastAsia="en-US"/>
              </w:rPr>
              <w:br/>
            </w:r>
            <w:r w:rsidR="00610EC9">
              <w:rPr>
                <w:lang w:eastAsia="en-US"/>
              </w:rPr>
              <w:t>y = 0.04593x – 0.02482</w:t>
            </w:r>
          </w:p>
          <w:p w14:paraId="2A4710A3" w14:textId="77777777" w:rsidR="00610EC9" w:rsidRPr="00DB1BE9" w:rsidRDefault="00610EC9" w:rsidP="00731C29">
            <w:pPr>
              <w:rPr>
                <w:lang w:eastAsia="en-US"/>
              </w:rPr>
            </w:pPr>
            <w:r w:rsidRPr="00DB1BE9">
              <w:rPr>
                <w:lang w:eastAsia="en-US"/>
              </w:rPr>
              <w:t>R</w:t>
            </w:r>
            <w:r w:rsidRPr="00DB1BE9">
              <w:rPr>
                <w:vertAlign w:val="superscript"/>
                <w:lang w:eastAsia="en-US"/>
              </w:rPr>
              <w:t>2</w:t>
            </w:r>
            <w:r w:rsidRPr="00DB1BE9">
              <w:rPr>
                <w:lang w:eastAsia="en-US"/>
              </w:rPr>
              <w:t xml:space="preserve"> =</w:t>
            </w:r>
            <w:r>
              <w:rPr>
                <w:lang w:eastAsia="en-US"/>
              </w:rPr>
              <w:t xml:space="preserve"> 0.9999</w:t>
            </w:r>
          </w:p>
          <w:p w14:paraId="0355F45E" w14:textId="77777777" w:rsidR="00610EC9" w:rsidRPr="00DB1BE9" w:rsidRDefault="00610EC9" w:rsidP="00731C29">
            <w:pPr>
              <w:rPr>
                <w:lang w:eastAsia="en-US"/>
              </w:rPr>
            </w:pPr>
            <w:r>
              <w:rPr>
                <w:lang w:eastAsia="en-US"/>
              </w:rPr>
              <w:t>n=3</w:t>
            </w:r>
          </w:p>
        </w:tc>
      </w:tr>
      <w:tr w:rsidR="00610EC9" w:rsidRPr="00C80664" w14:paraId="73005668" w14:textId="77777777" w:rsidTr="00731C29">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D43B5A4" w14:textId="77777777" w:rsidR="00610EC9" w:rsidRPr="00C80664" w:rsidRDefault="00610EC9" w:rsidP="00731C29">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99C0F35" w14:textId="77777777" w:rsidR="00610EC9" w:rsidRPr="00C80664" w:rsidRDefault="00610EC9" w:rsidP="00731C29">
            <w:pPr>
              <w:jc w:val="both"/>
              <w:rPr>
                <w:lang w:val="en-US" w:eastAsia="en-US"/>
              </w:rPr>
            </w:pPr>
            <w:r w:rsidRPr="00C80664">
              <w:rPr>
                <w:lang w:val="en-US" w:eastAsia="en-US"/>
              </w:rPr>
              <w:t>Repeatability was evaluated</w:t>
            </w:r>
            <w:r>
              <w:rPr>
                <w:lang w:val="en-US" w:eastAsia="en-US"/>
              </w:rPr>
              <w:t xml:space="preserve"> by analyzing 6 (n=1) test item solutions at two levels of concentrations. </w:t>
            </w:r>
          </w:p>
        </w:tc>
      </w:tr>
      <w:tr w:rsidR="00610EC9" w:rsidRPr="00C80664" w14:paraId="42531965" w14:textId="77777777" w:rsidTr="00731C29">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EFFB676" w14:textId="77777777" w:rsidR="00610EC9" w:rsidRPr="00C80664" w:rsidRDefault="00610EC9" w:rsidP="00731C29">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6307AF3F" w14:textId="77777777" w:rsidR="00610EC9" w:rsidRPr="00C80664" w:rsidRDefault="00610EC9" w:rsidP="00731C29">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38DAF0C2" w14:textId="77777777" w:rsidR="00610EC9" w:rsidRPr="00C80664" w:rsidRDefault="00610EC9" w:rsidP="00731C29">
            <w:pPr>
              <w:jc w:val="both"/>
              <w:rPr>
                <w:lang w:eastAsia="en-US"/>
              </w:rPr>
            </w:pPr>
            <w:r w:rsidRPr="00C80664">
              <w:rPr>
                <w:lang w:eastAsia="en-US"/>
              </w:rPr>
              <w:t>Repeatability (RSD)</w:t>
            </w:r>
          </w:p>
        </w:tc>
      </w:tr>
      <w:tr w:rsidR="00610EC9" w:rsidRPr="00C80664" w14:paraId="159276A5" w14:textId="77777777" w:rsidTr="00731C29">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09020625" w14:textId="77777777" w:rsidR="00610EC9" w:rsidRPr="00C80664" w:rsidRDefault="00610EC9" w:rsidP="00731C29">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2DB273BD" w14:textId="77777777" w:rsidR="00610EC9" w:rsidRPr="003D0CF3" w:rsidRDefault="00610EC9" w:rsidP="00731C29">
            <w:pPr>
              <w:rPr>
                <w:lang w:eastAsia="en-US"/>
              </w:rPr>
            </w:pPr>
            <w:r w:rsidRPr="003D0CF3">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320ED947" w14:textId="77777777" w:rsidR="00610EC9" w:rsidRDefault="00610EC9" w:rsidP="00731C29">
            <w:pPr>
              <w:rPr>
                <w:lang w:eastAsia="en-US"/>
              </w:rPr>
            </w:pPr>
            <w:r w:rsidRPr="003D0CF3">
              <w:rPr>
                <w:lang w:eastAsia="en-US"/>
              </w:rPr>
              <w:t xml:space="preserve">RSD = </w:t>
            </w:r>
            <w:r>
              <w:rPr>
                <w:lang w:eastAsia="en-US"/>
              </w:rPr>
              <w:t>0.3</w:t>
            </w:r>
            <w:r w:rsidRPr="003D0CF3">
              <w:rPr>
                <w:lang w:eastAsia="en-US"/>
              </w:rPr>
              <w:t>%</w:t>
            </w:r>
            <w:r>
              <w:rPr>
                <w:lang w:eastAsia="en-US"/>
              </w:rPr>
              <w:t xml:space="preserve"> at 21 mg/L</w:t>
            </w:r>
          </w:p>
          <w:p w14:paraId="7EB2346F" w14:textId="77777777" w:rsidR="00610EC9" w:rsidRPr="003D0CF3" w:rsidRDefault="00610EC9" w:rsidP="00731C29">
            <w:pPr>
              <w:rPr>
                <w:lang w:eastAsia="en-US"/>
              </w:rPr>
            </w:pPr>
          </w:p>
        </w:tc>
      </w:tr>
      <w:tr w:rsidR="00610EC9" w:rsidRPr="00C80664" w14:paraId="0E7CCCD8" w14:textId="77777777" w:rsidTr="00731C29">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DE5635" w14:textId="77777777" w:rsidR="00610EC9" w:rsidRPr="00C80664" w:rsidRDefault="00610EC9" w:rsidP="00731C29">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6" w:space="0" w:color="auto"/>
              <w:right w:val="single" w:sz="6" w:space="0" w:color="auto"/>
            </w:tcBorders>
            <w:hideMark/>
          </w:tcPr>
          <w:p w14:paraId="229E06EC" w14:textId="77777777" w:rsidR="00610EC9" w:rsidRDefault="00610EC9" w:rsidP="00731C29">
            <w:pPr>
              <w:jc w:val="both"/>
              <w:rPr>
                <w:lang w:val="en-US" w:eastAsia="en-US"/>
              </w:rPr>
            </w:pPr>
            <w:r w:rsidRPr="007E3785">
              <w:rPr>
                <w:lang w:val="en-US" w:eastAsia="en-US"/>
              </w:rPr>
              <w:t xml:space="preserve">Accuracy was determined by analysis of </w:t>
            </w:r>
            <w:r>
              <w:rPr>
                <w:lang w:val="en-US" w:eastAsia="en-US"/>
              </w:rPr>
              <w:t>3</w:t>
            </w:r>
            <w:r w:rsidRPr="007E3785">
              <w:rPr>
                <w:lang w:val="en-US" w:eastAsia="en-US"/>
              </w:rPr>
              <w:t xml:space="preserve"> reconstituted samples</w:t>
            </w:r>
            <w:r w:rsidRPr="00C80664">
              <w:rPr>
                <w:lang w:val="en-US" w:eastAsia="en-US"/>
              </w:rPr>
              <w:t xml:space="preserve">. The accuracy results are expressed as the recovery rate. </w:t>
            </w:r>
          </w:p>
          <w:p w14:paraId="237C5325" w14:textId="77777777" w:rsidR="00610EC9" w:rsidRDefault="00610EC9" w:rsidP="00731C29">
            <w:pPr>
              <w:jc w:val="both"/>
              <w:rPr>
                <w:lang w:val="en-US" w:eastAsia="en-US"/>
              </w:rPr>
            </w:pPr>
          </w:p>
          <w:tbl>
            <w:tblPr>
              <w:tblStyle w:val="Grilledutableau"/>
              <w:tblW w:w="6296" w:type="dxa"/>
              <w:tblLayout w:type="fixed"/>
              <w:tblLook w:val="04A0" w:firstRow="1" w:lastRow="0" w:firstColumn="1" w:lastColumn="0" w:noHBand="0" w:noVBand="1"/>
            </w:tblPr>
            <w:tblGrid>
              <w:gridCol w:w="1852"/>
              <w:gridCol w:w="1769"/>
              <w:gridCol w:w="1938"/>
              <w:gridCol w:w="737"/>
            </w:tblGrid>
            <w:tr w:rsidR="00610EC9" w14:paraId="4B0A1100" w14:textId="77777777" w:rsidTr="00731C29">
              <w:trPr>
                <w:trHeight w:val="508"/>
              </w:trPr>
              <w:tc>
                <w:tcPr>
                  <w:tcW w:w="1852" w:type="dxa"/>
                </w:tcPr>
                <w:p w14:paraId="738E69E3" w14:textId="77777777" w:rsidR="00610EC9" w:rsidRDefault="00610EC9" w:rsidP="00731C29">
                  <w:pPr>
                    <w:jc w:val="center"/>
                    <w:rPr>
                      <w:sz w:val="20"/>
                      <w:szCs w:val="20"/>
                      <w:lang w:val="en-US" w:eastAsia="en-US"/>
                    </w:rPr>
                  </w:pPr>
                  <w:r>
                    <w:rPr>
                      <w:sz w:val="20"/>
                      <w:szCs w:val="20"/>
                      <w:lang w:val="en-US" w:eastAsia="en-US"/>
                    </w:rPr>
                    <w:t>Fortification level</w:t>
                  </w:r>
                </w:p>
              </w:tc>
              <w:tc>
                <w:tcPr>
                  <w:tcW w:w="1769" w:type="dxa"/>
                </w:tcPr>
                <w:p w14:paraId="39811330" w14:textId="77777777" w:rsidR="00610EC9" w:rsidRDefault="00610EC9" w:rsidP="00731C29">
                  <w:pPr>
                    <w:jc w:val="center"/>
                    <w:rPr>
                      <w:sz w:val="20"/>
                      <w:szCs w:val="20"/>
                      <w:lang w:val="en-US" w:eastAsia="en-US"/>
                    </w:rPr>
                  </w:pPr>
                  <w:r>
                    <w:rPr>
                      <w:sz w:val="20"/>
                      <w:szCs w:val="20"/>
                      <w:lang w:val="en-US" w:eastAsia="en-US"/>
                    </w:rPr>
                    <w:t>Recovery rate</w:t>
                  </w:r>
                </w:p>
              </w:tc>
              <w:tc>
                <w:tcPr>
                  <w:tcW w:w="1938" w:type="dxa"/>
                </w:tcPr>
                <w:p w14:paraId="27C9FDAB" w14:textId="77777777" w:rsidR="00610EC9" w:rsidRDefault="00610EC9" w:rsidP="00731C29">
                  <w:pPr>
                    <w:jc w:val="center"/>
                    <w:rPr>
                      <w:sz w:val="20"/>
                      <w:szCs w:val="20"/>
                      <w:lang w:val="en-US" w:eastAsia="en-US"/>
                    </w:rPr>
                  </w:pPr>
                  <w:r>
                    <w:rPr>
                      <w:sz w:val="20"/>
                      <w:szCs w:val="20"/>
                      <w:lang w:val="en-US" w:eastAsia="en-US"/>
                    </w:rPr>
                    <w:t>Mean recovery rate</w:t>
                  </w:r>
                </w:p>
              </w:tc>
              <w:tc>
                <w:tcPr>
                  <w:tcW w:w="737" w:type="dxa"/>
                </w:tcPr>
                <w:p w14:paraId="0B154BD0" w14:textId="77777777" w:rsidR="00610EC9" w:rsidRDefault="00610EC9" w:rsidP="00731C29">
                  <w:pPr>
                    <w:jc w:val="center"/>
                    <w:rPr>
                      <w:sz w:val="20"/>
                      <w:szCs w:val="20"/>
                      <w:lang w:val="en-US" w:eastAsia="en-US"/>
                    </w:rPr>
                  </w:pPr>
                  <w:r>
                    <w:rPr>
                      <w:sz w:val="20"/>
                      <w:szCs w:val="20"/>
                      <w:lang w:val="en-US" w:eastAsia="en-US"/>
                    </w:rPr>
                    <w:t>n</w:t>
                  </w:r>
                </w:p>
              </w:tc>
            </w:tr>
            <w:tr w:rsidR="00610EC9" w14:paraId="0313A28C" w14:textId="77777777" w:rsidTr="00731C29">
              <w:trPr>
                <w:trHeight w:val="254"/>
              </w:trPr>
              <w:tc>
                <w:tcPr>
                  <w:tcW w:w="1852" w:type="dxa"/>
                </w:tcPr>
                <w:p w14:paraId="5C3B0DCE" w14:textId="5575839E" w:rsidR="00610EC9" w:rsidRDefault="00610EC9" w:rsidP="00731C29">
                  <w:pPr>
                    <w:jc w:val="both"/>
                    <w:rPr>
                      <w:sz w:val="20"/>
                      <w:szCs w:val="20"/>
                      <w:lang w:val="en-US" w:eastAsia="en-US"/>
                    </w:rPr>
                  </w:pPr>
                  <w:r>
                    <w:rPr>
                      <w:sz w:val="20"/>
                      <w:szCs w:val="20"/>
                      <w:lang w:val="en-US" w:eastAsia="en-US"/>
                    </w:rPr>
                    <w:t>3.5</w:t>
                  </w:r>
                  <w:r w:rsidR="00B15C6C">
                    <w:rPr>
                      <w:sz w:val="20"/>
                      <w:szCs w:val="20"/>
                      <w:lang w:val="en-US" w:eastAsia="en-US"/>
                    </w:rPr>
                    <w:t xml:space="preserve"> mg/L</w:t>
                  </w:r>
                </w:p>
              </w:tc>
              <w:tc>
                <w:tcPr>
                  <w:tcW w:w="1769" w:type="dxa"/>
                </w:tcPr>
                <w:p w14:paraId="608D8BC0" w14:textId="77777777" w:rsidR="00610EC9" w:rsidRDefault="00610EC9" w:rsidP="00731C29">
                  <w:pPr>
                    <w:jc w:val="both"/>
                    <w:rPr>
                      <w:sz w:val="20"/>
                      <w:szCs w:val="20"/>
                      <w:lang w:val="en-US" w:eastAsia="en-US"/>
                    </w:rPr>
                  </w:pPr>
                  <w:r>
                    <w:rPr>
                      <w:sz w:val="20"/>
                      <w:szCs w:val="20"/>
                      <w:lang w:val="en-US" w:eastAsia="en-US"/>
                    </w:rPr>
                    <w:t>100.7; 98.76; 100.07</w:t>
                  </w:r>
                </w:p>
              </w:tc>
              <w:tc>
                <w:tcPr>
                  <w:tcW w:w="1938" w:type="dxa"/>
                </w:tcPr>
                <w:p w14:paraId="31371E84" w14:textId="77777777" w:rsidR="00610EC9" w:rsidRDefault="00610EC9" w:rsidP="00731C29">
                  <w:pPr>
                    <w:jc w:val="both"/>
                    <w:rPr>
                      <w:sz w:val="20"/>
                      <w:szCs w:val="20"/>
                      <w:lang w:val="en-US" w:eastAsia="en-US"/>
                    </w:rPr>
                  </w:pPr>
                  <w:r>
                    <w:rPr>
                      <w:sz w:val="20"/>
                      <w:szCs w:val="20"/>
                      <w:lang w:val="en-US" w:eastAsia="en-US"/>
                    </w:rPr>
                    <w:t>99.8</w:t>
                  </w:r>
                </w:p>
              </w:tc>
              <w:tc>
                <w:tcPr>
                  <w:tcW w:w="737" w:type="dxa"/>
                </w:tcPr>
                <w:p w14:paraId="2A9A78A9" w14:textId="77777777" w:rsidR="00610EC9" w:rsidRDefault="00610EC9" w:rsidP="00731C29">
                  <w:pPr>
                    <w:jc w:val="both"/>
                    <w:rPr>
                      <w:sz w:val="20"/>
                      <w:szCs w:val="20"/>
                      <w:lang w:val="en-US" w:eastAsia="en-US"/>
                    </w:rPr>
                  </w:pPr>
                  <w:r>
                    <w:rPr>
                      <w:sz w:val="20"/>
                      <w:szCs w:val="20"/>
                      <w:lang w:val="en-US" w:eastAsia="en-US"/>
                    </w:rPr>
                    <w:t>3</w:t>
                  </w:r>
                </w:p>
              </w:tc>
            </w:tr>
            <w:tr w:rsidR="00610EC9" w14:paraId="53C7984D" w14:textId="77777777" w:rsidTr="00731C29">
              <w:trPr>
                <w:trHeight w:val="254"/>
              </w:trPr>
              <w:tc>
                <w:tcPr>
                  <w:tcW w:w="1852" w:type="dxa"/>
                </w:tcPr>
                <w:p w14:paraId="234F7C59" w14:textId="45E45CF7" w:rsidR="00610EC9" w:rsidRDefault="00610EC9" w:rsidP="00731C29">
                  <w:pPr>
                    <w:jc w:val="both"/>
                    <w:rPr>
                      <w:sz w:val="20"/>
                      <w:szCs w:val="20"/>
                      <w:lang w:val="en-US" w:eastAsia="en-US"/>
                    </w:rPr>
                  </w:pPr>
                  <w:r>
                    <w:rPr>
                      <w:sz w:val="20"/>
                      <w:szCs w:val="20"/>
                      <w:lang w:val="en-US" w:eastAsia="en-US"/>
                    </w:rPr>
                    <w:t>23.7</w:t>
                  </w:r>
                  <w:r w:rsidR="00B15C6C">
                    <w:rPr>
                      <w:sz w:val="20"/>
                      <w:szCs w:val="20"/>
                      <w:lang w:val="en-US" w:eastAsia="en-US"/>
                    </w:rPr>
                    <w:t xml:space="preserve"> mg/L</w:t>
                  </w:r>
                  <w:r w:rsidR="00B15C6C" w:rsidDel="00B15C6C">
                    <w:rPr>
                      <w:sz w:val="20"/>
                      <w:szCs w:val="20"/>
                      <w:lang w:val="en-US" w:eastAsia="en-US"/>
                    </w:rPr>
                    <w:t xml:space="preserve"> </w:t>
                  </w:r>
                </w:p>
              </w:tc>
              <w:tc>
                <w:tcPr>
                  <w:tcW w:w="1769" w:type="dxa"/>
                </w:tcPr>
                <w:p w14:paraId="3B62319C" w14:textId="77777777" w:rsidR="00610EC9" w:rsidRDefault="00610EC9" w:rsidP="00731C29">
                  <w:pPr>
                    <w:jc w:val="both"/>
                    <w:rPr>
                      <w:sz w:val="20"/>
                      <w:szCs w:val="20"/>
                      <w:lang w:val="en-US" w:eastAsia="en-US"/>
                    </w:rPr>
                  </w:pPr>
                  <w:r>
                    <w:rPr>
                      <w:sz w:val="20"/>
                      <w:szCs w:val="20"/>
                      <w:lang w:val="en-US" w:eastAsia="en-US"/>
                    </w:rPr>
                    <w:t>92.06; 92.22; 92.2</w:t>
                  </w:r>
                </w:p>
              </w:tc>
              <w:tc>
                <w:tcPr>
                  <w:tcW w:w="1938" w:type="dxa"/>
                </w:tcPr>
                <w:p w14:paraId="4115FEE5" w14:textId="77777777" w:rsidR="00610EC9" w:rsidRDefault="00610EC9" w:rsidP="00731C29">
                  <w:pPr>
                    <w:jc w:val="both"/>
                    <w:rPr>
                      <w:sz w:val="20"/>
                      <w:szCs w:val="20"/>
                      <w:lang w:val="en-US" w:eastAsia="en-US"/>
                    </w:rPr>
                  </w:pPr>
                  <w:r>
                    <w:rPr>
                      <w:sz w:val="20"/>
                      <w:szCs w:val="20"/>
                      <w:lang w:val="en-US" w:eastAsia="en-US"/>
                    </w:rPr>
                    <w:t>92.2</w:t>
                  </w:r>
                </w:p>
              </w:tc>
              <w:tc>
                <w:tcPr>
                  <w:tcW w:w="737" w:type="dxa"/>
                </w:tcPr>
                <w:p w14:paraId="03E06D23" w14:textId="77777777" w:rsidR="00610EC9" w:rsidRDefault="00610EC9" w:rsidP="00731C29">
                  <w:pPr>
                    <w:jc w:val="both"/>
                    <w:rPr>
                      <w:sz w:val="20"/>
                      <w:szCs w:val="20"/>
                      <w:lang w:val="en-US" w:eastAsia="en-US"/>
                    </w:rPr>
                  </w:pPr>
                  <w:r>
                    <w:rPr>
                      <w:sz w:val="20"/>
                      <w:szCs w:val="20"/>
                      <w:lang w:val="en-US" w:eastAsia="en-US"/>
                    </w:rPr>
                    <w:t>3</w:t>
                  </w:r>
                </w:p>
              </w:tc>
            </w:tr>
            <w:tr w:rsidR="00610EC9" w14:paraId="01858A00" w14:textId="77777777" w:rsidTr="00731C29">
              <w:trPr>
                <w:trHeight w:val="254"/>
              </w:trPr>
              <w:tc>
                <w:tcPr>
                  <w:tcW w:w="1852" w:type="dxa"/>
                </w:tcPr>
                <w:p w14:paraId="2B2AB1D8" w14:textId="703FFB17" w:rsidR="00610EC9" w:rsidRDefault="00610EC9" w:rsidP="00731C29">
                  <w:pPr>
                    <w:jc w:val="both"/>
                    <w:rPr>
                      <w:sz w:val="20"/>
                      <w:szCs w:val="20"/>
                      <w:lang w:val="en-US" w:eastAsia="en-US"/>
                    </w:rPr>
                  </w:pPr>
                  <w:r>
                    <w:rPr>
                      <w:sz w:val="20"/>
                      <w:szCs w:val="20"/>
                      <w:lang w:val="en-US" w:eastAsia="en-US"/>
                    </w:rPr>
                    <w:t>90</w:t>
                  </w:r>
                  <w:r w:rsidR="00B15C6C">
                    <w:rPr>
                      <w:sz w:val="20"/>
                      <w:szCs w:val="20"/>
                      <w:lang w:val="en-US" w:eastAsia="en-US"/>
                    </w:rPr>
                    <w:t xml:space="preserve"> mg/L</w:t>
                  </w:r>
                  <w:r w:rsidR="00B15C6C" w:rsidDel="00B15C6C">
                    <w:rPr>
                      <w:sz w:val="20"/>
                      <w:szCs w:val="20"/>
                      <w:lang w:val="en-US" w:eastAsia="en-US"/>
                    </w:rPr>
                    <w:t xml:space="preserve"> </w:t>
                  </w:r>
                </w:p>
              </w:tc>
              <w:tc>
                <w:tcPr>
                  <w:tcW w:w="1769" w:type="dxa"/>
                </w:tcPr>
                <w:p w14:paraId="1FF56637" w14:textId="77777777" w:rsidR="00610EC9" w:rsidRDefault="00610EC9" w:rsidP="00731C29">
                  <w:pPr>
                    <w:jc w:val="both"/>
                    <w:rPr>
                      <w:sz w:val="20"/>
                      <w:szCs w:val="20"/>
                      <w:lang w:val="en-US" w:eastAsia="en-US"/>
                    </w:rPr>
                  </w:pPr>
                  <w:r>
                    <w:rPr>
                      <w:sz w:val="20"/>
                      <w:szCs w:val="20"/>
                      <w:lang w:val="en-US" w:eastAsia="en-US"/>
                    </w:rPr>
                    <w:t>84.72; 94.32; 94.17</w:t>
                  </w:r>
                </w:p>
              </w:tc>
              <w:tc>
                <w:tcPr>
                  <w:tcW w:w="1938" w:type="dxa"/>
                </w:tcPr>
                <w:p w14:paraId="245F0F0B" w14:textId="77777777" w:rsidR="00610EC9" w:rsidRDefault="00610EC9" w:rsidP="00731C29">
                  <w:pPr>
                    <w:jc w:val="both"/>
                    <w:rPr>
                      <w:sz w:val="20"/>
                      <w:szCs w:val="20"/>
                      <w:lang w:val="en-US" w:eastAsia="en-US"/>
                    </w:rPr>
                  </w:pPr>
                  <w:r>
                    <w:rPr>
                      <w:sz w:val="20"/>
                      <w:szCs w:val="20"/>
                      <w:lang w:val="en-US" w:eastAsia="en-US"/>
                    </w:rPr>
                    <w:t>94.4</w:t>
                  </w:r>
                </w:p>
              </w:tc>
              <w:tc>
                <w:tcPr>
                  <w:tcW w:w="737" w:type="dxa"/>
                </w:tcPr>
                <w:p w14:paraId="6DD0E246" w14:textId="77777777" w:rsidR="00610EC9" w:rsidRDefault="00610EC9" w:rsidP="00731C29">
                  <w:pPr>
                    <w:jc w:val="both"/>
                    <w:rPr>
                      <w:sz w:val="20"/>
                      <w:szCs w:val="20"/>
                      <w:lang w:val="en-US" w:eastAsia="en-US"/>
                    </w:rPr>
                  </w:pPr>
                  <w:r>
                    <w:rPr>
                      <w:sz w:val="20"/>
                      <w:szCs w:val="20"/>
                      <w:lang w:val="en-US" w:eastAsia="en-US"/>
                    </w:rPr>
                    <w:t>3</w:t>
                  </w:r>
                </w:p>
              </w:tc>
            </w:tr>
          </w:tbl>
          <w:p w14:paraId="7B0BCB22" w14:textId="77777777" w:rsidR="00610EC9" w:rsidRPr="00C80664" w:rsidRDefault="00610EC9" w:rsidP="00731C29">
            <w:pPr>
              <w:jc w:val="both"/>
              <w:rPr>
                <w:lang w:val="en-US" w:eastAsia="en-US"/>
              </w:rPr>
            </w:pPr>
          </w:p>
        </w:tc>
      </w:tr>
      <w:tr w:rsidR="00610EC9" w:rsidRPr="00C80664" w14:paraId="7FCA5D15" w14:textId="77777777" w:rsidTr="00731C29">
        <w:trPr>
          <w:cantSplit/>
          <w:trHeight w:val="644"/>
        </w:trPr>
        <w:tc>
          <w:tcPr>
            <w:tcW w:w="2714" w:type="dxa"/>
            <w:tcBorders>
              <w:top w:val="single" w:sz="6" w:space="0" w:color="auto"/>
              <w:left w:val="single" w:sz="6" w:space="0" w:color="auto"/>
              <w:bottom w:val="single" w:sz="6" w:space="0" w:color="auto"/>
              <w:right w:val="double" w:sz="4" w:space="0" w:color="auto"/>
            </w:tcBorders>
          </w:tcPr>
          <w:p w14:paraId="64CB324A" w14:textId="77777777" w:rsidR="00610EC9" w:rsidRPr="00C80664" w:rsidRDefault="00610EC9" w:rsidP="00731C29">
            <w:pPr>
              <w:jc w:val="both"/>
              <w:rPr>
                <w:lang w:eastAsia="en-US"/>
              </w:rPr>
            </w:pPr>
            <w:r>
              <w:rPr>
                <w:lang w:eastAsia="en-US"/>
              </w:rPr>
              <w:t>LOQ</w:t>
            </w:r>
          </w:p>
        </w:tc>
        <w:tc>
          <w:tcPr>
            <w:tcW w:w="6372" w:type="dxa"/>
            <w:gridSpan w:val="2"/>
            <w:tcBorders>
              <w:top w:val="single" w:sz="6" w:space="0" w:color="auto"/>
              <w:left w:val="double" w:sz="4" w:space="0" w:color="auto"/>
              <w:bottom w:val="single" w:sz="4" w:space="0" w:color="auto"/>
              <w:right w:val="single" w:sz="6" w:space="0" w:color="auto"/>
            </w:tcBorders>
          </w:tcPr>
          <w:p w14:paraId="62552715" w14:textId="77777777" w:rsidR="00610EC9" w:rsidRDefault="00610EC9" w:rsidP="00731C29">
            <w:pPr>
              <w:jc w:val="both"/>
              <w:rPr>
                <w:lang w:val="en-US" w:eastAsia="en-US"/>
              </w:rPr>
            </w:pPr>
            <w:r>
              <w:rPr>
                <w:lang w:val="en-US" w:eastAsia="en-US"/>
              </w:rPr>
              <w:t xml:space="preserve">LOQ </w:t>
            </w:r>
            <w:r w:rsidRPr="00C80664">
              <w:rPr>
                <w:lang w:val="en-US" w:eastAsia="en-US"/>
              </w:rPr>
              <w:t>was evaluated</w:t>
            </w:r>
            <w:r>
              <w:rPr>
                <w:lang w:val="en-US" w:eastAsia="en-US"/>
              </w:rPr>
              <w:t xml:space="preserve"> by analyzing 6 (n=1) test item solutions at one level of concentration.</w:t>
            </w:r>
          </w:p>
          <w:p w14:paraId="77C94789" w14:textId="77777777" w:rsidR="00610EC9" w:rsidRPr="007E3785" w:rsidRDefault="00610EC9" w:rsidP="00731C29">
            <w:pPr>
              <w:jc w:val="both"/>
              <w:rPr>
                <w:lang w:val="en-US" w:eastAsia="en-US"/>
              </w:rPr>
            </w:pPr>
            <w:r>
              <w:rPr>
                <w:lang w:val="en-US" w:eastAsia="en-US"/>
              </w:rPr>
              <w:t>RSD = 1.13% at 3.53 mg/L</w:t>
            </w:r>
          </w:p>
        </w:tc>
      </w:tr>
    </w:tbl>
    <w:p w14:paraId="1161FAD3" w14:textId="77777777" w:rsidR="00610EC9" w:rsidRPr="00C80664" w:rsidRDefault="00610EC9" w:rsidP="00610EC9">
      <w:pPr>
        <w:jc w:val="both"/>
        <w:rPr>
          <w:lang w:eastAsia="en-US"/>
        </w:rPr>
      </w:pPr>
    </w:p>
    <w:p w14:paraId="76E01E6E" w14:textId="77777777" w:rsidR="00610EC9" w:rsidRDefault="00610EC9" w:rsidP="00610EC9">
      <w:pPr>
        <w:rPr>
          <w:lang w:eastAsia="de-DE"/>
        </w:rPr>
      </w:pPr>
      <w:r w:rsidRPr="007E3785">
        <w:rPr>
          <w:lang w:eastAsia="de-DE"/>
        </w:rPr>
        <w:t xml:space="preserve">The analytical method is fully validated for the determination of the active substance H2O2 in </w:t>
      </w:r>
      <w:r>
        <w:rPr>
          <w:lang w:eastAsia="de-DE"/>
        </w:rPr>
        <w:t>water issued from aquarium.</w:t>
      </w:r>
    </w:p>
    <w:p w14:paraId="0EFC617E" w14:textId="77777777" w:rsidR="00610EC9" w:rsidRDefault="00610EC9" w:rsidP="00610EC9">
      <w:pPr>
        <w:rPr>
          <w:lang w:eastAsia="de-DE"/>
        </w:rPr>
      </w:pPr>
    </w:p>
    <w:p w14:paraId="0334D83F" w14:textId="77777777" w:rsidR="00610EC9" w:rsidRDefault="00610EC9" w:rsidP="00610EC9">
      <w:pPr>
        <w:rPr>
          <w:lang w:eastAsia="de-DE"/>
        </w:rPr>
      </w:pPr>
    </w:p>
    <w:p w14:paraId="1D58A894" w14:textId="77777777" w:rsidR="00610EC9" w:rsidRPr="00610EC9" w:rsidRDefault="00610EC9" w:rsidP="00610EC9">
      <w:pPr>
        <w:pStyle w:val="Absatz"/>
      </w:pPr>
    </w:p>
    <w:p w14:paraId="6D47F860" w14:textId="77777777" w:rsidR="009D0C0B" w:rsidRDefault="00FA480B">
      <w:pPr>
        <w:pStyle w:val="Titre3"/>
      </w:pPr>
      <w:bookmarkStart w:id="58" w:name="_Toc533154559"/>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58"/>
      <w:proofErr w:type="spellEnd"/>
    </w:p>
    <w:p w14:paraId="7D107E12" w14:textId="31C865E2" w:rsidR="009D0C0B" w:rsidRDefault="00FA480B">
      <w:pPr>
        <w:pStyle w:val="Titre4"/>
      </w:pPr>
      <w:bookmarkStart w:id="59" w:name="_Toc533154560"/>
      <w:proofErr w:type="spellStart"/>
      <w:r>
        <w:t>Function</w:t>
      </w:r>
      <w:proofErr w:type="spellEnd"/>
      <w:r>
        <w:t xml:space="preserve"> </w:t>
      </w:r>
      <w:proofErr w:type="spellStart"/>
      <w:r>
        <w:t>and</w:t>
      </w:r>
      <w:proofErr w:type="spellEnd"/>
      <w:r>
        <w:t xml:space="preserve"> </w:t>
      </w:r>
      <w:proofErr w:type="spellStart"/>
      <w:r>
        <w:t>field</w:t>
      </w:r>
      <w:proofErr w:type="spellEnd"/>
      <w:r>
        <w:t xml:space="preserve"> </w:t>
      </w:r>
      <w:proofErr w:type="spellStart"/>
      <w:r>
        <w:t>of</w:t>
      </w:r>
      <w:proofErr w:type="spellEnd"/>
      <w:r>
        <w:t xml:space="preserve"> </w:t>
      </w:r>
      <w:proofErr w:type="spellStart"/>
      <w:r>
        <w:t>use</w:t>
      </w:r>
      <w:bookmarkEnd w:id="59"/>
      <w:proofErr w:type="spellEnd"/>
    </w:p>
    <w:p w14:paraId="6FF965DE" w14:textId="77777777" w:rsidR="00B051FF" w:rsidRPr="00B051FF" w:rsidRDefault="00B051FF" w:rsidP="00B051FF">
      <w:pPr>
        <w:pStyle w:val="Corpsdetexte"/>
        <w:rPr>
          <w:lang w:val="de-DE"/>
        </w:rPr>
      </w:pPr>
    </w:p>
    <w:p w14:paraId="7B336ABF" w14:textId="77777777" w:rsidR="00B051FF" w:rsidRPr="00533943" w:rsidRDefault="00B051FF" w:rsidP="00B051FF">
      <w:pPr>
        <w:jc w:val="both"/>
        <w:rPr>
          <w:iCs/>
          <w:lang w:eastAsia="en-US"/>
        </w:rPr>
      </w:pPr>
      <w:r w:rsidRPr="00533943">
        <w:rPr>
          <w:iCs/>
          <w:lang w:eastAsia="en-US"/>
        </w:rPr>
        <w:t>MG 01: Disinfectants</w:t>
      </w:r>
    </w:p>
    <w:p w14:paraId="7E930C15" w14:textId="77777777" w:rsidR="00B051FF" w:rsidRPr="00533943" w:rsidRDefault="00B051FF" w:rsidP="00B051FF">
      <w:pPr>
        <w:jc w:val="both"/>
        <w:rPr>
          <w:iCs/>
          <w:lang w:val="en-US" w:eastAsia="en-US"/>
        </w:rPr>
      </w:pPr>
      <w:r w:rsidRPr="00533943">
        <w:rPr>
          <w:iCs/>
          <w:lang w:val="en-US" w:eastAsia="en-US"/>
        </w:rPr>
        <w:t>PT2: Disinfectants and algaecides not intended for direct application to humans or animals</w:t>
      </w:r>
    </w:p>
    <w:p w14:paraId="6A4374A4" w14:textId="77777777" w:rsidR="00B051FF" w:rsidRPr="00533943" w:rsidRDefault="00B051FF" w:rsidP="00B051FF">
      <w:pPr>
        <w:spacing w:line="260" w:lineRule="atLeast"/>
        <w:jc w:val="both"/>
        <w:rPr>
          <w:noProof/>
          <w:lang w:val="en-US"/>
        </w:rPr>
      </w:pPr>
    </w:p>
    <w:p w14:paraId="38DEB0E3" w14:textId="5904744C" w:rsidR="00B051FF" w:rsidRPr="00533943" w:rsidRDefault="0027360C" w:rsidP="00B051FF">
      <w:pPr>
        <w:spacing w:line="260" w:lineRule="atLeast"/>
        <w:jc w:val="both"/>
        <w:rPr>
          <w:noProof/>
        </w:rPr>
      </w:pPr>
      <w:r w:rsidRPr="00533943">
        <w:rPr>
          <w:noProof/>
        </w:rPr>
        <w:t>PEROXYDE D'HYDROG</w:t>
      </w:r>
      <w:r>
        <w:rPr>
          <w:noProof/>
        </w:rPr>
        <w:t>E</w:t>
      </w:r>
      <w:r w:rsidRPr="00533943">
        <w:rPr>
          <w:noProof/>
        </w:rPr>
        <w:t xml:space="preserve">NE 34.9% </w:t>
      </w:r>
      <w:r w:rsidR="00B051FF" w:rsidRPr="00533943">
        <w:rPr>
          <w:noProof/>
        </w:rPr>
        <w:t xml:space="preserve">is used as Product Type 2. It is </w:t>
      </w:r>
      <w:r w:rsidR="00B051FF">
        <w:rPr>
          <w:noProof/>
        </w:rPr>
        <w:t xml:space="preserve">intended to be </w:t>
      </w:r>
      <w:r w:rsidR="00B051FF" w:rsidRPr="00533943">
        <w:rPr>
          <w:noProof/>
        </w:rPr>
        <w:t>used as algaecide against green algae in outdoor or indoor pool waters by professionnal and non professional users.</w:t>
      </w:r>
    </w:p>
    <w:p w14:paraId="5234D13A" w14:textId="77777777" w:rsidR="00B051FF" w:rsidRPr="00533943" w:rsidRDefault="00B051FF" w:rsidP="00B051FF">
      <w:pPr>
        <w:spacing w:line="260" w:lineRule="atLeast"/>
        <w:jc w:val="both"/>
        <w:rPr>
          <w:noProof/>
        </w:rPr>
      </w:pPr>
    </w:p>
    <w:p w14:paraId="4F4B72F7" w14:textId="43961F22" w:rsidR="00B051FF" w:rsidRPr="00533943" w:rsidRDefault="00B051FF" w:rsidP="00B051FF">
      <w:pPr>
        <w:spacing w:line="260" w:lineRule="atLeast"/>
        <w:jc w:val="both"/>
        <w:rPr>
          <w:noProof/>
        </w:rPr>
      </w:pPr>
      <w:r w:rsidRPr="00533943">
        <w:rPr>
          <w:noProof/>
        </w:rPr>
        <w:t xml:space="preserve">The product </w:t>
      </w:r>
      <w:r w:rsidR="0027360C" w:rsidRPr="00533943">
        <w:rPr>
          <w:noProof/>
        </w:rPr>
        <w:t>PEROXYDE D'HYDROG</w:t>
      </w:r>
      <w:r w:rsidR="0027360C">
        <w:rPr>
          <w:noProof/>
        </w:rPr>
        <w:t>E</w:t>
      </w:r>
      <w:r w:rsidR="0027360C" w:rsidRPr="00533943">
        <w:rPr>
          <w:noProof/>
        </w:rPr>
        <w:t xml:space="preserve">NE 34.9% </w:t>
      </w:r>
      <w:r w:rsidRPr="00533943">
        <w:rPr>
          <w:noProof/>
        </w:rPr>
        <w:t xml:space="preserve">is a liquid formulation (AL) poured directly at the water surface in pools (preferably in the outlets stream). </w:t>
      </w:r>
    </w:p>
    <w:p w14:paraId="1C863FDB" w14:textId="77777777" w:rsidR="00B051FF" w:rsidRPr="00533943" w:rsidRDefault="00B051FF" w:rsidP="00B051FF">
      <w:pPr>
        <w:spacing w:line="260" w:lineRule="atLeast"/>
        <w:jc w:val="both"/>
        <w:rPr>
          <w:noProof/>
        </w:rPr>
      </w:pPr>
    </w:p>
    <w:p w14:paraId="654C6B08" w14:textId="77777777" w:rsidR="00B051FF" w:rsidRPr="00533943" w:rsidRDefault="00B051FF" w:rsidP="00B051FF">
      <w:pPr>
        <w:spacing w:line="260" w:lineRule="atLeast"/>
        <w:jc w:val="both"/>
        <w:rPr>
          <w:noProof/>
        </w:rPr>
      </w:pPr>
      <w:r w:rsidRPr="00533943">
        <w:rPr>
          <w:noProof/>
        </w:rPr>
        <w:t>Using the Commission P91L AFNOR</w:t>
      </w:r>
      <w:r w:rsidRPr="00533943">
        <w:rPr>
          <w:rStyle w:val="Appelnotedebasdep"/>
          <w:noProof/>
        </w:rPr>
        <w:footnoteReference w:id="3"/>
      </w:r>
      <w:r w:rsidRPr="00533943">
        <w:rPr>
          <w:noProof/>
        </w:rPr>
        <w:t xml:space="preserve"> typology, the areas of uses are:</w:t>
      </w:r>
    </w:p>
    <w:p w14:paraId="3FB2EDC5" w14:textId="776D6C0C" w:rsidR="00B051FF" w:rsidRPr="00533943" w:rsidRDefault="00B051FF" w:rsidP="00B051FF">
      <w:pPr>
        <w:numPr>
          <w:ilvl w:val="0"/>
          <w:numId w:val="14"/>
        </w:numPr>
        <w:suppressAutoHyphens w:val="0"/>
        <w:jc w:val="both"/>
      </w:pPr>
      <w:r w:rsidRPr="00533943">
        <w:t>Private pools for private use</w:t>
      </w:r>
      <w:r w:rsidR="0027360C">
        <w:t>,</w:t>
      </w:r>
    </w:p>
    <w:p w14:paraId="4E586C91" w14:textId="6F416022" w:rsidR="00B051FF" w:rsidRPr="00533943" w:rsidRDefault="00B051FF" w:rsidP="00B051FF">
      <w:pPr>
        <w:numPr>
          <w:ilvl w:val="0"/>
          <w:numId w:val="14"/>
        </w:numPr>
        <w:suppressAutoHyphens w:val="0"/>
        <w:jc w:val="both"/>
      </w:pPr>
      <w:r w:rsidRPr="00533943">
        <w:t>Private pools for collective use, type 1, 2 and 3 (sports, hotel complex and camping)</w:t>
      </w:r>
      <w:r w:rsidR="0027360C">
        <w:t>,</w:t>
      </w:r>
    </w:p>
    <w:p w14:paraId="3149D3E3" w14:textId="559023D6" w:rsidR="00B051FF" w:rsidRPr="00533943" w:rsidRDefault="00B051FF" w:rsidP="00B051FF">
      <w:pPr>
        <w:numPr>
          <w:ilvl w:val="0"/>
          <w:numId w:val="14"/>
        </w:numPr>
        <w:suppressAutoHyphens w:val="0"/>
        <w:jc w:val="both"/>
      </w:pPr>
      <w:r w:rsidRPr="00533943">
        <w:t>Public pool for collective uses</w:t>
      </w:r>
      <w:r w:rsidR="0027360C">
        <w:t>.</w:t>
      </w:r>
    </w:p>
    <w:p w14:paraId="785283CD" w14:textId="77777777" w:rsidR="00B051FF" w:rsidRPr="00533943" w:rsidRDefault="00B051FF" w:rsidP="00B051FF">
      <w:pPr>
        <w:spacing w:line="260" w:lineRule="atLeast"/>
        <w:jc w:val="both"/>
        <w:rPr>
          <w:noProof/>
        </w:rPr>
      </w:pPr>
    </w:p>
    <w:p w14:paraId="10975599" w14:textId="77777777" w:rsidR="00B051FF" w:rsidRPr="00533943" w:rsidRDefault="00B051FF" w:rsidP="00B051FF">
      <w:pPr>
        <w:spacing w:line="260" w:lineRule="atLeast"/>
        <w:jc w:val="both"/>
        <w:rPr>
          <w:noProof/>
        </w:rPr>
      </w:pPr>
      <w:r w:rsidRPr="00533943">
        <w:rPr>
          <w:noProof/>
        </w:rPr>
        <w:lastRenderedPageBreak/>
        <w:t>The product is intended to be used for curative action to stop algae emergence and to inhibit the growth of existing algae in water when green algae blooms are observed or just starting.</w:t>
      </w:r>
    </w:p>
    <w:p w14:paraId="18BB8775" w14:textId="77777777" w:rsidR="00B051FF" w:rsidRDefault="00B051FF" w:rsidP="00B051FF">
      <w:pPr>
        <w:spacing w:line="260" w:lineRule="atLeast"/>
        <w:jc w:val="both"/>
        <w:rPr>
          <w:noProof/>
        </w:rPr>
      </w:pPr>
    </w:p>
    <w:p w14:paraId="6D4841CF" w14:textId="2291DDCA" w:rsidR="00B051FF" w:rsidRPr="00533943" w:rsidRDefault="00B051FF" w:rsidP="00B051FF">
      <w:pPr>
        <w:spacing w:line="260" w:lineRule="atLeast"/>
        <w:jc w:val="both"/>
        <w:rPr>
          <w:noProof/>
        </w:rPr>
      </w:pPr>
      <w:r w:rsidRPr="00533943">
        <w:rPr>
          <w:noProof/>
        </w:rPr>
        <w:t>According to the applicant, one single shock treatment is implemented as follow</w:t>
      </w:r>
      <w:r w:rsidR="00AB1AC7">
        <w:rPr>
          <w:noProof/>
        </w:rPr>
        <w:t>s</w:t>
      </w:r>
      <w:r w:rsidRPr="00533943">
        <w:rPr>
          <w:noProof/>
        </w:rPr>
        <w:t xml:space="preserve"> :</w:t>
      </w:r>
    </w:p>
    <w:p w14:paraId="081185C8" w14:textId="77777777" w:rsidR="00B051FF" w:rsidRPr="0041273B" w:rsidRDefault="00B051FF" w:rsidP="00B051FF">
      <w:pPr>
        <w:numPr>
          <w:ilvl w:val="0"/>
          <w:numId w:val="14"/>
        </w:numPr>
        <w:suppressAutoHyphens w:val="0"/>
        <w:autoSpaceDE w:val="0"/>
        <w:autoSpaceDN w:val="0"/>
        <w:adjustRightInd w:val="0"/>
        <w:jc w:val="both"/>
        <w:rPr>
          <w:noProof/>
        </w:rPr>
      </w:pPr>
      <w:r w:rsidRPr="0041273B">
        <w:rPr>
          <w:noProof/>
        </w:rPr>
        <w:t>In case of very green water (i.e. bottom and walls are not visible): The application rate to achieve efficacy in the treated pool is 2 L for 10 m</w:t>
      </w:r>
      <w:r w:rsidRPr="00A42712">
        <w:rPr>
          <w:noProof/>
          <w:vertAlign w:val="superscript"/>
        </w:rPr>
        <w:t>3</w:t>
      </w:r>
      <w:r w:rsidRPr="0041273B">
        <w:rPr>
          <w:noProof/>
        </w:rPr>
        <w:t xml:space="preserve">. </w:t>
      </w:r>
    </w:p>
    <w:p w14:paraId="23460C92" w14:textId="42F8FDCD" w:rsidR="00B051FF" w:rsidRDefault="00B051FF" w:rsidP="00B051FF">
      <w:pPr>
        <w:numPr>
          <w:ilvl w:val="0"/>
          <w:numId w:val="14"/>
        </w:numPr>
        <w:suppressAutoHyphens w:val="0"/>
        <w:autoSpaceDE w:val="0"/>
        <w:autoSpaceDN w:val="0"/>
        <w:adjustRightInd w:val="0"/>
        <w:jc w:val="both"/>
        <w:rPr>
          <w:noProof/>
        </w:rPr>
      </w:pPr>
      <w:r w:rsidRPr="0041273B">
        <w:rPr>
          <w:noProof/>
        </w:rPr>
        <w:t xml:space="preserve">In case of greenish water </w:t>
      </w:r>
      <w:r w:rsidR="001672C7" w:rsidRPr="004D061A">
        <w:t>(i.e. bottom is still visible)</w:t>
      </w:r>
      <w:r w:rsidRPr="0041273B">
        <w:rPr>
          <w:noProof/>
        </w:rPr>
        <w:t xml:space="preserve">: </w:t>
      </w:r>
      <w:r>
        <w:rPr>
          <w:noProof/>
        </w:rPr>
        <w:t>t</w:t>
      </w:r>
      <w:r w:rsidRPr="0041273B">
        <w:rPr>
          <w:noProof/>
        </w:rPr>
        <w:t>he application rate to achieve efficacy in the treated pool is 1 L for 10 m</w:t>
      </w:r>
      <w:r w:rsidRPr="00A42712">
        <w:rPr>
          <w:noProof/>
          <w:vertAlign w:val="superscript"/>
        </w:rPr>
        <w:t>3</w:t>
      </w:r>
      <w:r w:rsidRPr="0041273B">
        <w:rPr>
          <w:noProof/>
        </w:rPr>
        <w:t xml:space="preserve">. </w:t>
      </w:r>
    </w:p>
    <w:p w14:paraId="515CF862" w14:textId="77777777" w:rsidR="00B051FF" w:rsidRDefault="00B051FF" w:rsidP="00B051FF">
      <w:pPr>
        <w:numPr>
          <w:ilvl w:val="0"/>
          <w:numId w:val="14"/>
        </w:numPr>
        <w:suppressAutoHyphens w:val="0"/>
        <w:autoSpaceDE w:val="0"/>
        <w:autoSpaceDN w:val="0"/>
        <w:adjustRightInd w:val="0"/>
        <w:jc w:val="both"/>
        <w:rPr>
          <w:noProof/>
        </w:rPr>
      </w:pPr>
      <w:r w:rsidRPr="0041273B">
        <w:rPr>
          <w:noProof/>
        </w:rPr>
        <w:t>Before algal bloom start (i.e. in case of algae spots on walls, bottom, stairs or shadow areas):</w:t>
      </w:r>
      <w:r>
        <w:rPr>
          <w:noProof/>
        </w:rPr>
        <w:t xml:space="preserve"> t</w:t>
      </w:r>
      <w:r w:rsidRPr="0041273B">
        <w:rPr>
          <w:noProof/>
        </w:rPr>
        <w:t>he application rate to achieve efficacy in the treated pool is 0.5 L for 10 m</w:t>
      </w:r>
      <w:r w:rsidRPr="00A42712">
        <w:rPr>
          <w:noProof/>
          <w:vertAlign w:val="superscript"/>
        </w:rPr>
        <w:t>3</w:t>
      </w:r>
      <w:r w:rsidRPr="0041273B">
        <w:rPr>
          <w:noProof/>
        </w:rPr>
        <w:t xml:space="preserve">. </w:t>
      </w:r>
    </w:p>
    <w:p w14:paraId="76B19C0B" w14:textId="77777777" w:rsidR="00B051FF" w:rsidRDefault="00B051FF" w:rsidP="00B051FF">
      <w:pPr>
        <w:autoSpaceDE w:val="0"/>
        <w:autoSpaceDN w:val="0"/>
        <w:adjustRightInd w:val="0"/>
        <w:ind w:left="720"/>
        <w:rPr>
          <w:noProof/>
        </w:rPr>
      </w:pPr>
    </w:p>
    <w:p w14:paraId="16BC4709" w14:textId="351D5F02" w:rsidR="00B051FF" w:rsidRPr="000E24B6" w:rsidRDefault="00B051FF" w:rsidP="00B051FF">
      <w:pPr>
        <w:autoSpaceDE w:val="0"/>
        <w:autoSpaceDN w:val="0"/>
        <w:adjustRightInd w:val="0"/>
        <w:jc w:val="both"/>
        <w:rPr>
          <w:noProof/>
        </w:rPr>
      </w:pPr>
      <w:r w:rsidRPr="000E24B6">
        <w:rPr>
          <w:rFonts w:eastAsia="Calibri"/>
          <w:bCs/>
          <w:lang w:eastAsia="en-US"/>
        </w:rPr>
        <w:t>In</w:t>
      </w:r>
      <w:r>
        <w:rPr>
          <w:rFonts w:eastAsia="Calibri"/>
          <w:bCs/>
          <w:lang w:eastAsia="en-US"/>
        </w:rPr>
        <w:t>deed in</w:t>
      </w:r>
      <w:r w:rsidRPr="000E24B6">
        <w:rPr>
          <w:rFonts w:eastAsia="Calibri"/>
          <w:bCs/>
          <w:lang w:eastAsia="en-US"/>
        </w:rPr>
        <w:t xml:space="preserve"> the case of spots, the algae will enter an exponential growth phase which will lead to an increased cell density in the water column. In absence of algaecide treatment, the water column will become greenish/very greenish within the next days. This change in the colouring of water is a consequence of the increase in cell density (and thus Chlorophyll A). The purpose of the algaecide treatment is to reduce cell density (and thus </w:t>
      </w:r>
      <w:r>
        <w:rPr>
          <w:rFonts w:eastAsia="Calibri"/>
          <w:bCs/>
          <w:lang w:eastAsia="en-US"/>
        </w:rPr>
        <w:t>C</w:t>
      </w:r>
      <w:r w:rsidRPr="000E24B6">
        <w:rPr>
          <w:rFonts w:eastAsia="Calibri"/>
          <w:bCs/>
          <w:lang w:eastAsia="en-US"/>
        </w:rPr>
        <w:t>hlorophyll A concentration) and to inhibit the algae growth to a level compatible with elimination capacity of the swimming pool system.</w:t>
      </w:r>
    </w:p>
    <w:p w14:paraId="4FFDF39E" w14:textId="77777777" w:rsidR="00B051FF" w:rsidRDefault="00B051FF" w:rsidP="00B051FF">
      <w:pPr>
        <w:jc w:val="both"/>
        <w:rPr>
          <w:noProof/>
        </w:rPr>
      </w:pPr>
    </w:p>
    <w:p w14:paraId="480135C2" w14:textId="45F1DC7A" w:rsidR="00B051FF" w:rsidRDefault="00B051FF" w:rsidP="00B051FF">
      <w:pPr>
        <w:jc w:val="both"/>
        <w:rPr>
          <w:noProof/>
        </w:rPr>
      </w:pPr>
      <w:r w:rsidRPr="000E24B6">
        <w:t>Treatment is intended to be used for all types of pools (</w:t>
      </w:r>
      <w:r w:rsidR="00AB1AC7" w:rsidRPr="000E24B6">
        <w:t>in</w:t>
      </w:r>
      <w:r w:rsidR="00AB1AC7">
        <w:t>door</w:t>
      </w:r>
      <w:r w:rsidR="00AB1AC7" w:rsidRPr="000E24B6">
        <w:t xml:space="preserve"> </w:t>
      </w:r>
      <w:r w:rsidRPr="000E24B6">
        <w:t>and out</w:t>
      </w:r>
      <w:r w:rsidR="00AB1AC7">
        <w:t>door</w:t>
      </w:r>
      <w:r w:rsidRPr="000E24B6">
        <w:t>), whatever their coating or their filtration systems and treated with all types of disinfection products.</w:t>
      </w:r>
      <w:r w:rsidR="00AB1AC7">
        <w:t xml:space="preserve"> </w:t>
      </w:r>
      <w:r w:rsidRPr="0009438E">
        <w:rPr>
          <w:noProof/>
        </w:rPr>
        <w:t xml:space="preserve">This product is </w:t>
      </w:r>
      <w:r>
        <w:rPr>
          <w:noProof/>
        </w:rPr>
        <w:t>intend</w:t>
      </w:r>
      <w:r w:rsidRPr="0009438E">
        <w:rPr>
          <w:noProof/>
        </w:rPr>
        <w:t>ed for different type</w:t>
      </w:r>
      <w:r>
        <w:rPr>
          <w:noProof/>
        </w:rPr>
        <w:t>s</w:t>
      </w:r>
      <w:r w:rsidRPr="0009438E">
        <w:rPr>
          <w:noProof/>
        </w:rPr>
        <w:t xml:space="preserve"> of pools: permanent swimming pool, non permanent swimming pool.</w:t>
      </w:r>
    </w:p>
    <w:p w14:paraId="41EFE7F0" w14:textId="77777777" w:rsidR="00B051FF" w:rsidRDefault="00B051FF" w:rsidP="00B051FF">
      <w:pPr>
        <w:jc w:val="both"/>
        <w:rPr>
          <w:noProof/>
        </w:rPr>
      </w:pPr>
    </w:p>
    <w:p w14:paraId="7B5914EF" w14:textId="594B1A78" w:rsidR="009D0C0B" w:rsidRPr="00E40CD1" w:rsidRDefault="00FA480B">
      <w:pPr>
        <w:pStyle w:val="Titre4"/>
        <w:rPr>
          <w:lang w:val="en-US"/>
        </w:rPr>
      </w:pPr>
      <w:bookmarkStart w:id="60" w:name="_Toc533154561"/>
      <w:r w:rsidRPr="00E40CD1">
        <w:rPr>
          <w:lang w:val="en-US"/>
        </w:rPr>
        <w:t>Organisms to be controlled and products, organisms or objects to be protected</w:t>
      </w:r>
      <w:bookmarkEnd w:id="60"/>
    </w:p>
    <w:p w14:paraId="314344A9" w14:textId="77777777" w:rsidR="00B051FF" w:rsidRPr="00E40CD1" w:rsidRDefault="00B051FF" w:rsidP="00B051FF">
      <w:pPr>
        <w:pStyle w:val="Corpsdetexte"/>
        <w:rPr>
          <w:lang w:val="en-US"/>
        </w:rPr>
      </w:pPr>
    </w:p>
    <w:p w14:paraId="5B5BBE36" w14:textId="77777777" w:rsidR="00B051FF" w:rsidRDefault="00B051FF" w:rsidP="00B051FF">
      <w:pPr>
        <w:spacing w:line="260" w:lineRule="atLeast"/>
        <w:jc w:val="both"/>
        <w:rPr>
          <w:rFonts w:eastAsia="Calibri"/>
          <w:lang w:eastAsia="en-US"/>
        </w:rPr>
      </w:pPr>
      <w:r w:rsidRPr="0009438E">
        <w:rPr>
          <w:rFonts w:eastAsia="Calibri"/>
          <w:lang w:eastAsia="en-US"/>
        </w:rPr>
        <w:t>The target organisms to be controlled are green algae.</w:t>
      </w:r>
      <w:r>
        <w:rPr>
          <w:rFonts w:eastAsia="Calibri"/>
          <w:lang w:eastAsia="en-US"/>
        </w:rPr>
        <w:t xml:space="preserve"> </w:t>
      </w:r>
      <w:r w:rsidRPr="003F5A18">
        <w:rPr>
          <w:rFonts w:eastAsia="Calibri"/>
          <w:lang w:eastAsia="en-US"/>
        </w:rPr>
        <w:t xml:space="preserve">Green microalgae are </w:t>
      </w:r>
      <w:proofErr w:type="spellStart"/>
      <w:r w:rsidRPr="003F5A18">
        <w:rPr>
          <w:rFonts w:eastAsia="Calibri"/>
          <w:lang w:eastAsia="en-US"/>
        </w:rPr>
        <w:t>Chlorophyta</w:t>
      </w:r>
      <w:proofErr w:type="spellEnd"/>
      <w:r w:rsidRPr="003F5A18">
        <w:rPr>
          <w:rFonts w:eastAsia="Calibri"/>
          <w:lang w:eastAsia="en-US"/>
        </w:rPr>
        <w:t xml:space="preserve">, i.e. more than 7000 existing species. </w:t>
      </w:r>
    </w:p>
    <w:p w14:paraId="699CFEDF" w14:textId="759CD8DE" w:rsidR="00B051FF" w:rsidRPr="00A42712" w:rsidRDefault="00B051FF" w:rsidP="00B051FF">
      <w:pPr>
        <w:spacing w:line="260" w:lineRule="atLeast"/>
        <w:jc w:val="both"/>
        <w:rPr>
          <w:rFonts w:eastAsia="Calibri"/>
          <w:lang w:eastAsia="en-US"/>
        </w:rPr>
      </w:pPr>
      <w:r>
        <w:rPr>
          <w:lang w:val="en"/>
        </w:rPr>
        <w:t>A</w:t>
      </w:r>
      <w:r w:rsidRPr="003F5A18">
        <w:rPr>
          <w:lang w:val="en"/>
        </w:rPr>
        <w:t xml:space="preserve"> mixture of algae is a configuration that is consistent with the reality where several algae strains can compete.</w:t>
      </w:r>
      <w:r>
        <w:rPr>
          <w:rFonts w:eastAsia="Calibri"/>
          <w:lang w:eastAsia="en-US"/>
        </w:rPr>
        <w:t xml:space="preserve"> Therefore for the efficacy studies, after an </w:t>
      </w:r>
      <w:r w:rsidR="001672C7">
        <w:rPr>
          <w:rFonts w:eastAsia="Calibri"/>
          <w:lang w:eastAsia="en-US"/>
        </w:rPr>
        <w:t>e</w:t>
      </w:r>
      <w:r>
        <w:rPr>
          <w:rFonts w:eastAsia="Calibri"/>
          <w:lang w:eastAsia="en-US"/>
        </w:rPr>
        <w:t>-consultation of the Efficacy WG (June 2016), t</w:t>
      </w:r>
      <w:r w:rsidRPr="003F5A18">
        <w:rPr>
          <w:rFonts w:eastAsia="Calibri"/>
          <w:lang w:eastAsia="en-US"/>
        </w:rPr>
        <w:t xml:space="preserve">hree species were proposed </w:t>
      </w:r>
      <w:r w:rsidRPr="003F5A18">
        <w:rPr>
          <w:i/>
          <w:lang w:val="en"/>
        </w:rPr>
        <w:t>Chlorella vulgaris</w:t>
      </w:r>
      <w:r w:rsidRPr="003F5A18">
        <w:rPr>
          <w:rFonts w:eastAsia="Calibri"/>
          <w:lang w:eastAsia="en-US"/>
        </w:rPr>
        <w:t>,</w:t>
      </w:r>
      <w:r w:rsidRPr="003F5A18">
        <w:rPr>
          <w:rFonts w:eastAsia="Calibri"/>
          <w:i/>
          <w:lang w:eastAsia="en-US"/>
        </w:rPr>
        <w:t xml:space="preserve"> </w:t>
      </w:r>
      <w:proofErr w:type="spellStart"/>
      <w:r w:rsidRPr="003F5A18">
        <w:rPr>
          <w:i/>
          <w:lang w:val="en"/>
        </w:rPr>
        <w:t>Chlamydomonas</w:t>
      </w:r>
      <w:proofErr w:type="spellEnd"/>
      <w:r w:rsidRPr="003F5A18">
        <w:rPr>
          <w:i/>
          <w:lang w:val="en"/>
        </w:rPr>
        <w:t xml:space="preserve"> </w:t>
      </w:r>
      <w:proofErr w:type="spellStart"/>
      <w:r w:rsidRPr="003F5A18">
        <w:rPr>
          <w:i/>
          <w:lang w:val="en"/>
        </w:rPr>
        <w:t>reinhardtii</w:t>
      </w:r>
      <w:proofErr w:type="spellEnd"/>
      <w:r w:rsidRPr="003F5A18">
        <w:rPr>
          <w:lang w:val="en"/>
        </w:rPr>
        <w:t xml:space="preserve"> </w:t>
      </w:r>
      <w:r>
        <w:rPr>
          <w:rFonts w:eastAsia="Calibri"/>
          <w:lang w:val="en" w:eastAsia="en-US"/>
        </w:rPr>
        <w:t>and</w:t>
      </w:r>
      <w:r w:rsidRPr="003F5A18">
        <w:rPr>
          <w:rFonts w:eastAsia="Calibri"/>
          <w:lang w:eastAsia="en-US"/>
        </w:rPr>
        <w:t xml:space="preserve"> </w:t>
      </w:r>
      <w:proofErr w:type="spellStart"/>
      <w:r w:rsidRPr="003F5A18">
        <w:rPr>
          <w:i/>
          <w:lang w:val="en"/>
        </w:rPr>
        <w:t>Scenedesmus</w:t>
      </w:r>
      <w:proofErr w:type="spellEnd"/>
      <w:r w:rsidRPr="003F5A18">
        <w:rPr>
          <w:i/>
          <w:lang w:val="en"/>
        </w:rPr>
        <w:t xml:space="preserve"> </w:t>
      </w:r>
      <w:proofErr w:type="spellStart"/>
      <w:r w:rsidRPr="003F5A18">
        <w:rPr>
          <w:i/>
          <w:lang w:val="en"/>
        </w:rPr>
        <w:t>subspicatus</w:t>
      </w:r>
      <w:proofErr w:type="spellEnd"/>
      <w:r w:rsidRPr="003F5A18">
        <w:rPr>
          <w:rFonts w:eastAsia="Calibri"/>
          <w:lang w:eastAsia="en-US"/>
        </w:rPr>
        <w:t>.</w:t>
      </w:r>
      <w:r w:rsidRPr="003A535A">
        <w:rPr>
          <w:rFonts w:ascii="Arial" w:hAnsi="Arial" w:cs="Arial"/>
          <w:i/>
          <w:iCs/>
          <w:sz w:val="22"/>
          <w:szCs w:val="22"/>
        </w:rPr>
        <w:t xml:space="preserve"> </w:t>
      </w:r>
      <w:r>
        <w:t>This requirement was based on the fact that according to the literature, the sensitivity of various genera of algae against active substances can differ.</w:t>
      </w:r>
    </w:p>
    <w:p w14:paraId="46EAA85F" w14:textId="77777777" w:rsidR="00B051FF" w:rsidRPr="003A535A" w:rsidRDefault="00B051FF" w:rsidP="00B051FF">
      <w:pPr>
        <w:spacing w:line="260" w:lineRule="atLeast"/>
        <w:jc w:val="both"/>
        <w:rPr>
          <w:rFonts w:ascii="Arial" w:hAnsi="Arial" w:cs="Arial"/>
          <w:iCs/>
          <w:sz w:val="22"/>
          <w:szCs w:val="22"/>
        </w:rPr>
      </w:pPr>
    </w:p>
    <w:p w14:paraId="334A2BEA" w14:textId="77777777" w:rsidR="00B051FF" w:rsidRPr="003F5A18" w:rsidRDefault="00B051FF" w:rsidP="00B051FF">
      <w:pPr>
        <w:spacing w:line="260" w:lineRule="atLeast"/>
        <w:jc w:val="both"/>
        <w:rPr>
          <w:lang w:val="en"/>
        </w:rPr>
      </w:pPr>
      <w:r>
        <w:rPr>
          <w:lang w:val="en"/>
        </w:rPr>
        <w:t>The applicant decided to retain</w:t>
      </w:r>
      <w:r w:rsidRPr="003F5A18">
        <w:rPr>
          <w:lang w:val="en"/>
        </w:rPr>
        <w:t xml:space="preserve"> the two strains </w:t>
      </w:r>
      <w:r w:rsidRPr="003F5A18">
        <w:rPr>
          <w:i/>
          <w:lang w:val="en"/>
        </w:rPr>
        <w:t>C. vulgaris</w:t>
      </w:r>
      <w:r w:rsidRPr="003F5A18">
        <w:rPr>
          <w:lang w:val="en"/>
        </w:rPr>
        <w:t xml:space="preserve"> and </w:t>
      </w:r>
      <w:r w:rsidRPr="003F5A18">
        <w:rPr>
          <w:i/>
          <w:lang w:val="en"/>
        </w:rPr>
        <w:t xml:space="preserve">C. </w:t>
      </w:r>
      <w:proofErr w:type="spellStart"/>
      <w:r w:rsidRPr="003F5A18">
        <w:rPr>
          <w:i/>
          <w:lang w:val="en"/>
        </w:rPr>
        <w:t>reinhardtii</w:t>
      </w:r>
      <w:proofErr w:type="spellEnd"/>
      <w:r w:rsidRPr="003F5A18">
        <w:rPr>
          <w:lang w:val="en"/>
        </w:rPr>
        <w:t xml:space="preserve"> for the test</w:t>
      </w:r>
      <w:r>
        <w:rPr>
          <w:lang w:val="en"/>
        </w:rPr>
        <w:t xml:space="preserve"> and to replace</w:t>
      </w:r>
      <w:r w:rsidRPr="003F5A18">
        <w:rPr>
          <w:lang w:val="en"/>
        </w:rPr>
        <w:t xml:space="preserve"> </w:t>
      </w:r>
      <w:proofErr w:type="spellStart"/>
      <w:r w:rsidRPr="003F5A18">
        <w:rPr>
          <w:i/>
          <w:lang w:val="en"/>
        </w:rPr>
        <w:t>Scenedesmus</w:t>
      </w:r>
      <w:proofErr w:type="spellEnd"/>
      <w:r w:rsidRPr="003F5A18">
        <w:rPr>
          <w:i/>
          <w:lang w:val="en"/>
        </w:rPr>
        <w:t xml:space="preserve"> </w:t>
      </w:r>
      <w:proofErr w:type="spellStart"/>
      <w:r w:rsidRPr="003F5A18">
        <w:rPr>
          <w:i/>
          <w:lang w:val="en"/>
        </w:rPr>
        <w:t>subspicatus</w:t>
      </w:r>
      <w:proofErr w:type="spellEnd"/>
      <w:r w:rsidDel="00492BBC">
        <w:rPr>
          <w:lang w:val="en"/>
        </w:rPr>
        <w:t xml:space="preserve"> </w:t>
      </w:r>
      <w:r>
        <w:rPr>
          <w:lang w:val="en"/>
        </w:rPr>
        <w:t xml:space="preserve">by </w:t>
      </w:r>
      <w:proofErr w:type="spellStart"/>
      <w:r w:rsidRPr="003F5A18">
        <w:rPr>
          <w:i/>
          <w:lang w:val="en"/>
        </w:rPr>
        <w:t>Pseudokirchneriella</w:t>
      </w:r>
      <w:proofErr w:type="spellEnd"/>
      <w:r w:rsidRPr="003F5A18">
        <w:rPr>
          <w:i/>
          <w:lang w:val="en"/>
        </w:rPr>
        <w:t xml:space="preserve"> </w:t>
      </w:r>
      <w:proofErr w:type="spellStart"/>
      <w:r w:rsidRPr="003F5A18">
        <w:rPr>
          <w:i/>
          <w:lang w:val="en"/>
        </w:rPr>
        <w:t>subcapitata</w:t>
      </w:r>
      <w:proofErr w:type="spellEnd"/>
      <w:r>
        <w:rPr>
          <w:i/>
          <w:lang w:val="en"/>
        </w:rPr>
        <w:t>.</w:t>
      </w:r>
      <w:r w:rsidDel="00492BBC">
        <w:rPr>
          <w:lang w:val="en"/>
        </w:rPr>
        <w:t xml:space="preserve"> </w:t>
      </w:r>
    </w:p>
    <w:p w14:paraId="3F837CF6" w14:textId="77777777" w:rsidR="00B051FF" w:rsidRDefault="00B051FF" w:rsidP="00B051FF">
      <w:pPr>
        <w:spacing w:line="260" w:lineRule="atLeast"/>
        <w:jc w:val="both"/>
        <w:rPr>
          <w:lang w:val="en"/>
        </w:rPr>
      </w:pPr>
      <w:r>
        <w:rPr>
          <w:lang w:val="en"/>
        </w:rPr>
        <w:t>Indeed, t</w:t>
      </w:r>
      <w:r w:rsidRPr="003F5A18">
        <w:rPr>
          <w:lang w:val="en"/>
        </w:rPr>
        <w:t xml:space="preserve">he </w:t>
      </w:r>
      <w:r w:rsidRPr="003F5A18">
        <w:rPr>
          <w:i/>
          <w:lang w:val="en"/>
        </w:rPr>
        <w:t xml:space="preserve">S. </w:t>
      </w:r>
      <w:proofErr w:type="spellStart"/>
      <w:r w:rsidRPr="003F5A18">
        <w:rPr>
          <w:i/>
          <w:lang w:val="en"/>
        </w:rPr>
        <w:t>subspicatus</w:t>
      </w:r>
      <w:proofErr w:type="spellEnd"/>
      <w:r w:rsidRPr="003F5A18">
        <w:rPr>
          <w:lang w:val="en"/>
        </w:rPr>
        <w:t xml:space="preserve"> strain (</w:t>
      </w:r>
      <w:proofErr w:type="spellStart"/>
      <w:r w:rsidRPr="003F5A18">
        <w:rPr>
          <w:i/>
          <w:lang w:val="en"/>
        </w:rPr>
        <w:t>Desmodesmus</w:t>
      </w:r>
      <w:proofErr w:type="spellEnd"/>
      <w:r w:rsidRPr="003F5A18">
        <w:rPr>
          <w:i/>
          <w:lang w:val="en"/>
        </w:rPr>
        <w:t xml:space="preserve"> </w:t>
      </w:r>
      <w:proofErr w:type="spellStart"/>
      <w:r w:rsidRPr="003F5A18">
        <w:rPr>
          <w:i/>
          <w:lang w:val="en"/>
        </w:rPr>
        <w:t>subspicatus</w:t>
      </w:r>
      <w:proofErr w:type="spellEnd"/>
      <w:r w:rsidRPr="003F5A18">
        <w:rPr>
          <w:lang w:val="en"/>
        </w:rPr>
        <w:t xml:space="preserve"> = </w:t>
      </w:r>
      <w:proofErr w:type="spellStart"/>
      <w:r w:rsidRPr="003F5A18">
        <w:rPr>
          <w:i/>
          <w:lang w:val="en"/>
        </w:rPr>
        <w:t>Scenedesmus</w:t>
      </w:r>
      <w:proofErr w:type="spellEnd"/>
      <w:r w:rsidRPr="003F5A18">
        <w:rPr>
          <w:i/>
          <w:lang w:val="en"/>
        </w:rPr>
        <w:t xml:space="preserve"> </w:t>
      </w:r>
      <w:proofErr w:type="spellStart"/>
      <w:r w:rsidRPr="003F5A18">
        <w:rPr>
          <w:i/>
          <w:lang w:val="en"/>
        </w:rPr>
        <w:t>subspicatus</w:t>
      </w:r>
      <w:proofErr w:type="spellEnd"/>
      <w:r w:rsidRPr="003F5A18">
        <w:rPr>
          <w:lang w:val="en"/>
        </w:rPr>
        <w:t>) is one of the strains proposed in the OECD 201 test</w:t>
      </w:r>
      <w:r>
        <w:rPr>
          <w:rStyle w:val="Appelnotedebasdep"/>
          <w:lang w:val="en"/>
        </w:rPr>
        <w:footnoteReference w:id="4"/>
      </w:r>
      <w:r w:rsidRPr="003F5A18">
        <w:rPr>
          <w:lang w:val="en"/>
        </w:rPr>
        <w:t xml:space="preserve"> in the same way as </w:t>
      </w:r>
      <w:proofErr w:type="spellStart"/>
      <w:r w:rsidRPr="003F5A18">
        <w:rPr>
          <w:i/>
          <w:lang w:val="en"/>
        </w:rPr>
        <w:t>Pseudokirchneriella</w:t>
      </w:r>
      <w:proofErr w:type="spellEnd"/>
      <w:r w:rsidRPr="003F5A18">
        <w:rPr>
          <w:i/>
          <w:lang w:val="en"/>
        </w:rPr>
        <w:t xml:space="preserve"> </w:t>
      </w:r>
      <w:proofErr w:type="spellStart"/>
      <w:r w:rsidRPr="003F5A18">
        <w:rPr>
          <w:i/>
          <w:lang w:val="en"/>
        </w:rPr>
        <w:t>subcapitata</w:t>
      </w:r>
      <w:proofErr w:type="spellEnd"/>
      <w:r w:rsidRPr="003F5A18">
        <w:rPr>
          <w:lang w:val="en"/>
        </w:rPr>
        <w:t>. The latter being a very well-known strain, model in ecotoxicology and used routinely by the laboratory</w:t>
      </w:r>
      <w:r>
        <w:rPr>
          <w:lang w:val="en"/>
        </w:rPr>
        <w:t>,</w:t>
      </w:r>
      <w:r w:rsidRPr="003F5A18">
        <w:rPr>
          <w:lang w:val="en"/>
        </w:rPr>
        <w:t xml:space="preserve"> it was retained for the test. According to Annex 2 of OECD guideline 201, the </w:t>
      </w:r>
      <w:r w:rsidRPr="003F5A18">
        <w:rPr>
          <w:i/>
          <w:lang w:val="en"/>
        </w:rPr>
        <w:t xml:space="preserve">P. </w:t>
      </w:r>
      <w:proofErr w:type="spellStart"/>
      <w:r w:rsidRPr="003F5A18">
        <w:rPr>
          <w:i/>
          <w:lang w:val="en"/>
        </w:rPr>
        <w:t>subcapitata</w:t>
      </w:r>
      <w:proofErr w:type="spellEnd"/>
      <w:r w:rsidRPr="003F5A18">
        <w:rPr>
          <w:lang w:val="en"/>
        </w:rPr>
        <w:t xml:space="preserve"> strain has a growth rate (1.5-1.7 day</w:t>
      </w:r>
      <w:r w:rsidRPr="003F5A18">
        <w:rPr>
          <w:vertAlign w:val="superscript"/>
          <w:lang w:val="en"/>
        </w:rPr>
        <w:t>-1</w:t>
      </w:r>
      <w:r w:rsidRPr="003F5A18">
        <w:rPr>
          <w:lang w:val="en"/>
        </w:rPr>
        <w:t xml:space="preserve">) higher than the </w:t>
      </w:r>
      <w:r w:rsidRPr="003F5A18">
        <w:rPr>
          <w:i/>
          <w:lang w:val="en"/>
        </w:rPr>
        <w:t xml:space="preserve">D. </w:t>
      </w:r>
      <w:proofErr w:type="spellStart"/>
      <w:r w:rsidRPr="003F5A18">
        <w:rPr>
          <w:i/>
          <w:lang w:val="en"/>
        </w:rPr>
        <w:t>subspicatus</w:t>
      </w:r>
      <w:proofErr w:type="spellEnd"/>
      <w:r w:rsidRPr="003F5A18">
        <w:rPr>
          <w:lang w:val="en"/>
        </w:rPr>
        <w:t xml:space="preserve"> strain (1.2-1.5 day</w:t>
      </w:r>
      <w:r w:rsidRPr="003F5A18">
        <w:rPr>
          <w:vertAlign w:val="superscript"/>
          <w:lang w:val="en"/>
        </w:rPr>
        <w:t>-1</w:t>
      </w:r>
      <w:r w:rsidRPr="003F5A18">
        <w:rPr>
          <w:lang w:val="en"/>
        </w:rPr>
        <w:t xml:space="preserve">), </w:t>
      </w:r>
      <w:r>
        <w:rPr>
          <w:lang w:val="en"/>
        </w:rPr>
        <w:t xml:space="preserve">therefore </w:t>
      </w:r>
      <w:r w:rsidRPr="003F5A18">
        <w:rPr>
          <w:lang w:val="en"/>
        </w:rPr>
        <w:t>it places the test in a worst-case situation.</w:t>
      </w:r>
      <w:r>
        <w:rPr>
          <w:lang w:val="en"/>
        </w:rPr>
        <w:t xml:space="preserve"> This reasoning has been accepted by the e-CA.</w:t>
      </w:r>
    </w:p>
    <w:p w14:paraId="325DB1C0" w14:textId="77777777" w:rsidR="00B051FF" w:rsidRDefault="00B051FF" w:rsidP="00B051FF">
      <w:pPr>
        <w:spacing w:line="260" w:lineRule="atLeast"/>
        <w:jc w:val="both"/>
        <w:rPr>
          <w:lang w:val="en"/>
        </w:rPr>
      </w:pPr>
    </w:p>
    <w:p w14:paraId="4F78D80F" w14:textId="77777777" w:rsidR="00B051FF" w:rsidRDefault="00B051FF" w:rsidP="00B051FF">
      <w:pPr>
        <w:spacing w:line="260" w:lineRule="atLeast"/>
        <w:jc w:val="both"/>
        <w:rPr>
          <w:rFonts w:eastAsia="Calibri"/>
          <w:lang w:eastAsia="en-US"/>
        </w:rPr>
      </w:pPr>
      <w:r w:rsidRPr="000C7688">
        <w:rPr>
          <w:lang w:val="en"/>
        </w:rPr>
        <w:t>The applicant decided to inoculate the aquariums with a mixture of one third of each of the three species.</w:t>
      </w:r>
    </w:p>
    <w:p w14:paraId="6A0591F6" w14:textId="77777777" w:rsidR="00B051FF" w:rsidRDefault="00B051FF" w:rsidP="00B051FF">
      <w:pPr>
        <w:spacing w:line="260" w:lineRule="atLeast"/>
        <w:jc w:val="both"/>
        <w:rPr>
          <w:rFonts w:eastAsia="Calibri"/>
          <w:lang w:eastAsia="en-US"/>
        </w:rPr>
      </w:pPr>
    </w:p>
    <w:p w14:paraId="72BD7463" w14:textId="77777777" w:rsidR="00B051FF" w:rsidRPr="003F5A18" w:rsidRDefault="00B051FF" w:rsidP="00B051FF">
      <w:pPr>
        <w:spacing w:line="260" w:lineRule="atLeast"/>
        <w:jc w:val="both"/>
        <w:rPr>
          <w:rFonts w:eastAsia="Calibri"/>
          <w:lang w:eastAsia="en-US"/>
        </w:rPr>
      </w:pPr>
      <w:r w:rsidRPr="003F5A18">
        <w:rPr>
          <w:rFonts w:eastAsia="Calibri"/>
          <w:lang w:eastAsia="en-US"/>
        </w:rPr>
        <w:lastRenderedPageBreak/>
        <w:t>In summary, the three representative species of green algae selected for the efficacy testing are:</w:t>
      </w:r>
    </w:p>
    <w:p w14:paraId="6926FAFD" w14:textId="77777777" w:rsidR="00B051FF" w:rsidRPr="003F5A18" w:rsidRDefault="00B051FF" w:rsidP="00B051FF">
      <w:pPr>
        <w:numPr>
          <w:ilvl w:val="0"/>
          <w:numId w:val="11"/>
        </w:numPr>
        <w:suppressAutoHyphens w:val="0"/>
        <w:spacing w:line="260" w:lineRule="atLeast"/>
        <w:jc w:val="both"/>
        <w:rPr>
          <w:rFonts w:eastAsia="Calibri"/>
          <w:i/>
          <w:lang w:eastAsia="en-US"/>
        </w:rPr>
      </w:pPr>
      <w:proofErr w:type="spellStart"/>
      <w:r w:rsidRPr="003F5A18">
        <w:rPr>
          <w:rFonts w:eastAsia="Calibri"/>
          <w:i/>
          <w:lang w:eastAsia="en-US"/>
        </w:rPr>
        <w:t>Pseudokirchneriella</w:t>
      </w:r>
      <w:proofErr w:type="spellEnd"/>
      <w:r w:rsidRPr="003F5A18">
        <w:rPr>
          <w:rFonts w:eastAsia="Calibri"/>
          <w:i/>
          <w:lang w:eastAsia="en-US"/>
        </w:rPr>
        <w:t xml:space="preserve"> </w:t>
      </w:r>
      <w:proofErr w:type="spellStart"/>
      <w:r w:rsidRPr="003F5A18">
        <w:rPr>
          <w:rFonts w:eastAsia="Calibri"/>
          <w:i/>
          <w:lang w:eastAsia="en-US"/>
        </w:rPr>
        <w:t>subcapitata</w:t>
      </w:r>
      <w:proofErr w:type="spellEnd"/>
      <w:r w:rsidRPr="003F5A18">
        <w:rPr>
          <w:rFonts w:eastAsia="Calibri"/>
          <w:i/>
          <w:lang w:eastAsia="en-US"/>
        </w:rPr>
        <w:t xml:space="preserve">, </w:t>
      </w:r>
      <w:r w:rsidRPr="003F5A18">
        <w:rPr>
          <w:rFonts w:eastAsia="Calibri"/>
          <w:lang w:eastAsia="en-US"/>
        </w:rPr>
        <w:t>strain AC152</w:t>
      </w:r>
    </w:p>
    <w:p w14:paraId="1777B406" w14:textId="77777777" w:rsidR="00B051FF" w:rsidRPr="003F5A18" w:rsidRDefault="00B051FF" w:rsidP="00B051FF">
      <w:pPr>
        <w:numPr>
          <w:ilvl w:val="0"/>
          <w:numId w:val="11"/>
        </w:numPr>
        <w:suppressAutoHyphens w:val="0"/>
        <w:spacing w:line="260" w:lineRule="atLeast"/>
        <w:jc w:val="both"/>
        <w:rPr>
          <w:rFonts w:eastAsia="Calibri"/>
          <w:i/>
          <w:lang w:eastAsia="en-US"/>
        </w:rPr>
      </w:pPr>
      <w:r w:rsidRPr="003F5A18">
        <w:rPr>
          <w:rFonts w:eastAsia="Calibri"/>
          <w:i/>
          <w:lang w:eastAsia="en-US"/>
        </w:rPr>
        <w:t xml:space="preserve">Chlorella vulgaris, </w:t>
      </w:r>
      <w:r w:rsidRPr="003F5A18">
        <w:rPr>
          <w:rFonts w:eastAsia="Calibri"/>
          <w:lang w:eastAsia="en-US"/>
        </w:rPr>
        <w:t>strain AC150</w:t>
      </w:r>
    </w:p>
    <w:p w14:paraId="6642042C" w14:textId="77777777" w:rsidR="00B051FF" w:rsidRPr="003F5A18" w:rsidRDefault="00B051FF" w:rsidP="00B051FF">
      <w:pPr>
        <w:numPr>
          <w:ilvl w:val="0"/>
          <w:numId w:val="11"/>
        </w:numPr>
        <w:suppressAutoHyphens w:val="0"/>
        <w:spacing w:line="260" w:lineRule="atLeast"/>
        <w:jc w:val="both"/>
        <w:rPr>
          <w:rFonts w:eastAsia="Calibri"/>
          <w:i/>
          <w:lang w:eastAsia="en-US"/>
        </w:rPr>
      </w:pPr>
      <w:proofErr w:type="spellStart"/>
      <w:r w:rsidRPr="003F5A18">
        <w:rPr>
          <w:rFonts w:eastAsia="Calibri"/>
          <w:i/>
          <w:lang w:eastAsia="en-US"/>
        </w:rPr>
        <w:t>Chlamydomonas</w:t>
      </w:r>
      <w:proofErr w:type="spellEnd"/>
      <w:r w:rsidRPr="003F5A18">
        <w:rPr>
          <w:rFonts w:eastAsia="Calibri"/>
          <w:i/>
          <w:lang w:eastAsia="en-US"/>
        </w:rPr>
        <w:t xml:space="preserve"> </w:t>
      </w:r>
      <w:proofErr w:type="spellStart"/>
      <w:r w:rsidRPr="003F5A18">
        <w:rPr>
          <w:rFonts w:eastAsia="Calibri"/>
          <w:i/>
          <w:lang w:eastAsia="en-US"/>
        </w:rPr>
        <w:t>reinhardtii</w:t>
      </w:r>
      <w:proofErr w:type="spellEnd"/>
      <w:r w:rsidRPr="003F5A18">
        <w:rPr>
          <w:rFonts w:eastAsia="Calibri"/>
          <w:i/>
          <w:lang w:eastAsia="en-US"/>
        </w:rPr>
        <w:t xml:space="preserve">, </w:t>
      </w:r>
      <w:r w:rsidRPr="003F5A18">
        <w:rPr>
          <w:rFonts w:eastAsia="Calibri"/>
          <w:lang w:eastAsia="en-US"/>
        </w:rPr>
        <w:t>strain AC609</w:t>
      </w:r>
    </w:p>
    <w:p w14:paraId="43C69C64" w14:textId="77777777" w:rsidR="009D0C0B" w:rsidRDefault="009D0C0B">
      <w:pPr>
        <w:spacing w:line="260" w:lineRule="atLeast"/>
        <w:rPr>
          <w:rFonts w:ascii="Times New Roman" w:eastAsia="Calibri" w:hAnsi="Times New Roman" w:cs="Times New Roman"/>
          <w:i/>
          <w:iCs/>
          <w:szCs w:val="24"/>
          <w:lang w:eastAsia="en-US"/>
        </w:rPr>
      </w:pPr>
    </w:p>
    <w:p w14:paraId="356A7D99" w14:textId="77777777" w:rsidR="009D0C0B" w:rsidRPr="00E40CD1" w:rsidRDefault="00FA480B">
      <w:pPr>
        <w:pStyle w:val="Titre4"/>
        <w:rPr>
          <w:rFonts w:ascii="Times New Roman" w:hAnsi="Times New Roman" w:cs="Times New Roman"/>
          <w:i/>
          <w:iCs/>
          <w:lang w:val="en-US" w:eastAsia="en-US"/>
        </w:rPr>
      </w:pPr>
      <w:bookmarkStart w:id="61" w:name="_Toc533154562"/>
      <w:r w:rsidRPr="00E40CD1">
        <w:rPr>
          <w:lang w:val="en-US"/>
        </w:rPr>
        <w:t>Effects on target organisms, including unacceptable suffering</w:t>
      </w:r>
      <w:bookmarkEnd w:id="61"/>
    </w:p>
    <w:p w14:paraId="337A8EA0" w14:textId="77777777" w:rsidR="00B051FF" w:rsidRPr="0009438E" w:rsidRDefault="00B051FF" w:rsidP="00B051FF">
      <w:pPr>
        <w:spacing w:line="260" w:lineRule="atLeast"/>
        <w:jc w:val="both"/>
        <w:rPr>
          <w:rFonts w:eastAsia="Calibri"/>
          <w:lang w:eastAsia="en-US"/>
        </w:rPr>
      </w:pPr>
      <w:r w:rsidRPr="0009438E">
        <w:rPr>
          <w:rFonts w:eastAsia="Calibri"/>
          <w:lang w:eastAsia="en-US"/>
        </w:rPr>
        <w:t xml:space="preserve">The active substance hydrogen peroxide </w:t>
      </w:r>
      <w:r>
        <w:rPr>
          <w:rFonts w:eastAsia="Calibri"/>
          <w:lang w:eastAsia="en-US"/>
        </w:rPr>
        <w:t>both inhibits the growth and kill</w:t>
      </w:r>
      <w:r w:rsidRPr="0009438E">
        <w:rPr>
          <w:rFonts w:eastAsia="Calibri"/>
          <w:lang w:eastAsia="en-US"/>
        </w:rPr>
        <w:t>s green algae cells.</w:t>
      </w:r>
    </w:p>
    <w:p w14:paraId="16DC444F" w14:textId="77777777" w:rsidR="009D0C0B" w:rsidRDefault="009D0C0B">
      <w:pPr>
        <w:spacing w:line="260" w:lineRule="atLeast"/>
        <w:rPr>
          <w:rFonts w:ascii="Times New Roman" w:eastAsia="Calibri" w:hAnsi="Times New Roman" w:cs="Times New Roman"/>
          <w:i/>
          <w:iCs/>
          <w:szCs w:val="24"/>
          <w:lang w:eastAsia="en-US"/>
        </w:rPr>
      </w:pPr>
    </w:p>
    <w:p w14:paraId="1B354213" w14:textId="77777777" w:rsidR="009D0C0B" w:rsidRPr="00E40CD1" w:rsidRDefault="00FA480B">
      <w:pPr>
        <w:pStyle w:val="Titre4"/>
        <w:rPr>
          <w:rFonts w:ascii="Times New Roman" w:hAnsi="Times New Roman" w:cs="Times New Roman"/>
          <w:i/>
          <w:iCs/>
          <w:lang w:val="en-US" w:eastAsia="en-US"/>
        </w:rPr>
      </w:pPr>
      <w:bookmarkStart w:id="62" w:name="_Toc533154563"/>
      <w:r w:rsidRPr="00E40CD1">
        <w:rPr>
          <w:lang w:val="en-US"/>
        </w:rPr>
        <w:t>Mode of action, including time delay</w:t>
      </w:r>
      <w:bookmarkEnd w:id="62"/>
    </w:p>
    <w:p w14:paraId="3BE04D61" w14:textId="77777777" w:rsidR="00B051FF" w:rsidRPr="00A42712" w:rsidRDefault="00B051FF" w:rsidP="00B051FF">
      <w:pPr>
        <w:spacing w:line="260" w:lineRule="atLeast"/>
        <w:jc w:val="both"/>
        <w:rPr>
          <w:rFonts w:cs="Arial"/>
          <w:lang w:val="sv-SE"/>
        </w:rPr>
      </w:pPr>
      <w:r w:rsidRPr="00A42712">
        <w:rPr>
          <w:rFonts w:cs="Arial"/>
          <w:lang w:val="sv-SE"/>
        </w:rPr>
        <w:t>Hydrogen peroxide is reactive and it degrades rapidly in contact with organic material. A significant proportion of hydrogen peroxide decomposes to water and oxygen. The antimicrobial action of hydrogen peroxide stems from its ability to form powerful oxidants such as the hydroxyl radical and singlet oxygen. These reactive oxygen species cause irreversible damage to cellular components such as enzymes, membrane constituents and DNA.</w:t>
      </w:r>
    </w:p>
    <w:p w14:paraId="27054F6B" w14:textId="77777777" w:rsidR="00B051FF" w:rsidRPr="00A42712" w:rsidRDefault="00B051FF" w:rsidP="00B051FF">
      <w:pPr>
        <w:spacing w:line="260" w:lineRule="atLeast"/>
        <w:jc w:val="both"/>
        <w:rPr>
          <w:rFonts w:eastAsia="Calibri"/>
          <w:lang w:val="sv-SE" w:eastAsia="en-US"/>
        </w:rPr>
      </w:pPr>
    </w:p>
    <w:p w14:paraId="11C47E43" w14:textId="77777777" w:rsidR="00B051FF" w:rsidRPr="00A42712" w:rsidRDefault="00B051FF" w:rsidP="00B051FF">
      <w:pPr>
        <w:jc w:val="both"/>
      </w:pPr>
      <w:r w:rsidRPr="00A42712">
        <w:rPr>
          <w:rFonts w:eastAsia="Calibri"/>
          <w:lang w:eastAsia="en-US"/>
        </w:rPr>
        <w:t>The applicant claims that t</w:t>
      </w:r>
      <w:r w:rsidRPr="00A42712">
        <w:t xml:space="preserve">he biocidal activity of hydrogen peroxide is immediate </w:t>
      </w:r>
      <w:r>
        <w:t xml:space="preserve">and that the </w:t>
      </w:r>
      <w:r w:rsidRPr="00A42712">
        <w:t xml:space="preserve">time delay for the visible effect (reduction or disappearance of the green colour) will vary according to the initial algal situation: </w:t>
      </w:r>
    </w:p>
    <w:p w14:paraId="3A2C8145" w14:textId="7B5AE343" w:rsidR="00B051FF" w:rsidRPr="00A42712" w:rsidRDefault="00B051FF" w:rsidP="00B051FF">
      <w:pPr>
        <w:numPr>
          <w:ilvl w:val="0"/>
          <w:numId w:val="11"/>
        </w:numPr>
        <w:suppressAutoHyphens w:val="0"/>
        <w:jc w:val="both"/>
      </w:pPr>
      <w:r w:rsidRPr="00A42712">
        <w:t>For algal spots the time delay to observe the effect is 24h</w:t>
      </w:r>
      <w:r>
        <w:t>,</w:t>
      </w:r>
    </w:p>
    <w:p w14:paraId="5867FEFE" w14:textId="7C6BF79F" w:rsidR="00B051FF" w:rsidRPr="00A42712" w:rsidRDefault="00B051FF" w:rsidP="00B051FF">
      <w:pPr>
        <w:numPr>
          <w:ilvl w:val="0"/>
          <w:numId w:val="11"/>
        </w:numPr>
        <w:suppressAutoHyphens w:val="0"/>
        <w:jc w:val="both"/>
      </w:pPr>
      <w:r w:rsidRPr="00A42712">
        <w:t>For greenish water where bottom is visible the time delay to observe the effect is 24 to 48h</w:t>
      </w:r>
      <w:r>
        <w:t>,</w:t>
      </w:r>
    </w:p>
    <w:p w14:paraId="28AE48B1" w14:textId="5FC340F3" w:rsidR="00B051FF" w:rsidRPr="00A42712" w:rsidRDefault="00B051FF" w:rsidP="00B051FF">
      <w:pPr>
        <w:numPr>
          <w:ilvl w:val="0"/>
          <w:numId w:val="11"/>
        </w:numPr>
        <w:suppressAutoHyphens w:val="0"/>
        <w:jc w:val="both"/>
      </w:pPr>
      <w:r w:rsidRPr="00A42712">
        <w:t>For very greenish water where bottom is not visible the time delay to observe the effect vary from 24 to 72h</w:t>
      </w:r>
      <w:r>
        <w:t>.</w:t>
      </w:r>
    </w:p>
    <w:p w14:paraId="41276FCA" w14:textId="77777777" w:rsidR="00B051FF" w:rsidRPr="00A42712" w:rsidRDefault="00B051FF" w:rsidP="00B051FF">
      <w:pPr>
        <w:jc w:val="both"/>
      </w:pPr>
      <w:r w:rsidRPr="00A42712">
        <w:t>The delay will also vary with interfering substances level in the water, temperature and hydraulic parameters as filtration.</w:t>
      </w:r>
    </w:p>
    <w:p w14:paraId="2C6A1986" w14:textId="77777777" w:rsidR="009D0C0B" w:rsidRDefault="009D0C0B">
      <w:pPr>
        <w:spacing w:line="260" w:lineRule="atLeast"/>
        <w:ind w:left="360"/>
        <w:rPr>
          <w:rFonts w:ascii="Times New Roman" w:eastAsia="Calibri" w:hAnsi="Times New Roman" w:cs="Times New Roman"/>
          <w:i/>
          <w:iCs/>
          <w:szCs w:val="24"/>
          <w:lang w:eastAsia="en-US"/>
        </w:rPr>
      </w:pPr>
    </w:p>
    <w:p w14:paraId="7D61E505" w14:textId="77777777" w:rsidR="009D0C0B" w:rsidRDefault="00FA480B">
      <w:pPr>
        <w:pStyle w:val="Titre4"/>
        <w:rPr>
          <w:rFonts w:ascii="Times New Roman" w:hAnsi="Times New Roman" w:cs="Times New Roman"/>
          <w:i/>
          <w:iCs/>
          <w:lang w:eastAsia="en-US"/>
        </w:rPr>
      </w:pPr>
      <w:bookmarkStart w:id="63" w:name="_Toc533154564"/>
      <w:proofErr w:type="spellStart"/>
      <w:r>
        <w:t>Efficacy</w:t>
      </w:r>
      <w:proofErr w:type="spellEnd"/>
      <w:r>
        <w:t xml:space="preserve"> </w:t>
      </w:r>
      <w:proofErr w:type="spellStart"/>
      <w:r>
        <w:t>data</w:t>
      </w:r>
      <w:bookmarkEnd w:id="63"/>
      <w:proofErr w:type="spellEnd"/>
      <w:r>
        <w:t xml:space="preserve"> </w:t>
      </w:r>
    </w:p>
    <w:p w14:paraId="0BAB27E1" w14:textId="6D781AAC" w:rsidR="009D0C0B" w:rsidRDefault="00B051FF" w:rsidP="00FF2097">
      <w:pPr>
        <w:spacing w:line="260" w:lineRule="atLeast"/>
        <w:jc w:val="both"/>
        <w:rPr>
          <w:lang w:eastAsia="en-US"/>
        </w:rPr>
      </w:pPr>
      <w:r w:rsidRPr="0009438E">
        <w:rPr>
          <w:rFonts w:eastAsia="Calibri" w:cs="Arial"/>
          <w:bCs/>
          <w:szCs w:val="28"/>
          <w:lang w:eastAsia="en-US"/>
        </w:rPr>
        <w:t xml:space="preserve">One </w:t>
      </w:r>
      <w:r>
        <w:rPr>
          <w:rFonts w:eastAsia="Calibri" w:cs="Arial"/>
          <w:bCs/>
          <w:szCs w:val="28"/>
          <w:lang w:eastAsia="en-US"/>
        </w:rPr>
        <w:t xml:space="preserve">simulated-use </w:t>
      </w:r>
      <w:r w:rsidRPr="0009438E">
        <w:rPr>
          <w:rFonts w:eastAsia="Calibri" w:cs="Arial"/>
          <w:bCs/>
          <w:szCs w:val="28"/>
          <w:lang w:eastAsia="en-US"/>
        </w:rPr>
        <w:t xml:space="preserve">study has been </w:t>
      </w:r>
      <w:r>
        <w:rPr>
          <w:rFonts w:eastAsia="Calibri" w:cs="Arial"/>
          <w:bCs/>
          <w:szCs w:val="28"/>
          <w:lang w:eastAsia="en-US"/>
        </w:rPr>
        <w:t>submitted.</w:t>
      </w:r>
      <w:r w:rsidRPr="0009438E">
        <w:rPr>
          <w:rFonts w:eastAsia="Calibri" w:cs="Arial"/>
          <w:bCs/>
          <w:szCs w:val="28"/>
          <w:lang w:eastAsia="en-US"/>
        </w:rPr>
        <w:t xml:space="preserve"> </w:t>
      </w:r>
      <w:r w:rsidRPr="00B47212">
        <w:rPr>
          <w:lang w:eastAsia="en-US"/>
        </w:rPr>
        <w:t>The results are summarized in Section 6.7 of the IUCLID file and the main points are summarized below.</w:t>
      </w:r>
    </w:p>
    <w:p w14:paraId="33A423EF" w14:textId="48E0696D" w:rsidR="00FF2097" w:rsidRDefault="00FF2097" w:rsidP="00B051FF">
      <w:pPr>
        <w:spacing w:line="260" w:lineRule="atLeast"/>
        <w:ind w:left="-142"/>
        <w:jc w:val="both"/>
        <w:rPr>
          <w:lang w:eastAsia="en-US"/>
        </w:rPr>
      </w:pPr>
    </w:p>
    <w:p w14:paraId="721E7BED" w14:textId="6BB4F656" w:rsidR="00FF2097" w:rsidRPr="00061AE2" w:rsidRDefault="00FF2097" w:rsidP="00FF2097">
      <w:pPr>
        <w:spacing w:line="260" w:lineRule="atLeast"/>
        <w:jc w:val="both"/>
        <w:rPr>
          <w:rFonts w:eastAsia="Calibri" w:cs="Arial"/>
          <w:bCs/>
          <w:szCs w:val="28"/>
          <w:lang w:eastAsia="en-US"/>
        </w:rPr>
      </w:pPr>
      <w:r w:rsidRPr="0009438E">
        <w:rPr>
          <w:rFonts w:eastAsia="Calibri" w:cs="Arial"/>
          <w:bCs/>
          <w:szCs w:val="28"/>
          <w:lang w:eastAsia="en-US"/>
        </w:rPr>
        <w:t xml:space="preserve">There </w:t>
      </w:r>
      <w:r w:rsidR="00B43835">
        <w:rPr>
          <w:rFonts w:eastAsia="Calibri" w:cs="Arial"/>
          <w:bCs/>
          <w:szCs w:val="28"/>
          <w:lang w:eastAsia="en-US"/>
        </w:rPr>
        <w:t>is</w:t>
      </w:r>
      <w:r w:rsidR="00B43835" w:rsidRPr="0009438E">
        <w:rPr>
          <w:rFonts w:eastAsia="Calibri" w:cs="Arial"/>
          <w:bCs/>
          <w:szCs w:val="28"/>
          <w:lang w:eastAsia="en-US"/>
        </w:rPr>
        <w:t xml:space="preserve"> </w:t>
      </w:r>
      <w:r w:rsidRPr="0009438E">
        <w:rPr>
          <w:rFonts w:eastAsia="Calibri" w:cs="Arial"/>
          <w:bCs/>
          <w:szCs w:val="28"/>
          <w:lang w:eastAsia="en-US"/>
        </w:rPr>
        <w:t xml:space="preserve">no standard test method for algaecide efficacy testing that </w:t>
      </w:r>
      <w:r>
        <w:rPr>
          <w:rFonts w:eastAsia="Calibri" w:cs="Arial"/>
          <w:bCs/>
          <w:szCs w:val="28"/>
          <w:lang w:eastAsia="en-US"/>
        </w:rPr>
        <w:t xml:space="preserve">is </w:t>
      </w:r>
      <w:r w:rsidRPr="0009438E">
        <w:rPr>
          <w:rFonts w:eastAsia="Calibri" w:cs="Arial"/>
          <w:bCs/>
          <w:szCs w:val="28"/>
          <w:lang w:eastAsia="en-US"/>
        </w:rPr>
        <w:t xml:space="preserve">currently recommended in the </w:t>
      </w:r>
      <w:r>
        <w:rPr>
          <w:rFonts w:eastAsia="Calibri" w:cs="Arial"/>
          <w:bCs/>
          <w:szCs w:val="28"/>
          <w:lang w:eastAsia="en-US"/>
        </w:rPr>
        <w:t xml:space="preserve">efficacy </w:t>
      </w:r>
      <w:r w:rsidRPr="0009438E">
        <w:rPr>
          <w:rFonts w:eastAsia="Calibri" w:cs="Arial"/>
          <w:bCs/>
          <w:szCs w:val="28"/>
          <w:lang w:eastAsia="en-US"/>
        </w:rPr>
        <w:t xml:space="preserve">guidance </w:t>
      </w:r>
      <w:r>
        <w:rPr>
          <w:rFonts w:eastAsia="Calibri" w:cs="Arial"/>
          <w:bCs/>
          <w:szCs w:val="28"/>
          <w:lang w:eastAsia="en-US"/>
        </w:rPr>
        <w:t>for</w:t>
      </w:r>
      <w:r w:rsidRPr="0009438E">
        <w:rPr>
          <w:rFonts w:eastAsia="Calibri" w:cs="Arial"/>
          <w:bCs/>
          <w:szCs w:val="28"/>
          <w:lang w:eastAsia="en-US"/>
        </w:rPr>
        <w:t xml:space="preserve"> biocides PT 1-5. A tailored protocol for simulated use test has been set up on purpose to support the claim of algaecide action in pool waters against green algae. </w:t>
      </w:r>
      <w:r w:rsidRPr="00061AE2">
        <w:rPr>
          <w:rFonts w:eastAsia="Calibri" w:cs="Arial"/>
          <w:bCs/>
          <w:szCs w:val="28"/>
          <w:lang w:eastAsia="en-US"/>
        </w:rPr>
        <w:t xml:space="preserve">The purpose of the efficacy test is to mimic the practical in-use conditions of application of the algaecide product and to provide objective criteria for the efficacy of the algaecide product. </w:t>
      </w:r>
    </w:p>
    <w:p w14:paraId="16852C09" w14:textId="77777777" w:rsidR="00FF2097" w:rsidRDefault="00FF2097" w:rsidP="00FF2097">
      <w:pPr>
        <w:spacing w:line="260" w:lineRule="atLeast"/>
        <w:jc w:val="both"/>
        <w:rPr>
          <w:rFonts w:eastAsia="Calibri" w:cs="Arial"/>
          <w:bCs/>
          <w:szCs w:val="28"/>
          <w:lang w:eastAsia="en-US"/>
        </w:rPr>
      </w:pPr>
    </w:p>
    <w:p w14:paraId="0DF70F58" w14:textId="77777777" w:rsidR="00FF2097" w:rsidRPr="0021376A" w:rsidRDefault="00FF2097" w:rsidP="00FF2097">
      <w:pPr>
        <w:spacing w:line="260" w:lineRule="atLeast"/>
        <w:jc w:val="both"/>
        <w:rPr>
          <w:rFonts w:eastAsia="Calibri" w:cs="Arial"/>
          <w:bCs/>
          <w:szCs w:val="28"/>
          <w:lang w:eastAsia="en-US"/>
        </w:rPr>
      </w:pPr>
      <w:r w:rsidRPr="00B92B96">
        <w:rPr>
          <w:rFonts w:eastAsia="Calibri" w:cs="Arial"/>
          <w:bCs/>
          <w:szCs w:val="28"/>
          <w:lang w:eastAsia="en-US"/>
        </w:rPr>
        <w:t xml:space="preserve">The protocol </w:t>
      </w:r>
      <w:r w:rsidRPr="0021376A">
        <w:rPr>
          <w:rFonts w:eastAsia="Calibri" w:cs="Arial"/>
          <w:bCs/>
          <w:szCs w:val="28"/>
          <w:lang w:eastAsia="en-US"/>
        </w:rPr>
        <w:t>was developed taking into account:</w:t>
      </w:r>
    </w:p>
    <w:p w14:paraId="5A144DAD" w14:textId="77777777" w:rsidR="00FF2097" w:rsidRPr="0021376A" w:rsidRDefault="00FF2097" w:rsidP="00FF2097">
      <w:pPr>
        <w:spacing w:line="260" w:lineRule="atLeast"/>
        <w:jc w:val="both"/>
        <w:rPr>
          <w:rFonts w:eastAsia="Calibri" w:cs="Arial"/>
          <w:bCs/>
          <w:szCs w:val="28"/>
          <w:lang w:eastAsia="en-US"/>
        </w:rPr>
      </w:pPr>
      <w:r w:rsidRPr="0021376A">
        <w:rPr>
          <w:rFonts w:eastAsia="Calibri" w:cs="Arial"/>
          <w:bCs/>
          <w:szCs w:val="28"/>
          <w:lang w:eastAsia="en-US"/>
        </w:rPr>
        <w:t xml:space="preserve">1) </w:t>
      </w:r>
      <w:proofErr w:type="gramStart"/>
      <w:r w:rsidRPr="0021376A">
        <w:rPr>
          <w:rFonts w:eastAsia="Calibri" w:cs="Arial"/>
          <w:bCs/>
          <w:szCs w:val="28"/>
          <w:lang w:eastAsia="en-US"/>
        </w:rPr>
        <w:t>existing</w:t>
      </w:r>
      <w:proofErr w:type="gramEnd"/>
      <w:r w:rsidRPr="0021376A">
        <w:rPr>
          <w:rFonts w:eastAsia="Calibri" w:cs="Arial"/>
          <w:bCs/>
          <w:szCs w:val="28"/>
          <w:lang w:eastAsia="en-US"/>
        </w:rPr>
        <w:t xml:space="preserve"> guidance documents:</w:t>
      </w:r>
    </w:p>
    <w:p w14:paraId="57F4D437" w14:textId="77777777" w:rsidR="00FF2097" w:rsidRPr="0021376A" w:rsidRDefault="00FF2097" w:rsidP="00FF2097">
      <w:pPr>
        <w:spacing w:line="260" w:lineRule="atLeast"/>
        <w:ind w:left="709" w:hanging="142"/>
        <w:jc w:val="both"/>
        <w:rPr>
          <w:rFonts w:eastAsia="Calibri" w:cs="Arial"/>
          <w:bCs/>
          <w:szCs w:val="28"/>
          <w:lang w:eastAsia="en-US"/>
        </w:rPr>
      </w:pPr>
      <w:r w:rsidRPr="0021376A">
        <w:rPr>
          <w:rFonts w:eastAsia="Calibri" w:cs="Arial"/>
          <w:bCs/>
          <w:szCs w:val="28"/>
          <w:lang w:eastAsia="en-US"/>
        </w:rPr>
        <w:t>- Guideline ENV / JM / MONO (2012) 15. Series on Testing and Assessment No. 170: Guidance for demonstrating efficacy of pool and spa disinfectants in laboratory and field testing</w:t>
      </w:r>
      <w:r>
        <w:rPr>
          <w:rFonts w:eastAsia="Calibri" w:cs="Arial"/>
          <w:bCs/>
          <w:szCs w:val="28"/>
          <w:lang w:eastAsia="en-US"/>
        </w:rPr>
        <w:t>;</w:t>
      </w:r>
    </w:p>
    <w:p w14:paraId="667E312C" w14:textId="49317378" w:rsidR="00FF2097" w:rsidRPr="0021376A" w:rsidRDefault="00FF2097" w:rsidP="00FF2097">
      <w:pPr>
        <w:spacing w:line="260" w:lineRule="atLeast"/>
        <w:ind w:left="709" w:hanging="142"/>
        <w:jc w:val="both"/>
        <w:rPr>
          <w:rFonts w:eastAsia="Calibri" w:cs="Arial"/>
          <w:bCs/>
          <w:szCs w:val="28"/>
          <w:lang w:eastAsia="en-US"/>
        </w:rPr>
      </w:pPr>
      <w:r w:rsidRPr="0021376A">
        <w:rPr>
          <w:rFonts w:eastAsia="Calibri" w:cs="Arial"/>
          <w:bCs/>
          <w:szCs w:val="28"/>
          <w:lang w:eastAsia="en-US"/>
        </w:rPr>
        <w:t>- OECD Guideline N</w:t>
      </w:r>
      <w:r w:rsidR="00F40F7B">
        <w:rPr>
          <w:rFonts w:eastAsia="Calibri" w:cs="Arial"/>
          <w:bCs/>
          <w:szCs w:val="28"/>
          <w:lang w:eastAsia="en-US"/>
        </w:rPr>
        <w:t>°</w:t>
      </w:r>
      <w:r w:rsidRPr="0021376A">
        <w:rPr>
          <w:rFonts w:eastAsia="Calibri" w:cs="Arial"/>
          <w:bCs/>
          <w:szCs w:val="28"/>
          <w:lang w:eastAsia="en-US"/>
        </w:rPr>
        <w:t>201. Freshwater algae and Cyanobacteria, Growth Inhibition Test (July 2011)</w:t>
      </w:r>
      <w:r>
        <w:rPr>
          <w:rFonts w:eastAsia="Calibri" w:cs="Arial"/>
          <w:bCs/>
          <w:szCs w:val="28"/>
          <w:lang w:eastAsia="en-US"/>
        </w:rPr>
        <w:t>;</w:t>
      </w:r>
    </w:p>
    <w:p w14:paraId="1231541B" w14:textId="77777777" w:rsidR="00FF2097" w:rsidRPr="0021376A" w:rsidRDefault="00FF2097" w:rsidP="00FF2097">
      <w:pPr>
        <w:spacing w:line="260" w:lineRule="atLeast"/>
        <w:ind w:left="284" w:hanging="284"/>
        <w:jc w:val="both"/>
        <w:rPr>
          <w:rFonts w:eastAsia="Calibri" w:cs="Arial"/>
          <w:bCs/>
          <w:szCs w:val="28"/>
          <w:lang w:eastAsia="en-US"/>
        </w:rPr>
      </w:pPr>
      <w:r w:rsidRPr="0021376A">
        <w:rPr>
          <w:rFonts w:eastAsia="Calibri" w:cs="Arial"/>
          <w:bCs/>
          <w:szCs w:val="28"/>
          <w:lang w:eastAsia="en-US"/>
        </w:rPr>
        <w:lastRenderedPageBreak/>
        <w:t xml:space="preserve">2) </w:t>
      </w:r>
      <w:proofErr w:type="gramStart"/>
      <w:r w:rsidRPr="0021376A">
        <w:rPr>
          <w:rFonts w:eastAsia="Calibri" w:cs="Arial"/>
          <w:bCs/>
          <w:szCs w:val="28"/>
          <w:lang w:eastAsia="en-US"/>
        </w:rPr>
        <w:t>the</w:t>
      </w:r>
      <w:proofErr w:type="gramEnd"/>
      <w:r w:rsidRPr="0021376A">
        <w:rPr>
          <w:rFonts w:eastAsia="Calibri" w:cs="Arial"/>
          <w:bCs/>
          <w:szCs w:val="28"/>
          <w:lang w:eastAsia="en-US"/>
        </w:rPr>
        <w:t xml:space="preserve"> experience of the members of the </w:t>
      </w:r>
      <w:r>
        <w:rPr>
          <w:rFonts w:eastAsia="Calibri" w:cs="Arial"/>
          <w:bCs/>
          <w:szCs w:val="28"/>
          <w:lang w:eastAsia="en-US"/>
        </w:rPr>
        <w:t xml:space="preserve">consortium </w:t>
      </w:r>
      <w:r w:rsidRPr="0021376A">
        <w:rPr>
          <w:rFonts w:eastAsia="Calibri" w:cs="Arial"/>
          <w:bCs/>
          <w:szCs w:val="28"/>
          <w:lang w:eastAsia="en-US"/>
        </w:rPr>
        <w:t>GIE located in different regions of France to determine a realistic worst-case</w:t>
      </w:r>
      <w:r>
        <w:rPr>
          <w:rFonts w:eastAsia="Calibri" w:cs="Arial"/>
          <w:bCs/>
          <w:szCs w:val="28"/>
          <w:lang w:eastAsia="en-US"/>
        </w:rPr>
        <w:t>;</w:t>
      </w:r>
    </w:p>
    <w:p w14:paraId="09745199" w14:textId="77777777" w:rsidR="00FF2097" w:rsidRPr="0021376A" w:rsidRDefault="00FF2097" w:rsidP="00FF2097">
      <w:pPr>
        <w:spacing w:line="260" w:lineRule="atLeast"/>
        <w:ind w:left="284" w:hanging="284"/>
        <w:jc w:val="both"/>
        <w:rPr>
          <w:rFonts w:eastAsia="Calibri" w:cs="Arial"/>
          <w:bCs/>
          <w:szCs w:val="28"/>
          <w:lang w:eastAsia="en-US"/>
        </w:rPr>
      </w:pPr>
      <w:r w:rsidRPr="0021376A">
        <w:rPr>
          <w:rFonts w:eastAsia="Calibri" w:cs="Arial"/>
          <w:bCs/>
          <w:szCs w:val="28"/>
          <w:lang w:eastAsia="en-US"/>
        </w:rPr>
        <w:t xml:space="preserve">3) </w:t>
      </w:r>
      <w:proofErr w:type="gramStart"/>
      <w:r>
        <w:rPr>
          <w:rFonts w:eastAsia="Calibri" w:cs="Arial"/>
          <w:bCs/>
          <w:szCs w:val="28"/>
          <w:lang w:eastAsia="en-US"/>
        </w:rPr>
        <w:t>the</w:t>
      </w:r>
      <w:proofErr w:type="gramEnd"/>
      <w:r>
        <w:rPr>
          <w:rFonts w:eastAsia="Calibri" w:cs="Arial"/>
          <w:bCs/>
          <w:szCs w:val="28"/>
          <w:lang w:eastAsia="en-US"/>
        </w:rPr>
        <w:t xml:space="preserve"> </w:t>
      </w:r>
      <w:r w:rsidRPr="0021376A">
        <w:rPr>
          <w:rFonts w:eastAsia="Calibri" w:cs="Arial"/>
          <w:bCs/>
          <w:szCs w:val="28"/>
          <w:lang w:eastAsia="en-US"/>
        </w:rPr>
        <w:t>technical constraints of the laboratory</w:t>
      </w:r>
      <w:r>
        <w:rPr>
          <w:rFonts w:eastAsia="Calibri" w:cs="Arial"/>
          <w:bCs/>
          <w:szCs w:val="28"/>
          <w:lang w:eastAsia="en-US"/>
        </w:rPr>
        <w:t xml:space="preserve"> </w:t>
      </w:r>
      <w:r w:rsidRPr="0021376A">
        <w:rPr>
          <w:rFonts w:eastAsia="Calibri" w:cs="Arial"/>
          <w:bCs/>
          <w:szCs w:val="28"/>
          <w:lang w:eastAsia="en-US"/>
        </w:rPr>
        <w:t>(m² available in the laboratory, no weekend measurements, experiments on some strains of algae only, outsourcing some analyses, etc.).</w:t>
      </w:r>
    </w:p>
    <w:p w14:paraId="4E6B207D" w14:textId="77777777" w:rsidR="00FF2097" w:rsidRDefault="00FF2097" w:rsidP="00FF2097">
      <w:pPr>
        <w:spacing w:line="260" w:lineRule="atLeast"/>
        <w:jc w:val="both"/>
        <w:rPr>
          <w:rFonts w:eastAsia="Calibri" w:cs="Arial"/>
          <w:bCs/>
          <w:szCs w:val="28"/>
          <w:lang w:eastAsia="en-US"/>
        </w:rPr>
      </w:pPr>
    </w:p>
    <w:p w14:paraId="7ECA474E" w14:textId="77777777" w:rsidR="00FF2097" w:rsidRPr="0009438E" w:rsidRDefault="00FF2097" w:rsidP="00FF2097">
      <w:pPr>
        <w:spacing w:line="260" w:lineRule="atLeast"/>
        <w:jc w:val="both"/>
        <w:rPr>
          <w:rFonts w:eastAsia="Calibri" w:cs="Arial"/>
          <w:bCs/>
          <w:szCs w:val="28"/>
          <w:lang w:eastAsia="en-US"/>
        </w:rPr>
      </w:pPr>
      <w:r>
        <w:rPr>
          <w:rFonts w:eastAsia="Calibri" w:cs="Arial"/>
          <w:bCs/>
          <w:szCs w:val="28"/>
          <w:lang w:eastAsia="en-US"/>
        </w:rPr>
        <w:t xml:space="preserve">A draft protocol has been discussed during an e-consultation of the Efficacy WG (June 2016) </w:t>
      </w:r>
      <w:r w:rsidRPr="0009438E">
        <w:rPr>
          <w:rFonts w:eastAsia="Calibri" w:cs="Arial"/>
          <w:bCs/>
          <w:szCs w:val="28"/>
          <w:lang w:eastAsia="en-US"/>
        </w:rPr>
        <w:t xml:space="preserve">and taking into account </w:t>
      </w:r>
      <w:r>
        <w:rPr>
          <w:rFonts w:eastAsia="Calibri" w:cs="Arial"/>
          <w:bCs/>
          <w:szCs w:val="28"/>
          <w:lang w:eastAsia="en-US"/>
        </w:rPr>
        <w:t xml:space="preserve">technical constraints, </w:t>
      </w:r>
      <w:r w:rsidRPr="0009438E">
        <w:rPr>
          <w:rFonts w:eastAsia="Calibri" w:cs="Arial"/>
          <w:bCs/>
          <w:szCs w:val="28"/>
          <w:lang w:eastAsia="en-US"/>
        </w:rPr>
        <w:t>available time and financial means</w:t>
      </w:r>
      <w:r>
        <w:rPr>
          <w:rFonts w:eastAsia="Calibri" w:cs="Arial"/>
          <w:bCs/>
          <w:szCs w:val="28"/>
          <w:lang w:eastAsia="en-US"/>
        </w:rPr>
        <w:t>,</w:t>
      </w:r>
      <w:r w:rsidRPr="0009438E">
        <w:rPr>
          <w:rFonts w:eastAsia="Calibri" w:cs="Arial"/>
          <w:bCs/>
          <w:szCs w:val="28"/>
          <w:lang w:eastAsia="en-US"/>
        </w:rPr>
        <w:t xml:space="preserve"> a </w:t>
      </w:r>
      <w:r>
        <w:rPr>
          <w:rFonts w:eastAsia="Calibri" w:cs="Arial"/>
          <w:bCs/>
          <w:szCs w:val="28"/>
          <w:lang w:eastAsia="en-US"/>
        </w:rPr>
        <w:t>reviewed</w:t>
      </w:r>
      <w:r w:rsidRPr="0009438E">
        <w:rPr>
          <w:rFonts w:eastAsia="Calibri" w:cs="Arial"/>
          <w:bCs/>
          <w:szCs w:val="28"/>
          <w:lang w:eastAsia="en-US"/>
        </w:rPr>
        <w:t xml:space="preserve"> protocol has been followed </w:t>
      </w:r>
      <w:r>
        <w:rPr>
          <w:rFonts w:eastAsia="Calibri" w:cs="Arial"/>
          <w:bCs/>
          <w:szCs w:val="28"/>
          <w:lang w:eastAsia="en-US"/>
        </w:rPr>
        <w:t xml:space="preserve">by the applicant </w:t>
      </w:r>
      <w:r w:rsidRPr="0009438E">
        <w:rPr>
          <w:rFonts w:eastAsia="Calibri" w:cs="Arial"/>
          <w:bCs/>
          <w:szCs w:val="28"/>
          <w:lang w:eastAsia="en-US"/>
        </w:rPr>
        <w:t>to assess algaecide effects of the product.</w:t>
      </w:r>
    </w:p>
    <w:p w14:paraId="311E6AC1" w14:textId="77777777" w:rsidR="00FF2097" w:rsidRDefault="00FF2097" w:rsidP="00FF2097">
      <w:pPr>
        <w:spacing w:line="260" w:lineRule="atLeast"/>
        <w:jc w:val="both"/>
        <w:rPr>
          <w:rFonts w:eastAsia="Calibri" w:cs="Arial"/>
          <w:bCs/>
          <w:szCs w:val="28"/>
          <w:lang w:eastAsia="en-US"/>
        </w:rPr>
      </w:pPr>
    </w:p>
    <w:p w14:paraId="76F24BD8" w14:textId="77777777" w:rsidR="00FF2097" w:rsidRDefault="00FF2097" w:rsidP="00FF2097">
      <w:pPr>
        <w:spacing w:line="260" w:lineRule="atLeast"/>
        <w:jc w:val="both"/>
        <w:rPr>
          <w:rFonts w:eastAsia="Calibri" w:cs="Arial"/>
          <w:bCs/>
          <w:szCs w:val="28"/>
          <w:lang w:eastAsia="en-US"/>
        </w:rPr>
      </w:pPr>
    </w:p>
    <w:p w14:paraId="4854A696" w14:textId="77777777" w:rsidR="00FF2097" w:rsidRPr="00B10755" w:rsidRDefault="00FF2097" w:rsidP="00FF2097">
      <w:pPr>
        <w:spacing w:line="260" w:lineRule="atLeast"/>
        <w:jc w:val="both"/>
        <w:rPr>
          <w:rFonts w:eastAsia="Calibri" w:cs="Arial"/>
          <w:b/>
          <w:bCs/>
          <w:szCs w:val="28"/>
          <w:u w:val="single"/>
          <w:lang w:eastAsia="en-US"/>
        </w:rPr>
      </w:pPr>
      <w:r w:rsidRPr="00B10755">
        <w:rPr>
          <w:rFonts w:eastAsia="Calibri" w:cs="Arial"/>
          <w:b/>
          <w:bCs/>
          <w:szCs w:val="28"/>
          <w:u w:val="single"/>
          <w:lang w:eastAsia="en-US"/>
        </w:rPr>
        <w:t xml:space="preserve">a) </w:t>
      </w:r>
      <w:r>
        <w:rPr>
          <w:rFonts w:eastAsia="Calibri" w:cs="Arial"/>
          <w:b/>
          <w:bCs/>
          <w:szCs w:val="28"/>
          <w:u w:val="single"/>
          <w:lang w:eastAsia="en-US"/>
        </w:rPr>
        <w:t>S</w:t>
      </w:r>
      <w:r w:rsidRPr="00B10755">
        <w:rPr>
          <w:rFonts w:eastAsia="Calibri" w:cs="Arial"/>
          <w:b/>
          <w:bCs/>
          <w:szCs w:val="28"/>
          <w:u w:val="single"/>
          <w:lang w:eastAsia="en-US"/>
        </w:rPr>
        <w:t>imulated-use test</w:t>
      </w:r>
      <w:r>
        <w:rPr>
          <w:rFonts w:eastAsia="Calibri" w:cs="Arial"/>
          <w:b/>
          <w:bCs/>
          <w:szCs w:val="28"/>
          <w:u w:val="single"/>
          <w:lang w:eastAsia="en-US"/>
        </w:rPr>
        <w:t xml:space="preserve"> design</w:t>
      </w:r>
      <w:r w:rsidRPr="00B10755">
        <w:rPr>
          <w:rFonts w:eastAsia="Calibri" w:cs="Arial"/>
          <w:b/>
          <w:bCs/>
          <w:szCs w:val="28"/>
          <w:u w:val="single"/>
          <w:lang w:eastAsia="en-US"/>
        </w:rPr>
        <w:t>:</w:t>
      </w:r>
    </w:p>
    <w:p w14:paraId="7287B1EA" w14:textId="77777777" w:rsidR="00FF2097" w:rsidRPr="0009438E" w:rsidRDefault="00FF2097" w:rsidP="00FF2097">
      <w:pPr>
        <w:spacing w:line="260" w:lineRule="atLeast"/>
        <w:jc w:val="both"/>
        <w:rPr>
          <w:rFonts w:eastAsia="Calibri" w:cs="Arial"/>
          <w:bCs/>
          <w:szCs w:val="28"/>
          <w:lang w:eastAsia="en-US"/>
        </w:rPr>
      </w:pPr>
    </w:p>
    <w:p w14:paraId="5AC14DA6" w14:textId="77777777" w:rsidR="00FF2097" w:rsidRPr="0009438E" w:rsidRDefault="00FF2097" w:rsidP="00FF2097">
      <w:pPr>
        <w:spacing w:line="260" w:lineRule="atLeast"/>
        <w:jc w:val="both"/>
        <w:rPr>
          <w:rFonts w:eastAsia="Calibri" w:cs="Arial"/>
          <w:bCs/>
          <w:szCs w:val="28"/>
          <w:lang w:eastAsia="en-US"/>
        </w:rPr>
      </w:pPr>
      <w:r w:rsidRPr="0009438E">
        <w:rPr>
          <w:rFonts w:eastAsia="Calibri" w:cs="Arial"/>
          <w:bCs/>
          <w:szCs w:val="28"/>
          <w:lang w:eastAsia="en-US"/>
        </w:rPr>
        <w:t xml:space="preserve">The efficacy data to support the claims were generated in 3-steps process: </w:t>
      </w:r>
    </w:p>
    <w:p w14:paraId="44CCCC05" w14:textId="77777777" w:rsidR="00FF2097" w:rsidRPr="0009438E" w:rsidRDefault="00FF2097" w:rsidP="00FF2097">
      <w:pPr>
        <w:spacing w:line="260" w:lineRule="atLeast"/>
        <w:jc w:val="both"/>
        <w:rPr>
          <w:rFonts w:eastAsia="Calibri" w:cs="Arial"/>
          <w:bCs/>
          <w:szCs w:val="28"/>
          <w:highlight w:val="green"/>
          <w:lang w:eastAsia="en-US"/>
        </w:rPr>
      </w:pPr>
    </w:p>
    <w:p w14:paraId="7FBBB92C" w14:textId="77777777" w:rsidR="00FF2097" w:rsidRPr="001672C7" w:rsidRDefault="00FF2097" w:rsidP="00FF2097">
      <w:pPr>
        <w:jc w:val="both"/>
        <w:rPr>
          <w:rFonts w:eastAsia="Calibri" w:cs="Arial"/>
          <w:bCs/>
          <w:lang w:val="en-US" w:eastAsia="en-US"/>
        </w:rPr>
      </w:pPr>
      <w:r w:rsidRPr="0009438E">
        <w:rPr>
          <w:rFonts w:eastAsia="Calibri" w:cs="Arial"/>
          <w:b/>
          <w:bCs/>
          <w:szCs w:val="28"/>
          <w:u w:val="single"/>
          <w:lang w:eastAsia="en-US"/>
        </w:rPr>
        <w:t xml:space="preserve">STEP 1: In-use </w:t>
      </w:r>
      <w:r>
        <w:rPr>
          <w:rFonts w:eastAsia="Calibri" w:cs="Arial"/>
          <w:b/>
          <w:bCs/>
          <w:szCs w:val="28"/>
          <w:u w:val="single"/>
          <w:lang w:eastAsia="en-US"/>
        </w:rPr>
        <w:t xml:space="preserve">algae </w:t>
      </w:r>
      <w:r w:rsidRPr="0009438E">
        <w:rPr>
          <w:rFonts w:eastAsia="Calibri" w:cs="Arial"/>
          <w:b/>
          <w:bCs/>
          <w:szCs w:val="28"/>
          <w:u w:val="single"/>
          <w:lang w:eastAsia="en-US"/>
        </w:rPr>
        <w:t>cells numeration</w:t>
      </w:r>
      <w:r>
        <w:rPr>
          <w:rFonts w:eastAsia="Calibri" w:cs="Arial"/>
          <w:bCs/>
          <w:szCs w:val="28"/>
          <w:lang w:eastAsia="en-US"/>
        </w:rPr>
        <w:t xml:space="preserve"> </w:t>
      </w:r>
      <w:r w:rsidRPr="001672C7">
        <w:rPr>
          <w:rFonts w:eastAsia="Calibri" w:cs="Arial"/>
          <w:bCs/>
          <w:lang w:eastAsia="en-US"/>
        </w:rPr>
        <w:t>(</w:t>
      </w:r>
      <w:r w:rsidRPr="001672C7">
        <w:rPr>
          <w:rFonts w:eastAsia="Calibri" w:cs="Arial"/>
          <w:bCs/>
          <w:lang w:val="en-US" w:eastAsia="en-US"/>
        </w:rPr>
        <w:t>GIE data collection, 2016 study)</w:t>
      </w:r>
    </w:p>
    <w:p w14:paraId="5FBBD9A0" w14:textId="77777777" w:rsidR="00FF2097" w:rsidRDefault="00FF2097" w:rsidP="00FF2097">
      <w:pPr>
        <w:spacing w:line="260" w:lineRule="atLeast"/>
        <w:jc w:val="both"/>
        <w:rPr>
          <w:rFonts w:eastAsia="Calibri" w:cs="Arial"/>
          <w:bCs/>
          <w:szCs w:val="28"/>
          <w:lang w:eastAsia="en-US"/>
        </w:rPr>
      </w:pPr>
    </w:p>
    <w:p w14:paraId="4498A6B7" w14:textId="77777777" w:rsidR="00FF2097" w:rsidRDefault="00FF2097" w:rsidP="00FF2097">
      <w:pPr>
        <w:spacing w:line="260" w:lineRule="atLeast"/>
        <w:jc w:val="both"/>
        <w:rPr>
          <w:rFonts w:eastAsia="Calibri" w:cs="Arial"/>
          <w:bCs/>
          <w:szCs w:val="28"/>
          <w:lang w:eastAsia="en-US"/>
        </w:rPr>
      </w:pPr>
      <w:r>
        <w:rPr>
          <w:rFonts w:eastAsia="Calibri" w:cs="Arial"/>
          <w:bCs/>
          <w:szCs w:val="28"/>
          <w:lang w:eastAsia="en-US"/>
        </w:rPr>
        <w:t>S</w:t>
      </w:r>
      <w:r w:rsidRPr="0009438E">
        <w:rPr>
          <w:rFonts w:eastAsia="Calibri" w:cs="Arial"/>
          <w:bCs/>
          <w:szCs w:val="28"/>
          <w:lang w:eastAsia="en-US"/>
        </w:rPr>
        <w:t>wimming pool</w:t>
      </w:r>
      <w:r>
        <w:rPr>
          <w:rFonts w:eastAsia="Calibri" w:cs="Arial"/>
          <w:bCs/>
          <w:szCs w:val="28"/>
          <w:lang w:eastAsia="en-US"/>
        </w:rPr>
        <w:t>s</w:t>
      </w:r>
      <w:r w:rsidRPr="0009438E">
        <w:rPr>
          <w:rFonts w:eastAsia="Calibri" w:cs="Arial"/>
          <w:bCs/>
          <w:szCs w:val="28"/>
          <w:lang w:eastAsia="en-US"/>
        </w:rPr>
        <w:t xml:space="preserve"> </w:t>
      </w:r>
      <w:r>
        <w:rPr>
          <w:rFonts w:eastAsia="Calibri" w:cs="Arial"/>
          <w:bCs/>
          <w:szCs w:val="28"/>
          <w:lang w:eastAsia="en-US"/>
        </w:rPr>
        <w:t xml:space="preserve">with visually green </w:t>
      </w:r>
      <w:r w:rsidRPr="0009438E">
        <w:rPr>
          <w:rFonts w:eastAsia="Calibri" w:cs="Arial"/>
          <w:bCs/>
          <w:szCs w:val="28"/>
          <w:lang w:eastAsia="en-US"/>
        </w:rPr>
        <w:t xml:space="preserve">water were sampled for subsequent cells numeration to justify the algae inoculum density to be tested in simulated use tests. </w:t>
      </w:r>
    </w:p>
    <w:p w14:paraId="2F40A149" w14:textId="77777777" w:rsidR="00FF2097" w:rsidRDefault="00FF2097" w:rsidP="00FF2097">
      <w:pPr>
        <w:spacing w:line="260" w:lineRule="atLeast"/>
        <w:jc w:val="both"/>
        <w:rPr>
          <w:rFonts w:eastAsia="Calibri" w:cs="Arial"/>
          <w:bCs/>
          <w:szCs w:val="28"/>
          <w:lang w:eastAsia="en-US"/>
        </w:rPr>
      </w:pPr>
      <w:r>
        <w:rPr>
          <w:rFonts w:eastAsia="Calibri" w:cs="Arial"/>
          <w:bCs/>
          <w:szCs w:val="28"/>
          <w:lang w:eastAsia="en-US"/>
        </w:rPr>
        <w:t>Seven</w:t>
      </w:r>
      <w:r w:rsidRPr="0009438E">
        <w:rPr>
          <w:rFonts w:eastAsia="Calibri" w:cs="Arial"/>
          <w:bCs/>
          <w:szCs w:val="28"/>
          <w:lang w:eastAsia="en-US"/>
        </w:rPr>
        <w:t xml:space="preserve"> samples were </w:t>
      </w:r>
      <w:r>
        <w:rPr>
          <w:rFonts w:eastAsia="Calibri" w:cs="Arial"/>
          <w:bCs/>
          <w:szCs w:val="28"/>
          <w:lang w:eastAsia="en-US"/>
        </w:rPr>
        <w:t>retained</w:t>
      </w:r>
      <w:r w:rsidRPr="0009438E">
        <w:rPr>
          <w:rFonts w:eastAsia="Calibri" w:cs="Arial"/>
          <w:bCs/>
          <w:szCs w:val="28"/>
          <w:lang w:eastAsia="en-US"/>
        </w:rPr>
        <w:t xml:space="preserve"> from eight visually green waters in pool of various regions (photos available in </w:t>
      </w:r>
      <w:r>
        <w:rPr>
          <w:rFonts w:eastAsia="Calibri" w:cs="Arial"/>
          <w:bCs/>
          <w:szCs w:val="28"/>
          <w:lang w:eastAsia="en-US"/>
        </w:rPr>
        <w:t xml:space="preserve">the </w:t>
      </w:r>
      <w:r w:rsidRPr="0009438E">
        <w:rPr>
          <w:rFonts w:eastAsia="Calibri" w:cs="Arial"/>
          <w:bCs/>
          <w:szCs w:val="28"/>
          <w:lang w:eastAsia="en-US"/>
        </w:rPr>
        <w:t xml:space="preserve">report). The algae cells density was estimated by cells counting with </w:t>
      </w:r>
      <w:proofErr w:type="spellStart"/>
      <w:r w:rsidRPr="0009438E">
        <w:rPr>
          <w:rFonts w:eastAsia="Calibri" w:cs="Arial"/>
          <w:bCs/>
          <w:szCs w:val="28"/>
          <w:lang w:eastAsia="en-US"/>
        </w:rPr>
        <w:t>Malassez</w:t>
      </w:r>
      <w:proofErr w:type="spellEnd"/>
      <w:r w:rsidRPr="0009438E">
        <w:rPr>
          <w:rFonts w:eastAsia="Calibri" w:cs="Arial"/>
          <w:bCs/>
          <w:szCs w:val="28"/>
          <w:lang w:eastAsia="en-US"/>
        </w:rPr>
        <w:t xml:space="preserve"> counting chamber in triplicates</w:t>
      </w:r>
      <w:r>
        <w:rPr>
          <w:rFonts w:eastAsia="Calibri" w:cs="Arial"/>
          <w:bCs/>
          <w:szCs w:val="28"/>
          <w:lang w:eastAsia="en-US"/>
        </w:rPr>
        <w:t>.</w:t>
      </w:r>
    </w:p>
    <w:p w14:paraId="5D782916" w14:textId="77777777" w:rsidR="00FF2097" w:rsidRDefault="00FF2097" w:rsidP="00FF2097">
      <w:pPr>
        <w:spacing w:line="260" w:lineRule="atLeast"/>
        <w:jc w:val="both"/>
        <w:rPr>
          <w:rFonts w:eastAsia="Calibri" w:cs="Arial"/>
          <w:bCs/>
          <w:szCs w:val="28"/>
          <w:lang w:eastAsia="en-US"/>
        </w:rPr>
      </w:pPr>
    </w:p>
    <w:p w14:paraId="65CD1A57" w14:textId="77777777" w:rsidR="00FF2097" w:rsidRPr="00981259" w:rsidRDefault="00FF2097" w:rsidP="00FF2097">
      <w:pPr>
        <w:spacing w:line="260" w:lineRule="atLeast"/>
        <w:jc w:val="both"/>
        <w:rPr>
          <w:rFonts w:eastAsia="Calibri" w:cs="Arial"/>
          <w:bCs/>
          <w:szCs w:val="28"/>
          <w:lang w:eastAsia="en-US"/>
        </w:rPr>
      </w:pPr>
      <w:r w:rsidRPr="00981259">
        <w:rPr>
          <w:rFonts w:eastAsia="Calibri" w:cs="Arial"/>
          <w:bCs/>
          <w:szCs w:val="28"/>
          <w:lang w:eastAsia="en-US"/>
        </w:rPr>
        <w:t>7 values of cells concentration were used to determine a representative inoculum</w:t>
      </w:r>
      <w:r>
        <w:rPr>
          <w:rFonts w:eastAsia="Calibri" w:cs="Arial"/>
          <w:bCs/>
          <w:szCs w:val="28"/>
          <w:lang w:eastAsia="en-US"/>
        </w:rPr>
        <w:t xml:space="preserve"> rounded at 1.10</w:t>
      </w:r>
      <w:r w:rsidRPr="000E24B6">
        <w:rPr>
          <w:rFonts w:eastAsia="Calibri" w:cs="Arial"/>
          <w:bCs/>
          <w:szCs w:val="28"/>
          <w:vertAlign w:val="superscript"/>
          <w:lang w:eastAsia="en-US"/>
        </w:rPr>
        <w:t>4</w:t>
      </w:r>
      <w:r>
        <w:rPr>
          <w:rFonts w:eastAsia="Calibri" w:cs="Arial"/>
          <w:bCs/>
          <w:szCs w:val="28"/>
          <w:lang w:eastAsia="en-US"/>
        </w:rPr>
        <w:t xml:space="preserve"> cells / </w:t>
      </w:r>
      <w:proofErr w:type="spellStart"/>
      <w:r>
        <w:rPr>
          <w:rFonts w:eastAsia="Calibri" w:cs="Arial"/>
          <w:bCs/>
          <w:szCs w:val="28"/>
          <w:lang w:eastAsia="en-US"/>
        </w:rPr>
        <w:t>mL</w:t>
      </w:r>
      <w:r w:rsidRPr="00981259">
        <w:rPr>
          <w:rFonts w:eastAsia="Calibri" w:cs="Arial"/>
          <w:bCs/>
          <w:szCs w:val="28"/>
          <w:lang w:eastAsia="en-US"/>
        </w:rPr>
        <w:t>.</w:t>
      </w:r>
      <w:proofErr w:type="spellEnd"/>
      <w:r w:rsidRPr="00981259">
        <w:rPr>
          <w:rFonts w:eastAsia="Calibri" w:cs="Arial"/>
          <w:bCs/>
          <w:szCs w:val="28"/>
          <w:lang w:eastAsia="en-US"/>
        </w:rPr>
        <w:t xml:space="preserve"> </w:t>
      </w:r>
    </w:p>
    <w:p w14:paraId="08786449" w14:textId="77777777" w:rsidR="00FF2097" w:rsidRPr="00F5363C" w:rsidRDefault="00FF2097" w:rsidP="00FF2097">
      <w:pPr>
        <w:spacing w:line="260" w:lineRule="atLeast"/>
        <w:jc w:val="both"/>
        <w:rPr>
          <w:rFonts w:eastAsia="Calibri" w:cs="Arial"/>
          <w:bCs/>
          <w:szCs w:val="28"/>
          <w:highlight w:val="cyan"/>
          <w:lang w:eastAsia="en-US"/>
        </w:rPr>
      </w:pPr>
    </w:p>
    <w:p w14:paraId="0DABEE7C" w14:textId="730028D1" w:rsidR="00FF2097" w:rsidRPr="00042256" w:rsidRDefault="00FF2097" w:rsidP="00FF2097">
      <w:pPr>
        <w:spacing w:line="260" w:lineRule="atLeast"/>
        <w:jc w:val="both"/>
        <w:rPr>
          <w:rFonts w:eastAsia="Calibri" w:cs="Arial"/>
          <w:bCs/>
          <w:lang w:eastAsia="en-US"/>
        </w:rPr>
      </w:pPr>
      <w:r w:rsidRPr="0009438E">
        <w:rPr>
          <w:rFonts w:eastAsia="Calibri" w:cs="Arial"/>
          <w:b/>
          <w:bCs/>
          <w:szCs w:val="28"/>
          <w:u w:val="single"/>
          <w:lang w:eastAsia="en-US"/>
        </w:rPr>
        <w:t>STEP 2: a preliminary efficacy test</w:t>
      </w:r>
      <w:r w:rsidRPr="0009438E">
        <w:rPr>
          <w:rFonts w:eastAsia="Calibri" w:cs="Arial"/>
          <w:bCs/>
          <w:szCs w:val="28"/>
          <w:lang w:eastAsia="en-US"/>
        </w:rPr>
        <w:t xml:space="preserve"> has been performed to assess the robustness of the designed protocol and to refine it</w:t>
      </w:r>
      <w:r>
        <w:rPr>
          <w:rFonts w:eastAsia="Calibri" w:cs="Arial"/>
          <w:bCs/>
          <w:szCs w:val="28"/>
          <w:lang w:eastAsia="en-US"/>
        </w:rPr>
        <w:t xml:space="preserve"> when necessary </w:t>
      </w:r>
      <w:r w:rsidRPr="00042256">
        <w:rPr>
          <w:rFonts w:eastAsia="Calibri" w:cs="Arial"/>
          <w:bCs/>
          <w:lang w:eastAsia="en-US"/>
        </w:rPr>
        <w:t>(</w:t>
      </w:r>
      <w:proofErr w:type="spellStart"/>
      <w:r w:rsidRPr="00042256">
        <w:rPr>
          <w:rFonts w:eastAsia="Calibri" w:cs="Arial"/>
          <w:bCs/>
          <w:lang w:val="en-US" w:eastAsia="en-US"/>
        </w:rPr>
        <w:t>Boiseillier</w:t>
      </w:r>
      <w:proofErr w:type="spellEnd"/>
      <w:r w:rsidRPr="00042256">
        <w:rPr>
          <w:rFonts w:eastAsia="Calibri" w:cs="Arial"/>
          <w:bCs/>
          <w:lang w:val="en-US" w:eastAsia="en-US"/>
        </w:rPr>
        <w:t xml:space="preserve"> M et al., </w:t>
      </w:r>
      <w:r w:rsidRPr="00042256">
        <w:rPr>
          <w:color w:val="000000"/>
          <w:lang w:val="en-US"/>
        </w:rPr>
        <w:t>IRM, 2017. Report N°1332/1216)</w:t>
      </w:r>
      <w:r w:rsidR="00042256">
        <w:rPr>
          <w:color w:val="000000"/>
          <w:lang w:val="en-US"/>
        </w:rPr>
        <w:t>.</w:t>
      </w:r>
    </w:p>
    <w:p w14:paraId="17E8B3BC" w14:textId="77777777" w:rsidR="00FF2097" w:rsidRDefault="00FF2097" w:rsidP="00FF2097">
      <w:pPr>
        <w:spacing w:line="260" w:lineRule="atLeast"/>
        <w:jc w:val="both"/>
        <w:rPr>
          <w:rFonts w:eastAsia="Calibri" w:cs="Arial"/>
          <w:bCs/>
          <w:szCs w:val="28"/>
          <w:highlight w:val="green"/>
          <w:lang w:eastAsia="en-US"/>
        </w:rPr>
      </w:pPr>
    </w:p>
    <w:p w14:paraId="5543FEF9" w14:textId="77777777" w:rsidR="00FF2097" w:rsidRPr="0069278A" w:rsidRDefault="00FF2097" w:rsidP="00FF2097">
      <w:pPr>
        <w:spacing w:line="260" w:lineRule="atLeast"/>
        <w:jc w:val="both"/>
        <w:rPr>
          <w:lang w:val="en"/>
        </w:rPr>
      </w:pPr>
      <w:r w:rsidRPr="0069278A">
        <w:rPr>
          <w:lang w:val="en"/>
        </w:rPr>
        <w:t>The objective of the preliminary study was to test the implementation of the outlined protocol. This preliminary test revealed malfunctions and possible improvements. It results in the following adjustments in the final test:</w:t>
      </w:r>
    </w:p>
    <w:p w14:paraId="2C9981D5" w14:textId="77777777" w:rsidR="00FF2097" w:rsidRPr="0069278A" w:rsidRDefault="00FF2097" w:rsidP="00FF2097">
      <w:pPr>
        <w:spacing w:line="260" w:lineRule="atLeast"/>
        <w:jc w:val="both"/>
        <w:rPr>
          <w:lang w:val="en"/>
        </w:rPr>
      </w:pPr>
      <w:r w:rsidRPr="0069278A">
        <w:rPr>
          <w:lang w:val="en"/>
        </w:rPr>
        <w:sym w:font="Symbol" w:char="F02D"/>
      </w:r>
      <w:r w:rsidRPr="0069278A">
        <w:rPr>
          <w:lang w:val="en"/>
        </w:rPr>
        <w:t xml:space="preserve"> Addition of flow measures, addition of water level measures, </w:t>
      </w:r>
      <w:proofErr w:type="gramStart"/>
      <w:r w:rsidRPr="0069278A">
        <w:rPr>
          <w:lang w:val="en"/>
        </w:rPr>
        <w:t>larger</w:t>
      </w:r>
      <w:proofErr w:type="gramEnd"/>
      <w:r w:rsidRPr="0069278A">
        <w:rPr>
          <w:lang w:val="en"/>
        </w:rPr>
        <w:t xml:space="preserve"> set of physical and chemical parameters followed</w:t>
      </w:r>
      <w:r>
        <w:rPr>
          <w:lang w:val="en"/>
        </w:rPr>
        <w:t>;</w:t>
      </w:r>
    </w:p>
    <w:p w14:paraId="18168706" w14:textId="77777777" w:rsidR="00FF2097" w:rsidRPr="0069278A" w:rsidRDefault="00FF2097" w:rsidP="00FF2097">
      <w:pPr>
        <w:spacing w:line="260" w:lineRule="atLeast"/>
        <w:jc w:val="both"/>
        <w:rPr>
          <w:lang w:val="en"/>
        </w:rPr>
      </w:pPr>
      <w:r w:rsidRPr="0069278A">
        <w:rPr>
          <w:lang w:val="en"/>
        </w:rPr>
        <w:sym w:font="Symbol" w:char="F02D"/>
      </w:r>
      <w:r w:rsidRPr="0069278A">
        <w:rPr>
          <w:lang w:val="en"/>
        </w:rPr>
        <w:t xml:space="preserve"> Adjustment of the pH during the test, in order to remain as close as possible to the target pH</w:t>
      </w:r>
      <w:r>
        <w:rPr>
          <w:lang w:val="en"/>
        </w:rPr>
        <w:t>;</w:t>
      </w:r>
    </w:p>
    <w:p w14:paraId="33469EF6" w14:textId="77777777" w:rsidR="00FF2097" w:rsidRPr="0069278A" w:rsidRDefault="00FF2097" w:rsidP="00FF2097">
      <w:pPr>
        <w:spacing w:line="260" w:lineRule="atLeast"/>
        <w:jc w:val="both"/>
        <w:rPr>
          <w:lang w:val="en"/>
        </w:rPr>
      </w:pPr>
      <w:r w:rsidRPr="0069278A">
        <w:rPr>
          <w:lang w:val="en"/>
        </w:rPr>
        <w:sym w:font="Symbol" w:char="F02D"/>
      </w:r>
      <w:r w:rsidRPr="0069278A">
        <w:rPr>
          <w:lang w:val="en"/>
        </w:rPr>
        <w:t xml:space="preserve"> Adjustment of the quantity of interfering substance (BSA)</w:t>
      </w:r>
      <w:r>
        <w:rPr>
          <w:lang w:val="en"/>
        </w:rPr>
        <w:t>;</w:t>
      </w:r>
    </w:p>
    <w:p w14:paraId="374D1C88" w14:textId="77777777" w:rsidR="00FF2097" w:rsidRPr="0069278A" w:rsidRDefault="00FF2097" w:rsidP="00FF2097">
      <w:pPr>
        <w:spacing w:line="260" w:lineRule="atLeast"/>
        <w:jc w:val="both"/>
        <w:rPr>
          <w:lang w:val="en"/>
        </w:rPr>
      </w:pPr>
      <w:r w:rsidRPr="0069278A">
        <w:rPr>
          <w:lang w:val="en"/>
        </w:rPr>
        <w:sym w:font="Symbol" w:char="F02D"/>
      </w:r>
      <w:r w:rsidRPr="0069278A">
        <w:rPr>
          <w:lang w:val="en"/>
        </w:rPr>
        <w:t xml:space="preserve"> Adjustment of the order of </w:t>
      </w:r>
      <w:proofErr w:type="gramStart"/>
      <w:r w:rsidRPr="0069278A">
        <w:rPr>
          <w:lang w:val="en"/>
        </w:rPr>
        <w:t>the analyzes</w:t>
      </w:r>
      <w:proofErr w:type="gramEnd"/>
      <w:r w:rsidRPr="0069278A">
        <w:rPr>
          <w:lang w:val="en"/>
        </w:rPr>
        <w:t xml:space="preserve"> so that it is more practical at the technical level. </w:t>
      </w:r>
    </w:p>
    <w:p w14:paraId="244C6D17" w14:textId="77777777" w:rsidR="00FF2097" w:rsidRPr="0009438E" w:rsidRDefault="00FF2097" w:rsidP="00FF2097">
      <w:pPr>
        <w:spacing w:line="260" w:lineRule="atLeast"/>
        <w:jc w:val="both"/>
        <w:rPr>
          <w:rFonts w:eastAsia="Calibri" w:cs="Arial"/>
          <w:bCs/>
          <w:szCs w:val="28"/>
          <w:highlight w:val="green"/>
          <w:lang w:eastAsia="en-US"/>
        </w:rPr>
      </w:pPr>
    </w:p>
    <w:p w14:paraId="2301E379" w14:textId="2A14ED6A" w:rsidR="00FF2097" w:rsidRPr="00042256" w:rsidRDefault="00FF2097" w:rsidP="00FF2097">
      <w:pPr>
        <w:jc w:val="both"/>
        <w:rPr>
          <w:color w:val="000000"/>
          <w:lang w:val="en-US"/>
        </w:rPr>
      </w:pPr>
      <w:r w:rsidRPr="0009438E">
        <w:rPr>
          <w:rFonts w:eastAsia="Calibri" w:cs="Arial"/>
          <w:b/>
          <w:bCs/>
          <w:szCs w:val="28"/>
          <w:u w:val="single"/>
          <w:lang w:eastAsia="en-US"/>
        </w:rPr>
        <w:t>STEP 3: a final efficacy test</w:t>
      </w:r>
      <w:r w:rsidRPr="0009438E">
        <w:rPr>
          <w:rFonts w:eastAsia="Calibri" w:cs="Arial"/>
          <w:bCs/>
          <w:szCs w:val="28"/>
          <w:u w:val="single"/>
          <w:lang w:eastAsia="en-US"/>
        </w:rPr>
        <w:t xml:space="preserve"> </w:t>
      </w:r>
      <w:r>
        <w:rPr>
          <w:rFonts w:eastAsia="Calibri" w:cs="Arial"/>
          <w:bCs/>
          <w:szCs w:val="28"/>
          <w:lang w:eastAsia="en-US"/>
        </w:rPr>
        <w:t xml:space="preserve">- </w:t>
      </w:r>
      <w:r w:rsidRPr="00042256">
        <w:rPr>
          <w:rFonts w:eastAsia="Calibri" w:cs="Arial"/>
          <w:bCs/>
          <w:lang w:eastAsia="en-US"/>
        </w:rPr>
        <w:t>(</w:t>
      </w:r>
      <w:proofErr w:type="spellStart"/>
      <w:r w:rsidRPr="00042256">
        <w:rPr>
          <w:rFonts w:eastAsia="Calibri" w:cs="Arial"/>
          <w:bCs/>
          <w:lang w:val="en-US" w:eastAsia="en-US"/>
        </w:rPr>
        <w:t>Boiseillier</w:t>
      </w:r>
      <w:proofErr w:type="spellEnd"/>
      <w:r w:rsidRPr="00042256">
        <w:rPr>
          <w:rFonts w:eastAsia="Calibri" w:cs="Arial"/>
          <w:bCs/>
          <w:lang w:val="en-US" w:eastAsia="en-US"/>
        </w:rPr>
        <w:t xml:space="preserve"> M et al., </w:t>
      </w:r>
      <w:r w:rsidRPr="00042256">
        <w:rPr>
          <w:color w:val="000000"/>
          <w:lang w:val="en-US"/>
        </w:rPr>
        <w:t>IRM, 2017</w:t>
      </w:r>
      <w:r w:rsidR="00680678">
        <w:rPr>
          <w:color w:val="000000"/>
          <w:lang w:val="en-US"/>
        </w:rPr>
        <w:t xml:space="preserve"> </w:t>
      </w:r>
      <w:r w:rsidRPr="00042256">
        <w:rPr>
          <w:color w:val="000000"/>
        </w:rPr>
        <w:t xml:space="preserve">Final Report </w:t>
      </w:r>
      <w:r w:rsidR="00F40F7B">
        <w:rPr>
          <w:color w:val="000000"/>
        </w:rPr>
        <w:t>N°</w:t>
      </w:r>
      <w:r w:rsidRPr="00042256">
        <w:rPr>
          <w:color w:val="000000"/>
        </w:rPr>
        <w:t>1025/0117</w:t>
      </w:r>
      <w:r w:rsidRPr="00042256">
        <w:rPr>
          <w:color w:val="000000"/>
          <w:lang w:val="en-US"/>
        </w:rPr>
        <w:t xml:space="preserve"> </w:t>
      </w:r>
      <w:r w:rsidRPr="00042256">
        <w:rPr>
          <w:color w:val="000000"/>
        </w:rPr>
        <w:t>+</w:t>
      </w:r>
      <w:r w:rsidRPr="00042256">
        <w:rPr>
          <w:rFonts w:eastAsia="Calibri" w:cs="Arial"/>
          <w:bCs/>
          <w:lang w:eastAsia="en-US"/>
        </w:rPr>
        <w:t xml:space="preserve"> doc. Report IRM 1025/0117 pictures).</w:t>
      </w:r>
    </w:p>
    <w:p w14:paraId="1A8063D0" w14:textId="77777777" w:rsidR="00FF2097" w:rsidRDefault="00FF2097" w:rsidP="00FF2097">
      <w:pPr>
        <w:jc w:val="both"/>
        <w:rPr>
          <w:rFonts w:eastAsia="Calibri"/>
          <w:lang w:eastAsia="en-US"/>
        </w:rPr>
      </w:pPr>
    </w:p>
    <w:p w14:paraId="4A81E7A5" w14:textId="77777777" w:rsidR="00FF2097" w:rsidRDefault="00FF2097" w:rsidP="00FF2097">
      <w:pPr>
        <w:jc w:val="both"/>
        <w:rPr>
          <w:rFonts w:eastAsia="Calibri"/>
          <w:lang w:eastAsia="en-US"/>
        </w:rPr>
      </w:pPr>
      <w:r>
        <w:rPr>
          <w:rFonts w:eastAsia="Calibri"/>
          <w:lang w:eastAsia="en-US"/>
        </w:rPr>
        <w:t>The main test was realized in 12 tanks indoor (3 control tanks with filter and 9 assay tanks such as 3 assay tanks by claimed concentration). An initial green algal concentration is inoculated in each tank (1/3 of each species of algae mixed) and growth or growth inhibition is quantified as a function of time (daily algal count using a counting chamber and by quantitative assays of Chlorophyll A by spectrophotometer). The concentration of the active substance H2O2 is also measured every 24H and the test is carried out over 95H (4 days) with controlled lighting and temperature.</w:t>
      </w:r>
    </w:p>
    <w:p w14:paraId="74A090E9" w14:textId="2BF3150B" w:rsidR="00FF2097" w:rsidRDefault="00FF2097" w:rsidP="00FF2097">
      <w:pPr>
        <w:jc w:val="both"/>
        <w:rPr>
          <w:rFonts w:eastAsia="Calibri"/>
          <w:lang w:eastAsia="en-US"/>
        </w:rPr>
      </w:pPr>
      <w:r>
        <w:rPr>
          <w:rFonts w:eastAsia="Calibri"/>
          <w:lang w:eastAsia="en-US"/>
        </w:rPr>
        <w:t>At the end of the test, the growth rate and the concentration of Chlorophyll A are calculated for each tank and compared to controls.</w:t>
      </w:r>
    </w:p>
    <w:p w14:paraId="277B057D" w14:textId="06FE92F8" w:rsidR="00FF2097" w:rsidRDefault="00FF2097" w:rsidP="00FF2097">
      <w:pPr>
        <w:jc w:val="both"/>
        <w:rPr>
          <w:rFonts w:eastAsia="Calibri"/>
          <w:lang w:eastAsia="en-US"/>
        </w:rPr>
      </w:pPr>
    </w:p>
    <w:p w14:paraId="7ADD237A" w14:textId="77777777" w:rsidR="00FF2097" w:rsidRDefault="00FF2097" w:rsidP="00FF2097">
      <w:pPr>
        <w:jc w:val="both"/>
        <w:rPr>
          <w:rFonts w:eastAsia="Calibri"/>
          <w:lang w:eastAsia="en-US"/>
        </w:rPr>
        <w:sectPr w:rsidR="00FF2097" w:rsidSect="0040411E">
          <w:pgSz w:w="11906" w:h="16838"/>
          <w:pgMar w:top="1474" w:right="1247" w:bottom="2013" w:left="1446" w:header="850" w:footer="850" w:gutter="0"/>
          <w:cols w:space="720"/>
          <w:docGrid w:linePitch="272"/>
        </w:sectPr>
      </w:pPr>
    </w:p>
    <w:p w14:paraId="6F58E086" w14:textId="54F94BC8" w:rsidR="00FF2097" w:rsidRDefault="00FF2097" w:rsidP="00FF2097">
      <w:pPr>
        <w:jc w:val="both"/>
        <w:rPr>
          <w:rFonts w:eastAsia="Calibri"/>
          <w:lang w:eastAsia="en-US"/>
        </w:rPr>
      </w:pPr>
    </w:p>
    <w:p w14:paraId="4EE43108" w14:textId="77777777" w:rsidR="00FF2097" w:rsidRDefault="00FF2097" w:rsidP="00FF2097">
      <w:pPr>
        <w:jc w:val="both"/>
        <w:rPr>
          <w:rFonts w:eastAsia="Calibri"/>
          <w:lang w:eastAsia="en-US"/>
        </w:rPr>
      </w:pPr>
    </w:p>
    <w:tbl>
      <w:tblPr>
        <w:tblW w:w="5358" w:type="pct"/>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1"/>
        <w:gridCol w:w="1264"/>
        <w:gridCol w:w="1541"/>
        <w:gridCol w:w="1678"/>
        <w:gridCol w:w="1824"/>
        <w:gridCol w:w="2242"/>
        <w:gridCol w:w="3362"/>
        <w:gridCol w:w="1264"/>
      </w:tblGrid>
      <w:tr w:rsidR="00FF2097" w:rsidRPr="004A6CB8" w14:paraId="171F0ED5" w14:textId="77777777" w:rsidTr="00147F7D">
        <w:trPr>
          <w:trHeight w:val="304"/>
        </w:trPr>
        <w:tc>
          <w:tcPr>
            <w:tcW w:w="5000" w:type="pct"/>
            <w:gridSpan w:val="8"/>
            <w:shd w:val="clear" w:color="auto" w:fill="FFFFCC"/>
            <w:vAlign w:val="center"/>
          </w:tcPr>
          <w:p w14:paraId="0D15C479" w14:textId="77777777" w:rsidR="00FF2097" w:rsidRPr="004A6CB8" w:rsidRDefault="00FF2097" w:rsidP="00147F7D">
            <w:pPr>
              <w:jc w:val="center"/>
              <w:rPr>
                <w:b/>
                <w:color w:val="000000"/>
                <w:sz w:val="18"/>
                <w:szCs w:val="18"/>
              </w:rPr>
            </w:pPr>
            <w:r w:rsidRPr="004A6CB8">
              <w:rPr>
                <w:b/>
                <w:color w:val="000000"/>
                <w:sz w:val="18"/>
                <w:szCs w:val="18"/>
              </w:rPr>
              <w:t>Experimental data on the efficacy of the biocidal product against target organism(s)</w:t>
            </w:r>
          </w:p>
        </w:tc>
      </w:tr>
      <w:tr w:rsidR="00FF2097" w:rsidRPr="004A6CB8" w14:paraId="3457317A" w14:textId="77777777" w:rsidTr="00157E0E">
        <w:trPr>
          <w:trHeight w:val="657"/>
        </w:trPr>
        <w:tc>
          <w:tcPr>
            <w:tcW w:w="392" w:type="pct"/>
            <w:shd w:val="clear" w:color="auto" w:fill="FFFFFF"/>
          </w:tcPr>
          <w:p w14:paraId="1D88AFB0" w14:textId="77777777" w:rsidR="00FF2097" w:rsidRPr="004A6CB8" w:rsidRDefault="00FF2097" w:rsidP="00147F7D">
            <w:pPr>
              <w:jc w:val="both"/>
              <w:rPr>
                <w:b/>
                <w:color w:val="000000"/>
                <w:sz w:val="18"/>
                <w:szCs w:val="18"/>
              </w:rPr>
            </w:pPr>
            <w:r w:rsidRPr="004A6CB8">
              <w:rPr>
                <w:b/>
                <w:color w:val="000000"/>
                <w:sz w:val="18"/>
                <w:szCs w:val="18"/>
              </w:rPr>
              <w:t>Function</w:t>
            </w:r>
          </w:p>
        </w:tc>
        <w:tc>
          <w:tcPr>
            <w:tcW w:w="442" w:type="pct"/>
            <w:shd w:val="clear" w:color="auto" w:fill="FFFFFF"/>
          </w:tcPr>
          <w:p w14:paraId="1FC8B028" w14:textId="77777777" w:rsidR="00FF2097" w:rsidRPr="004A6CB8" w:rsidRDefault="00FF2097" w:rsidP="00147F7D">
            <w:pPr>
              <w:jc w:val="both"/>
              <w:rPr>
                <w:b/>
                <w:color w:val="000000"/>
                <w:sz w:val="18"/>
                <w:szCs w:val="18"/>
              </w:rPr>
            </w:pPr>
            <w:r w:rsidRPr="004A6CB8">
              <w:rPr>
                <w:b/>
                <w:color w:val="000000"/>
                <w:sz w:val="18"/>
                <w:szCs w:val="18"/>
              </w:rPr>
              <w:t>Field of use envisaged</w:t>
            </w:r>
          </w:p>
        </w:tc>
        <w:tc>
          <w:tcPr>
            <w:tcW w:w="539" w:type="pct"/>
            <w:shd w:val="clear" w:color="auto" w:fill="FFFFFF"/>
          </w:tcPr>
          <w:p w14:paraId="711AB15D" w14:textId="77777777" w:rsidR="00FF2097" w:rsidRPr="004A6CB8" w:rsidRDefault="00FF2097" w:rsidP="00147F7D">
            <w:pPr>
              <w:jc w:val="both"/>
              <w:rPr>
                <w:b/>
                <w:i/>
                <w:color w:val="000000"/>
                <w:sz w:val="18"/>
                <w:szCs w:val="18"/>
              </w:rPr>
            </w:pPr>
            <w:r w:rsidRPr="004A6CB8">
              <w:rPr>
                <w:b/>
                <w:color w:val="000000"/>
                <w:sz w:val="18"/>
                <w:szCs w:val="18"/>
              </w:rPr>
              <w:t>Test substance</w:t>
            </w:r>
          </w:p>
        </w:tc>
        <w:tc>
          <w:tcPr>
            <w:tcW w:w="587" w:type="pct"/>
            <w:shd w:val="clear" w:color="auto" w:fill="FFFFFF"/>
          </w:tcPr>
          <w:p w14:paraId="28133DE3" w14:textId="77777777" w:rsidR="00FF2097" w:rsidRPr="004A6CB8" w:rsidRDefault="00FF2097" w:rsidP="00147F7D">
            <w:pPr>
              <w:jc w:val="both"/>
              <w:rPr>
                <w:b/>
                <w:i/>
                <w:color w:val="000000"/>
                <w:sz w:val="18"/>
                <w:szCs w:val="18"/>
              </w:rPr>
            </w:pPr>
            <w:r w:rsidRPr="004A6CB8">
              <w:rPr>
                <w:b/>
                <w:color w:val="000000"/>
                <w:sz w:val="18"/>
                <w:szCs w:val="18"/>
              </w:rPr>
              <w:t>Test organism(s)</w:t>
            </w:r>
          </w:p>
        </w:tc>
        <w:tc>
          <w:tcPr>
            <w:tcW w:w="638" w:type="pct"/>
            <w:shd w:val="clear" w:color="auto" w:fill="FFFFFF"/>
          </w:tcPr>
          <w:p w14:paraId="053A061C" w14:textId="77777777" w:rsidR="00FF2097" w:rsidRPr="004A6CB8" w:rsidRDefault="00FF2097" w:rsidP="00147F7D">
            <w:pPr>
              <w:jc w:val="both"/>
              <w:rPr>
                <w:b/>
                <w:color w:val="000000"/>
                <w:sz w:val="18"/>
                <w:szCs w:val="18"/>
              </w:rPr>
            </w:pPr>
            <w:r w:rsidRPr="004A6CB8">
              <w:rPr>
                <w:b/>
                <w:color w:val="000000"/>
                <w:sz w:val="18"/>
                <w:szCs w:val="18"/>
              </w:rPr>
              <w:t>Test method</w:t>
            </w:r>
          </w:p>
        </w:tc>
        <w:tc>
          <w:tcPr>
            <w:tcW w:w="784" w:type="pct"/>
            <w:shd w:val="clear" w:color="auto" w:fill="FFFFFF"/>
          </w:tcPr>
          <w:p w14:paraId="1E090F14" w14:textId="77777777" w:rsidR="00FF2097" w:rsidRPr="004A6CB8" w:rsidRDefault="00FF2097" w:rsidP="00147F7D">
            <w:pPr>
              <w:jc w:val="both"/>
              <w:rPr>
                <w:b/>
                <w:color w:val="000000"/>
                <w:sz w:val="18"/>
                <w:szCs w:val="18"/>
              </w:rPr>
            </w:pPr>
            <w:r w:rsidRPr="004A6CB8">
              <w:rPr>
                <w:b/>
                <w:color w:val="000000"/>
                <w:sz w:val="18"/>
                <w:szCs w:val="18"/>
              </w:rPr>
              <w:t>Test system / concentrations applied / exposure time</w:t>
            </w:r>
          </w:p>
        </w:tc>
        <w:tc>
          <w:tcPr>
            <w:tcW w:w="1176" w:type="pct"/>
            <w:shd w:val="clear" w:color="auto" w:fill="FFFFFF"/>
          </w:tcPr>
          <w:p w14:paraId="5C9440DD" w14:textId="77777777" w:rsidR="00FF2097" w:rsidRPr="004A6CB8" w:rsidRDefault="00FF2097" w:rsidP="00147F7D">
            <w:pPr>
              <w:jc w:val="both"/>
              <w:rPr>
                <w:b/>
                <w:color w:val="000000"/>
                <w:sz w:val="18"/>
                <w:szCs w:val="18"/>
              </w:rPr>
            </w:pPr>
            <w:r w:rsidRPr="004A6CB8">
              <w:rPr>
                <w:b/>
                <w:color w:val="000000"/>
                <w:sz w:val="18"/>
                <w:szCs w:val="18"/>
              </w:rPr>
              <w:t>Test results: effects</w:t>
            </w:r>
          </w:p>
        </w:tc>
        <w:tc>
          <w:tcPr>
            <w:tcW w:w="441" w:type="pct"/>
            <w:shd w:val="clear" w:color="auto" w:fill="FFFFFF"/>
          </w:tcPr>
          <w:p w14:paraId="3E894CE1" w14:textId="77777777" w:rsidR="00FF2097" w:rsidRPr="004A6CB8" w:rsidRDefault="00FF2097" w:rsidP="00147F7D">
            <w:pPr>
              <w:jc w:val="both"/>
              <w:rPr>
                <w:b/>
                <w:color w:val="000000"/>
                <w:sz w:val="18"/>
                <w:szCs w:val="18"/>
              </w:rPr>
            </w:pPr>
            <w:r w:rsidRPr="004A6CB8">
              <w:rPr>
                <w:b/>
                <w:color w:val="000000"/>
                <w:sz w:val="18"/>
                <w:szCs w:val="18"/>
              </w:rPr>
              <w:t>Reference</w:t>
            </w:r>
          </w:p>
        </w:tc>
      </w:tr>
      <w:tr w:rsidR="00FF2097" w:rsidRPr="004A6CB8" w14:paraId="5854671F" w14:textId="77777777" w:rsidTr="00157E0E">
        <w:trPr>
          <w:trHeight w:val="2196"/>
        </w:trPr>
        <w:tc>
          <w:tcPr>
            <w:tcW w:w="392" w:type="pct"/>
            <w:vAlign w:val="center"/>
          </w:tcPr>
          <w:p w14:paraId="1011D1B7" w14:textId="77777777" w:rsidR="00FF2097" w:rsidRPr="004A6CB8" w:rsidRDefault="00FF2097" w:rsidP="00147F7D">
            <w:pPr>
              <w:jc w:val="both"/>
              <w:rPr>
                <w:color w:val="000000"/>
                <w:sz w:val="18"/>
                <w:szCs w:val="18"/>
              </w:rPr>
            </w:pPr>
            <w:r w:rsidRPr="004A6CB8">
              <w:rPr>
                <w:color w:val="000000"/>
                <w:sz w:val="18"/>
                <w:szCs w:val="18"/>
              </w:rPr>
              <w:t>Algaecide</w:t>
            </w:r>
          </w:p>
        </w:tc>
        <w:tc>
          <w:tcPr>
            <w:tcW w:w="442" w:type="pct"/>
            <w:vAlign w:val="center"/>
          </w:tcPr>
          <w:p w14:paraId="16A71C65" w14:textId="77777777" w:rsidR="00FF2097" w:rsidRPr="004A6CB8" w:rsidRDefault="00FF2097" w:rsidP="00147F7D">
            <w:pPr>
              <w:jc w:val="both"/>
              <w:rPr>
                <w:color w:val="000000"/>
                <w:sz w:val="18"/>
                <w:szCs w:val="18"/>
              </w:rPr>
            </w:pPr>
            <w:r w:rsidRPr="004A6CB8">
              <w:rPr>
                <w:color w:val="000000"/>
                <w:sz w:val="18"/>
                <w:szCs w:val="18"/>
              </w:rPr>
              <w:t>PT2</w:t>
            </w:r>
          </w:p>
          <w:p w14:paraId="23F90A09" w14:textId="77777777" w:rsidR="00FF2097" w:rsidRPr="004A6CB8" w:rsidRDefault="00FF2097" w:rsidP="00147F7D">
            <w:pPr>
              <w:jc w:val="both"/>
              <w:rPr>
                <w:color w:val="000000"/>
                <w:sz w:val="18"/>
                <w:szCs w:val="18"/>
              </w:rPr>
            </w:pPr>
            <w:r w:rsidRPr="004A6CB8">
              <w:rPr>
                <w:color w:val="000000"/>
                <w:sz w:val="18"/>
                <w:szCs w:val="18"/>
              </w:rPr>
              <w:t>Outdoor and indoor pools.</w:t>
            </w:r>
          </w:p>
        </w:tc>
        <w:tc>
          <w:tcPr>
            <w:tcW w:w="539" w:type="pct"/>
            <w:vAlign w:val="center"/>
          </w:tcPr>
          <w:p w14:paraId="2402CFB7" w14:textId="77777777" w:rsidR="00FF2097" w:rsidRPr="004A6CB8" w:rsidRDefault="00FF2097" w:rsidP="00147F7D">
            <w:pPr>
              <w:jc w:val="both"/>
              <w:rPr>
                <w:color w:val="000000"/>
                <w:sz w:val="18"/>
                <w:szCs w:val="18"/>
              </w:rPr>
            </w:pPr>
            <w:r w:rsidRPr="007339F7">
              <w:rPr>
                <w:color w:val="000000"/>
                <w:sz w:val="18"/>
                <w:szCs w:val="18"/>
              </w:rPr>
              <w:t>PEROXYDE D’HYDROGENE 34.9%</w:t>
            </w:r>
          </w:p>
        </w:tc>
        <w:tc>
          <w:tcPr>
            <w:tcW w:w="587" w:type="pct"/>
            <w:vAlign w:val="center"/>
          </w:tcPr>
          <w:p w14:paraId="1AE76E28" w14:textId="77777777" w:rsidR="00FF2097" w:rsidRPr="004A6CB8" w:rsidRDefault="00FF2097" w:rsidP="00147F7D">
            <w:pPr>
              <w:jc w:val="both"/>
              <w:rPr>
                <w:color w:val="000000"/>
                <w:sz w:val="18"/>
                <w:szCs w:val="18"/>
              </w:rPr>
            </w:pPr>
            <w:r w:rsidRPr="004A6CB8">
              <w:rPr>
                <w:color w:val="000000"/>
                <w:sz w:val="18"/>
                <w:szCs w:val="18"/>
              </w:rPr>
              <w:t>All type of green algae</w:t>
            </w:r>
          </w:p>
        </w:tc>
        <w:tc>
          <w:tcPr>
            <w:tcW w:w="638" w:type="pct"/>
            <w:vAlign w:val="center"/>
          </w:tcPr>
          <w:p w14:paraId="3B79C3BB" w14:textId="0046CCB6" w:rsidR="00FF2097" w:rsidRPr="004A6CB8" w:rsidRDefault="00680678" w:rsidP="00147F7D">
            <w:pPr>
              <w:jc w:val="both"/>
              <w:rPr>
                <w:color w:val="000000"/>
                <w:sz w:val="18"/>
                <w:szCs w:val="18"/>
              </w:rPr>
            </w:pPr>
            <w:r w:rsidRPr="0009438E">
              <w:rPr>
                <w:rFonts w:eastAsia="Calibri" w:cs="Arial"/>
                <w:b/>
                <w:bCs/>
                <w:szCs w:val="28"/>
                <w:u w:val="single"/>
                <w:lang w:eastAsia="en-US"/>
              </w:rPr>
              <w:t xml:space="preserve">STEP 1: In-use </w:t>
            </w:r>
            <w:r>
              <w:rPr>
                <w:rFonts w:eastAsia="Calibri" w:cs="Arial"/>
                <w:b/>
                <w:bCs/>
                <w:szCs w:val="28"/>
                <w:u w:val="single"/>
                <w:lang w:eastAsia="en-US"/>
              </w:rPr>
              <w:t xml:space="preserve">algae </w:t>
            </w:r>
            <w:r w:rsidRPr="0009438E">
              <w:rPr>
                <w:rFonts w:eastAsia="Calibri" w:cs="Arial"/>
                <w:b/>
                <w:bCs/>
                <w:szCs w:val="28"/>
                <w:u w:val="single"/>
                <w:lang w:eastAsia="en-US"/>
              </w:rPr>
              <w:t>cells numeration</w:t>
            </w:r>
            <w:r>
              <w:rPr>
                <w:rFonts w:eastAsia="Calibri" w:cs="Arial"/>
                <w:bCs/>
                <w:szCs w:val="28"/>
                <w:lang w:eastAsia="en-US"/>
              </w:rPr>
              <w:t xml:space="preserve"> </w:t>
            </w:r>
            <w:r w:rsidR="00FF2097" w:rsidRPr="004A6CB8">
              <w:rPr>
                <w:color w:val="000000"/>
                <w:sz w:val="18"/>
                <w:szCs w:val="18"/>
              </w:rPr>
              <w:t>Data collection:</w:t>
            </w:r>
          </w:p>
          <w:p w14:paraId="4956B68C" w14:textId="77777777" w:rsidR="00FF2097" w:rsidRPr="004A6CB8" w:rsidRDefault="00FF2097" w:rsidP="00147F7D">
            <w:pPr>
              <w:jc w:val="both"/>
              <w:rPr>
                <w:color w:val="000000"/>
                <w:sz w:val="18"/>
                <w:szCs w:val="18"/>
              </w:rPr>
            </w:pPr>
            <w:r w:rsidRPr="004A6CB8">
              <w:rPr>
                <w:color w:val="000000"/>
                <w:sz w:val="18"/>
                <w:szCs w:val="18"/>
              </w:rPr>
              <w:t>In situ cells numeration in several swimming pool water samples</w:t>
            </w:r>
            <w:r>
              <w:rPr>
                <w:color w:val="000000"/>
                <w:sz w:val="18"/>
                <w:szCs w:val="18"/>
              </w:rPr>
              <w:t>.</w:t>
            </w:r>
            <w:r w:rsidRPr="001928DD">
              <w:rPr>
                <w:color w:val="000000"/>
                <w:sz w:val="18"/>
                <w:szCs w:val="18"/>
              </w:rPr>
              <w:t xml:space="preserve"> The samples were taken directly from the pond at 50 cm under water, in the middle between suction and discharge. The samples were frozen in less than 3 hours after sampling</w:t>
            </w:r>
          </w:p>
          <w:p w14:paraId="1EA5FBFE" w14:textId="77777777" w:rsidR="00FF2097" w:rsidRPr="004A6CB8" w:rsidRDefault="00FF2097" w:rsidP="00147F7D">
            <w:pPr>
              <w:jc w:val="both"/>
              <w:rPr>
                <w:color w:val="000000"/>
                <w:sz w:val="18"/>
                <w:szCs w:val="18"/>
              </w:rPr>
            </w:pPr>
          </w:p>
        </w:tc>
        <w:tc>
          <w:tcPr>
            <w:tcW w:w="784" w:type="pct"/>
            <w:vAlign w:val="center"/>
          </w:tcPr>
          <w:p w14:paraId="60C0FEA9" w14:textId="1CCF8B48" w:rsidR="00FF2097" w:rsidRDefault="00FF2097" w:rsidP="00147F7D">
            <w:pPr>
              <w:jc w:val="both"/>
              <w:rPr>
                <w:color w:val="000000"/>
                <w:sz w:val="18"/>
                <w:szCs w:val="18"/>
              </w:rPr>
            </w:pPr>
            <w:r w:rsidRPr="004A6CB8">
              <w:rPr>
                <w:color w:val="000000"/>
                <w:sz w:val="18"/>
                <w:szCs w:val="18"/>
              </w:rPr>
              <w:t xml:space="preserve">7 Samples from in situ </w:t>
            </w:r>
            <w:r>
              <w:rPr>
                <w:color w:val="000000"/>
                <w:sz w:val="18"/>
                <w:szCs w:val="18"/>
              </w:rPr>
              <w:t xml:space="preserve">visually </w:t>
            </w:r>
            <w:r w:rsidRPr="004A6CB8">
              <w:rPr>
                <w:color w:val="000000"/>
                <w:sz w:val="18"/>
                <w:szCs w:val="18"/>
              </w:rPr>
              <w:t>green water pools were taken in various region</w:t>
            </w:r>
            <w:r w:rsidR="00680678">
              <w:rPr>
                <w:color w:val="000000"/>
                <w:sz w:val="18"/>
                <w:szCs w:val="18"/>
              </w:rPr>
              <w:t>s</w:t>
            </w:r>
            <w:r w:rsidRPr="004A6CB8">
              <w:rPr>
                <w:color w:val="000000"/>
                <w:sz w:val="18"/>
                <w:szCs w:val="18"/>
              </w:rPr>
              <w:t xml:space="preserve"> of France.</w:t>
            </w:r>
          </w:p>
          <w:p w14:paraId="66F68CDB" w14:textId="77777777" w:rsidR="00FF2097" w:rsidRPr="004A6CB8" w:rsidRDefault="00FF2097" w:rsidP="00147F7D">
            <w:pPr>
              <w:jc w:val="both"/>
              <w:rPr>
                <w:color w:val="000000"/>
                <w:sz w:val="18"/>
                <w:szCs w:val="18"/>
              </w:rPr>
            </w:pPr>
            <w:r w:rsidRPr="004A6CB8">
              <w:rPr>
                <w:color w:val="000000"/>
                <w:sz w:val="18"/>
                <w:szCs w:val="18"/>
              </w:rPr>
              <w:t xml:space="preserve">Cell counting was performed using laboratory technic </w:t>
            </w:r>
            <w:proofErr w:type="spellStart"/>
            <w:r w:rsidRPr="004A6CB8">
              <w:rPr>
                <w:color w:val="000000"/>
                <w:sz w:val="18"/>
                <w:szCs w:val="18"/>
              </w:rPr>
              <w:t>Malassez</w:t>
            </w:r>
            <w:proofErr w:type="spellEnd"/>
            <w:r w:rsidRPr="004A6CB8">
              <w:rPr>
                <w:color w:val="000000"/>
                <w:sz w:val="18"/>
                <w:szCs w:val="18"/>
              </w:rPr>
              <w:t xml:space="preserve"> counting chamber.</w:t>
            </w:r>
          </w:p>
          <w:p w14:paraId="1B86AA3E" w14:textId="77777777" w:rsidR="00FF2097" w:rsidRPr="004A6CB8" w:rsidRDefault="00FF2097" w:rsidP="00147F7D">
            <w:pPr>
              <w:jc w:val="both"/>
              <w:rPr>
                <w:color w:val="000000"/>
                <w:sz w:val="18"/>
                <w:szCs w:val="18"/>
              </w:rPr>
            </w:pPr>
            <w:r w:rsidRPr="004A6CB8">
              <w:rPr>
                <w:color w:val="000000"/>
                <w:sz w:val="18"/>
                <w:szCs w:val="18"/>
              </w:rPr>
              <w:t>3 replicates per sample</w:t>
            </w:r>
          </w:p>
          <w:p w14:paraId="183DC998" w14:textId="77777777" w:rsidR="00FF2097" w:rsidRPr="004A6CB8" w:rsidRDefault="00FF2097" w:rsidP="00147F7D">
            <w:pPr>
              <w:jc w:val="both"/>
              <w:rPr>
                <w:color w:val="000000"/>
                <w:sz w:val="18"/>
                <w:szCs w:val="18"/>
              </w:rPr>
            </w:pPr>
            <w:r w:rsidRPr="004A6CB8">
              <w:rPr>
                <w:color w:val="000000"/>
                <w:sz w:val="18"/>
                <w:szCs w:val="18"/>
              </w:rPr>
              <w:t>Mean value calculated for each sample.</w:t>
            </w:r>
          </w:p>
        </w:tc>
        <w:tc>
          <w:tcPr>
            <w:tcW w:w="1176" w:type="pct"/>
            <w:vAlign w:val="center"/>
          </w:tcPr>
          <w:p w14:paraId="156B811F" w14:textId="3039B744" w:rsidR="00FF2097" w:rsidRPr="004A6CB8" w:rsidRDefault="00FF2097" w:rsidP="00147F7D">
            <w:pPr>
              <w:rPr>
                <w:color w:val="000000"/>
                <w:sz w:val="18"/>
                <w:szCs w:val="18"/>
              </w:rPr>
            </w:pPr>
            <w:r w:rsidRPr="004A6CB8">
              <w:rPr>
                <w:color w:val="000000"/>
                <w:sz w:val="18"/>
                <w:szCs w:val="18"/>
              </w:rPr>
              <w:t>Results of cells counting are :</w:t>
            </w:r>
          </w:p>
          <w:p w14:paraId="58453EE1" w14:textId="77777777" w:rsidR="00FF2097" w:rsidRPr="00404246" w:rsidRDefault="00FF2097" w:rsidP="00147F7D">
            <w:pPr>
              <w:rPr>
                <w:color w:val="000000"/>
                <w:sz w:val="18"/>
                <w:szCs w:val="18"/>
              </w:rPr>
            </w:pPr>
            <w:r w:rsidRPr="00404246">
              <w:rPr>
                <w:color w:val="000000"/>
                <w:sz w:val="18"/>
                <w:szCs w:val="18"/>
              </w:rPr>
              <w:t>6,00.10</w:t>
            </w:r>
            <w:r w:rsidRPr="00404246">
              <w:rPr>
                <w:color w:val="000000"/>
                <w:sz w:val="18"/>
                <w:szCs w:val="18"/>
                <w:vertAlign w:val="superscript"/>
              </w:rPr>
              <w:t>3</w:t>
            </w:r>
            <w:r w:rsidRPr="00404246">
              <w:rPr>
                <w:color w:val="000000"/>
                <w:sz w:val="18"/>
                <w:szCs w:val="18"/>
              </w:rPr>
              <w:t xml:space="preserve"> cells/ml, 1,17.10</w:t>
            </w:r>
            <w:r w:rsidRPr="00404246">
              <w:rPr>
                <w:color w:val="000000"/>
                <w:sz w:val="18"/>
                <w:szCs w:val="18"/>
                <w:vertAlign w:val="superscript"/>
              </w:rPr>
              <w:t>5</w:t>
            </w:r>
            <w:r w:rsidRPr="00404246">
              <w:rPr>
                <w:color w:val="000000"/>
                <w:sz w:val="18"/>
                <w:szCs w:val="18"/>
              </w:rPr>
              <w:t xml:space="preserve"> cells/ml, 9,0.10</w:t>
            </w:r>
            <w:r w:rsidRPr="00404246">
              <w:rPr>
                <w:color w:val="000000"/>
                <w:sz w:val="18"/>
                <w:szCs w:val="18"/>
                <w:vertAlign w:val="superscript"/>
              </w:rPr>
              <w:t>3</w:t>
            </w:r>
            <w:r w:rsidRPr="00404246">
              <w:rPr>
                <w:color w:val="000000"/>
                <w:sz w:val="18"/>
                <w:szCs w:val="18"/>
              </w:rPr>
              <w:t xml:space="preserve"> cells/ml, 7,77.10</w:t>
            </w:r>
            <w:r w:rsidRPr="00404246">
              <w:rPr>
                <w:color w:val="000000"/>
                <w:sz w:val="18"/>
                <w:szCs w:val="18"/>
                <w:vertAlign w:val="superscript"/>
              </w:rPr>
              <w:t>4</w:t>
            </w:r>
            <w:r w:rsidRPr="00404246">
              <w:rPr>
                <w:color w:val="000000"/>
                <w:sz w:val="18"/>
                <w:szCs w:val="18"/>
              </w:rPr>
              <w:t xml:space="preserve"> cells/ml, </w:t>
            </w:r>
          </w:p>
          <w:p w14:paraId="738A158D" w14:textId="77777777" w:rsidR="00FF2097" w:rsidRPr="00CF281A" w:rsidRDefault="00FF2097" w:rsidP="00147F7D">
            <w:pPr>
              <w:rPr>
                <w:color w:val="000000"/>
                <w:sz w:val="18"/>
                <w:szCs w:val="18"/>
                <w:lang w:val="en-US"/>
              </w:rPr>
            </w:pPr>
            <w:r w:rsidRPr="00CF281A">
              <w:rPr>
                <w:color w:val="000000"/>
                <w:sz w:val="18"/>
                <w:szCs w:val="18"/>
                <w:lang w:val="en-US"/>
              </w:rPr>
              <w:t>2</w:t>
            </w:r>
            <w:proofErr w:type="gramStart"/>
            <w:r w:rsidRPr="00CF281A">
              <w:rPr>
                <w:color w:val="000000"/>
                <w:sz w:val="18"/>
                <w:szCs w:val="18"/>
                <w:lang w:val="en-US"/>
              </w:rPr>
              <w:t>,3</w:t>
            </w:r>
            <w:proofErr w:type="gramEnd"/>
            <w:r w:rsidRPr="00CF281A">
              <w:rPr>
                <w:color w:val="000000"/>
                <w:sz w:val="18"/>
                <w:szCs w:val="18"/>
                <w:lang w:val="en-US"/>
              </w:rPr>
              <w:t>. 10</w:t>
            </w:r>
            <w:r w:rsidRPr="00CF281A">
              <w:rPr>
                <w:color w:val="000000"/>
                <w:sz w:val="18"/>
                <w:szCs w:val="18"/>
                <w:vertAlign w:val="superscript"/>
                <w:lang w:val="en-US"/>
              </w:rPr>
              <w:t>3</w:t>
            </w:r>
            <w:r w:rsidRPr="00CF281A">
              <w:rPr>
                <w:color w:val="000000"/>
                <w:sz w:val="18"/>
                <w:szCs w:val="18"/>
                <w:lang w:val="en-US"/>
              </w:rPr>
              <w:t xml:space="preserve"> cells/ml, &lt;1,0.10</w:t>
            </w:r>
            <w:r w:rsidRPr="00CF281A">
              <w:rPr>
                <w:color w:val="000000"/>
                <w:sz w:val="18"/>
                <w:szCs w:val="18"/>
                <w:vertAlign w:val="superscript"/>
                <w:lang w:val="en-US"/>
              </w:rPr>
              <w:t>3</w:t>
            </w:r>
            <w:r w:rsidRPr="00CF281A">
              <w:rPr>
                <w:color w:val="000000"/>
                <w:sz w:val="18"/>
                <w:szCs w:val="18"/>
                <w:lang w:val="en-US"/>
              </w:rPr>
              <w:t xml:space="preserve"> cells/ml, 1,67.10</w:t>
            </w:r>
            <w:r w:rsidRPr="00CF281A">
              <w:rPr>
                <w:color w:val="000000"/>
                <w:sz w:val="18"/>
                <w:szCs w:val="18"/>
                <w:vertAlign w:val="superscript"/>
                <w:lang w:val="en-US"/>
              </w:rPr>
              <w:t>5</w:t>
            </w:r>
            <w:r w:rsidRPr="00CF281A">
              <w:rPr>
                <w:color w:val="000000"/>
                <w:sz w:val="18"/>
                <w:szCs w:val="18"/>
                <w:lang w:val="en-US"/>
              </w:rPr>
              <w:t xml:space="preserve"> cells/ml.</w:t>
            </w:r>
          </w:p>
          <w:p w14:paraId="1369BDEF" w14:textId="77777777" w:rsidR="00FF2097" w:rsidRPr="00CF281A" w:rsidRDefault="00FF2097" w:rsidP="00147F7D">
            <w:pPr>
              <w:jc w:val="both"/>
              <w:rPr>
                <w:color w:val="000000"/>
                <w:sz w:val="18"/>
                <w:szCs w:val="18"/>
                <w:lang w:val="en-US"/>
              </w:rPr>
            </w:pPr>
          </w:p>
          <w:p w14:paraId="5AA8291A" w14:textId="77777777" w:rsidR="00FF2097" w:rsidRPr="004A6CB8" w:rsidRDefault="00FF2097" w:rsidP="00147F7D">
            <w:pPr>
              <w:jc w:val="both"/>
              <w:rPr>
                <w:color w:val="000000"/>
                <w:sz w:val="18"/>
                <w:szCs w:val="18"/>
                <w:lang w:val="en-US"/>
              </w:rPr>
            </w:pPr>
            <w:r w:rsidRPr="004A6CB8">
              <w:rPr>
                <w:color w:val="000000"/>
                <w:sz w:val="18"/>
                <w:szCs w:val="18"/>
                <w:lang w:val="en-US"/>
              </w:rPr>
              <w:t>The median value has been used as inoculum in the efficacy test</w:t>
            </w:r>
          </w:p>
          <w:p w14:paraId="003DBBE4" w14:textId="77777777" w:rsidR="00FF2097" w:rsidRPr="00B90C22" w:rsidRDefault="00FF2097" w:rsidP="00147F7D">
            <w:pPr>
              <w:jc w:val="both"/>
              <w:rPr>
                <w:b/>
                <w:color w:val="000000"/>
                <w:sz w:val="18"/>
                <w:szCs w:val="18"/>
                <w:lang w:val="en-US"/>
              </w:rPr>
            </w:pPr>
            <w:r w:rsidRPr="00B90C22">
              <w:rPr>
                <w:b/>
                <w:color w:val="000000"/>
                <w:sz w:val="18"/>
                <w:szCs w:val="18"/>
                <w:lang w:val="en-US"/>
              </w:rPr>
              <w:t>=&gt; 9.10</w:t>
            </w:r>
            <w:r w:rsidRPr="00B90C22">
              <w:rPr>
                <w:b/>
                <w:color w:val="000000"/>
                <w:sz w:val="18"/>
                <w:szCs w:val="18"/>
                <w:vertAlign w:val="superscript"/>
                <w:lang w:val="en-US"/>
              </w:rPr>
              <w:t>3</w:t>
            </w:r>
            <w:r w:rsidRPr="00B90C22">
              <w:rPr>
                <w:b/>
                <w:color w:val="000000"/>
                <w:sz w:val="18"/>
                <w:szCs w:val="18"/>
                <w:lang w:val="en-US"/>
              </w:rPr>
              <w:t xml:space="preserve"> rounded to 10</w:t>
            </w:r>
            <w:r w:rsidRPr="00B90C22">
              <w:rPr>
                <w:b/>
                <w:color w:val="000000"/>
                <w:sz w:val="18"/>
                <w:szCs w:val="18"/>
                <w:vertAlign w:val="superscript"/>
                <w:lang w:val="en-US"/>
              </w:rPr>
              <w:t>4</w:t>
            </w:r>
            <w:r w:rsidRPr="00B90C22">
              <w:rPr>
                <w:b/>
                <w:color w:val="000000"/>
                <w:sz w:val="18"/>
                <w:szCs w:val="18"/>
                <w:lang w:val="en-US"/>
              </w:rPr>
              <w:t xml:space="preserve"> cells/ml</w:t>
            </w:r>
          </w:p>
        </w:tc>
        <w:tc>
          <w:tcPr>
            <w:tcW w:w="441" w:type="pct"/>
            <w:vAlign w:val="center"/>
          </w:tcPr>
          <w:p w14:paraId="5B5DCD74" w14:textId="77777777" w:rsidR="00FF2097" w:rsidRPr="004A6CB8" w:rsidRDefault="00FF2097" w:rsidP="00147F7D">
            <w:pPr>
              <w:jc w:val="both"/>
              <w:rPr>
                <w:rFonts w:eastAsia="Calibri" w:cs="Arial"/>
                <w:bCs/>
                <w:sz w:val="18"/>
                <w:szCs w:val="18"/>
                <w:lang w:val="en-US" w:eastAsia="en-US"/>
              </w:rPr>
            </w:pPr>
            <w:r w:rsidRPr="004A6CB8">
              <w:rPr>
                <w:rFonts w:eastAsia="Calibri" w:cs="Arial"/>
                <w:bCs/>
                <w:sz w:val="18"/>
                <w:szCs w:val="18"/>
                <w:lang w:val="en-US" w:eastAsia="en-US"/>
              </w:rPr>
              <w:t>GIE data collection,</w:t>
            </w:r>
          </w:p>
          <w:p w14:paraId="389FBAC0" w14:textId="77777777" w:rsidR="00FF2097" w:rsidRDefault="00FF2097" w:rsidP="00147F7D">
            <w:pPr>
              <w:jc w:val="both"/>
              <w:rPr>
                <w:rFonts w:eastAsia="Calibri" w:cs="Arial"/>
                <w:bCs/>
                <w:sz w:val="18"/>
                <w:szCs w:val="18"/>
                <w:lang w:val="en-US" w:eastAsia="en-US"/>
              </w:rPr>
            </w:pPr>
            <w:r w:rsidRPr="004A6CB8">
              <w:rPr>
                <w:rFonts w:eastAsia="Calibri" w:cs="Arial"/>
                <w:bCs/>
                <w:sz w:val="18"/>
                <w:szCs w:val="18"/>
                <w:lang w:val="en-US" w:eastAsia="en-US"/>
              </w:rPr>
              <w:t>2016</w:t>
            </w:r>
          </w:p>
          <w:p w14:paraId="62CC3748" w14:textId="77777777" w:rsidR="00FF2097" w:rsidRDefault="00FF2097" w:rsidP="00147F7D">
            <w:pPr>
              <w:jc w:val="both"/>
              <w:rPr>
                <w:rFonts w:eastAsia="Calibri" w:cs="Arial"/>
                <w:bCs/>
                <w:sz w:val="18"/>
                <w:szCs w:val="18"/>
                <w:lang w:val="en-US" w:eastAsia="en-US"/>
              </w:rPr>
            </w:pPr>
          </w:p>
          <w:p w14:paraId="4F71B5B3" w14:textId="77777777" w:rsidR="00FF2097" w:rsidRPr="004A6CB8" w:rsidRDefault="00FF2097" w:rsidP="00147F7D">
            <w:pPr>
              <w:jc w:val="both"/>
              <w:rPr>
                <w:rFonts w:eastAsia="Calibri" w:cs="Arial"/>
                <w:bCs/>
                <w:sz w:val="18"/>
                <w:szCs w:val="18"/>
                <w:lang w:val="en-US" w:eastAsia="en-US"/>
              </w:rPr>
            </w:pPr>
            <w:r>
              <w:rPr>
                <w:rFonts w:eastAsia="Calibri" w:cs="Arial"/>
                <w:bCs/>
                <w:sz w:val="18"/>
                <w:szCs w:val="18"/>
                <w:lang w:val="en-US" w:eastAsia="en-US"/>
              </w:rPr>
              <w:t>RI=2</w:t>
            </w:r>
          </w:p>
        </w:tc>
      </w:tr>
      <w:tr w:rsidR="00FF2097" w:rsidRPr="004A6CB8" w14:paraId="57C8A1DE" w14:textId="77777777" w:rsidTr="00157E0E">
        <w:trPr>
          <w:trHeight w:val="269"/>
        </w:trPr>
        <w:tc>
          <w:tcPr>
            <w:tcW w:w="392" w:type="pct"/>
            <w:vAlign w:val="center"/>
          </w:tcPr>
          <w:p w14:paraId="3904FAF6" w14:textId="77777777" w:rsidR="00FF2097" w:rsidRPr="004A6CB8" w:rsidRDefault="00FF2097" w:rsidP="00147F7D">
            <w:pPr>
              <w:jc w:val="both"/>
              <w:rPr>
                <w:color w:val="000000"/>
                <w:sz w:val="18"/>
                <w:szCs w:val="18"/>
              </w:rPr>
            </w:pPr>
            <w:r w:rsidRPr="004A6CB8">
              <w:rPr>
                <w:color w:val="000000"/>
                <w:sz w:val="18"/>
                <w:szCs w:val="18"/>
              </w:rPr>
              <w:t>Algaecide</w:t>
            </w:r>
          </w:p>
        </w:tc>
        <w:tc>
          <w:tcPr>
            <w:tcW w:w="442" w:type="pct"/>
            <w:vAlign w:val="center"/>
          </w:tcPr>
          <w:p w14:paraId="0F1C7C06" w14:textId="77777777" w:rsidR="00FF2097" w:rsidRPr="004A6CB8" w:rsidRDefault="00FF2097" w:rsidP="00147F7D">
            <w:pPr>
              <w:jc w:val="both"/>
              <w:rPr>
                <w:color w:val="000000"/>
                <w:sz w:val="18"/>
                <w:szCs w:val="18"/>
              </w:rPr>
            </w:pPr>
            <w:r w:rsidRPr="004A6CB8">
              <w:rPr>
                <w:color w:val="000000"/>
                <w:sz w:val="18"/>
                <w:szCs w:val="18"/>
              </w:rPr>
              <w:t>PT2</w:t>
            </w:r>
          </w:p>
          <w:p w14:paraId="52CE9EB0" w14:textId="77777777" w:rsidR="00FF2097" w:rsidRPr="004A6CB8" w:rsidRDefault="00FF2097" w:rsidP="00147F7D">
            <w:pPr>
              <w:jc w:val="both"/>
              <w:rPr>
                <w:color w:val="000000"/>
                <w:sz w:val="18"/>
                <w:szCs w:val="18"/>
              </w:rPr>
            </w:pPr>
            <w:r w:rsidRPr="004A6CB8">
              <w:rPr>
                <w:color w:val="000000"/>
                <w:sz w:val="18"/>
                <w:szCs w:val="18"/>
              </w:rPr>
              <w:t>Outdoor and indoor pools.</w:t>
            </w:r>
          </w:p>
        </w:tc>
        <w:tc>
          <w:tcPr>
            <w:tcW w:w="539" w:type="pct"/>
            <w:vAlign w:val="center"/>
          </w:tcPr>
          <w:p w14:paraId="5BAA9BBB" w14:textId="77777777" w:rsidR="00FF2097" w:rsidRPr="004A6CB8" w:rsidRDefault="00FF2097" w:rsidP="00147F7D">
            <w:pPr>
              <w:jc w:val="both"/>
              <w:rPr>
                <w:color w:val="000000"/>
                <w:sz w:val="18"/>
                <w:szCs w:val="18"/>
              </w:rPr>
            </w:pPr>
            <w:r w:rsidRPr="007339F7">
              <w:rPr>
                <w:color w:val="000000"/>
                <w:sz w:val="18"/>
                <w:szCs w:val="18"/>
              </w:rPr>
              <w:t>PEROXYDE D’HYDROGENE 34.9%</w:t>
            </w:r>
          </w:p>
        </w:tc>
        <w:tc>
          <w:tcPr>
            <w:tcW w:w="587" w:type="pct"/>
            <w:vAlign w:val="center"/>
          </w:tcPr>
          <w:p w14:paraId="3B252DF3" w14:textId="77777777" w:rsidR="00FF2097" w:rsidRPr="004A6CB8" w:rsidRDefault="00FF2097" w:rsidP="00147F7D">
            <w:pPr>
              <w:jc w:val="both"/>
              <w:rPr>
                <w:color w:val="000000"/>
                <w:sz w:val="18"/>
                <w:szCs w:val="18"/>
              </w:rPr>
            </w:pPr>
            <w:r w:rsidRPr="004A6CB8">
              <w:rPr>
                <w:color w:val="000000"/>
                <w:sz w:val="18"/>
                <w:szCs w:val="18"/>
              </w:rPr>
              <w:t xml:space="preserve">A mixture of 3 representative green algae species: </w:t>
            </w:r>
          </w:p>
          <w:p w14:paraId="1C609507" w14:textId="77777777" w:rsidR="00FF2097" w:rsidRPr="004A6CB8" w:rsidRDefault="00FF2097" w:rsidP="00147F7D">
            <w:pPr>
              <w:jc w:val="both"/>
              <w:rPr>
                <w:color w:val="000000"/>
                <w:sz w:val="18"/>
                <w:szCs w:val="18"/>
              </w:rPr>
            </w:pPr>
          </w:p>
          <w:p w14:paraId="4041E78A" w14:textId="77777777" w:rsidR="00FF2097" w:rsidRPr="004A6CB8" w:rsidRDefault="00FF2097" w:rsidP="00147F7D">
            <w:pPr>
              <w:jc w:val="both"/>
              <w:rPr>
                <w:color w:val="000000"/>
                <w:sz w:val="18"/>
                <w:szCs w:val="18"/>
              </w:rPr>
            </w:pPr>
            <w:r w:rsidRPr="004A6CB8">
              <w:rPr>
                <w:i/>
                <w:color w:val="000000"/>
                <w:sz w:val="18"/>
                <w:szCs w:val="18"/>
              </w:rPr>
              <w:t xml:space="preserve">P. </w:t>
            </w:r>
            <w:proofErr w:type="spellStart"/>
            <w:r w:rsidRPr="004A6CB8">
              <w:rPr>
                <w:i/>
                <w:color w:val="000000"/>
                <w:sz w:val="18"/>
                <w:szCs w:val="18"/>
              </w:rPr>
              <w:t>subcapitata</w:t>
            </w:r>
            <w:proofErr w:type="spellEnd"/>
            <w:r w:rsidRPr="004A6CB8">
              <w:rPr>
                <w:color w:val="000000"/>
                <w:sz w:val="18"/>
                <w:szCs w:val="18"/>
              </w:rPr>
              <w:t>, strain AC152</w:t>
            </w:r>
          </w:p>
          <w:p w14:paraId="3B5C633D" w14:textId="77777777" w:rsidR="00FF2097" w:rsidRPr="004A6CB8" w:rsidRDefault="00FF2097" w:rsidP="00147F7D">
            <w:pPr>
              <w:jc w:val="both"/>
              <w:rPr>
                <w:color w:val="000000"/>
                <w:sz w:val="18"/>
                <w:szCs w:val="18"/>
              </w:rPr>
            </w:pPr>
            <w:r w:rsidRPr="004A6CB8">
              <w:rPr>
                <w:i/>
                <w:color w:val="000000"/>
                <w:sz w:val="18"/>
                <w:szCs w:val="18"/>
              </w:rPr>
              <w:t>C. vulgaris</w:t>
            </w:r>
            <w:r w:rsidRPr="004A6CB8">
              <w:rPr>
                <w:color w:val="000000"/>
                <w:sz w:val="18"/>
                <w:szCs w:val="18"/>
              </w:rPr>
              <w:t>, strain AC150</w:t>
            </w:r>
          </w:p>
          <w:p w14:paraId="6257E749" w14:textId="77777777" w:rsidR="00FF2097" w:rsidRPr="004A6CB8" w:rsidRDefault="00FF2097" w:rsidP="00147F7D">
            <w:pPr>
              <w:jc w:val="both"/>
              <w:rPr>
                <w:color w:val="000000"/>
                <w:sz w:val="18"/>
                <w:szCs w:val="18"/>
              </w:rPr>
            </w:pPr>
            <w:r w:rsidRPr="004A6CB8">
              <w:rPr>
                <w:i/>
                <w:color w:val="000000"/>
                <w:sz w:val="18"/>
                <w:szCs w:val="18"/>
              </w:rPr>
              <w:t xml:space="preserve">C. </w:t>
            </w:r>
            <w:proofErr w:type="spellStart"/>
            <w:r w:rsidRPr="004A6CB8">
              <w:rPr>
                <w:i/>
                <w:color w:val="000000"/>
                <w:sz w:val="18"/>
                <w:szCs w:val="18"/>
              </w:rPr>
              <w:t>reinhardtii</w:t>
            </w:r>
            <w:proofErr w:type="spellEnd"/>
            <w:r w:rsidRPr="004A6CB8">
              <w:rPr>
                <w:color w:val="000000"/>
                <w:sz w:val="18"/>
                <w:szCs w:val="18"/>
              </w:rPr>
              <w:t>, strain AC609</w:t>
            </w:r>
          </w:p>
          <w:p w14:paraId="6150CA56" w14:textId="77777777" w:rsidR="00FF2097" w:rsidRPr="004A6CB8" w:rsidRDefault="00FF2097" w:rsidP="00147F7D">
            <w:pPr>
              <w:jc w:val="both"/>
              <w:rPr>
                <w:color w:val="000000"/>
                <w:sz w:val="18"/>
                <w:szCs w:val="18"/>
              </w:rPr>
            </w:pPr>
          </w:p>
          <w:p w14:paraId="736F37E1" w14:textId="77777777" w:rsidR="00FF2097" w:rsidRPr="004A6CB8" w:rsidRDefault="00FF2097" w:rsidP="00147F7D">
            <w:pPr>
              <w:spacing w:line="260" w:lineRule="atLeast"/>
              <w:jc w:val="both"/>
              <w:rPr>
                <w:i/>
                <w:color w:val="000000"/>
                <w:sz w:val="18"/>
                <w:szCs w:val="18"/>
              </w:rPr>
            </w:pPr>
            <w:r w:rsidRPr="004A6CB8">
              <w:rPr>
                <w:color w:val="000000"/>
                <w:sz w:val="18"/>
                <w:szCs w:val="18"/>
              </w:rPr>
              <w:t>1/3 each at t0 and an overall inoculum of 10</w:t>
            </w:r>
            <w:r w:rsidRPr="004A6CB8">
              <w:rPr>
                <w:color w:val="000000"/>
                <w:sz w:val="18"/>
                <w:szCs w:val="18"/>
                <w:vertAlign w:val="superscript"/>
              </w:rPr>
              <w:t>4</w:t>
            </w:r>
            <w:r w:rsidRPr="004A6CB8">
              <w:rPr>
                <w:color w:val="000000"/>
                <w:sz w:val="18"/>
                <w:szCs w:val="18"/>
              </w:rPr>
              <w:t xml:space="preserve"> cells/mL</w:t>
            </w:r>
          </w:p>
        </w:tc>
        <w:tc>
          <w:tcPr>
            <w:tcW w:w="638" w:type="pct"/>
            <w:vAlign w:val="center"/>
          </w:tcPr>
          <w:p w14:paraId="459ED1FF" w14:textId="1F5D71CF" w:rsidR="00FF2097" w:rsidRPr="004A6CB8" w:rsidRDefault="00680678" w:rsidP="00680678">
            <w:pPr>
              <w:jc w:val="both"/>
              <w:rPr>
                <w:color w:val="000000"/>
                <w:sz w:val="18"/>
                <w:szCs w:val="18"/>
              </w:rPr>
            </w:pPr>
            <w:r w:rsidRPr="0009438E">
              <w:rPr>
                <w:rFonts w:eastAsia="Calibri" w:cs="Arial"/>
                <w:b/>
                <w:bCs/>
                <w:szCs w:val="28"/>
                <w:u w:val="single"/>
                <w:lang w:eastAsia="en-US"/>
              </w:rPr>
              <w:lastRenderedPageBreak/>
              <w:t>STEP 2: a preliminary efficacy test</w:t>
            </w:r>
            <w:r w:rsidRPr="0009438E">
              <w:rPr>
                <w:rFonts w:eastAsia="Calibri" w:cs="Arial"/>
                <w:bCs/>
                <w:szCs w:val="28"/>
                <w:lang w:eastAsia="en-US"/>
              </w:rPr>
              <w:t xml:space="preserve"> </w:t>
            </w:r>
          </w:p>
          <w:p w14:paraId="78EB02DE" w14:textId="77777777" w:rsidR="00FF2097" w:rsidRPr="004A6CB8" w:rsidRDefault="00FF2097" w:rsidP="00147F7D">
            <w:pPr>
              <w:jc w:val="both"/>
              <w:rPr>
                <w:color w:val="000000"/>
                <w:sz w:val="18"/>
                <w:szCs w:val="18"/>
              </w:rPr>
            </w:pPr>
          </w:p>
          <w:p w14:paraId="6AD9F9AE" w14:textId="77777777" w:rsidR="00FF2097" w:rsidRPr="004A6CB8" w:rsidRDefault="00FF2097" w:rsidP="00147F7D">
            <w:pPr>
              <w:jc w:val="both"/>
              <w:rPr>
                <w:color w:val="000000"/>
                <w:sz w:val="18"/>
                <w:szCs w:val="18"/>
              </w:rPr>
            </w:pPr>
            <w:r w:rsidRPr="004A6CB8">
              <w:rPr>
                <w:color w:val="000000"/>
                <w:sz w:val="18"/>
                <w:szCs w:val="18"/>
              </w:rPr>
              <w:t>Application of product in tanks inoculated with a mixture of green algae species.</w:t>
            </w:r>
          </w:p>
          <w:p w14:paraId="474C6BF1" w14:textId="77777777" w:rsidR="00FF2097" w:rsidRPr="004A6CB8" w:rsidRDefault="00FF2097" w:rsidP="00147F7D">
            <w:pPr>
              <w:jc w:val="both"/>
              <w:rPr>
                <w:color w:val="000000"/>
                <w:sz w:val="18"/>
                <w:szCs w:val="18"/>
              </w:rPr>
            </w:pPr>
          </w:p>
          <w:p w14:paraId="59D5CD66" w14:textId="77777777" w:rsidR="00FF2097" w:rsidRPr="004A6CB8" w:rsidRDefault="00FF2097" w:rsidP="00147F7D">
            <w:pPr>
              <w:jc w:val="both"/>
              <w:rPr>
                <w:color w:val="000000"/>
                <w:sz w:val="18"/>
                <w:szCs w:val="18"/>
              </w:rPr>
            </w:pPr>
            <w:r w:rsidRPr="004A6CB8">
              <w:rPr>
                <w:color w:val="000000"/>
                <w:sz w:val="18"/>
                <w:szCs w:val="18"/>
              </w:rPr>
              <w:lastRenderedPageBreak/>
              <w:t>Efficacy has been assessed by:</w:t>
            </w:r>
          </w:p>
          <w:p w14:paraId="7A359B84" w14:textId="77777777" w:rsidR="00FF2097" w:rsidRPr="004A6CB8" w:rsidRDefault="00FF2097" w:rsidP="00147F7D">
            <w:pPr>
              <w:jc w:val="both"/>
              <w:rPr>
                <w:color w:val="000000"/>
                <w:sz w:val="18"/>
                <w:szCs w:val="18"/>
              </w:rPr>
            </w:pPr>
            <w:r w:rsidRPr="004A6CB8">
              <w:rPr>
                <w:color w:val="000000"/>
                <w:sz w:val="18"/>
                <w:szCs w:val="18"/>
              </w:rPr>
              <w:t>1. chlorophyll A measurements</w:t>
            </w:r>
          </w:p>
          <w:p w14:paraId="759C1282" w14:textId="77777777" w:rsidR="00FF2097" w:rsidRPr="004A6CB8" w:rsidRDefault="00FF2097" w:rsidP="00147F7D">
            <w:pPr>
              <w:jc w:val="both"/>
              <w:rPr>
                <w:color w:val="000000"/>
                <w:sz w:val="18"/>
                <w:szCs w:val="18"/>
              </w:rPr>
            </w:pPr>
            <w:r w:rsidRPr="004A6CB8">
              <w:rPr>
                <w:color w:val="000000"/>
                <w:sz w:val="18"/>
                <w:szCs w:val="18"/>
              </w:rPr>
              <w:t xml:space="preserve">2. algal numeration with </w:t>
            </w:r>
            <w:proofErr w:type="spellStart"/>
            <w:r w:rsidRPr="004A6CB8">
              <w:rPr>
                <w:color w:val="000000"/>
                <w:sz w:val="18"/>
                <w:szCs w:val="18"/>
              </w:rPr>
              <w:t>Malassez</w:t>
            </w:r>
            <w:proofErr w:type="spellEnd"/>
            <w:r w:rsidRPr="004A6CB8">
              <w:rPr>
                <w:color w:val="000000"/>
                <w:sz w:val="18"/>
                <w:szCs w:val="18"/>
              </w:rPr>
              <w:t xml:space="preserve"> counting chamber and calculation of algal growth</w:t>
            </w:r>
          </w:p>
        </w:tc>
        <w:tc>
          <w:tcPr>
            <w:tcW w:w="784" w:type="pct"/>
            <w:vAlign w:val="center"/>
          </w:tcPr>
          <w:p w14:paraId="7F7EF34B" w14:textId="77777777" w:rsidR="00FF2097" w:rsidRPr="004A6CB8" w:rsidRDefault="00FF2097" w:rsidP="00147F7D">
            <w:pPr>
              <w:jc w:val="both"/>
              <w:rPr>
                <w:color w:val="000000"/>
                <w:sz w:val="18"/>
                <w:szCs w:val="18"/>
              </w:rPr>
            </w:pPr>
            <w:r w:rsidRPr="004A6CB8">
              <w:rPr>
                <w:color w:val="000000"/>
                <w:sz w:val="18"/>
                <w:szCs w:val="18"/>
              </w:rPr>
              <w:lastRenderedPageBreak/>
              <w:t>Conducted in three 240L (fill volume ca. 200 L) tanks over 96 hours with:</w:t>
            </w:r>
          </w:p>
          <w:p w14:paraId="44487E01" w14:textId="77777777" w:rsidR="00FF2097" w:rsidRPr="004A6CB8" w:rsidRDefault="00FF2097" w:rsidP="00147F7D">
            <w:pPr>
              <w:tabs>
                <w:tab w:val="left" w:pos="212"/>
              </w:tabs>
              <w:jc w:val="both"/>
              <w:rPr>
                <w:color w:val="000000"/>
                <w:sz w:val="18"/>
                <w:szCs w:val="18"/>
              </w:rPr>
            </w:pPr>
            <w:r w:rsidRPr="004A6CB8">
              <w:rPr>
                <w:color w:val="000000"/>
                <w:sz w:val="18"/>
                <w:szCs w:val="18"/>
              </w:rPr>
              <w:t>-</w:t>
            </w:r>
            <w:r w:rsidRPr="004A6CB8">
              <w:rPr>
                <w:color w:val="000000"/>
                <w:sz w:val="18"/>
                <w:szCs w:val="18"/>
              </w:rPr>
              <w:tab/>
              <w:t>One treated aquarium at the intended dose of 1L product / 10m</w:t>
            </w:r>
            <w:r w:rsidRPr="004A6CB8">
              <w:rPr>
                <w:color w:val="000000"/>
                <w:sz w:val="18"/>
                <w:szCs w:val="18"/>
                <w:vertAlign w:val="superscript"/>
              </w:rPr>
              <w:t>3</w:t>
            </w:r>
            <w:r w:rsidRPr="004A6CB8">
              <w:rPr>
                <w:color w:val="000000"/>
                <w:sz w:val="18"/>
                <w:szCs w:val="18"/>
              </w:rPr>
              <w:t xml:space="preserve"> water</w:t>
            </w:r>
          </w:p>
          <w:p w14:paraId="2C16CCA6" w14:textId="77777777" w:rsidR="00FF2097" w:rsidRPr="004A6CB8" w:rsidRDefault="00FF2097" w:rsidP="00147F7D">
            <w:pPr>
              <w:tabs>
                <w:tab w:val="left" w:pos="212"/>
              </w:tabs>
              <w:jc w:val="both"/>
              <w:rPr>
                <w:color w:val="000000"/>
                <w:sz w:val="18"/>
                <w:szCs w:val="18"/>
              </w:rPr>
            </w:pPr>
            <w:r w:rsidRPr="004A6CB8">
              <w:rPr>
                <w:color w:val="000000"/>
                <w:sz w:val="18"/>
                <w:szCs w:val="18"/>
              </w:rPr>
              <w:t>-</w:t>
            </w:r>
            <w:r w:rsidRPr="004A6CB8">
              <w:rPr>
                <w:color w:val="000000"/>
                <w:sz w:val="18"/>
                <w:szCs w:val="18"/>
              </w:rPr>
              <w:tab/>
              <w:t>One non-treated aquarium with filtration</w:t>
            </w:r>
          </w:p>
          <w:p w14:paraId="01B5BF72" w14:textId="77777777" w:rsidR="00FF2097" w:rsidRPr="004A6CB8" w:rsidRDefault="00FF2097" w:rsidP="00147F7D">
            <w:pPr>
              <w:tabs>
                <w:tab w:val="left" w:pos="212"/>
              </w:tabs>
              <w:jc w:val="both"/>
              <w:rPr>
                <w:color w:val="000000"/>
                <w:sz w:val="18"/>
                <w:szCs w:val="18"/>
              </w:rPr>
            </w:pPr>
            <w:r w:rsidRPr="004A6CB8">
              <w:rPr>
                <w:color w:val="000000"/>
                <w:sz w:val="18"/>
                <w:szCs w:val="18"/>
              </w:rPr>
              <w:lastRenderedPageBreak/>
              <w:t>-</w:t>
            </w:r>
            <w:r w:rsidRPr="004A6CB8">
              <w:rPr>
                <w:color w:val="000000"/>
                <w:sz w:val="18"/>
                <w:szCs w:val="18"/>
              </w:rPr>
              <w:tab/>
              <w:t>One non-treated aquarium without filtration1 blank without filtration.</w:t>
            </w:r>
          </w:p>
          <w:p w14:paraId="347E224D" w14:textId="77777777" w:rsidR="00FF2097" w:rsidRPr="004A6CB8" w:rsidRDefault="00FF2097" w:rsidP="00147F7D">
            <w:pPr>
              <w:tabs>
                <w:tab w:val="left" w:pos="212"/>
              </w:tabs>
              <w:jc w:val="both"/>
              <w:rPr>
                <w:color w:val="000000"/>
                <w:sz w:val="18"/>
                <w:szCs w:val="18"/>
              </w:rPr>
            </w:pPr>
          </w:p>
          <w:p w14:paraId="65F6AC0E" w14:textId="77777777" w:rsidR="00FF2097" w:rsidRPr="004A6CB8" w:rsidRDefault="00FF2097" w:rsidP="00147F7D">
            <w:pPr>
              <w:tabs>
                <w:tab w:val="left" w:pos="212"/>
              </w:tabs>
              <w:jc w:val="both"/>
              <w:rPr>
                <w:color w:val="000000"/>
                <w:sz w:val="18"/>
                <w:szCs w:val="18"/>
              </w:rPr>
            </w:pPr>
            <w:r w:rsidRPr="004A6CB8">
              <w:rPr>
                <w:color w:val="000000"/>
                <w:sz w:val="18"/>
                <w:szCs w:val="18"/>
              </w:rPr>
              <w:t>-Monitoring of H</w:t>
            </w:r>
            <w:r w:rsidRPr="004A6CB8">
              <w:rPr>
                <w:color w:val="000000"/>
                <w:sz w:val="18"/>
                <w:szCs w:val="18"/>
                <w:vertAlign w:val="subscript"/>
              </w:rPr>
              <w:t>2</w:t>
            </w:r>
            <w:r w:rsidRPr="004A6CB8">
              <w:rPr>
                <w:color w:val="000000"/>
                <w:sz w:val="18"/>
                <w:szCs w:val="18"/>
              </w:rPr>
              <w:t>O</w:t>
            </w:r>
            <w:r w:rsidRPr="004A6CB8">
              <w:rPr>
                <w:color w:val="000000"/>
                <w:sz w:val="18"/>
                <w:szCs w:val="18"/>
                <w:vertAlign w:val="subscript"/>
              </w:rPr>
              <w:t>2</w:t>
            </w:r>
            <w:r w:rsidRPr="004A6CB8">
              <w:rPr>
                <w:color w:val="000000"/>
                <w:sz w:val="18"/>
                <w:szCs w:val="18"/>
              </w:rPr>
              <w:t xml:space="preserve"> concentration, dissolved oxygen rate, pH, </w:t>
            </w:r>
            <w:proofErr w:type="gramStart"/>
            <w:r w:rsidRPr="004A6CB8">
              <w:rPr>
                <w:color w:val="000000"/>
                <w:sz w:val="18"/>
                <w:szCs w:val="18"/>
              </w:rPr>
              <w:t>redox</w:t>
            </w:r>
            <w:proofErr w:type="gramEnd"/>
            <w:r w:rsidRPr="004A6CB8">
              <w:rPr>
                <w:color w:val="000000"/>
                <w:sz w:val="18"/>
                <w:szCs w:val="18"/>
              </w:rPr>
              <w:t xml:space="preserve"> potential.</w:t>
            </w:r>
          </w:p>
        </w:tc>
        <w:tc>
          <w:tcPr>
            <w:tcW w:w="1176" w:type="pct"/>
            <w:vAlign w:val="center"/>
          </w:tcPr>
          <w:p w14:paraId="43337BE3" w14:textId="6084FD74" w:rsidR="00FF2097" w:rsidRPr="004A6CB8" w:rsidRDefault="00FF2097" w:rsidP="00147F7D">
            <w:pPr>
              <w:jc w:val="both"/>
              <w:rPr>
                <w:color w:val="000000"/>
                <w:sz w:val="18"/>
                <w:szCs w:val="18"/>
              </w:rPr>
            </w:pPr>
            <w:r w:rsidRPr="004A6CB8">
              <w:rPr>
                <w:color w:val="000000"/>
                <w:sz w:val="18"/>
                <w:szCs w:val="18"/>
              </w:rPr>
              <w:lastRenderedPageBreak/>
              <w:t>It results in the following adjustments in the final test</w:t>
            </w:r>
            <w:r w:rsidR="00D90F98">
              <w:rPr>
                <w:color w:val="000000"/>
                <w:sz w:val="18"/>
                <w:szCs w:val="18"/>
              </w:rPr>
              <w:t xml:space="preserve"> (STEP 3)</w:t>
            </w:r>
            <w:r w:rsidRPr="004A6CB8">
              <w:rPr>
                <w:color w:val="000000"/>
                <w:sz w:val="18"/>
                <w:szCs w:val="18"/>
              </w:rPr>
              <w:t xml:space="preserve"> :</w:t>
            </w:r>
          </w:p>
          <w:p w14:paraId="29249566" w14:textId="77777777" w:rsidR="00FF2097" w:rsidRPr="004A6CB8" w:rsidRDefault="00FF2097" w:rsidP="00147F7D">
            <w:pPr>
              <w:jc w:val="both"/>
              <w:rPr>
                <w:color w:val="000000"/>
                <w:sz w:val="18"/>
                <w:szCs w:val="18"/>
              </w:rPr>
            </w:pPr>
            <w:r w:rsidRPr="004A6CB8">
              <w:rPr>
                <w:color w:val="000000"/>
                <w:sz w:val="18"/>
                <w:szCs w:val="18"/>
              </w:rPr>
              <w:t>- Addition of flow measures, addition of water level measures, larger set of physical and chemical parameters followed</w:t>
            </w:r>
          </w:p>
          <w:p w14:paraId="7B842D0A" w14:textId="77777777" w:rsidR="00FF2097" w:rsidRPr="004A6CB8" w:rsidRDefault="00FF2097" w:rsidP="00147F7D">
            <w:pPr>
              <w:jc w:val="both"/>
              <w:rPr>
                <w:color w:val="000000"/>
                <w:sz w:val="18"/>
                <w:szCs w:val="18"/>
              </w:rPr>
            </w:pPr>
            <w:r w:rsidRPr="004A6CB8">
              <w:rPr>
                <w:color w:val="000000"/>
                <w:sz w:val="18"/>
                <w:szCs w:val="18"/>
              </w:rPr>
              <w:t>- Adjustment of the pH during the test, in order to remain as close as possible to the target pH</w:t>
            </w:r>
          </w:p>
          <w:p w14:paraId="18C0C14F" w14:textId="77777777" w:rsidR="00FF2097" w:rsidRPr="004A6CB8" w:rsidRDefault="00FF2097" w:rsidP="00147F7D">
            <w:pPr>
              <w:jc w:val="both"/>
              <w:rPr>
                <w:color w:val="000000"/>
                <w:sz w:val="18"/>
                <w:szCs w:val="18"/>
              </w:rPr>
            </w:pPr>
            <w:r w:rsidRPr="004A6CB8">
              <w:rPr>
                <w:color w:val="000000"/>
                <w:sz w:val="18"/>
                <w:szCs w:val="18"/>
              </w:rPr>
              <w:lastRenderedPageBreak/>
              <w:t>- Adjustment of the quantity of interfering substance (BSA)</w:t>
            </w:r>
          </w:p>
          <w:p w14:paraId="35C4C419" w14:textId="77777777" w:rsidR="00FF2097" w:rsidRPr="004A6CB8" w:rsidRDefault="00FF2097" w:rsidP="00147F7D">
            <w:pPr>
              <w:jc w:val="both"/>
              <w:rPr>
                <w:color w:val="000000"/>
                <w:sz w:val="18"/>
                <w:szCs w:val="18"/>
                <w:highlight w:val="yellow"/>
              </w:rPr>
            </w:pPr>
            <w:r w:rsidRPr="004A6CB8">
              <w:rPr>
                <w:color w:val="000000"/>
                <w:sz w:val="18"/>
                <w:szCs w:val="18"/>
              </w:rPr>
              <w:t>- Adjustment of the order of the analysis so that it is more practical at the technical level.</w:t>
            </w:r>
          </w:p>
        </w:tc>
        <w:tc>
          <w:tcPr>
            <w:tcW w:w="441" w:type="pct"/>
            <w:vAlign w:val="center"/>
          </w:tcPr>
          <w:p w14:paraId="58A3C919" w14:textId="77777777" w:rsidR="00FF2097" w:rsidRDefault="00FF2097" w:rsidP="00147F7D">
            <w:pPr>
              <w:jc w:val="both"/>
              <w:rPr>
                <w:color w:val="000000"/>
                <w:sz w:val="18"/>
                <w:szCs w:val="18"/>
                <w:lang w:val="fr-FR"/>
              </w:rPr>
            </w:pPr>
            <w:proofErr w:type="spellStart"/>
            <w:r w:rsidRPr="004A6CB8">
              <w:rPr>
                <w:rFonts w:eastAsia="Calibri" w:cs="Arial"/>
                <w:bCs/>
                <w:sz w:val="18"/>
                <w:szCs w:val="18"/>
                <w:lang w:val="fr-FR" w:eastAsia="en-US"/>
              </w:rPr>
              <w:lastRenderedPageBreak/>
              <w:t>Boiseillier</w:t>
            </w:r>
            <w:proofErr w:type="spellEnd"/>
            <w:r w:rsidRPr="004A6CB8">
              <w:rPr>
                <w:rFonts w:eastAsia="Calibri" w:cs="Arial"/>
                <w:bCs/>
                <w:sz w:val="18"/>
                <w:szCs w:val="18"/>
                <w:lang w:val="fr-FR" w:eastAsia="en-US"/>
              </w:rPr>
              <w:t xml:space="preserve"> M et al., </w:t>
            </w:r>
            <w:r w:rsidRPr="004A6CB8">
              <w:rPr>
                <w:color w:val="000000"/>
                <w:sz w:val="18"/>
                <w:szCs w:val="18"/>
                <w:lang w:val="fr-FR"/>
              </w:rPr>
              <w:t>IRM, 2017. Report N° 1332/1216</w:t>
            </w:r>
          </w:p>
          <w:p w14:paraId="1E66B201" w14:textId="77777777" w:rsidR="00FF2097" w:rsidRDefault="00FF2097" w:rsidP="00147F7D">
            <w:pPr>
              <w:jc w:val="both"/>
              <w:rPr>
                <w:color w:val="000000"/>
                <w:sz w:val="18"/>
                <w:szCs w:val="18"/>
                <w:lang w:val="fr-FR"/>
              </w:rPr>
            </w:pPr>
          </w:p>
          <w:p w14:paraId="64C795BF" w14:textId="77777777" w:rsidR="00FF2097" w:rsidRPr="004A6CB8" w:rsidRDefault="00FF2097" w:rsidP="00147F7D">
            <w:pPr>
              <w:jc w:val="both"/>
              <w:rPr>
                <w:color w:val="000000"/>
                <w:sz w:val="18"/>
                <w:szCs w:val="18"/>
                <w:lang w:val="fr-FR"/>
              </w:rPr>
            </w:pPr>
            <w:r>
              <w:rPr>
                <w:color w:val="000000"/>
                <w:sz w:val="18"/>
                <w:szCs w:val="18"/>
                <w:lang w:val="fr-FR"/>
              </w:rPr>
              <w:t>RI=2</w:t>
            </w:r>
          </w:p>
        </w:tc>
      </w:tr>
      <w:tr w:rsidR="00FF2097" w:rsidRPr="004A6CB8" w14:paraId="7D4A16A6" w14:textId="77777777" w:rsidTr="00157E0E">
        <w:trPr>
          <w:trHeight w:val="411"/>
        </w:trPr>
        <w:tc>
          <w:tcPr>
            <w:tcW w:w="392" w:type="pct"/>
            <w:vAlign w:val="center"/>
          </w:tcPr>
          <w:p w14:paraId="46F6A78D" w14:textId="77777777" w:rsidR="00FF2097" w:rsidRPr="004A6CB8" w:rsidRDefault="00FF2097" w:rsidP="00147F7D">
            <w:pPr>
              <w:jc w:val="both"/>
              <w:rPr>
                <w:color w:val="000000"/>
                <w:sz w:val="18"/>
                <w:szCs w:val="18"/>
              </w:rPr>
            </w:pPr>
            <w:r w:rsidRPr="004A6CB8">
              <w:rPr>
                <w:color w:val="000000"/>
                <w:sz w:val="18"/>
                <w:szCs w:val="18"/>
              </w:rPr>
              <w:t>Algaecide</w:t>
            </w:r>
          </w:p>
        </w:tc>
        <w:tc>
          <w:tcPr>
            <w:tcW w:w="442" w:type="pct"/>
            <w:vAlign w:val="center"/>
          </w:tcPr>
          <w:p w14:paraId="7F86A742" w14:textId="77777777" w:rsidR="00FF2097" w:rsidRPr="004A6CB8" w:rsidRDefault="00FF2097" w:rsidP="00147F7D">
            <w:pPr>
              <w:jc w:val="both"/>
              <w:rPr>
                <w:color w:val="000000"/>
                <w:sz w:val="18"/>
                <w:szCs w:val="18"/>
              </w:rPr>
            </w:pPr>
            <w:r w:rsidRPr="004A6CB8">
              <w:rPr>
                <w:color w:val="000000"/>
                <w:sz w:val="18"/>
                <w:szCs w:val="18"/>
              </w:rPr>
              <w:t>PT2</w:t>
            </w:r>
          </w:p>
          <w:p w14:paraId="6BCB836A" w14:textId="77777777" w:rsidR="00FF2097" w:rsidRPr="004A6CB8" w:rsidRDefault="00FF2097" w:rsidP="00147F7D">
            <w:pPr>
              <w:jc w:val="both"/>
              <w:rPr>
                <w:color w:val="000000"/>
                <w:sz w:val="18"/>
                <w:szCs w:val="18"/>
              </w:rPr>
            </w:pPr>
            <w:r w:rsidRPr="004A6CB8">
              <w:rPr>
                <w:color w:val="000000"/>
                <w:sz w:val="18"/>
                <w:szCs w:val="18"/>
              </w:rPr>
              <w:t>Outdoor and indoor pools.</w:t>
            </w:r>
          </w:p>
        </w:tc>
        <w:tc>
          <w:tcPr>
            <w:tcW w:w="539" w:type="pct"/>
            <w:vAlign w:val="center"/>
          </w:tcPr>
          <w:p w14:paraId="797D5DD5" w14:textId="77777777" w:rsidR="00FF2097" w:rsidRPr="004A6CB8" w:rsidRDefault="00FF2097" w:rsidP="00147F7D">
            <w:pPr>
              <w:jc w:val="both"/>
              <w:rPr>
                <w:color w:val="000000"/>
                <w:sz w:val="18"/>
                <w:szCs w:val="18"/>
              </w:rPr>
            </w:pPr>
            <w:r w:rsidRPr="007339F7">
              <w:rPr>
                <w:color w:val="000000"/>
                <w:sz w:val="18"/>
                <w:szCs w:val="18"/>
              </w:rPr>
              <w:t>PEROXYDE D’HYDROGENE 34.9%</w:t>
            </w:r>
          </w:p>
        </w:tc>
        <w:tc>
          <w:tcPr>
            <w:tcW w:w="587" w:type="pct"/>
            <w:vAlign w:val="center"/>
          </w:tcPr>
          <w:p w14:paraId="5985BCF9" w14:textId="77777777" w:rsidR="00FF2097" w:rsidRPr="004A6CB8" w:rsidRDefault="00FF2097" w:rsidP="00147F7D">
            <w:pPr>
              <w:jc w:val="both"/>
              <w:rPr>
                <w:color w:val="000000"/>
                <w:sz w:val="18"/>
                <w:szCs w:val="18"/>
              </w:rPr>
            </w:pPr>
            <w:r w:rsidRPr="004A6CB8">
              <w:rPr>
                <w:color w:val="000000"/>
                <w:sz w:val="18"/>
                <w:szCs w:val="18"/>
              </w:rPr>
              <w:t xml:space="preserve">A mixture of 3 representative green algae species: </w:t>
            </w:r>
          </w:p>
          <w:p w14:paraId="7AAF7B63" w14:textId="77777777" w:rsidR="00FF2097" w:rsidRPr="004A6CB8" w:rsidRDefault="00FF2097" w:rsidP="00147F7D">
            <w:pPr>
              <w:jc w:val="both"/>
              <w:rPr>
                <w:color w:val="000000"/>
                <w:sz w:val="18"/>
                <w:szCs w:val="18"/>
              </w:rPr>
            </w:pPr>
          </w:p>
          <w:p w14:paraId="391D8A7D" w14:textId="77777777" w:rsidR="00FF2097" w:rsidRPr="000E24B6" w:rsidRDefault="00FF2097" w:rsidP="00147F7D">
            <w:pPr>
              <w:spacing w:line="260" w:lineRule="atLeast"/>
              <w:jc w:val="both"/>
              <w:rPr>
                <w:rFonts w:eastAsia="Calibri"/>
                <w:i/>
                <w:sz w:val="18"/>
                <w:szCs w:val="18"/>
                <w:lang w:val="en-US" w:eastAsia="en-US"/>
              </w:rPr>
            </w:pPr>
            <w:r w:rsidRPr="000E24B6">
              <w:rPr>
                <w:rFonts w:eastAsia="Calibri"/>
                <w:i/>
                <w:sz w:val="18"/>
                <w:szCs w:val="18"/>
                <w:lang w:val="en-US" w:eastAsia="en-US"/>
              </w:rPr>
              <w:t xml:space="preserve">P. </w:t>
            </w:r>
            <w:proofErr w:type="spellStart"/>
            <w:r w:rsidRPr="000E24B6">
              <w:rPr>
                <w:rFonts w:eastAsia="Calibri"/>
                <w:i/>
                <w:sz w:val="18"/>
                <w:szCs w:val="18"/>
                <w:lang w:val="en-US" w:eastAsia="en-US"/>
              </w:rPr>
              <w:t>subcapitata</w:t>
            </w:r>
            <w:proofErr w:type="spellEnd"/>
            <w:r w:rsidRPr="000E24B6">
              <w:rPr>
                <w:rFonts w:eastAsia="Calibri"/>
                <w:i/>
                <w:sz w:val="18"/>
                <w:szCs w:val="18"/>
                <w:lang w:val="en-US" w:eastAsia="en-US"/>
              </w:rPr>
              <w:t xml:space="preserve">, </w:t>
            </w:r>
            <w:r w:rsidRPr="000E24B6">
              <w:rPr>
                <w:rFonts w:eastAsia="Calibri"/>
                <w:sz w:val="18"/>
                <w:szCs w:val="18"/>
                <w:lang w:val="en-US" w:eastAsia="en-US"/>
              </w:rPr>
              <w:t>strain AC152</w:t>
            </w:r>
          </w:p>
          <w:p w14:paraId="3D56AB43" w14:textId="77777777" w:rsidR="00FF2097" w:rsidRPr="000E24B6" w:rsidRDefault="00FF2097" w:rsidP="00147F7D">
            <w:pPr>
              <w:spacing w:line="260" w:lineRule="atLeast"/>
              <w:jc w:val="both"/>
              <w:rPr>
                <w:rFonts w:eastAsia="Calibri"/>
                <w:i/>
                <w:sz w:val="18"/>
                <w:szCs w:val="18"/>
                <w:lang w:val="en-US" w:eastAsia="en-US"/>
              </w:rPr>
            </w:pPr>
            <w:r w:rsidRPr="000E24B6">
              <w:rPr>
                <w:rFonts w:eastAsia="Calibri"/>
                <w:i/>
                <w:sz w:val="18"/>
                <w:szCs w:val="18"/>
                <w:lang w:val="en-US" w:eastAsia="en-US"/>
              </w:rPr>
              <w:t xml:space="preserve">C. vulgaris, </w:t>
            </w:r>
            <w:r w:rsidRPr="000E24B6">
              <w:rPr>
                <w:rFonts w:eastAsia="Calibri"/>
                <w:sz w:val="18"/>
                <w:szCs w:val="18"/>
                <w:lang w:val="en-US" w:eastAsia="en-US"/>
              </w:rPr>
              <w:t>strain AC150</w:t>
            </w:r>
          </w:p>
          <w:p w14:paraId="40F4F89D" w14:textId="77777777" w:rsidR="00FF2097" w:rsidRPr="004A6CB8" w:rsidRDefault="00FF2097" w:rsidP="00147F7D">
            <w:pPr>
              <w:jc w:val="both"/>
              <w:rPr>
                <w:rFonts w:eastAsia="Calibri"/>
                <w:sz w:val="18"/>
                <w:szCs w:val="18"/>
                <w:lang w:eastAsia="en-US"/>
              </w:rPr>
            </w:pPr>
            <w:r w:rsidRPr="004A6CB8">
              <w:rPr>
                <w:rFonts w:eastAsia="Calibri"/>
                <w:i/>
                <w:sz w:val="18"/>
                <w:szCs w:val="18"/>
                <w:lang w:eastAsia="en-US"/>
              </w:rPr>
              <w:t xml:space="preserve">C. </w:t>
            </w:r>
            <w:proofErr w:type="spellStart"/>
            <w:r w:rsidRPr="004A6CB8">
              <w:rPr>
                <w:rFonts w:eastAsia="Calibri"/>
                <w:i/>
                <w:sz w:val="18"/>
                <w:szCs w:val="18"/>
                <w:lang w:eastAsia="en-US"/>
              </w:rPr>
              <w:t>reinhardtii</w:t>
            </w:r>
            <w:proofErr w:type="spellEnd"/>
            <w:r w:rsidRPr="004A6CB8">
              <w:rPr>
                <w:rFonts w:eastAsia="Calibri"/>
                <w:i/>
                <w:sz w:val="18"/>
                <w:szCs w:val="18"/>
                <w:lang w:eastAsia="en-US"/>
              </w:rPr>
              <w:t xml:space="preserve">, </w:t>
            </w:r>
            <w:r w:rsidRPr="004A6CB8">
              <w:rPr>
                <w:rFonts w:eastAsia="Calibri"/>
                <w:sz w:val="18"/>
                <w:szCs w:val="18"/>
                <w:lang w:eastAsia="en-US"/>
              </w:rPr>
              <w:t>strain AC609</w:t>
            </w:r>
          </w:p>
          <w:p w14:paraId="10F27F9F" w14:textId="77777777" w:rsidR="00FF2097" w:rsidRPr="004A6CB8" w:rsidRDefault="00FF2097" w:rsidP="00147F7D">
            <w:pPr>
              <w:jc w:val="both"/>
              <w:rPr>
                <w:rFonts w:eastAsia="Calibri"/>
                <w:sz w:val="18"/>
                <w:szCs w:val="18"/>
                <w:lang w:eastAsia="en-US"/>
              </w:rPr>
            </w:pPr>
          </w:p>
          <w:p w14:paraId="4216AF68" w14:textId="77777777" w:rsidR="00FF2097" w:rsidRPr="004A6CB8" w:rsidRDefault="00FF2097" w:rsidP="00147F7D">
            <w:pPr>
              <w:jc w:val="both"/>
              <w:rPr>
                <w:i/>
                <w:color w:val="000000"/>
                <w:sz w:val="18"/>
                <w:szCs w:val="18"/>
              </w:rPr>
            </w:pPr>
            <w:r w:rsidRPr="004A6CB8">
              <w:rPr>
                <w:color w:val="000000"/>
                <w:sz w:val="18"/>
                <w:szCs w:val="18"/>
              </w:rPr>
              <w:t>1/3 each at t0 and an overall inoculum of 10</w:t>
            </w:r>
            <w:r w:rsidRPr="004A6CB8">
              <w:rPr>
                <w:color w:val="000000"/>
                <w:sz w:val="18"/>
                <w:szCs w:val="18"/>
                <w:vertAlign w:val="superscript"/>
              </w:rPr>
              <w:t>4</w:t>
            </w:r>
            <w:r w:rsidRPr="004A6CB8">
              <w:rPr>
                <w:color w:val="000000"/>
                <w:sz w:val="18"/>
                <w:szCs w:val="18"/>
              </w:rPr>
              <w:t xml:space="preserve"> cells/mL</w:t>
            </w:r>
          </w:p>
        </w:tc>
        <w:tc>
          <w:tcPr>
            <w:tcW w:w="638" w:type="pct"/>
            <w:vAlign w:val="center"/>
          </w:tcPr>
          <w:p w14:paraId="7B540EE8" w14:textId="72750848" w:rsidR="00FF2097" w:rsidRPr="004A6CB8" w:rsidRDefault="00680678" w:rsidP="00147F7D">
            <w:pPr>
              <w:jc w:val="both"/>
              <w:rPr>
                <w:color w:val="000000"/>
                <w:sz w:val="18"/>
                <w:szCs w:val="18"/>
              </w:rPr>
            </w:pPr>
            <w:r w:rsidRPr="0009438E">
              <w:rPr>
                <w:rFonts w:eastAsia="Calibri" w:cs="Arial"/>
                <w:b/>
                <w:bCs/>
                <w:szCs w:val="28"/>
                <w:u w:val="single"/>
                <w:lang w:eastAsia="en-US"/>
              </w:rPr>
              <w:t>STEP 3: a final efficacy test</w:t>
            </w:r>
            <w:r w:rsidRPr="0009438E">
              <w:rPr>
                <w:rFonts w:eastAsia="Calibri" w:cs="Arial"/>
                <w:bCs/>
                <w:szCs w:val="28"/>
                <w:u w:val="single"/>
                <w:lang w:eastAsia="en-US"/>
              </w:rPr>
              <w:t xml:space="preserve"> </w:t>
            </w:r>
            <w:r w:rsidR="00FF2097" w:rsidRPr="004A6CB8">
              <w:rPr>
                <w:color w:val="000000"/>
                <w:sz w:val="18"/>
                <w:szCs w:val="18"/>
              </w:rPr>
              <w:t>Semi-Field test</w:t>
            </w:r>
            <w:r w:rsidR="00FF2097">
              <w:rPr>
                <w:color w:val="000000"/>
                <w:sz w:val="18"/>
                <w:szCs w:val="18"/>
              </w:rPr>
              <w:t xml:space="preserve"> (indoor)</w:t>
            </w:r>
          </w:p>
          <w:p w14:paraId="62CCCA39" w14:textId="77777777" w:rsidR="00FF2097" w:rsidRPr="004A6CB8" w:rsidRDefault="00FF2097" w:rsidP="00147F7D">
            <w:pPr>
              <w:jc w:val="both"/>
              <w:rPr>
                <w:color w:val="000000"/>
                <w:sz w:val="18"/>
                <w:szCs w:val="18"/>
              </w:rPr>
            </w:pPr>
          </w:p>
          <w:p w14:paraId="43EF37CE" w14:textId="77777777" w:rsidR="00FF2097" w:rsidRPr="004A6CB8" w:rsidRDefault="00FF2097" w:rsidP="00147F7D">
            <w:pPr>
              <w:jc w:val="both"/>
              <w:rPr>
                <w:color w:val="000000"/>
                <w:sz w:val="18"/>
                <w:szCs w:val="18"/>
              </w:rPr>
            </w:pPr>
            <w:r w:rsidRPr="004A6CB8">
              <w:rPr>
                <w:color w:val="000000"/>
                <w:sz w:val="18"/>
                <w:szCs w:val="18"/>
              </w:rPr>
              <w:t>Application of product in tanks</w:t>
            </w:r>
            <w:r>
              <w:rPr>
                <w:color w:val="000000"/>
                <w:sz w:val="18"/>
                <w:szCs w:val="18"/>
              </w:rPr>
              <w:t xml:space="preserve"> with sand filtration</w:t>
            </w:r>
            <w:r w:rsidRPr="004A6CB8">
              <w:rPr>
                <w:color w:val="000000"/>
                <w:sz w:val="18"/>
                <w:szCs w:val="18"/>
              </w:rPr>
              <w:t xml:space="preserve"> inoculated with a mixture of green algae species.</w:t>
            </w:r>
          </w:p>
          <w:p w14:paraId="4B3CA344" w14:textId="77777777" w:rsidR="00FF2097" w:rsidRPr="004A6CB8" w:rsidRDefault="00FF2097" w:rsidP="00147F7D">
            <w:pPr>
              <w:jc w:val="both"/>
              <w:rPr>
                <w:color w:val="000000"/>
                <w:sz w:val="18"/>
                <w:szCs w:val="18"/>
              </w:rPr>
            </w:pPr>
          </w:p>
          <w:p w14:paraId="705041D7" w14:textId="77777777" w:rsidR="00FF2097" w:rsidRPr="004A6CB8" w:rsidRDefault="00FF2097" w:rsidP="00147F7D">
            <w:pPr>
              <w:jc w:val="both"/>
              <w:rPr>
                <w:color w:val="000000"/>
                <w:sz w:val="18"/>
                <w:szCs w:val="18"/>
              </w:rPr>
            </w:pPr>
            <w:r w:rsidRPr="004A6CB8">
              <w:rPr>
                <w:color w:val="000000"/>
                <w:sz w:val="18"/>
                <w:szCs w:val="18"/>
              </w:rPr>
              <w:t>Efficacy has been assessed by:</w:t>
            </w:r>
          </w:p>
          <w:p w14:paraId="51FAC2A6" w14:textId="77777777" w:rsidR="00FF2097" w:rsidRPr="004A6CB8" w:rsidRDefault="00FF2097" w:rsidP="00147F7D">
            <w:pPr>
              <w:jc w:val="both"/>
              <w:rPr>
                <w:color w:val="000000"/>
                <w:sz w:val="18"/>
                <w:szCs w:val="18"/>
              </w:rPr>
            </w:pPr>
            <w:r w:rsidRPr="004A6CB8">
              <w:rPr>
                <w:color w:val="000000"/>
                <w:sz w:val="18"/>
                <w:szCs w:val="18"/>
              </w:rPr>
              <w:t>1. chlorophyll A measurements</w:t>
            </w:r>
          </w:p>
          <w:p w14:paraId="1C0A49BA" w14:textId="77777777" w:rsidR="00FF2097" w:rsidRPr="004A6CB8" w:rsidRDefault="00FF2097" w:rsidP="00147F7D">
            <w:pPr>
              <w:jc w:val="both"/>
              <w:rPr>
                <w:color w:val="000000"/>
                <w:sz w:val="18"/>
                <w:szCs w:val="18"/>
              </w:rPr>
            </w:pPr>
            <w:r w:rsidRPr="004A6CB8">
              <w:rPr>
                <w:color w:val="000000"/>
                <w:sz w:val="18"/>
                <w:szCs w:val="18"/>
              </w:rPr>
              <w:t xml:space="preserve">2. algal numeration with </w:t>
            </w:r>
            <w:proofErr w:type="spellStart"/>
            <w:r w:rsidRPr="004A6CB8">
              <w:rPr>
                <w:color w:val="000000"/>
                <w:sz w:val="18"/>
                <w:szCs w:val="18"/>
              </w:rPr>
              <w:t>Malassez</w:t>
            </w:r>
            <w:proofErr w:type="spellEnd"/>
            <w:r w:rsidRPr="004A6CB8">
              <w:rPr>
                <w:color w:val="000000"/>
                <w:sz w:val="18"/>
                <w:szCs w:val="18"/>
              </w:rPr>
              <w:t xml:space="preserve"> counting chamber and calculation of </w:t>
            </w:r>
            <w:r>
              <w:rPr>
                <w:color w:val="000000"/>
                <w:sz w:val="18"/>
                <w:szCs w:val="18"/>
              </w:rPr>
              <w:t xml:space="preserve">the </w:t>
            </w:r>
            <w:r w:rsidRPr="004A6CB8">
              <w:rPr>
                <w:color w:val="000000"/>
                <w:sz w:val="18"/>
                <w:szCs w:val="18"/>
              </w:rPr>
              <w:t>algal growth</w:t>
            </w:r>
            <w:r>
              <w:rPr>
                <w:color w:val="000000"/>
                <w:sz w:val="18"/>
                <w:szCs w:val="18"/>
              </w:rPr>
              <w:t xml:space="preserve"> rate</w:t>
            </w:r>
          </w:p>
        </w:tc>
        <w:tc>
          <w:tcPr>
            <w:tcW w:w="784" w:type="pct"/>
            <w:vAlign w:val="center"/>
          </w:tcPr>
          <w:p w14:paraId="51BB1BDE" w14:textId="77777777" w:rsidR="00FF2097" w:rsidRDefault="00FF2097" w:rsidP="00147F7D">
            <w:pPr>
              <w:jc w:val="both"/>
              <w:rPr>
                <w:color w:val="000000"/>
                <w:sz w:val="18"/>
                <w:szCs w:val="18"/>
              </w:rPr>
            </w:pPr>
            <w:r w:rsidRPr="004A6CB8">
              <w:rPr>
                <w:color w:val="000000"/>
                <w:sz w:val="18"/>
                <w:szCs w:val="18"/>
              </w:rPr>
              <w:t>- Experimental unit: 240-L tank (fill volume ca. 200 L)</w:t>
            </w:r>
            <w:r>
              <w:rPr>
                <w:color w:val="000000"/>
                <w:sz w:val="18"/>
                <w:szCs w:val="18"/>
              </w:rPr>
              <w:t xml:space="preserve"> wrapped in an opaque stretch film.</w:t>
            </w:r>
          </w:p>
          <w:p w14:paraId="1228EF70" w14:textId="77777777" w:rsidR="00FF2097" w:rsidRPr="004A6CB8" w:rsidRDefault="00FF2097" w:rsidP="00147F7D">
            <w:pPr>
              <w:jc w:val="both"/>
              <w:rPr>
                <w:color w:val="000000"/>
                <w:sz w:val="18"/>
                <w:szCs w:val="18"/>
              </w:rPr>
            </w:pPr>
          </w:p>
          <w:p w14:paraId="477662B8" w14:textId="77777777" w:rsidR="00FF2097" w:rsidRPr="004A6CB8" w:rsidRDefault="00FF2097" w:rsidP="00147F7D">
            <w:pPr>
              <w:jc w:val="both"/>
              <w:rPr>
                <w:color w:val="000000"/>
                <w:sz w:val="18"/>
                <w:szCs w:val="18"/>
              </w:rPr>
            </w:pPr>
            <w:r w:rsidRPr="004A6CB8">
              <w:rPr>
                <w:color w:val="000000"/>
                <w:sz w:val="18"/>
                <w:szCs w:val="18"/>
              </w:rPr>
              <w:t>- 3 replicates for control tank and each dose rate (12 tanks)</w:t>
            </w:r>
          </w:p>
          <w:p w14:paraId="23B60E2D" w14:textId="77777777" w:rsidR="00FF2097" w:rsidRPr="004A6CB8" w:rsidRDefault="00FF2097" w:rsidP="00147F7D">
            <w:pPr>
              <w:jc w:val="both"/>
              <w:rPr>
                <w:color w:val="000000"/>
                <w:sz w:val="18"/>
                <w:szCs w:val="18"/>
              </w:rPr>
            </w:pPr>
            <w:r w:rsidRPr="004A6CB8">
              <w:rPr>
                <w:color w:val="000000"/>
                <w:sz w:val="18"/>
                <w:szCs w:val="18"/>
              </w:rPr>
              <w:t>- 3 dose rates: 0.5</w:t>
            </w:r>
            <w:r>
              <w:rPr>
                <w:color w:val="000000"/>
                <w:sz w:val="18"/>
                <w:szCs w:val="18"/>
              </w:rPr>
              <w:t xml:space="preserve"> </w:t>
            </w:r>
            <w:r w:rsidRPr="004A6CB8">
              <w:rPr>
                <w:color w:val="000000"/>
                <w:sz w:val="18"/>
                <w:szCs w:val="18"/>
              </w:rPr>
              <w:t>L</w:t>
            </w:r>
            <w:r>
              <w:rPr>
                <w:color w:val="000000"/>
                <w:sz w:val="18"/>
                <w:szCs w:val="18"/>
              </w:rPr>
              <w:t xml:space="preserve"> (C1)</w:t>
            </w:r>
            <w:r w:rsidRPr="004A6CB8">
              <w:rPr>
                <w:color w:val="000000"/>
                <w:sz w:val="18"/>
                <w:szCs w:val="18"/>
              </w:rPr>
              <w:t>, 1</w:t>
            </w:r>
            <w:r>
              <w:rPr>
                <w:color w:val="000000"/>
                <w:sz w:val="18"/>
                <w:szCs w:val="18"/>
              </w:rPr>
              <w:t xml:space="preserve"> </w:t>
            </w:r>
            <w:r w:rsidRPr="004A6CB8">
              <w:rPr>
                <w:color w:val="000000"/>
                <w:sz w:val="18"/>
                <w:szCs w:val="18"/>
              </w:rPr>
              <w:t>L</w:t>
            </w:r>
            <w:r>
              <w:rPr>
                <w:color w:val="000000"/>
                <w:sz w:val="18"/>
                <w:szCs w:val="18"/>
              </w:rPr>
              <w:t xml:space="preserve"> (C2)</w:t>
            </w:r>
            <w:r w:rsidRPr="004A6CB8">
              <w:rPr>
                <w:color w:val="000000"/>
                <w:sz w:val="18"/>
                <w:szCs w:val="18"/>
              </w:rPr>
              <w:t xml:space="preserve"> and 2</w:t>
            </w:r>
            <w:r>
              <w:rPr>
                <w:color w:val="000000"/>
                <w:sz w:val="18"/>
                <w:szCs w:val="18"/>
              </w:rPr>
              <w:t xml:space="preserve"> </w:t>
            </w:r>
            <w:r w:rsidRPr="004A6CB8">
              <w:rPr>
                <w:color w:val="000000"/>
                <w:sz w:val="18"/>
                <w:szCs w:val="18"/>
              </w:rPr>
              <w:t>L/10m</w:t>
            </w:r>
            <w:r w:rsidRPr="004A6CB8">
              <w:rPr>
                <w:color w:val="000000"/>
                <w:sz w:val="18"/>
                <w:szCs w:val="18"/>
                <w:vertAlign w:val="superscript"/>
              </w:rPr>
              <w:t>3</w:t>
            </w:r>
            <w:r>
              <w:rPr>
                <w:color w:val="000000"/>
                <w:sz w:val="18"/>
                <w:szCs w:val="18"/>
              </w:rPr>
              <w:t xml:space="preserve"> (C3)</w:t>
            </w:r>
            <w:r w:rsidRPr="004A6CB8">
              <w:rPr>
                <w:color w:val="000000"/>
                <w:sz w:val="18"/>
                <w:szCs w:val="18"/>
              </w:rPr>
              <w:t xml:space="preserve"> of hydrogen peroxide 34.9%</w:t>
            </w:r>
            <w:r>
              <w:rPr>
                <w:color w:val="000000"/>
                <w:sz w:val="18"/>
                <w:szCs w:val="18"/>
              </w:rPr>
              <w:t xml:space="preserve"> (i.e. 19</w:t>
            </w:r>
            <w:r w:rsidRPr="004A6CB8">
              <w:rPr>
                <w:color w:val="000000"/>
                <w:sz w:val="18"/>
                <w:szCs w:val="18"/>
              </w:rPr>
              <w:t>.</w:t>
            </w:r>
            <w:r>
              <w:rPr>
                <w:color w:val="000000"/>
                <w:sz w:val="18"/>
                <w:szCs w:val="18"/>
              </w:rPr>
              <w:t>7, 39.5 and 79</w:t>
            </w:r>
            <w:r w:rsidRPr="004A6CB8">
              <w:rPr>
                <w:color w:val="000000"/>
                <w:sz w:val="18"/>
                <w:szCs w:val="18"/>
              </w:rPr>
              <w:t xml:space="preserve"> mg/L</w:t>
            </w:r>
            <w:r>
              <w:rPr>
                <w:color w:val="000000"/>
                <w:sz w:val="18"/>
                <w:szCs w:val="18"/>
              </w:rPr>
              <w:t xml:space="preserve"> H</w:t>
            </w:r>
            <w:r w:rsidRPr="00C87A3A">
              <w:rPr>
                <w:color w:val="000000"/>
                <w:sz w:val="18"/>
                <w:szCs w:val="18"/>
                <w:vertAlign w:val="subscript"/>
              </w:rPr>
              <w:t>2</w:t>
            </w:r>
            <w:r>
              <w:rPr>
                <w:color w:val="000000"/>
                <w:sz w:val="18"/>
                <w:szCs w:val="18"/>
              </w:rPr>
              <w:t>O</w:t>
            </w:r>
            <w:r w:rsidRPr="00C87A3A">
              <w:rPr>
                <w:color w:val="000000"/>
                <w:sz w:val="18"/>
                <w:szCs w:val="18"/>
                <w:vertAlign w:val="subscript"/>
              </w:rPr>
              <w:t>2</w:t>
            </w:r>
            <w:r>
              <w:rPr>
                <w:color w:val="000000"/>
                <w:sz w:val="18"/>
                <w:szCs w:val="18"/>
              </w:rPr>
              <w:t xml:space="preserve"> nominal concentration)</w:t>
            </w:r>
          </w:p>
          <w:p w14:paraId="1A4AAC51" w14:textId="77777777" w:rsidR="00FF2097" w:rsidRPr="004A6CB8" w:rsidRDefault="00FF2097" w:rsidP="00147F7D">
            <w:pPr>
              <w:jc w:val="both"/>
              <w:rPr>
                <w:color w:val="000000"/>
                <w:sz w:val="18"/>
                <w:szCs w:val="18"/>
              </w:rPr>
            </w:pPr>
            <w:r w:rsidRPr="004A6CB8">
              <w:rPr>
                <w:color w:val="000000"/>
                <w:sz w:val="18"/>
                <w:szCs w:val="18"/>
              </w:rPr>
              <w:t>- Observation period: 9</w:t>
            </w:r>
            <w:r>
              <w:rPr>
                <w:color w:val="000000"/>
                <w:sz w:val="18"/>
                <w:szCs w:val="18"/>
              </w:rPr>
              <w:t>6</w:t>
            </w:r>
            <w:r w:rsidRPr="004A6CB8">
              <w:rPr>
                <w:color w:val="000000"/>
                <w:sz w:val="18"/>
                <w:szCs w:val="18"/>
              </w:rPr>
              <w:t xml:space="preserve"> hours</w:t>
            </w:r>
            <w:r>
              <w:rPr>
                <w:color w:val="000000"/>
                <w:sz w:val="18"/>
                <w:szCs w:val="18"/>
              </w:rPr>
              <w:t xml:space="preserve"> (at T0, 4, 24, 48, 72 and 96h)</w:t>
            </w:r>
          </w:p>
          <w:p w14:paraId="3DC15C58" w14:textId="77777777" w:rsidR="00FF2097" w:rsidRDefault="00FF2097" w:rsidP="00147F7D">
            <w:pPr>
              <w:jc w:val="both"/>
              <w:rPr>
                <w:color w:val="000000"/>
                <w:sz w:val="18"/>
                <w:szCs w:val="18"/>
              </w:rPr>
            </w:pPr>
            <w:r w:rsidRPr="004A6CB8">
              <w:rPr>
                <w:color w:val="000000"/>
                <w:sz w:val="18"/>
                <w:szCs w:val="18"/>
              </w:rPr>
              <w:t>-Monitoring</w:t>
            </w:r>
            <w:r>
              <w:rPr>
                <w:color w:val="000000"/>
                <w:sz w:val="18"/>
                <w:szCs w:val="18"/>
              </w:rPr>
              <w:t>: water level, water temperature, flow rate,</w:t>
            </w:r>
            <w:r w:rsidRPr="004A6CB8">
              <w:rPr>
                <w:color w:val="000000"/>
                <w:sz w:val="18"/>
                <w:szCs w:val="18"/>
              </w:rPr>
              <w:t xml:space="preserve"> H</w:t>
            </w:r>
            <w:r w:rsidRPr="004A6CB8">
              <w:rPr>
                <w:color w:val="000000"/>
                <w:sz w:val="18"/>
                <w:szCs w:val="18"/>
                <w:vertAlign w:val="subscript"/>
              </w:rPr>
              <w:t>2</w:t>
            </w:r>
            <w:r w:rsidRPr="004A6CB8">
              <w:rPr>
                <w:color w:val="000000"/>
                <w:sz w:val="18"/>
                <w:szCs w:val="18"/>
              </w:rPr>
              <w:t>O</w:t>
            </w:r>
            <w:r w:rsidRPr="004A6CB8">
              <w:rPr>
                <w:color w:val="000000"/>
                <w:sz w:val="18"/>
                <w:szCs w:val="18"/>
                <w:vertAlign w:val="subscript"/>
              </w:rPr>
              <w:t>2</w:t>
            </w:r>
            <w:r w:rsidRPr="004A6CB8">
              <w:rPr>
                <w:color w:val="000000"/>
                <w:sz w:val="18"/>
                <w:szCs w:val="18"/>
              </w:rPr>
              <w:t xml:space="preserve"> concentration, dissolved oxygen rate, pH</w:t>
            </w:r>
            <w:r>
              <w:rPr>
                <w:color w:val="000000"/>
                <w:sz w:val="18"/>
                <w:szCs w:val="18"/>
              </w:rPr>
              <w:t xml:space="preserve"> (adjusted if needed)</w:t>
            </w:r>
            <w:r w:rsidRPr="004A6CB8">
              <w:rPr>
                <w:color w:val="000000"/>
                <w:sz w:val="18"/>
                <w:szCs w:val="18"/>
              </w:rPr>
              <w:t>, redox potential</w:t>
            </w:r>
            <w:r>
              <w:rPr>
                <w:color w:val="000000"/>
                <w:sz w:val="18"/>
                <w:szCs w:val="18"/>
              </w:rPr>
              <w:t xml:space="preserve">, cell counts, </w:t>
            </w:r>
            <w:proofErr w:type="gramStart"/>
            <w:r>
              <w:rPr>
                <w:color w:val="000000"/>
                <w:sz w:val="18"/>
                <w:szCs w:val="18"/>
              </w:rPr>
              <w:t>chlorophyll</w:t>
            </w:r>
            <w:proofErr w:type="gramEnd"/>
            <w:r>
              <w:rPr>
                <w:color w:val="000000"/>
                <w:sz w:val="18"/>
                <w:szCs w:val="18"/>
              </w:rPr>
              <w:t xml:space="preserve"> A concentration</w:t>
            </w:r>
            <w:r w:rsidRPr="004A6CB8">
              <w:rPr>
                <w:color w:val="000000"/>
                <w:sz w:val="18"/>
                <w:szCs w:val="18"/>
              </w:rPr>
              <w:t>.</w:t>
            </w:r>
          </w:p>
          <w:p w14:paraId="3E00694C" w14:textId="77777777" w:rsidR="00FF2097" w:rsidRDefault="00FF2097" w:rsidP="00147F7D">
            <w:pPr>
              <w:jc w:val="both"/>
              <w:rPr>
                <w:color w:val="000000"/>
                <w:sz w:val="18"/>
                <w:szCs w:val="18"/>
              </w:rPr>
            </w:pPr>
          </w:p>
          <w:p w14:paraId="30D44D78" w14:textId="77777777" w:rsidR="00FF2097" w:rsidRDefault="00FF2097" w:rsidP="00147F7D">
            <w:pPr>
              <w:jc w:val="both"/>
              <w:rPr>
                <w:color w:val="000000"/>
                <w:sz w:val="18"/>
                <w:szCs w:val="18"/>
              </w:rPr>
            </w:pPr>
            <w:r>
              <w:rPr>
                <w:color w:val="000000"/>
                <w:sz w:val="18"/>
                <w:szCs w:val="18"/>
              </w:rPr>
              <w:t>Test conditions:</w:t>
            </w:r>
          </w:p>
          <w:p w14:paraId="5BACCBA9" w14:textId="77777777" w:rsidR="00FF2097" w:rsidRDefault="00FF2097" w:rsidP="00147F7D">
            <w:pPr>
              <w:jc w:val="both"/>
              <w:rPr>
                <w:color w:val="000000"/>
                <w:sz w:val="18"/>
                <w:szCs w:val="18"/>
              </w:rPr>
            </w:pPr>
            <w:r>
              <w:rPr>
                <w:color w:val="000000"/>
                <w:sz w:val="18"/>
                <w:szCs w:val="18"/>
              </w:rPr>
              <w:lastRenderedPageBreak/>
              <w:t>- tap water +stock solution ISO 8692</w:t>
            </w:r>
          </w:p>
          <w:p w14:paraId="0F0DEEC9" w14:textId="77777777" w:rsidR="00FF2097" w:rsidRDefault="00FF2097" w:rsidP="00147F7D">
            <w:pPr>
              <w:jc w:val="both"/>
              <w:rPr>
                <w:color w:val="000000"/>
                <w:sz w:val="18"/>
                <w:szCs w:val="18"/>
              </w:rPr>
            </w:pPr>
            <w:r>
              <w:rPr>
                <w:color w:val="000000"/>
                <w:sz w:val="18"/>
                <w:szCs w:val="18"/>
              </w:rPr>
              <w:t xml:space="preserve">- Interfering substance: 27.5 mg/L BSA (=&gt; measured </w:t>
            </w:r>
            <w:proofErr w:type="spellStart"/>
            <w:r>
              <w:rPr>
                <w:color w:val="000000"/>
                <w:sz w:val="18"/>
                <w:szCs w:val="18"/>
              </w:rPr>
              <w:t>oxidability</w:t>
            </w:r>
            <w:proofErr w:type="spellEnd"/>
            <w:r>
              <w:rPr>
                <w:color w:val="000000"/>
                <w:sz w:val="18"/>
                <w:szCs w:val="18"/>
              </w:rPr>
              <w:t>: 3.2 mg O</w:t>
            </w:r>
            <w:r w:rsidRPr="005D7E78">
              <w:rPr>
                <w:color w:val="000000"/>
                <w:sz w:val="18"/>
                <w:szCs w:val="18"/>
                <w:vertAlign w:val="subscript"/>
              </w:rPr>
              <w:t>2</w:t>
            </w:r>
            <w:r>
              <w:rPr>
                <w:color w:val="000000"/>
                <w:sz w:val="18"/>
                <w:szCs w:val="18"/>
              </w:rPr>
              <w:t>/L)</w:t>
            </w:r>
          </w:p>
          <w:p w14:paraId="248E4713" w14:textId="77777777" w:rsidR="00FF2097" w:rsidRDefault="00FF2097" w:rsidP="00147F7D">
            <w:pPr>
              <w:jc w:val="both"/>
              <w:rPr>
                <w:color w:val="000000"/>
                <w:sz w:val="18"/>
                <w:szCs w:val="18"/>
              </w:rPr>
            </w:pPr>
            <w:r>
              <w:rPr>
                <w:color w:val="000000"/>
                <w:sz w:val="18"/>
                <w:szCs w:val="18"/>
              </w:rPr>
              <w:t>- pH = 7.4 +/- 0.1</w:t>
            </w:r>
          </w:p>
          <w:p w14:paraId="01496445" w14:textId="77777777" w:rsidR="00FF2097" w:rsidRDefault="00FF2097" w:rsidP="00147F7D">
            <w:pPr>
              <w:jc w:val="both"/>
              <w:rPr>
                <w:color w:val="000000"/>
                <w:sz w:val="18"/>
                <w:szCs w:val="18"/>
              </w:rPr>
            </w:pPr>
            <w:r>
              <w:rPr>
                <w:color w:val="000000"/>
                <w:sz w:val="18"/>
                <w:szCs w:val="18"/>
              </w:rPr>
              <w:t>-Water hardness: 250 – 300 mg/L CaCO</w:t>
            </w:r>
            <w:r w:rsidRPr="005D7E78">
              <w:rPr>
                <w:color w:val="000000"/>
                <w:sz w:val="18"/>
                <w:szCs w:val="18"/>
                <w:vertAlign w:val="subscript"/>
              </w:rPr>
              <w:t>3</w:t>
            </w:r>
          </w:p>
          <w:p w14:paraId="77985FAA" w14:textId="77777777" w:rsidR="00FF2097" w:rsidRDefault="00FF2097" w:rsidP="00147F7D">
            <w:pPr>
              <w:jc w:val="both"/>
              <w:rPr>
                <w:color w:val="000000"/>
                <w:sz w:val="18"/>
                <w:szCs w:val="18"/>
              </w:rPr>
            </w:pPr>
            <w:r>
              <w:rPr>
                <w:color w:val="000000"/>
                <w:sz w:val="18"/>
                <w:szCs w:val="18"/>
              </w:rPr>
              <w:t>- Light intensity: 8000 – 10000 Lux (16h light / 8h darkness).</w:t>
            </w:r>
          </w:p>
          <w:p w14:paraId="2B9AEA3B" w14:textId="77777777" w:rsidR="00FF2097" w:rsidRDefault="00FF2097" w:rsidP="00147F7D">
            <w:pPr>
              <w:jc w:val="both"/>
              <w:rPr>
                <w:color w:val="000000"/>
                <w:sz w:val="18"/>
                <w:szCs w:val="18"/>
              </w:rPr>
            </w:pPr>
            <w:r>
              <w:rPr>
                <w:color w:val="000000"/>
                <w:sz w:val="18"/>
                <w:szCs w:val="18"/>
              </w:rPr>
              <w:t xml:space="preserve">Temperature: </w:t>
            </w:r>
            <w:r w:rsidRPr="0042440D">
              <w:rPr>
                <w:color w:val="000000"/>
                <w:sz w:val="18"/>
                <w:szCs w:val="18"/>
              </w:rPr>
              <w:t>27.5°C ± 2.5°C</w:t>
            </w:r>
          </w:p>
          <w:p w14:paraId="7118A6FB" w14:textId="77777777" w:rsidR="00FF2097" w:rsidRPr="004A6CB8" w:rsidRDefault="00FF2097" w:rsidP="00147F7D">
            <w:pPr>
              <w:jc w:val="both"/>
              <w:rPr>
                <w:color w:val="000000"/>
                <w:sz w:val="18"/>
                <w:szCs w:val="18"/>
              </w:rPr>
            </w:pPr>
            <w:r>
              <w:rPr>
                <w:color w:val="000000"/>
                <w:sz w:val="18"/>
                <w:szCs w:val="18"/>
              </w:rPr>
              <w:t>The water is not green at the beginning of the test.</w:t>
            </w:r>
          </w:p>
        </w:tc>
        <w:tc>
          <w:tcPr>
            <w:tcW w:w="1176" w:type="pct"/>
            <w:vAlign w:val="center"/>
          </w:tcPr>
          <w:p w14:paraId="59CAEB4F" w14:textId="77777777" w:rsidR="00FF2097" w:rsidRPr="00250B8E" w:rsidRDefault="00FF2097" w:rsidP="00147F7D">
            <w:pPr>
              <w:jc w:val="both"/>
              <w:rPr>
                <w:color w:val="000000"/>
                <w:sz w:val="18"/>
                <w:szCs w:val="18"/>
              </w:rPr>
            </w:pPr>
            <w:r w:rsidRPr="00250B8E">
              <w:rPr>
                <w:color w:val="000000"/>
                <w:sz w:val="18"/>
                <w:szCs w:val="18"/>
              </w:rPr>
              <w:lastRenderedPageBreak/>
              <w:t>Growth rate after 95h:</w:t>
            </w:r>
          </w:p>
          <w:p w14:paraId="58B226EA" w14:textId="77777777" w:rsidR="00FF2097" w:rsidRPr="00250B8E" w:rsidRDefault="00FF2097" w:rsidP="00147F7D">
            <w:pPr>
              <w:jc w:val="both"/>
              <w:rPr>
                <w:color w:val="000000"/>
                <w:sz w:val="18"/>
                <w:szCs w:val="18"/>
              </w:rPr>
            </w:pPr>
            <w:r w:rsidRPr="00250B8E">
              <w:rPr>
                <w:color w:val="000000"/>
                <w:sz w:val="18"/>
                <w:szCs w:val="18"/>
              </w:rPr>
              <w:t xml:space="preserve">- control : </w:t>
            </w:r>
            <w:r w:rsidRPr="00250B8E">
              <w:rPr>
                <w:rFonts w:cs="Calibri"/>
                <w:color w:val="000000"/>
                <w:sz w:val="18"/>
                <w:szCs w:val="18"/>
                <w:lang w:eastAsia="fr-FR"/>
              </w:rPr>
              <w:t>2.99x10</w:t>
            </w:r>
            <w:r w:rsidRPr="00250B8E">
              <w:rPr>
                <w:rFonts w:cs="Calibri"/>
                <w:color w:val="000000"/>
                <w:sz w:val="18"/>
                <w:szCs w:val="18"/>
                <w:vertAlign w:val="superscript"/>
                <w:lang w:eastAsia="fr-FR"/>
              </w:rPr>
              <w:t>-2</w:t>
            </w:r>
          </w:p>
          <w:p w14:paraId="458BCA74" w14:textId="77777777" w:rsidR="00FF2097" w:rsidRDefault="00FF2097" w:rsidP="00147F7D">
            <w:pPr>
              <w:jc w:val="both"/>
              <w:rPr>
                <w:color w:val="000000"/>
                <w:sz w:val="18"/>
                <w:szCs w:val="18"/>
              </w:rPr>
            </w:pPr>
            <w:r w:rsidRPr="00250B8E">
              <w:rPr>
                <w:color w:val="000000"/>
                <w:sz w:val="18"/>
                <w:szCs w:val="18"/>
              </w:rPr>
              <w:t xml:space="preserve">- C1: </w:t>
            </w:r>
            <w:r w:rsidRPr="00250B8E">
              <w:rPr>
                <w:rFonts w:cs="Calibri"/>
                <w:color w:val="000000"/>
                <w:sz w:val="18"/>
                <w:szCs w:val="18"/>
                <w:lang w:eastAsia="fr-FR"/>
              </w:rPr>
              <w:t>1.60x10</w:t>
            </w:r>
            <w:r w:rsidRPr="00250B8E">
              <w:rPr>
                <w:rFonts w:cs="Calibri"/>
                <w:color w:val="000000"/>
                <w:sz w:val="18"/>
                <w:szCs w:val="18"/>
                <w:vertAlign w:val="superscript"/>
                <w:lang w:eastAsia="fr-FR"/>
              </w:rPr>
              <w:t>-2</w:t>
            </w:r>
            <w:r w:rsidRPr="00250B8E">
              <w:rPr>
                <w:color w:val="000000"/>
                <w:sz w:val="18"/>
                <w:szCs w:val="18"/>
              </w:rPr>
              <w:t xml:space="preserve">- </w:t>
            </w:r>
          </w:p>
          <w:p w14:paraId="1EE2B01D" w14:textId="77777777" w:rsidR="00FF2097" w:rsidRPr="00250B8E" w:rsidRDefault="00FF2097" w:rsidP="00147F7D">
            <w:pPr>
              <w:jc w:val="both"/>
              <w:rPr>
                <w:color w:val="000000"/>
                <w:sz w:val="18"/>
                <w:szCs w:val="18"/>
              </w:rPr>
            </w:pPr>
            <w:r>
              <w:rPr>
                <w:color w:val="000000"/>
                <w:sz w:val="18"/>
                <w:szCs w:val="18"/>
              </w:rPr>
              <w:t xml:space="preserve">- </w:t>
            </w:r>
            <w:r w:rsidRPr="00250B8E">
              <w:rPr>
                <w:color w:val="000000"/>
                <w:sz w:val="18"/>
                <w:szCs w:val="18"/>
              </w:rPr>
              <w:t>C2: 4.96x10</w:t>
            </w:r>
            <w:r w:rsidRPr="00250B8E">
              <w:rPr>
                <w:color w:val="000000"/>
                <w:sz w:val="18"/>
                <w:szCs w:val="18"/>
                <w:vertAlign w:val="superscript"/>
              </w:rPr>
              <w:t>-3</w:t>
            </w:r>
          </w:p>
          <w:p w14:paraId="798B188E" w14:textId="77777777" w:rsidR="00FF2097" w:rsidRDefault="00FF2097" w:rsidP="00147F7D">
            <w:pPr>
              <w:jc w:val="both"/>
              <w:rPr>
                <w:color w:val="000000"/>
                <w:sz w:val="18"/>
                <w:szCs w:val="18"/>
                <w:vertAlign w:val="superscript"/>
              </w:rPr>
            </w:pPr>
            <w:r w:rsidRPr="00250B8E">
              <w:rPr>
                <w:color w:val="000000"/>
                <w:sz w:val="18"/>
                <w:szCs w:val="18"/>
              </w:rPr>
              <w:t>- C3: 5.68x10</w:t>
            </w:r>
            <w:r w:rsidRPr="00250B8E">
              <w:rPr>
                <w:color w:val="000000"/>
                <w:sz w:val="18"/>
                <w:szCs w:val="18"/>
                <w:vertAlign w:val="superscript"/>
              </w:rPr>
              <w:t>-3</w:t>
            </w:r>
          </w:p>
          <w:p w14:paraId="6839FF7D" w14:textId="77777777" w:rsidR="00FF2097" w:rsidRDefault="00FF2097" w:rsidP="00147F7D">
            <w:pPr>
              <w:jc w:val="both"/>
              <w:rPr>
                <w:color w:val="000000"/>
                <w:sz w:val="18"/>
                <w:szCs w:val="18"/>
              </w:rPr>
            </w:pPr>
          </w:p>
          <w:p w14:paraId="140B3AA6" w14:textId="77777777" w:rsidR="00FF2097" w:rsidRDefault="00FF2097" w:rsidP="00147F7D">
            <w:pPr>
              <w:jc w:val="both"/>
              <w:rPr>
                <w:color w:val="000000"/>
                <w:sz w:val="18"/>
                <w:szCs w:val="18"/>
              </w:rPr>
            </w:pPr>
            <w:r>
              <w:rPr>
                <w:color w:val="000000"/>
                <w:sz w:val="18"/>
                <w:szCs w:val="18"/>
              </w:rPr>
              <w:t>Evolution of the growth rate during the test</w:t>
            </w:r>
          </w:p>
          <w:p w14:paraId="0DD5BCC9" w14:textId="77777777" w:rsidR="00FF2097" w:rsidRPr="00250B8E" w:rsidRDefault="00FF2097" w:rsidP="00147F7D">
            <w:pPr>
              <w:jc w:val="both"/>
              <w:rPr>
                <w:rFonts w:eastAsia="Calibri"/>
                <w:sz w:val="18"/>
                <w:lang w:eastAsia="en-US"/>
              </w:rPr>
            </w:pPr>
            <w:r w:rsidRPr="00250B8E">
              <w:rPr>
                <w:rFonts w:eastAsia="Calibri"/>
                <w:sz w:val="18"/>
                <w:lang w:eastAsia="en-US"/>
              </w:rPr>
              <w:t>C1 and C2: growth rate is negative for time window 0-24h and increases after 24h;</w:t>
            </w:r>
          </w:p>
          <w:p w14:paraId="5BB833A0" w14:textId="77777777" w:rsidR="00FF2097" w:rsidRDefault="00FF2097" w:rsidP="00147F7D">
            <w:pPr>
              <w:jc w:val="both"/>
              <w:rPr>
                <w:rFonts w:eastAsia="Calibri"/>
                <w:sz w:val="18"/>
                <w:lang w:eastAsia="en-US"/>
              </w:rPr>
            </w:pPr>
            <w:proofErr w:type="gramStart"/>
            <w:r w:rsidRPr="00250B8E">
              <w:rPr>
                <w:rFonts w:eastAsia="Calibri"/>
                <w:sz w:val="18"/>
                <w:lang w:eastAsia="en-US"/>
              </w:rPr>
              <w:t>C3 :</w:t>
            </w:r>
            <w:proofErr w:type="gramEnd"/>
            <w:r w:rsidRPr="00250B8E">
              <w:rPr>
                <w:rFonts w:eastAsia="Calibri"/>
                <w:sz w:val="18"/>
                <w:lang w:eastAsia="en-US"/>
              </w:rPr>
              <w:t xml:space="preserve"> growth rate is negative and decreases until 48h, but increases after 48h.</w:t>
            </w:r>
          </w:p>
          <w:p w14:paraId="44A15B57" w14:textId="77777777" w:rsidR="00FF2097" w:rsidRDefault="00FF2097" w:rsidP="00147F7D">
            <w:pPr>
              <w:jc w:val="both"/>
              <w:rPr>
                <w:rFonts w:eastAsia="Calibri"/>
                <w:sz w:val="18"/>
                <w:lang w:eastAsia="en-US"/>
              </w:rPr>
            </w:pPr>
          </w:p>
          <w:p w14:paraId="7D39E6C1" w14:textId="77777777" w:rsidR="00FF2097" w:rsidRPr="00767481" w:rsidRDefault="00FF2097" w:rsidP="00147F7D">
            <w:pPr>
              <w:spacing w:line="260" w:lineRule="atLeast"/>
              <w:jc w:val="both"/>
              <w:rPr>
                <w:rFonts w:eastAsia="Calibri" w:cs="Arial"/>
                <w:bCs/>
                <w:sz w:val="18"/>
                <w:szCs w:val="18"/>
                <w:lang w:eastAsia="en-US"/>
              </w:rPr>
            </w:pPr>
            <w:r w:rsidRPr="00767481">
              <w:rPr>
                <w:rFonts w:eastAsia="Calibri" w:cs="Arial"/>
                <w:bCs/>
                <w:sz w:val="18"/>
                <w:szCs w:val="18"/>
                <w:lang w:eastAsia="en-US"/>
              </w:rPr>
              <w:t xml:space="preserve">From pictures taken all along the test </w:t>
            </w:r>
          </w:p>
          <w:p w14:paraId="31566543" w14:textId="77777777" w:rsidR="00FF2097" w:rsidRPr="00767481" w:rsidRDefault="00FF2097" w:rsidP="00147F7D">
            <w:pPr>
              <w:spacing w:line="260" w:lineRule="atLeast"/>
              <w:jc w:val="both"/>
              <w:rPr>
                <w:rFonts w:eastAsia="Calibri" w:cs="Arial"/>
                <w:bCs/>
                <w:sz w:val="18"/>
                <w:szCs w:val="18"/>
                <w:lang w:eastAsia="en-US"/>
              </w:rPr>
            </w:pPr>
            <w:r w:rsidRPr="00767481">
              <w:rPr>
                <w:rFonts w:eastAsia="Calibri" w:cs="Arial"/>
                <w:bCs/>
                <w:sz w:val="18"/>
                <w:szCs w:val="18"/>
                <w:lang w:eastAsia="en-US"/>
              </w:rPr>
              <w:t xml:space="preserve">- The water of the </w:t>
            </w:r>
            <w:r w:rsidRPr="00767481">
              <w:rPr>
                <w:rFonts w:eastAsia="Calibri" w:cs="Arial"/>
                <w:b/>
                <w:bCs/>
                <w:sz w:val="18"/>
                <w:szCs w:val="18"/>
                <w:lang w:eastAsia="en-US"/>
              </w:rPr>
              <w:t>controls</w:t>
            </w:r>
            <w:r w:rsidRPr="00767481">
              <w:rPr>
                <w:rFonts w:eastAsia="Calibri" w:cs="Arial"/>
                <w:bCs/>
                <w:sz w:val="18"/>
                <w:szCs w:val="18"/>
                <w:lang w:eastAsia="en-US"/>
              </w:rPr>
              <w:t xml:space="preserve"> becomes unclear after 24 hours and becomes clearly green after 48h.</w:t>
            </w:r>
          </w:p>
          <w:p w14:paraId="5A778B96" w14:textId="77777777" w:rsidR="00FF2097" w:rsidRPr="00767481" w:rsidRDefault="00FF2097" w:rsidP="00147F7D">
            <w:pPr>
              <w:spacing w:line="260" w:lineRule="atLeast"/>
              <w:jc w:val="both"/>
              <w:rPr>
                <w:rFonts w:eastAsia="Calibri" w:cs="Arial"/>
                <w:bCs/>
                <w:sz w:val="18"/>
                <w:szCs w:val="18"/>
                <w:lang w:eastAsia="en-US"/>
              </w:rPr>
            </w:pPr>
            <w:r w:rsidRPr="00767481">
              <w:rPr>
                <w:rFonts w:eastAsia="Calibri" w:cs="Arial"/>
                <w:bCs/>
                <w:sz w:val="18"/>
                <w:szCs w:val="18"/>
                <w:lang w:eastAsia="en-US"/>
              </w:rPr>
              <w:t xml:space="preserve">- Aquariums treated with the </w:t>
            </w:r>
            <w:r w:rsidRPr="00767481">
              <w:rPr>
                <w:rFonts w:eastAsia="Calibri" w:cs="Arial"/>
                <w:b/>
                <w:bCs/>
                <w:sz w:val="18"/>
                <w:szCs w:val="18"/>
                <w:lang w:eastAsia="en-US"/>
              </w:rPr>
              <w:t>C1</w:t>
            </w:r>
            <w:r w:rsidRPr="00767481">
              <w:rPr>
                <w:rFonts w:eastAsia="Calibri" w:cs="Arial"/>
                <w:bCs/>
                <w:sz w:val="18"/>
                <w:szCs w:val="18"/>
                <w:lang w:eastAsia="en-US"/>
              </w:rPr>
              <w:t xml:space="preserve"> concentration (17.9 mg / L) are unclear in 24 to 72 hours and are green at the end of the test.</w:t>
            </w:r>
          </w:p>
          <w:p w14:paraId="3732E7F0" w14:textId="77777777" w:rsidR="00FF2097" w:rsidRPr="004A6CB8" w:rsidRDefault="00FF2097" w:rsidP="00147F7D">
            <w:pPr>
              <w:jc w:val="both"/>
              <w:rPr>
                <w:color w:val="000000"/>
                <w:sz w:val="18"/>
                <w:szCs w:val="18"/>
                <w:highlight w:val="green"/>
              </w:rPr>
            </w:pPr>
            <w:r w:rsidRPr="00767481">
              <w:rPr>
                <w:rFonts w:eastAsia="Calibri" w:cs="Arial"/>
                <w:bCs/>
                <w:sz w:val="18"/>
                <w:szCs w:val="18"/>
                <w:lang w:eastAsia="en-US"/>
              </w:rPr>
              <w:t xml:space="preserve">- Aquariums treated with concentration </w:t>
            </w:r>
            <w:r w:rsidRPr="00767481">
              <w:rPr>
                <w:rFonts w:eastAsia="Calibri" w:cs="Arial"/>
                <w:b/>
                <w:bCs/>
                <w:sz w:val="18"/>
                <w:szCs w:val="18"/>
                <w:lang w:eastAsia="en-US"/>
              </w:rPr>
              <w:t>C2</w:t>
            </w:r>
            <w:r w:rsidRPr="00767481">
              <w:rPr>
                <w:rFonts w:eastAsia="Calibri" w:cs="Arial"/>
                <w:bCs/>
                <w:sz w:val="18"/>
                <w:szCs w:val="18"/>
                <w:lang w:eastAsia="en-US"/>
              </w:rPr>
              <w:t xml:space="preserve"> (39.5 mg / L) or </w:t>
            </w:r>
            <w:r w:rsidRPr="00767481">
              <w:rPr>
                <w:rFonts w:eastAsia="Calibri" w:cs="Arial"/>
                <w:b/>
                <w:bCs/>
                <w:sz w:val="18"/>
                <w:szCs w:val="18"/>
                <w:lang w:eastAsia="en-US"/>
              </w:rPr>
              <w:t>C3</w:t>
            </w:r>
            <w:r w:rsidRPr="00767481">
              <w:rPr>
                <w:rFonts w:eastAsia="Calibri" w:cs="Arial"/>
                <w:bCs/>
                <w:sz w:val="18"/>
                <w:szCs w:val="18"/>
                <w:lang w:eastAsia="en-US"/>
              </w:rPr>
              <w:t xml:space="preserve"> (79.0 mg / L) do not stain and are clear at the end of the test.</w:t>
            </w:r>
          </w:p>
        </w:tc>
        <w:tc>
          <w:tcPr>
            <w:tcW w:w="441" w:type="pct"/>
            <w:vAlign w:val="center"/>
          </w:tcPr>
          <w:p w14:paraId="36F8B1FD" w14:textId="77777777" w:rsidR="00FF2097" w:rsidRPr="002B04DA" w:rsidRDefault="00FF2097" w:rsidP="00147F7D">
            <w:pPr>
              <w:jc w:val="both"/>
              <w:rPr>
                <w:color w:val="000000"/>
                <w:sz w:val="18"/>
                <w:szCs w:val="18"/>
                <w:lang w:val="fr-FR"/>
              </w:rPr>
            </w:pPr>
            <w:proofErr w:type="spellStart"/>
            <w:r w:rsidRPr="002B04DA">
              <w:rPr>
                <w:rFonts w:eastAsia="Calibri" w:cs="Arial"/>
                <w:bCs/>
                <w:sz w:val="18"/>
                <w:szCs w:val="18"/>
                <w:lang w:val="fr-FR" w:eastAsia="en-US"/>
              </w:rPr>
              <w:t>Boiseillier</w:t>
            </w:r>
            <w:proofErr w:type="spellEnd"/>
            <w:r w:rsidRPr="002B04DA">
              <w:rPr>
                <w:rFonts w:eastAsia="Calibri" w:cs="Arial"/>
                <w:bCs/>
                <w:sz w:val="18"/>
                <w:szCs w:val="18"/>
                <w:lang w:val="fr-FR" w:eastAsia="en-US"/>
              </w:rPr>
              <w:t xml:space="preserve"> M et al., </w:t>
            </w:r>
            <w:r w:rsidRPr="002B04DA">
              <w:rPr>
                <w:color w:val="000000"/>
                <w:sz w:val="18"/>
                <w:szCs w:val="18"/>
                <w:lang w:val="fr-FR"/>
              </w:rPr>
              <w:t>IRM, 2017</w:t>
            </w:r>
          </w:p>
          <w:p w14:paraId="7DD0FB8B" w14:textId="77777777" w:rsidR="00FF2097" w:rsidRPr="002B04DA" w:rsidRDefault="00FF2097" w:rsidP="00147F7D">
            <w:pPr>
              <w:jc w:val="both"/>
              <w:rPr>
                <w:color w:val="000000"/>
                <w:sz w:val="18"/>
                <w:szCs w:val="18"/>
              </w:rPr>
            </w:pPr>
            <w:r w:rsidRPr="002B04DA">
              <w:rPr>
                <w:color w:val="000000"/>
                <w:sz w:val="18"/>
                <w:szCs w:val="18"/>
              </w:rPr>
              <w:t>Final Report 1025/0117</w:t>
            </w:r>
          </w:p>
          <w:p w14:paraId="554EEC05" w14:textId="77777777" w:rsidR="00FF2097" w:rsidRPr="002B04DA" w:rsidRDefault="00FF2097" w:rsidP="00147F7D">
            <w:pPr>
              <w:jc w:val="both"/>
              <w:rPr>
                <w:color w:val="000000"/>
                <w:sz w:val="18"/>
                <w:szCs w:val="18"/>
              </w:rPr>
            </w:pPr>
          </w:p>
          <w:p w14:paraId="4FC164A4" w14:textId="77777777" w:rsidR="00FF2097" w:rsidRDefault="00FF2097" w:rsidP="00147F7D">
            <w:pPr>
              <w:jc w:val="both"/>
              <w:rPr>
                <w:rFonts w:eastAsia="Calibri" w:cs="Arial"/>
                <w:bCs/>
                <w:sz w:val="18"/>
                <w:szCs w:val="18"/>
                <w:lang w:eastAsia="en-US"/>
              </w:rPr>
            </w:pPr>
            <w:r w:rsidRPr="002B04DA">
              <w:rPr>
                <w:color w:val="000000"/>
                <w:sz w:val="18"/>
                <w:szCs w:val="18"/>
              </w:rPr>
              <w:t>+</w:t>
            </w:r>
            <w:r w:rsidRPr="002B04DA">
              <w:rPr>
                <w:rFonts w:eastAsia="Calibri" w:cs="Arial"/>
                <w:bCs/>
                <w:sz w:val="18"/>
                <w:szCs w:val="18"/>
                <w:lang w:eastAsia="en-US"/>
              </w:rPr>
              <w:t xml:space="preserve"> doc</w:t>
            </w:r>
            <w:r>
              <w:rPr>
                <w:rFonts w:eastAsia="Calibri" w:cs="Arial"/>
                <w:bCs/>
                <w:sz w:val="18"/>
                <w:szCs w:val="18"/>
                <w:lang w:eastAsia="en-US"/>
              </w:rPr>
              <w:t>.</w:t>
            </w:r>
            <w:r w:rsidRPr="002B04DA">
              <w:rPr>
                <w:rFonts w:eastAsia="Calibri" w:cs="Arial"/>
                <w:bCs/>
                <w:sz w:val="18"/>
                <w:szCs w:val="18"/>
                <w:lang w:eastAsia="en-US"/>
              </w:rPr>
              <w:t xml:space="preserve"> Report IRM 1025/0117 pictures</w:t>
            </w:r>
          </w:p>
          <w:p w14:paraId="493EC5D6" w14:textId="77777777" w:rsidR="00FF2097" w:rsidRDefault="00FF2097" w:rsidP="00147F7D">
            <w:pPr>
              <w:jc w:val="both"/>
              <w:rPr>
                <w:rFonts w:eastAsia="Calibri" w:cs="Arial"/>
                <w:bCs/>
                <w:sz w:val="18"/>
                <w:szCs w:val="18"/>
                <w:lang w:eastAsia="en-US"/>
              </w:rPr>
            </w:pPr>
          </w:p>
          <w:p w14:paraId="08388FEB" w14:textId="77777777" w:rsidR="00FF2097" w:rsidRDefault="00FF2097" w:rsidP="00147F7D">
            <w:pPr>
              <w:jc w:val="both"/>
              <w:rPr>
                <w:rFonts w:eastAsia="Calibri" w:cs="Arial"/>
                <w:bCs/>
                <w:sz w:val="18"/>
                <w:szCs w:val="18"/>
                <w:lang w:eastAsia="en-US"/>
              </w:rPr>
            </w:pPr>
          </w:p>
          <w:p w14:paraId="7CF5D06E" w14:textId="77777777" w:rsidR="00FF2097" w:rsidRPr="004A6CB8" w:rsidRDefault="00FF2097" w:rsidP="00147F7D">
            <w:pPr>
              <w:jc w:val="both"/>
              <w:rPr>
                <w:color w:val="000000"/>
                <w:sz w:val="18"/>
                <w:szCs w:val="18"/>
              </w:rPr>
            </w:pPr>
            <w:r>
              <w:rPr>
                <w:rFonts w:eastAsia="Calibri" w:cs="Arial"/>
                <w:bCs/>
                <w:sz w:val="18"/>
                <w:szCs w:val="18"/>
                <w:lang w:eastAsia="en-US"/>
              </w:rPr>
              <w:t>RI=2</w:t>
            </w:r>
          </w:p>
        </w:tc>
      </w:tr>
      <w:tr w:rsidR="00FF2097" w:rsidRPr="004A6CB8" w14:paraId="0C565D6F" w14:textId="77777777" w:rsidTr="00157E0E">
        <w:trPr>
          <w:trHeight w:val="411"/>
        </w:trPr>
        <w:tc>
          <w:tcPr>
            <w:tcW w:w="392" w:type="pct"/>
            <w:vAlign w:val="center"/>
          </w:tcPr>
          <w:p w14:paraId="1E53E6E7" w14:textId="77777777" w:rsidR="00FF2097" w:rsidRPr="004A6CB8" w:rsidRDefault="00FF2097" w:rsidP="00147F7D">
            <w:pPr>
              <w:jc w:val="both"/>
              <w:rPr>
                <w:color w:val="000000"/>
                <w:sz w:val="18"/>
                <w:szCs w:val="18"/>
              </w:rPr>
            </w:pPr>
            <w:r>
              <w:rPr>
                <w:color w:val="000000"/>
                <w:sz w:val="18"/>
                <w:szCs w:val="18"/>
              </w:rPr>
              <w:t>Compatibility H</w:t>
            </w:r>
            <w:r w:rsidRPr="004A4BC0">
              <w:rPr>
                <w:color w:val="000000"/>
                <w:sz w:val="18"/>
                <w:szCs w:val="18"/>
                <w:vertAlign w:val="subscript"/>
              </w:rPr>
              <w:t>2</w:t>
            </w:r>
            <w:r>
              <w:rPr>
                <w:color w:val="000000"/>
                <w:sz w:val="18"/>
                <w:szCs w:val="18"/>
              </w:rPr>
              <w:t>O</w:t>
            </w:r>
            <w:r w:rsidRPr="004A4BC0">
              <w:rPr>
                <w:color w:val="000000"/>
                <w:sz w:val="18"/>
                <w:szCs w:val="18"/>
                <w:vertAlign w:val="subscript"/>
              </w:rPr>
              <w:t>2</w:t>
            </w:r>
            <w:r>
              <w:rPr>
                <w:color w:val="000000"/>
                <w:sz w:val="18"/>
                <w:szCs w:val="18"/>
              </w:rPr>
              <w:t xml:space="preserve"> with chlorinated disinfectants</w:t>
            </w:r>
          </w:p>
        </w:tc>
        <w:tc>
          <w:tcPr>
            <w:tcW w:w="442" w:type="pct"/>
            <w:vAlign w:val="center"/>
          </w:tcPr>
          <w:p w14:paraId="13CDE47E" w14:textId="77777777" w:rsidR="00FF2097" w:rsidRPr="004A6CB8" w:rsidRDefault="00FF2097" w:rsidP="00147F7D">
            <w:pPr>
              <w:jc w:val="both"/>
              <w:rPr>
                <w:color w:val="000000"/>
                <w:sz w:val="18"/>
                <w:szCs w:val="18"/>
              </w:rPr>
            </w:pPr>
            <w:r w:rsidRPr="004A6CB8">
              <w:rPr>
                <w:color w:val="000000"/>
                <w:sz w:val="18"/>
                <w:szCs w:val="18"/>
              </w:rPr>
              <w:t>PT2</w:t>
            </w:r>
          </w:p>
          <w:p w14:paraId="5CC36E91" w14:textId="77777777" w:rsidR="00FF2097" w:rsidRPr="004A6CB8" w:rsidRDefault="00FF2097" w:rsidP="00147F7D">
            <w:pPr>
              <w:jc w:val="both"/>
              <w:rPr>
                <w:color w:val="000000"/>
                <w:sz w:val="18"/>
                <w:szCs w:val="18"/>
              </w:rPr>
            </w:pPr>
            <w:r w:rsidRPr="004A6CB8">
              <w:rPr>
                <w:color w:val="000000"/>
                <w:sz w:val="18"/>
                <w:szCs w:val="18"/>
              </w:rPr>
              <w:t>Outdoor and indoor pools.</w:t>
            </w:r>
          </w:p>
        </w:tc>
        <w:tc>
          <w:tcPr>
            <w:tcW w:w="539" w:type="pct"/>
            <w:vAlign w:val="center"/>
          </w:tcPr>
          <w:p w14:paraId="5075A4BD" w14:textId="77777777" w:rsidR="00FF2097" w:rsidRPr="007339F7" w:rsidRDefault="00FF2097" w:rsidP="00147F7D">
            <w:pPr>
              <w:jc w:val="both"/>
              <w:rPr>
                <w:color w:val="000000"/>
                <w:sz w:val="18"/>
                <w:szCs w:val="18"/>
              </w:rPr>
            </w:pPr>
            <w:r w:rsidRPr="007339F7">
              <w:rPr>
                <w:color w:val="000000"/>
                <w:sz w:val="18"/>
                <w:szCs w:val="18"/>
              </w:rPr>
              <w:t>PEROXYDE D’HYDROGENE 34.9%</w:t>
            </w:r>
          </w:p>
        </w:tc>
        <w:tc>
          <w:tcPr>
            <w:tcW w:w="587" w:type="pct"/>
            <w:vAlign w:val="center"/>
          </w:tcPr>
          <w:p w14:paraId="4C3DCE5C" w14:textId="77777777" w:rsidR="00FF2097" w:rsidRPr="004A6CB8" w:rsidRDefault="00FF2097" w:rsidP="00147F7D">
            <w:pPr>
              <w:jc w:val="both"/>
              <w:rPr>
                <w:color w:val="000000"/>
                <w:sz w:val="18"/>
                <w:szCs w:val="18"/>
              </w:rPr>
            </w:pPr>
            <w:r>
              <w:rPr>
                <w:color w:val="000000"/>
                <w:sz w:val="18"/>
                <w:szCs w:val="18"/>
              </w:rPr>
              <w:t>No test organisms tested</w:t>
            </w:r>
          </w:p>
        </w:tc>
        <w:tc>
          <w:tcPr>
            <w:tcW w:w="638" w:type="pct"/>
            <w:vAlign w:val="center"/>
          </w:tcPr>
          <w:p w14:paraId="7A22883E" w14:textId="77777777" w:rsidR="00FF2097" w:rsidRPr="00016380" w:rsidRDefault="00FF2097" w:rsidP="00147F7D">
            <w:pPr>
              <w:jc w:val="both"/>
              <w:rPr>
                <w:color w:val="000000"/>
                <w:sz w:val="18"/>
                <w:szCs w:val="18"/>
                <w:lang w:val="en-US"/>
              </w:rPr>
            </w:pPr>
          </w:p>
        </w:tc>
        <w:tc>
          <w:tcPr>
            <w:tcW w:w="784" w:type="pct"/>
            <w:vAlign w:val="center"/>
          </w:tcPr>
          <w:p w14:paraId="19D1B726" w14:textId="77777777" w:rsidR="00FF2097" w:rsidRPr="00016380" w:rsidRDefault="00FF2097" w:rsidP="00147F7D">
            <w:pPr>
              <w:jc w:val="both"/>
              <w:rPr>
                <w:color w:val="000000"/>
                <w:sz w:val="18"/>
                <w:szCs w:val="18"/>
              </w:rPr>
            </w:pPr>
            <w:r w:rsidRPr="00016380">
              <w:rPr>
                <w:color w:val="000000"/>
                <w:sz w:val="18"/>
                <w:szCs w:val="18"/>
              </w:rPr>
              <w:t>Pre-test 1: after 48H,</w:t>
            </w:r>
            <w:r w:rsidRPr="00016380">
              <w:rPr>
                <w:rFonts w:eastAsia="Calibri"/>
                <w:sz w:val="18"/>
                <w:szCs w:val="18"/>
                <w:lang w:eastAsia="en-US"/>
              </w:rPr>
              <w:t xml:space="preserve"> </w:t>
            </w:r>
            <w:r w:rsidRPr="00016380">
              <w:rPr>
                <w:color w:val="000000"/>
                <w:sz w:val="18"/>
                <w:szCs w:val="18"/>
              </w:rPr>
              <w:t>decrease in the H</w:t>
            </w:r>
            <w:r w:rsidRPr="004A4BC0">
              <w:rPr>
                <w:color w:val="000000"/>
                <w:sz w:val="18"/>
                <w:szCs w:val="18"/>
                <w:vertAlign w:val="subscript"/>
              </w:rPr>
              <w:t>2</w:t>
            </w:r>
            <w:r w:rsidRPr="00016380">
              <w:rPr>
                <w:color w:val="000000"/>
                <w:sz w:val="18"/>
                <w:szCs w:val="18"/>
              </w:rPr>
              <w:t>O</w:t>
            </w:r>
            <w:r w:rsidRPr="004A4BC0">
              <w:rPr>
                <w:color w:val="000000"/>
                <w:sz w:val="18"/>
                <w:szCs w:val="18"/>
                <w:vertAlign w:val="subscript"/>
              </w:rPr>
              <w:t>2</w:t>
            </w:r>
            <w:r w:rsidRPr="00016380">
              <w:rPr>
                <w:color w:val="000000"/>
                <w:sz w:val="18"/>
                <w:szCs w:val="18"/>
              </w:rPr>
              <w:t xml:space="preserve"> level</w:t>
            </w:r>
            <w:r>
              <w:rPr>
                <w:color w:val="000000"/>
                <w:sz w:val="18"/>
                <w:szCs w:val="18"/>
              </w:rPr>
              <w:t xml:space="preserve"> whatever the conc</w:t>
            </w:r>
            <w:r w:rsidRPr="00016380">
              <w:rPr>
                <w:color w:val="000000"/>
                <w:sz w:val="18"/>
                <w:szCs w:val="18"/>
              </w:rPr>
              <w:t>e</w:t>
            </w:r>
            <w:r>
              <w:rPr>
                <w:color w:val="000000"/>
                <w:sz w:val="18"/>
                <w:szCs w:val="18"/>
              </w:rPr>
              <w:t>n</w:t>
            </w:r>
            <w:r w:rsidRPr="00016380">
              <w:rPr>
                <w:color w:val="000000"/>
                <w:sz w:val="18"/>
                <w:szCs w:val="18"/>
              </w:rPr>
              <w:t>tration is inconsistent with the observations made during the efficacy test (physicochemical test conditions were probably too detrimental</w:t>
            </w:r>
            <w:r>
              <w:rPr>
                <w:color w:val="000000"/>
                <w:sz w:val="18"/>
                <w:szCs w:val="18"/>
              </w:rPr>
              <w:t xml:space="preserve"> but are those of the efficacy test</w:t>
            </w:r>
            <w:r w:rsidRPr="00016380">
              <w:rPr>
                <w:color w:val="000000"/>
                <w:sz w:val="18"/>
                <w:szCs w:val="18"/>
              </w:rPr>
              <w:t>)</w:t>
            </w:r>
          </w:p>
          <w:p w14:paraId="1D6BF3C4" w14:textId="77777777" w:rsidR="00FF2097" w:rsidRPr="00F81BE8" w:rsidRDefault="00FF2097" w:rsidP="00147F7D">
            <w:pPr>
              <w:jc w:val="both"/>
              <w:rPr>
                <w:color w:val="000000"/>
                <w:sz w:val="18"/>
                <w:szCs w:val="18"/>
              </w:rPr>
            </w:pPr>
          </w:p>
          <w:p w14:paraId="51735A34" w14:textId="77777777" w:rsidR="00FF2097" w:rsidRPr="00016380" w:rsidRDefault="00FF2097" w:rsidP="00147F7D">
            <w:pPr>
              <w:jc w:val="both"/>
              <w:rPr>
                <w:color w:val="000000"/>
                <w:sz w:val="18"/>
                <w:szCs w:val="18"/>
              </w:rPr>
            </w:pPr>
            <w:r w:rsidRPr="00F81BE8">
              <w:rPr>
                <w:color w:val="000000"/>
                <w:sz w:val="18"/>
                <w:szCs w:val="18"/>
              </w:rPr>
              <w:t>Pre-test 2:</w:t>
            </w:r>
            <w:r w:rsidRPr="00016380">
              <w:rPr>
                <w:color w:val="000000"/>
                <w:sz w:val="18"/>
                <w:szCs w:val="18"/>
              </w:rPr>
              <w:t xml:space="preserve"> quantify the impact of factors significantly impacting the H</w:t>
            </w:r>
            <w:r w:rsidRPr="004A4BC0">
              <w:rPr>
                <w:color w:val="000000"/>
                <w:sz w:val="18"/>
                <w:szCs w:val="18"/>
                <w:vertAlign w:val="subscript"/>
              </w:rPr>
              <w:t>2</w:t>
            </w:r>
            <w:r w:rsidRPr="00016380">
              <w:rPr>
                <w:color w:val="000000"/>
                <w:sz w:val="18"/>
                <w:szCs w:val="18"/>
              </w:rPr>
              <w:t>O</w:t>
            </w:r>
            <w:r w:rsidRPr="004A4BC0">
              <w:rPr>
                <w:color w:val="000000"/>
                <w:sz w:val="18"/>
                <w:szCs w:val="18"/>
                <w:vertAlign w:val="subscript"/>
              </w:rPr>
              <w:t>2</w:t>
            </w:r>
            <w:r w:rsidRPr="00016380">
              <w:rPr>
                <w:color w:val="000000"/>
                <w:sz w:val="18"/>
                <w:szCs w:val="18"/>
              </w:rPr>
              <w:t xml:space="preserve"> level and adjustment </w:t>
            </w:r>
            <w:r w:rsidRPr="006672A1">
              <w:rPr>
                <w:color w:val="000000"/>
                <w:sz w:val="18"/>
                <w:szCs w:val="18"/>
              </w:rPr>
              <w:t>(conditions are therefore different fro</w:t>
            </w:r>
            <w:r>
              <w:rPr>
                <w:color w:val="000000"/>
                <w:sz w:val="18"/>
                <w:szCs w:val="18"/>
              </w:rPr>
              <w:t>m</w:t>
            </w:r>
            <w:r w:rsidRPr="00016380">
              <w:rPr>
                <w:color w:val="000000"/>
                <w:sz w:val="18"/>
                <w:szCs w:val="18"/>
              </w:rPr>
              <w:t xml:space="preserve"> the efficacy test)</w:t>
            </w:r>
            <w:r>
              <w:rPr>
                <w:color w:val="000000"/>
                <w:sz w:val="18"/>
                <w:szCs w:val="18"/>
              </w:rPr>
              <w:t>.</w:t>
            </w:r>
          </w:p>
          <w:p w14:paraId="515858FA" w14:textId="77777777" w:rsidR="00FF2097" w:rsidRPr="00F81BE8" w:rsidRDefault="00FF2097" w:rsidP="00147F7D">
            <w:pPr>
              <w:jc w:val="both"/>
              <w:rPr>
                <w:color w:val="000000"/>
                <w:sz w:val="18"/>
                <w:szCs w:val="18"/>
              </w:rPr>
            </w:pPr>
          </w:p>
          <w:p w14:paraId="455A51BA" w14:textId="77777777" w:rsidR="00FF2097" w:rsidRPr="004A4BC0" w:rsidRDefault="00FF2097" w:rsidP="00147F7D">
            <w:pPr>
              <w:jc w:val="both"/>
              <w:rPr>
                <w:color w:val="000000"/>
                <w:sz w:val="18"/>
                <w:szCs w:val="18"/>
              </w:rPr>
            </w:pPr>
            <w:r w:rsidRPr="004A4BC0">
              <w:rPr>
                <w:color w:val="000000"/>
                <w:sz w:val="18"/>
                <w:szCs w:val="18"/>
              </w:rPr>
              <w:t>Final test:</w:t>
            </w:r>
          </w:p>
          <w:p w14:paraId="34FE1D6B" w14:textId="77777777" w:rsidR="00FF2097" w:rsidRPr="00016380" w:rsidRDefault="00FF2097" w:rsidP="00147F7D">
            <w:pPr>
              <w:jc w:val="both"/>
              <w:rPr>
                <w:color w:val="000000"/>
                <w:sz w:val="18"/>
                <w:szCs w:val="18"/>
              </w:rPr>
            </w:pPr>
            <w:r w:rsidRPr="00016380">
              <w:rPr>
                <w:color w:val="000000"/>
                <w:sz w:val="18"/>
                <w:szCs w:val="18"/>
              </w:rPr>
              <w:lastRenderedPageBreak/>
              <w:t>Demineralized water</w:t>
            </w:r>
          </w:p>
          <w:p w14:paraId="13BB6B57" w14:textId="77777777" w:rsidR="00FF2097" w:rsidRPr="006672A1" w:rsidRDefault="00FF2097" w:rsidP="00147F7D">
            <w:pPr>
              <w:jc w:val="both"/>
              <w:rPr>
                <w:color w:val="000000"/>
                <w:sz w:val="18"/>
                <w:szCs w:val="18"/>
              </w:rPr>
            </w:pPr>
            <w:r w:rsidRPr="006672A1">
              <w:rPr>
                <w:color w:val="000000"/>
                <w:sz w:val="18"/>
                <w:szCs w:val="18"/>
              </w:rPr>
              <w:t xml:space="preserve">pH= 7.2 ± 0.2 </w:t>
            </w:r>
          </w:p>
          <w:p w14:paraId="18119770" w14:textId="77777777" w:rsidR="00FF2097" w:rsidRPr="006672A1" w:rsidRDefault="00FF2097" w:rsidP="00147F7D">
            <w:pPr>
              <w:jc w:val="both"/>
              <w:rPr>
                <w:color w:val="000000"/>
                <w:sz w:val="18"/>
                <w:szCs w:val="18"/>
              </w:rPr>
            </w:pPr>
            <w:r w:rsidRPr="006672A1">
              <w:rPr>
                <w:color w:val="000000"/>
                <w:sz w:val="18"/>
                <w:szCs w:val="18"/>
              </w:rPr>
              <w:t>Test temperature at 22±2°</w:t>
            </w:r>
            <w:r>
              <w:rPr>
                <w:color w:val="000000"/>
                <w:sz w:val="18"/>
                <w:szCs w:val="18"/>
              </w:rPr>
              <w:t>C</w:t>
            </w:r>
          </w:p>
          <w:p w14:paraId="75EB6B51" w14:textId="77777777" w:rsidR="00FF2097" w:rsidRPr="006672A1" w:rsidRDefault="00FF2097" w:rsidP="00147F7D">
            <w:pPr>
              <w:jc w:val="both"/>
              <w:rPr>
                <w:color w:val="000000"/>
                <w:sz w:val="18"/>
                <w:szCs w:val="18"/>
              </w:rPr>
            </w:pPr>
            <w:r w:rsidRPr="006672A1">
              <w:rPr>
                <w:color w:val="000000"/>
                <w:sz w:val="18"/>
                <w:szCs w:val="18"/>
              </w:rPr>
              <w:t>Lighting times at 12h / 12h</w:t>
            </w:r>
          </w:p>
          <w:p w14:paraId="6380F524" w14:textId="77777777" w:rsidR="00FF2097" w:rsidRPr="006672A1" w:rsidRDefault="00FF2097" w:rsidP="00147F7D">
            <w:pPr>
              <w:jc w:val="both"/>
              <w:rPr>
                <w:color w:val="000000"/>
                <w:sz w:val="18"/>
                <w:szCs w:val="18"/>
              </w:rPr>
            </w:pPr>
            <w:r w:rsidRPr="006672A1">
              <w:rPr>
                <w:color w:val="000000"/>
                <w:sz w:val="18"/>
                <w:szCs w:val="18"/>
              </w:rPr>
              <w:t>Control : H</w:t>
            </w:r>
            <w:r w:rsidRPr="004A4BC0">
              <w:rPr>
                <w:color w:val="000000"/>
                <w:sz w:val="18"/>
                <w:szCs w:val="18"/>
                <w:vertAlign w:val="subscript"/>
              </w:rPr>
              <w:t>2</w:t>
            </w:r>
            <w:r w:rsidRPr="006672A1">
              <w:rPr>
                <w:color w:val="000000"/>
                <w:sz w:val="18"/>
                <w:szCs w:val="18"/>
              </w:rPr>
              <w:t>O</w:t>
            </w:r>
            <w:r w:rsidRPr="004A4BC0">
              <w:rPr>
                <w:color w:val="000000"/>
                <w:sz w:val="18"/>
                <w:szCs w:val="18"/>
                <w:vertAlign w:val="subscript"/>
              </w:rPr>
              <w:t>2</w:t>
            </w:r>
            <w:r w:rsidRPr="006672A1">
              <w:rPr>
                <w:color w:val="000000"/>
                <w:sz w:val="18"/>
                <w:szCs w:val="18"/>
              </w:rPr>
              <w:t xml:space="preserve"> alone, chlorine alone</w:t>
            </w:r>
          </w:p>
          <w:p w14:paraId="65494383" w14:textId="77777777" w:rsidR="00FF2097" w:rsidRPr="00016380" w:rsidRDefault="00FF2097" w:rsidP="00147F7D">
            <w:pPr>
              <w:jc w:val="both"/>
              <w:rPr>
                <w:color w:val="000000"/>
                <w:sz w:val="18"/>
                <w:szCs w:val="18"/>
              </w:rPr>
            </w:pPr>
            <w:r>
              <w:rPr>
                <w:color w:val="000000"/>
                <w:sz w:val="18"/>
                <w:szCs w:val="18"/>
              </w:rPr>
              <w:t xml:space="preserve">3 </w:t>
            </w:r>
            <w:r w:rsidRPr="00016380">
              <w:rPr>
                <w:color w:val="000000"/>
                <w:sz w:val="18"/>
                <w:szCs w:val="18"/>
              </w:rPr>
              <w:t>replicates for 1L/m3</w:t>
            </w:r>
          </w:p>
          <w:p w14:paraId="46AFE5D6" w14:textId="77777777" w:rsidR="00FF2097" w:rsidRPr="004A4BC0" w:rsidRDefault="00FF2097" w:rsidP="00147F7D">
            <w:pPr>
              <w:jc w:val="both"/>
              <w:rPr>
                <w:color w:val="000000"/>
                <w:sz w:val="18"/>
                <w:szCs w:val="18"/>
                <w:lang w:val="en-US"/>
              </w:rPr>
            </w:pPr>
            <w:r w:rsidRPr="00016380">
              <w:rPr>
                <w:color w:val="000000"/>
                <w:sz w:val="18"/>
                <w:szCs w:val="18"/>
              </w:rPr>
              <w:t xml:space="preserve">2 replicates for 0.5 L </w:t>
            </w:r>
            <w:r>
              <w:rPr>
                <w:color w:val="000000"/>
                <w:sz w:val="18"/>
                <w:szCs w:val="18"/>
              </w:rPr>
              <w:t>and</w:t>
            </w:r>
            <w:r w:rsidRPr="00016380">
              <w:rPr>
                <w:color w:val="000000"/>
                <w:sz w:val="18"/>
                <w:szCs w:val="18"/>
              </w:rPr>
              <w:t xml:space="preserve"> 2L/10m3</w:t>
            </w:r>
            <w:r w:rsidRPr="004A4BC0">
              <w:rPr>
                <w:rFonts w:eastAsia="Calibri"/>
                <w:sz w:val="18"/>
                <w:szCs w:val="18"/>
                <w:lang w:val="en-US" w:eastAsia="en-US"/>
              </w:rPr>
              <w:t xml:space="preserve"> </w:t>
            </w:r>
            <w:r w:rsidRPr="004A4BC0">
              <w:rPr>
                <w:color w:val="000000"/>
                <w:sz w:val="18"/>
                <w:szCs w:val="18"/>
                <w:lang w:val="en-US"/>
              </w:rPr>
              <w:t xml:space="preserve"> </w:t>
            </w:r>
          </w:p>
          <w:p w14:paraId="65111623" w14:textId="77777777" w:rsidR="00FF2097" w:rsidRPr="006672A1" w:rsidRDefault="00FF2097" w:rsidP="00147F7D">
            <w:pPr>
              <w:jc w:val="both"/>
              <w:rPr>
                <w:color w:val="000000"/>
                <w:sz w:val="18"/>
                <w:szCs w:val="18"/>
              </w:rPr>
            </w:pPr>
            <w:r w:rsidRPr="00016380">
              <w:rPr>
                <w:color w:val="000000"/>
                <w:sz w:val="18"/>
                <w:szCs w:val="18"/>
                <w:lang w:val="en-US"/>
              </w:rPr>
              <w:t>2 chlorinated products</w:t>
            </w:r>
            <w:r>
              <w:rPr>
                <w:color w:val="000000"/>
                <w:sz w:val="18"/>
                <w:szCs w:val="18"/>
                <w:lang w:val="en-US"/>
              </w:rPr>
              <w:t xml:space="preserve"> </w:t>
            </w:r>
            <w:r w:rsidRPr="00016380">
              <w:rPr>
                <w:color w:val="000000"/>
                <w:sz w:val="18"/>
                <w:szCs w:val="18"/>
                <w:lang w:val="en-US"/>
              </w:rPr>
              <w:t>(2.5</w:t>
            </w:r>
            <w:r w:rsidRPr="006672A1">
              <w:rPr>
                <w:color w:val="000000"/>
                <w:sz w:val="18"/>
                <w:szCs w:val="18"/>
                <w:lang w:val="en-US"/>
              </w:rPr>
              <w:t xml:space="preserve"> mg/L active chlorine): sodium hypochlorite and sodium </w:t>
            </w:r>
            <w:proofErr w:type="spellStart"/>
            <w:r w:rsidRPr="006672A1">
              <w:rPr>
                <w:color w:val="000000"/>
                <w:sz w:val="18"/>
                <w:szCs w:val="18"/>
                <w:lang w:val="en-US"/>
              </w:rPr>
              <w:t>dichloroisocyanurate</w:t>
            </w:r>
            <w:proofErr w:type="spellEnd"/>
            <w:r w:rsidRPr="006672A1">
              <w:rPr>
                <w:color w:val="000000"/>
                <w:sz w:val="18"/>
                <w:szCs w:val="18"/>
                <w:lang w:val="en-US"/>
              </w:rPr>
              <w:t xml:space="preserve"> </w:t>
            </w:r>
            <w:proofErr w:type="spellStart"/>
            <w:r w:rsidRPr="006672A1">
              <w:rPr>
                <w:color w:val="000000"/>
                <w:sz w:val="18"/>
                <w:szCs w:val="18"/>
                <w:lang w:val="en-US"/>
              </w:rPr>
              <w:t>dihydrate</w:t>
            </w:r>
            <w:proofErr w:type="spellEnd"/>
            <w:r>
              <w:rPr>
                <w:color w:val="000000"/>
                <w:sz w:val="18"/>
                <w:szCs w:val="18"/>
                <w:lang w:val="en-US"/>
              </w:rPr>
              <w:t>.</w:t>
            </w:r>
          </w:p>
        </w:tc>
        <w:tc>
          <w:tcPr>
            <w:tcW w:w="1176" w:type="pct"/>
            <w:vAlign w:val="center"/>
          </w:tcPr>
          <w:p w14:paraId="5B8B1CEC" w14:textId="77777777" w:rsidR="00FF2097" w:rsidRDefault="00FF2097" w:rsidP="00147F7D">
            <w:pPr>
              <w:jc w:val="both"/>
              <w:rPr>
                <w:rFonts w:eastAsia="Calibri"/>
                <w:sz w:val="18"/>
                <w:szCs w:val="18"/>
                <w:lang w:val="en-US" w:eastAsia="en-US"/>
              </w:rPr>
            </w:pPr>
            <w:r>
              <w:rPr>
                <w:rFonts w:eastAsia="Calibri"/>
                <w:sz w:val="18"/>
                <w:szCs w:val="18"/>
                <w:lang w:val="en-US" w:eastAsia="en-US"/>
              </w:rPr>
              <w:lastRenderedPageBreak/>
              <w:t>Pre-test 1:</w:t>
            </w:r>
          </w:p>
          <w:p w14:paraId="02E16C45" w14:textId="77777777" w:rsidR="00FF2097" w:rsidRDefault="00FF2097" w:rsidP="00147F7D">
            <w:pPr>
              <w:jc w:val="both"/>
              <w:rPr>
                <w:rFonts w:eastAsia="Calibri"/>
                <w:sz w:val="18"/>
                <w:szCs w:val="18"/>
                <w:lang w:val="en-US" w:eastAsia="en-US"/>
              </w:rPr>
            </w:pPr>
          </w:p>
          <w:tbl>
            <w:tblPr>
              <w:tblW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707"/>
              <w:gridCol w:w="850"/>
              <w:gridCol w:w="850"/>
            </w:tblGrid>
            <w:tr w:rsidR="00FF2097" w:rsidRPr="00623390" w14:paraId="1AD665D4" w14:textId="77777777" w:rsidTr="00147F7D">
              <w:trPr>
                <w:trHeight w:val="300"/>
              </w:trPr>
              <w:tc>
                <w:tcPr>
                  <w:tcW w:w="1234" w:type="dxa"/>
                  <w:shd w:val="clear" w:color="auto" w:fill="auto"/>
                  <w:noWrap/>
                  <w:vAlign w:val="center"/>
                  <w:hideMark/>
                </w:tcPr>
                <w:p w14:paraId="1D034113"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H</w:t>
                  </w:r>
                  <w:r w:rsidRPr="00623390">
                    <w:rPr>
                      <w:rFonts w:eastAsia="Calibri"/>
                      <w:sz w:val="16"/>
                      <w:vertAlign w:val="subscript"/>
                      <w:lang w:eastAsia="en-US"/>
                    </w:rPr>
                    <w:t>2</w:t>
                  </w:r>
                  <w:r w:rsidRPr="00623390">
                    <w:rPr>
                      <w:rFonts w:eastAsia="Calibri"/>
                      <w:sz w:val="16"/>
                      <w:lang w:eastAsia="en-US"/>
                    </w:rPr>
                    <w:t>O</w:t>
                  </w:r>
                  <w:r w:rsidRPr="00623390">
                    <w:rPr>
                      <w:rFonts w:eastAsia="Calibri"/>
                      <w:sz w:val="16"/>
                      <w:vertAlign w:val="subscript"/>
                      <w:lang w:eastAsia="en-US"/>
                    </w:rPr>
                    <w:t>2</w:t>
                  </w:r>
                  <w:r w:rsidRPr="00623390">
                    <w:rPr>
                      <w:rFonts w:eastAsia="Calibri"/>
                      <w:sz w:val="16"/>
                      <w:lang w:eastAsia="en-US"/>
                    </w:rPr>
                    <w:t xml:space="preserve"> (mg/L)</w:t>
                  </w:r>
                </w:p>
              </w:tc>
              <w:tc>
                <w:tcPr>
                  <w:tcW w:w="707" w:type="dxa"/>
                  <w:shd w:val="clear" w:color="auto" w:fill="auto"/>
                  <w:noWrap/>
                  <w:vAlign w:val="center"/>
                  <w:hideMark/>
                </w:tcPr>
                <w:p w14:paraId="20E43D9D"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T0</w:t>
                  </w:r>
                </w:p>
              </w:tc>
              <w:tc>
                <w:tcPr>
                  <w:tcW w:w="850" w:type="dxa"/>
                  <w:shd w:val="clear" w:color="auto" w:fill="auto"/>
                  <w:noWrap/>
                  <w:vAlign w:val="center"/>
                  <w:hideMark/>
                </w:tcPr>
                <w:p w14:paraId="6F1C73FE"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T24h</w:t>
                  </w:r>
                </w:p>
              </w:tc>
              <w:tc>
                <w:tcPr>
                  <w:tcW w:w="850" w:type="dxa"/>
                  <w:shd w:val="clear" w:color="auto" w:fill="auto"/>
                  <w:noWrap/>
                  <w:vAlign w:val="center"/>
                  <w:hideMark/>
                </w:tcPr>
                <w:p w14:paraId="319ACDD0"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T48h</w:t>
                  </w:r>
                </w:p>
              </w:tc>
            </w:tr>
            <w:tr w:rsidR="00FF2097" w:rsidRPr="00623390" w14:paraId="08BEE50D" w14:textId="77777777" w:rsidTr="00147F7D">
              <w:trPr>
                <w:trHeight w:val="300"/>
              </w:trPr>
              <w:tc>
                <w:tcPr>
                  <w:tcW w:w="1234" w:type="dxa"/>
                  <w:shd w:val="clear" w:color="auto" w:fill="auto"/>
                  <w:noWrap/>
                  <w:vAlign w:val="center"/>
                  <w:hideMark/>
                </w:tcPr>
                <w:p w14:paraId="2E0D3183"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2L/10 m</w:t>
                  </w:r>
                  <w:r w:rsidRPr="00623390">
                    <w:rPr>
                      <w:rFonts w:eastAsia="Calibri"/>
                      <w:sz w:val="16"/>
                      <w:vertAlign w:val="superscript"/>
                      <w:lang w:eastAsia="en-US"/>
                    </w:rPr>
                    <w:t>3</w:t>
                  </w:r>
                  <w:r w:rsidRPr="00623390">
                    <w:rPr>
                      <w:rFonts w:eastAsia="Calibri"/>
                      <w:sz w:val="16"/>
                      <w:lang w:eastAsia="en-US"/>
                    </w:rPr>
                    <w:t xml:space="preserve"> </w:t>
                  </w:r>
                </w:p>
              </w:tc>
              <w:tc>
                <w:tcPr>
                  <w:tcW w:w="707" w:type="dxa"/>
                  <w:shd w:val="clear" w:color="auto" w:fill="auto"/>
                  <w:noWrap/>
                  <w:vAlign w:val="center"/>
                  <w:hideMark/>
                </w:tcPr>
                <w:p w14:paraId="4B312A9B"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68.73</w:t>
                  </w:r>
                </w:p>
              </w:tc>
              <w:tc>
                <w:tcPr>
                  <w:tcW w:w="850" w:type="dxa"/>
                  <w:shd w:val="clear" w:color="auto" w:fill="auto"/>
                  <w:noWrap/>
                  <w:vAlign w:val="center"/>
                  <w:hideMark/>
                </w:tcPr>
                <w:p w14:paraId="383C691B"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34.56</w:t>
                  </w:r>
                </w:p>
              </w:tc>
              <w:tc>
                <w:tcPr>
                  <w:tcW w:w="850" w:type="dxa"/>
                  <w:shd w:val="clear" w:color="auto" w:fill="auto"/>
                  <w:noWrap/>
                  <w:vAlign w:val="center"/>
                  <w:hideMark/>
                </w:tcPr>
                <w:p w14:paraId="009900C3"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8.776</w:t>
                  </w:r>
                </w:p>
              </w:tc>
            </w:tr>
            <w:tr w:rsidR="00FF2097" w:rsidRPr="00623390" w14:paraId="273A6521" w14:textId="77777777" w:rsidTr="00147F7D">
              <w:trPr>
                <w:trHeight w:val="300"/>
              </w:trPr>
              <w:tc>
                <w:tcPr>
                  <w:tcW w:w="1234" w:type="dxa"/>
                  <w:shd w:val="clear" w:color="auto" w:fill="auto"/>
                  <w:noWrap/>
                  <w:vAlign w:val="center"/>
                  <w:hideMark/>
                </w:tcPr>
                <w:p w14:paraId="1E65DDA5"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loss vs. T0</w:t>
                  </w:r>
                </w:p>
              </w:tc>
              <w:tc>
                <w:tcPr>
                  <w:tcW w:w="707" w:type="dxa"/>
                  <w:shd w:val="clear" w:color="auto" w:fill="auto"/>
                  <w:noWrap/>
                  <w:vAlign w:val="center"/>
                  <w:hideMark/>
                </w:tcPr>
                <w:p w14:paraId="44F4D194"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w:t>
                  </w:r>
                </w:p>
              </w:tc>
              <w:tc>
                <w:tcPr>
                  <w:tcW w:w="850" w:type="dxa"/>
                  <w:shd w:val="clear" w:color="auto" w:fill="auto"/>
                  <w:noWrap/>
                  <w:vAlign w:val="center"/>
                  <w:hideMark/>
                </w:tcPr>
                <w:p w14:paraId="7F18F9A9"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-49.7%</w:t>
                  </w:r>
                </w:p>
              </w:tc>
              <w:tc>
                <w:tcPr>
                  <w:tcW w:w="850" w:type="dxa"/>
                  <w:shd w:val="clear" w:color="auto" w:fill="auto"/>
                  <w:noWrap/>
                  <w:vAlign w:val="center"/>
                  <w:hideMark/>
                </w:tcPr>
                <w:p w14:paraId="7C2EB749"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-87.2%</w:t>
                  </w:r>
                </w:p>
              </w:tc>
            </w:tr>
            <w:tr w:rsidR="00FF2097" w:rsidRPr="00623390" w14:paraId="69C562E0" w14:textId="77777777" w:rsidTr="00147F7D">
              <w:trPr>
                <w:trHeight w:val="315"/>
              </w:trPr>
              <w:tc>
                <w:tcPr>
                  <w:tcW w:w="1234" w:type="dxa"/>
                  <w:shd w:val="clear" w:color="auto" w:fill="auto"/>
                  <w:noWrap/>
                  <w:vAlign w:val="center"/>
                  <w:hideMark/>
                </w:tcPr>
                <w:p w14:paraId="06467557"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1L/10 m</w:t>
                  </w:r>
                  <w:r w:rsidRPr="00623390">
                    <w:rPr>
                      <w:rFonts w:eastAsia="Calibri"/>
                      <w:sz w:val="16"/>
                      <w:vertAlign w:val="superscript"/>
                      <w:lang w:eastAsia="en-US"/>
                    </w:rPr>
                    <w:t>3</w:t>
                  </w:r>
                  <w:r w:rsidRPr="00623390">
                    <w:rPr>
                      <w:rFonts w:eastAsia="Calibri"/>
                      <w:sz w:val="16"/>
                      <w:lang w:eastAsia="en-US"/>
                    </w:rPr>
                    <w:t xml:space="preserve"> </w:t>
                  </w:r>
                </w:p>
              </w:tc>
              <w:tc>
                <w:tcPr>
                  <w:tcW w:w="707" w:type="dxa"/>
                  <w:shd w:val="clear" w:color="auto" w:fill="auto"/>
                  <w:noWrap/>
                  <w:vAlign w:val="center"/>
                  <w:hideMark/>
                </w:tcPr>
                <w:p w14:paraId="58102F9E"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36.93</w:t>
                  </w:r>
                </w:p>
              </w:tc>
              <w:tc>
                <w:tcPr>
                  <w:tcW w:w="850" w:type="dxa"/>
                  <w:shd w:val="clear" w:color="auto" w:fill="auto"/>
                  <w:noWrap/>
                  <w:vAlign w:val="center"/>
                  <w:hideMark/>
                </w:tcPr>
                <w:p w14:paraId="7FFFB642"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17.32</w:t>
                  </w:r>
                </w:p>
              </w:tc>
              <w:tc>
                <w:tcPr>
                  <w:tcW w:w="850" w:type="dxa"/>
                  <w:shd w:val="clear" w:color="auto" w:fill="auto"/>
                  <w:noWrap/>
                  <w:vAlign w:val="center"/>
                  <w:hideMark/>
                </w:tcPr>
                <w:p w14:paraId="0FFFF778"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4.954</w:t>
                  </w:r>
                </w:p>
              </w:tc>
            </w:tr>
            <w:tr w:rsidR="00FF2097" w:rsidRPr="00623390" w14:paraId="46E748A6" w14:textId="77777777" w:rsidTr="00147F7D">
              <w:trPr>
                <w:trHeight w:val="330"/>
              </w:trPr>
              <w:tc>
                <w:tcPr>
                  <w:tcW w:w="1234" w:type="dxa"/>
                  <w:shd w:val="clear" w:color="auto" w:fill="auto"/>
                  <w:noWrap/>
                  <w:vAlign w:val="center"/>
                  <w:hideMark/>
                </w:tcPr>
                <w:p w14:paraId="546F12A0"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loss vs. T0</w:t>
                  </w:r>
                </w:p>
              </w:tc>
              <w:tc>
                <w:tcPr>
                  <w:tcW w:w="707" w:type="dxa"/>
                  <w:shd w:val="clear" w:color="auto" w:fill="auto"/>
                  <w:noWrap/>
                  <w:vAlign w:val="center"/>
                  <w:hideMark/>
                </w:tcPr>
                <w:p w14:paraId="442A6981"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w:t>
                  </w:r>
                </w:p>
              </w:tc>
              <w:tc>
                <w:tcPr>
                  <w:tcW w:w="850" w:type="dxa"/>
                  <w:shd w:val="clear" w:color="auto" w:fill="auto"/>
                  <w:noWrap/>
                  <w:vAlign w:val="center"/>
                  <w:hideMark/>
                </w:tcPr>
                <w:p w14:paraId="2A1E4A7D"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-53.1%</w:t>
                  </w:r>
                </w:p>
              </w:tc>
              <w:tc>
                <w:tcPr>
                  <w:tcW w:w="850" w:type="dxa"/>
                  <w:shd w:val="clear" w:color="auto" w:fill="auto"/>
                  <w:noWrap/>
                  <w:vAlign w:val="center"/>
                  <w:hideMark/>
                </w:tcPr>
                <w:p w14:paraId="671C61F8"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-86.6%</w:t>
                  </w:r>
                </w:p>
              </w:tc>
            </w:tr>
            <w:tr w:rsidR="00FF2097" w:rsidRPr="00623390" w14:paraId="47B981C8" w14:textId="77777777" w:rsidTr="00147F7D">
              <w:trPr>
                <w:trHeight w:val="300"/>
              </w:trPr>
              <w:tc>
                <w:tcPr>
                  <w:tcW w:w="1234" w:type="dxa"/>
                  <w:shd w:val="clear" w:color="auto" w:fill="auto"/>
                  <w:noWrap/>
                  <w:vAlign w:val="center"/>
                  <w:hideMark/>
                </w:tcPr>
                <w:p w14:paraId="31DAF52D"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0.5L/10 m</w:t>
                  </w:r>
                  <w:r w:rsidRPr="00623390">
                    <w:rPr>
                      <w:rFonts w:eastAsia="Calibri"/>
                      <w:sz w:val="16"/>
                      <w:vertAlign w:val="superscript"/>
                      <w:lang w:eastAsia="en-US"/>
                    </w:rPr>
                    <w:t>3</w:t>
                  </w:r>
                  <w:r w:rsidRPr="00623390">
                    <w:rPr>
                      <w:rFonts w:eastAsia="Calibri"/>
                      <w:sz w:val="16"/>
                      <w:lang w:eastAsia="en-US"/>
                    </w:rPr>
                    <w:t xml:space="preserve"> </w:t>
                  </w:r>
                </w:p>
              </w:tc>
              <w:tc>
                <w:tcPr>
                  <w:tcW w:w="707" w:type="dxa"/>
                  <w:shd w:val="clear" w:color="auto" w:fill="auto"/>
                  <w:noWrap/>
                  <w:vAlign w:val="center"/>
                  <w:hideMark/>
                </w:tcPr>
                <w:p w14:paraId="37FC9644"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16.44</w:t>
                  </w:r>
                </w:p>
              </w:tc>
              <w:tc>
                <w:tcPr>
                  <w:tcW w:w="850" w:type="dxa"/>
                  <w:shd w:val="clear" w:color="auto" w:fill="auto"/>
                  <w:noWrap/>
                  <w:vAlign w:val="center"/>
                  <w:hideMark/>
                </w:tcPr>
                <w:p w14:paraId="701D7D27"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10.03</w:t>
                  </w:r>
                </w:p>
              </w:tc>
              <w:tc>
                <w:tcPr>
                  <w:tcW w:w="850" w:type="dxa"/>
                  <w:shd w:val="clear" w:color="auto" w:fill="auto"/>
                  <w:noWrap/>
                  <w:vAlign w:val="center"/>
                  <w:hideMark/>
                </w:tcPr>
                <w:p w14:paraId="365721D4"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4.424</w:t>
                  </w:r>
                </w:p>
              </w:tc>
            </w:tr>
            <w:tr w:rsidR="00FF2097" w:rsidRPr="00623390" w14:paraId="317D1F63" w14:textId="77777777" w:rsidTr="00147F7D">
              <w:trPr>
                <w:trHeight w:val="300"/>
              </w:trPr>
              <w:tc>
                <w:tcPr>
                  <w:tcW w:w="1234" w:type="dxa"/>
                  <w:shd w:val="clear" w:color="auto" w:fill="auto"/>
                  <w:noWrap/>
                  <w:vAlign w:val="center"/>
                  <w:hideMark/>
                </w:tcPr>
                <w:p w14:paraId="32B49F3D" w14:textId="77777777" w:rsidR="00FF2097" w:rsidRPr="00623390" w:rsidRDefault="00FF2097" w:rsidP="00147F7D">
                  <w:pPr>
                    <w:spacing w:line="260" w:lineRule="atLeast"/>
                    <w:rPr>
                      <w:rFonts w:eastAsia="Calibri"/>
                      <w:sz w:val="16"/>
                      <w:lang w:eastAsia="en-US"/>
                    </w:rPr>
                  </w:pPr>
                  <w:r w:rsidRPr="00623390">
                    <w:rPr>
                      <w:rFonts w:eastAsia="Calibri"/>
                      <w:sz w:val="16"/>
                      <w:lang w:eastAsia="en-US"/>
                    </w:rPr>
                    <w:t>loss vs. T0</w:t>
                  </w:r>
                </w:p>
              </w:tc>
              <w:tc>
                <w:tcPr>
                  <w:tcW w:w="707" w:type="dxa"/>
                  <w:shd w:val="clear" w:color="auto" w:fill="auto"/>
                  <w:noWrap/>
                  <w:vAlign w:val="center"/>
                  <w:hideMark/>
                </w:tcPr>
                <w:p w14:paraId="564DA8DF"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w:t>
                  </w:r>
                </w:p>
              </w:tc>
              <w:tc>
                <w:tcPr>
                  <w:tcW w:w="850" w:type="dxa"/>
                  <w:shd w:val="clear" w:color="auto" w:fill="auto"/>
                  <w:noWrap/>
                  <w:vAlign w:val="center"/>
                  <w:hideMark/>
                </w:tcPr>
                <w:p w14:paraId="7C545850"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-39.0%</w:t>
                  </w:r>
                </w:p>
              </w:tc>
              <w:tc>
                <w:tcPr>
                  <w:tcW w:w="850" w:type="dxa"/>
                  <w:shd w:val="clear" w:color="auto" w:fill="auto"/>
                  <w:noWrap/>
                  <w:vAlign w:val="center"/>
                  <w:hideMark/>
                </w:tcPr>
                <w:p w14:paraId="4ACCE514" w14:textId="77777777" w:rsidR="00FF2097" w:rsidRPr="00623390" w:rsidRDefault="00FF2097" w:rsidP="00147F7D">
                  <w:pPr>
                    <w:spacing w:line="260" w:lineRule="atLeast"/>
                    <w:jc w:val="center"/>
                    <w:rPr>
                      <w:rFonts w:eastAsia="Calibri"/>
                      <w:sz w:val="16"/>
                      <w:lang w:eastAsia="en-US"/>
                    </w:rPr>
                  </w:pPr>
                  <w:r w:rsidRPr="00623390">
                    <w:rPr>
                      <w:rFonts w:eastAsia="Calibri"/>
                      <w:sz w:val="16"/>
                      <w:lang w:eastAsia="en-US"/>
                    </w:rPr>
                    <w:t>-73.1%</w:t>
                  </w:r>
                </w:p>
              </w:tc>
            </w:tr>
          </w:tbl>
          <w:p w14:paraId="2829DAC1" w14:textId="77777777" w:rsidR="00FF2097" w:rsidRDefault="00FF2097" w:rsidP="00147F7D">
            <w:pPr>
              <w:jc w:val="both"/>
              <w:rPr>
                <w:rFonts w:eastAsia="Calibri"/>
                <w:sz w:val="18"/>
                <w:szCs w:val="18"/>
                <w:lang w:val="en-US" w:eastAsia="en-US"/>
              </w:rPr>
            </w:pPr>
          </w:p>
          <w:p w14:paraId="68B9E405" w14:textId="77777777" w:rsidR="00FF2097" w:rsidRDefault="00FF2097" w:rsidP="00147F7D">
            <w:pPr>
              <w:jc w:val="both"/>
              <w:rPr>
                <w:rFonts w:eastAsia="Calibri"/>
                <w:sz w:val="18"/>
                <w:szCs w:val="18"/>
                <w:lang w:val="en-US" w:eastAsia="en-US"/>
              </w:rPr>
            </w:pPr>
          </w:p>
          <w:p w14:paraId="3E6D7FB7" w14:textId="77777777" w:rsidR="00FF2097" w:rsidRPr="00016380" w:rsidRDefault="00FF2097" w:rsidP="00147F7D">
            <w:pPr>
              <w:jc w:val="both"/>
              <w:rPr>
                <w:color w:val="000000"/>
                <w:sz w:val="18"/>
                <w:szCs w:val="18"/>
              </w:rPr>
            </w:pPr>
            <w:r w:rsidRPr="004A4BC0">
              <w:rPr>
                <w:rFonts w:eastAsia="Calibri"/>
                <w:sz w:val="18"/>
                <w:szCs w:val="18"/>
                <w:lang w:val="en-US" w:eastAsia="en-US"/>
              </w:rPr>
              <w:t>Final test: the concentration of hydrogen peroxide is slightly reduced and the chlorine disappears</w:t>
            </w:r>
          </w:p>
        </w:tc>
        <w:tc>
          <w:tcPr>
            <w:tcW w:w="441" w:type="pct"/>
            <w:vAlign w:val="center"/>
          </w:tcPr>
          <w:p w14:paraId="09C9588A" w14:textId="77777777" w:rsidR="00FF2097" w:rsidRPr="007F43B4" w:rsidRDefault="00FF2097" w:rsidP="00147F7D">
            <w:pPr>
              <w:jc w:val="both"/>
              <w:rPr>
                <w:rFonts w:eastAsia="Calibri" w:cs="Arial"/>
                <w:bCs/>
                <w:sz w:val="18"/>
                <w:szCs w:val="18"/>
                <w:lang w:val="en-US" w:eastAsia="en-US"/>
              </w:rPr>
            </w:pPr>
            <w:r>
              <w:rPr>
                <w:rFonts w:eastAsia="Calibri" w:cs="Arial"/>
                <w:bCs/>
                <w:sz w:val="18"/>
                <w:szCs w:val="18"/>
                <w:lang w:val="en-US" w:eastAsia="en-US"/>
              </w:rPr>
              <w:t>RI = 3</w:t>
            </w:r>
          </w:p>
        </w:tc>
      </w:tr>
    </w:tbl>
    <w:p w14:paraId="643951E3" w14:textId="77777777" w:rsidR="00FF2097" w:rsidRDefault="00FF2097" w:rsidP="00B051FF">
      <w:pPr>
        <w:spacing w:line="260" w:lineRule="atLeast"/>
        <w:ind w:left="-142"/>
        <w:jc w:val="both"/>
        <w:rPr>
          <w:lang w:eastAsia="en-US"/>
        </w:rPr>
      </w:pPr>
    </w:p>
    <w:p w14:paraId="5575C820" w14:textId="77777777" w:rsidR="00554388" w:rsidRDefault="00554388" w:rsidP="00B051FF">
      <w:pPr>
        <w:spacing w:line="260" w:lineRule="atLeast"/>
        <w:ind w:left="-142"/>
        <w:jc w:val="both"/>
        <w:rPr>
          <w:rFonts w:ascii="Times New Roman" w:eastAsia="Calibri" w:hAnsi="Times New Roman" w:cs="Arial"/>
          <w:bCs/>
          <w:i/>
          <w:caps/>
          <w:szCs w:val="28"/>
          <w:lang w:eastAsia="en-US"/>
        </w:rPr>
        <w:sectPr w:rsidR="00554388" w:rsidSect="00FF2097">
          <w:pgSz w:w="16838" w:h="11906" w:orient="landscape"/>
          <w:pgMar w:top="1446" w:right="1474" w:bottom="1247" w:left="2013" w:header="850" w:footer="850" w:gutter="0"/>
          <w:cols w:space="720"/>
          <w:docGrid w:linePitch="272"/>
        </w:sectPr>
      </w:pPr>
    </w:p>
    <w:p w14:paraId="16C9FABF" w14:textId="3687BDE9" w:rsidR="00554388" w:rsidRDefault="00554388" w:rsidP="00554388">
      <w:pPr>
        <w:jc w:val="both"/>
        <w:rPr>
          <w:rFonts w:eastAsia="Calibri"/>
          <w:lang w:eastAsia="en-US"/>
        </w:rPr>
      </w:pPr>
      <w:r>
        <w:rPr>
          <w:rFonts w:eastAsia="Calibri"/>
          <w:b/>
          <w:lang w:eastAsia="en-US"/>
        </w:rPr>
        <w:lastRenderedPageBreak/>
        <w:t xml:space="preserve">b) </w:t>
      </w:r>
      <w:r w:rsidRPr="00760B16">
        <w:rPr>
          <w:rFonts w:eastAsia="Calibri"/>
          <w:b/>
          <w:lang w:eastAsia="en-US"/>
        </w:rPr>
        <w:t xml:space="preserve">Study parameters followed up during </w:t>
      </w:r>
      <w:r>
        <w:rPr>
          <w:rFonts w:eastAsia="Calibri"/>
          <w:b/>
          <w:lang w:eastAsia="en-US"/>
        </w:rPr>
        <w:t xml:space="preserve">the final </w:t>
      </w:r>
      <w:r w:rsidRPr="00760B16">
        <w:rPr>
          <w:rFonts w:eastAsia="Calibri"/>
          <w:b/>
          <w:lang w:eastAsia="en-US"/>
        </w:rPr>
        <w:t>efficacy study</w:t>
      </w:r>
    </w:p>
    <w:p w14:paraId="5DA51F3E" w14:textId="77777777" w:rsidR="00554388" w:rsidRDefault="00554388" w:rsidP="00554388">
      <w:pPr>
        <w:jc w:val="both"/>
        <w:rPr>
          <w:rFonts w:eastAsia="Calibri"/>
          <w:lang w:eastAsia="en-US"/>
        </w:rPr>
      </w:pPr>
    </w:p>
    <w:p w14:paraId="22AC6DA9" w14:textId="77777777" w:rsidR="00554388" w:rsidRPr="004A4BC0" w:rsidRDefault="00554388" w:rsidP="00554388">
      <w:pPr>
        <w:jc w:val="both"/>
        <w:rPr>
          <w:rFonts w:eastAsia="Calibri"/>
          <w:b/>
          <w:lang w:eastAsia="en-US"/>
        </w:rPr>
      </w:pPr>
      <w:r>
        <w:rPr>
          <w:rFonts w:eastAsia="Calibri"/>
          <w:b/>
          <w:lang w:eastAsia="en-US"/>
        </w:rPr>
        <w:t>1-</w:t>
      </w:r>
      <w:r w:rsidRPr="004A4BC0">
        <w:rPr>
          <w:rFonts w:eastAsia="Calibri"/>
          <w:b/>
          <w:lang w:eastAsia="en-US"/>
        </w:rPr>
        <w:t>Claims of the applicant and Efficacy criteria</w:t>
      </w:r>
    </w:p>
    <w:p w14:paraId="4BF7A198" w14:textId="77777777" w:rsidR="00554388" w:rsidRDefault="00554388" w:rsidP="00554388">
      <w:pPr>
        <w:jc w:val="both"/>
        <w:rPr>
          <w:rFonts w:eastAsia="Calibri"/>
          <w:b/>
          <w:lang w:eastAsia="en-US"/>
        </w:rPr>
      </w:pPr>
    </w:p>
    <w:p w14:paraId="75FF1CB5" w14:textId="77777777" w:rsidR="00554388" w:rsidRDefault="00554388" w:rsidP="00554388">
      <w:pPr>
        <w:jc w:val="both"/>
        <w:rPr>
          <w:rFonts w:eastAsia="Calibri"/>
          <w:lang w:eastAsia="en-US"/>
        </w:rPr>
      </w:pPr>
      <w:r w:rsidRPr="008A4716">
        <w:rPr>
          <w:rFonts w:eastAsia="Calibri"/>
          <w:lang w:eastAsia="en-US"/>
        </w:rPr>
        <w:t>The claims o</w:t>
      </w:r>
      <w:r>
        <w:rPr>
          <w:rFonts w:eastAsia="Calibri"/>
          <w:lang w:eastAsia="en-US"/>
        </w:rPr>
        <w:t xml:space="preserve">f the applicant are essentially based on the colour of water. </w:t>
      </w:r>
    </w:p>
    <w:p w14:paraId="56FD3973" w14:textId="77777777" w:rsidR="00554388" w:rsidRDefault="00554388" w:rsidP="00554388">
      <w:pPr>
        <w:jc w:val="both"/>
        <w:rPr>
          <w:rFonts w:eastAsia="Calibri" w:cs="Arial"/>
          <w:bCs/>
          <w:szCs w:val="28"/>
          <w:lang w:eastAsia="en-US"/>
        </w:rPr>
      </w:pPr>
      <w:r>
        <w:rPr>
          <w:rFonts w:eastAsia="Calibri"/>
          <w:lang w:eastAsia="en-US"/>
        </w:rPr>
        <w:t xml:space="preserve">Nevertheless from an efficacy point of view </w:t>
      </w:r>
      <w:r w:rsidRPr="005130F8">
        <w:rPr>
          <w:rFonts w:eastAsia="Calibri" w:cs="Arial"/>
          <w:bCs/>
          <w:szCs w:val="28"/>
          <w:lang w:eastAsia="en-US"/>
        </w:rPr>
        <w:t>the concept of "green water" is not objective</w:t>
      </w:r>
      <w:r>
        <w:rPr>
          <w:rFonts w:eastAsia="Calibri" w:cs="Arial"/>
          <w:bCs/>
          <w:szCs w:val="28"/>
          <w:lang w:eastAsia="en-US"/>
        </w:rPr>
        <w:t xml:space="preserve"> and then difficult to implement in </w:t>
      </w:r>
      <w:proofErr w:type="gramStart"/>
      <w:r>
        <w:rPr>
          <w:rFonts w:eastAsia="Calibri" w:cs="Arial"/>
          <w:bCs/>
          <w:szCs w:val="28"/>
          <w:lang w:eastAsia="en-US"/>
        </w:rPr>
        <w:t>an</w:t>
      </w:r>
      <w:proofErr w:type="gramEnd"/>
      <w:r>
        <w:rPr>
          <w:rFonts w:eastAsia="Calibri" w:cs="Arial"/>
          <w:bCs/>
          <w:szCs w:val="28"/>
          <w:lang w:eastAsia="en-US"/>
        </w:rPr>
        <w:t xml:space="preserve"> simulated-use test</w:t>
      </w:r>
      <w:r w:rsidRPr="005130F8">
        <w:rPr>
          <w:rFonts w:eastAsia="Calibri" w:cs="Arial"/>
          <w:bCs/>
          <w:szCs w:val="28"/>
          <w:lang w:eastAsia="en-US"/>
        </w:rPr>
        <w:t>. There is no tool for measuring green colour. The perception of colour depends on the subject who observes, on the colour and configuration of the pool</w:t>
      </w:r>
      <w:r>
        <w:rPr>
          <w:rFonts w:eastAsia="Calibri" w:cs="Arial"/>
          <w:bCs/>
          <w:szCs w:val="28"/>
          <w:lang w:eastAsia="en-US"/>
        </w:rPr>
        <w:t>: as an example, a</w:t>
      </w:r>
      <w:r w:rsidRPr="005130F8">
        <w:rPr>
          <w:rFonts w:eastAsia="Calibri" w:cs="Arial"/>
          <w:bCs/>
          <w:szCs w:val="28"/>
          <w:lang w:eastAsia="en-US"/>
        </w:rPr>
        <w:t>t an equal concentration of green microalgae, the colouring of a swimming pool water with a 140 cm optical path appears to be more intense than that of an aquarium (optical path 40 cm). Moreover, the notion of green water for the user who treats his swimming pool is very variable: it can range from a few traces of algae on the walls of the pool to a water of which one cannot distinguish the bottom or even the first steps.</w:t>
      </w:r>
    </w:p>
    <w:p w14:paraId="4B91C79E" w14:textId="77777777" w:rsidR="00554388" w:rsidRPr="000E24B6" w:rsidRDefault="00554388" w:rsidP="00554388">
      <w:pPr>
        <w:spacing w:line="260" w:lineRule="atLeast"/>
        <w:jc w:val="both"/>
        <w:rPr>
          <w:rFonts w:eastAsia="Calibri" w:cs="Arial"/>
          <w:bCs/>
          <w:szCs w:val="28"/>
          <w:lang w:eastAsia="en-US"/>
        </w:rPr>
      </w:pPr>
      <w:r>
        <w:t>Moreover, w</w:t>
      </w:r>
      <w:r w:rsidRPr="00B64634">
        <w:t xml:space="preserve">hen water is not coloured anymore, it does not mean that there is no more green algae cells in water but that the residual concentration in cells does not entail water coloration. </w:t>
      </w:r>
    </w:p>
    <w:p w14:paraId="32A3E63F" w14:textId="77777777" w:rsidR="00554388" w:rsidRDefault="00554388" w:rsidP="00554388">
      <w:pPr>
        <w:jc w:val="both"/>
        <w:rPr>
          <w:rFonts w:eastAsia="Calibri" w:cs="Arial"/>
          <w:bCs/>
          <w:szCs w:val="28"/>
          <w:lang w:eastAsia="en-US"/>
        </w:rPr>
      </w:pPr>
      <w:r>
        <w:rPr>
          <w:rFonts w:eastAsia="Calibri" w:cs="Arial"/>
          <w:bCs/>
          <w:szCs w:val="28"/>
          <w:lang w:eastAsia="en-US"/>
        </w:rPr>
        <w:t>T</w:t>
      </w:r>
      <w:r w:rsidRPr="00490580">
        <w:rPr>
          <w:rFonts w:eastAsia="Calibri" w:cs="Arial"/>
          <w:bCs/>
          <w:szCs w:val="28"/>
          <w:lang w:eastAsia="en-US"/>
        </w:rPr>
        <w:t xml:space="preserve">he </w:t>
      </w:r>
      <w:r>
        <w:rPr>
          <w:rFonts w:eastAsia="Calibri" w:cs="Arial"/>
          <w:bCs/>
          <w:szCs w:val="28"/>
          <w:lang w:eastAsia="en-US"/>
        </w:rPr>
        <w:t>applicant</w:t>
      </w:r>
      <w:r w:rsidRPr="00490580">
        <w:rPr>
          <w:rFonts w:eastAsia="Calibri" w:cs="Arial"/>
          <w:bCs/>
          <w:szCs w:val="28"/>
          <w:lang w:eastAsia="en-US"/>
        </w:rPr>
        <w:t xml:space="preserve"> also states that the chlorophyll </w:t>
      </w:r>
      <w:r>
        <w:rPr>
          <w:rFonts w:eastAsia="Calibri" w:cs="Arial"/>
          <w:bCs/>
          <w:szCs w:val="28"/>
          <w:lang w:eastAsia="en-US"/>
        </w:rPr>
        <w:t>A concentration</w:t>
      </w:r>
      <w:r w:rsidRPr="00490580">
        <w:rPr>
          <w:rFonts w:eastAsia="Calibri" w:cs="Arial"/>
          <w:bCs/>
          <w:szCs w:val="28"/>
          <w:lang w:eastAsia="en-US"/>
        </w:rPr>
        <w:t xml:space="preserve"> varies according to the species of green algae, so </w:t>
      </w:r>
      <w:r>
        <w:rPr>
          <w:rFonts w:eastAsia="Calibri" w:cs="Arial"/>
          <w:bCs/>
          <w:szCs w:val="28"/>
          <w:lang w:eastAsia="en-US"/>
        </w:rPr>
        <w:t>no</w:t>
      </w:r>
      <w:r w:rsidRPr="00490580">
        <w:rPr>
          <w:rFonts w:eastAsia="Calibri" w:cs="Arial"/>
          <w:bCs/>
          <w:szCs w:val="28"/>
          <w:lang w:eastAsia="en-US"/>
        </w:rPr>
        <w:t xml:space="preserve"> direct correlation </w:t>
      </w:r>
      <w:r>
        <w:rPr>
          <w:rFonts w:eastAsia="Calibri" w:cs="Arial"/>
          <w:bCs/>
          <w:szCs w:val="28"/>
          <w:lang w:eastAsia="en-US"/>
        </w:rPr>
        <w:t xml:space="preserve">can be made </w:t>
      </w:r>
      <w:r w:rsidRPr="00490580">
        <w:rPr>
          <w:rFonts w:eastAsia="Calibri" w:cs="Arial"/>
          <w:bCs/>
          <w:szCs w:val="28"/>
          <w:lang w:eastAsia="en-US"/>
        </w:rPr>
        <w:t>between the green colo</w:t>
      </w:r>
      <w:r>
        <w:rPr>
          <w:rFonts w:eastAsia="Calibri" w:cs="Arial"/>
          <w:bCs/>
          <w:szCs w:val="28"/>
          <w:lang w:eastAsia="en-US"/>
        </w:rPr>
        <w:t>u</w:t>
      </w:r>
      <w:r w:rsidRPr="00490580">
        <w:rPr>
          <w:rFonts w:eastAsia="Calibri" w:cs="Arial"/>
          <w:bCs/>
          <w:szCs w:val="28"/>
          <w:lang w:eastAsia="en-US"/>
        </w:rPr>
        <w:t xml:space="preserve">r and </w:t>
      </w:r>
      <w:r>
        <w:rPr>
          <w:rFonts w:eastAsia="Calibri" w:cs="Arial"/>
          <w:bCs/>
          <w:szCs w:val="28"/>
          <w:lang w:eastAsia="en-US"/>
        </w:rPr>
        <w:t>the</w:t>
      </w:r>
      <w:r w:rsidRPr="00490580">
        <w:rPr>
          <w:rFonts w:eastAsia="Calibri" w:cs="Arial"/>
          <w:bCs/>
          <w:szCs w:val="28"/>
          <w:lang w:eastAsia="en-US"/>
        </w:rPr>
        <w:t xml:space="preserve"> number of algae.</w:t>
      </w:r>
    </w:p>
    <w:p w14:paraId="54C4BD4D" w14:textId="77777777" w:rsidR="00554388" w:rsidRDefault="00554388" w:rsidP="00554388">
      <w:pPr>
        <w:jc w:val="both"/>
        <w:rPr>
          <w:rFonts w:eastAsia="Calibri"/>
          <w:b/>
          <w:lang w:eastAsia="en-US"/>
        </w:rPr>
      </w:pPr>
    </w:p>
    <w:p w14:paraId="1A9F1894" w14:textId="20DE87F5" w:rsidR="00554388" w:rsidRDefault="00554388" w:rsidP="00554388">
      <w:pPr>
        <w:spacing w:line="260" w:lineRule="atLeast"/>
        <w:jc w:val="both"/>
        <w:rPr>
          <w:rFonts w:eastAsia="Calibri"/>
          <w:lang w:eastAsia="en-US"/>
        </w:rPr>
      </w:pPr>
      <w:r>
        <w:rPr>
          <w:rFonts w:eastAsia="Calibri"/>
          <w:lang w:eastAsia="en-US"/>
        </w:rPr>
        <w:t>No efficacy criteria ha</w:t>
      </w:r>
      <w:r w:rsidR="00F40F7B">
        <w:rPr>
          <w:rFonts w:eastAsia="Calibri"/>
          <w:lang w:eastAsia="en-US"/>
        </w:rPr>
        <w:t>ve</w:t>
      </w:r>
      <w:r>
        <w:rPr>
          <w:rFonts w:eastAsia="Calibri"/>
          <w:lang w:eastAsia="en-US"/>
        </w:rPr>
        <w:t xml:space="preserve"> been proposed by the applicant. According to the Vol II Part B/C ECHA guidance, </w:t>
      </w:r>
      <w:proofErr w:type="spellStart"/>
      <w:r>
        <w:rPr>
          <w:rFonts w:eastAsia="Calibri"/>
          <w:lang w:eastAsia="en-US"/>
        </w:rPr>
        <w:t>a</w:t>
      </w:r>
      <w:r w:rsidRPr="00203F48">
        <w:rPr>
          <w:rFonts w:eastAsia="Calibri"/>
          <w:lang w:eastAsia="en-US"/>
        </w:rPr>
        <w:t>lgaecidal</w:t>
      </w:r>
      <w:proofErr w:type="spellEnd"/>
      <w:r w:rsidRPr="00203F48">
        <w:rPr>
          <w:rFonts w:eastAsia="Calibri"/>
          <w:lang w:eastAsia="en-US"/>
        </w:rPr>
        <w:t xml:space="preserve"> activity</w:t>
      </w:r>
      <w:r>
        <w:rPr>
          <w:rFonts w:eastAsia="Calibri"/>
          <w:lang w:eastAsia="en-US"/>
        </w:rPr>
        <w:t xml:space="preserve"> is defined as</w:t>
      </w:r>
      <w:r w:rsidRPr="00203F48">
        <w:rPr>
          <w:rFonts w:eastAsia="Calibri"/>
          <w:lang w:eastAsia="en-US"/>
        </w:rPr>
        <w:t xml:space="preserve"> </w:t>
      </w:r>
      <w:r>
        <w:rPr>
          <w:rFonts w:eastAsia="Calibri"/>
          <w:lang w:eastAsia="en-US"/>
        </w:rPr>
        <w:t>t</w:t>
      </w:r>
      <w:r w:rsidRPr="00203F48">
        <w:rPr>
          <w:rFonts w:eastAsia="Calibri"/>
          <w:lang w:eastAsia="en-US"/>
        </w:rPr>
        <w:t>he capability of a product or active substance to produce a reduction in the number of viable algae cells under defined conditions</w:t>
      </w:r>
      <w:r>
        <w:rPr>
          <w:rFonts w:eastAsia="Calibri"/>
          <w:lang w:eastAsia="en-US"/>
        </w:rPr>
        <w:t>. Taking into account the claims of the applicant based on green colour, e-CA proposes to consider efficacy criteria as the recovery of limpid water</w:t>
      </w:r>
      <w:r w:rsidRPr="008B6B3D">
        <w:t xml:space="preserve"> </w:t>
      </w:r>
      <w:r>
        <w:t>supported by a significant decrease of algae cells and chlorophyll A</w:t>
      </w:r>
      <w:r>
        <w:rPr>
          <w:rFonts w:eastAsia="Calibri"/>
          <w:lang w:eastAsia="en-US"/>
        </w:rPr>
        <w:t>.</w:t>
      </w:r>
    </w:p>
    <w:p w14:paraId="647EA4EE" w14:textId="77777777" w:rsidR="00554388" w:rsidRPr="00203F48" w:rsidRDefault="00554388" w:rsidP="00554388">
      <w:pPr>
        <w:spacing w:line="260" w:lineRule="atLeast"/>
        <w:jc w:val="both"/>
        <w:rPr>
          <w:rFonts w:eastAsia="Calibri" w:cs="Arial"/>
          <w:bCs/>
          <w:szCs w:val="28"/>
          <w:lang w:eastAsia="en-US"/>
        </w:rPr>
      </w:pPr>
      <w:r>
        <w:rPr>
          <w:rFonts w:eastAsia="Calibri"/>
          <w:lang w:eastAsia="en-US"/>
        </w:rPr>
        <w:t xml:space="preserve">It has to be noted that </w:t>
      </w:r>
      <w:r>
        <w:rPr>
          <w:rFonts w:eastAsia="Calibri" w:cs="Arial"/>
          <w:bCs/>
          <w:szCs w:val="28"/>
          <w:lang w:eastAsia="en-US"/>
        </w:rPr>
        <w:t>u</w:t>
      </w:r>
      <w:r w:rsidRPr="00203F48">
        <w:rPr>
          <w:rFonts w:eastAsia="Calibri" w:cs="Arial"/>
          <w:bCs/>
          <w:szCs w:val="28"/>
          <w:lang w:eastAsia="en-US"/>
        </w:rPr>
        <w:t>nlike bacteria, the mathematical magnitudes of the biological variables are not high enough to reason in increase or log reduction, for example in the controls the cells concentration goes from a value in 10</w:t>
      </w:r>
      <w:r w:rsidRPr="00203F48">
        <w:rPr>
          <w:rFonts w:eastAsia="Calibri" w:cs="Arial"/>
          <w:bCs/>
          <w:szCs w:val="28"/>
          <w:vertAlign w:val="superscript"/>
          <w:lang w:eastAsia="en-US"/>
        </w:rPr>
        <w:t>4</w:t>
      </w:r>
      <w:r w:rsidRPr="00203F48">
        <w:rPr>
          <w:rFonts w:eastAsia="Calibri" w:cs="Arial"/>
          <w:bCs/>
          <w:szCs w:val="28"/>
          <w:lang w:eastAsia="en-US"/>
        </w:rPr>
        <w:t xml:space="preserve"> to a value in 10</w:t>
      </w:r>
      <w:r w:rsidRPr="00203F48">
        <w:rPr>
          <w:rFonts w:eastAsia="Calibri" w:cs="Arial"/>
          <w:bCs/>
          <w:szCs w:val="28"/>
          <w:vertAlign w:val="superscript"/>
          <w:lang w:eastAsia="en-US"/>
        </w:rPr>
        <w:t>5</w:t>
      </w:r>
      <w:r w:rsidRPr="00203F48">
        <w:rPr>
          <w:rFonts w:eastAsia="Calibri" w:cs="Arial"/>
          <w:bCs/>
          <w:szCs w:val="28"/>
          <w:lang w:eastAsia="en-US"/>
        </w:rPr>
        <w:t>. In fact, the log reduction is not appropriate for measuring algaecide efficacy.</w:t>
      </w:r>
    </w:p>
    <w:p w14:paraId="698A1D05" w14:textId="77777777" w:rsidR="00554388" w:rsidRDefault="00554388" w:rsidP="00554388">
      <w:pPr>
        <w:jc w:val="both"/>
        <w:rPr>
          <w:rFonts w:eastAsia="Calibri"/>
          <w:lang w:eastAsia="en-US"/>
        </w:rPr>
      </w:pPr>
      <w:r w:rsidRPr="00203F48">
        <w:rPr>
          <w:rFonts w:eastAsia="Calibri" w:cs="Arial"/>
          <w:bCs/>
          <w:szCs w:val="28"/>
          <w:lang w:eastAsia="en-US"/>
        </w:rPr>
        <w:t>Moreover time scale for observation of effects on algal cells differs significantly from effects on bacteria due to the volume treated and its inherent inertia.</w:t>
      </w:r>
    </w:p>
    <w:p w14:paraId="72882B7F" w14:textId="77777777" w:rsidR="00554388" w:rsidRDefault="00554388" w:rsidP="00554388">
      <w:pPr>
        <w:jc w:val="both"/>
        <w:rPr>
          <w:rFonts w:eastAsia="Calibri"/>
          <w:lang w:eastAsia="en-US"/>
        </w:rPr>
      </w:pPr>
    </w:p>
    <w:p w14:paraId="6CF98971" w14:textId="6E3EBD46" w:rsidR="00554388" w:rsidRDefault="00554388" w:rsidP="00554388">
      <w:pPr>
        <w:spacing w:line="260" w:lineRule="atLeast"/>
        <w:jc w:val="both"/>
        <w:rPr>
          <w:rFonts w:eastAsia="Calibri" w:cs="Arial"/>
          <w:bCs/>
          <w:szCs w:val="28"/>
          <w:lang w:eastAsia="en-US"/>
        </w:rPr>
      </w:pPr>
      <w:r>
        <w:rPr>
          <w:rFonts w:eastAsia="Calibri" w:cs="Arial"/>
          <w:bCs/>
          <w:szCs w:val="28"/>
          <w:lang w:eastAsia="en-US"/>
        </w:rPr>
        <w:t>In a first step, s</w:t>
      </w:r>
      <w:r w:rsidRPr="0009438E">
        <w:rPr>
          <w:rFonts w:eastAsia="Calibri" w:cs="Arial"/>
          <w:bCs/>
          <w:szCs w:val="28"/>
          <w:lang w:eastAsia="en-US"/>
        </w:rPr>
        <w:t>wimming pool</w:t>
      </w:r>
      <w:r>
        <w:rPr>
          <w:rFonts w:eastAsia="Calibri" w:cs="Arial"/>
          <w:bCs/>
          <w:szCs w:val="28"/>
          <w:lang w:eastAsia="en-US"/>
        </w:rPr>
        <w:t>s</w:t>
      </w:r>
      <w:r w:rsidRPr="0009438E">
        <w:rPr>
          <w:rFonts w:eastAsia="Calibri" w:cs="Arial"/>
          <w:bCs/>
          <w:szCs w:val="28"/>
          <w:lang w:eastAsia="en-US"/>
        </w:rPr>
        <w:t xml:space="preserve"> </w:t>
      </w:r>
      <w:r>
        <w:rPr>
          <w:rFonts w:eastAsia="Calibri" w:cs="Arial"/>
          <w:bCs/>
          <w:szCs w:val="28"/>
          <w:lang w:eastAsia="en-US"/>
        </w:rPr>
        <w:t xml:space="preserve">with visually green </w:t>
      </w:r>
      <w:r w:rsidRPr="0009438E">
        <w:rPr>
          <w:rFonts w:eastAsia="Calibri" w:cs="Arial"/>
          <w:bCs/>
          <w:szCs w:val="28"/>
          <w:lang w:eastAsia="en-US"/>
        </w:rPr>
        <w:t>water were sampled for subsequent cells numeration to justify the algae inoculum density to be tested in simulated use tests</w:t>
      </w:r>
      <w:r>
        <w:rPr>
          <w:rFonts w:eastAsia="Calibri" w:cs="Arial"/>
          <w:bCs/>
          <w:szCs w:val="28"/>
          <w:lang w:eastAsia="en-US"/>
        </w:rPr>
        <w:t>. Therefore this algae inoculum density supports the claim “greenish/</w:t>
      </w:r>
      <w:r w:rsidRPr="0041273B">
        <w:rPr>
          <w:noProof/>
        </w:rPr>
        <w:t>very green</w:t>
      </w:r>
      <w:r>
        <w:rPr>
          <w:noProof/>
        </w:rPr>
        <w:t>ish</w:t>
      </w:r>
      <w:r w:rsidRPr="0041273B">
        <w:rPr>
          <w:noProof/>
        </w:rPr>
        <w:t xml:space="preserve"> water</w:t>
      </w:r>
      <w:r w:rsidR="00B12102">
        <w:rPr>
          <w:noProof/>
        </w:rPr>
        <w:t>”</w:t>
      </w:r>
      <w:r w:rsidRPr="0041273B">
        <w:rPr>
          <w:noProof/>
        </w:rPr>
        <w:t xml:space="preserve"> </w:t>
      </w:r>
      <w:r>
        <w:rPr>
          <w:noProof/>
        </w:rPr>
        <w:t>where the higher doses are recommended.</w:t>
      </w:r>
    </w:p>
    <w:p w14:paraId="3C1A99E1" w14:textId="77777777" w:rsidR="00554388" w:rsidRDefault="00554388" w:rsidP="00554388">
      <w:pPr>
        <w:jc w:val="both"/>
        <w:rPr>
          <w:rFonts w:eastAsia="Calibri"/>
          <w:lang w:eastAsia="en-US"/>
        </w:rPr>
      </w:pPr>
    </w:p>
    <w:p w14:paraId="638E20E2" w14:textId="77777777" w:rsidR="00554388" w:rsidRDefault="00554388" w:rsidP="00554388">
      <w:pPr>
        <w:jc w:val="both"/>
        <w:rPr>
          <w:rFonts w:eastAsia="Calibri"/>
          <w:lang w:eastAsia="en-US"/>
        </w:rPr>
      </w:pPr>
    </w:p>
    <w:p w14:paraId="5E905744" w14:textId="77777777" w:rsidR="00554388" w:rsidRPr="006D2C4E" w:rsidRDefault="00554388" w:rsidP="00554388">
      <w:pPr>
        <w:jc w:val="both"/>
        <w:rPr>
          <w:rFonts w:eastAsia="Calibri"/>
          <w:b/>
          <w:lang w:eastAsia="en-US"/>
        </w:rPr>
      </w:pPr>
      <w:r>
        <w:rPr>
          <w:rFonts w:eastAsia="Calibri"/>
          <w:b/>
          <w:lang w:eastAsia="en-US"/>
        </w:rPr>
        <w:t>2-</w:t>
      </w:r>
      <w:r w:rsidRPr="006D2C4E">
        <w:rPr>
          <w:rFonts w:eastAsia="Calibri"/>
          <w:b/>
          <w:lang w:eastAsia="en-US"/>
        </w:rPr>
        <w:t>Growth of algae in the controls</w:t>
      </w:r>
    </w:p>
    <w:p w14:paraId="6270AB63" w14:textId="77777777" w:rsidR="00554388" w:rsidRDefault="00554388" w:rsidP="00554388">
      <w:pPr>
        <w:jc w:val="both"/>
        <w:rPr>
          <w:rFonts w:eastAsia="Calibri"/>
          <w:lang w:eastAsia="en-US"/>
        </w:rPr>
      </w:pPr>
    </w:p>
    <w:p w14:paraId="176BCD15" w14:textId="77777777" w:rsidR="00554388" w:rsidRPr="003C44E3" w:rsidRDefault="00554388" w:rsidP="00554388">
      <w:pPr>
        <w:jc w:val="both"/>
        <w:rPr>
          <w:rFonts w:eastAsia="Calibri"/>
          <w:lang w:eastAsia="en-US"/>
        </w:rPr>
      </w:pPr>
      <w:r w:rsidRPr="003C44E3">
        <w:rPr>
          <w:rFonts w:eastAsia="Calibri"/>
          <w:lang w:eastAsia="en-US"/>
        </w:rPr>
        <w:t xml:space="preserve">At the initial H0 time, the 3 green microalgae strains were added in equivalent amount. According to the counts of algae presented, </w:t>
      </w:r>
      <w:r w:rsidRPr="003C44E3">
        <w:rPr>
          <w:rFonts w:eastAsia="Calibri"/>
          <w:i/>
          <w:lang w:eastAsia="en-US"/>
        </w:rPr>
        <w:t>C. vulgaris</w:t>
      </w:r>
      <w:r w:rsidRPr="003C44E3">
        <w:rPr>
          <w:rFonts w:eastAsia="Calibri"/>
          <w:lang w:eastAsia="en-US"/>
        </w:rPr>
        <w:t xml:space="preserve"> is very minority after 24h of test but not at the initial time H0.</w:t>
      </w:r>
    </w:p>
    <w:p w14:paraId="1DA7697C" w14:textId="77777777" w:rsidR="00554388" w:rsidRDefault="00554388" w:rsidP="00554388">
      <w:pPr>
        <w:jc w:val="both"/>
        <w:rPr>
          <w:rFonts w:eastAsia="Calibri"/>
          <w:lang w:eastAsia="en-US"/>
        </w:rPr>
      </w:pPr>
      <w:r w:rsidRPr="003C44E3">
        <w:rPr>
          <w:rFonts w:eastAsia="Calibri"/>
          <w:lang w:eastAsia="en-US"/>
        </w:rPr>
        <w:t>As explained by the laboratory in the frame of additional information request, the very fast prevalence of a strain is a natural phenomenon, even inevitable. There is competition between the algae. As the growth of algae is specific and exponential, the dominance of an alga entails the rapid decline of others</w:t>
      </w:r>
      <w:r>
        <w:rPr>
          <w:rFonts w:eastAsia="Calibri"/>
          <w:lang w:eastAsia="en-US"/>
        </w:rPr>
        <w:t>.</w:t>
      </w:r>
    </w:p>
    <w:p w14:paraId="3A867F22" w14:textId="77777777" w:rsidR="00554388" w:rsidRDefault="00554388" w:rsidP="00554388">
      <w:pPr>
        <w:jc w:val="both"/>
        <w:rPr>
          <w:rFonts w:eastAsia="Calibri"/>
          <w:lang w:eastAsia="en-US"/>
        </w:rPr>
      </w:pPr>
    </w:p>
    <w:p w14:paraId="54C800F6" w14:textId="77777777" w:rsidR="00554388" w:rsidRPr="00C24A66" w:rsidRDefault="00554388" w:rsidP="00554388">
      <w:pPr>
        <w:jc w:val="both"/>
        <w:rPr>
          <w:rFonts w:eastAsia="Calibri"/>
          <w:lang w:eastAsia="en-US"/>
        </w:rPr>
      </w:pPr>
      <w:r>
        <w:rPr>
          <w:rFonts w:eastAsia="Calibri"/>
          <w:lang w:eastAsia="en-US"/>
        </w:rPr>
        <w:t>Indeed w</w:t>
      </w:r>
      <w:r w:rsidRPr="00C24A66">
        <w:rPr>
          <w:rFonts w:eastAsia="Calibri"/>
          <w:lang w:eastAsia="en-US"/>
        </w:rPr>
        <w:t>hen growing microalgae in the laboratory</w:t>
      </w:r>
      <w:r>
        <w:rPr>
          <w:rFonts w:eastAsia="Calibri"/>
          <w:lang w:eastAsia="en-US"/>
        </w:rPr>
        <w:t>,</w:t>
      </w:r>
      <w:r w:rsidRPr="00C24A66">
        <w:rPr>
          <w:rFonts w:eastAsia="Calibri"/>
          <w:lang w:eastAsia="en-US"/>
        </w:rPr>
        <w:t xml:space="preserve"> growth rates were significantly different:</w:t>
      </w:r>
    </w:p>
    <w:p w14:paraId="17D9AD65" w14:textId="77777777" w:rsidR="00554388" w:rsidRPr="00C24A66" w:rsidRDefault="00554388" w:rsidP="00554388">
      <w:pPr>
        <w:jc w:val="both"/>
        <w:rPr>
          <w:rFonts w:eastAsia="Calibri"/>
          <w:lang w:eastAsia="en-US"/>
        </w:rPr>
      </w:pPr>
      <w:r w:rsidRPr="00C24A66">
        <w:rPr>
          <w:rFonts w:eastAsia="Calibri"/>
          <w:lang w:eastAsia="en-US"/>
        </w:rPr>
        <w:t xml:space="preserve">- </w:t>
      </w:r>
      <w:proofErr w:type="spellStart"/>
      <w:r w:rsidRPr="00C24A66">
        <w:rPr>
          <w:rFonts w:eastAsia="Calibri"/>
          <w:i/>
          <w:lang w:eastAsia="en-US"/>
        </w:rPr>
        <w:t>Pseudokirchneriella</w:t>
      </w:r>
      <w:proofErr w:type="spellEnd"/>
      <w:r w:rsidRPr="00C24A66">
        <w:rPr>
          <w:rFonts w:eastAsia="Calibri"/>
          <w:i/>
          <w:lang w:eastAsia="en-US"/>
        </w:rPr>
        <w:t xml:space="preserve"> </w:t>
      </w:r>
      <w:proofErr w:type="spellStart"/>
      <w:r w:rsidRPr="00C24A66">
        <w:rPr>
          <w:rFonts w:eastAsia="Calibri"/>
          <w:i/>
          <w:lang w:eastAsia="en-US"/>
        </w:rPr>
        <w:t>subcapitata</w:t>
      </w:r>
      <w:proofErr w:type="spellEnd"/>
      <w:r w:rsidRPr="00C24A66">
        <w:rPr>
          <w:rFonts w:eastAsia="Calibri"/>
          <w:lang w:eastAsia="en-US"/>
        </w:rPr>
        <w:t>, very well known, has been easy to grow.</w:t>
      </w:r>
    </w:p>
    <w:p w14:paraId="14DDAEDF" w14:textId="77777777" w:rsidR="00554388" w:rsidRPr="00C24A66" w:rsidRDefault="00554388" w:rsidP="00554388">
      <w:pPr>
        <w:jc w:val="both"/>
        <w:rPr>
          <w:rFonts w:eastAsia="Calibri"/>
          <w:lang w:eastAsia="en-US"/>
        </w:rPr>
      </w:pPr>
      <w:r w:rsidRPr="00C24A66">
        <w:rPr>
          <w:rFonts w:eastAsia="Calibri"/>
          <w:lang w:eastAsia="en-US"/>
        </w:rPr>
        <w:lastRenderedPageBreak/>
        <w:t xml:space="preserve">- </w:t>
      </w:r>
      <w:r w:rsidRPr="00C24A66">
        <w:rPr>
          <w:rFonts w:eastAsia="Calibri"/>
          <w:i/>
          <w:lang w:eastAsia="en-US"/>
        </w:rPr>
        <w:t>Chlorella vulgaris</w:t>
      </w:r>
      <w:r w:rsidRPr="00C24A66">
        <w:rPr>
          <w:rFonts w:eastAsia="Calibri"/>
          <w:lang w:eastAsia="en-US"/>
        </w:rPr>
        <w:t>, is representative and grows very well in the ISO environment but has shown a sharp decline in growth in tap water.</w:t>
      </w:r>
    </w:p>
    <w:p w14:paraId="178A56D0" w14:textId="77777777" w:rsidR="00554388" w:rsidRPr="00C24A66" w:rsidRDefault="00554388" w:rsidP="00554388">
      <w:pPr>
        <w:jc w:val="both"/>
        <w:rPr>
          <w:rFonts w:eastAsia="Calibri"/>
          <w:lang w:eastAsia="en-US"/>
        </w:rPr>
      </w:pPr>
      <w:r w:rsidRPr="00C24A66">
        <w:rPr>
          <w:rFonts w:eastAsia="Calibri"/>
          <w:lang w:eastAsia="en-US"/>
        </w:rPr>
        <w:t xml:space="preserve">- </w:t>
      </w:r>
      <w:proofErr w:type="spellStart"/>
      <w:r w:rsidRPr="00C24A66">
        <w:rPr>
          <w:rFonts w:eastAsia="Calibri"/>
          <w:i/>
          <w:lang w:eastAsia="en-US"/>
        </w:rPr>
        <w:t>Chlamydomonas</w:t>
      </w:r>
      <w:proofErr w:type="spellEnd"/>
      <w:r w:rsidRPr="00C24A66">
        <w:rPr>
          <w:rFonts w:eastAsia="Calibri"/>
          <w:i/>
          <w:lang w:eastAsia="en-US"/>
        </w:rPr>
        <w:t xml:space="preserve"> </w:t>
      </w:r>
      <w:proofErr w:type="spellStart"/>
      <w:r w:rsidRPr="00C24A66">
        <w:rPr>
          <w:rFonts w:eastAsia="Calibri"/>
          <w:i/>
          <w:lang w:eastAsia="en-US"/>
        </w:rPr>
        <w:t>reinhardtii</w:t>
      </w:r>
      <w:proofErr w:type="spellEnd"/>
      <w:r w:rsidRPr="00C24A66">
        <w:rPr>
          <w:rFonts w:eastAsia="Calibri"/>
          <w:lang w:eastAsia="en-US"/>
        </w:rPr>
        <w:t xml:space="preserve"> showed slower growth with a plateau at 5.10</w:t>
      </w:r>
      <w:r w:rsidRPr="00C24A66">
        <w:rPr>
          <w:rFonts w:eastAsia="Calibri"/>
          <w:vertAlign w:val="superscript"/>
          <w:lang w:eastAsia="en-US"/>
        </w:rPr>
        <w:t>5</w:t>
      </w:r>
      <w:r w:rsidRPr="00C24A66">
        <w:rPr>
          <w:rFonts w:eastAsia="Calibri"/>
          <w:lang w:eastAsia="en-US"/>
        </w:rPr>
        <w:t xml:space="preserve"> cells /mL under culture conditions.</w:t>
      </w:r>
    </w:p>
    <w:p w14:paraId="31312D13" w14:textId="77777777" w:rsidR="00554388" w:rsidRPr="00C24A66" w:rsidRDefault="00554388" w:rsidP="00554388">
      <w:pPr>
        <w:jc w:val="both"/>
        <w:rPr>
          <w:rFonts w:eastAsia="Calibri"/>
          <w:lang w:eastAsia="en-US"/>
        </w:rPr>
      </w:pPr>
      <w:r>
        <w:rPr>
          <w:rFonts w:eastAsia="Calibri"/>
          <w:lang w:eastAsia="en-US"/>
        </w:rPr>
        <w:t>D</w:t>
      </w:r>
      <w:r w:rsidRPr="00C24A66">
        <w:rPr>
          <w:rFonts w:eastAsia="Calibri"/>
          <w:lang w:eastAsia="en-US"/>
        </w:rPr>
        <w:t>uring the microalgae culture phase carried out between 04/01/2017 and 09/01/2017, the algae concentration evolved from an inoculum of 10</w:t>
      </w:r>
      <w:r w:rsidRPr="00C24A66">
        <w:rPr>
          <w:rFonts w:eastAsia="Calibri"/>
          <w:vertAlign w:val="superscript"/>
          <w:lang w:eastAsia="en-US"/>
        </w:rPr>
        <w:t>4</w:t>
      </w:r>
      <w:r w:rsidRPr="00C24A66">
        <w:rPr>
          <w:rFonts w:eastAsia="Calibri"/>
          <w:lang w:eastAsia="en-US"/>
        </w:rPr>
        <w:t xml:space="preserve"> cells / mL for all strains to:</w:t>
      </w:r>
    </w:p>
    <w:p w14:paraId="469AFEA1" w14:textId="77777777" w:rsidR="00554388" w:rsidRPr="00C24A66" w:rsidRDefault="00554388" w:rsidP="00554388">
      <w:pPr>
        <w:jc w:val="both"/>
        <w:rPr>
          <w:rFonts w:eastAsia="Calibri"/>
          <w:lang w:eastAsia="en-US"/>
        </w:rPr>
      </w:pPr>
      <w:r w:rsidRPr="00C24A66">
        <w:rPr>
          <w:rFonts w:eastAsia="Calibri"/>
          <w:lang w:eastAsia="en-US"/>
        </w:rPr>
        <w:t>- 2</w:t>
      </w:r>
      <w:proofErr w:type="gramStart"/>
      <w:r w:rsidRPr="00C24A66">
        <w:rPr>
          <w:rFonts w:eastAsia="Calibri"/>
          <w:lang w:eastAsia="en-US"/>
        </w:rPr>
        <w:t>,44.10</w:t>
      </w:r>
      <w:r w:rsidRPr="00C24A66">
        <w:rPr>
          <w:rFonts w:eastAsia="Calibri"/>
          <w:vertAlign w:val="superscript"/>
          <w:lang w:eastAsia="en-US"/>
        </w:rPr>
        <w:t>6</w:t>
      </w:r>
      <w:proofErr w:type="gramEnd"/>
      <w:r w:rsidRPr="00C24A66">
        <w:rPr>
          <w:rFonts w:eastAsia="Calibri"/>
          <w:lang w:eastAsia="en-US"/>
        </w:rPr>
        <w:t xml:space="preserve"> cell / mL for </w:t>
      </w:r>
      <w:r w:rsidRPr="00C24A66">
        <w:rPr>
          <w:rFonts w:eastAsia="Calibri"/>
          <w:i/>
          <w:lang w:eastAsia="en-US"/>
        </w:rPr>
        <w:t xml:space="preserve">P. </w:t>
      </w:r>
      <w:proofErr w:type="spellStart"/>
      <w:r w:rsidRPr="00C24A66">
        <w:rPr>
          <w:rFonts w:eastAsia="Calibri"/>
          <w:i/>
          <w:lang w:eastAsia="en-US"/>
        </w:rPr>
        <w:t>subcapitata</w:t>
      </w:r>
      <w:proofErr w:type="spellEnd"/>
      <w:r w:rsidRPr="00C24A66">
        <w:rPr>
          <w:rFonts w:eastAsia="Calibri"/>
          <w:lang w:eastAsia="en-US"/>
        </w:rPr>
        <w:t>,</w:t>
      </w:r>
    </w:p>
    <w:p w14:paraId="43274054" w14:textId="77777777" w:rsidR="00554388" w:rsidRPr="00C24A66" w:rsidRDefault="00554388" w:rsidP="00554388">
      <w:pPr>
        <w:jc w:val="both"/>
        <w:rPr>
          <w:rFonts w:eastAsia="Calibri"/>
          <w:lang w:eastAsia="en-US"/>
        </w:rPr>
      </w:pPr>
      <w:r w:rsidRPr="00C24A66">
        <w:rPr>
          <w:rFonts w:eastAsia="Calibri"/>
          <w:lang w:eastAsia="en-US"/>
        </w:rPr>
        <w:t>- 1</w:t>
      </w:r>
      <w:proofErr w:type="gramStart"/>
      <w:r w:rsidRPr="00C24A66">
        <w:rPr>
          <w:rFonts w:eastAsia="Calibri"/>
          <w:lang w:eastAsia="en-US"/>
        </w:rPr>
        <w:t>,81.10</w:t>
      </w:r>
      <w:r w:rsidRPr="00C24A66">
        <w:rPr>
          <w:rFonts w:eastAsia="Calibri"/>
          <w:vertAlign w:val="superscript"/>
          <w:lang w:eastAsia="en-US"/>
        </w:rPr>
        <w:t>6</w:t>
      </w:r>
      <w:proofErr w:type="gramEnd"/>
      <w:r w:rsidRPr="00C24A66">
        <w:rPr>
          <w:rFonts w:eastAsia="Calibri"/>
          <w:lang w:eastAsia="en-US"/>
        </w:rPr>
        <w:t xml:space="preserve"> cell / mL for </w:t>
      </w:r>
      <w:r w:rsidRPr="00C24A66">
        <w:rPr>
          <w:rFonts w:eastAsia="Calibri"/>
          <w:i/>
          <w:lang w:eastAsia="en-US"/>
        </w:rPr>
        <w:t>C. vulgaris</w:t>
      </w:r>
      <w:r w:rsidRPr="00C24A66">
        <w:rPr>
          <w:rFonts w:eastAsia="Calibri"/>
          <w:lang w:eastAsia="en-US"/>
        </w:rPr>
        <w:t>,</w:t>
      </w:r>
    </w:p>
    <w:p w14:paraId="53DBA830" w14:textId="77777777" w:rsidR="00554388" w:rsidRPr="00C24A66" w:rsidRDefault="00554388" w:rsidP="00554388">
      <w:pPr>
        <w:jc w:val="both"/>
        <w:rPr>
          <w:rFonts w:eastAsia="Calibri"/>
          <w:lang w:eastAsia="en-US"/>
        </w:rPr>
      </w:pPr>
      <w:r w:rsidRPr="00C24A66">
        <w:rPr>
          <w:rFonts w:eastAsia="Calibri"/>
          <w:lang w:eastAsia="en-US"/>
        </w:rPr>
        <w:t>- 5</w:t>
      </w:r>
      <w:proofErr w:type="gramStart"/>
      <w:r w:rsidRPr="00C24A66">
        <w:rPr>
          <w:rFonts w:eastAsia="Calibri"/>
          <w:lang w:eastAsia="en-US"/>
        </w:rPr>
        <w:t>,10.10</w:t>
      </w:r>
      <w:r w:rsidRPr="00C24A66">
        <w:rPr>
          <w:rFonts w:eastAsia="Calibri"/>
          <w:vertAlign w:val="superscript"/>
          <w:lang w:eastAsia="en-US"/>
        </w:rPr>
        <w:t>5</w:t>
      </w:r>
      <w:proofErr w:type="gramEnd"/>
      <w:r w:rsidRPr="00C24A66">
        <w:rPr>
          <w:rFonts w:eastAsia="Calibri"/>
          <w:lang w:eastAsia="en-US"/>
        </w:rPr>
        <w:t xml:space="preserve"> cell / mL for </w:t>
      </w:r>
      <w:r w:rsidRPr="00C24A66">
        <w:rPr>
          <w:rFonts w:eastAsia="Calibri"/>
          <w:i/>
          <w:lang w:eastAsia="en-US"/>
        </w:rPr>
        <w:t xml:space="preserve">C. </w:t>
      </w:r>
      <w:proofErr w:type="spellStart"/>
      <w:r w:rsidRPr="00C24A66">
        <w:rPr>
          <w:rFonts w:eastAsia="Calibri"/>
          <w:i/>
          <w:lang w:eastAsia="en-US"/>
        </w:rPr>
        <w:t>reinhardtii</w:t>
      </w:r>
      <w:proofErr w:type="spellEnd"/>
      <w:r w:rsidRPr="00C24A66">
        <w:rPr>
          <w:rFonts w:eastAsia="Calibri"/>
          <w:lang w:eastAsia="en-US"/>
        </w:rPr>
        <w:t>.</w:t>
      </w:r>
    </w:p>
    <w:p w14:paraId="2CD012D4" w14:textId="77777777" w:rsidR="00554388" w:rsidRPr="00C24A66" w:rsidRDefault="00554388" w:rsidP="00554388">
      <w:pPr>
        <w:jc w:val="both"/>
        <w:rPr>
          <w:rFonts w:eastAsia="Calibri"/>
          <w:lang w:eastAsia="en-US"/>
        </w:rPr>
      </w:pPr>
    </w:p>
    <w:p w14:paraId="456F1D3E" w14:textId="0A140A05" w:rsidR="00554388" w:rsidRPr="00925860" w:rsidRDefault="00554388" w:rsidP="00554388">
      <w:pPr>
        <w:jc w:val="both"/>
        <w:rPr>
          <w:rFonts w:eastAsia="Calibri"/>
          <w:lang w:eastAsia="en-US"/>
        </w:rPr>
      </w:pPr>
      <w:r w:rsidRPr="00C24A66">
        <w:rPr>
          <w:rFonts w:eastAsia="Calibri"/>
          <w:lang w:eastAsia="en-US"/>
        </w:rPr>
        <w:t>Therefore, after 120h and under the same conditions of culture</w:t>
      </w:r>
      <w:r>
        <w:rPr>
          <w:rFonts w:eastAsia="Calibri"/>
          <w:lang w:eastAsia="en-US"/>
        </w:rPr>
        <w:t>,</w:t>
      </w:r>
      <w:r w:rsidRPr="00C24A66">
        <w:rPr>
          <w:rFonts w:eastAsia="Calibri"/>
          <w:lang w:eastAsia="en-US"/>
        </w:rPr>
        <w:t xml:space="preserve"> there is a strong disparity in the growth of the three strains of algae.</w:t>
      </w:r>
      <w:r>
        <w:rPr>
          <w:rFonts w:eastAsia="Calibri"/>
          <w:lang w:eastAsia="en-US"/>
        </w:rPr>
        <w:t xml:space="preserve"> T</w:t>
      </w:r>
      <w:r w:rsidRPr="00925860">
        <w:rPr>
          <w:rFonts w:eastAsia="Calibri"/>
          <w:lang w:eastAsia="en-US"/>
        </w:rPr>
        <w:t>he different growth of the strains under identical culture conditions as well as the passage in the aquariums explain</w:t>
      </w:r>
      <w:r w:rsidR="00B87FBD">
        <w:rPr>
          <w:rFonts w:eastAsia="Calibri"/>
          <w:lang w:eastAsia="en-US"/>
        </w:rPr>
        <w:t>s</w:t>
      </w:r>
      <w:r w:rsidRPr="00925860">
        <w:rPr>
          <w:rFonts w:eastAsia="Calibri"/>
          <w:lang w:eastAsia="en-US"/>
        </w:rPr>
        <w:t xml:space="preserve"> the rapid variation of the equilibrium between the three different strains. </w:t>
      </w:r>
    </w:p>
    <w:p w14:paraId="52C19F46" w14:textId="77777777" w:rsidR="00554388" w:rsidRDefault="00554388" w:rsidP="00554388">
      <w:pPr>
        <w:jc w:val="both"/>
        <w:rPr>
          <w:rFonts w:eastAsia="Calibri"/>
          <w:lang w:eastAsia="en-US"/>
        </w:rPr>
      </w:pPr>
    </w:p>
    <w:p w14:paraId="690832C5" w14:textId="77777777" w:rsidR="00554388" w:rsidRDefault="00554388" w:rsidP="00554388">
      <w:pPr>
        <w:jc w:val="both"/>
        <w:rPr>
          <w:rFonts w:eastAsia="Calibri"/>
          <w:lang w:eastAsia="en-US"/>
        </w:rPr>
      </w:pPr>
    </w:p>
    <w:p w14:paraId="7A909072" w14:textId="77777777" w:rsidR="00554388" w:rsidRDefault="00554388" w:rsidP="00554388">
      <w:pPr>
        <w:jc w:val="both"/>
        <w:rPr>
          <w:rFonts w:eastAsia="Calibri"/>
          <w:b/>
          <w:u w:val="single"/>
          <w:lang w:eastAsia="en-US"/>
        </w:rPr>
      </w:pPr>
      <w:r>
        <w:rPr>
          <w:rFonts w:eastAsia="Calibri"/>
          <w:b/>
          <w:u w:val="single"/>
          <w:lang w:eastAsia="en-US"/>
        </w:rPr>
        <w:t>3-</w:t>
      </w:r>
      <w:r w:rsidRPr="002929D1">
        <w:rPr>
          <w:rFonts w:eastAsia="Calibri"/>
          <w:b/>
          <w:u w:val="single"/>
          <w:lang w:eastAsia="en-US"/>
        </w:rPr>
        <w:t>H</w:t>
      </w:r>
      <w:r w:rsidRPr="004A4BC0">
        <w:rPr>
          <w:rFonts w:eastAsia="Calibri"/>
          <w:b/>
          <w:u w:val="single"/>
          <w:vertAlign w:val="subscript"/>
          <w:lang w:eastAsia="en-US"/>
        </w:rPr>
        <w:t>2</w:t>
      </w:r>
      <w:r w:rsidRPr="002929D1">
        <w:rPr>
          <w:rFonts w:eastAsia="Calibri"/>
          <w:b/>
          <w:u w:val="single"/>
          <w:lang w:eastAsia="en-US"/>
        </w:rPr>
        <w:t>O</w:t>
      </w:r>
      <w:r w:rsidRPr="004A4BC0">
        <w:rPr>
          <w:rFonts w:eastAsia="Calibri"/>
          <w:b/>
          <w:u w:val="single"/>
          <w:vertAlign w:val="subscript"/>
          <w:lang w:eastAsia="en-US"/>
        </w:rPr>
        <w:t>2</w:t>
      </w:r>
      <w:r w:rsidRPr="002929D1">
        <w:rPr>
          <w:rFonts w:eastAsia="Calibri"/>
          <w:b/>
          <w:u w:val="single"/>
          <w:lang w:eastAsia="en-US"/>
        </w:rPr>
        <w:t xml:space="preserve"> measurement</w:t>
      </w:r>
    </w:p>
    <w:p w14:paraId="1702604D" w14:textId="77777777" w:rsidR="00554388" w:rsidRPr="0032563A" w:rsidRDefault="00554388" w:rsidP="00554388">
      <w:pPr>
        <w:jc w:val="both"/>
        <w:rPr>
          <w:rFonts w:eastAsia="Calibri"/>
          <w:b/>
          <w:u w:val="single"/>
          <w:lang w:eastAsia="en-US"/>
        </w:rPr>
      </w:pPr>
    </w:p>
    <w:p w14:paraId="51351940" w14:textId="77777777" w:rsidR="00554388" w:rsidRDefault="00554388" w:rsidP="00554388">
      <w:pPr>
        <w:jc w:val="both"/>
        <w:rPr>
          <w:rFonts w:eastAsia="Calibri"/>
          <w:lang w:eastAsia="en-US"/>
        </w:rPr>
      </w:pPr>
      <w:r w:rsidRPr="0032563A">
        <w:rPr>
          <w:rFonts w:eastAsia="Calibri"/>
          <w:lang w:eastAsia="en-US"/>
        </w:rPr>
        <w:t>Regarding initial concentration in H</w:t>
      </w:r>
      <w:r w:rsidRPr="0032563A">
        <w:rPr>
          <w:rFonts w:eastAsia="Calibri"/>
          <w:vertAlign w:val="subscript"/>
          <w:lang w:eastAsia="en-US"/>
        </w:rPr>
        <w:t>2</w:t>
      </w:r>
      <w:r w:rsidRPr="0032563A">
        <w:rPr>
          <w:rFonts w:eastAsia="Calibri"/>
          <w:lang w:eastAsia="en-US"/>
        </w:rPr>
        <w:t>O</w:t>
      </w:r>
      <w:r w:rsidRPr="0032563A">
        <w:rPr>
          <w:rFonts w:eastAsia="Calibri"/>
          <w:vertAlign w:val="subscript"/>
          <w:lang w:eastAsia="en-US"/>
        </w:rPr>
        <w:t>2</w:t>
      </w:r>
      <w:r w:rsidRPr="0032563A">
        <w:rPr>
          <w:rFonts w:eastAsia="Calibri"/>
          <w:lang w:eastAsia="en-US"/>
        </w:rPr>
        <w:t>, as in the field, the homogenization of the concentration of hydroge</w:t>
      </w:r>
      <w:r w:rsidRPr="00BE335C">
        <w:rPr>
          <w:rFonts w:eastAsia="Calibri"/>
          <w:lang w:eastAsia="en-US"/>
        </w:rPr>
        <w:t>n peroxide throughout the pool is not instantaneous. From experience</w:t>
      </w:r>
      <w:r>
        <w:rPr>
          <w:rFonts w:eastAsia="Calibri"/>
          <w:lang w:eastAsia="en-US"/>
        </w:rPr>
        <w:t>,</w:t>
      </w:r>
      <w:r w:rsidRPr="00BE335C">
        <w:rPr>
          <w:rFonts w:eastAsia="Calibri"/>
          <w:lang w:eastAsia="en-US"/>
        </w:rPr>
        <w:t xml:space="preserve"> it takes 4 hours to 8 hours with activated filtration for homogenization of the product. In the test, the assay carried out 24 hours later indicates homogeneous concentrations of H</w:t>
      </w:r>
      <w:r w:rsidRPr="00BE335C">
        <w:rPr>
          <w:rFonts w:eastAsia="Calibri"/>
          <w:vertAlign w:val="subscript"/>
          <w:lang w:eastAsia="en-US"/>
        </w:rPr>
        <w:t>2</w:t>
      </w:r>
      <w:r w:rsidRPr="00A67DE5">
        <w:rPr>
          <w:rFonts w:eastAsia="Calibri"/>
          <w:lang w:eastAsia="en-US"/>
        </w:rPr>
        <w:t>O</w:t>
      </w:r>
      <w:r w:rsidRPr="00A67DE5">
        <w:rPr>
          <w:rFonts w:eastAsia="Calibri"/>
          <w:vertAlign w:val="subscript"/>
          <w:lang w:eastAsia="en-US"/>
        </w:rPr>
        <w:t>2</w:t>
      </w:r>
      <w:r w:rsidRPr="00DF179A">
        <w:rPr>
          <w:rFonts w:eastAsia="Calibri"/>
          <w:lang w:eastAsia="en-US"/>
        </w:rPr>
        <w:t xml:space="preserve">. </w:t>
      </w:r>
    </w:p>
    <w:p w14:paraId="7D169DB0" w14:textId="77777777" w:rsidR="00554388" w:rsidRPr="00BE335C" w:rsidRDefault="00554388" w:rsidP="00554388">
      <w:pPr>
        <w:jc w:val="both"/>
        <w:rPr>
          <w:rFonts w:eastAsia="Calibri"/>
          <w:lang w:eastAsia="en-US"/>
        </w:rPr>
      </w:pPr>
    </w:p>
    <w:p w14:paraId="67AC694A" w14:textId="77777777" w:rsidR="00554388" w:rsidRPr="0032563A" w:rsidRDefault="00554388" w:rsidP="00554388">
      <w:pPr>
        <w:spacing w:after="240"/>
        <w:rPr>
          <w:rFonts w:eastAsia="Calibri"/>
          <w:szCs w:val="18"/>
          <w:lang w:eastAsia="en-US"/>
        </w:rPr>
      </w:pPr>
      <w:r w:rsidRPr="00A67DE5">
        <w:rPr>
          <w:szCs w:val="18"/>
        </w:rPr>
        <w:t xml:space="preserve">Table </w:t>
      </w:r>
      <w:r>
        <w:rPr>
          <w:szCs w:val="18"/>
        </w:rPr>
        <w:t>1</w:t>
      </w:r>
      <w:r w:rsidRPr="0032563A">
        <w:rPr>
          <w:szCs w:val="18"/>
        </w:rPr>
        <w:t xml:space="preserve">. </w:t>
      </w:r>
      <w:r w:rsidRPr="0032563A">
        <w:rPr>
          <w:rFonts w:eastAsia="Calibri"/>
          <w:szCs w:val="18"/>
          <w:lang w:eastAsia="en-US"/>
        </w:rPr>
        <w:t>H</w:t>
      </w:r>
      <w:r w:rsidRPr="0032563A">
        <w:rPr>
          <w:rFonts w:eastAsia="Calibri"/>
          <w:szCs w:val="18"/>
          <w:vertAlign w:val="subscript"/>
          <w:lang w:eastAsia="en-US"/>
        </w:rPr>
        <w:t>2</w:t>
      </w:r>
      <w:r w:rsidRPr="0032563A">
        <w:rPr>
          <w:rFonts w:eastAsia="Calibri"/>
          <w:szCs w:val="18"/>
          <w:lang w:eastAsia="en-US"/>
        </w:rPr>
        <w:t>O</w:t>
      </w:r>
      <w:r w:rsidRPr="0032563A">
        <w:rPr>
          <w:rFonts w:eastAsia="Calibri"/>
          <w:szCs w:val="18"/>
          <w:vertAlign w:val="subscript"/>
          <w:lang w:eastAsia="en-US"/>
        </w:rPr>
        <w:t>2</w:t>
      </w:r>
      <w:r w:rsidRPr="0032563A">
        <w:rPr>
          <w:rFonts w:eastAsia="Calibri"/>
          <w:szCs w:val="18"/>
          <w:lang w:eastAsia="en-US"/>
        </w:rPr>
        <w:t xml:space="preserve"> concentration in mg/L as a function of time </w:t>
      </w: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5"/>
        <w:gridCol w:w="719"/>
        <w:gridCol w:w="719"/>
        <w:gridCol w:w="718"/>
        <w:gridCol w:w="719"/>
        <w:gridCol w:w="718"/>
        <w:gridCol w:w="718"/>
        <w:gridCol w:w="718"/>
        <w:gridCol w:w="718"/>
        <w:gridCol w:w="719"/>
      </w:tblGrid>
      <w:tr w:rsidR="00554388" w:rsidRPr="008018AB" w14:paraId="462D873C" w14:textId="77777777" w:rsidTr="00147F7D">
        <w:trPr>
          <w:trHeight w:val="288"/>
        </w:trPr>
        <w:tc>
          <w:tcPr>
            <w:tcW w:w="666" w:type="pct"/>
            <w:vAlign w:val="center"/>
          </w:tcPr>
          <w:p w14:paraId="5C501B91" w14:textId="77777777" w:rsidR="00554388" w:rsidRPr="00A67DE5" w:rsidRDefault="00554388" w:rsidP="00147F7D">
            <w:pPr>
              <w:jc w:val="center"/>
              <w:rPr>
                <w:rFonts w:cs="Calibri"/>
                <w:color w:val="000000"/>
                <w:sz w:val="16"/>
                <w:szCs w:val="16"/>
                <w:lang w:eastAsia="fr-FR"/>
              </w:rPr>
            </w:pPr>
            <w:r w:rsidRPr="00BE335C">
              <w:rPr>
                <w:rFonts w:cs="Calibri"/>
                <w:color w:val="000000"/>
                <w:sz w:val="16"/>
                <w:szCs w:val="16"/>
                <w:lang w:eastAsia="fr-FR"/>
              </w:rPr>
              <w:t>Sampling date and hour</w:t>
            </w:r>
          </w:p>
        </w:tc>
        <w:tc>
          <w:tcPr>
            <w:tcW w:w="481" w:type="pct"/>
            <w:shd w:val="clear" w:color="auto" w:fill="auto"/>
            <w:noWrap/>
            <w:vAlign w:val="center"/>
            <w:hideMark/>
          </w:tcPr>
          <w:p w14:paraId="083E61CC" w14:textId="77777777" w:rsidR="00554388" w:rsidRPr="00A67DE5" w:rsidRDefault="00554388" w:rsidP="00147F7D">
            <w:pPr>
              <w:jc w:val="center"/>
              <w:rPr>
                <w:rFonts w:cs="Calibri"/>
                <w:color w:val="000000"/>
                <w:sz w:val="16"/>
                <w:szCs w:val="16"/>
                <w:lang w:eastAsia="fr-FR"/>
              </w:rPr>
            </w:pPr>
            <w:r w:rsidRPr="00A67DE5">
              <w:rPr>
                <w:rFonts w:cs="Calibri"/>
                <w:color w:val="000000"/>
                <w:sz w:val="16"/>
                <w:szCs w:val="16"/>
                <w:lang w:eastAsia="fr-FR"/>
              </w:rPr>
              <w:t>C1 - 1</w:t>
            </w:r>
          </w:p>
        </w:tc>
        <w:tc>
          <w:tcPr>
            <w:tcW w:w="481" w:type="pct"/>
            <w:shd w:val="clear" w:color="auto" w:fill="auto"/>
            <w:noWrap/>
            <w:vAlign w:val="center"/>
            <w:hideMark/>
          </w:tcPr>
          <w:p w14:paraId="5C3A7399" w14:textId="77777777" w:rsidR="00554388" w:rsidRPr="00DF179A" w:rsidRDefault="00554388" w:rsidP="00147F7D">
            <w:pPr>
              <w:jc w:val="center"/>
              <w:rPr>
                <w:rFonts w:cs="Calibri"/>
                <w:color w:val="000000"/>
                <w:sz w:val="16"/>
                <w:szCs w:val="16"/>
                <w:lang w:eastAsia="fr-FR"/>
              </w:rPr>
            </w:pPr>
            <w:r w:rsidRPr="00DF179A">
              <w:rPr>
                <w:rFonts w:cs="Calibri"/>
                <w:color w:val="000000"/>
                <w:sz w:val="16"/>
                <w:szCs w:val="16"/>
                <w:lang w:eastAsia="fr-FR"/>
              </w:rPr>
              <w:t>C1 - 2</w:t>
            </w:r>
          </w:p>
        </w:tc>
        <w:tc>
          <w:tcPr>
            <w:tcW w:w="481" w:type="pct"/>
            <w:shd w:val="clear" w:color="auto" w:fill="auto"/>
            <w:noWrap/>
            <w:vAlign w:val="center"/>
            <w:hideMark/>
          </w:tcPr>
          <w:p w14:paraId="4971A007"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C1 -3</w:t>
            </w:r>
          </w:p>
        </w:tc>
        <w:tc>
          <w:tcPr>
            <w:tcW w:w="482" w:type="pct"/>
            <w:shd w:val="clear" w:color="auto" w:fill="auto"/>
            <w:noWrap/>
            <w:vAlign w:val="center"/>
            <w:hideMark/>
          </w:tcPr>
          <w:p w14:paraId="27151884"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C2 - 1</w:t>
            </w:r>
          </w:p>
        </w:tc>
        <w:tc>
          <w:tcPr>
            <w:tcW w:w="481" w:type="pct"/>
            <w:shd w:val="clear" w:color="auto" w:fill="auto"/>
            <w:noWrap/>
            <w:vAlign w:val="center"/>
            <w:hideMark/>
          </w:tcPr>
          <w:p w14:paraId="6F5A4FF9"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C2 - 2</w:t>
            </w:r>
          </w:p>
        </w:tc>
        <w:tc>
          <w:tcPr>
            <w:tcW w:w="481" w:type="pct"/>
            <w:shd w:val="clear" w:color="auto" w:fill="auto"/>
            <w:noWrap/>
            <w:vAlign w:val="center"/>
            <w:hideMark/>
          </w:tcPr>
          <w:p w14:paraId="76BB035B"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C2 -3</w:t>
            </w:r>
          </w:p>
        </w:tc>
        <w:tc>
          <w:tcPr>
            <w:tcW w:w="481" w:type="pct"/>
            <w:shd w:val="clear" w:color="auto" w:fill="auto"/>
            <w:noWrap/>
            <w:vAlign w:val="center"/>
            <w:hideMark/>
          </w:tcPr>
          <w:p w14:paraId="7F7CBCA8"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C3- 1</w:t>
            </w:r>
          </w:p>
        </w:tc>
        <w:tc>
          <w:tcPr>
            <w:tcW w:w="481" w:type="pct"/>
            <w:shd w:val="clear" w:color="auto" w:fill="auto"/>
            <w:noWrap/>
            <w:vAlign w:val="center"/>
            <w:hideMark/>
          </w:tcPr>
          <w:p w14:paraId="6F5E69F2"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C3 - 2</w:t>
            </w:r>
          </w:p>
        </w:tc>
        <w:tc>
          <w:tcPr>
            <w:tcW w:w="482" w:type="pct"/>
            <w:shd w:val="clear" w:color="auto" w:fill="auto"/>
            <w:noWrap/>
            <w:vAlign w:val="center"/>
            <w:hideMark/>
          </w:tcPr>
          <w:p w14:paraId="14135EEE"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C3 -3</w:t>
            </w:r>
          </w:p>
        </w:tc>
      </w:tr>
      <w:tr w:rsidR="00554388" w:rsidRPr="008018AB" w14:paraId="6DD618E3" w14:textId="77777777" w:rsidTr="00147F7D">
        <w:trPr>
          <w:trHeight w:val="288"/>
        </w:trPr>
        <w:tc>
          <w:tcPr>
            <w:tcW w:w="666" w:type="pct"/>
            <w:vAlign w:val="center"/>
          </w:tcPr>
          <w:p w14:paraId="5BA9DA2B"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t0+ 2h</w:t>
            </w:r>
          </w:p>
        </w:tc>
        <w:tc>
          <w:tcPr>
            <w:tcW w:w="481" w:type="pct"/>
            <w:shd w:val="clear" w:color="auto" w:fill="auto"/>
            <w:noWrap/>
            <w:vAlign w:val="center"/>
            <w:hideMark/>
          </w:tcPr>
          <w:p w14:paraId="1E238781"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9.33</w:t>
            </w:r>
          </w:p>
        </w:tc>
        <w:tc>
          <w:tcPr>
            <w:tcW w:w="481" w:type="pct"/>
            <w:shd w:val="clear" w:color="auto" w:fill="auto"/>
            <w:noWrap/>
            <w:vAlign w:val="center"/>
            <w:hideMark/>
          </w:tcPr>
          <w:p w14:paraId="54121835"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9.97</w:t>
            </w:r>
          </w:p>
        </w:tc>
        <w:tc>
          <w:tcPr>
            <w:tcW w:w="481" w:type="pct"/>
            <w:shd w:val="clear" w:color="auto" w:fill="auto"/>
            <w:noWrap/>
            <w:vAlign w:val="center"/>
            <w:hideMark/>
          </w:tcPr>
          <w:p w14:paraId="553799DF"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13.23</w:t>
            </w:r>
          </w:p>
        </w:tc>
        <w:tc>
          <w:tcPr>
            <w:tcW w:w="482" w:type="pct"/>
            <w:shd w:val="clear" w:color="auto" w:fill="auto"/>
            <w:noWrap/>
            <w:vAlign w:val="center"/>
            <w:hideMark/>
          </w:tcPr>
          <w:p w14:paraId="5116DA13"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21.04</w:t>
            </w:r>
          </w:p>
        </w:tc>
        <w:tc>
          <w:tcPr>
            <w:tcW w:w="481" w:type="pct"/>
            <w:shd w:val="clear" w:color="auto" w:fill="auto"/>
            <w:noWrap/>
            <w:vAlign w:val="center"/>
            <w:hideMark/>
          </w:tcPr>
          <w:p w14:paraId="74B8F17A"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9.91</w:t>
            </w:r>
          </w:p>
        </w:tc>
        <w:tc>
          <w:tcPr>
            <w:tcW w:w="481" w:type="pct"/>
            <w:shd w:val="clear" w:color="auto" w:fill="auto"/>
            <w:noWrap/>
            <w:vAlign w:val="center"/>
            <w:hideMark/>
          </w:tcPr>
          <w:p w14:paraId="7614C8B5"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10.1</w:t>
            </w:r>
          </w:p>
        </w:tc>
        <w:tc>
          <w:tcPr>
            <w:tcW w:w="481" w:type="pct"/>
            <w:shd w:val="clear" w:color="auto" w:fill="auto"/>
            <w:noWrap/>
            <w:vAlign w:val="center"/>
            <w:hideMark/>
          </w:tcPr>
          <w:p w14:paraId="1664BD78"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105.76</w:t>
            </w:r>
          </w:p>
        </w:tc>
        <w:tc>
          <w:tcPr>
            <w:tcW w:w="481" w:type="pct"/>
            <w:shd w:val="clear" w:color="auto" w:fill="auto"/>
            <w:noWrap/>
            <w:vAlign w:val="center"/>
            <w:hideMark/>
          </w:tcPr>
          <w:p w14:paraId="31C565DC"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36.26</w:t>
            </w:r>
          </w:p>
        </w:tc>
        <w:tc>
          <w:tcPr>
            <w:tcW w:w="482" w:type="pct"/>
            <w:shd w:val="clear" w:color="auto" w:fill="auto"/>
            <w:noWrap/>
            <w:vAlign w:val="center"/>
            <w:hideMark/>
          </w:tcPr>
          <w:p w14:paraId="7CE16469"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44.78</w:t>
            </w:r>
          </w:p>
        </w:tc>
      </w:tr>
      <w:tr w:rsidR="00554388" w:rsidRPr="008018AB" w14:paraId="5B3816DD" w14:textId="77777777" w:rsidTr="00147F7D">
        <w:trPr>
          <w:trHeight w:val="288"/>
        </w:trPr>
        <w:tc>
          <w:tcPr>
            <w:tcW w:w="666" w:type="pct"/>
            <w:vAlign w:val="center"/>
          </w:tcPr>
          <w:p w14:paraId="4985A956"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t0 +24.5h</w:t>
            </w:r>
          </w:p>
        </w:tc>
        <w:tc>
          <w:tcPr>
            <w:tcW w:w="481" w:type="pct"/>
            <w:shd w:val="clear" w:color="auto" w:fill="auto"/>
            <w:noWrap/>
            <w:vAlign w:val="center"/>
            <w:hideMark/>
          </w:tcPr>
          <w:p w14:paraId="27BE1F3C"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10.84</w:t>
            </w:r>
          </w:p>
        </w:tc>
        <w:tc>
          <w:tcPr>
            <w:tcW w:w="481" w:type="pct"/>
            <w:shd w:val="clear" w:color="000000" w:fill="FFFFFF"/>
            <w:noWrap/>
            <w:vAlign w:val="center"/>
            <w:hideMark/>
          </w:tcPr>
          <w:p w14:paraId="43C11637"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12.45</w:t>
            </w:r>
          </w:p>
        </w:tc>
        <w:tc>
          <w:tcPr>
            <w:tcW w:w="481" w:type="pct"/>
            <w:shd w:val="clear" w:color="000000" w:fill="FFFFFF"/>
            <w:noWrap/>
            <w:vAlign w:val="center"/>
            <w:hideMark/>
          </w:tcPr>
          <w:p w14:paraId="617E1884"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12.19</w:t>
            </w:r>
          </w:p>
        </w:tc>
        <w:tc>
          <w:tcPr>
            <w:tcW w:w="482" w:type="pct"/>
            <w:shd w:val="clear" w:color="000000" w:fill="FFFFFF"/>
            <w:noWrap/>
            <w:vAlign w:val="center"/>
            <w:hideMark/>
          </w:tcPr>
          <w:p w14:paraId="3D7F664E"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31.29</w:t>
            </w:r>
          </w:p>
        </w:tc>
        <w:tc>
          <w:tcPr>
            <w:tcW w:w="481" w:type="pct"/>
            <w:shd w:val="clear" w:color="000000" w:fill="FFFFFF"/>
            <w:noWrap/>
            <w:vAlign w:val="center"/>
            <w:hideMark/>
          </w:tcPr>
          <w:p w14:paraId="5B849CD2"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31.67</w:t>
            </w:r>
          </w:p>
        </w:tc>
        <w:tc>
          <w:tcPr>
            <w:tcW w:w="481" w:type="pct"/>
            <w:shd w:val="clear" w:color="000000" w:fill="FFFFFF"/>
            <w:noWrap/>
            <w:vAlign w:val="center"/>
            <w:hideMark/>
          </w:tcPr>
          <w:p w14:paraId="09810001"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32.99</w:t>
            </w:r>
          </w:p>
        </w:tc>
        <w:tc>
          <w:tcPr>
            <w:tcW w:w="481" w:type="pct"/>
            <w:shd w:val="clear" w:color="000000" w:fill="FFFFFF"/>
            <w:noWrap/>
            <w:vAlign w:val="center"/>
            <w:hideMark/>
          </w:tcPr>
          <w:p w14:paraId="34E9E66E"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69.84</w:t>
            </w:r>
          </w:p>
        </w:tc>
        <w:tc>
          <w:tcPr>
            <w:tcW w:w="481" w:type="pct"/>
            <w:shd w:val="clear" w:color="000000" w:fill="FFFFFF"/>
            <w:noWrap/>
            <w:vAlign w:val="center"/>
            <w:hideMark/>
          </w:tcPr>
          <w:p w14:paraId="0C39C90E"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65.93</w:t>
            </w:r>
          </w:p>
        </w:tc>
        <w:tc>
          <w:tcPr>
            <w:tcW w:w="482" w:type="pct"/>
            <w:shd w:val="clear" w:color="000000" w:fill="FFFFFF"/>
            <w:noWrap/>
            <w:vAlign w:val="center"/>
            <w:hideMark/>
          </w:tcPr>
          <w:p w14:paraId="1FE2CF51" w14:textId="77777777" w:rsidR="00554388" w:rsidRPr="004A4BC0" w:rsidRDefault="00554388" w:rsidP="00147F7D">
            <w:pPr>
              <w:jc w:val="center"/>
              <w:rPr>
                <w:rFonts w:cs="Calibri"/>
                <w:b/>
                <w:color w:val="000000"/>
                <w:sz w:val="16"/>
                <w:szCs w:val="16"/>
                <w:lang w:eastAsia="fr-FR"/>
              </w:rPr>
            </w:pPr>
            <w:r w:rsidRPr="004A4BC0">
              <w:rPr>
                <w:rFonts w:cs="Calibri"/>
                <w:b/>
                <w:color w:val="000000"/>
                <w:sz w:val="16"/>
                <w:szCs w:val="16"/>
                <w:lang w:eastAsia="fr-FR"/>
              </w:rPr>
              <w:t>65.13</w:t>
            </w:r>
          </w:p>
        </w:tc>
      </w:tr>
      <w:tr w:rsidR="00554388" w:rsidRPr="008018AB" w14:paraId="0BE269F8" w14:textId="77777777" w:rsidTr="00147F7D">
        <w:trPr>
          <w:trHeight w:val="288"/>
        </w:trPr>
        <w:tc>
          <w:tcPr>
            <w:tcW w:w="666" w:type="pct"/>
            <w:vAlign w:val="center"/>
          </w:tcPr>
          <w:p w14:paraId="11D1FE38"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t0+48.25h</w:t>
            </w:r>
          </w:p>
        </w:tc>
        <w:tc>
          <w:tcPr>
            <w:tcW w:w="481" w:type="pct"/>
            <w:shd w:val="clear" w:color="000000" w:fill="D9D9D9"/>
            <w:noWrap/>
            <w:vAlign w:val="center"/>
            <w:hideMark/>
          </w:tcPr>
          <w:p w14:paraId="40126D54"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1DF91831"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1" w:type="pct"/>
            <w:shd w:val="clear" w:color="000000" w:fill="D9D9D9"/>
            <w:noWrap/>
            <w:vAlign w:val="center"/>
            <w:hideMark/>
          </w:tcPr>
          <w:p w14:paraId="7821E01F" w14:textId="77777777" w:rsidR="00554388" w:rsidRPr="008018AB" w:rsidRDefault="00554388" w:rsidP="00147F7D">
            <w:pPr>
              <w:jc w:val="center"/>
              <w:rPr>
                <w:rFonts w:cs="Calibri"/>
                <w:color w:val="000000"/>
                <w:sz w:val="16"/>
                <w:szCs w:val="16"/>
                <w:lang w:eastAsia="fr-FR"/>
              </w:rPr>
            </w:pPr>
          </w:p>
        </w:tc>
        <w:tc>
          <w:tcPr>
            <w:tcW w:w="482" w:type="pct"/>
            <w:shd w:val="clear" w:color="000000" w:fill="D9D9D9"/>
            <w:noWrap/>
            <w:vAlign w:val="center"/>
            <w:hideMark/>
          </w:tcPr>
          <w:p w14:paraId="469FFAAD"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02608A9B"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30.13</w:t>
            </w:r>
          </w:p>
        </w:tc>
        <w:tc>
          <w:tcPr>
            <w:tcW w:w="481" w:type="pct"/>
            <w:shd w:val="clear" w:color="000000" w:fill="D9D9D9"/>
            <w:noWrap/>
            <w:vAlign w:val="center"/>
            <w:hideMark/>
          </w:tcPr>
          <w:p w14:paraId="4CB201EC" w14:textId="77777777" w:rsidR="00554388" w:rsidRPr="008018AB" w:rsidRDefault="00554388" w:rsidP="00147F7D">
            <w:pPr>
              <w:jc w:val="center"/>
              <w:rPr>
                <w:rFonts w:cs="Calibri"/>
                <w:color w:val="000000"/>
                <w:sz w:val="16"/>
                <w:szCs w:val="16"/>
                <w:lang w:eastAsia="fr-FR"/>
              </w:rPr>
            </w:pPr>
          </w:p>
        </w:tc>
        <w:tc>
          <w:tcPr>
            <w:tcW w:w="481" w:type="pct"/>
            <w:shd w:val="clear" w:color="000000" w:fill="D9D9D9"/>
            <w:noWrap/>
            <w:vAlign w:val="center"/>
            <w:hideMark/>
          </w:tcPr>
          <w:p w14:paraId="64009B9E"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065EE7ED"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62.75</w:t>
            </w:r>
          </w:p>
        </w:tc>
        <w:tc>
          <w:tcPr>
            <w:tcW w:w="482" w:type="pct"/>
            <w:shd w:val="clear" w:color="000000" w:fill="D9D9D9"/>
            <w:noWrap/>
            <w:vAlign w:val="center"/>
            <w:hideMark/>
          </w:tcPr>
          <w:p w14:paraId="01F41551" w14:textId="77777777" w:rsidR="00554388" w:rsidRPr="008018AB" w:rsidRDefault="00554388" w:rsidP="00147F7D">
            <w:pPr>
              <w:jc w:val="center"/>
              <w:rPr>
                <w:rFonts w:cs="Calibri"/>
                <w:color w:val="000000"/>
                <w:sz w:val="16"/>
                <w:szCs w:val="16"/>
                <w:lang w:eastAsia="fr-FR"/>
              </w:rPr>
            </w:pPr>
          </w:p>
        </w:tc>
      </w:tr>
      <w:tr w:rsidR="00554388" w:rsidRPr="008018AB" w14:paraId="53BCF9BB" w14:textId="77777777" w:rsidTr="00147F7D">
        <w:trPr>
          <w:trHeight w:val="288"/>
        </w:trPr>
        <w:tc>
          <w:tcPr>
            <w:tcW w:w="666" w:type="pct"/>
            <w:vAlign w:val="center"/>
          </w:tcPr>
          <w:p w14:paraId="080802A7"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t0 +72h</w:t>
            </w:r>
          </w:p>
        </w:tc>
        <w:tc>
          <w:tcPr>
            <w:tcW w:w="481" w:type="pct"/>
            <w:shd w:val="clear" w:color="000000" w:fill="D9D9D9"/>
            <w:noWrap/>
            <w:vAlign w:val="center"/>
            <w:hideMark/>
          </w:tcPr>
          <w:p w14:paraId="365A6393"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44AAE1B6" w14:textId="77777777" w:rsidR="00554388" w:rsidRPr="008018AB" w:rsidRDefault="00554388" w:rsidP="00147F7D">
            <w:pPr>
              <w:jc w:val="center"/>
              <w:rPr>
                <w:rFonts w:cs="Calibri"/>
                <w:color w:val="000000"/>
                <w:sz w:val="16"/>
                <w:szCs w:val="16"/>
                <w:lang w:eastAsia="fr-FR"/>
              </w:rPr>
            </w:pPr>
          </w:p>
        </w:tc>
        <w:tc>
          <w:tcPr>
            <w:tcW w:w="481" w:type="pct"/>
            <w:shd w:val="clear" w:color="000000" w:fill="D9D9D9"/>
            <w:noWrap/>
            <w:vAlign w:val="center"/>
            <w:hideMark/>
          </w:tcPr>
          <w:p w14:paraId="6AA1D7DC"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2" w:type="pct"/>
            <w:shd w:val="clear" w:color="000000" w:fill="D9D9D9"/>
            <w:noWrap/>
            <w:vAlign w:val="center"/>
            <w:hideMark/>
          </w:tcPr>
          <w:p w14:paraId="5DE2FD78"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6822C9AB"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25.65</w:t>
            </w:r>
          </w:p>
        </w:tc>
        <w:tc>
          <w:tcPr>
            <w:tcW w:w="481" w:type="pct"/>
            <w:shd w:val="clear" w:color="000000" w:fill="D9D9D9"/>
            <w:noWrap/>
            <w:vAlign w:val="center"/>
            <w:hideMark/>
          </w:tcPr>
          <w:p w14:paraId="199FA69A" w14:textId="77777777" w:rsidR="00554388" w:rsidRPr="008018AB" w:rsidRDefault="00554388" w:rsidP="00147F7D">
            <w:pPr>
              <w:jc w:val="center"/>
              <w:rPr>
                <w:rFonts w:cs="Calibri"/>
                <w:color w:val="000000"/>
                <w:sz w:val="16"/>
                <w:szCs w:val="16"/>
                <w:lang w:eastAsia="fr-FR"/>
              </w:rPr>
            </w:pPr>
          </w:p>
        </w:tc>
        <w:tc>
          <w:tcPr>
            <w:tcW w:w="481" w:type="pct"/>
            <w:shd w:val="clear" w:color="000000" w:fill="D9D9D9"/>
            <w:noWrap/>
            <w:vAlign w:val="center"/>
            <w:hideMark/>
          </w:tcPr>
          <w:p w14:paraId="1CC710A1" w14:textId="77777777" w:rsidR="00554388" w:rsidRPr="008018AB" w:rsidRDefault="00554388" w:rsidP="00147F7D">
            <w:pPr>
              <w:jc w:val="center"/>
              <w:rPr>
                <w:rFonts w:cs="Calibri"/>
                <w:color w:val="000000"/>
                <w:sz w:val="16"/>
                <w:szCs w:val="16"/>
                <w:lang w:eastAsia="fr-FR"/>
              </w:rPr>
            </w:pPr>
          </w:p>
        </w:tc>
        <w:tc>
          <w:tcPr>
            <w:tcW w:w="481" w:type="pct"/>
            <w:shd w:val="clear" w:color="auto" w:fill="auto"/>
            <w:noWrap/>
            <w:vAlign w:val="center"/>
            <w:hideMark/>
          </w:tcPr>
          <w:p w14:paraId="1BD5AA30"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61.40</w:t>
            </w:r>
          </w:p>
        </w:tc>
        <w:tc>
          <w:tcPr>
            <w:tcW w:w="482" w:type="pct"/>
            <w:shd w:val="clear" w:color="000000" w:fill="D9D9D9"/>
            <w:noWrap/>
            <w:vAlign w:val="center"/>
            <w:hideMark/>
          </w:tcPr>
          <w:p w14:paraId="6EEEA1AA" w14:textId="77777777" w:rsidR="00554388" w:rsidRPr="008018AB" w:rsidRDefault="00554388" w:rsidP="00147F7D">
            <w:pPr>
              <w:jc w:val="center"/>
              <w:rPr>
                <w:rFonts w:cs="Calibri"/>
                <w:color w:val="000000"/>
                <w:sz w:val="16"/>
                <w:szCs w:val="16"/>
                <w:lang w:eastAsia="fr-FR"/>
              </w:rPr>
            </w:pPr>
          </w:p>
        </w:tc>
      </w:tr>
      <w:tr w:rsidR="00554388" w:rsidRPr="008018AB" w14:paraId="437412D1" w14:textId="77777777" w:rsidTr="00147F7D">
        <w:trPr>
          <w:trHeight w:val="288"/>
        </w:trPr>
        <w:tc>
          <w:tcPr>
            <w:tcW w:w="666" w:type="pct"/>
            <w:vAlign w:val="center"/>
          </w:tcPr>
          <w:p w14:paraId="13C56842"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t0 +95h</w:t>
            </w:r>
          </w:p>
        </w:tc>
        <w:tc>
          <w:tcPr>
            <w:tcW w:w="481" w:type="pct"/>
            <w:shd w:val="clear" w:color="auto" w:fill="auto"/>
            <w:noWrap/>
            <w:vAlign w:val="center"/>
            <w:hideMark/>
          </w:tcPr>
          <w:p w14:paraId="173D5FFB"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1" w:type="pct"/>
            <w:shd w:val="clear" w:color="auto" w:fill="auto"/>
            <w:noWrap/>
            <w:vAlign w:val="center"/>
            <w:hideMark/>
          </w:tcPr>
          <w:p w14:paraId="2897D5E9"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1" w:type="pct"/>
            <w:shd w:val="clear" w:color="auto" w:fill="auto"/>
            <w:noWrap/>
            <w:vAlign w:val="center"/>
            <w:hideMark/>
          </w:tcPr>
          <w:p w14:paraId="63F6082F"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2" w:type="pct"/>
            <w:shd w:val="clear" w:color="auto" w:fill="auto"/>
            <w:noWrap/>
            <w:vAlign w:val="center"/>
            <w:hideMark/>
          </w:tcPr>
          <w:p w14:paraId="70A4EA48"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1" w:type="pct"/>
            <w:shd w:val="clear" w:color="auto" w:fill="auto"/>
            <w:noWrap/>
            <w:vAlign w:val="center"/>
            <w:hideMark/>
          </w:tcPr>
          <w:p w14:paraId="01BCCBFD"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&lt;LOD</w:t>
            </w:r>
          </w:p>
        </w:tc>
        <w:tc>
          <w:tcPr>
            <w:tcW w:w="481" w:type="pct"/>
            <w:shd w:val="clear" w:color="auto" w:fill="auto"/>
            <w:noWrap/>
            <w:vAlign w:val="center"/>
            <w:hideMark/>
          </w:tcPr>
          <w:p w14:paraId="42EA57E4"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LOQ</w:t>
            </w:r>
          </w:p>
        </w:tc>
        <w:tc>
          <w:tcPr>
            <w:tcW w:w="481" w:type="pct"/>
            <w:shd w:val="clear" w:color="auto" w:fill="auto"/>
            <w:noWrap/>
            <w:vAlign w:val="center"/>
            <w:hideMark/>
          </w:tcPr>
          <w:p w14:paraId="333A9B66"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64.45</w:t>
            </w:r>
          </w:p>
        </w:tc>
        <w:tc>
          <w:tcPr>
            <w:tcW w:w="481" w:type="pct"/>
            <w:shd w:val="clear" w:color="auto" w:fill="auto"/>
            <w:noWrap/>
            <w:vAlign w:val="center"/>
            <w:hideMark/>
          </w:tcPr>
          <w:p w14:paraId="6A68732A"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59.44</w:t>
            </w:r>
          </w:p>
        </w:tc>
        <w:tc>
          <w:tcPr>
            <w:tcW w:w="482" w:type="pct"/>
            <w:shd w:val="clear" w:color="auto" w:fill="auto"/>
            <w:noWrap/>
            <w:vAlign w:val="center"/>
            <w:hideMark/>
          </w:tcPr>
          <w:p w14:paraId="44170DAA" w14:textId="77777777" w:rsidR="00554388" w:rsidRPr="008018AB" w:rsidRDefault="00554388" w:rsidP="00147F7D">
            <w:pPr>
              <w:jc w:val="center"/>
              <w:rPr>
                <w:rFonts w:cs="Calibri"/>
                <w:color w:val="000000"/>
                <w:sz w:val="16"/>
                <w:szCs w:val="16"/>
                <w:lang w:eastAsia="fr-FR"/>
              </w:rPr>
            </w:pPr>
            <w:r w:rsidRPr="008018AB">
              <w:rPr>
                <w:rFonts w:cs="Calibri"/>
                <w:color w:val="000000"/>
                <w:sz w:val="16"/>
                <w:szCs w:val="16"/>
                <w:lang w:eastAsia="fr-FR"/>
              </w:rPr>
              <w:t>59.68</w:t>
            </w:r>
          </w:p>
        </w:tc>
      </w:tr>
    </w:tbl>
    <w:p w14:paraId="5702B085" w14:textId="77777777" w:rsidR="00554388" w:rsidRPr="008018AB" w:rsidRDefault="00554388" w:rsidP="00554388">
      <w:pPr>
        <w:rPr>
          <w:rFonts w:eastAsia="Calibri"/>
          <w:sz w:val="16"/>
          <w:lang w:eastAsia="en-US"/>
        </w:rPr>
      </w:pPr>
      <w:r w:rsidRPr="008018AB">
        <w:rPr>
          <w:rFonts w:eastAsia="Calibri"/>
          <w:sz w:val="16"/>
          <w:lang w:eastAsia="en-US"/>
        </w:rPr>
        <w:t>LOD &lt;1.18 mg/L</w:t>
      </w:r>
    </w:p>
    <w:p w14:paraId="1D3ABAEE" w14:textId="77777777" w:rsidR="00554388" w:rsidRPr="008018AB" w:rsidRDefault="00554388" w:rsidP="00554388">
      <w:pPr>
        <w:rPr>
          <w:rFonts w:eastAsia="Calibri"/>
          <w:sz w:val="16"/>
          <w:lang w:eastAsia="en-US"/>
        </w:rPr>
      </w:pPr>
      <w:r w:rsidRPr="008018AB">
        <w:rPr>
          <w:rFonts w:eastAsia="Calibri"/>
          <w:sz w:val="16"/>
          <w:lang w:eastAsia="en-US"/>
        </w:rPr>
        <w:t>LOQ = 3.53 mg/L</w:t>
      </w:r>
    </w:p>
    <w:p w14:paraId="7122036A" w14:textId="77777777" w:rsidR="00554388" w:rsidRPr="008018AB" w:rsidRDefault="00554388" w:rsidP="00554388">
      <w:pPr>
        <w:jc w:val="both"/>
        <w:rPr>
          <w:rFonts w:eastAsia="Calibri"/>
          <w:lang w:eastAsia="en-US"/>
        </w:rPr>
      </w:pPr>
    </w:p>
    <w:p w14:paraId="40E9FA3C" w14:textId="77777777" w:rsidR="00554388" w:rsidRPr="00203F48" w:rsidRDefault="00554388" w:rsidP="00554388">
      <w:pPr>
        <w:jc w:val="both"/>
        <w:rPr>
          <w:rFonts w:eastAsia="Calibri"/>
          <w:lang w:eastAsia="en-US"/>
        </w:rPr>
      </w:pPr>
      <w:r w:rsidRPr="00203F48">
        <w:rPr>
          <w:rFonts w:eastAsia="Calibri"/>
          <w:lang w:eastAsia="en-US"/>
        </w:rPr>
        <w:t xml:space="preserve">Data on hydrogen peroxide concentration indicate that: </w:t>
      </w:r>
    </w:p>
    <w:p w14:paraId="6B31AC08" w14:textId="77777777" w:rsidR="00554388" w:rsidRPr="00203F48" w:rsidRDefault="00554388" w:rsidP="00554388">
      <w:pPr>
        <w:numPr>
          <w:ilvl w:val="0"/>
          <w:numId w:val="11"/>
        </w:numPr>
        <w:suppressAutoHyphens w:val="0"/>
        <w:jc w:val="both"/>
        <w:rPr>
          <w:rFonts w:eastAsia="Calibri"/>
          <w:lang w:eastAsia="en-US"/>
        </w:rPr>
      </w:pPr>
      <w:r w:rsidRPr="00203F48">
        <w:rPr>
          <w:rFonts w:eastAsia="Calibri"/>
          <w:lang w:eastAsia="en-US"/>
        </w:rPr>
        <w:t>Regarding C1 (0.5 L/10</w:t>
      </w:r>
      <w:r>
        <w:rPr>
          <w:rFonts w:eastAsia="Calibri"/>
          <w:lang w:eastAsia="en-US"/>
        </w:rPr>
        <w:t xml:space="preserve"> </w:t>
      </w:r>
      <w:r w:rsidRPr="00203F48">
        <w:rPr>
          <w:rFonts w:eastAsia="Calibri"/>
          <w:lang w:eastAsia="en-US"/>
        </w:rPr>
        <w:t>m</w:t>
      </w:r>
      <w:r w:rsidRPr="00203F48">
        <w:rPr>
          <w:rFonts w:eastAsia="Calibri"/>
          <w:vertAlign w:val="superscript"/>
          <w:lang w:eastAsia="en-US"/>
        </w:rPr>
        <w:t>3</w:t>
      </w:r>
      <w:r>
        <w:rPr>
          <w:rFonts w:eastAsia="Calibri"/>
          <w:lang w:eastAsia="en-US"/>
        </w:rPr>
        <w:t xml:space="preserve"> i.e. 19.75 mg/L</w:t>
      </w:r>
      <w:r w:rsidRPr="00203F48">
        <w:rPr>
          <w:rFonts w:eastAsia="Calibri"/>
          <w:lang w:eastAsia="en-US"/>
        </w:rPr>
        <w:t>) the active substance H</w:t>
      </w:r>
      <w:r w:rsidRPr="00203F48">
        <w:rPr>
          <w:rFonts w:eastAsia="Calibri"/>
          <w:vertAlign w:val="subscript"/>
          <w:lang w:eastAsia="en-US"/>
        </w:rPr>
        <w:t>2</w:t>
      </w:r>
      <w:r w:rsidRPr="00203F48">
        <w:rPr>
          <w:rFonts w:eastAsia="Calibri"/>
          <w:lang w:eastAsia="en-US"/>
        </w:rPr>
        <w:t>O</w:t>
      </w:r>
      <w:r w:rsidRPr="00203F48">
        <w:rPr>
          <w:rFonts w:eastAsia="Calibri"/>
          <w:vertAlign w:val="subscript"/>
          <w:lang w:eastAsia="en-US"/>
        </w:rPr>
        <w:t>2</w:t>
      </w:r>
      <w:r w:rsidRPr="00203F48">
        <w:rPr>
          <w:rFonts w:eastAsia="Calibri"/>
          <w:lang w:eastAsia="en-US"/>
        </w:rPr>
        <w:t xml:space="preserve"> is consumed within the first 48h, after 48h the concentration is below the limit of detection (LOD). </w:t>
      </w:r>
    </w:p>
    <w:p w14:paraId="6BA19FBF" w14:textId="77777777" w:rsidR="00554388" w:rsidRPr="00203F48" w:rsidRDefault="00554388" w:rsidP="00554388">
      <w:pPr>
        <w:numPr>
          <w:ilvl w:val="0"/>
          <w:numId w:val="11"/>
        </w:numPr>
        <w:suppressAutoHyphens w:val="0"/>
        <w:jc w:val="both"/>
        <w:rPr>
          <w:rFonts w:eastAsia="Calibri"/>
          <w:lang w:eastAsia="en-US"/>
        </w:rPr>
      </w:pPr>
      <w:r w:rsidRPr="00203F48">
        <w:rPr>
          <w:rFonts w:eastAsia="Calibri"/>
          <w:lang w:eastAsia="en-US"/>
        </w:rPr>
        <w:t>Regarding C2 (1 L/10</w:t>
      </w:r>
      <w:r>
        <w:rPr>
          <w:rFonts w:eastAsia="Calibri"/>
          <w:lang w:eastAsia="en-US"/>
        </w:rPr>
        <w:t xml:space="preserve"> </w:t>
      </w:r>
      <w:r w:rsidRPr="00203F48">
        <w:rPr>
          <w:rFonts w:eastAsia="Calibri"/>
          <w:lang w:eastAsia="en-US"/>
        </w:rPr>
        <w:t>m</w:t>
      </w:r>
      <w:r w:rsidRPr="00203F48">
        <w:rPr>
          <w:rFonts w:eastAsia="Calibri"/>
          <w:vertAlign w:val="superscript"/>
          <w:lang w:eastAsia="en-US"/>
        </w:rPr>
        <w:t>3</w:t>
      </w:r>
      <w:r>
        <w:rPr>
          <w:rFonts w:eastAsia="Calibri"/>
          <w:lang w:eastAsia="en-US"/>
        </w:rPr>
        <w:t xml:space="preserve"> i.e. 39.5 mg/L</w:t>
      </w:r>
      <w:r w:rsidRPr="00203F48">
        <w:rPr>
          <w:rFonts w:eastAsia="Calibri"/>
          <w:lang w:eastAsia="en-US"/>
        </w:rPr>
        <w:t>) the active substance H</w:t>
      </w:r>
      <w:r w:rsidRPr="00203F48">
        <w:rPr>
          <w:rFonts w:eastAsia="Calibri"/>
          <w:vertAlign w:val="subscript"/>
          <w:lang w:eastAsia="en-US"/>
        </w:rPr>
        <w:t>2</w:t>
      </w:r>
      <w:r w:rsidRPr="00203F48">
        <w:rPr>
          <w:rFonts w:eastAsia="Calibri"/>
          <w:lang w:eastAsia="en-US"/>
        </w:rPr>
        <w:t>O</w:t>
      </w:r>
      <w:r w:rsidRPr="00203F48">
        <w:rPr>
          <w:rFonts w:eastAsia="Calibri"/>
          <w:vertAlign w:val="subscript"/>
          <w:lang w:eastAsia="en-US"/>
        </w:rPr>
        <w:t>2</w:t>
      </w:r>
      <w:r w:rsidRPr="00203F48">
        <w:rPr>
          <w:rFonts w:eastAsia="Calibri"/>
          <w:lang w:eastAsia="en-US"/>
        </w:rPr>
        <w:t xml:space="preserve"> concentration remains at level up to 30 mg/L until 48h, then decreases slowly until 72h and is found below the LOD at 95h.</w:t>
      </w:r>
    </w:p>
    <w:p w14:paraId="327A5182" w14:textId="77777777" w:rsidR="00554388" w:rsidRPr="00203F48" w:rsidRDefault="00554388" w:rsidP="00554388">
      <w:pPr>
        <w:numPr>
          <w:ilvl w:val="0"/>
          <w:numId w:val="11"/>
        </w:numPr>
        <w:suppressAutoHyphens w:val="0"/>
        <w:jc w:val="both"/>
        <w:rPr>
          <w:rFonts w:eastAsia="Calibri"/>
          <w:lang w:eastAsia="en-US"/>
        </w:rPr>
      </w:pPr>
      <w:r w:rsidRPr="00203F48">
        <w:rPr>
          <w:rFonts w:eastAsia="Calibri"/>
          <w:lang w:eastAsia="en-US"/>
        </w:rPr>
        <w:t>Regarding C3 (2 L/10</w:t>
      </w:r>
      <w:r>
        <w:rPr>
          <w:rFonts w:eastAsia="Calibri"/>
          <w:lang w:eastAsia="en-US"/>
        </w:rPr>
        <w:t xml:space="preserve"> </w:t>
      </w:r>
      <w:r w:rsidRPr="00203F48">
        <w:rPr>
          <w:rFonts w:eastAsia="Calibri"/>
          <w:lang w:eastAsia="en-US"/>
        </w:rPr>
        <w:t>m</w:t>
      </w:r>
      <w:r w:rsidRPr="00203F48">
        <w:rPr>
          <w:rFonts w:eastAsia="Calibri"/>
          <w:vertAlign w:val="superscript"/>
          <w:lang w:eastAsia="en-US"/>
        </w:rPr>
        <w:t>3</w:t>
      </w:r>
      <w:r>
        <w:rPr>
          <w:rFonts w:eastAsia="Calibri"/>
          <w:lang w:eastAsia="en-US"/>
        </w:rPr>
        <w:t xml:space="preserve"> i.e. 79 mg/L</w:t>
      </w:r>
      <w:r w:rsidRPr="00203F48">
        <w:rPr>
          <w:rFonts w:eastAsia="Calibri"/>
          <w:lang w:eastAsia="en-US"/>
        </w:rPr>
        <w:t>) the active substance H</w:t>
      </w:r>
      <w:r w:rsidRPr="00203F48">
        <w:rPr>
          <w:rFonts w:eastAsia="Calibri"/>
          <w:vertAlign w:val="subscript"/>
          <w:lang w:eastAsia="en-US"/>
        </w:rPr>
        <w:t>2</w:t>
      </w:r>
      <w:r w:rsidRPr="00203F48">
        <w:rPr>
          <w:rFonts w:eastAsia="Calibri"/>
          <w:lang w:eastAsia="en-US"/>
        </w:rPr>
        <w:t>O</w:t>
      </w:r>
      <w:r w:rsidRPr="00203F48">
        <w:rPr>
          <w:rFonts w:eastAsia="Calibri"/>
          <w:vertAlign w:val="subscript"/>
          <w:lang w:eastAsia="en-US"/>
        </w:rPr>
        <w:t>2</w:t>
      </w:r>
      <w:r w:rsidRPr="00203F48">
        <w:rPr>
          <w:rFonts w:eastAsia="Calibri"/>
          <w:lang w:eastAsia="en-US"/>
        </w:rPr>
        <w:t xml:space="preserve"> is maintained to level higher than 60 mg/L until 72h </w:t>
      </w:r>
    </w:p>
    <w:p w14:paraId="1995AA17" w14:textId="77777777" w:rsidR="00554388" w:rsidRDefault="00554388" w:rsidP="00554388">
      <w:pPr>
        <w:jc w:val="both"/>
        <w:rPr>
          <w:rFonts w:eastAsia="Calibri"/>
          <w:lang w:eastAsia="en-US"/>
        </w:rPr>
      </w:pPr>
    </w:p>
    <w:p w14:paraId="1DAB013C" w14:textId="4EE41F3A" w:rsidR="00554388" w:rsidRDefault="00554388" w:rsidP="00554388">
      <w:pPr>
        <w:jc w:val="both"/>
        <w:rPr>
          <w:lang w:val="en-US"/>
        </w:rPr>
      </w:pPr>
      <w:r>
        <w:t>I</w:t>
      </w:r>
      <w:r w:rsidRPr="00DF527B">
        <w:rPr>
          <w:lang w:val="en-US"/>
        </w:rPr>
        <w:t>t is</w:t>
      </w:r>
      <w:r>
        <w:rPr>
          <w:lang w:val="en-US"/>
        </w:rPr>
        <w:t xml:space="preserve"> </w:t>
      </w:r>
      <w:r w:rsidRPr="00DF527B">
        <w:rPr>
          <w:lang w:val="en-US"/>
        </w:rPr>
        <w:t>to be noted that none of</w:t>
      </w:r>
      <w:r>
        <w:rPr>
          <w:lang w:val="en-US"/>
        </w:rPr>
        <w:t xml:space="preserve"> </w:t>
      </w:r>
      <w:r w:rsidRPr="00DF527B">
        <w:rPr>
          <w:lang w:val="en-US"/>
        </w:rPr>
        <w:t xml:space="preserve">the claimed application rate is reached </w:t>
      </w:r>
      <w:r>
        <w:rPr>
          <w:lang w:val="en-US"/>
        </w:rPr>
        <w:t>during the test.</w:t>
      </w:r>
      <w:r w:rsidR="0041517D" w:rsidRPr="0041517D">
        <w:rPr>
          <w:szCs w:val="18"/>
          <w:lang w:val="en-US"/>
        </w:rPr>
        <w:t xml:space="preserve"> Indeed, concentration should have been recorded more frequently during the first 24h. However, concentration at T+24.5h are homogeneous and consumption of H</w:t>
      </w:r>
      <w:r w:rsidR="0041517D" w:rsidRPr="0041517D">
        <w:rPr>
          <w:szCs w:val="18"/>
          <w:vertAlign w:val="subscript"/>
          <w:lang w:val="en-US"/>
        </w:rPr>
        <w:t>2</w:t>
      </w:r>
      <w:r w:rsidR="0041517D" w:rsidRPr="0041517D">
        <w:rPr>
          <w:szCs w:val="18"/>
          <w:lang w:val="en-US"/>
        </w:rPr>
        <w:t>O</w:t>
      </w:r>
      <w:r w:rsidR="0041517D" w:rsidRPr="0041517D">
        <w:rPr>
          <w:szCs w:val="18"/>
          <w:vertAlign w:val="subscript"/>
          <w:lang w:val="en-US"/>
        </w:rPr>
        <w:t>2</w:t>
      </w:r>
      <w:r w:rsidR="0041517D" w:rsidRPr="0041517D">
        <w:rPr>
          <w:szCs w:val="18"/>
          <w:lang w:val="en-US"/>
        </w:rPr>
        <w:t xml:space="preserve"> explains lower concentrations.</w:t>
      </w:r>
    </w:p>
    <w:p w14:paraId="445B1C36" w14:textId="77777777" w:rsidR="00554388" w:rsidRDefault="00554388" w:rsidP="00554388">
      <w:pPr>
        <w:jc w:val="both"/>
        <w:rPr>
          <w:rFonts w:eastAsia="Calibri"/>
          <w:lang w:eastAsia="en-US"/>
        </w:rPr>
      </w:pPr>
    </w:p>
    <w:p w14:paraId="76560D0B" w14:textId="77777777" w:rsidR="00554388" w:rsidRDefault="00554388" w:rsidP="00554388">
      <w:pPr>
        <w:jc w:val="both"/>
        <w:rPr>
          <w:rFonts w:eastAsia="Calibri"/>
          <w:lang w:eastAsia="en-US"/>
        </w:rPr>
      </w:pPr>
    </w:p>
    <w:p w14:paraId="5E3F5F7F" w14:textId="77777777" w:rsidR="00554388" w:rsidRPr="0032563A" w:rsidRDefault="00554388" w:rsidP="00554388">
      <w:pPr>
        <w:jc w:val="both"/>
        <w:rPr>
          <w:rFonts w:eastAsia="Calibri"/>
          <w:b/>
          <w:u w:val="single"/>
          <w:lang w:eastAsia="en-US"/>
        </w:rPr>
      </w:pPr>
      <w:r>
        <w:rPr>
          <w:rFonts w:eastAsia="Calibri"/>
          <w:b/>
          <w:u w:val="single"/>
          <w:lang w:eastAsia="en-US"/>
        </w:rPr>
        <w:t>4-</w:t>
      </w:r>
      <w:r w:rsidRPr="0032563A">
        <w:rPr>
          <w:rFonts w:eastAsia="Calibri"/>
          <w:b/>
          <w:u w:val="single"/>
          <w:lang w:eastAsia="en-US"/>
        </w:rPr>
        <w:t>Algal counting</w:t>
      </w:r>
    </w:p>
    <w:p w14:paraId="403F78C2" w14:textId="77777777" w:rsidR="00554388" w:rsidRDefault="00554388" w:rsidP="00554388">
      <w:pPr>
        <w:jc w:val="both"/>
        <w:rPr>
          <w:rFonts w:eastAsia="Calibri"/>
          <w:lang w:eastAsia="en-US"/>
        </w:rPr>
      </w:pPr>
    </w:p>
    <w:p w14:paraId="5E087A59" w14:textId="77777777" w:rsidR="00554388" w:rsidRPr="0032563A" w:rsidRDefault="00554388" w:rsidP="00554388">
      <w:pPr>
        <w:jc w:val="both"/>
        <w:rPr>
          <w:rFonts w:eastAsia="Calibri"/>
          <w:lang w:eastAsia="en-US"/>
        </w:rPr>
      </w:pPr>
      <w:r w:rsidRPr="0032563A">
        <w:rPr>
          <w:rFonts w:eastAsia="Calibri"/>
          <w:lang w:eastAsia="en-US"/>
        </w:rPr>
        <w:t xml:space="preserve">Algal counts are carried out using a counting chamber and by quantitative assays of chlorophyll A by spectrophotometer. At the end of the test, the growth rate and the concentration of </w:t>
      </w:r>
      <w:r>
        <w:rPr>
          <w:rFonts w:eastAsia="Calibri"/>
          <w:lang w:eastAsia="en-US"/>
        </w:rPr>
        <w:t>C</w:t>
      </w:r>
      <w:r w:rsidRPr="0032563A">
        <w:rPr>
          <w:rFonts w:eastAsia="Calibri"/>
          <w:lang w:eastAsia="en-US"/>
        </w:rPr>
        <w:t>hlorophyll A is calculated for each tank and compared to the controls.</w:t>
      </w:r>
    </w:p>
    <w:p w14:paraId="064A9A4D" w14:textId="77777777" w:rsidR="00554388" w:rsidRPr="0032563A" w:rsidRDefault="00554388" w:rsidP="00554388">
      <w:pPr>
        <w:jc w:val="both"/>
        <w:rPr>
          <w:rFonts w:eastAsia="Calibri"/>
          <w:b/>
          <w:u w:val="single"/>
          <w:lang w:eastAsia="en-US"/>
        </w:rPr>
      </w:pPr>
    </w:p>
    <w:p w14:paraId="770E3A03" w14:textId="77777777" w:rsidR="00554388" w:rsidRPr="0032563A" w:rsidRDefault="00554388" w:rsidP="00554388">
      <w:pPr>
        <w:numPr>
          <w:ilvl w:val="0"/>
          <w:numId w:val="43"/>
        </w:numPr>
        <w:suppressAutoHyphens w:val="0"/>
        <w:jc w:val="both"/>
        <w:rPr>
          <w:rFonts w:eastAsia="Calibri"/>
          <w:u w:val="single"/>
          <w:lang w:eastAsia="en-US"/>
        </w:rPr>
      </w:pPr>
      <w:r w:rsidRPr="0032563A">
        <w:rPr>
          <w:rFonts w:eastAsia="Calibri"/>
          <w:u w:val="single"/>
          <w:lang w:eastAsia="en-US"/>
        </w:rPr>
        <w:t xml:space="preserve">Algae density reduction and growth rate inhibition </w:t>
      </w:r>
      <w:r>
        <w:rPr>
          <w:rFonts w:eastAsia="Calibri"/>
          <w:u w:val="single"/>
          <w:lang w:eastAsia="en-US"/>
        </w:rPr>
        <w:t>(tables 2 and 3)</w:t>
      </w:r>
      <w:r w:rsidRPr="0032563A">
        <w:rPr>
          <w:rFonts w:eastAsia="Calibri"/>
          <w:u w:val="single"/>
          <w:lang w:eastAsia="en-US"/>
        </w:rPr>
        <w:t>:</w:t>
      </w:r>
    </w:p>
    <w:p w14:paraId="77D46E36" w14:textId="77777777" w:rsidR="00554388" w:rsidRPr="0032563A" w:rsidRDefault="00554388" w:rsidP="00554388">
      <w:pPr>
        <w:jc w:val="both"/>
        <w:rPr>
          <w:rFonts w:eastAsia="Calibri"/>
          <w:b/>
          <w:u w:val="single"/>
          <w:lang w:eastAsia="en-US"/>
        </w:rPr>
      </w:pPr>
    </w:p>
    <w:p w14:paraId="2B9507D4" w14:textId="77777777" w:rsidR="00554388" w:rsidRPr="0032563A" w:rsidRDefault="00554388" w:rsidP="00554388">
      <w:pPr>
        <w:jc w:val="both"/>
      </w:pPr>
      <w:r w:rsidRPr="0032563A">
        <w:t>The % reduction at an observed time is calculated by the applicant as following:</w:t>
      </w:r>
    </w:p>
    <w:p w14:paraId="0F5A0D63" w14:textId="77777777" w:rsidR="00554388" w:rsidRPr="0032563A" w:rsidRDefault="00554388" w:rsidP="00554388">
      <w:pPr>
        <w:jc w:val="both"/>
      </w:pPr>
      <w:r w:rsidRPr="0032563A">
        <w:t>100 * (</w:t>
      </w:r>
      <w:proofErr w:type="spellStart"/>
      <w:proofErr w:type="gramStart"/>
      <w:r w:rsidRPr="0032563A">
        <w:t>Nc</w:t>
      </w:r>
      <w:proofErr w:type="spellEnd"/>
      <w:proofErr w:type="gramEnd"/>
      <w:r w:rsidRPr="0032563A">
        <w:t xml:space="preserve"> – </w:t>
      </w:r>
      <w:proofErr w:type="spellStart"/>
      <w:r w:rsidRPr="0032563A">
        <w:t>Nt</w:t>
      </w:r>
      <w:proofErr w:type="spellEnd"/>
      <w:r w:rsidRPr="0032563A">
        <w:t xml:space="preserve">) / </w:t>
      </w:r>
      <w:proofErr w:type="spellStart"/>
      <w:r w:rsidRPr="0032563A">
        <w:t>Nc</w:t>
      </w:r>
      <w:proofErr w:type="spellEnd"/>
    </w:p>
    <w:p w14:paraId="0CC03961" w14:textId="77777777" w:rsidR="00554388" w:rsidRPr="0032563A" w:rsidRDefault="00554388" w:rsidP="00554388">
      <w:pPr>
        <w:jc w:val="both"/>
      </w:pPr>
      <w:r w:rsidRPr="0032563A">
        <w:t xml:space="preserve">Where: </w:t>
      </w:r>
      <w:proofErr w:type="spellStart"/>
      <w:proofErr w:type="gramStart"/>
      <w:r w:rsidRPr="0032563A">
        <w:t>Nc</w:t>
      </w:r>
      <w:proofErr w:type="spellEnd"/>
      <w:proofErr w:type="gramEnd"/>
      <w:r w:rsidRPr="0032563A">
        <w:t xml:space="preserve"> stands for the means algae cell density in the control </w:t>
      </w:r>
      <w:r>
        <w:t xml:space="preserve">at time t </w:t>
      </w:r>
      <w:r w:rsidRPr="0032563A">
        <w:t xml:space="preserve">and </w:t>
      </w:r>
      <w:proofErr w:type="spellStart"/>
      <w:r w:rsidRPr="0032563A">
        <w:t>Nt</w:t>
      </w:r>
      <w:proofErr w:type="spellEnd"/>
      <w:r w:rsidRPr="0032563A">
        <w:t xml:space="preserve"> stands for the mean algae cell density in the treatment</w:t>
      </w:r>
      <w:r>
        <w:t xml:space="preserve"> at time t</w:t>
      </w:r>
      <w:r w:rsidRPr="0032563A">
        <w:t>.</w:t>
      </w:r>
    </w:p>
    <w:p w14:paraId="4565EA5F" w14:textId="77777777" w:rsidR="00554388" w:rsidRPr="0032563A" w:rsidRDefault="00554388" w:rsidP="00554388">
      <w:pPr>
        <w:jc w:val="both"/>
      </w:pPr>
    </w:p>
    <w:p w14:paraId="71DD17D3" w14:textId="77777777" w:rsidR="00554388" w:rsidRPr="0032563A" w:rsidRDefault="00554388" w:rsidP="00554388">
      <w:pPr>
        <w:jc w:val="both"/>
      </w:pPr>
      <w:r w:rsidRPr="0032563A">
        <w:t>FR CA calculated additionally the reduction of algae densities compared to the initial inoculum because conditions (e.g. filtration, composition of the algal population) are not totally comparable between all aquariums over time, and assuming that the control aquariums permit to validate the test method. These calculations allow to refine the activity of the product over time.</w:t>
      </w:r>
    </w:p>
    <w:p w14:paraId="49E7E746" w14:textId="77777777" w:rsidR="00554388" w:rsidRPr="0032563A" w:rsidRDefault="00554388" w:rsidP="00554388">
      <w:pPr>
        <w:jc w:val="both"/>
      </w:pPr>
      <w:r w:rsidRPr="0032563A">
        <w:t>Thus for algae density, the % reduction at an observed time should be calculated as following: 100 * (N</w:t>
      </w:r>
      <w:r w:rsidRPr="0032563A">
        <w:rPr>
          <w:vertAlign w:val="subscript"/>
        </w:rPr>
        <w:t>0</w:t>
      </w:r>
      <w:r w:rsidRPr="0032563A">
        <w:t xml:space="preserve"> – </w:t>
      </w:r>
      <w:proofErr w:type="spellStart"/>
      <w:proofErr w:type="gramStart"/>
      <w:r w:rsidRPr="0032563A">
        <w:t>Nt</w:t>
      </w:r>
      <w:proofErr w:type="spellEnd"/>
      <w:proofErr w:type="gramEnd"/>
      <w:r w:rsidRPr="0032563A">
        <w:t>) / N</w:t>
      </w:r>
      <w:r w:rsidRPr="0032563A">
        <w:rPr>
          <w:vertAlign w:val="subscript"/>
        </w:rPr>
        <w:t>0</w:t>
      </w:r>
    </w:p>
    <w:p w14:paraId="60A03860" w14:textId="77777777" w:rsidR="00554388" w:rsidRPr="0032563A" w:rsidRDefault="00554388" w:rsidP="00554388">
      <w:pPr>
        <w:jc w:val="both"/>
      </w:pPr>
      <w:r w:rsidRPr="0032563A">
        <w:t>Where: N</w:t>
      </w:r>
      <w:r w:rsidRPr="0032563A">
        <w:rPr>
          <w:vertAlign w:val="subscript"/>
        </w:rPr>
        <w:t>0</w:t>
      </w:r>
      <w:r w:rsidRPr="0032563A">
        <w:t xml:space="preserve"> stands for the mean initial algae cell density </w:t>
      </w:r>
      <w:r>
        <w:t xml:space="preserve">(t0) </w:t>
      </w:r>
      <w:r w:rsidRPr="0032563A">
        <w:t xml:space="preserve">and </w:t>
      </w:r>
      <w:proofErr w:type="spellStart"/>
      <w:proofErr w:type="gramStart"/>
      <w:r w:rsidRPr="0032563A">
        <w:t>Nt</w:t>
      </w:r>
      <w:proofErr w:type="spellEnd"/>
      <w:proofErr w:type="gramEnd"/>
      <w:r w:rsidRPr="0032563A">
        <w:t xml:space="preserve"> stands for the mean algae cell density at time t in the treatment.</w:t>
      </w:r>
    </w:p>
    <w:p w14:paraId="7D9FB3CE" w14:textId="77777777" w:rsidR="00554388" w:rsidRPr="0032563A" w:rsidRDefault="00554388" w:rsidP="00554388">
      <w:pPr>
        <w:jc w:val="both"/>
      </w:pPr>
    </w:p>
    <w:p w14:paraId="72C1EC7B" w14:textId="77777777" w:rsidR="00554388" w:rsidRPr="0032563A" w:rsidRDefault="00554388" w:rsidP="00554388">
      <w:pPr>
        <w:jc w:val="both"/>
      </w:pPr>
    </w:p>
    <w:p w14:paraId="149A1443" w14:textId="77777777" w:rsidR="00554388" w:rsidRPr="0032563A" w:rsidRDefault="00554388" w:rsidP="00554388">
      <w:pPr>
        <w:jc w:val="both"/>
      </w:pPr>
      <w:r w:rsidRPr="0032563A">
        <w:t xml:space="preserve">The growth rate was determined from cell densities by the applicant as follows: </w:t>
      </w:r>
    </w:p>
    <w:p w14:paraId="7607FF44" w14:textId="242E8043" w:rsidR="00554388" w:rsidRPr="0032563A" w:rsidRDefault="00554388" w:rsidP="00554388">
      <w:pPr>
        <w:jc w:val="both"/>
        <w:rPr>
          <w:lang w:val="fr-FR"/>
        </w:rPr>
      </w:pPr>
      <w:r w:rsidRPr="0032563A">
        <w:rPr>
          <w:lang w:val="fr-FR"/>
        </w:rPr>
        <w:t>µ = ln (</w:t>
      </w:r>
      <w:proofErr w:type="spellStart"/>
      <w:r w:rsidRPr="0032563A">
        <w:rPr>
          <w:lang w:val="fr-FR"/>
        </w:rPr>
        <w:t>Cj</w:t>
      </w:r>
      <w:proofErr w:type="spellEnd"/>
      <w:r w:rsidR="005303AF">
        <w:rPr>
          <w:lang w:val="fr-FR"/>
        </w:rPr>
        <w:t>)</w:t>
      </w:r>
      <w:r w:rsidRPr="0032563A">
        <w:rPr>
          <w:lang w:val="fr-FR"/>
        </w:rPr>
        <w:t xml:space="preserve"> </w:t>
      </w:r>
      <w:r w:rsidR="005303AF">
        <w:rPr>
          <w:lang w:val="fr-FR"/>
        </w:rPr>
        <w:t>–</w:t>
      </w:r>
      <w:r w:rsidRPr="0032563A">
        <w:rPr>
          <w:lang w:val="fr-FR"/>
        </w:rPr>
        <w:t xml:space="preserve"> </w:t>
      </w:r>
      <w:r w:rsidR="005303AF">
        <w:rPr>
          <w:lang w:val="fr-FR"/>
        </w:rPr>
        <w:t>ln (</w:t>
      </w:r>
      <w:r w:rsidRPr="0032563A">
        <w:rPr>
          <w:lang w:val="fr-FR"/>
        </w:rPr>
        <w:t>Ci) / (</w:t>
      </w:r>
      <w:proofErr w:type="spellStart"/>
      <w:r w:rsidRPr="0032563A">
        <w:rPr>
          <w:lang w:val="fr-FR"/>
        </w:rPr>
        <w:t>Tj</w:t>
      </w:r>
      <w:proofErr w:type="spellEnd"/>
      <w:r w:rsidRPr="0032563A">
        <w:rPr>
          <w:lang w:val="fr-FR"/>
        </w:rPr>
        <w:t xml:space="preserve"> – Ti)</w:t>
      </w:r>
    </w:p>
    <w:p w14:paraId="6CE6BEC4" w14:textId="77777777" w:rsidR="005303AF" w:rsidRDefault="00554388" w:rsidP="00554388">
      <w:pPr>
        <w:jc w:val="both"/>
      </w:pPr>
      <w:proofErr w:type="gramStart"/>
      <w:r w:rsidRPr="0032563A">
        <w:t>where :</w:t>
      </w:r>
      <w:proofErr w:type="gramEnd"/>
      <w:r w:rsidRPr="0032563A">
        <w:t xml:space="preserve"> µ = growth</w:t>
      </w:r>
      <w:r w:rsidR="005303AF">
        <w:t xml:space="preserve"> rate</w:t>
      </w:r>
      <w:r w:rsidRPr="0032563A">
        <w:t xml:space="preserve"> (in hour-1),</w:t>
      </w:r>
    </w:p>
    <w:p w14:paraId="5FE405C6" w14:textId="3D70F7E6" w:rsidR="005303AF" w:rsidRDefault="00554388" w:rsidP="00554388">
      <w:pPr>
        <w:jc w:val="both"/>
      </w:pPr>
      <w:proofErr w:type="spellStart"/>
      <w:r w:rsidRPr="0032563A">
        <w:t>Cj</w:t>
      </w:r>
      <w:proofErr w:type="spellEnd"/>
      <w:r w:rsidRPr="0032563A">
        <w:t xml:space="preserve"> = algal cell number/mL at j time,</w:t>
      </w:r>
    </w:p>
    <w:p w14:paraId="6804B37C" w14:textId="7D601DBF" w:rsidR="005303AF" w:rsidRDefault="00554388" w:rsidP="00554388">
      <w:pPr>
        <w:jc w:val="both"/>
      </w:pPr>
      <w:r w:rsidRPr="0032563A">
        <w:t xml:space="preserve">Ci = algal cell number/mL at </w:t>
      </w:r>
      <w:proofErr w:type="spellStart"/>
      <w:r w:rsidRPr="0032563A">
        <w:t>i</w:t>
      </w:r>
      <w:proofErr w:type="spellEnd"/>
      <w:r w:rsidRPr="0032563A">
        <w:t xml:space="preserve"> time</w:t>
      </w:r>
      <w:r w:rsidR="005303AF">
        <w:t xml:space="preserve"> (=10</w:t>
      </w:r>
      <w:r w:rsidR="005303AF" w:rsidRPr="00404246">
        <w:rPr>
          <w:vertAlign w:val="superscript"/>
        </w:rPr>
        <w:t>4</w:t>
      </w:r>
      <w:r w:rsidR="005303AF">
        <w:t xml:space="preserve"> cells/mL)</w:t>
      </w:r>
      <w:r w:rsidRPr="0032563A">
        <w:t>,</w:t>
      </w:r>
    </w:p>
    <w:p w14:paraId="2BD8C4FF" w14:textId="1965E99E" w:rsidR="00554388" w:rsidRPr="0032563A" w:rsidRDefault="00554388" w:rsidP="00554388">
      <w:pPr>
        <w:jc w:val="both"/>
      </w:pPr>
      <w:proofErr w:type="spellStart"/>
      <w:r w:rsidRPr="0032563A">
        <w:t>Tj</w:t>
      </w:r>
      <w:proofErr w:type="spellEnd"/>
      <w:r w:rsidRPr="0032563A">
        <w:t xml:space="preserve"> = J time (in hours), </w:t>
      </w:r>
      <w:proofErr w:type="spellStart"/>
      <w:r w:rsidRPr="0032563A">
        <w:t>Ti</w:t>
      </w:r>
      <w:proofErr w:type="spellEnd"/>
      <w:r w:rsidRPr="0032563A">
        <w:t xml:space="preserve"> = I</w:t>
      </w:r>
      <w:r w:rsidR="005303AF">
        <w:t>nitial</w:t>
      </w:r>
      <w:r w:rsidRPr="0032563A">
        <w:t xml:space="preserve"> time</w:t>
      </w:r>
      <w:r w:rsidR="005303AF">
        <w:t xml:space="preserve"> in hours (=0h)</w:t>
      </w:r>
      <w:r w:rsidRPr="0032563A">
        <w:t>.</w:t>
      </w:r>
    </w:p>
    <w:p w14:paraId="360A36B1" w14:textId="77777777" w:rsidR="00554388" w:rsidRPr="0032563A" w:rsidRDefault="00554388" w:rsidP="00554388">
      <w:pPr>
        <w:jc w:val="both"/>
      </w:pPr>
    </w:p>
    <w:p w14:paraId="40E0E5CA" w14:textId="593C9FA0" w:rsidR="00554388" w:rsidRPr="0032563A" w:rsidRDefault="00554388" w:rsidP="00554388">
      <w:pPr>
        <w:jc w:val="both"/>
      </w:pPr>
      <w:r w:rsidRPr="0032563A">
        <w:t>Following time windows has been followed by the applicant to calculate the growth inhibition: 0-24h, 0-48h, 0-72h and 0-95h.</w:t>
      </w:r>
    </w:p>
    <w:p w14:paraId="0EDC46C9" w14:textId="77777777" w:rsidR="00554388" w:rsidRPr="0032563A" w:rsidRDefault="00554388" w:rsidP="00554388">
      <w:pPr>
        <w:jc w:val="both"/>
      </w:pPr>
      <w:r w:rsidRPr="0032563A">
        <w:t>Additionally e-CA</w:t>
      </w:r>
      <w:r w:rsidRPr="0032563A">
        <w:rPr>
          <w:rFonts w:eastAsia="Calibri"/>
          <w:lang w:eastAsia="en-US"/>
        </w:rPr>
        <w:t xml:space="preserve"> decided to take into account following time windows: 0-24h, 24-48h, 48-72h and 72-95h; in order to assess the evolution of the growth rate and thus the duration of the efficacy.</w:t>
      </w:r>
    </w:p>
    <w:p w14:paraId="33943CAD" w14:textId="77777777" w:rsidR="00554388" w:rsidRPr="0032563A" w:rsidRDefault="00554388" w:rsidP="00554388">
      <w:pPr>
        <w:jc w:val="both"/>
      </w:pPr>
    </w:p>
    <w:p w14:paraId="58E88067" w14:textId="77777777" w:rsidR="00554388" w:rsidRPr="0032563A" w:rsidRDefault="00554388" w:rsidP="00554388">
      <w:pPr>
        <w:keepNext/>
        <w:numPr>
          <w:ilvl w:val="0"/>
          <w:numId w:val="43"/>
        </w:numPr>
        <w:suppressAutoHyphens w:val="0"/>
        <w:jc w:val="both"/>
        <w:rPr>
          <w:rFonts w:eastAsia="Calibri"/>
          <w:u w:val="single"/>
          <w:lang w:eastAsia="en-US"/>
        </w:rPr>
      </w:pPr>
      <w:r w:rsidRPr="0032563A">
        <w:rPr>
          <w:rFonts w:eastAsia="Calibri"/>
          <w:u w:val="single"/>
          <w:lang w:eastAsia="en-US"/>
        </w:rPr>
        <w:t>Chlorophyll A reduction and growth rate inhibition</w:t>
      </w:r>
      <w:r>
        <w:rPr>
          <w:rFonts w:eastAsia="Calibri"/>
          <w:u w:val="single"/>
          <w:lang w:eastAsia="en-US"/>
        </w:rPr>
        <w:t xml:space="preserve"> (tables 3 and 4)</w:t>
      </w:r>
    </w:p>
    <w:p w14:paraId="79AA40CB" w14:textId="77777777" w:rsidR="002C6DBE" w:rsidRPr="0032563A" w:rsidRDefault="002C6DBE" w:rsidP="00554388">
      <w:pPr>
        <w:keepNext/>
        <w:jc w:val="both"/>
      </w:pPr>
    </w:p>
    <w:p w14:paraId="1EEEBBBE" w14:textId="77777777" w:rsidR="00554388" w:rsidRPr="0032563A" w:rsidRDefault="00554388" w:rsidP="00554388">
      <w:pPr>
        <w:keepNext/>
        <w:jc w:val="both"/>
      </w:pPr>
      <w:r w:rsidRPr="0032563A">
        <w:t xml:space="preserve">The % reduction at an observed time is calculated as following: </w:t>
      </w:r>
    </w:p>
    <w:p w14:paraId="47A52790" w14:textId="77777777" w:rsidR="00554388" w:rsidRPr="0032563A" w:rsidRDefault="00554388" w:rsidP="00554388">
      <w:pPr>
        <w:keepNext/>
        <w:jc w:val="both"/>
      </w:pPr>
      <w:r w:rsidRPr="0032563A">
        <w:t>100 * (</w:t>
      </w:r>
      <w:proofErr w:type="spellStart"/>
      <w:r w:rsidRPr="0032563A">
        <w:t>CAc</w:t>
      </w:r>
      <w:proofErr w:type="spellEnd"/>
      <w:r w:rsidRPr="0032563A">
        <w:t xml:space="preserve"> – </w:t>
      </w:r>
      <w:proofErr w:type="spellStart"/>
      <w:r w:rsidRPr="0032563A">
        <w:t>CAt</w:t>
      </w:r>
      <w:proofErr w:type="spellEnd"/>
      <w:r w:rsidRPr="0032563A">
        <w:t xml:space="preserve">) / </w:t>
      </w:r>
      <w:proofErr w:type="spellStart"/>
      <w:r w:rsidRPr="0032563A">
        <w:t>CAc</w:t>
      </w:r>
      <w:proofErr w:type="spellEnd"/>
    </w:p>
    <w:p w14:paraId="25EB9A5A" w14:textId="77777777" w:rsidR="00554388" w:rsidRPr="0032563A" w:rsidRDefault="00554388" w:rsidP="00554388">
      <w:pPr>
        <w:jc w:val="both"/>
      </w:pPr>
      <w:proofErr w:type="gramStart"/>
      <w:r w:rsidRPr="0032563A">
        <w:t>where</w:t>
      </w:r>
      <w:proofErr w:type="gramEnd"/>
      <w:r w:rsidRPr="0032563A">
        <w:t xml:space="preserve">: </w:t>
      </w:r>
      <w:proofErr w:type="spellStart"/>
      <w:r w:rsidRPr="0032563A">
        <w:t>CAc</w:t>
      </w:r>
      <w:proofErr w:type="spellEnd"/>
      <w:r w:rsidRPr="0032563A">
        <w:t xml:space="preserve"> stands for the mean Chlorophyll A concentration in the control </w:t>
      </w:r>
      <w:r>
        <w:t xml:space="preserve">at time t </w:t>
      </w:r>
      <w:r w:rsidRPr="0032563A">
        <w:t xml:space="preserve">and </w:t>
      </w:r>
      <w:proofErr w:type="spellStart"/>
      <w:r w:rsidRPr="0032563A">
        <w:t>CAt</w:t>
      </w:r>
      <w:proofErr w:type="spellEnd"/>
      <w:r w:rsidRPr="0032563A">
        <w:t xml:space="preserve"> stands for the mean Chlorophyll A concentration in the treatment</w:t>
      </w:r>
      <w:r>
        <w:t xml:space="preserve"> at time t</w:t>
      </w:r>
      <w:r w:rsidRPr="0032563A">
        <w:t>.</w:t>
      </w:r>
    </w:p>
    <w:p w14:paraId="5A8D3CC5" w14:textId="77777777" w:rsidR="00554388" w:rsidRPr="0032563A" w:rsidRDefault="00554388" w:rsidP="00554388">
      <w:pPr>
        <w:jc w:val="both"/>
      </w:pPr>
    </w:p>
    <w:p w14:paraId="776135BE" w14:textId="77777777" w:rsidR="00554388" w:rsidRPr="0032563A" w:rsidRDefault="00554388" w:rsidP="00554388">
      <w:pPr>
        <w:jc w:val="both"/>
      </w:pPr>
      <w:r w:rsidRPr="0032563A">
        <w:t xml:space="preserve">FR CA calculated additionally the reduction of Chlorophyll A compared to the initial concentration in the control, then the % reduction at an observed time should be calculated as following: </w:t>
      </w:r>
    </w:p>
    <w:p w14:paraId="6757B49B" w14:textId="77777777" w:rsidR="00554388" w:rsidRPr="0032563A" w:rsidRDefault="00554388" w:rsidP="00554388">
      <w:pPr>
        <w:jc w:val="both"/>
      </w:pPr>
      <w:r w:rsidRPr="0032563A">
        <w:t>100 * (CA</w:t>
      </w:r>
      <w:r w:rsidRPr="0032563A">
        <w:rPr>
          <w:vertAlign w:val="subscript"/>
        </w:rPr>
        <w:t>0</w:t>
      </w:r>
      <w:r w:rsidRPr="0032563A">
        <w:t xml:space="preserve"> – </w:t>
      </w:r>
      <w:proofErr w:type="spellStart"/>
      <w:r w:rsidRPr="0032563A">
        <w:t>CAt</w:t>
      </w:r>
      <w:proofErr w:type="spellEnd"/>
      <w:r w:rsidRPr="0032563A">
        <w:t>) / CA</w:t>
      </w:r>
      <w:r w:rsidRPr="0032563A">
        <w:rPr>
          <w:vertAlign w:val="subscript"/>
        </w:rPr>
        <w:t>0</w:t>
      </w:r>
    </w:p>
    <w:p w14:paraId="2AB87E71" w14:textId="77777777" w:rsidR="00554388" w:rsidRPr="0032563A" w:rsidRDefault="00554388" w:rsidP="00554388">
      <w:pPr>
        <w:jc w:val="both"/>
      </w:pPr>
      <w:r w:rsidRPr="0032563A">
        <w:t>Where: CA</w:t>
      </w:r>
      <w:r w:rsidRPr="0032563A">
        <w:rPr>
          <w:vertAlign w:val="subscript"/>
        </w:rPr>
        <w:t>0</w:t>
      </w:r>
      <w:r w:rsidRPr="0032563A">
        <w:t xml:space="preserve"> stands for the mean initial Chlorophyll A concentration</w:t>
      </w:r>
      <w:r w:rsidRPr="00DD0034">
        <w:t xml:space="preserve"> </w:t>
      </w:r>
      <w:r w:rsidRPr="00442C91">
        <w:t>measured at 1.5h after inoculation just before product addition</w:t>
      </w:r>
      <w:r w:rsidRPr="0032563A">
        <w:t xml:space="preserve"> </w:t>
      </w:r>
      <w:r>
        <w:t xml:space="preserve">(t0) </w:t>
      </w:r>
      <w:r w:rsidRPr="0032563A">
        <w:t xml:space="preserve">and </w:t>
      </w:r>
      <w:proofErr w:type="spellStart"/>
      <w:r w:rsidRPr="0032563A">
        <w:t>CAt</w:t>
      </w:r>
      <w:proofErr w:type="spellEnd"/>
      <w:r w:rsidRPr="0032563A">
        <w:t xml:space="preserve"> stands for the mean Chlorophyll A concentration at time t in the treatment.</w:t>
      </w:r>
    </w:p>
    <w:p w14:paraId="02D7909E" w14:textId="77777777" w:rsidR="00554388" w:rsidRPr="0032563A" w:rsidRDefault="00554388" w:rsidP="00554388">
      <w:pPr>
        <w:jc w:val="both"/>
      </w:pPr>
    </w:p>
    <w:p w14:paraId="22D3AF87" w14:textId="77777777" w:rsidR="00554388" w:rsidRPr="0032563A" w:rsidRDefault="00554388" w:rsidP="00554388">
      <w:pPr>
        <w:jc w:val="both"/>
      </w:pPr>
    </w:p>
    <w:p w14:paraId="2E019561" w14:textId="77777777" w:rsidR="00554388" w:rsidRPr="0032563A" w:rsidRDefault="00554388" w:rsidP="00554388">
      <w:pPr>
        <w:jc w:val="both"/>
      </w:pPr>
      <w:r w:rsidRPr="0032563A">
        <w:t xml:space="preserve">The growth rate was determined from cell densities as follows: </w:t>
      </w:r>
    </w:p>
    <w:p w14:paraId="2051C56F" w14:textId="691069FF" w:rsidR="002C6DBE" w:rsidRDefault="00554388" w:rsidP="00554388">
      <w:pPr>
        <w:jc w:val="both"/>
      </w:pPr>
      <w:r w:rsidRPr="00404246">
        <w:t>µ = ln (</w:t>
      </w:r>
      <w:proofErr w:type="spellStart"/>
      <w:r w:rsidRPr="00404246">
        <w:t>C</w:t>
      </w:r>
      <w:r w:rsidR="002C6DBE" w:rsidRPr="00404246">
        <w:t>A</w:t>
      </w:r>
      <w:r w:rsidRPr="00404246">
        <w:t>j</w:t>
      </w:r>
      <w:proofErr w:type="spellEnd"/>
      <w:r w:rsidR="002C6DBE" w:rsidRPr="00404246">
        <w:t>)</w:t>
      </w:r>
      <w:r w:rsidRPr="00404246">
        <w:t xml:space="preserve"> </w:t>
      </w:r>
      <w:r w:rsidR="002C6DBE" w:rsidRPr="00404246">
        <w:t>–</w:t>
      </w:r>
      <w:r w:rsidRPr="00404246">
        <w:t xml:space="preserve"> </w:t>
      </w:r>
      <w:proofErr w:type="gramStart"/>
      <w:r w:rsidR="002C6DBE" w:rsidRPr="00404246">
        <w:t>ln(</w:t>
      </w:r>
      <w:proofErr w:type="spellStart"/>
      <w:proofErr w:type="gramEnd"/>
      <w:r w:rsidRPr="00404246">
        <w:t>C</w:t>
      </w:r>
      <w:r w:rsidR="002C6DBE" w:rsidRPr="00404246">
        <w:t>A</w:t>
      </w:r>
      <w:r w:rsidRPr="00404246">
        <w:t>i</w:t>
      </w:r>
      <w:proofErr w:type="spellEnd"/>
      <w:r w:rsidRPr="00404246">
        <w:t>) / (</w:t>
      </w:r>
      <w:proofErr w:type="spellStart"/>
      <w:r w:rsidRPr="00404246">
        <w:t>Tj</w:t>
      </w:r>
      <w:proofErr w:type="spellEnd"/>
      <w:r w:rsidRPr="00404246">
        <w:t xml:space="preserve"> – </w:t>
      </w:r>
      <w:proofErr w:type="spellStart"/>
      <w:r w:rsidRPr="00404246">
        <w:t>Ti</w:t>
      </w:r>
      <w:proofErr w:type="spellEnd"/>
      <w:r w:rsidRPr="00404246">
        <w:t>)</w:t>
      </w:r>
      <w:r w:rsidR="002C6DBE" w:rsidRPr="00404246">
        <w:t xml:space="preserve">, </w:t>
      </w:r>
      <w:r w:rsidRPr="0032563A">
        <w:t>where:</w:t>
      </w:r>
    </w:p>
    <w:p w14:paraId="0E4EBC03" w14:textId="0D4E215F" w:rsidR="002C6DBE" w:rsidRDefault="00554388" w:rsidP="00554388">
      <w:pPr>
        <w:jc w:val="both"/>
      </w:pPr>
      <w:r w:rsidRPr="0032563A">
        <w:lastRenderedPageBreak/>
        <w:t>µ = growth (in hour-1),</w:t>
      </w:r>
    </w:p>
    <w:p w14:paraId="3FB9D389" w14:textId="2EEC3E3B" w:rsidR="002C6DBE" w:rsidRDefault="00554388" w:rsidP="00554388">
      <w:pPr>
        <w:jc w:val="both"/>
      </w:pPr>
      <w:proofErr w:type="spellStart"/>
      <w:r w:rsidRPr="0032563A">
        <w:t>C</w:t>
      </w:r>
      <w:r w:rsidR="002C6DBE">
        <w:t>A</w:t>
      </w:r>
      <w:r w:rsidRPr="0032563A">
        <w:t>j</w:t>
      </w:r>
      <w:proofErr w:type="spellEnd"/>
      <w:r w:rsidRPr="0032563A">
        <w:t xml:space="preserve"> = algal cell number/mL at j time,</w:t>
      </w:r>
    </w:p>
    <w:p w14:paraId="2ADF0B7F" w14:textId="7CD5349F" w:rsidR="002C6DBE" w:rsidRDefault="00554388" w:rsidP="00554388">
      <w:pPr>
        <w:jc w:val="both"/>
      </w:pPr>
      <w:proofErr w:type="spellStart"/>
      <w:proofErr w:type="gramStart"/>
      <w:r w:rsidRPr="0032563A">
        <w:t>C</w:t>
      </w:r>
      <w:r w:rsidR="002C6DBE">
        <w:t>A</w:t>
      </w:r>
      <w:r w:rsidRPr="0032563A">
        <w:t>i</w:t>
      </w:r>
      <w:proofErr w:type="spellEnd"/>
      <w:proofErr w:type="gramEnd"/>
      <w:r w:rsidRPr="0032563A">
        <w:t xml:space="preserve"> = algal cell number/mL at </w:t>
      </w:r>
      <w:proofErr w:type="spellStart"/>
      <w:r w:rsidRPr="0032563A">
        <w:t>i</w:t>
      </w:r>
      <w:proofErr w:type="spellEnd"/>
      <w:r w:rsidRPr="0032563A">
        <w:t xml:space="preserve"> time</w:t>
      </w:r>
      <w:r w:rsidR="002C6DBE">
        <w:t xml:space="preserve"> (t0+1h30)</w:t>
      </w:r>
      <w:r w:rsidRPr="0032563A">
        <w:t>,</w:t>
      </w:r>
    </w:p>
    <w:p w14:paraId="7733849F" w14:textId="7046B9ED" w:rsidR="00554388" w:rsidRPr="0032563A" w:rsidRDefault="00554388" w:rsidP="00554388">
      <w:pPr>
        <w:jc w:val="both"/>
      </w:pPr>
      <w:proofErr w:type="spellStart"/>
      <w:r w:rsidRPr="0032563A">
        <w:t>Tj</w:t>
      </w:r>
      <w:proofErr w:type="spellEnd"/>
      <w:r w:rsidRPr="0032563A">
        <w:t xml:space="preserve"> = J time (in hours), </w:t>
      </w:r>
      <w:proofErr w:type="spellStart"/>
      <w:r w:rsidRPr="0032563A">
        <w:t>Ti</w:t>
      </w:r>
      <w:proofErr w:type="spellEnd"/>
      <w:r w:rsidRPr="0032563A">
        <w:t xml:space="preserve"> = I time</w:t>
      </w:r>
      <w:r w:rsidR="002C6DBE">
        <w:t xml:space="preserve"> (in hours)</w:t>
      </w:r>
      <w:r w:rsidRPr="0032563A">
        <w:t>.</w:t>
      </w:r>
    </w:p>
    <w:p w14:paraId="0E73AD5E" w14:textId="77777777" w:rsidR="00554388" w:rsidRPr="0032563A" w:rsidRDefault="00554388" w:rsidP="00554388">
      <w:pPr>
        <w:jc w:val="both"/>
      </w:pPr>
    </w:p>
    <w:p w14:paraId="06CEAE51" w14:textId="05153F97" w:rsidR="00554388" w:rsidRPr="0032563A" w:rsidRDefault="00554388" w:rsidP="00554388">
      <w:pPr>
        <w:jc w:val="both"/>
      </w:pPr>
      <w:r w:rsidRPr="0032563A">
        <w:t>Following time windows has been followed by the applicant to calculate the growth inhibition: 0-24h, 0-48h, 0-72h and 0-95h.</w:t>
      </w:r>
    </w:p>
    <w:p w14:paraId="4202119F" w14:textId="6A02835A" w:rsidR="00554388" w:rsidRPr="0032563A" w:rsidRDefault="00554388" w:rsidP="00554388">
      <w:pPr>
        <w:jc w:val="both"/>
      </w:pPr>
      <w:r w:rsidRPr="0032563A">
        <w:t>Additional</w:t>
      </w:r>
      <w:r>
        <w:t>l</w:t>
      </w:r>
      <w:r w:rsidRPr="0032563A">
        <w:t>y e-CA</w:t>
      </w:r>
      <w:r w:rsidRPr="0032563A">
        <w:rPr>
          <w:rFonts w:eastAsia="Calibri"/>
          <w:lang w:eastAsia="en-US"/>
        </w:rPr>
        <w:t xml:space="preserve"> decided to take into account following time windows</w:t>
      </w:r>
      <w:r w:rsidRPr="0032563A">
        <w:t>: 0-22.5h, 22.5-46.5h, 46.5-70.5h and 70.5-93.5h.</w:t>
      </w:r>
    </w:p>
    <w:p w14:paraId="646AE371" w14:textId="77777777" w:rsidR="00554388" w:rsidRDefault="00554388" w:rsidP="00554388">
      <w:pPr>
        <w:jc w:val="both"/>
        <w:sectPr w:rsidR="00554388" w:rsidSect="00147F7D">
          <w:endnotePr>
            <w:numFmt w:val="decimal"/>
          </w:endnotePr>
          <w:pgSz w:w="11907" w:h="16840" w:code="9"/>
          <w:pgMar w:top="1474" w:right="1247" w:bottom="2013" w:left="1446" w:header="850" w:footer="850" w:gutter="0"/>
          <w:cols w:space="720"/>
          <w:docGrid w:linePitch="272"/>
        </w:sectPr>
      </w:pPr>
    </w:p>
    <w:p w14:paraId="73A4485B" w14:textId="77777777" w:rsidR="00554388" w:rsidRDefault="00554388" w:rsidP="00554388">
      <w:pPr>
        <w:numPr>
          <w:ilvl w:val="0"/>
          <w:numId w:val="44"/>
        </w:numPr>
        <w:suppressAutoHyphens w:val="0"/>
        <w:jc w:val="both"/>
        <w:rPr>
          <w:rFonts w:eastAsia="Calibri"/>
          <w:b/>
          <w:u w:val="single"/>
          <w:lang w:eastAsia="en-US"/>
        </w:rPr>
      </w:pPr>
      <w:r>
        <w:rPr>
          <w:rFonts w:eastAsia="Calibri"/>
          <w:b/>
          <w:u w:val="single"/>
          <w:lang w:eastAsia="en-US"/>
        </w:rPr>
        <w:lastRenderedPageBreak/>
        <w:t>E</w:t>
      </w:r>
      <w:r w:rsidRPr="006B74B7">
        <w:rPr>
          <w:rFonts w:eastAsia="Calibri"/>
          <w:b/>
          <w:u w:val="single"/>
          <w:lang w:eastAsia="en-US"/>
        </w:rPr>
        <w:t>fficacy</w:t>
      </w:r>
      <w:r>
        <w:rPr>
          <w:rFonts w:eastAsia="Calibri"/>
          <w:b/>
          <w:u w:val="single"/>
          <w:lang w:eastAsia="en-US"/>
        </w:rPr>
        <w:t xml:space="preserve"> results</w:t>
      </w:r>
    </w:p>
    <w:p w14:paraId="0078B0E4" w14:textId="77777777" w:rsidR="00554388" w:rsidRDefault="00554388" w:rsidP="00554388">
      <w:pPr>
        <w:ind w:left="360"/>
        <w:jc w:val="both"/>
        <w:rPr>
          <w:rFonts w:eastAsia="Calibri"/>
          <w:b/>
          <w:u w:val="single"/>
          <w:lang w:eastAsia="en-US"/>
        </w:rPr>
      </w:pPr>
    </w:p>
    <w:p w14:paraId="3126C89C" w14:textId="77777777" w:rsidR="00554388" w:rsidRPr="00B13DD2" w:rsidRDefault="00554388" w:rsidP="00554388">
      <w:pPr>
        <w:keepNext/>
        <w:keepLines/>
        <w:jc w:val="both"/>
      </w:pPr>
      <w:r w:rsidRPr="00B13DD2">
        <w:t xml:space="preserve">Table </w:t>
      </w:r>
      <w:r>
        <w:t>2</w:t>
      </w:r>
      <w:r w:rsidRPr="00B13DD2">
        <w:t xml:space="preserve">. Algae Cells densities (cells / mL) </w:t>
      </w:r>
    </w:p>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134"/>
        <w:gridCol w:w="1276"/>
        <w:gridCol w:w="1276"/>
        <w:gridCol w:w="1134"/>
        <w:gridCol w:w="425"/>
        <w:gridCol w:w="1701"/>
        <w:gridCol w:w="1417"/>
        <w:gridCol w:w="1332"/>
        <w:gridCol w:w="1191"/>
      </w:tblGrid>
      <w:tr w:rsidR="00554388" w:rsidRPr="00B13DD2" w14:paraId="57D7AA65" w14:textId="77777777" w:rsidTr="00147F7D">
        <w:trPr>
          <w:trHeight w:val="288"/>
          <w:jc w:val="center"/>
        </w:trPr>
        <w:tc>
          <w:tcPr>
            <w:tcW w:w="2353" w:type="dxa"/>
            <w:shd w:val="clear" w:color="auto" w:fill="auto"/>
            <w:noWrap/>
            <w:vAlign w:val="center"/>
          </w:tcPr>
          <w:p w14:paraId="37EAE1D7" w14:textId="77777777" w:rsidR="00554388" w:rsidRPr="00B13DD2" w:rsidRDefault="00554388" w:rsidP="00147F7D">
            <w:pPr>
              <w:keepNext/>
              <w:keepLines/>
              <w:autoSpaceDE w:val="0"/>
              <w:autoSpaceDN w:val="0"/>
              <w:rPr>
                <w:rFonts w:eastAsia="Calibri" w:cs="Calibri"/>
                <w:color w:val="000000"/>
                <w:sz w:val="18"/>
                <w:szCs w:val="18"/>
                <w:lang w:eastAsia="fr-FR"/>
              </w:rPr>
            </w:pPr>
          </w:p>
        </w:tc>
        <w:tc>
          <w:tcPr>
            <w:tcW w:w="4820" w:type="dxa"/>
            <w:gridSpan w:val="4"/>
            <w:vAlign w:val="center"/>
          </w:tcPr>
          <w:p w14:paraId="48E6B9ED" w14:textId="77777777" w:rsidR="00554388" w:rsidRPr="004A4BC0" w:rsidRDefault="00554388" w:rsidP="00147F7D">
            <w:pPr>
              <w:keepNext/>
              <w:keepLines/>
              <w:autoSpaceDE w:val="0"/>
              <w:autoSpaceDN w:val="0"/>
              <w:jc w:val="center"/>
              <w:rPr>
                <w:rFonts w:eastAsia="Calibri" w:cs="Calibri"/>
                <w:b/>
                <w:color w:val="000000"/>
                <w:sz w:val="18"/>
                <w:szCs w:val="18"/>
                <w:lang w:eastAsia="fr-FR"/>
              </w:rPr>
            </w:pPr>
            <w:r w:rsidRPr="004A4BC0">
              <w:rPr>
                <w:rFonts w:eastAsia="Calibri" w:cs="Calibri"/>
                <w:b/>
                <w:color w:val="000000"/>
                <w:sz w:val="18"/>
                <w:szCs w:val="18"/>
                <w:lang w:eastAsia="fr-FR"/>
              </w:rPr>
              <w:t>Algae Cells densities (cells / mL) / Control</w:t>
            </w:r>
          </w:p>
        </w:tc>
        <w:tc>
          <w:tcPr>
            <w:tcW w:w="425" w:type="dxa"/>
            <w:tcBorders>
              <w:bottom w:val="nil"/>
            </w:tcBorders>
            <w:shd w:val="pct5" w:color="auto" w:fill="auto"/>
          </w:tcPr>
          <w:p w14:paraId="56779FE6" w14:textId="77777777" w:rsidR="00554388" w:rsidRPr="004A4BC0" w:rsidRDefault="00554388" w:rsidP="00147F7D">
            <w:pPr>
              <w:keepNext/>
              <w:keepLines/>
              <w:autoSpaceDE w:val="0"/>
              <w:autoSpaceDN w:val="0"/>
              <w:jc w:val="center"/>
              <w:rPr>
                <w:rFonts w:eastAsia="Calibri" w:cs="Calibri"/>
                <w:b/>
                <w:color w:val="000000"/>
                <w:sz w:val="18"/>
                <w:szCs w:val="18"/>
                <w:lang w:eastAsia="fr-FR"/>
              </w:rPr>
            </w:pPr>
          </w:p>
        </w:tc>
        <w:tc>
          <w:tcPr>
            <w:tcW w:w="5641" w:type="dxa"/>
            <w:gridSpan w:val="4"/>
          </w:tcPr>
          <w:p w14:paraId="463E1C7C" w14:textId="77777777" w:rsidR="00554388" w:rsidRPr="004A4BC0" w:rsidRDefault="00554388" w:rsidP="00147F7D">
            <w:pPr>
              <w:keepNext/>
              <w:keepLines/>
              <w:autoSpaceDE w:val="0"/>
              <w:autoSpaceDN w:val="0"/>
              <w:jc w:val="center"/>
              <w:rPr>
                <w:rFonts w:eastAsia="Calibri" w:cs="Calibri"/>
                <w:b/>
                <w:color w:val="000000"/>
                <w:sz w:val="18"/>
                <w:szCs w:val="18"/>
                <w:lang w:eastAsia="fr-FR"/>
              </w:rPr>
            </w:pPr>
            <w:r w:rsidRPr="004A4BC0">
              <w:rPr>
                <w:rFonts w:eastAsia="Calibri" w:cs="Calibri"/>
                <w:b/>
                <w:color w:val="000000"/>
                <w:sz w:val="18"/>
                <w:szCs w:val="18"/>
                <w:lang w:eastAsia="fr-FR"/>
              </w:rPr>
              <w:t>Algae Cells densities (cells / mL) / H0 = 10</w:t>
            </w:r>
            <w:r w:rsidRPr="004A4BC0">
              <w:rPr>
                <w:rFonts w:eastAsia="Calibri" w:cs="Calibri"/>
                <w:b/>
                <w:color w:val="000000"/>
                <w:sz w:val="18"/>
                <w:szCs w:val="18"/>
                <w:vertAlign w:val="superscript"/>
                <w:lang w:eastAsia="fr-FR"/>
              </w:rPr>
              <w:t>4</w:t>
            </w:r>
          </w:p>
        </w:tc>
      </w:tr>
      <w:tr w:rsidR="00554388" w:rsidRPr="00B13DD2" w14:paraId="536B62A9" w14:textId="77777777" w:rsidTr="00147F7D">
        <w:trPr>
          <w:trHeight w:val="288"/>
          <w:jc w:val="center"/>
        </w:trPr>
        <w:tc>
          <w:tcPr>
            <w:tcW w:w="2353" w:type="dxa"/>
            <w:tcBorders>
              <w:bottom w:val="single" w:sz="12" w:space="0" w:color="auto"/>
            </w:tcBorders>
            <w:shd w:val="clear" w:color="auto" w:fill="auto"/>
            <w:noWrap/>
            <w:vAlign w:val="center"/>
            <w:hideMark/>
          </w:tcPr>
          <w:p w14:paraId="07B0CD5F" w14:textId="77777777" w:rsidR="00554388" w:rsidRPr="00B13DD2" w:rsidRDefault="00554388" w:rsidP="00147F7D">
            <w:pPr>
              <w:keepNext/>
              <w:keepLines/>
              <w:autoSpaceDE w:val="0"/>
              <w:autoSpaceDN w:val="0"/>
              <w:rPr>
                <w:rFonts w:eastAsia="Calibri" w:cs="Calibri"/>
                <w:b/>
                <w:color w:val="000000"/>
                <w:sz w:val="18"/>
                <w:szCs w:val="18"/>
                <w:lang w:eastAsia="fr-FR"/>
              </w:rPr>
            </w:pPr>
            <w:r w:rsidRPr="00B13DD2">
              <w:rPr>
                <w:rFonts w:eastAsia="Calibri" w:cs="Calibri"/>
                <w:b/>
                <w:color w:val="000000"/>
                <w:sz w:val="18"/>
                <w:szCs w:val="18"/>
                <w:lang w:eastAsia="fr-FR"/>
              </w:rPr>
              <w:t>Water treatment</w:t>
            </w:r>
          </w:p>
        </w:tc>
        <w:tc>
          <w:tcPr>
            <w:tcW w:w="1134" w:type="dxa"/>
            <w:shd w:val="clear" w:color="auto" w:fill="auto"/>
            <w:noWrap/>
            <w:vAlign w:val="center"/>
            <w:hideMark/>
          </w:tcPr>
          <w:p w14:paraId="24C35F79"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24 h</w:t>
            </w:r>
          </w:p>
        </w:tc>
        <w:tc>
          <w:tcPr>
            <w:tcW w:w="1276" w:type="dxa"/>
            <w:shd w:val="clear" w:color="auto" w:fill="auto"/>
            <w:noWrap/>
            <w:vAlign w:val="center"/>
            <w:hideMark/>
          </w:tcPr>
          <w:p w14:paraId="76327401"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48 h</w:t>
            </w:r>
          </w:p>
        </w:tc>
        <w:tc>
          <w:tcPr>
            <w:tcW w:w="1276" w:type="dxa"/>
            <w:shd w:val="clear" w:color="auto" w:fill="auto"/>
            <w:noWrap/>
            <w:vAlign w:val="center"/>
            <w:hideMark/>
          </w:tcPr>
          <w:p w14:paraId="08993C68"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72 h</w:t>
            </w:r>
          </w:p>
        </w:tc>
        <w:tc>
          <w:tcPr>
            <w:tcW w:w="1134" w:type="dxa"/>
            <w:shd w:val="clear" w:color="auto" w:fill="auto"/>
            <w:noWrap/>
            <w:vAlign w:val="center"/>
            <w:hideMark/>
          </w:tcPr>
          <w:p w14:paraId="79AF26F0"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95 h</w:t>
            </w:r>
          </w:p>
        </w:tc>
        <w:tc>
          <w:tcPr>
            <w:tcW w:w="425" w:type="dxa"/>
            <w:tcBorders>
              <w:top w:val="nil"/>
              <w:bottom w:val="nil"/>
            </w:tcBorders>
            <w:shd w:val="pct5" w:color="auto" w:fill="auto"/>
          </w:tcPr>
          <w:p w14:paraId="4F75B820"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p>
        </w:tc>
        <w:tc>
          <w:tcPr>
            <w:tcW w:w="1701" w:type="dxa"/>
            <w:vAlign w:val="center"/>
          </w:tcPr>
          <w:p w14:paraId="7225960A"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24 h</w:t>
            </w:r>
          </w:p>
        </w:tc>
        <w:tc>
          <w:tcPr>
            <w:tcW w:w="1417" w:type="dxa"/>
            <w:vAlign w:val="center"/>
          </w:tcPr>
          <w:p w14:paraId="26F9E57C"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48 h</w:t>
            </w:r>
          </w:p>
        </w:tc>
        <w:tc>
          <w:tcPr>
            <w:tcW w:w="1332" w:type="dxa"/>
            <w:vAlign w:val="center"/>
          </w:tcPr>
          <w:p w14:paraId="5BE59698"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72 h</w:t>
            </w:r>
          </w:p>
        </w:tc>
        <w:tc>
          <w:tcPr>
            <w:tcW w:w="1191" w:type="dxa"/>
            <w:vAlign w:val="center"/>
          </w:tcPr>
          <w:p w14:paraId="11CF292D"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b/>
                <w:color w:val="000000"/>
                <w:sz w:val="18"/>
                <w:szCs w:val="18"/>
                <w:lang w:eastAsia="fr-FR"/>
              </w:rPr>
              <w:t>95 h</w:t>
            </w:r>
          </w:p>
        </w:tc>
      </w:tr>
      <w:tr w:rsidR="00554388" w:rsidRPr="00B13DD2" w14:paraId="117888FA" w14:textId="77777777" w:rsidTr="00147F7D">
        <w:trPr>
          <w:trHeight w:val="288"/>
          <w:jc w:val="center"/>
        </w:trPr>
        <w:tc>
          <w:tcPr>
            <w:tcW w:w="2353" w:type="dxa"/>
            <w:shd w:val="clear" w:color="auto" w:fill="auto"/>
            <w:noWrap/>
            <w:vAlign w:val="center"/>
            <w:hideMark/>
          </w:tcPr>
          <w:p w14:paraId="59B4D9E4" w14:textId="77777777" w:rsidR="00554388" w:rsidRPr="00B13DD2"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Mean Control</w:t>
            </w:r>
          </w:p>
        </w:tc>
        <w:tc>
          <w:tcPr>
            <w:tcW w:w="1134" w:type="dxa"/>
            <w:shd w:val="clear" w:color="auto" w:fill="auto"/>
            <w:noWrap/>
            <w:vAlign w:val="center"/>
            <w:hideMark/>
          </w:tcPr>
          <w:p w14:paraId="0A17DA45"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2.59x10</w:t>
            </w:r>
            <w:r w:rsidRPr="00B13DD2">
              <w:rPr>
                <w:rFonts w:eastAsia="Calibri" w:cs="Calibri"/>
                <w:color w:val="000000"/>
                <w:sz w:val="18"/>
                <w:szCs w:val="18"/>
                <w:vertAlign w:val="superscript"/>
                <w:lang w:eastAsia="fr-FR"/>
              </w:rPr>
              <w:t>4</w:t>
            </w:r>
          </w:p>
        </w:tc>
        <w:tc>
          <w:tcPr>
            <w:tcW w:w="1276" w:type="dxa"/>
            <w:shd w:val="clear" w:color="auto" w:fill="auto"/>
            <w:noWrap/>
            <w:vAlign w:val="center"/>
            <w:hideMark/>
          </w:tcPr>
          <w:p w14:paraId="501D45C2"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5.72x10</w:t>
            </w:r>
            <w:r w:rsidRPr="00B13DD2">
              <w:rPr>
                <w:rFonts w:eastAsia="Calibri" w:cs="Calibri"/>
                <w:color w:val="000000"/>
                <w:sz w:val="18"/>
                <w:szCs w:val="18"/>
                <w:vertAlign w:val="superscript"/>
                <w:lang w:eastAsia="fr-FR"/>
              </w:rPr>
              <w:t>4</w:t>
            </w:r>
          </w:p>
        </w:tc>
        <w:tc>
          <w:tcPr>
            <w:tcW w:w="1276" w:type="dxa"/>
            <w:shd w:val="clear" w:color="auto" w:fill="auto"/>
            <w:noWrap/>
            <w:vAlign w:val="center"/>
            <w:hideMark/>
          </w:tcPr>
          <w:p w14:paraId="0E0A0244"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7.93x10</w:t>
            </w:r>
            <w:r w:rsidRPr="00B13DD2">
              <w:rPr>
                <w:rFonts w:eastAsia="Calibri" w:cs="Calibri"/>
                <w:color w:val="000000"/>
                <w:sz w:val="18"/>
                <w:szCs w:val="18"/>
                <w:vertAlign w:val="superscript"/>
                <w:lang w:eastAsia="fr-FR"/>
              </w:rPr>
              <w:t>4</w:t>
            </w:r>
          </w:p>
        </w:tc>
        <w:tc>
          <w:tcPr>
            <w:tcW w:w="1134" w:type="dxa"/>
            <w:shd w:val="clear" w:color="auto" w:fill="auto"/>
            <w:noWrap/>
            <w:vAlign w:val="center"/>
            <w:hideMark/>
          </w:tcPr>
          <w:p w14:paraId="31059590"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1.74x10</w:t>
            </w:r>
            <w:r w:rsidRPr="00B13DD2">
              <w:rPr>
                <w:rFonts w:eastAsia="Calibri" w:cs="Calibri"/>
                <w:color w:val="000000"/>
                <w:sz w:val="18"/>
                <w:szCs w:val="18"/>
                <w:vertAlign w:val="superscript"/>
                <w:lang w:eastAsia="fr-FR"/>
              </w:rPr>
              <w:t>5</w:t>
            </w:r>
          </w:p>
        </w:tc>
        <w:tc>
          <w:tcPr>
            <w:tcW w:w="425" w:type="dxa"/>
            <w:tcBorders>
              <w:top w:val="nil"/>
              <w:bottom w:val="nil"/>
            </w:tcBorders>
            <w:shd w:val="pct5" w:color="auto" w:fill="auto"/>
          </w:tcPr>
          <w:p w14:paraId="3E478B41"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p>
        </w:tc>
        <w:tc>
          <w:tcPr>
            <w:tcW w:w="1701" w:type="dxa"/>
            <w:vAlign w:val="center"/>
          </w:tcPr>
          <w:p w14:paraId="59B62390"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2.59x10</w:t>
            </w:r>
            <w:r w:rsidRPr="00B13DD2">
              <w:rPr>
                <w:rFonts w:eastAsia="Calibri" w:cs="Calibri"/>
                <w:color w:val="000000"/>
                <w:sz w:val="18"/>
                <w:szCs w:val="18"/>
                <w:vertAlign w:val="superscript"/>
                <w:lang w:eastAsia="fr-FR"/>
              </w:rPr>
              <w:t>4</w:t>
            </w:r>
          </w:p>
        </w:tc>
        <w:tc>
          <w:tcPr>
            <w:tcW w:w="1417" w:type="dxa"/>
            <w:vAlign w:val="center"/>
          </w:tcPr>
          <w:p w14:paraId="3B7F3B2E"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5.72x10</w:t>
            </w:r>
            <w:r w:rsidRPr="00B13DD2">
              <w:rPr>
                <w:rFonts w:eastAsia="Calibri" w:cs="Calibri"/>
                <w:color w:val="000000"/>
                <w:sz w:val="18"/>
                <w:szCs w:val="18"/>
                <w:vertAlign w:val="superscript"/>
                <w:lang w:eastAsia="fr-FR"/>
              </w:rPr>
              <w:t>4</w:t>
            </w:r>
          </w:p>
        </w:tc>
        <w:tc>
          <w:tcPr>
            <w:tcW w:w="1332" w:type="dxa"/>
            <w:vAlign w:val="center"/>
          </w:tcPr>
          <w:p w14:paraId="1B0E34D2"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7.93x10</w:t>
            </w:r>
            <w:r w:rsidRPr="00B13DD2">
              <w:rPr>
                <w:rFonts w:eastAsia="Calibri" w:cs="Calibri"/>
                <w:color w:val="000000"/>
                <w:sz w:val="18"/>
                <w:szCs w:val="18"/>
                <w:vertAlign w:val="superscript"/>
                <w:lang w:eastAsia="fr-FR"/>
              </w:rPr>
              <w:t>4</w:t>
            </w:r>
          </w:p>
        </w:tc>
        <w:tc>
          <w:tcPr>
            <w:tcW w:w="1191" w:type="dxa"/>
            <w:vAlign w:val="center"/>
          </w:tcPr>
          <w:p w14:paraId="0B0D1F5A"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1.74x10</w:t>
            </w:r>
            <w:r w:rsidRPr="00B13DD2">
              <w:rPr>
                <w:rFonts w:eastAsia="Calibri" w:cs="Calibri"/>
                <w:color w:val="000000"/>
                <w:sz w:val="18"/>
                <w:szCs w:val="18"/>
                <w:vertAlign w:val="superscript"/>
                <w:lang w:eastAsia="fr-FR"/>
              </w:rPr>
              <w:t>5</w:t>
            </w:r>
          </w:p>
        </w:tc>
      </w:tr>
      <w:tr w:rsidR="00554388" w:rsidRPr="00B13DD2" w14:paraId="64176EF1" w14:textId="77777777" w:rsidTr="00147F7D">
        <w:trPr>
          <w:trHeight w:val="288"/>
          <w:jc w:val="center"/>
        </w:trPr>
        <w:tc>
          <w:tcPr>
            <w:tcW w:w="2353" w:type="dxa"/>
            <w:tcBorders>
              <w:bottom w:val="single" w:sz="4" w:space="0" w:color="auto"/>
            </w:tcBorders>
            <w:shd w:val="clear" w:color="auto" w:fill="auto"/>
            <w:noWrap/>
            <w:vAlign w:val="center"/>
            <w:hideMark/>
          </w:tcPr>
          <w:p w14:paraId="582BAB05" w14:textId="77777777" w:rsidR="00554388" w:rsidRPr="001B139F"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Mean C1</w:t>
            </w:r>
            <w:r>
              <w:rPr>
                <w:rFonts w:eastAsia="Calibri" w:cs="Calibri"/>
                <w:color w:val="000000"/>
                <w:sz w:val="18"/>
                <w:szCs w:val="18"/>
                <w:lang w:eastAsia="fr-FR"/>
              </w:rPr>
              <w:t xml:space="preserve"> (0.5L/10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134" w:type="dxa"/>
            <w:shd w:val="clear" w:color="auto" w:fill="auto"/>
            <w:noWrap/>
            <w:vAlign w:val="center"/>
            <w:hideMark/>
          </w:tcPr>
          <w:p w14:paraId="1E4CD49B"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6.27x10</w:t>
            </w:r>
            <w:r w:rsidRPr="00B13DD2">
              <w:rPr>
                <w:rFonts w:eastAsia="Calibri" w:cs="Calibri"/>
                <w:color w:val="000000"/>
                <w:sz w:val="18"/>
                <w:szCs w:val="18"/>
                <w:vertAlign w:val="superscript"/>
                <w:lang w:eastAsia="fr-FR"/>
              </w:rPr>
              <w:t>3</w:t>
            </w:r>
          </w:p>
        </w:tc>
        <w:tc>
          <w:tcPr>
            <w:tcW w:w="1276" w:type="dxa"/>
            <w:shd w:val="clear" w:color="auto" w:fill="auto"/>
            <w:noWrap/>
            <w:vAlign w:val="center"/>
            <w:hideMark/>
          </w:tcPr>
          <w:p w14:paraId="04850678"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2.43x10</w:t>
            </w:r>
            <w:r w:rsidRPr="00B13DD2">
              <w:rPr>
                <w:rFonts w:eastAsia="Calibri" w:cs="Calibri"/>
                <w:color w:val="000000"/>
                <w:sz w:val="18"/>
                <w:szCs w:val="18"/>
                <w:vertAlign w:val="superscript"/>
                <w:lang w:eastAsia="fr-FR"/>
              </w:rPr>
              <w:t>4</w:t>
            </w:r>
          </w:p>
        </w:tc>
        <w:tc>
          <w:tcPr>
            <w:tcW w:w="1276" w:type="dxa"/>
            <w:shd w:val="clear" w:color="auto" w:fill="auto"/>
            <w:noWrap/>
            <w:vAlign w:val="center"/>
            <w:hideMark/>
          </w:tcPr>
          <w:p w14:paraId="7E55D9FE"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4.58x10</w:t>
            </w:r>
            <w:r w:rsidRPr="00B13DD2">
              <w:rPr>
                <w:rFonts w:eastAsia="Calibri" w:cs="Calibri"/>
                <w:color w:val="000000"/>
                <w:sz w:val="18"/>
                <w:szCs w:val="18"/>
                <w:vertAlign w:val="superscript"/>
                <w:lang w:eastAsia="fr-FR"/>
              </w:rPr>
              <w:t>4</w:t>
            </w:r>
          </w:p>
        </w:tc>
        <w:tc>
          <w:tcPr>
            <w:tcW w:w="1134" w:type="dxa"/>
            <w:shd w:val="clear" w:color="auto" w:fill="auto"/>
            <w:noWrap/>
            <w:vAlign w:val="center"/>
            <w:hideMark/>
          </w:tcPr>
          <w:p w14:paraId="3E98F284"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4.72x10</w:t>
            </w:r>
            <w:r w:rsidRPr="00B13DD2">
              <w:rPr>
                <w:rFonts w:eastAsia="Calibri" w:cs="Calibri"/>
                <w:color w:val="000000"/>
                <w:sz w:val="18"/>
                <w:szCs w:val="18"/>
                <w:vertAlign w:val="superscript"/>
                <w:lang w:eastAsia="fr-FR"/>
              </w:rPr>
              <w:t>4</w:t>
            </w:r>
          </w:p>
        </w:tc>
        <w:tc>
          <w:tcPr>
            <w:tcW w:w="425" w:type="dxa"/>
            <w:tcBorders>
              <w:top w:val="nil"/>
              <w:bottom w:val="nil"/>
            </w:tcBorders>
            <w:shd w:val="pct5" w:color="auto" w:fill="auto"/>
          </w:tcPr>
          <w:p w14:paraId="0C9C7491"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p>
        </w:tc>
        <w:tc>
          <w:tcPr>
            <w:tcW w:w="1701" w:type="dxa"/>
            <w:vAlign w:val="center"/>
          </w:tcPr>
          <w:p w14:paraId="6930A482"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6.27x10</w:t>
            </w:r>
            <w:r w:rsidRPr="00B13DD2">
              <w:rPr>
                <w:rFonts w:eastAsia="Calibri" w:cs="Calibri"/>
                <w:color w:val="000000"/>
                <w:sz w:val="18"/>
                <w:szCs w:val="18"/>
                <w:vertAlign w:val="superscript"/>
                <w:lang w:eastAsia="fr-FR"/>
              </w:rPr>
              <w:t>3</w:t>
            </w:r>
          </w:p>
        </w:tc>
        <w:tc>
          <w:tcPr>
            <w:tcW w:w="1417" w:type="dxa"/>
            <w:vAlign w:val="center"/>
          </w:tcPr>
          <w:p w14:paraId="0A23F429"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2.43x10</w:t>
            </w:r>
            <w:r w:rsidRPr="00B13DD2">
              <w:rPr>
                <w:rFonts w:eastAsia="Calibri" w:cs="Calibri"/>
                <w:color w:val="000000"/>
                <w:sz w:val="18"/>
                <w:szCs w:val="18"/>
                <w:vertAlign w:val="superscript"/>
                <w:lang w:eastAsia="fr-FR"/>
              </w:rPr>
              <w:t>4</w:t>
            </w:r>
          </w:p>
        </w:tc>
        <w:tc>
          <w:tcPr>
            <w:tcW w:w="1332" w:type="dxa"/>
            <w:vAlign w:val="center"/>
          </w:tcPr>
          <w:p w14:paraId="205A6FB6"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4.58x10</w:t>
            </w:r>
            <w:r w:rsidRPr="00B13DD2">
              <w:rPr>
                <w:rFonts w:eastAsia="Calibri" w:cs="Calibri"/>
                <w:color w:val="000000"/>
                <w:sz w:val="18"/>
                <w:szCs w:val="18"/>
                <w:vertAlign w:val="superscript"/>
                <w:lang w:eastAsia="fr-FR"/>
              </w:rPr>
              <w:t>4</w:t>
            </w:r>
          </w:p>
        </w:tc>
        <w:tc>
          <w:tcPr>
            <w:tcW w:w="1191" w:type="dxa"/>
            <w:vAlign w:val="center"/>
          </w:tcPr>
          <w:p w14:paraId="487C500A"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r w:rsidRPr="00B13DD2">
              <w:rPr>
                <w:rFonts w:eastAsia="Calibri" w:cs="Calibri"/>
                <w:color w:val="000000"/>
                <w:sz w:val="18"/>
                <w:szCs w:val="18"/>
                <w:lang w:eastAsia="fr-FR"/>
              </w:rPr>
              <w:t>4.72x10</w:t>
            </w:r>
            <w:r w:rsidRPr="00B13DD2">
              <w:rPr>
                <w:rFonts w:eastAsia="Calibri" w:cs="Calibri"/>
                <w:color w:val="000000"/>
                <w:sz w:val="18"/>
                <w:szCs w:val="18"/>
                <w:vertAlign w:val="superscript"/>
                <w:lang w:eastAsia="fr-FR"/>
              </w:rPr>
              <w:t>4</w:t>
            </w:r>
          </w:p>
        </w:tc>
      </w:tr>
      <w:tr w:rsidR="00554388" w:rsidRPr="00B13DD2" w14:paraId="75269877" w14:textId="77777777" w:rsidTr="00147F7D">
        <w:trPr>
          <w:trHeight w:val="288"/>
          <w:jc w:val="center"/>
        </w:trPr>
        <w:tc>
          <w:tcPr>
            <w:tcW w:w="2353" w:type="dxa"/>
            <w:tcBorders>
              <w:top w:val="single" w:sz="2" w:space="0" w:color="auto"/>
              <w:bottom w:val="single" w:sz="12" w:space="0" w:color="auto"/>
            </w:tcBorders>
            <w:shd w:val="clear" w:color="auto" w:fill="auto"/>
            <w:noWrap/>
            <w:vAlign w:val="center"/>
            <w:hideMark/>
          </w:tcPr>
          <w:p w14:paraId="7207EF2F" w14:textId="77777777" w:rsidR="00554388" w:rsidRPr="00B13DD2"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 xml:space="preserve">C1: </w:t>
            </w:r>
            <w:r w:rsidRPr="00B13DD2">
              <w:rPr>
                <w:rFonts w:eastAsia="Calibri"/>
                <w:sz w:val="18"/>
                <w:szCs w:val="18"/>
              </w:rPr>
              <w:t>% reduction (*)</w:t>
            </w:r>
          </w:p>
        </w:tc>
        <w:tc>
          <w:tcPr>
            <w:tcW w:w="1134" w:type="dxa"/>
            <w:tcBorders>
              <w:top w:val="single" w:sz="2" w:space="0" w:color="auto"/>
            </w:tcBorders>
            <w:shd w:val="clear" w:color="auto" w:fill="auto"/>
            <w:noWrap/>
            <w:vAlign w:val="center"/>
            <w:hideMark/>
          </w:tcPr>
          <w:p w14:paraId="356FE3E6"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76%</w:t>
            </w:r>
          </w:p>
        </w:tc>
        <w:tc>
          <w:tcPr>
            <w:tcW w:w="1276" w:type="dxa"/>
            <w:tcBorders>
              <w:top w:val="single" w:sz="2" w:space="0" w:color="auto"/>
            </w:tcBorders>
            <w:shd w:val="clear" w:color="auto" w:fill="auto"/>
            <w:noWrap/>
            <w:vAlign w:val="center"/>
            <w:hideMark/>
          </w:tcPr>
          <w:p w14:paraId="2086B1EB"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58%</w:t>
            </w:r>
          </w:p>
        </w:tc>
        <w:tc>
          <w:tcPr>
            <w:tcW w:w="1276" w:type="dxa"/>
            <w:shd w:val="clear" w:color="auto" w:fill="auto"/>
            <w:noWrap/>
            <w:vAlign w:val="center"/>
            <w:hideMark/>
          </w:tcPr>
          <w:p w14:paraId="6A644329"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42%</w:t>
            </w:r>
          </w:p>
        </w:tc>
        <w:tc>
          <w:tcPr>
            <w:tcW w:w="1134" w:type="dxa"/>
            <w:shd w:val="clear" w:color="auto" w:fill="auto"/>
            <w:noWrap/>
            <w:vAlign w:val="center"/>
            <w:hideMark/>
          </w:tcPr>
          <w:p w14:paraId="23715DFA"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73%</w:t>
            </w:r>
          </w:p>
        </w:tc>
        <w:tc>
          <w:tcPr>
            <w:tcW w:w="425" w:type="dxa"/>
            <w:tcBorders>
              <w:top w:val="nil"/>
              <w:bottom w:val="nil"/>
            </w:tcBorders>
            <w:shd w:val="pct5" w:color="auto" w:fill="auto"/>
          </w:tcPr>
          <w:p w14:paraId="4F2F10BE"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p>
        </w:tc>
        <w:tc>
          <w:tcPr>
            <w:tcW w:w="1701" w:type="dxa"/>
            <w:vAlign w:val="center"/>
          </w:tcPr>
          <w:p w14:paraId="5BA22974"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37.3%</w:t>
            </w:r>
          </w:p>
        </w:tc>
        <w:tc>
          <w:tcPr>
            <w:tcW w:w="1417" w:type="dxa"/>
            <w:vAlign w:val="center"/>
          </w:tcPr>
          <w:p w14:paraId="771D3E93"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-143%</w:t>
            </w:r>
          </w:p>
        </w:tc>
        <w:tc>
          <w:tcPr>
            <w:tcW w:w="1332" w:type="dxa"/>
            <w:vAlign w:val="center"/>
          </w:tcPr>
          <w:p w14:paraId="37F67BC6"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-358%</w:t>
            </w:r>
          </w:p>
        </w:tc>
        <w:tc>
          <w:tcPr>
            <w:tcW w:w="1191" w:type="dxa"/>
            <w:vAlign w:val="center"/>
          </w:tcPr>
          <w:p w14:paraId="05F723D7"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-372%</w:t>
            </w:r>
          </w:p>
        </w:tc>
      </w:tr>
      <w:tr w:rsidR="00554388" w:rsidRPr="00B13DD2" w14:paraId="76963C87" w14:textId="77777777" w:rsidTr="00147F7D">
        <w:trPr>
          <w:trHeight w:val="288"/>
          <w:jc w:val="center"/>
        </w:trPr>
        <w:tc>
          <w:tcPr>
            <w:tcW w:w="2353" w:type="dxa"/>
            <w:shd w:val="clear" w:color="auto" w:fill="auto"/>
            <w:noWrap/>
            <w:vAlign w:val="center"/>
            <w:hideMark/>
          </w:tcPr>
          <w:p w14:paraId="64B3F142" w14:textId="77777777" w:rsidR="00554388" w:rsidRPr="001B139F"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Mean C2</w:t>
            </w:r>
            <w:r>
              <w:rPr>
                <w:rFonts w:eastAsia="Calibri" w:cs="Calibri"/>
                <w:color w:val="000000"/>
                <w:sz w:val="18"/>
                <w:szCs w:val="18"/>
                <w:lang w:eastAsia="fr-FR"/>
              </w:rPr>
              <w:t xml:space="preserve"> (1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134" w:type="dxa"/>
            <w:shd w:val="clear" w:color="auto" w:fill="auto"/>
            <w:noWrap/>
            <w:vAlign w:val="center"/>
            <w:hideMark/>
          </w:tcPr>
          <w:p w14:paraId="663B5DB2"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4.27x10</w:t>
            </w:r>
            <w:r w:rsidRPr="00B13DD2">
              <w:rPr>
                <w:rFonts w:eastAsia="Calibri" w:cs="Calibri"/>
                <w:color w:val="000000"/>
                <w:sz w:val="18"/>
                <w:szCs w:val="18"/>
                <w:vertAlign w:val="superscript"/>
                <w:lang w:eastAsia="fr-FR"/>
              </w:rPr>
              <w:t>3</w:t>
            </w:r>
          </w:p>
        </w:tc>
        <w:tc>
          <w:tcPr>
            <w:tcW w:w="1276" w:type="dxa"/>
            <w:shd w:val="clear" w:color="auto" w:fill="auto"/>
            <w:noWrap/>
            <w:vAlign w:val="center"/>
            <w:hideMark/>
          </w:tcPr>
          <w:p w14:paraId="0E866503"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5.33x10</w:t>
            </w:r>
            <w:r w:rsidRPr="00B13DD2">
              <w:rPr>
                <w:rFonts w:eastAsia="Calibri" w:cs="Calibri"/>
                <w:color w:val="000000"/>
                <w:sz w:val="18"/>
                <w:szCs w:val="18"/>
                <w:vertAlign w:val="superscript"/>
                <w:lang w:eastAsia="fr-FR"/>
              </w:rPr>
              <w:t>3</w:t>
            </w:r>
          </w:p>
        </w:tc>
        <w:tc>
          <w:tcPr>
            <w:tcW w:w="1276" w:type="dxa"/>
            <w:shd w:val="clear" w:color="auto" w:fill="auto"/>
            <w:noWrap/>
            <w:vAlign w:val="center"/>
            <w:hideMark/>
          </w:tcPr>
          <w:p w14:paraId="54DDD46B"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7.00x10</w:t>
            </w:r>
            <w:r w:rsidRPr="00B13DD2">
              <w:rPr>
                <w:rFonts w:eastAsia="Calibri" w:cs="Calibri"/>
                <w:color w:val="000000"/>
                <w:sz w:val="18"/>
                <w:szCs w:val="18"/>
                <w:vertAlign w:val="superscript"/>
                <w:lang w:eastAsia="fr-FR"/>
              </w:rPr>
              <w:t>3</w:t>
            </w:r>
          </w:p>
        </w:tc>
        <w:tc>
          <w:tcPr>
            <w:tcW w:w="1134" w:type="dxa"/>
            <w:shd w:val="clear" w:color="auto" w:fill="auto"/>
            <w:noWrap/>
            <w:vAlign w:val="center"/>
            <w:hideMark/>
          </w:tcPr>
          <w:p w14:paraId="5D2AECC7"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6.27x10</w:t>
            </w:r>
            <w:r w:rsidRPr="00B13DD2">
              <w:rPr>
                <w:rFonts w:eastAsia="Calibri" w:cs="Calibri"/>
                <w:color w:val="000000"/>
                <w:sz w:val="18"/>
                <w:szCs w:val="18"/>
                <w:vertAlign w:val="superscript"/>
                <w:lang w:eastAsia="fr-FR"/>
              </w:rPr>
              <w:t>3</w:t>
            </w:r>
          </w:p>
        </w:tc>
        <w:tc>
          <w:tcPr>
            <w:tcW w:w="425" w:type="dxa"/>
            <w:tcBorders>
              <w:top w:val="nil"/>
              <w:bottom w:val="nil"/>
            </w:tcBorders>
            <w:shd w:val="pct5" w:color="auto" w:fill="auto"/>
          </w:tcPr>
          <w:p w14:paraId="52CA7B50"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p>
        </w:tc>
        <w:tc>
          <w:tcPr>
            <w:tcW w:w="1701" w:type="dxa"/>
            <w:vAlign w:val="center"/>
          </w:tcPr>
          <w:p w14:paraId="3CE990EB"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4.27x10</w:t>
            </w:r>
            <w:r w:rsidRPr="00B13DD2">
              <w:rPr>
                <w:rFonts w:eastAsia="Calibri" w:cs="Calibri"/>
                <w:color w:val="000000"/>
                <w:sz w:val="18"/>
                <w:szCs w:val="18"/>
                <w:vertAlign w:val="superscript"/>
                <w:lang w:eastAsia="fr-FR"/>
              </w:rPr>
              <w:t>3</w:t>
            </w:r>
          </w:p>
        </w:tc>
        <w:tc>
          <w:tcPr>
            <w:tcW w:w="1417" w:type="dxa"/>
            <w:vAlign w:val="center"/>
          </w:tcPr>
          <w:p w14:paraId="67694D94"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5.33x10</w:t>
            </w:r>
            <w:r w:rsidRPr="00B13DD2">
              <w:rPr>
                <w:rFonts w:eastAsia="Calibri" w:cs="Calibri"/>
                <w:color w:val="000000"/>
                <w:sz w:val="18"/>
                <w:szCs w:val="18"/>
                <w:vertAlign w:val="superscript"/>
                <w:lang w:eastAsia="fr-FR"/>
              </w:rPr>
              <w:t>3</w:t>
            </w:r>
          </w:p>
        </w:tc>
        <w:tc>
          <w:tcPr>
            <w:tcW w:w="1332" w:type="dxa"/>
            <w:vAlign w:val="center"/>
          </w:tcPr>
          <w:p w14:paraId="4DD2082C"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7.00x10</w:t>
            </w:r>
            <w:r w:rsidRPr="00B13DD2">
              <w:rPr>
                <w:rFonts w:eastAsia="Calibri" w:cs="Calibri"/>
                <w:color w:val="000000"/>
                <w:sz w:val="18"/>
                <w:szCs w:val="18"/>
                <w:vertAlign w:val="superscript"/>
                <w:lang w:eastAsia="fr-FR"/>
              </w:rPr>
              <w:t>3</w:t>
            </w:r>
          </w:p>
        </w:tc>
        <w:tc>
          <w:tcPr>
            <w:tcW w:w="1191" w:type="dxa"/>
            <w:vAlign w:val="center"/>
          </w:tcPr>
          <w:p w14:paraId="0D905EEC"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6.27x10</w:t>
            </w:r>
            <w:r w:rsidRPr="00B13DD2">
              <w:rPr>
                <w:rFonts w:eastAsia="Calibri" w:cs="Calibri"/>
                <w:color w:val="000000"/>
                <w:sz w:val="18"/>
                <w:szCs w:val="18"/>
                <w:vertAlign w:val="superscript"/>
                <w:lang w:eastAsia="fr-FR"/>
              </w:rPr>
              <w:t>3</w:t>
            </w:r>
          </w:p>
        </w:tc>
      </w:tr>
      <w:tr w:rsidR="00554388" w:rsidRPr="00B13DD2" w14:paraId="4B0E86F5" w14:textId="77777777" w:rsidTr="00147F7D">
        <w:trPr>
          <w:trHeight w:val="288"/>
          <w:jc w:val="center"/>
        </w:trPr>
        <w:tc>
          <w:tcPr>
            <w:tcW w:w="2353" w:type="dxa"/>
            <w:tcBorders>
              <w:bottom w:val="single" w:sz="12" w:space="0" w:color="auto"/>
            </w:tcBorders>
            <w:shd w:val="clear" w:color="auto" w:fill="auto"/>
            <w:noWrap/>
            <w:vAlign w:val="center"/>
            <w:hideMark/>
          </w:tcPr>
          <w:p w14:paraId="7C9CFB1B" w14:textId="77777777" w:rsidR="00554388" w:rsidRPr="00B13DD2"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 xml:space="preserve">C2: </w:t>
            </w:r>
            <w:r w:rsidRPr="00B13DD2">
              <w:rPr>
                <w:rFonts w:eastAsia="Calibri"/>
                <w:sz w:val="18"/>
                <w:szCs w:val="18"/>
              </w:rPr>
              <w:t>% reduction</w:t>
            </w:r>
          </w:p>
        </w:tc>
        <w:tc>
          <w:tcPr>
            <w:tcW w:w="1134" w:type="dxa"/>
            <w:shd w:val="clear" w:color="auto" w:fill="auto"/>
            <w:noWrap/>
            <w:vAlign w:val="center"/>
            <w:hideMark/>
          </w:tcPr>
          <w:p w14:paraId="2D5A2296"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84%</w:t>
            </w:r>
          </w:p>
        </w:tc>
        <w:tc>
          <w:tcPr>
            <w:tcW w:w="1276" w:type="dxa"/>
            <w:shd w:val="clear" w:color="auto" w:fill="auto"/>
            <w:noWrap/>
            <w:vAlign w:val="center"/>
            <w:hideMark/>
          </w:tcPr>
          <w:p w14:paraId="75ED9DFE"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91%</w:t>
            </w:r>
          </w:p>
        </w:tc>
        <w:tc>
          <w:tcPr>
            <w:tcW w:w="1276" w:type="dxa"/>
            <w:shd w:val="clear" w:color="auto" w:fill="auto"/>
            <w:noWrap/>
            <w:vAlign w:val="center"/>
            <w:hideMark/>
          </w:tcPr>
          <w:p w14:paraId="37D320BF"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91%</w:t>
            </w:r>
          </w:p>
        </w:tc>
        <w:tc>
          <w:tcPr>
            <w:tcW w:w="1134" w:type="dxa"/>
            <w:shd w:val="clear" w:color="auto" w:fill="auto"/>
            <w:noWrap/>
            <w:vAlign w:val="center"/>
            <w:hideMark/>
          </w:tcPr>
          <w:p w14:paraId="399C0273"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96%</w:t>
            </w:r>
          </w:p>
        </w:tc>
        <w:tc>
          <w:tcPr>
            <w:tcW w:w="425" w:type="dxa"/>
            <w:tcBorders>
              <w:top w:val="nil"/>
              <w:bottom w:val="nil"/>
            </w:tcBorders>
            <w:shd w:val="pct5" w:color="auto" w:fill="auto"/>
          </w:tcPr>
          <w:p w14:paraId="3116BF0F"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p>
        </w:tc>
        <w:tc>
          <w:tcPr>
            <w:tcW w:w="1701" w:type="dxa"/>
            <w:vAlign w:val="center"/>
          </w:tcPr>
          <w:p w14:paraId="50AC6EA7"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57.3%</w:t>
            </w:r>
          </w:p>
        </w:tc>
        <w:tc>
          <w:tcPr>
            <w:tcW w:w="1417" w:type="dxa"/>
            <w:vAlign w:val="center"/>
          </w:tcPr>
          <w:p w14:paraId="021DCC19"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46.7%</w:t>
            </w:r>
          </w:p>
        </w:tc>
        <w:tc>
          <w:tcPr>
            <w:tcW w:w="1332" w:type="dxa"/>
            <w:vAlign w:val="center"/>
          </w:tcPr>
          <w:p w14:paraId="4C2B7CE0"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30%</w:t>
            </w:r>
          </w:p>
        </w:tc>
        <w:tc>
          <w:tcPr>
            <w:tcW w:w="1191" w:type="dxa"/>
            <w:vAlign w:val="center"/>
          </w:tcPr>
          <w:p w14:paraId="3B627425"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37.3%</w:t>
            </w:r>
          </w:p>
        </w:tc>
      </w:tr>
      <w:tr w:rsidR="00554388" w:rsidRPr="00B13DD2" w14:paraId="347B96D9" w14:textId="77777777" w:rsidTr="00147F7D">
        <w:trPr>
          <w:trHeight w:val="288"/>
          <w:jc w:val="center"/>
        </w:trPr>
        <w:tc>
          <w:tcPr>
            <w:tcW w:w="2353" w:type="dxa"/>
            <w:shd w:val="clear" w:color="auto" w:fill="auto"/>
            <w:noWrap/>
            <w:vAlign w:val="center"/>
            <w:hideMark/>
          </w:tcPr>
          <w:p w14:paraId="075C44D7" w14:textId="77777777" w:rsidR="00554388" w:rsidRPr="001B139F"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Mean C3</w:t>
            </w:r>
            <w:r>
              <w:rPr>
                <w:rFonts w:eastAsia="Calibri" w:cs="Calibri"/>
                <w:color w:val="000000"/>
                <w:sz w:val="18"/>
                <w:szCs w:val="18"/>
                <w:lang w:eastAsia="fr-FR"/>
              </w:rPr>
              <w:t xml:space="preserve"> (2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134" w:type="dxa"/>
            <w:shd w:val="clear" w:color="auto" w:fill="auto"/>
            <w:noWrap/>
            <w:vAlign w:val="center"/>
            <w:hideMark/>
          </w:tcPr>
          <w:p w14:paraId="79C9ABCB"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6.40x10</w:t>
            </w:r>
            <w:r w:rsidRPr="00B13DD2">
              <w:rPr>
                <w:rFonts w:eastAsia="Calibri" w:cs="Calibri"/>
                <w:color w:val="000000"/>
                <w:sz w:val="18"/>
                <w:szCs w:val="18"/>
                <w:vertAlign w:val="superscript"/>
                <w:lang w:eastAsia="fr-FR"/>
              </w:rPr>
              <w:t>3</w:t>
            </w:r>
          </w:p>
        </w:tc>
        <w:tc>
          <w:tcPr>
            <w:tcW w:w="1276" w:type="dxa"/>
            <w:shd w:val="clear" w:color="auto" w:fill="auto"/>
            <w:noWrap/>
            <w:vAlign w:val="center"/>
            <w:hideMark/>
          </w:tcPr>
          <w:p w14:paraId="48D073B8"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4.07x10</w:t>
            </w:r>
            <w:r w:rsidRPr="00B13DD2">
              <w:rPr>
                <w:rFonts w:eastAsia="Calibri" w:cs="Calibri"/>
                <w:color w:val="000000"/>
                <w:sz w:val="18"/>
                <w:szCs w:val="18"/>
                <w:vertAlign w:val="superscript"/>
                <w:lang w:eastAsia="fr-FR"/>
              </w:rPr>
              <w:t>3</w:t>
            </w:r>
          </w:p>
        </w:tc>
        <w:tc>
          <w:tcPr>
            <w:tcW w:w="1276" w:type="dxa"/>
            <w:shd w:val="clear" w:color="auto" w:fill="auto"/>
            <w:noWrap/>
            <w:vAlign w:val="center"/>
            <w:hideMark/>
          </w:tcPr>
          <w:p w14:paraId="7FF4461D"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6.47x10</w:t>
            </w:r>
            <w:r w:rsidRPr="00B13DD2">
              <w:rPr>
                <w:rFonts w:eastAsia="Calibri" w:cs="Calibri"/>
                <w:color w:val="000000"/>
                <w:sz w:val="18"/>
                <w:szCs w:val="18"/>
                <w:vertAlign w:val="superscript"/>
                <w:lang w:eastAsia="fr-FR"/>
              </w:rPr>
              <w:t>3</w:t>
            </w:r>
          </w:p>
        </w:tc>
        <w:tc>
          <w:tcPr>
            <w:tcW w:w="1134" w:type="dxa"/>
            <w:shd w:val="clear" w:color="auto" w:fill="auto"/>
            <w:noWrap/>
            <w:vAlign w:val="center"/>
            <w:hideMark/>
          </w:tcPr>
          <w:p w14:paraId="5932B26E"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5.87x10</w:t>
            </w:r>
            <w:r w:rsidRPr="00B13DD2">
              <w:rPr>
                <w:rFonts w:eastAsia="Calibri" w:cs="Calibri"/>
                <w:color w:val="000000"/>
                <w:sz w:val="18"/>
                <w:szCs w:val="18"/>
                <w:vertAlign w:val="superscript"/>
                <w:lang w:eastAsia="fr-FR"/>
              </w:rPr>
              <w:t>3</w:t>
            </w:r>
          </w:p>
        </w:tc>
        <w:tc>
          <w:tcPr>
            <w:tcW w:w="425" w:type="dxa"/>
            <w:tcBorders>
              <w:top w:val="nil"/>
              <w:bottom w:val="nil"/>
            </w:tcBorders>
            <w:shd w:val="pct5" w:color="auto" w:fill="auto"/>
          </w:tcPr>
          <w:p w14:paraId="08F41562"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p>
        </w:tc>
        <w:tc>
          <w:tcPr>
            <w:tcW w:w="1701" w:type="dxa"/>
            <w:vAlign w:val="center"/>
          </w:tcPr>
          <w:p w14:paraId="16E507E7"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6.40x10</w:t>
            </w:r>
            <w:r w:rsidRPr="00B13DD2">
              <w:rPr>
                <w:rFonts w:eastAsia="Calibri" w:cs="Calibri"/>
                <w:color w:val="000000"/>
                <w:sz w:val="18"/>
                <w:szCs w:val="18"/>
                <w:vertAlign w:val="superscript"/>
                <w:lang w:eastAsia="fr-FR"/>
              </w:rPr>
              <w:t>3</w:t>
            </w:r>
          </w:p>
        </w:tc>
        <w:tc>
          <w:tcPr>
            <w:tcW w:w="1417" w:type="dxa"/>
            <w:vAlign w:val="center"/>
          </w:tcPr>
          <w:p w14:paraId="6B6CDE57"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4.07x10</w:t>
            </w:r>
            <w:r w:rsidRPr="00B13DD2">
              <w:rPr>
                <w:rFonts w:eastAsia="Calibri" w:cs="Calibri"/>
                <w:color w:val="000000"/>
                <w:sz w:val="18"/>
                <w:szCs w:val="18"/>
                <w:vertAlign w:val="superscript"/>
                <w:lang w:eastAsia="fr-FR"/>
              </w:rPr>
              <w:t>3</w:t>
            </w:r>
          </w:p>
        </w:tc>
        <w:tc>
          <w:tcPr>
            <w:tcW w:w="1332" w:type="dxa"/>
            <w:vAlign w:val="center"/>
          </w:tcPr>
          <w:p w14:paraId="4A9A9D00"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6.47x10</w:t>
            </w:r>
            <w:r w:rsidRPr="00B13DD2">
              <w:rPr>
                <w:rFonts w:eastAsia="Calibri" w:cs="Calibri"/>
                <w:color w:val="000000"/>
                <w:sz w:val="18"/>
                <w:szCs w:val="18"/>
                <w:vertAlign w:val="superscript"/>
                <w:lang w:eastAsia="fr-FR"/>
              </w:rPr>
              <w:t>3</w:t>
            </w:r>
          </w:p>
        </w:tc>
        <w:tc>
          <w:tcPr>
            <w:tcW w:w="1191" w:type="dxa"/>
            <w:vAlign w:val="center"/>
          </w:tcPr>
          <w:p w14:paraId="2885EA55"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5.87x10</w:t>
            </w:r>
            <w:r w:rsidRPr="00B13DD2">
              <w:rPr>
                <w:rFonts w:eastAsia="Calibri" w:cs="Calibri"/>
                <w:color w:val="000000"/>
                <w:sz w:val="18"/>
                <w:szCs w:val="18"/>
                <w:vertAlign w:val="superscript"/>
                <w:lang w:eastAsia="fr-FR"/>
              </w:rPr>
              <w:t>3</w:t>
            </w:r>
          </w:p>
        </w:tc>
      </w:tr>
      <w:tr w:rsidR="00554388" w:rsidRPr="00B13DD2" w14:paraId="766EDD02" w14:textId="77777777" w:rsidTr="00147F7D">
        <w:trPr>
          <w:trHeight w:val="288"/>
          <w:jc w:val="center"/>
        </w:trPr>
        <w:tc>
          <w:tcPr>
            <w:tcW w:w="2353" w:type="dxa"/>
            <w:shd w:val="clear" w:color="auto" w:fill="auto"/>
            <w:noWrap/>
            <w:vAlign w:val="center"/>
            <w:hideMark/>
          </w:tcPr>
          <w:p w14:paraId="0456BFC1" w14:textId="77777777" w:rsidR="00554388" w:rsidRPr="00B13DD2" w:rsidRDefault="00554388" w:rsidP="00147F7D">
            <w:pPr>
              <w:keepNext/>
              <w:keepLines/>
              <w:autoSpaceDE w:val="0"/>
              <w:autoSpaceDN w:val="0"/>
              <w:rPr>
                <w:rFonts w:eastAsia="Calibri" w:cs="Calibri"/>
                <w:color w:val="000000"/>
                <w:sz w:val="18"/>
                <w:szCs w:val="18"/>
                <w:lang w:eastAsia="fr-FR"/>
              </w:rPr>
            </w:pPr>
            <w:r w:rsidRPr="00B13DD2">
              <w:rPr>
                <w:rFonts w:eastAsia="Calibri" w:cs="Calibri"/>
                <w:color w:val="000000"/>
                <w:sz w:val="18"/>
                <w:szCs w:val="18"/>
                <w:lang w:eastAsia="fr-FR"/>
              </w:rPr>
              <w:t xml:space="preserve">C3 : </w:t>
            </w:r>
            <w:r w:rsidRPr="00B13DD2">
              <w:rPr>
                <w:rFonts w:eastAsia="Calibri"/>
                <w:sz w:val="18"/>
                <w:szCs w:val="18"/>
              </w:rPr>
              <w:t>% reduction</w:t>
            </w:r>
          </w:p>
        </w:tc>
        <w:tc>
          <w:tcPr>
            <w:tcW w:w="1134" w:type="dxa"/>
            <w:shd w:val="clear" w:color="auto" w:fill="auto"/>
            <w:noWrap/>
            <w:vAlign w:val="center"/>
            <w:hideMark/>
          </w:tcPr>
          <w:p w14:paraId="0F06F614"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75%</w:t>
            </w:r>
          </w:p>
        </w:tc>
        <w:tc>
          <w:tcPr>
            <w:tcW w:w="1276" w:type="dxa"/>
            <w:shd w:val="clear" w:color="auto" w:fill="auto"/>
            <w:noWrap/>
            <w:vAlign w:val="center"/>
            <w:hideMark/>
          </w:tcPr>
          <w:p w14:paraId="191B2221"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93%</w:t>
            </w:r>
          </w:p>
        </w:tc>
        <w:tc>
          <w:tcPr>
            <w:tcW w:w="1276" w:type="dxa"/>
            <w:shd w:val="clear" w:color="auto" w:fill="auto"/>
            <w:noWrap/>
            <w:vAlign w:val="center"/>
            <w:hideMark/>
          </w:tcPr>
          <w:p w14:paraId="40F8FCB1"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92%</w:t>
            </w:r>
          </w:p>
        </w:tc>
        <w:tc>
          <w:tcPr>
            <w:tcW w:w="1134" w:type="dxa"/>
            <w:shd w:val="clear" w:color="auto" w:fill="auto"/>
            <w:noWrap/>
            <w:vAlign w:val="center"/>
            <w:hideMark/>
          </w:tcPr>
          <w:p w14:paraId="2B02EEB0"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97%</w:t>
            </w:r>
          </w:p>
        </w:tc>
        <w:tc>
          <w:tcPr>
            <w:tcW w:w="425" w:type="dxa"/>
            <w:tcBorders>
              <w:top w:val="nil"/>
            </w:tcBorders>
            <w:shd w:val="pct5" w:color="auto" w:fill="auto"/>
          </w:tcPr>
          <w:p w14:paraId="2A8BAE5B" w14:textId="77777777" w:rsidR="00554388" w:rsidRPr="00B13DD2" w:rsidRDefault="00554388" w:rsidP="00147F7D">
            <w:pPr>
              <w:keepNext/>
              <w:keepLines/>
              <w:autoSpaceDE w:val="0"/>
              <w:autoSpaceDN w:val="0"/>
              <w:jc w:val="center"/>
              <w:rPr>
                <w:rFonts w:eastAsia="Calibri" w:cs="Calibri"/>
                <w:b/>
                <w:color w:val="000000"/>
                <w:sz w:val="18"/>
                <w:szCs w:val="18"/>
                <w:lang w:eastAsia="fr-FR"/>
              </w:rPr>
            </w:pPr>
          </w:p>
        </w:tc>
        <w:tc>
          <w:tcPr>
            <w:tcW w:w="1701" w:type="dxa"/>
            <w:vAlign w:val="center"/>
          </w:tcPr>
          <w:p w14:paraId="4BAC996C"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36%</w:t>
            </w:r>
          </w:p>
        </w:tc>
        <w:tc>
          <w:tcPr>
            <w:tcW w:w="1417" w:type="dxa"/>
            <w:vAlign w:val="center"/>
          </w:tcPr>
          <w:p w14:paraId="37869F33"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59.3%</w:t>
            </w:r>
          </w:p>
        </w:tc>
        <w:tc>
          <w:tcPr>
            <w:tcW w:w="1332" w:type="dxa"/>
            <w:vAlign w:val="center"/>
          </w:tcPr>
          <w:p w14:paraId="42962EA2"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35.3%</w:t>
            </w:r>
          </w:p>
        </w:tc>
        <w:tc>
          <w:tcPr>
            <w:tcW w:w="1191" w:type="dxa"/>
            <w:vAlign w:val="center"/>
          </w:tcPr>
          <w:p w14:paraId="1687E528" w14:textId="77777777" w:rsidR="00554388" w:rsidRPr="00B13DD2" w:rsidRDefault="00554388" w:rsidP="00147F7D">
            <w:pPr>
              <w:keepNext/>
              <w:keepLines/>
              <w:autoSpaceDE w:val="0"/>
              <w:autoSpaceDN w:val="0"/>
              <w:jc w:val="center"/>
              <w:rPr>
                <w:rFonts w:eastAsia="Calibri" w:cs="Calibri"/>
                <w:color w:val="000000"/>
                <w:sz w:val="18"/>
                <w:szCs w:val="18"/>
                <w:lang w:eastAsia="fr-FR"/>
              </w:rPr>
            </w:pPr>
            <w:r w:rsidRPr="00B13DD2">
              <w:rPr>
                <w:rFonts w:eastAsia="Calibri" w:cs="Calibri"/>
                <w:color w:val="000000"/>
                <w:sz w:val="18"/>
                <w:szCs w:val="18"/>
                <w:lang w:eastAsia="fr-FR"/>
              </w:rPr>
              <w:t>41.3%</w:t>
            </w:r>
          </w:p>
        </w:tc>
      </w:tr>
    </w:tbl>
    <w:p w14:paraId="16219FBF" w14:textId="77777777" w:rsidR="00554388" w:rsidRPr="00B13DD2" w:rsidRDefault="00554388" w:rsidP="00554388">
      <w:pPr>
        <w:keepNext/>
        <w:keepLines/>
        <w:ind w:left="142"/>
        <w:jc w:val="both"/>
        <w:rPr>
          <w:sz w:val="18"/>
        </w:rPr>
      </w:pPr>
      <w:r w:rsidRPr="00B13DD2">
        <w:rPr>
          <w:sz w:val="18"/>
        </w:rPr>
        <w:t>(*) H</w:t>
      </w:r>
      <w:r w:rsidRPr="00B13DD2">
        <w:rPr>
          <w:sz w:val="18"/>
          <w:vertAlign w:val="subscript"/>
        </w:rPr>
        <w:t>2</w:t>
      </w:r>
      <w:r w:rsidRPr="00B13DD2">
        <w:rPr>
          <w:sz w:val="18"/>
        </w:rPr>
        <w:t>O</w:t>
      </w:r>
      <w:r w:rsidRPr="00B13DD2">
        <w:rPr>
          <w:sz w:val="18"/>
          <w:vertAlign w:val="subscript"/>
        </w:rPr>
        <w:t>2</w:t>
      </w:r>
      <w:r w:rsidRPr="00B13DD2">
        <w:rPr>
          <w:sz w:val="18"/>
        </w:rPr>
        <w:t xml:space="preserve"> concentration was already below LOD (limit of detection) by 48 hours.</w:t>
      </w:r>
    </w:p>
    <w:p w14:paraId="22FA2C58" w14:textId="77777777" w:rsidR="00554388" w:rsidRDefault="00554388" w:rsidP="00554388">
      <w:pPr>
        <w:ind w:left="360"/>
        <w:jc w:val="both"/>
        <w:rPr>
          <w:rFonts w:eastAsia="Calibri"/>
          <w:b/>
          <w:u w:val="single"/>
          <w:lang w:eastAsia="en-US"/>
        </w:rPr>
      </w:pPr>
    </w:p>
    <w:tbl>
      <w:tblPr>
        <w:tblW w:w="13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25"/>
        <w:gridCol w:w="5696"/>
      </w:tblGrid>
      <w:tr w:rsidR="00554388" w:rsidRPr="002E358F" w14:paraId="73EB55B1" w14:textId="77777777" w:rsidTr="00147F7D">
        <w:trPr>
          <w:trHeight w:val="416"/>
        </w:trPr>
        <w:tc>
          <w:tcPr>
            <w:tcW w:w="7230" w:type="dxa"/>
            <w:shd w:val="clear" w:color="auto" w:fill="auto"/>
            <w:vAlign w:val="center"/>
          </w:tcPr>
          <w:p w14:paraId="7283EA28" w14:textId="77777777" w:rsidR="00554388" w:rsidRPr="004A4BC0" w:rsidRDefault="00554388" w:rsidP="00147F7D">
            <w:pPr>
              <w:ind w:left="34"/>
              <w:rPr>
                <w:rFonts w:eastAsia="Calibri"/>
                <w:b/>
                <w:lang w:eastAsia="en-US"/>
              </w:rPr>
            </w:pPr>
            <w:r w:rsidRPr="004A4BC0">
              <w:rPr>
                <w:rFonts w:eastAsia="Calibri"/>
                <w:b/>
                <w:lang w:eastAsia="en-US"/>
              </w:rPr>
              <w:t>Comparison with the control</w:t>
            </w:r>
          </w:p>
        </w:tc>
        <w:tc>
          <w:tcPr>
            <w:tcW w:w="425" w:type="dxa"/>
            <w:tcBorders>
              <w:bottom w:val="nil"/>
            </w:tcBorders>
            <w:shd w:val="pct5" w:color="auto" w:fill="auto"/>
          </w:tcPr>
          <w:p w14:paraId="49BAF798" w14:textId="77777777" w:rsidR="00554388" w:rsidRPr="005F2EE8" w:rsidRDefault="00554388" w:rsidP="00147F7D">
            <w:pPr>
              <w:jc w:val="both"/>
              <w:rPr>
                <w:rFonts w:eastAsia="Calibri"/>
                <w:b/>
                <w:u w:val="single"/>
                <w:lang w:eastAsia="en-US"/>
              </w:rPr>
            </w:pPr>
          </w:p>
        </w:tc>
        <w:tc>
          <w:tcPr>
            <w:tcW w:w="5696" w:type="dxa"/>
            <w:shd w:val="clear" w:color="auto" w:fill="auto"/>
            <w:vAlign w:val="center"/>
          </w:tcPr>
          <w:p w14:paraId="24B94DD3" w14:textId="77777777" w:rsidR="00554388" w:rsidRPr="004A4BC0" w:rsidRDefault="00554388" w:rsidP="00147F7D">
            <w:pPr>
              <w:rPr>
                <w:rFonts w:eastAsia="Calibri"/>
                <w:b/>
                <w:lang w:eastAsia="en-US"/>
              </w:rPr>
            </w:pPr>
            <w:r w:rsidRPr="004A4BC0">
              <w:rPr>
                <w:rFonts w:eastAsia="Calibri"/>
                <w:b/>
                <w:lang w:eastAsia="en-US"/>
              </w:rPr>
              <w:t>Comparison with the initial inoculum</w:t>
            </w:r>
          </w:p>
        </w:tc>
      </w:tr>
      <w:tr w:rsidR="00554388" w:rsidRPr="002E358F" w14:paraId="6686DA27" w14:textId="77777777" w:rsidTr="00147F7D">
        <w:trPr>
          <w:trHeight w:val="416"/>
        </w:trPr>
        <w:tc>
          <w:tcPr>
            <w:tcW w:w="7230" w:type="dxa"/>
            <w:shd w:val="clear" w:color="auto" w:fill="auto"/>
          </w:tcPr>
          <w:p w14:paraId="2643506D" w14:textId="77777777" w:rsidR="00554388" w:rsidRPr="002E358F" w:rsidRDefault="00554388" w:rsidP="00147F7D">
            <w:pPr>
              <w:ind w:left="34"/>
              <w:jc w:val="both"/>
              <w:rPr>
                <w:rFonts w:eastAsia="Calibri"/>
                <w:lang w:eastAsia="en-US"/>
              </w:rPr>
            </w:pPr>
            <w:r w:rsidRPr="002E358F">
              <w:rPr>
                <w:rFonts w:eastAsia="Calibri"/>
                <w:lang w:eastAsia="en-US"/>
              </w:rPr>
              <w:t>At 24 h, the algae cell densities measured in the aquarium treated with BP are reduced by at least 75%.</w:t>
            </w:r>
          </w:p>
          <w:p w14:paraId="7F713970" w14:textId="77777777" w:rsidR="00554388" w:rsidRPr="002E358F" w:rsidRDefault="00554388" w:rsidP="00147F7D">
            <w:pPr>
              <w:ind w:left="34"/>
              <w:jc w:val="both"/>
              <w:rPr>
                <w:rFonts w:eastAsia="Calibri"/>
                <w:lang w:eastAsia="en-US"/>
              </w:rPr>
            </w:pPr>
            <w:r w:rsidRPr="002E358F">
              <w:rPr>
                <w:rFonts w:eastAsia="Calibri"/>
                <w:lang w:eastAsia="en-US"/>
              </w:rPr>
              <w:t>At 48, 72 and 95h the reduction is more pronounced for concentration C2 and C3 and the algae cell densities measured in the aquarium treated with BP are reduced by at least 91%.</w:t>
            </w:r>
          </w:p>
          <w:p w14:paraId="35B587B5" w14:textId="77777777" w:rsidR="00554388" w:rsidRPr="002E358F" w:rsidRDefault="00554388" w:rsidP="00147F7D">
            <w:pPr>
              <w:jc w:val="both"/>
              <w:rPr>
                <w:rFonts w:eastAsia="Calibri"/>
                <w:b/>
                <w:u w:val="single"/>
                <w:lang w:eastAsia="en-US"/>
              </w:rPr>
            </w:pPr>
            <w:r w:rsidRPr="002E358F">
              <w:rPr>
                <w:rFonts w:eastAsia="Calibri"/>
                <w:lang w:eastAsia="en-US"/>
              </w:rPr>
              <w:t xml:space="preserve">At 48, 72 and 95 h the reduction is less pronounced (58%, 42% and 73%) for concentration C1 and this observation could be explained by a concentration of active substance that declined at a level below the limit of detection (&lt; 1.18 mg/L) under the conditions of the </w:t>
            </w:r>
            <w:proofErr w:type="gramStart"/>
            <w:r w:rsidRPr="002E358F">
              <w:rPr>
                <w:rFonts w:eastAsia="Calibri"/>
                <w:lang w:eastAsia="en-US"/>
              </w:rPr>
              <w:t>test.</w:t>
            </w:r>
            <w:proofErr w:type="gramEnd"/>
          </w:p>
        </w:tc>
        <w:tc>
          <w:tcPr>
            <w:tcW w:w="425" w:type="dxa"/>
            <w:tcBorders>
              <w:top w:val="nil"/>
            </w:tcBorders>
            <w:shd w:val="pct5" w:color="auto" w:fill="auto"/>
          </w:tcPr>
          <w:p w14:paraId="1023F4B6" w14:textId="77777777" w:rsidR="00554388" w:rsidRPr="002E358F" w:rsidRDefault="00554388" w:rsidP="00147F7D">
            <w:pPr>
              <w:jc w:val="both"/>
              <w:rPr>
                <w:rFonts w:eastAsia="Calibri"/>
                <w:b/>
                <w:u w:val="single"/>
                <w:lang w:eastAsia="en-US"/>
              </w:rPr>
            </w:pPr>
          </w:p>
        </w:tc>
        <w:tc>
          <w:tcPr>
            <w:tcW w:w="5696" w:type="dxa"/>
            <w:shd w:val="clear" w:color="auto" w:fill="auto"/>
          </w:tcPr>
          <w:p w14:paraId="4E6FA84F"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C1 concentration</w:t>
            </w:r>
            <w:r w:rsidRPr="002E358F">
              <w:rPr>
                <w:rFonts w:eastAsia="Calibri"/>
                <w:lang w:eastAsia="en-US"/>
              </w:rPr>
              <w:t>:</w:t>
            </w:r>
          </w:p>
          <w:p w14:paraId="2C98AF66" w14:textId="77777777" w:rsidR="00554388" w:rsidRPr="002E358F" w:rsidRDefault="00554388" w:rsidP="00147F7D">
            <w:pPr>
              <w:ind w:left="459"/>
              <w:jc w:val="both"/>
              <w:rPr>
                <w:rFonts w:eastAsia="Calibri"/>
                <w:lang w:eastAsia="en-US"/>
              </w:rPr>
            </w:pPr>
            <w:r w:rsidRPr="002E358F">
              <w:rPr>
                <w:rFonts w:eastAsia="Calibri"/>
                <w:lang w:eastAsia="en-US"/>
              </w:rPr>
              <w:t>- at 24h, the algae cell densities measured in the aquarium treated is reduced by nearly 37%;</w:t>
            </w:r>
          </w:p>
          <w:p w14:paraId="788DA794" w14:textId="77777777" w:rsidR="00554388" w:rsidRPr="002E358F" w:rsidRDefault="00554388" w:rsidP="00147F7D">
            <w:pPr>
              <w:ind w:left="459"/>
              <w:jc w:val="both"/>
              <w:rPr>
                <w:rFonts w:eastAsia="Calibri"/>
                <w:lang w:eastAsia="en-US"/>
              </w:rPr>
            </w:pPr>
            <w:r w:rsidRPr="002E358F">
              <w:rPr>
                <w:rFonts w:eastAsia="Calibri"/>
                <w:lang w:eastAsia="en-US"/>
              </w:rPr>
              <w:t xml:space="preserve">- </w:t>
            </w:r>
            <w:proofErr w:type="gramStart"/>
            <w:r w:rsidRPr="002E358F">
              <w:rPr>
                <w:rFonts w:eastAsia="Calibri"/>
                <w:lang w:eastAsia="en-US"/>
              </w:rPr>
              <w:t>from</w:t>
            </w:r>
            <w:proofErr w:type="gramEnd"/>
            <w:r w:rsidRPr="002E358F">
              <w:rPr>
                <w:rFonts w:eastAsia="Calibri"/>
                <w:lang w:eastAsia="en-US"/>
              </w:rPr>
              <w:t xml:space="preserve"> </w:t>
            </w:r>
            <w:r>
              <w:rPr>
                <w:rFonts w:eastAsia="Calibri"/>
                <w:lang w:eastAsia="en-US"/>
              </w:rPr>
              <w:t>24</w:t>
            </w:r>
            <w:r w:rsidRPr="002E358F">
              <w:rPr>
                <w:rFonts w:eastAsia="Calibri"/>
                <w:lang w:eastAsia="en-US"/>
              </w:rPr>
              <w:t>h to 95h, there is no reduction anymore but an important increase of the algae cell density is noticed.</w:t>
            </w:r>
          </w:p>
          <w:p w14:paraId="6D62DC90"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C2 concentration</w:t>
            </w:r>
            <w:r w:rsidRPr="002E358F">
              <w:rPr>
                <w:rFonts w:eastAsia="Calibri"/>
                <w:lang w:eastAsia="en-US"/>
              </w:rPr>
              <w:t>:</w:t>
            </w:r>
          </w:p>
          <w:p w14:paraId="04B46DA3" w14:textId="77777777" w:rsidR="00554388" w:rsidRPr="002E358F" w:rsidRDefault="00554388" w:rsidP="00147F7D">
            <w:pPr>
              <w:ind w:left="459"/>
              <w:jc w:val="both"/>
              <w:rPr>
                <w:rFonts w:eastAsia="Calibri"/>
                <w:lang w:eastAsia="en-US"/>
              </w:rPr>
            </w:pPr>
            <w:r w:rsidRPr="002E358F">
              <w:rPr>
                <w:rFonts w:eastAsia="Calibri"/>
                <w:lang w:eastAsia="en-US"/>
              </w:rPr>
              <w:t>- at 24h, the algae cell densities is reduced by nearly 57%;</w:t>
            </w:r>
          </w:p>
          <w:p w14:paraId="18DEBA4B" w14:textId="77777777" w:rsidR="00554388" w:rsidRPr="002E358F" w:rsidRDefault="00554388" w:rsidP="00147F7D">
            <w:pPr>
              <w:ind w:left="459"/>
              <w:jc w:val="both"/>
              <w:rPr>
                <w:rFonts w:eastAsia="Calibri"/>
                <w:lang w:eastAsia="en-US"/>
              </w:rPr>
            </w:pPr>
            <w:r w:rsidRPr="002E358F">
              <w:rPr>
                <w:rFonts w:eastAsia="Calibri"/>
                <w:lang w:eastAsia="en-US"/>
              </w:rPr>
              <w:t xml:space="preserve">- </w:t>
            </w:r>
            <w:proofErr w:type="gramStart"/>
            <w:r w:rsidRPr="002E358F">
              <w:rPr>
                <w:rFonts w:eastAsia="Calibri"/>
                <w:lang w:eastAsia="en-US"/>
              </w:rPr>
              <w:t>algae</w:t>
            </w:r>
            <w:proofErr w:type="gramEnd"/>
            <w:r w:rsidRPr="002E358F">
              <w:rPr>
                <w:rFonts w:eastAsia="Calibri"/>
                <w:lang w:eastAsia="en-US"/>
              </w:rPr>
              <w:t xml:space="preserve"> cell densities increases after 24h.</w:t>
            </w:r>
          </w:p>
          <w:p w14:paraId="339D8BF0"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C3 concentration</w:t>
            </w:r>
            <w:r w:rsidRPr="002E358F">
              <w:rPr>
                <w:rFonts w:eastAsia="Calibri"/>
                <w:lang w:eastAsia="en-US"/>
              </w:rPr>
              <w:t>:</w:t>
            </w:r>
          </w:p>
          <w:p w14:paraId="3E0E54F9" w14:textId="77777777" w:rsidR="00554388" w:rsidRPr="002E358F" w:rsidRDefault="00554388" w:rsidP="00147F7D">
            <w:pPr>
              <w:ind w:left="459"/>
              <w:jc w:val="both"/>
              <w:rPr>
                <w:rFonts w:eastAsia="Calibri"/>
                <w:lang w:eastAsia="en-US"/>
              </w:rPr>
            </w:pPr>
            <w:r w:rsidRPr="002E358F">
              <w:rPr>
                <w:rFonts w:eastAsia="Calibri"/>
                <w:lang w:eastAsia="en-US"/>
              </w:rPr>
              <w:t>- the algae cell densities is reduced by nearly 59% within 48h;</w:t>
            </w:r>
          </w:p>
          <w:p w14:paraId="46DEA5AE" w14:textId="77777777" w:rsidR="00554388" w:rsidRPr="002E358F" w:rsidRDefault="00554388" w:rsidP="00147F7D">
            <w:pPr>
              <w:ind w:left="459"/>
              <w:jc w:val="both"/>
              <w:rPr>
                <w:rFonts w:eastAsia="Calibri"/>
                <w:lang w:eastAsia="en-US"/>
              </w:rPr>
            </w:pPr>
            <w:r w:rsidRPr="002E358F">
              <w:rPr>
                <w:rFonts w:eastAsia="Calibri"/>
                <w:lang w:eastAsia="en-US"/>
              </w:rPr>
              <w:t xml:space="preserve">- </w:t>
            </w:r>
            <w:proofErr w:type="gramStart"/>
            <w:r w:rsidRPr="002E358F">
              <w:rPr>
                <w:rFonts w:eastAsia="Calibri"/>
                <w:lang w:eastAsia="en-US"/>
              </w:rPr>
              <w:t>algae</w:t>
            </w:r>
            <w:proofErr w:type="gramEnd"/>
            <w:r w:rsidRPr="002E358F">
              <w:rPr>
                <w:rFonts w:eastAsia="Calibri"/>
                <w:lang w:eastAsia="en-US"/>
              </w:rPr>
              <w:t xml:space="preserve"> cell densities increases after 48h.</w:t>
            </w:r>
          </w:p>
        </w:tc>
      </w:tr>
    </w:tbl>
    <w:p w14:paraId="5E6BF11E" w14:textId="77777777" w:rsidR="00554388" w:rsidRDefault="00554388" w:rsidP="00554388">
      <w:pPr>
        <w:jc w:val="both"/>
        <w:rPr>
          <w:rFonts w:eastAsia="Calibri"/>
          <w:lang w:eastAsia="en-US"/>
        </w:rPr>
      </w:pPr>
    </w:p>
    <w:p w14:paraId="6E0DFBC4" w14:textId="77777777" w:rsidR="00554388" w:rsidRDefault="00554388" w:rsidP="00554388">
      <w:pPr>
        <w:jc w:val="both"/>
        <w:rPr>
          <w:rFonts w:eastAsia="Calibri"/>
          <w:lang w:eastAsia="en-US"/>
        </w:rPr>
      </w:pPr>
      <w:r>
        <w:rPr>
          <w:rFonts w:eastAsia="Calibri"/>
          <w:lang w:eastAsia="en-US"/>
        </w:rPr>
        <w:t>It has to be noted that f</w:t>
      </w:r>
      <w:r w:rsidRPr="00824FD6">
        <w:rPr>
          <w:rFonts w:eastAsia="Calibri"/>
          <w:lang w:eastAsia="en-US"/>
        </w:rPr>
        <w:t>or the application rates</w:t>
      </w:r>
      <w:r>
        <w:rPr>
          <w:rFonts w:eastAsia="Calibri"/>
          <w:lang w:eastAsia="en-US"/>
        </w:rPr>
        <w:t xml:space="preserve"> C2 and C3,</w:t>
      </w:r>
      <w:r w:rsidRPr="00824FD6">
        <w:rPr>
          <w:rFonts w:eastAsia="Calibri"/>
          <w:lang w:eastAsia="en-US"/>
        </w:rPr>
        <w:t xml:space="preserve"> the aquarium waters stood uncoloured </w:t>
      </w:r>
      <w:r>
        <w:rPr>
          <w:rFonts w:eastAsia="Calibri"/>
          <w:lang w:eastAsia="en-US"/>
        </w:rPr>
        <w:t xml:space="preserve">at the end of the test </w:t>
      </w:r>
      <w:r w:rsidRPr="00824FD6">
        <w:rPr>
          <w:rFonts w:eastAsia="Calibri"/>
          <w:lang w:eastAsia="en-US"/>
        </w:rPr>
        <w:t>while</w:t>
      </w:r>
      <w:r w:rsidRPr="00D85A06">
        <w:rPr>
          <w:rFonts w:eastAsia="Calibri"/>
          <w:lang w:eastAsia="en-US"/>
        </w:rPr>
        <w:t xml:space="preserve"> </w:t>
      </w:r>
      <w:r>
        <w:rPr>
          <w:rFonts w:eastAsia="Calibri"/>
          <w:lang w:eastAsia="en-US"/>
        </w:rPr>
        <w:t>f</w:t>
      </w:r>
      <w:r w:rsidRPr="00824FD6">
        <w:rPr>
          <w:rFonts w:eastAsia="Calibri"/>
          <w:lang w:eastAsia="en-US"/>
        </w:rPr>
        <w:t>or the</w:t>
      </w:r>
      <w:r>
        <w:rPr>
          <w:rFonts w:eastAsia="Calibri"/>
          <w:lang w:eastAsia="en-US"/>
        </w:rPr>
        <w:t xml:space="preserve"> application rate C1 (0.5 L/10 m</w:t>
      </w:r>
      <w:r w:rsidRPr="001B139F">
        <w:rPr>
          <w:rFonts w:eastAsia="Calibri"/>
          <w:vertAlign w:val="superscript"/>
          <w:lang w:eastAsia="en-US"/>
        </w:rPr>
        <w:t>3</w:t>
      </w:r>
      <w:r>
        <w:rPr>
          <w:rFonts w:eastAsia="Calibri"/>
          <w:lang w:eastAsia="en-US"/>
        </w:rPr>
        <w:t>) and</w:t>
      </w:r>
      <w:r w:rsidRPr="00824FD6">
        <w:rPr>
          <w:rFonts w:eastAsia="Calibri"/>
          <w:lang w:eastAsia="en-US"/>
        </w:rPr>
        <w:t xml:space="preserve"> </w:t>
      </w:r>
      <w:r>
        <w:rPr>
          <w:rFonts w:eastAsia="Calibri"/>
          <w:lang w:eastAsia="en-US"/>
        </w:rPr>
        <w:t>the</w:t>
      </w:r>
      <w:r w:rsidRPr="00824FD6">
        <w:rPr>
          <w:rFonts w:eastAsia="Calibri"/>
          <w:lang w:eastAsia="en-US"/>
        </w:rPr>
        <w:t xml:space="preserve"> controls waters became green.</w:t>
      </w:r>
    </w:p>
    <w:p w14:paraId="29806F50" w14:textId="77777777" w:rsidR="00554388" w:rsidRDefault="00554388" w:rsidP="00554388">
      <w:pPr>
        <w:jc w:val="both"/>
        <w:rPr>
          <w:rFonts w:eastAsia="Calibri"/>
          <w:lang w:eastAsia="en-US"/>
        </w:rPr>
      </w:pPr>
    </w:p>
    <w:p w14:paraId="3F3B1320" w14:textId="77777777" w:rsidR="00554388" w:rsidRDefault="00554388" w:rsidP="00554388">
      <w:r>
        <w:br w:type="page"/>
      </w:r>
      <w:r w:rsidRPr="002E7FA4">
        <w:lastRenderedPageBreak/>
        <w:t xml:space="preserve">Table </w:t>
      </w:r>
      <w:r>
        <w:t>3</w:t>
      </w:r>
      <w:r w:rsidRPr="002E7FA4">
        <w:t>. Growth rate inhibition (calculated from Algae Cells densities)</w:t>
      </w:r>
    </w:p>
    <w:p w14:paraId="58597BE7" w14:textId="77777777" w:rsidR="00554388" w:rsidRPr="00203F48" w:rsidRDefault="00554388" w:rsidP="00554388"/>
    <w:tbl>
      <w:tblPr>
        <w:tblW w:w="133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1221"/>
        <w:gridCol w:w="1276"/>
        <w:gridCol w:w="1276"/>
        <w:gridCol w:w="1417"/>
        <w:gridCol w:w="425"/>
        <w:gridCol w:w="1500"/>
        <w:gridCol w:w="1304"/>
        <w:gridCol w:w="1246"/>
        <w:gridCol w:w="1363"/>
      </w:tblGrid>
      <w:tr w:rsidR="00554388" w:rsidRPr="00442C91" w14:paraId="39993B2A" w14:textId="77777777" w:rsidTr="00147F7D">
        <w:trPr>
          <w:trHeight w:val="287"/>
        </w:trPr>
        <w:tc>
          <w:tcPr>
            <w:tcW w:w="2323" w:type="dxa"/>
            <w:shd w:val="clear" w:color="auto" w:fill="auto"/>
            <w:noWrap/>
            <w:vAlign w:val="bottom"/>
          </w:tcPr>
          <w:p w14:paraId="7BF33F7B" w14:textId="77777777" w:rsidR="00554388" w:rsidRPr="00203F48" w:rsidRDefault="00554388" w:rsidP="00147F7D">
            <w:pPr>
              <w:keepNext/>
              <w:jc w:val="right"/>
              <w:rPr>
                <w:rFonts w:cs="Calibri"/>
                <w:color w:val="000000"/>
                <w:sz w:val="18"/>
                <w:szCs w:val="18"/>
                <w:lang w:eastAsia="fr-FR"/>
              </w:rPr>
            </w:pPr>
          </w:p>
        </w:tc>
        <w:tc>
          <w:tcPr>
            <w:tcW w:w="5190" w:type="dxa"/>
            <w:gridSpan w:val="4"/>
            <w:shd w:val="clear" w:color="auto" w:fill="auto"/>
            <w:noWrap/>
            <w:vAlign w:val="center"/>
          </w:tcPr>
          <w:p w14:paraId="3DD74779" w14:textId="488B006A"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Growth rate inhibition</w:t>
            </w:r>
            <w:r w:rsidR="005303AF">
              <w:rPr>
                <w:rFonts w:cs="Arial"/>
                <w:b/>
                <w:color w:val="000000"/>
                <w:sz w:val="18"/>
                <w:lang w:eastAsia="fr-FR"/>
              </w:rPr>
              <w:t xml:space="preserve"> (per hour)</w:t>
            </w:r>
          </w:p>
          <w:p w14:paraId="06DDB51E" w14:textId="77777777"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 xml:space="preserve">(calculated from </w:t>
            </w:r>
            <w:r w:rsidRPr="004A4BC0">
              <w:rPr>
                <w:rFonts w:cs="Calibri"/>
                <w:b/>
                <w:color w:val="000000"/>
                <w:sz w:val="18"/>
                <w:szCs w:val="18"/>
                <w:lang w:eastAsia="fr-FR"/>
              </w:rPr>
              <w:t>Algae Cells densities</w:t>
            </w:r>
            <w:r w:rsidRPr="004A4BC0">
              <w:rPr>
                <w:rFonts w:cs="Arial"/>
                <w:b/>
                <w:color w:val="000000"/>
                <w:sz w:val="18"/>
                <w:lang w:eastAsia="fr-FR"/>
              </w:rPr>
              <w:t xml:space="preserve"> / control</w:t>
            </w:r>
          </w:p>
        </w:tc>
        <w:tc>
          <w:tcPr>
            <w:tcW w:w="425" w:type="dxa"/>
            <w:tcBorders>
              <w:bottom w:val="nil"/>
            </w:tcBorders>
            <w:shd w:val="pct5" w:color="auto" w:fill="auto"/>
          </w:tcPr>
          <w:p w14:paraId="0279F04E" w14:textId="77777777" w:rsidR="00554388" w:rsidRPr="004A4BC0" w:rsidRDefault="00554388" w:rsidP="00147F7D">
            <w:pPr>
              <w:keepNext/>
              <w:jc w:val="center"/>
              <w:rPr>
                <w:rFonts w:cs="Arial"/>
                <w:b/>
                <w:color w:val="000000"/>
                <w:sz w:val="18"/>
                <w:lang w:eastAsia="fr-FR"/>
              </w:rPr>
            </w:pPr>
          </w:p>
        </w:tc>
        <w:tc>
          <w:tcPr>
            <w:tcW w:w="5413" w:type="dxa"/>
            <w:gridSpan w:val="4"/>
          </w:tcPr>
          <w:p w14:paraId="1B04A0DA" w14:textId="179BB0A9"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Growth rate inhibition</w:t>
            </w:r>
            <w:r w:rsidR="005303AF">
              <w:rPr>
                <w:rFonts w:cs="Arial"/>
                <w:b/>
                <w:color w:val="000000"/>
                <w:sz w:val="18"/>
                <w:lang w:eastAsia="fr-FR"/>
              </w:rPr>
              <w:t xml:space="preserve"> (per hour)</w:t>
            </w:r>
          </w:p>
          <w:p w14:paraId="1B9B8DBD" w14:textId="77777777"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 xml:space="preserve">(calculated from </w:t>
            </w:r>
            <w:r w:rsidRPr="004A4BC0">
              <w:rPr>
                <w:rFonts w:cs="Calibri"/>
                <w:b/>
                <w:color w:val="000000"/>
                <w:sz w:val="18"/>
                <w:szCs w:val="18"/>
                <w:lang w:eastAsia="fr-FR"/>
              </w:rPr>
              <w:t>Algae Cells densities</w:t>
            </w:r>
            <w:r w:rsidRPr="004A4BC0">
              <w:rPr>
                <w:rFonts w:cs="Arial"/>
                <w:b/>
                <w:color w:val="000000"/>
                <w:sz w:val="18"/>
                <w:lang w:eastAsia="fr-FR"/>
              </w:rPr>
              <w:t xml:space="preserve"> / control) </w:t>
            </w:r>
          </w:p>
        </w:tc>
      </w:tr>
      <w:tr w:rsidR="00554388" w:rsidRPr="00442C91" w14:paraId="3EFC75D1" w14:textId="77777777" w:rsidTr="00147F7D">
        <w:trPr>
          <w:trHeight w:val="287"/>
        </w:trPr>
        <w:tc>
          <w:tcPr>
            <w:tcW w:w="2323" w:type="dxa"/>
            <w:shd w:val="clear" w:color="auto" w:fill="auto"/>
            <w:noWrap/>
            <w:vAlign w:val="center"/>
            <w:hideMark/>
          </w:tcPr>
          <w:p w14:paraId="467F9A3E" w14:textId="77777777" w:rsidR="00554388" w:rsidRPr="00442C91" w:rsidRDefault="00554388" w:rsidP="00147F7D">
            <w:pPr>
              <w:keepNext/>
              <w:jc w:val="right"/>
              <w:rPr>
                <w:rFonts w:cs="Calibri"/>
                <w:b/>
                <w:color w:val="000000"/>
                <w:sz w:val="18"/>
                <w:szCs w:val="18"/>
                <w:lang w:eastAsia="fr-FR"/>
              </w:rPr>
            </w:pPr>
            <w:r w:rsidRPr="00442C91">
              <w:rPr>
                <w:rFonts w:cs="Calibri"/>
                <w:b/>
                <w:color w:val="000000"/>
                <w:sz w:val="18"/>
                <w:szCs w:val="18"/>
                <w:lang w:eastAsia="fr-FR"/>
              </w:rPr>
              <w:t>Water treatment</w:t>
            </w:r>
          </w:p>
        </w:tc>
        <w:tc>
          <w:tcPr>
            <w:tcW w:w="1221" w:type="dxa"/>
            <w:shd w:val="clear" w:color="auto" w:fill="auto"/>
            <w:noWrap/>
            <w:vAlign w:val="center"/>
            <w:hideMark/>
          </w:tcPr>
          <w:p w14:paraId="284D0A27" w14:textId="77777777" w:rsidR="00554388" w:rsidRPr="00442C91" w:rsidRDefault="00554388" w:rsidP="00147F7D">
            <w:pPr>
              <w:keepNext/>
              <w:jc w:val="center"/>
              <w:rPr>
                <w:rFonts w:cs="Calibri"/>
                <w:b/>
                <w:color w:val="000000"/>
                <w:sz w:val="18"/>
                <w:szCs w:val="18"/>
                <w:lang w:eastAsia="fr-FR"/>
              </w:rPr>
            </w:pPr>
            <w:r w:rsidRPr="00442C91">
              <w:rPr>
                <w:rFonts w:cs="Arial"/>
                <w:b/>
                <w:color w:val="000000"/>
                <w:sz w:val="18"/>
                <w:lang w:eastAsia="fr-FR"/>
              </w:rPr>
              <w:t>0-24h</w:t>
            </w:r>
          </w:p>
        </w:tc>
        <w:tc>
          <w:tcPr>
            <w:tcW w:w="1276" w:type="dxa"/>
            <w:shd w:val="clear" w:color="auto" w:fill="auto"/>
            <w:noWrap/>
            <w:vAlign w:val="center"/>
            <w:hideMark/>
          </w:tcPr>
          <w:p w14:paraId="2E8B348A" w14:textId="77777777" w:rsidR="00554388" w:rsidRPr="00442C91" w:rsidRDefault="00554388" w:rsidP="00147F7D">
            <w:pPr>
              <w:keepNext/>
              <w:jc w:val="center"/>
              <w:rPr>
                <w:rFonts w:cs="Calibri"/>
                <w:b/>
                <w:color w:val="000000"/>
                <w:sz w:val="18"/>
                <w:szCs w:val="18"/>
                <w:lang w:eastAsia="fr-FR"/>
              </w:rPr>
            </w:pPr>
            <w:r w:rsidRPr="00442C91">
              <w:rPr>
                <w:rFonts w:cs="Arial"/>
                <w:b/>
                <w:color w:val="000000"/>
                <w:sz w:val="18"/>
                <w:lang w:eastAsia="fr-FR"/>
              </w:rPr>
              <w:t>0-48h</w:t>
            </w:r>
          </w:p>
        </w:tc>
        <w:tc>
          <w:tcPr>
            <w:tcW w:w="1276" w:type="dxa"/>
            <w:shd w:val="clear" w:color="auto" w:fill="auto"/>
            <w:noWrap/>
            <w:vAlign w:val="center"/>
            <w:hideMark/>
          </w:tcPr>
          <w:p w14:paraId="2D6B58B7" w14:textId="77777777" w:rsidR="00554388" w:rsidRPr="00442C91" w:rsidRDefault="00554388" w:rsidP="00147F7D">
            <w:pPr>
              <w:keepNext/>
              <w:jc w:val="center"/>
              <w:rPr>
                <w:rFonts w:cs="Calibri"/>
                <w:b/>
                <w:color w:val="000000"/>
                <w:sz w:val="18"/>
                <w:szCs w:val="18"/>
                <w:lang w:eastAsia="fr-FR"/>
              </w:rPr>
            </w:pPr>
            <w:r w:rsidRPr="00442C91">
              <w:rPr>
                <w:rFonts w:cs="Arial"/>
                <w:b/>
                <w:color w:val="000000"/>
                <w:sz w:val="18"/>
                <w:lang w:eastAsia="fr-FR"/>
              </w:rPr>
              <w:t>0-72h</w:t>
            </w:r>
          </w:p>
        </w:tc>
        <w:tc>
          <w:tcPr>
            <w:tcW w:w="1417" w:type="dxa"/>
            <w:shd w:val="clear" w:color="auto" w:fill="auto"/>
            <w:noWrap/>
            <w:vAlign w:val="center"/>
            <w:hideMark/>
          </w:tcPr>
          <w:p w14:paraId="0A37425F" w14:textId="77777777" w:rsidR="00554388" w:rsidRPr="00442C91" w:rsidRDefault="00554388" w:rsidP="00147F7D">
            <w:pPr>
              <w:keepNext/>
              <w:jc w:val="center"/>
              <w:rPr>
                <w:rFonts w:cs="Calibri"/>
                <w:b/>
                <w:color w:val="000000"/>
                <w:sz w:val="18"/>
                <w:szCs w:val="18"/>
                <w:lang w:eastAsia="fr-FR"/>
              </w:rPr>
            </w:pPr>
            <w:r w:rsidRPr="00442C91">
              <w:rPr>
                <w:rFonts w:cs="Arial"/>
                <w:b/>
                <w:color w:val="000000"/>
                <w:sz w:val="18"/>
                <w:lang w:eastAsia="fr-FR"/>
              </w:rPr>
              <w:t>0-95h</w:t>
            </w:r>
          </w:p>
        </w:tc>
        <w:tc>
          <w:tcPr>
            <w:tcW w:w="425" w:type="dxa"/>
            <w:tcBorders>
              <w:top w:val="nil"/>
              <w:bottom w:val="nil"/>
            </w:tcBorders>
            <w:shd w:val="pct5" w:color="auto" w:fill="auto"/>
          </w:tcPr>
          <w:p w14:paraId="04F9DA7B" w14:textId="77777777" w:rsidR="00554388" w:rsidRPr="00442C91" w:rsidRDefault="00554388" w:rsidP="00147F7D">
            <w:pPr>
              <w:keepNext/>
              <w:jc w:val="center"/>
              <w:rPr>
                <w:rFonts w:cs="Arial"/>
                <w:b/>
                <w:color w:val="000000"/>
                <w:sz w:val="18"/>
                <w:lang w:eastAsia="fr-FR"/>
              </w:rPr>
            </w:pPr>
          </w:p>
        </w:tc>
        <w:tc>
          <w:tcPr>
            <w:tcW w:w="1500" w:type="dxa"/>
            <w:vAlign w:val="center"/>
          </w:tcPr>
          <w:p w14:paraId="003F5B5B" w14:textId="77777777" w:rsidR="00554388" w:rsidRPr="00442C91" w:rsidRDefault="00554388" w:rsidP="00147F7D">
            <w:pPr>
              <w:keepNext/>
              <w:jc w:val="center"/>
              <w:rPr>
                <w:rFonts w:cs="Arial"/>
                <w:b/>
                <w:color w:val="000000"/>
                <w:sz w:val="18"/>
                <w:lang w:eastAsia="fr-FR"/>
              </w:rPr>
            </w:pPr>
            <w:r w:rsidRPr="00442C91">
              <w:rPr>
                <w:rFonts w:cs="Arial"/>
                <w:b/>
                <w:color w:val="000000"/>
                <w:sz w:val="18"/>
                <w:lang w:eastAsia="fr-FR"/>
              </w:rPr>
              <w:t>0-24h</w:t>
            </w:r>
          </w:p>
        </w:tc>
        <w:tc>
          <w:tcPr>
            <w:tcW w:w="1304" w:type="dxa"/>
            <w:vAlign w:val="center"/>
          </w:tcPr>
          <w:p w14:paraId="19A06E27" w14:textId="77777777" w:rsidR="00554388" w:rsidRPr="00442C91" w:rsidRDefault="00554388" w:rsidP="00147F7D">
            <w:pPr>
              <w:keepNext/>
              <w:jc w:val="center"/>
              <w:rPr>
                <w:rFonts w:cs="Arial"/>
                <w:b/>
                <w:color w:val="000000"/>
                <w:sz w:val="18"/>
                <w:lang w:eastAsia="fr-FR"/>
              </w:rPr>
            </w:pPr>
            <w:r w:rsidRPr="00442C91">
              <w:rPr>
                <w:rFonts w:cs="Arial"/>
                <w:b/>
                <w:color w:val="000000"/>
                <w:sz w:val="18"/>
                <w:lang w:eastAsia="fr-FR"/>
              </w:rPr>
              <w:t>24-48h</w:t>
            </w:r>
          </w:p>
        </w:tc>
        <w:tc>
          <w:tcPr>
            <w:tcW w:w="1246" w:type="dxa"/>
            <w:vAlign w:val="center"/>
          </w:tcPr>
          <w:p w14:paraId="3AAE9B92" w14:textId="77777777" w:rsidR="00554388" w:rsidRPr="00442C91" w:rsidRDefault="00554388" w:rsidP="00147F7D">
            <w:pPr>
              <w:keepNext/>
              <w:jc w:val="center"/>
              <w:rPr>
                <w:rFonts w:cs="Arial"/>
                <w:b/>
                <w:color w:val="000000"/>
                <w:sz w:val="18"/>
                <w:lang w:eastAsia="fr-FR"/>
              </w:rPr>
            </w:pPr>
            <w:r w:rsidRPr="00442C91">
              <w:rPr>
                <w:rFonts w:cs="Arial"/>
                <w:b/>
                <w:color w:val="000000"/>
                <w:sz w:val="18"/>
                <w:lang w:eastAsia="fr-FR"/>
              </w:rPr>
              <w:t>48-72h</w:t>
            </w:r>
          </w:p>
        </w:tc>
        <w:tc>
          <w:tcPr>
            <w:tcW w:w="1363" w:type="dxa"/>
            <w:vAlign w:val="center"/>
          </w:tcPr>
          <w:p w14:paraId="57930A3C" w14:textId="77777777" w:rsidR="00554388" w:rsidRPr="00442C91" w:rsidRDefault="00554388" w:rsidP="00147F7D">
            <w:pPr>
              <w:keepNext/>
              <w:jc w:val="center"/>
              <w:rPr>
                <w:rFonts w:cs="Arial"/>
                <w:b/>
                <w:color w:val="000000"/>
                <w:sz w:val="18"/>
                <w:lang w:eastAsia="fr-FR"/>
              </w:rPr>
            </w:pPr>
            <w:r w:rsidRPr="00442C91">
              <w:rPr>
                <w:rFonts w:cs="Arial"/>
                <w:b/>
                <w:color w:val="000000"/>
                <w:sz w:val="18"/>
                <w:lang w:eastAsia="fr-FR"/>
              </w:rPr>
              <w:t>72-95h</w:t>
            </w:r>
          </w:p>
        </w:tc>
      </w:tr>
      <w:tr w:rsidR="00554388" w:rsidRPr="00442C91" w14:paraId="21DDFD1C" w14:textId="77777777" w:rsidTr="00147F7D">
        <w:trPr>
          <w:trHeight w:val="287"/>
        </w:trPr>
        <w:tc>
          <w:tcPr>
            <w:tcW w:w="2323" w:type="dxa"/>
            <w:shd w:val="clear" w:color="auto" w:fill="auto"/>
            <w:noWrap/>
            <w:vAlign w:val="center"/>
            <w:hideMark/>
          </w:tcPr>
          <w:p w14:paraId="76409A7B"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Control</w:t>
            </w:r>
          </w:p>
        </w:tc>
        <w:tc>
          <w:tcPr>
            <w:tcW w:w="1221" w:type="dxa"/>
            <w:shd w:val="clear" w:color="auto" w:fill="auto"/>
            <w:noWrap/>
            <w:vAlign w:val="center"/>
            <w:hideMark/>
          </w:tcPr>
          <w:p w14:paraId="27734C6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3.93x10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0D47F999"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3.62x10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1D3F09B2"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2.87x10</w:t>
            </w:r>
            <w:r w:rsidRPr="00442C91">
              <w:rPr>
                <w:rFonts w:cs="Calibri"/>
                <w:color w:val="000000"/>
                <w:sz w:val="18"/>
                <w:szCs w:val="18"/>
                <w:vertAlign w:val="superscript"/>
                <w:lang w:eastAsia="fr-FR"/>
              </w:rPr>
              <w:t>-2</w:t>
            </w:r>
          </w:p>
        </w:tc>
        <w:tc>
          <w:tcPr>
            <w:tcW w:w="1417" w:type="dxa"/>
            <w:shd w:val="clear" w:color="auto" w:fill="auto"/>
            <w:noWrap/>
            <w:vAlign w:val="center"/>
            <w:hideMark/>
          </w:tcPr>
          <w:p w14:paraId="1663C476"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2.99x10</w:t>
            </w:r>
            <w:r w:rsidRPr="00442C91">
              <w:rPr>
                <w:rFonts w:cs="Calibri"/>
                <w:color w:val="000000"/>
                <w:sz w:val="18"/>
                <w:szCs w:val="18"/>
                <w:vertAlign w:val="superscript"/>
                <w:lang w:eastAsia="fr-FR"/>
              </w:rPr>
              <w:t>-2</w:t>
            </w:r>
          </w:p>
        </w:tc>
        <w:tc>
          <w:tcPr>
            <w:tcW w:w="425" w:type="dxa"/>
            <w:tcBorders>
              <w:top w:val="nil"/>
              <w:bottom w:val="nil"/>
            </w:tcBorders>
            <w:shd w:val="pct5" w:color="auto" w:fill="auto"/>
          </w:tcPr>
          <w:p w14:paraId="0C74B1B2" w14:textId="77777777" w:rsidR="00554388" w:rsidRPr="00442C91" w:rsidRDefault="00554388" w:rsidP="00147F7D">
            <w:pPr>
              <w:keepNext/>
              <w:jc w:val="center"/>
              <w:rPr>
                <w:rFonts w:cs="Calibri"/>
                <w:color w:val="000000"/>
                <w:sz w:val="18"/>
                <w:szCs w:val="18"/>
                <w:lang w:eastAsia="fr-FR"/>
              </w:rPr>
            </w:pPr>
          </w:p>
        </w:tc>
        <w:tc>
          <w:tcPr>
            <w:tcW w:w="1500" w:type="dxa"/>
            <w:vAlign w:val="bottom"/>
          </w:tcPr>
          <w:p w14:paraId="73D1B06F"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3,93x10</w:t>
            </w:r>
            <w:r w:rsidRPr="00442C91">
              <w:rPr>
                <w:rFonts w:cs="Arial"/>
                <w:sz w:val="18"/>
                <w:szCs w:val="18"/>
                <w:vertAlign w:val="superscript"/>
              </w:rPr>
              <w:t>-2</w:t>
            </w:r>
          </w:p>
        </w:tc>
        <w:tc>
          <w:tcPr>
            <w:tcW w:w="1304" w:type="dxa"/>
            <w:vAlign w:val="bottom"/>
          </w:tcPr>
          <w:p w14:paraId="4E6A8A0F"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3,32x10</w:t>
            </w:r>
            <w:r w:rsidRPr="00442C91">
              <w:rPr>
                <w:rFonts w:cs="Arial"/>
                <w:sz w:val="18"/>
                <w:szCs w:val="18"/>
                <w:vertAlign w:val="superscript"/>
              </w:rPr>
              <w:t>-2</w:t>
            </w:r>
          </w:p>
        </w:tc>
        <w:tc>
          <w:tcPr>
            <w:tcW w:w="1246" w:type="dxa"/>
            <w:vAlign w:val="bottom"/>
          </w:tcPr>
          <w:p w14:paraId="683F457A"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1,36x10</w:t>
            </w:r>
            <w:r w:rsidRPr="00442C91">
              <w:rPr>
                <w:rFonts w:cs="Arial"/>
                <w:sz w:val="18"/>
                <w:szCs w:val="18"/>
                <w:vertAlign w:val="superscript"/>
              </w:rPr>
              <w:t>-2</w:t>
            </w:r>
          </w:p>
        </w:tc>
        <w:tc>
          <w:tcPr>
            <w:tcW w:w="1363" w:type="dxa"/>
            <w:vAlign w:val="bottom"/>
          </w:tcPr>
          <w:p w14:paraId="5E5945F7" w14:textId="77777777" w:rsidR="00554388" w:rsidRPr="00442C91" w:rsidRDefault="00554388" w:rsidP="00147F7D">
            <w:pPr>
              <w:keepNext/>
              <w:jc w:val="center"/>
              <w:rPr>
                <w:rFonts w:cs="Calibri"/>
                <w:color w:val="000000"/>
                <w:sz w:val="18"/>
                <w:szCs w:val="18"/>
                <w:lang w:eastAsia="fr-FR"/>
              </w:rPr>
            </w:pPr>
            <w:r>
              <w:rPr>
                <w:rFonts w:cs="Arial"/>
                <w:sz w:val="18"/>
                <w:szCs w:val="18"/>
              </w:rPr>
              <w:t>3,38</w:t>
            </w:r>
            <w:r w:rsidRPr="00442C91">
              <w:rPr>
                <w:rFonts w:cs="Arial"/>
                <w:sz w:val="18"/>
                <w:szCs w:val="18"/>
              </w:rPr>
              <w:t>x10</w:t>
            </w:r>
            <w:r w:rsidRPr="00442C91">
              <w:rPr>
                <w:rFonts w:cs="Arial"/>
                <w:sz w:val="18"/>
                <w:szCs w:val="18"/>
                <w:vertAlign w:val="superscript"/>
              </w:rPr>
              <w:t>-2</w:t>
            </w:r>
          </w:p>
        </w:tc>
      </w:tr>
      <w:tr w:rsidR="00554388" w:rsidRPr="00442C91" w14:paraId="6BC62400" w14:textId="77777777" w:rsidTr="00147F7D">
        <w:trPr>
          <w:trHeight w:val="287"/>
        </w:trPr>
        <w:tc>
          <w:tcPr>
            <w:tcW w:w="2323" w:type="dxa"/>
            <w:shd w:val="clear" w:color="auto" w:fill="auto"/>
            <w:noWrap/>
            <w:vAlign w:val="center"/>
            <w:hideMark/>
          </w:tcPr>
          <w:p w14:paraId="5C43CF9F"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C1</w:t>
            </w:r>
            <w:r>
              <w:rPr>
                <w:rFonts w:cs="Calibri"/>
                <w:color w:val="000000"/>
                <w:sz w:val="18"/>
                <w:szCs w:val="18"/>
                <w:lang w:eastAsia="fr-FR"/>
              </w:rPr>
              <w:t xml:space="preserve"> </w:t>
            </w:r>
            <w:r>
              <w:rPr>
                <w:rFonts w:eastAsia="Calibri" w:cs="Calibri"/>
                <w:color w:val="000000"/>
                <w:sz w:val="18"/>
                <w:szCs w:val="18"/>
                <w:lang w:eastAsia="fr-FR"/>
              </w:rPr>
              <w:t>(0.5L/10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221" w:type="dxa"/>
            <w:shd w:val="clear" w:color="auto" w:fill="auto"/>
            <w:noWrap/>
            <w:vAlign w:val="center"/>
            <w:hideMark/>
          </w:tcPr>
          <w:p w14:paraId="3080E64C"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-1.96x10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5C0FBBC9"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1.84x10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62A4077A"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2.07x10</w:t>
            </w:r>
            <w:r w:rsidRPr="00442C91">
              <w:rPr>
                <w:rFonts w:cs="Calibri"/>
                <w:color w:val="000000"/>
                <w:sz w:val="18"/>
                <w:szCs w:val="18"/>
                <w:vertAlign w:val="superscript"/>
                <w:lang w:eastAsia="fr-FR"/>
              </w:rPr>
              <w:t>-2</w:t>
            </w:r>
          </w:p>
        </w:tc>
        <w:tc>
          <w:tcPr>
            <w:tcW w:w="1417" w:type="dxa"/>
            <w:shd w:val="clear" w:color="auto" w:fill="auto"/>
            <w:noWrap/>
            <w:vAlign w:val="center"/>
            <w:hideMark/>
          </w:tcPr>
          <w:p w14:paraId="49BFBE05"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1.60x10</w:t>
            </w:r>
            <w:r w:rsidRPr="00442C91">
              <w:rPr>
                <w:rFonts w:cs="Calibri"/>
                <w:color w:val="000000"/>
                <w:sz w:val="18"/>
                <w:szCs w:val="18"/>
                <w:vertAlign w:val="superscript"/>
                <w:lang w:eastAsia="fr-FR"/>
              </w:rPr>
              <w:t>-2</w:t>
            </w:r>
          </w:p>
        </w:tc>
        <w:tc>
          <w:tcPr>
            <w:tcW w:w="425" w:type="dxa"/>
            <w:tcBorders>
              <w:top w:val="nil"/>
              <w:bottom w:val="nil"/>
            </w:tcBorders>
            <w:shd w:val="pct5" w:color="auto" w:fill="auto"/>
          </w:tcPr>
          <w:p w14:paraId="5BE99277" w14:textId="77777777" w:rsidR="00554388" w:rsidRPr="00442C91" w:rsidRDefault="00554388" w:rsidP="00147F7D">
            <w:pPr>
              <w:keepNext/>
              <w:jc w:val="center"/>
              <w:rPr>
                <w:rFonts w:cs="Calibri"/>
                <w:color w:val="000000"/>
                <w:sz w:val="18"/>
                <w:szCs w:val="18"/>
                <w:lang w:eastAsia="fr-FR"/>
              </w:rPr>
            </w:pPr>
          </w:p>
        </w:tc>
        <w:tc>
          <w:tcPr>
            <w:tcW w:w="1500" w:type="dxa"/>
            <w:vAlign w:val="bottom"/>
          </w:tcPr>
          <w:p w14:paraId="2AA4D877"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-1,96x10</w:t>
            </w:r>
            <w:r w:rsidRPr="00442C91">
              <w:rPr>
                <w:rFonts w:cs="Arial"/>
                <w:sz w:val="18"/>
                <w:szCs w:val="18"/>
                <w:vertAlign w:val="superscript"/>
              </w:rPr>
              <w:t>-2</w:t>
            </w:r>
          </w:p>
        </w:tc>
        <w:tc>
          <w:tcPr>
            <w:tcW w:w="1304" w:type="dxa"/>
            <w:vAlign w:val="bottom"/>
          </w:tcPr>
          <w:p w14:paraId="11112307"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5,64x10</w:t>
            </w:r>
            <w:r w:rsidRPr="00442C91">
              <w:rPr>
                <w:rFonts w:cs="Arial"/>
                <w:sz w:val="18"/>
                <w:szCs w:val="18"/>
                <w:vertAlign w:val="superscript"/>
              </w:rPr>
              <w:t>-2</w:t>
            </w:r>
          </w:p>
        </w:tc>
        <w:tc>
          <w:tcPr>
            <w:tcW w:w="1246" w:type="dxa"/>
            <w:vAlign w:val="bottom"/>
          </w:tcPr>
          <w:p w14:paraId="59797631"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2,53x10</w:t>
            </w:r>
            <w:r w:rsidRPr="00442C91">
              <w:rPr>
                <w:rFonts w:cs="Arial"/>
                <w:sz w:val="18"/>
                <w:szCs w:val="18"/>
                <w:vertAlign w:val="superscript"/>
              </w:rPr>
              <w:t>-2</w:t>
            </w:r>
          </w:p>
        </w:tc>
        <w:tc>
          <w:tcPr>
            <w:tcW w:w="1363" w:type="dxa"/>
            <w:vAlign w:val="bottom"/>
          </w:tcPr>
          <w:p w14:paraId="23B82DEA" w14:textId="77777777" w:rsidR="00554388" w:rsidRPr="00442C91" w:rsidRDefault="00554388" w:rsidP="00147F7D">
            <w:pPr>
              <w:keepNext/>
              <w:jc w:val="center"/>
              <w:rPr>
                <w:rFonts w:cs="Calibri"/>
                <w:color w:val="000000"/>
                <w:sz w:val="18"/>
                <w:szCs w:val="18"/>
                <w:lang w:eastAsia="fr-FR"/>
              </w:rPr>
            </w:pPr>
            <w:r>
              <w:rPr>
                <w:rFonts w:cs="Arial"/>
                <w:sz w:val="18"/>
                <w:szCs w:val="18"/>
              </w:rPr>
              <w:t>1,35</w:t>
            </w:r>
            <w:r w:rsidRPr="00442C91">
              <w:rPr>
                <w:rFonts w:cs="Arial"/>
                <w:sz w:val="18"/>
                <w:szCs w:val="18"/>
              </w:rPr>
              <w:t>x10</w:t>
            </w:r>
            <w:r w:rsidRPr="00442C91">
              <w:rPr>
                <w:rFonts w:cs="Arial"/>
                <w:sz w:val="18"/>
                <w:szCs w:val="18"/>
                <w:vertAlign w:val="superscript"/>
              </w:rPr>
              <w:t>-3</w:t>
            </w:r>
          </w:p>
        </w:tc>
      </w:tr>
      <w:tr w:rsidR="00554388" w:rsidRPr="00442C91" w14:paraId="7BEA79A7" w14:textId="77777777" w:rsidTr="00147F7D">
        <w:trPr>
          <w:trHeight w:val="287"/>
        </w:trPr>
        <w:tc>
          <w:tcPr>
            <w:tcW w:w="2323" w:type="dxa"/>
            <w:shd w:val="clear" w:color="auto" w:fill="auto"/>
            <w:noWrap/>
            <w:vAlign w:val="center"/>
            <w:hideMark/>
          </w:tcPr>
          <w:p w14:paraId="2B600478"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C1 : % reduction (*)</w:t>
            </w:r>
          </w:p>
        </w:tc>
        <w:tc>
          <w:tcPr>
            <w:tcW w:w="1221" w:type="dxa"/>
            <w:shd w:val="clear" w:color="auto" w:fill="auto"/>
            <w:noWrap/>
            <w:vAlign w:val="center"/>
            <w:hideMark/>
          </w:tcPr>
          <w:p w14:paraId="1D983BCC"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150%</w:t>
            </w:r>
          </w:p>
        </w:tc>
        <w:tc>
          <w:tcPr>
            <w:tcW w:w="1276" w:type="dxa"/>
            <w:shd w:val="clear" w:color="auto" w:fill="auto"/>
            <w:noWrap/>
            <w:vAlign w:val="center"/>
            <w:hideMark/>
          </w:tcPr>
          <w:p w14:paraId="743AD088"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49%</w:t>
            </w:r>
          </w:p>
        </w:tc>
        <w:tc>
          <w:tcPr>
            <w:tcW w:w="1276" w:type="dxa"/>
            <w:shd w:val="clear" w:color="auto" w:fill="auto"/>
            <w:noWrap/>
            <w:vAlign w:val="center"/>
            <w:hideMark/>
          </w:tcPr>
          <w:p w14:paraId="0F5EDFE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28%</w:t>
            </w:r>
          </w:p>
        </w:tc>
        <w:tc>
          <w:tcPr>
            <w:tcW w:w="1417" w:type="dxa"/>
            <w:shd w:val="clear" w:color="auto" w:fill="auto"/>
            <w:noWrap/>
            <w:vAlign w:val="center"/>
            <w:hideMark/>
          </w:tcPr>
          <w:p w14:paraId="45C15DF1"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47%</w:t>
            </w:r>
          </w:p>
        </w:tc>
        <w:tc>
          <w:tcPr>
            <w:tcW w:w="425" w:type="dxa"/>
            <w:tcBorders>
              <w:top w:val="nil"/>
              <w:bottom w:val="nil"/>
            </w:tcBorders>
            <w:shd w:val="pct5" w:color="auto" w:fill="auto"/>
          </w:tcPr>
          <w:p w14:paraId="263DAE09" w14:textId="77777777" w:rsidR="00554388" w:rsidRPr="00442C91" w:rsidRDefault="00554388" w:rsidP="00147F7D">
            <w:pPr>
              <w:keepNext/>
              <w:jc w:val="center"/>
              <w:rPr>
                <w:rFonts w:cs="Calibri"/>
                <w:color w:val="000000"/>
                <w:sz w:val="18"/>
                <w:szCs w:val="18"/>
                <w:lang w:eastAsia="fr-FR"/>
              </w:rPr>
            </w:pPr>
          </w:p>
        </w:tc>
        <w:tc>
          <w:tcPr>
            <w:tcW w:w="1500" w:type="dxa"/>
            <w:vAlign w:val="center"/>
          </w:tcPr>
          <w:p w14:paraId="274A4DB0"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150%</w:t>
            </w:r>
          </w:p>
        </w:tc>
        <w:tc>
          <w:tcPr>
            <w:tcW w:w="1304" w:type="dxa"/>
            <w:vAlign w:val="center"/>
          </w:tcPr>
          <w:p w14:paraId="6893182D"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-70%</w:t>
            </w:r>
          </w:p>
        </w:tc>
        <w:tc>
          <w:tcPr>
            <w:tcW w:w="1246" w:type="dxa"/>
            <w:vAlign w:val="center"/>
          </w:tcPr>
          <w:p w14:paraId="6E135BDF"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-86%</w:t>
            </w:r>
          </w:p>
        </w:tc>
        <w:tc>
          <w:tcPr>
            <w:tcW w:w="1363" w:type="dxa"/>
            <w:vAlign w:val="center"/>
          </w:tcPr>
          <w:p w14:paraId="77B87EEE"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96%</w:t>
            </w:r>
          </w:p>
        </w:tc>
      </w:tr>
      <w:tr w:rsidR="00554388" w:rsidRPr="00442C91" w14:paraId="252B4346" w14:textId="77777777" w:rsidTr="00147F7D">
        <w:trPr>
          <w:trHeight w:val="287"/>
        </w:trPr>
        <w:tc>
          <w:tcPr>
            <w:tcW w:w="2323" w:type="dxa"/>
            <w:shd w:val="clear" w:color="auto" w:fill="auto"/>
            <w:noWrap/>
            <w:vAlign w:val="center"/>
            <w:hideMark/>
          </w:tcPr>
          <w:p w14:paraId="6D49EBFC"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C2</w:t>
            </w:r>
            <w:r>
              <w:rPr>
                <w:rFonts w:cs="Calibri"/>
                <w:color w:val="000000"/>
                <w:sz w:val="18"/>
                <w:szCs w:val="18"/>
                <w:lang w:eastAsia="fr-FR"/>
              </w:rPr>
              <w:t xml:space="preserve"> </w:t>
            </w:r>
            <w:r>
              <w:rPr>
                <w:rFonts w:eastAsia="Calibri" w:cs="Calibri"/>
                <w:color w:val="000000"/>
                <w:sz w:val="18"/>
                <w:szCs w:val="18"/>
                <w:lang w:eastAsia="fr-FR"/>
              </w:rPr>
              <w:t>(1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221" w:type="dxa"/>
            <w:shd w:val="clear" w:color="auto" w:fill="auto"/>
            <w:noWrap/>
            <w:vAlign w:val="center"/>
            <w:hideMark/>
          </w:tcPr>
          <w:p w14:paraId="47EF072D"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-3.58x10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37F3211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-1.43x10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05493DBC"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-5.03x10</w:t>
            </w:r>
            <w:r w:rsidRPr="00442C91">
              <w:rPr>
                <w:rFonts w:cs="Calibri"/>
                <w:color w:val="000000"/>
                <w:sz w:val="18"/>
                <w:szCs w:val="18"/>
                <w:vertAlign w:val="superscript"/>
                <w:lang w:eastAsia="fr-FR"/>
              </w:rPr>
              <w:t>-3</w:t>
            </w:r>
          </w:p>
        </w:tc>
        <w:tc>
          <w:tcPr>
            <w:tcW w:w="1417" w:type="dxa"/>
            <w:shd w:val="clear" w:color="auto" w:fill="auto"/>
            <w:noWrap/>
            <w:vAlign w:val="center"/>
            <w:hideMark/>
          </w:tcPr>
          <w:p w14:paraId="65D2089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-4.96x10</w:t>
            </w:r>
            <w:r w:rsidRPr="00442C91">
              <w:rPr>
                <w:rFonts w:cs="Calibri"/>
                <w:color w:val="000000"/>
                <w:sz w:val="18"/>
                <w:szCs w:val="18"/>
                <w:vertAlign w:val="superscript"/>
                <w:lang w:eastAsia="fr-FR"/>
              </w:rPr>
              <w:t>-3</w:t>
            </w:r>
          </w:p>
        </w:tc>
        <w:tc>
          <w:tcPr>
            <w:tcW w:w="425" w:type="dxa"/>
            <w:tcBorders>
              <w:top w:val="nil"/>
              <w:bottom w:val="nil"/>
            </w:tcBorders>
            <w:shd w:val="pct5" w:color="auto" w:fill="auto"/>
          </w:tcPr>
          <w:p w14:paraId="45A1A5DC" w14:textId="77777777" w:rsidR="00554388" w:rsidRPr="00442C91" w:rsidRDefault="00554388" w:rsidP="00147F7D">
            <w:pPr>
              <w:keepNext/>
              <w:jc w:val="center"/>
              <w:rPr>
                <w:rFonts w:cs="Calibri"/>
                <w:color w:val="000000"/>
                <w:sz w:val="18"/>
                <w:szCs w:val="18"/>
                <w:lang w:eastAsia="fr-FR"/>
              </w:rPr>
            </w:pPr>
          </w:p>
        </w:tc>
        <w:tc>
          <w:tcPr>
            <w:tcW w:w="1500" w:type="dxa"/>
            <w:vAlign w:val="center"/>
          </w:tcPr>
          <w:p w14:paraId="6564CA8D"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-3,58x10</w:t>
            </w:r>
            <w:r w:rsidRPr="00442C91">
              <w:rPr>
                <w:rFonts w:cs="Arial"/>
                <w:sz w:val="18"/>
                <w:szCs w:val="18"/>
                <w:vertAlign w:val="superscript"/>
              </w:rPr>
              <w:t>-2</w:t>
            </w:r>
          </w:p>
        </w:tc>
        <w:tc>
          <w:tcPr>
            <w:tcW w:w="1304" w:type="dxa"/>
            <w:vAlign w:val="center"/>
          </w:tcPr>
          <w:p w14:paraId="66BB770F"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7,16x10</w:t>
            </w:r>
            <w:r w:rsidRPr="00442C91">
              <w:rPr>
                <w:rFonts w:cs="Arial"/>
                <w:sz w:val="18"/>
                <w:szCs w:val="18"/>
                <w:vertAlign w:val="superscript"/>
              </w:rPr>
              <w:t>-3</w:t>
            </w:r>
          </w:p>
        </w:tc>
        <w:tc>
          <w:tcPr>
            <w:tcW w:w="1246" w:type="dxa"/>
            <w:vAlign w:val="center"/>
          </w:tcPr>
          <w:p w14:paraId="40D3739C"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1,35x10</w:t>
            </w:r>
            <w:r w:rsidRPr="00442C91">
              <w:rPr>
                <w:rFonts w:cs="Arial"/>
                <w:sz w:val="18"/>
                <w:szCs w:val="18"/>
                <w:vertAlign w:val="superscript"/>
              </w:rPr>
              <w:t>-2</w:t>
            </w:r>
          </w:p>
        </w:tc>
        <w:tc>
          <w:tcPr>
            <w:tcW w:w="1363" w:type="dxa"/>
            <w:vAlign w:val="center"/>
          </w:tcPr>
          <w:p w14:paraId="0B06F680" w14:textId="77777777" w:rsidR="00554388" w:rsidRPr="00442C91" w:rsidRDefault="00554388" w:rsidP="00147F7D">
            <w:pPr>
              <w:keepNext/>
              <w:jc w:val="center"/>
              <w:rPr>
                <w:rFonts w:cs="Calibri"/>
                <w:color w:val="000000"/>
                <w:sz w:val="18"/>
                <w:szCs w:val="18"/>
                <w:lang w:eastAsia="fr-FR"/>
              </w:rPr>
            </w:pPr>
            <w:r>
              <w:rPr>
                <w:rFonts w:cs="Arial"/>
                <w:sz w:val="18"/>
                <w:szCs w:val="18"/>
              </w:rPr>
              <w:t>-4,7</w:t>
            </w:r>
            <w:r w:rsidRPr="00442C91">
              <w:rPr>
                <w:rFonts w:cs="Arial"/>
                <w:sz w:val="18"/>
                <w:szCs w:val="18"/>
              </w:rPr>
              <w:t>2x10</w:t>
            </w:r>
            <w:r w:rsidRPr="00442C91">
              <w:rPr>
                <w:rFonts w:cs="Arial"/>
                <w:sz w:val="18"/>
                <w:szCs w:val="18"/>
                <w:vertAlign w:val="superscript"/>
              </w:rPr>
              <w:t>-3</w:t>
            </w:r>
          </w:p>
        </w:tc>
      </w:tr>
      <w:tr w:rsidR="00554388" w:rsidRPr="00442C91" w14:paraId="05D157A1" w14:textId="77777777" w:rsidTr="00147F7D">
        <w:trPr>
          <w:trHeight w:val="287"/>
        </w:trPr>
        <w:tc>
          <w:tcPr>
            <w:tcW w:w="2323" w:type="dxa"/>
            <w:shd w:val="clear" w:color="auto" w:fill="auto"/>
            <w:noWrap/>
            <w:vAlign w:val="center"/>
            <w:hideMark/>
          </w:tcPr>
          <w:p w14:paraId="07C0A5CE"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 xml:space="preserve">C2 : % reduction </w:t>
            </w:r>
          </w:p>
        </w:tc>
        <w:tc>
          <w:tcPr>
            <w:tcW w:w="1221" w:type="dxa"/>
            <w:shd w:val="clear" w:color="auto" w:fill="auto"/>
            <w:noWrap/>
            <w:vAlign w:val="center"/>
            <w:hideMark/>
          </w:tcPr>
          <w:p w14:paraId="04A58D5B"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191%</w:t>
            </w:r>
          </w:p>
        </w:tc>
        <w:tc>
          <w:tcPr>
            <w:tcW w:w="1276" w:type="dxa"/>
            <w:shd w:val="clear" w:color="auto" w:fill="auto"/>
            <w:noWrap/>
            <w:vAlign w:val="center"/>
            <w:hideMark/>
          </w:tcPr>
          <w:p w14:paraId="5E2C946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140%</w:t>
            </w:r>
          </w:p>
        </w:tc>
        <w:tc>
          <w:tcPr>
            <w:tcW w:w="1276" w:type="dxa"/>
            <w:shd w:val="clear" w:color="auto" w:fill="auto"/>
            <w:noWrap/>
            <w:vAlign w:val="center"/>
            <w:hideMark/>
          </w:tcPr>
          <w:p w14:paraId="6F462408"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118%</w:t>
            </w:r>
          </w:p>
        </w:tc>
        <w:tc>
          <w:tcPr>
            <w:tcW w:w="1417" w:type="dxa"/>
            <w:shd w:val="clear" w:color="auto" w:fill="auto"/>
            <w:noWrap/>
            <w:vAlign w:val="center"/>
            <w:hideMark/>
          </w:tcPr>
          <w:p w14:paraId="70E14755"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117%</w:t>
            </w:r>
          </w:p>
        </w:tc>
        <w:tc>
          <w:tcPr>
            <w:tcW w:w="425" w:type="dxa"/>
            <w:tcBorders>
              <w:top w:val="nil"/>
              <w:bottom w:val="nil"/>
            </w:tcBorders>
            <w:shd w:val="pct5" w:color="auto" w:fill="auto"/>
          </w:tcPr>
          <w:p w14:paraId="0D7A6E9C" w14:textId="77777777" w:rsidR="00554388" w:rsidRPr="00442C91" w:rsidRDefault="00554388" w:rsidP="00147F7D">
            <w:pPr>
              <w:keepNext/>
              <w:jc w:val="center"/>
              <w:rPr>
                <w:rFonts w:cs="Calibri"/>
                <w:color w:val="000000"/>
                <w:sz w:val="18"/>
                <w:szCs w:val="18"/>
                <w:lang w:eastAsia="fr-FR"/>
              </w:rPr>
            </w:pPr>
          </w:p>
        </w:tc>
        <w:tc>
          <w:tcPr>
            <w:tcW w:w="1500" w:type="dxa"/>
            <w:vAlign w:val="center"/>
          </w:tcPr>
          <w:p w14:paraId="2CF20B59"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191%</w:t>
            </w:r>
          </w:p>
        </w:tc>
        <w:tc>
          <w:tcPr>
            <w:tcW w:w="1304" w:type="dxa"/>
            <w:vAlign w:val="center"/>
          </w:tcPr>
          <w:p w14:paraId="5CAA2368"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78%</w:t>
            </w:r>
          </w:p>
        </w:tc>
        <w:tc>
          <w:tcPr>
            <w:tcW w:w="1246" w:type="dxa"/>
            <w:vAlign w:val="center"/>
          </w:tcPr>
          <w:p w14:paraId="061D30F7"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&lt;1%</w:t>
            </w:r>
          </w:p>
        </w:tc>
        <w:tc>
          <w:tcPr>
            <w:tcW w:w="1363" w:type="dxa"/>
            <w:vAlign w:val="center"/>
          </w:tcPr>
          <w:p w14:paraId="28EC2197"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114%</w:t>
            </w:r>
          </w:p>
        </w:tc>
      </w:tr>
      <w:tr w:rsidR="00554388" w:rsidRPr="00442C91" w14:paraId="2E7D425D" w14:textId="77777777" w:rsidTr="00147F7D">
        <w:trPr>
          <w:trHeight w:val="287"/>
        </w:trPr>
        <w:tc>
          <w:tcPr>
            <w:tcW w:w="2323" w:type="dxa"/>
            <w:shd w:val="clear" w:color="auto" w:fill="auto"/>
            <w:noWrap/>
            <w:vAlign w:val="center"/>
            <w:hideMark/>
          </w:tcPr>
          <w:p w14:paraId="4B1B70B0"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C3</w:t>
            </w:r>
            <w:r>
              <w:rPr>
                <w:rFonts w:cs="Calibri"/>
                <w:color w:val="000000"/>
                <w:sz w:val="18"/>
                <w:szCs w:val="18"/>
                <w:lang w:eastAsia="fr-FR"/>
              </w:rPr>
              <w:t xml:space="preserve"> </w:t>
            </w:r>
            <w:r>
              <w:rPr>
                <w:rFonts w:eastAsia="Calibri" w:cs="Calibri"/>
                <w:color w:val="000000"/>
                <w:sz w:val="18"/>
                <w:szCs w:val="18"/>
                <w:lang w:eastAsia="fr-FR"/>
              </w:rPr>
              <w:t>(2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221" w:type="dxa"/>
            <w:shd w:val="clear" w:color="auto" w:fill="auto"/>
            <w:noWrap/>
            <w:vAlign w:val="center"/>
            <w:hideMark/>
          </w:tcPr>
          <w:p w14:paraId="76BEE86D"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-1.87x10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14E78B4C"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-1.93x10</w:t>
            </w:r>
            <w:r w:rsidRPr="00442C91">
              <w:rPr>
                <w:rFonts w:cs="Calibri"/>
                <w:color w:val="000000"/>
                <w:sz w:val="18"/>
                <w:szCs w:val="18"/>
                <w:vertAlign w:val="superscript"/>
                <w:lang w:eastAsia="fr-FR"/>
              </w:rPr>
              <w:t>-2</w:t>
            </w:r>
          </w:p>
        </w:tc>
        <w:tc>
          <w:tcPr>
            <w:tcW w:w="1276" w:type="dxa"/>
            <w:shd w:val="clear" w:color="auto" w:fill="auto"/>
            <w:noWrap/>
            <w:vAlign w:val="center"/>
            <w:hideMark/>
          </w:tcPr>
          <w:p w14:paraId="11D7931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-6.32x10</w:t>
            </w:r>
            <w:r w:rsidRPr="00442C91">
              <w:rPr>
                <w:rFonts w:cs="Calibri"/>
                <w:color w:val="000000"/>
                <w:sz w:val="18"/>
                <w:szCs w:val="18"/>
                <w:vertAlign w:val="superscript"/>
                <w:lang w:eastAsia="fr-FR"/>
              </w:rPr>
              <w:t>-3</w:t>
            </w:r>
          </w:p>
        </w:tc>
        <w:tc>
          <w:tcPr>
            <w:tcW w:w="1417" w:type="dxa"/>
            <w:shd w:val="clear" w:color="auto" w:fill="auto"/>
            <w:noWrap/>
            <w:vAlign w:val="center"/>
            <w:hideMark/>
          </w:tcPr>
          <w:p w14:paraId="1632A0D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-5.68x10</w:t>
            </w:r>
            <w:r w:rsidRPr="00442C91">
              <w:rPr>
                <w:rFonts w:cs="Calibri"/>
                <w:color w:val="000000"/>
                <w:sz w:val="18"/>
                <w:szCs w:val="18"/>
                <w:vertAlign w:val="superscript"/>
                <w:lang w:eastAsia="fr-FR"/>
              </w:rPr>
              <w:t>-3</w:t>
            </w:r>
          </w:p>
        </w:tc>
        <w:tc>
          <w:tcPr>
            <w:tcW w:w="425" w:type="dxa"/>
            <w:tcBorders>
              <w:top w:val="nil"/>
              <w:bottom w:val="nil"/>
            </w:tcBorders>
            <w:shd w:val="pct5" w:color="auto" w:fill="auto"/>
          </w:tcPr>
          <w:p w14:paraId="2F511686" w14:textId="77777777" w:rsidR="00554388" w:rsidRPr="00442C91" w:rsidRDefault="00554388" w:rsidP="00147F7D">
            <w:pPr>
              <w:keepNext/>
              <w:jc w:val="center"/>
              <w:rPr>
                <w:rFonts w:cs="Calibri"/>
                <w:color w:val="000000"/>
                <w:sz w:val="18"/>
                <w:szCs w:val="18"/>
                <w:lang w:eastAsia="fr-FR"/>
              </w:rPr>
            </w:pPr>
          </w:p>
        </w:tc>
        <w:tc>
          <w:tcPr>
            <w:tcW w:w="1500" w:type="dxa"/>
            <w:vAlign w:val="center"/>
          </w:tcPr>
          <w:p w14:paraId="54D9D1EB"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-1,87x10</w:t>
            </w:r>
            <w:r w:rsidRPr="00442C91">
              <w:rPr>
                <w:rFonts w:cs="Arial"/>
                <w:sz w:val="18"/>
                <w:szCs w:val="18"/>
                <w:vertAlign w:val="superscript"/>
              </w:rPr>
              <w:t>-2</w:t>
            </w:r>
          </w:p>
        </w:tc>
        <w:tc>
          <w:tcPr>
            <w:tcW w:w="1304" w:type="dxa"/>
            <w:vAlign w:val="center"/>
          </w:tcPr>
          <w:p w14:paraId="435709E6"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-1,99x10</w:t>
            </w:r>
            <w:r w:rsidRPr="00442C91">
              <w:rPr>
                <w:rFonts w:cs="Arial"/>
                <w:sz w:val="18"/>
                <w:szCs w:val="18"/>
                <w:vertAlign w:val="superscript"/>
              </w:rPr>
              <w:t>-2</w:t>
            </w:r>
          </w:p>
        </w:tc>
        <w:tc>
          <w:tcPr>
            <w:tcW w:w="1246" w:type="dxa"/>
            <w:vAlign w:val="center"/>
          </w:tcPr>
          <w:p w14:paraId="7D239B1C"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1,96x10</w:t>
            </w:r>
            <w:r w:rsidRPr="00442C91">
              <w:rPr>
                <w:rFonts w:cs="Arial"/>
                <w:sz w:val="18"/>
                <w:szCs w:val="18"/>
                <w:vertAlign w:val="superscript"/>
              </w:rPr>
              <w:t>-2</w:t>
            </w:r>
          </w:p>
        </w:tc>
        <w:tc>
          <w:tcPr>
            <w:tcW w:w="1363" w:type="dxa"/>
            <w:vAlign w:val="center"/>
          </w:tcPr>
          <w:p w14:paraId="5A028A37" w14:textId="77777777" w:rsidR="00554388" w:rsidRPr="00442C91" w:rsidRDefault="00554388" w:rsidP="00147F7D">
            <w:pPr>
              <w:keepNext/>
              <w:jc w:val="center"/>
              <w:rPr>
                <w:rFonts w:cs="Calibri"/>
                <w:color w:val="000000"/>
                <w:sz w:val="18"/>
                <w:szCs w:val="18"/>
                <w:lang w:eastAsia="fr-FR"/>
              </w:rPr>
            </w:pPr>
            <w:r>
              <w:rPr>
                <w:rFonts w:cs="Arial"/>
                <w:sz w:val="18"/>
                <w:szCs w:val="18"/>
              </w:rPr>
              <w:t>-3,69</w:t>
            </w:r>
            <w:r w:rsidRPr="00442C91">
              <w:rPr>
                <w:rFonts w:cs="Arial"/>
                <w:sz w:val="18"/>
                <w:szCs w:val="18"/>
              </w:rPr>
              <w:t>x10</w:t>
            </w:r>
            <w:r w:rsidRPr="00442C91">
              <w:rPr>
                <w:rFonts w:cs="Arial"/>
                <w:sz w:val="18"/>
                <w:szCs w:val="18"/>
                <w:vertAlign w:val="superscript"/>
              </w:rPr>
              <w:t>-3</w:t>
            </w:r>
          </w:p>
        </w:tc>
      </w:tr>
      <w:tr w:rsidR="00554388" w:rsidRPr="00442C91" w14:paraId="69F05ADE" w14:textId="77777777" w:rsidTr="00147F7D">
        <w:trPr>
          <w:trHeight w:val="287"/>
        </w:trPr>
        <w:tc>
          <w:tcPr>
            <w:tcW w:w="2323" w:type="dxa"/>
            <w:shd w:val="clear" w:color="auto" w:fill="auto"/>
            <w:noWrap/>
            <w:vAlign w:val="center"/>
            <w:hideMark/>
          </w:tcPr>
          <w:p w14:paraId="1667B038"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C3 : % reduction</w:t>
            </w:r>
          </w:p>
        </w:tc>
        <w:tc>
          <w:tcPr>
            <w:tcW w:w="1221" w:type="dxa"/>
            <w:shd w:val="clear" w:color="auto" w:fill="auto"/>
            <w:noWrap/>
            <w:vAlign w:val="center"/>
            <w:hideMark/>
          </w:tcPr>
          <w:p w14:paraId="22E0244B"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148%</w:t>
            </w:r>
          </w:p>
        </w:tc>
        <w:tc>
          <w:tcPr>
            <w:tcW w:w="1276" w:type="dxa"/>
            <w:shd w:val="clear" w:color="auto" w:fill="auto"/>
            <w:noWrap/>
            <w:vAlign w:val="center"/>
            <w:hideMark/>
          </w:tcPr>
          <w:p w14:paraId="0BDD23D2"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153%</w:t>
            </w:r>
          </w:p>
        </w:tc>
        <w:tc>
          <w:tcPr>
            <w:tcW w:w="1276" w:type="dxa"/>
            <w:shd w:val="clear" w:color="auto" w:fill="auto"/>
            <w:noWrap/>
            <w:vAlign w:val="center"/>
            <w:hideMark/>
          </w:tcPr>
          <w:p w14:paraId="3DB3E936"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122%</w:t>
            </w:r>
          </w:p>
        </w:tc>
        <w:tc>
          <w:tcPr>
            <w:tcW w:w="1417" w:type="dxa"/>
            <w:shd w:val="clear" w:color="auto" w:fill="auto"/>
            <w:noWrap/>
            <w:vAlign w:val="center"/>
            <w:hideMark/>
          </w:tcPr>
          <w:p w14:paraId="3A067FC1"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119%</w:t>
            </w:r>
          </w:p>
        </w:tc>
        <w:tc>
          <w:tcPr>
            <w:tcW w:w="425" w:type="dxa"/>
            <w:tcBorders>
              <w:top w:val="nil"/>
            </w:tcBorders>
            <w:shd w:val="pct5" w:color="auto" w:fill="auto"/>
          </w:tcPr>
          <w:p w14:paraId="265FDF5D" w14:textId="77777777" w:rsidR="00554388" w:rsidRPr="00442C91" w:rsidRDefault="00554388" w:rsidP="00147F7D">
            <w:pPr>
              <w:keepNext/>
              <w:jc w:val="center"/>
              <w:rPr>
                <w:rFonts w:cs="Calibri"/>
                <w:color w:val="000000"/>
                <w:sz w:val="18"/>
                <w:szCs w:val="18"/>
                <w:lang w:eastAsia="fr-FR"/>
              </w:rPr>
            </w:pPr>
          </w:p>
        </w:tc>
        <w:tc>
          <w:tcPr>
            <w:tcW w:w="1500" w:type="dxa"/>
            <w:vAlign w:val="center"/>
          </w:tcPr>
          <w:p w14:paraId="4708BADE"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148%</w:t>
            </w:r>
          </w:p>
        </w:tc>
        <w:tc>
          <w:tcPr>
            <w:tcW w:w="1304" w:type="dxa"/>
            <w:vAlign w:val="center"/>
          </w:tcPr>
          <w:p w14:paraId="34F5A673"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160%</w:t>
            </w:r>
          </w:p>
        </w:tc>
        <w:tc>
          <w:tcPr>
            <w:tcW w:w="1246" w:type="dxa"/>
            <w:vAlign w:val="center"/>
          </w:tcPr>
          <w:p w14:paraId="4EFF4E69"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-44%</w:t>
            </w:r>
          </w:p>
        </w:tc>
        <w:tc>
          <w:tcPr>
            <w:tcW w:w="1363" w:type="dxa"/>
            <w:vAlign w:val="center"/>
          </w:tcPr>
          <w:p w14:paraId="336FFAAC" w14:textId="77777777" w:rsidR="00554388" w:rsidRPr="00442C91" w:rsidRDefault="00554388" w:rsidP="00147F7D">
            <w:pPr>
              <w:keepNext/>
              <w:jc w:val="center"/>
              <w:rPr>
                <w:rFonts w:cs="Calibri"/>
                <w:color w:val="000000"/>
                <w:sz w:val="18"/>
                <w:szCs w:val="18"/>
                <w:lang w:eastAsia="fr-FR"/>
              </w:rPr>
            </w:pPr>
            <w:r w:rsidRPr="00442C91">
              <w:rPr>
                <w:rFonts w:cs="Arial"/>
                <w:sz w:val="18"/>
                <w:szCs w:val="18"/>
              </w:rPr>
              <w:t>111%</w:t>
            </w:r>
          </w:p>
        </w:tc>
      </w:tr>
    </w:tbl>
    <w:p w14:paraId="44DAF44E" w14:textId="77777777" w:rsidR="00554388" w:rsidRPr="00203F48" w:rsidRDefault="00554388" w:rsidP="00554388">
      <w:pPr>
        <w:rPr>
          <w:sz w:val="18"/>
        </w:rPr>
      </w:pPr>
      <w:r w:rsidRPr="00442C91">
        <w:rPr>
          <w:sz w:val="18"/>
        </w:rPr>
        <w:t>(*) H2O2 concentration was already below LOD (limit of detection) by 48 hours.</w:t>
      </w:r>
    </w:p>
    <w:p w14:paraId="1EDB1F44" w14:textId="77777777" w:rsidR="00554388" w:rsidRDefault="00554388" w:rsidP="00554388">
      <w:pPr>
        <w:jc w:val="both"/>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425"/>
        <w:gridCol w:w="5387"/>
      </w:tblGrid>
      <w:tr w:rsidR="00554388" w:rsidRPr="002E358F" w14:paraId="6DF1B214" w14:textId="77777777" w:rsidTr="00147F7D">
        <w:trPr>
          <w:trHeight w:val="416"/>
        </w:trPr>
        <w:tc>
          <w:tcPr>
            <w:tcW w:w="7513" w:type="dxa"/>
            <w:shd w:val="clear" w:color="auto" w:fill="auto"/>
            <w:vAlign w:val="center"/>
          </w:tcPr>
          <w:p w14:paraId="574B3FC1" w14:textId="77777777" w:rsidR="00554388" w:rsidRPr="004A4BC0" w:rsidRDefault="00554388" w:rsidP="00147F7D">
            <w:pPr>
              <w:ind w:left="34"/>
              <w:rPr>
                <w:rFonts w:eastAsia="Calibri"/>
                <w:b/>
                <w:lang w:eastAsia="en-US"/>
              </w:rPr>
            </w:pPr>
            <w:r w:rsidRPr="004A4BC0">
              <w:rPr>
                <w:rFonts w:eastAsia="Calibri"/>
                <w:b/>
                <w:lang w:eastAsia="en-US"/>
              </w:rPr>
              <w:t>Comparison with the control</w:t>
            </w:r>
          </w:p>
        </w:tc>
        <w:tc>
          <w:tcPr>
            <w:tcW w:w="425" w:type="dxa"/>
            <w:tcBorders>
              <w:bottom w:val="nil"/>
            </w:tcBorders>
            <w:shd w:val="pct5" w:color="auto" w:fill="auto"/>
          </w:tcPr>
          <w:p w14:paraId="7CD9B6F6" w14:textId="77777777" w:rsidR="00554388" w:rsidRPr="00071902" w:rsidRDefault="00554388" w:rsidP="00147F7D">
            <w:pPr>
              <w:jc w:val="both"/>
              <w:rPr>
                <w:rFonts w:eastAsia="Calibri"/>
                <w:b/>
                <w:u w:val="single"/>
                <w:lang w:eastAsia="en-US"/>
              </w:rPr>
            </w:pPr>
          </w:p>
        </w:tc>
        <w:tc>
          <w:tcPr>
            <w:tcW w:w="5387" w:type="dxa"/>
            <w:shd w:val="clear" w:color="auto" w:fill="auto"/>
            <w:vAlign w:val="center"/>
          </w:tcPr>
          <w:p w14:paraId="474CF221" w14:textId="77777777" w:rsidR="00554388" w:rsidRPr="004A4BC0" w:rsidRDefault="00554388" w:rsidP="00147F7D">
            <w:pPr>
              <w:rPr>
                <w:rFonts w:eastAsia="Calibri"/>
                <w:b/>
                <w:lang w:eastAsia="en-US"/>
              </w:rPr>
            </w:pPr>
            <w:r w:rsidRPr="004A4BC0">
              <w:rPr>
                <w:rFonts w:eastAsia="Calibri"/>
                <w:b/>
                <w:lang w:eastAsia="en-US"/>
              </w:rPr>
              <w:t>Comparison with the growth evolution of control</w:t>
            </w:r>
          </w:p>
        </w:tc>
      </w:tr>
      <w:tr w:rsidR="00554388" w:rsidRPr="002E358F" w14:paraId="0DFE68CC" w14:textId="77777777" w:rsidTr="00147F7D">
        <w:trPr>
          <w:trHeight w:val="2275"/>
        </w:trPr>
        <w:tc>
          <w:tcPr>
            <w:tcW w:w="7513" w:type="dxa"/>
            <w:shd w:val="clear" w:color="auto" w:fill="auto"/>
          </w:tcPr>
          <w:p w14:paraId="6C499E27" w14:textId="77777777" w:rsidR="00554388" w:rsidRPr="002E358F" w:rsidRDefault="00554388" w:rsidP="00147F7D">
            <w:pPr>
              <w:jc w:val="both"/>
              <w:rPr>
                <w:rFonts w:eastAsia="Calibri"/>
                <w:lang w:eastAsia="en-US"/>
              </w:rPr>
            </w:pPr>
            <w:r w:rsidRPr="002E358F">
              <w:rPr>
                <w:rFonts w:eastAsia="Calibri"/>
                <w:lang w:eastAsia="en-US"/>
              </w:rPr>
              <w:t>At 24 h, the growth rate is inhibited by at least 148% whatever the concentration.</w:t>
            </w:r>
          </w:p>
          <w:p w14:paraId="5F4525CB" w14:textId="77777777" w:rsidR="00554388" w:rsidRPr="002E358F" w:rsidRDefault="00554388" w:rsidP="00147F7D">
            <w:pPr>
              <w:jc w:val="both"/>
              <w:rPr>
                <w:rFonts w:eastAsia="Calibri"/>
                <w:lang w:eastAsia="en-US"/>
              </w:rPr>
            </w:pPr>
            <w:r w:rsidRPr="002E358F">
              <w:rPr>
                <w:rFonts w:eastAsia="Calibri"/>
                <w:lang w:eastAsia="en-US"/>
              </w:rPr>
              <w:t>For concentration C2 and C3, the growth rate is negative (&lt; 0 h</w:t>
            </w:r>
            <w:r w:rsidRPr="00E40CD1">
              <w:rPr>
                <w:rFonts w:eastAsia="Calibri"/>
                <w:vertAlign w:val="superscript"/>
                <w:lang w:eastAsia="en-US"/>
              </w:rPr>
              <w:t>-1</w:t>
            </w:r>
            <w:r w:rsidRPr="002E358F">
              <w:rPr>
                <w:rFonts w:eastAsia="Calibri"/>
                <w:lang w:eastAsia="en-US"/>
              </w:rPr>
              <w:t>) indicating a decline of algae population.</w:t>
            </w:r>
          </w:p>
          <w:p w14:paraId="7AC7BEAD" w14:textId="77777777" w:rsidR="00554388" w:rsidRPr="002E358F" w:rsidRDefault="00554388" w:rsidP="00147F7D">
            <w:pPr>
              <w:jc w:val="both"/>
              <w:rPr>
                <w:rFonts w:eastAsia="Calibri"/>
                <w:b/>
                <w:u w:val="single"/>
                <w:lang w:eastAsia="en-US"/>
              </w:rPr>
            </w:pPr>
            <w:r w:rsidRPr="002E358F">
              <w:rPr>
                <w:rFonts w:eastAsia="Calibri"/>
                <w:lang w:eastAsia="en-US"/>
              </w:rPr>
              <w:t>For concentration C1, the growth rate is negative (&lt; 0h</w:t>
            </w:r>
            <w:r w:rsidRPr="002E358F">
              <w:rPr>
                <w:rFonts w:eastAsia="Calibri"/>
                <w:vertAlign w:val="superscript"/>
                <w:lang w:eastAsia="en-US"/>
              </w:rPr>
              <w:t>-1</w:t>
            </w:r>
            <w:r w:rsidRPr="002E358F">
              <w:rPr>
                <w:rFonts w:eastAsia="Calibri"/>
                <w:lang w:eastAsia="en-US"/>
              </w:rPr>
              <w:t>) for time window 0-24h and increase after 24h; this observation is explained by a concentration of active substance that declined at a level below the limit of detection (&lt; 1.18 mg/L) under the conditions of the test.</w:t>
            </w:r>
          </w:p>
        </w:tc>
        <w:tc>
          <w:tcPr>
            <w:tcW w:w="425" w:type="dxa"/>
            <w:tcBorders>
              <w:top w:val="nil"/>
            </w:tcBorders>
            <w:shd w:val="pct5" w:color="auto" w:fill="auto"/>
          </w:tcPr>
          <w:p w14:paraId="5BEADC32" w14:textId="77777777" w:rsidR="00554388" w:rsidRPr="002E358F" w:rsidRDefault="00554388" w:rsidP="00147F7D">
            <w:pPr>
              <w:jc w:val="both"/>
              <w:rPr>
                <w:rFonts w:eastAsia="Calibri"/>
                <w:b/>
                <w:u w:val="single"/>
                <w:lang w:eastAsia="en-US"/>
              </w:rPr>
            </w:pPr>
          </w:p>
        </w:tc>
        <w:tc>
          <w:tcPr>
            <w:tcW w:w="5387" w:type="dxa"/>
            <w:shd w:val="clear" w:color="auto" w:fill="auto"/>
          </w:tcPr>
          <w:p w14:paraId="5C0E52FD" w14:textId="77777777" w:rsidR="00554388" w:rsidRPr="002E358F" w:rsidRDefault="00554388" w:rsidP="00147F7D">
            <w:pPr>
              <w:jc w:val="both"/>
              <w:rPr>
                <w:rFonts w:eastAsia="Calibri"/>
                <w:lang w:eastAsia="en-US"/>
              </w:rPr>
            </w:pPr>
            <w:r w:rsidRPr="002E358F">
              <w:rPr>
                <w:rFonts w:eastAsia="Calibri"/>
                <w:lang w:eastAsia="en-US"/>
              </w:rPr>
              <w:t>For concentration C1 and C2, the growth rate is negative (&lt; 0h</w:t>
            </w:r>
            <w:r w:rsidRPr="002E358F">
              <w:rPr>
                <w:rFonts w:eastAsia="Calibri"/>
                <w:vertAlign w:val="superscript"/>
                <w:lang w:eastAsia="en-US"/>
              </w:rPr>
              <w:t>-1</w:t>
            </w:r>
            <w:r w:rsidRPr="002E358F">
              <w:rPr>
                <w:rFonts w:eastAsia="Calibri"/>
                <w:lang w:eastAsia="en-US"/>
              </w:rPr>
              <w:t>) for time window 0-24h and increases after 24h;</w:t>
            </w:r>
          </w:p>
          <w:p w14:paraId="2C92922C" w14:textId="77777777" w:rsidR="00554388" w:rsidRPr="002E358F" w:rsidRDefault="00554388" w:rsidP="00147F7D">
            <w:pPr>
              <w:ind w:left="34"/>
              <w:jc w:val="both"/>
              <w:rPr>
                <w:rFonts w:eastAsia="Calibri"/>
                <w:lang w:eastAsia="en-US"/>
              </w:rPr>
            </w:pPr>
            <w:r w:rsidRPr="002E358F">
              <w:rPr>
                <w:rFonts w:eastAsia="Calibri"/>
                <w:lang w:eastAsia="en-US"/>
              </w:rPr>
              <w:t>For concentration C3, the growth rate is negative (&lt; 0h</w:t>
            </w:r>
            <w:r w:rsidRPr="002E358F">
              <w:rPr>
                <w:rFonts w:eastAsia="Calibri"/>
                <w:vertAlign w:val="superscript"/>
                <w:lang w:eastAsia="en-US"/>
              </w:rPr>
              <w:t>-1</w:t>
            </w:r>
            <w:r w:rsidRPr="002E358F">
              <w:rPr>
                <w:rFonts w:eastAsia="Calibri"/>
                <w:lang w:eastAsia="en-US"/>
              </w:rPr>
              <w:t>) and decreases until 48h, but increases after 48h.</w:t>
            </w:r>
          </w:p>
        </w:tc>
      </w:tr>
    </w:tbl>
    <w:p w14:paraId="7407002C" w14:textId="77777777" w:rsidR="00554388" w:rsidRDefault="00554388" w:rsidP="00554388">
      <w:pPr>
        <w:jc w:val="both"/>
      </w:pPr>
    </w:p>
    <w:p w14:paraId="4B9E7C50" w14:textId="77777777" w:rsidR="00554388" w:rsidRPr="00442C91" w:rsidRDefault="00554388" w:rsidP="00554388">
      <w:pPr>
        <w:jc w:val="both"/>
      </w:pPr>
      <w:r>
        <w:br w:type="page"/>
      </w:r>
      <w:r w:rsidRPr="00442C91">
        <w:lastRenderedPageBreak/>
        <w:t xml:space="preserve">Table </w:t>
      </w:r>
      <w:r>
        <w:t>4</w:t>
      </w:r>
      <w:r w:rsidRPr="00442C91">
        <w:t xml:space="preserve">. </w:t>
      </w:r>
      <w:r w:rsidRPr="00442C91">
        <w:rPr>
          <w:rFonts w:cs="Calibri"/>
          <w:color w:val="000000"/>
          <w:sz w:val="18"/>
          <w:szCs w:val="18"/>
          <w:lang w:eastAsia="fr-FR"/>
        </w:rPr>
        <w:t>Chlorophyll A concentration (µg/L)</w:t>
      </w:r>
    </w:p>
    <w:tbl>
      <w:tblPr>
        <w:tblW w:w="131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3"/>
        <w:gridCol w:w="901"/>
        <w:gridCol w:w="1134"/>
        <w:gridCol w:w="992"/>
        <w:gridCol w:w="993"/>
        <w:gridCol w:w="708"/>
        <w:gridCol w:w="1350"/>
        <w:gridCol w:w="1134"/>
        <w:gridCol w:w="1134"/>
        <w:gridCol w:w="1134"/>
        <w:gridCol w:w="1060"/>
      </w:tblGrid>
      <w:tr w:rsidR="00554388" w:rsidRPr="00442C91" w14:paraId="4999B79D" w14:textId="77777777" w:rsidTr="00147F7D">
        <w:trPr>
          <w:trHeight w:val="288"/>
        </w:trPr>
        <w:tc>
          <w:tcPr>
            <w:tcW w:w="2643" w:type="dxa"/>
            <w:shd w:val="clear" w:color="auto" w:fill="auto"/>
            <w:noWrap/>
            <w:vAlign w:val="bottom"/>
          </w:tcPr>
          <w:p w14:paraId="1A13EB4C" w14:textId="77777777" w:rsidR="00554388" w:rsidRPr="00442C91" w:rsidRDefault="00554388" w:rsidP="00147F7D">
            <w:pPr>
              <w:keepNext/>
              <w:rPr>
                <w:rFonts w:cs="Calibri"/>
                <w:color w:val="000000"/>
                <w:sz w:val="18"/>
                <w:szCs w:val="18"/>
                <w:lang w:eastAsia="fr-FR"/>
              </w:rPr>
            </w:pPr>
          </w:p>
        </w:tc>
        <w:tc>
          <w:tcPr>
            <w:tcW w:w="4020" w:type="dxa"/>
            <w:gridSpan w:val="4"/>
            <w:shd w:val="clear" w:color="auto" w:fill="auto"/>
            <w:noWrap/>
            <w:vAlign w:val="center"/>
          </w:tcPr>
          <w:p w14:paraId="09367B1C" w14:textId="77777777" w:rsidR="00554388" w:rsidRPr="004A4BC0" w:rsidRDefault="00554388" w:rsidP="00147F7D">
            <w:pPr>
              <w:keepNext/>
              <w:jc w:val="center"/>
              <w:rPr>
                <w:rFonts w:cs="Calibri"/>
                <w:b/>
                <w:color w:val="000000"/>
                <w:sz w:val="18"/>
                <w:szCs w:val="18"/>
                <w:lang w:eastAsia="fr-FR"/>
              </w:rPr>
            </w:pPr>
            <w:r w:rsidRPr="004A4BC0">
              <w:rPr>
                <w:rFonts w:cs="Calibri"/>
                <w:b/>
                <w:color w:val="000000"/>
                <w:sz w:val="18"/>
                <w:szCs w:val="18"/>
                <w:lang w:eastAsia="fr-FR"/>
              </w:rPr>
              <w:t>Chlorophyll A concentration (µg/L) / Control</w:t>
            </w:r>
          </w:p>
        </w:tc>
        <w:tc>
          <w:tcPr>
            <w:tcW w:w="708" w:type="dxa"/>
            <w:tcBorders>
              <w:bottom w:val="nil"/>
            </w:tcBorders>
            <w:shd w:val="pct5" w:color="auto" w:fill="auto"/>
          </w:tcPr>
          <w:p w14:paraId="0A1D9301" w14:textId="77777777" w:rsidR="00554388" w:rsidRPr="004A4BC0" w:rsidRDefault="00554388" w:rsidP="00147F7D">
            <w:pPr>
              <w:keepNext/>
              <w:jc w:val="center"/>
              <w:rPr>
                <w:rFonts w:cs="Calibri"/>
                <w:b/>
                <w:color w:val="000000"/>
                <w:sz w:val="18"/>
                <w:szCs w:val="18"/>
                <w:lang w:eastAsia="fr-FR"/>
              </w:rPr>
            </w:pPr>
          </w:p>
        </w:tc>
        <w:tc>
          <w:tcPr>
            <w:tcW w:w="5812" w:type="dxa"/>
            <w:gridSpan w:val="5"/>
          </w:tcPr>
          <w:p w14:paraId="2B9D38D3" w14:textId="77777777" w:rsidR="00554388" w:rsidRPr="004A4BC0" w:rsidRDefault="00554388" w:rsidP="00147F7D">
            <w:pPr>
              <w:keepNext/>
              <w:jc w:val="center"/>
              <w:rPr>
                <w:rFonts w:cs="Calibri"/>
                <w:b/>
                <w:color w:val="000000"/>
                <w:sz w:val="18"/>
                <w:szCs w:val="18"/>
                <w:lang w:eastAsia="fr-FR"/>
              </w:rPr>
            </w:pPr>
            <w:r w:rsidRPr="004A4BC0">
              <w:rPr>
                <w:rFonts w:cs="Calibri"/>
                <w:b/>
                <w:color w:val="000000"/>
                <w:sz w:val="18"/>
                <w:szCs w:val="18"/>
                <w:lang w:eastAsia="fr-FR"/>
              </w:rPr>
              <w:t>Chlorophyll A concentration (µg/L) / H1.5H</w:t>
            </w:r>
          </w:p>
        </w:tc>
      </w:tr>
      <w:tr w:rsidR="00554388" w:rsidRPr="00442C91" w14:paraId="225AC04C" w14:textId="77777777" w:rsidTr="00147F7D">
        <w:trPr>
          <w:trHeight w:val="288"/>
        </w:trPr>
        <w:tc>
          <w:tcPr>
            <w:tcW w:w="2643" w:type="dxa"/>
            <w:shd w:val="clear" w:color="auto" w:fill="auto"/>
            <w:noWrap/>
            <w:vAlign w:val="center"/>
            <w:hideMark/>
          </w:tcPr>
          <w:p w14:paraId="2925EE62" w14:textId="77777777" w:rsidR="00554388" w:rsidRPr="00442C91" w:rsidRDefault="00554388" w:rsidP="00147F7D">
            <w:pPr>
              <w:keepNext/>
              <w:rPr>
                <w:rFonts w:cs="Calibri"/>
                <w:color w:val="000000"/>
                <w:sz w:val="18"/>
                <w:szCs w:val="18"/>
                <w:lang w:eastAsia="fr-FR"/>
              </w:rPr>
            </w:pPr>
            <w:r w:rsidRPr="00442C91">
              <w:rPr>
                <w:rFonts w:cs="Calibri"/>
                <w:color w:val="000000"/>
                <w:sz w:val="18"/>
                <w:szCs w:val="18"/>
                <w:lang w:eastAsia="fr-FR"/>
              </w:rPr>
              <w:t>Water treatment</w:t>
            </w:r>
          </w:p>
        </w:tc>
        <w:tc>
          <w:tcPr>
            <w:tcW w:w="901" w:type="dxa"/>
            <w:shd w:val="clear" w:color="auto" w:fill="auto"/>
            <w:noWrap/>
            <w:vAlign w:val="center"/>
            <w:hideMark/>
          </w:tcPr>
          <w:p w14:paraId="2F36F21B"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24 h</w:t>
            </w:r>
          </w:p>
        </w:tc>
        <w:tc>
          <w:tcPr>
            <w:tcW w:w="1134" w:type="dxa"/>
            <w:shd w:val="clear" w:color="auto" w:fill="auto"/>
            <w:noWrap/>
            <w:vAlign w:val="center"/>
            <w:hideMark/>
          </w:tcPr>
          <w:p w14:paraId="69F2BAB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48 h</w:t>
            </w:r>
          </w:p>
        </w:tc>
        <w:tc>
          <w:tcPr>
            <w:tcW w:w="992" w:type="dxa"/>
            <w:shd w:val="clear" w:color="auto" w:fill="auto"/>
            <w:noWrap/>
            <w:vAlign w:val="center"/>
            <w:hideMark/>
          </w:tcPr>
          <w:p w14:paraId="1FF2E910"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72 h</w:t>
            </w:r>
          </w:p>
        </w:tc>
        <w:tc>
          <w:tcPr>
            <w:tcW w:w="993" w:type="dxa"/>
            <w:shd w:val="clear" w:color="auto" w:fill="auto"/>
            <w:noWrap/>
            <w:vAlign w:val="center"/>
            <w:hideMark/>
          </w:tcPr>
          <w:p w14:paraId="44E3BCB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95 h</w:t>
            </w:r>
          </w:p>
        </w:tc>
        <w:tc>
          <w:tcPr>
            <w:tcW w:w="708" w:type="dxa"/>
            <w:tcBorders>
              <w:top w:val="nil"/>
              <w:bottom w:val="nil"/>
            </w:tcBorders>
            <w:shd w:val="pct5" w:color="auto" w:fill="auto"/>
          </w:tcPr>
          <w:p w14:paraId="6FCB9145"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6F90E745"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1.5h</w:t>
            </w:r>
          </w:p>
        </w:tc>
        <w:tc>
          <w:tcPr>
            <w:tcW w:w="1134" w:type="dxa"/>
            <w:vAlign w:val="center"/>
          </w:tcPr>
          <w:p w14:paraId="25052ECA"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24 h</w:t>
            </w:r>
          </w:p>
        </w:tc>
        <w:tc>
          <w:tcPr>
            <w:tcW w:w="1134" w:type="dxa"/>
            <w:vAlign w:val="center"/>
          </w:tcPr>
          <w:p w14:paraId="52E0C470"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48 h</w:t>
            </w:r>
          </w:p>
        </w:tc>
        <w:tc>
          <w:tcPr>
            <w:tcW w:w="1134" w:type="dxa"/>
            <w:vAlign w:val="center"/>
          </w:tcPr>
          <w:p w14:paraId="13DCDA5A"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72 h</w:t>
            </w:r>
          </w:p>
        </w:tc>
        <w:tc>
          <w:tcPr>
            <w:tcW w:w="1060" w:type="dxa"/>
            <w:vAlign w:val="center"/>
          </w:tcPr>
          <w:p w14:paraId="1AB1641F"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95 h</w:t>
            </w:r>
          </w:p>
        </w:tc>
      </w:tr>
      <w:tr w:rsidR="00554388" w:rsidRPr="00442C91" w14:paraId="726F7511" w14:textId="77777777" w:rsidTr="00147F7D">
        <w:trPr>
          <w:trHeight w:val="288"/>
        </w:trPr>
        <w:tc>
          <w:tcPr>
            <w:tcW w:w="2643" w:type="dxa"/>
            <w:shd w:val="clear" w:color="auto" w:fill="auto"/>
            <w:noWrap/>
            <w:vAlign w:val="center"/>
            <w:hideMark/>
          </w:tcPr>
          <w:p w14:paraId="0E8FDE95"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Control</w:t>
            </w:r>
          </w:p>
        </w:tc>
        <w:tc>
          <w:tcPr>
            <w:tcW w:w="901" w:type="dxa"/>
            <w:shd w:val="clear" w:color="auto" w:fill="auto"/>
            <w:noWrap/>
            <w:vAlign w:val="center"/>
            <w:hideMark/>
          </w:tcPr>
          <w:p w14:paraId="405AABBB"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21.13</w:t>
            </w:r>
          </w:p>
        </w:tc>
        <w:tc>
          <w:tcPr>
            <w:tcW w:w="1134" w:type="dxa"/>
            <w:shd w:val="clear" w:color="auto" w:fill="auto"/>
            <w:noWrap/>
            <w:vAlign w:val="center"/>
            <w:hideMark/>
          </w:tcPr>
          <w:p w14:paraId="717B0836"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62.59</w:t>
            </w:r>
          </w:p>
        </w:tc>
        <w:tc>
          <w:tcPr>
            <w:tcW w:w="992" w:type="dxa"/>
            <w:shd w:val="clear" w:color="auto" w:fill="auto"/>
            <w:noWrap/>
            <w:vAlign w:val="center"/>
            <w:hideMark/>
          </w:tcPr>
          <w:p w14:paraId="17F6F34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44.29</w:t>
            </w:r>
          </w:p>
        </w:tc>
        <w:tc>
          <w:tcPr>
            <w:tcW w:w="993" w:type="dxa"/>
            <w:shd w:val="clear" w:color="auto" w:fill="auto"/>
            <w:noWrap/>
            <w:vAlign w:val="center"/>
            <w:hideMark/>
          </w:tcPr>
          <w:p w14:paraId="77E0E28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31.91</w:t>
            </w:r>
          </w:p>
        </w:tc>
        <w:tc>
          <w:tcPr>
            <w:tcW w:w="708" w:type="dxa"/>
            <w:tcBorders>
              <w:top w:val="nil"/>
              <w:bottom w:val="nil"/>
            </w:tcBorders>
            <w:shd w:val="pct5" w:color="auto" w:fill="auto"/>
          </w:tcPr>
          <w:p w14:paraId="09605F05"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5129F8FD"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6,0</w:t>
            </w:r>
          </w:p>
        </w:tc>
        <w:tc>
          <w:tcPr>
            <w:tcW w:w="1134" w:type="dxa"/>
            <w:vAlign w:val="center"/>
          </w:tcPr>
          <w:p w14:paraId="5241E843" w14:textId="77777777" w:rsidR="00554388" w:rsidRPr="00DD0034" w:rsidRDefault="00554388" w:rsidP="00147F7D">
            <w:pPr>
              <w:keepNext/>
              <w:jc w:val="center"/>
              <w:rPr>
                <w:rFonts w:cs="Calibri"/>
                <w:color w:val="000000"/>
                <w:sz w:val="18"/>
                <w:szCs w:val="18"/>
                <w:lang w:eastAsia="fr-FR"/>
              </w:rPr>
            </w:pPr>
            <w:r w:rsidRPr="009365FA">
              <w:rPr>
                <w:rFonts w:cs="Arial"/>
                <w:sz w:val="18"/>
                <w:szCs w:val="18"/>
              </w:rPr>
              <w:t>21,1</w:t>
            </w:r>
          </w:p>
        </w:tc>
        <w:tc>
          <w:tcPr>
            <w:tcW w:w="1134" w:type="dxa"/>
            <w:vAlign w:val="center"/>
          </w:tcPr>
          <w:p w14:paraId="457830D3" w14:textId="77777777" w:rsidR="00554388" w:rsidRPr="00DD0034" w:rsidRDefault="00554388" w:rsidP="00147F7D">
            <w:pPr>
              <w:keepNext/>
              <w:jc w:val="center"/>
              <w:rPr>
                <w:rFonts w:cs="Calibri"/>
                <w:color w:val="000000"/>
                <w:sz w:val="18"/>
                <w:szCs w:val="18"/>
                <w:lang w:eastAsia="fr-FR"/>
              </w:rPr>
            </w:pPr>
            <w:r w:rsidRPr="009365FA">
              <w:rPr>
                <w:rFonts w:cs="Arial"/>
                <w:sz w:val="18"/>
                <w:szCs w:val="18"/>
              </w:rPr>
              <w:t>62,6</w:t>
            </w:r>
          </w:p>
        </w:tc>
        <w:tc>
          <w:tcPr>
            <w:tcW w:w="1134" w:type="dxa"/>
            <w:vAlign w:val="center"/>
          </w:tcPr>
          <w:p w14:paraId="2EF5EA5E" w14:textId="77777777" w:rsidR="00554388" w:rsidRPr="00DD0034" w:rsidRDefault="00554388" w:rsidP="00147F7D">
            <w:pPr>
              <w:keepNext/>
              <w:jc w:val="center"/>
              <w:rPr>
                <w:rFonts w:cs="Calibri"/>
                <w:color w:val="000000"/>
                <w:sz w:val="18"/>
                <w:szCs w:val="18"/>
                <w:lang w:eastAsia="fr-FR"/>
              </w:rPr>
            </w:pPr>
            <w:r w:rsidRPr="009365FA">
              <w:rPr>
                <w:rFonts w:cs="Arial"/>
                <w:sz w:val="18"/>
                <w:szCs w:val="18"/>
              </w:rPr>
              <w:t>44,3</w:t>
            </w:r>
          </w:p>
        </w:tc>
        <w:tc>
          <w:tcPr>
            <w:tcW w:w="1060" w:type="dxa"/>
            <w:vAlign w:val="center"/>
          </w:tcPr>
          <w:p w14:paraId="2B2CD837" w14:textId="77777777" w:rsidR="00554388" w:rsidRPr="00DD0034" w:rsidRDefault="00554388" w:rsidP="00147F7D">
            <w:pPr>
              <w:keepNext/>
              <w:jc w:val="center"/>
              <w:rPr>
                <w:rFonts w:cs="Calibri"/>
                <w:color w:val="000000"/>
                <w:sz w:val="18"/>
                <w:szCs w:val="18"/>
                <w:lang w:eastAsia="fr-FR"/>
              </w:rPr>
            </w:pPr>
            <w:r w:rsidRPr="009365FA">
              <w:rPr>
                <w:rFonts w:cs="Arial"/>
                <w:sz w:val="18"/>
                <w:szCs w:val="18"/>
              </w:rPr>
              <w:t>31,9</w:t>
            </w:r>
          </w:p>
        </w:tc>
      </w:tr>
      <w:tr w:rsidR="00554388" w:rsidRPr="00442C91" w14:paraId="0FD70AA5" w14:textId="77777777" w:rsidTr="00147F7D">
        <w:trPr>
          <w:trHeight w:val="288"/>
        </w:trPr>
        <w:tc>
          <w:tcPr>
            <w:tcW w:w="2643" w:type="dxa"/>
            <w:shd w:val="clear" w:color="auto" w:fill="auto"/>
            <w:noWrap/>
            <w:vAlign w:val="center"/>
            <w:hideMark/>
          </w:tcPr>
          <w:p w14:paraId="38EB0B22"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C1</w:t>
            </w:r>
            <w:r>
              <w:rPr>
                <w:rFonts w:cs="Calibri"/>
                <w:color w:val="000000"/>
                <w:sz w:val="18"/>
                <w:szCs w:val="18"/>
                <w:lang w:eastAsia="fr-FR"/>
              </w:rPr>
              <w:t xml:space="preserve"> </w:t>
            </w:r>
            <w:r>
              <w:rPr>
                <w:rFonts w:eastAsia="Calibri" w:cs="Calibri"/>
                <w:color w:val="000000"/>
                <w:sz w:val="18"/>
                <w:szCs w:val="18"/>
                <w:lang w:eastAsia="fr-FR"/>
              </w:rPr>
              <w:t>(0.5L/10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901" w:type="dxa"/>
            <w:shd w:val="clear" w:color="auto" w:fill="auto"/>
            <w:noWrap/>
            <w:vAlign w:val="center"/>
            <w:hideMark/>
          </w:tcPr>
          <w:p w14:paraId="2C16D7D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3.44</w:t>
            </w:r>
          </w:p>
        </w:tc>
        <w:tc>
          <w:tcPr>
            <w:tcW w:w="1134" w:type="dxa"/>
            <w:shd w:val="clear" w:color="auto" w:fill="auto"/>
            <w:noWrap/>
            <w:vAlign w:val="center"/>
            <w:hideMark/>
          </w:tcPr>
          <w:p w14:paraId="03642230"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27.02</w:t>
            </w:r>
          </w:p>
        </w:tc>
        <w:tc>
          <w:tcPr>
            <w:tcW w:w="992" w:type="dxa"/>
            <w:shd w:val="clear" w:color="auto" w:fill="auto"/>
            <w:noWrap/>
            <w:vAlign w:val="center"/>
            <w:hideMark/>
          </w:tcPr>
          <w:p w14:paraId="33804A4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30.55</w:t>
            </w:r>
          </w:p>
        </w:tc>
        <w:tc>
          <w:tcPr>
            <w:tcW w:w="993" w:type="dxa"/>
            <w:shd w:val="clear" w:color="auto" w:fill="auto"/>
            <w:noWrap/>
            <w:vAlign w:val="center"/>
            <w:hideMark/>
          </w:tcPr>
          <w:p w14:paraId="5BAF5505"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34.32</w:t>
            </w:r>
          </w:p>
        </w:tc>
        <w:tc>
          <w:tcPr>
            <w:tcW w:w="708" w:type="dxa"/>
            <w:tcBorders>
              <w:top w:val="nil"/>
              <w:bottom w:val="nil"/>
            </w:tcBorders>
            <w:shd w:val="pct5" w:color="auto" w:fill="auto"/>
          </w:tcPr>
          <w:p w14:paraId="705D93FB"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5102E4FD"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5,96</w:t>
            </w:r>
          </w:p>
        </w:tc>
        <w:tc>
          <w:tcPr>
            <w:tcW w:w="1134" w:type="dxa"/>
            <w:vAlign w:val="center"/>
          </w:tcPr>
          <w:p w14:paraId="7717B1D2"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3,4</w:t>
            </w:r>
          </w:p>
        </w:tc>
        <w:tc>
          <w:tcPr>
            <w:tcW w:w="1134" w:type="dxa"/>
            <w:vAlign w:val="center"/>
          </w:tcPr>
          <w:p w14:paraId="630DC56A"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27,0</w:t>
            </w:r>
          </w:p>
        </w:tc>
        <w:tc>
          <w:tcPr>
            <w:tcW w:w="1134" w:type="dxa"/>
            <w:vAlign w:val="center"/>
          </w:tcPr>
          <w:p w14:paraId="225B64BA"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30,5</w:t>
            </w:r>
          </w:p>
        </w:tc>
        <w:tc>
          <w:tcPr>
            <w:tcW w:w="1060" w:type="dxa"/>
            <w:vAlign w:val="center"/>
          </w:tcPr>
          <w:p w14:paraId="2733F8A8"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34,3</w:t>
            </w:r>
          </w:p>
        </w:tc>
      </w:tr>
      <w:tr w:rsidR="00554388" w:rsidRPr="00442C91" w14:paraId="5D4154A4" w14:textId="77777777" w:rsidTr="00147F7D">
        <w:trPr>
          <w:trHeight w:val="288"/>
        </w:trPr>
        <w:tc>
          <w:tcPr>
            <w:tcW w:w="2643" w:type="dxa"/>
            <w:shd w:val="clear" w:color="auto" w:fill="auto"/>
            <w:noWrap/>
            <w:vAlign w:val="center"/>
            <w:hideMark/>
          </w:tcPr>
          <w:p w14:paraId="47C0059A"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 xml:space="preserve">C1: </w:t>
            </w:r>
            <w:r w:rsidRPr="00442C91">
              <w:rPr>
                <w:sz w:val="18"/>
                <w:szCs w:val="18"/>
              </w:rPr>
              <w:t xml:space="preserve">% reduction </w:t>
            </w:r>
            <w:r w:rsidRPr="00442C91">
              <w:rPr>
                <w:sz w:val="18"/>
              </w:rPr>
              <w:t>(*)</w:t>
            </w:r>
          </w:p>
        </w:tc>
        <w:tc>
          <w:tcPr>
            <w:tcW w:w="901" w:type="dxa"/>
            <w:shd w:val="clear" w:color="auto" w:fill="auto"/>
            <w:noWrap/>
            <w:vAlign w:val="center"/>
            <w:hideMark/>
          </w:tcPr>
          <w:p w14:paraId="2CA3BE7C"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84%</w:t>
            </w:r>
          </w:p>
        </w:tc>
        <w:tc>
          <w:tcPr>
            <w:tcW w:w="1134" w:type="dxa"/>
            <w:shd w:val="clear" w:color="auto" w:fill="auto"/>
            <w:noWrap/>
            <w:vAlign w:val="center"/>
            <w:hideMark/>
          </w:tcPr>
          <w:p w14:paraId="20CF7736"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57%</w:t>
            </w:r>
          </w:p>
        </w:tc>
        <w:tc>
          <w:tcPr>
            <w:tcW w:w="992" w:type="dxa"/>
            <w:shd w:val="clear" w:color="auto" w:fill="auto"/>
            <w:noWrap/>
            <w:vAlign w:val="center"/>
            <w:hideMark/>
          </w:tcPr>
          <w:p w14:paraId="521D1620"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31%</w:t>
            </w:r>
          </w:p>
        </w:tc>
        <w:tc>
          <w:tcPr>
            <w:tcW w:w="993" w:type="dxa"/>
            <w:shd w:val="clear" w:color="auto" w:fill="auto"/>
            <w:noWrap/>
            <w:vAlign w:val="center"/>
            <w:hideMark/>
          </w:tcPr>
          <w:p w14:paraId="40E6BCB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-8%</w:t>
            </w:r>
          </w:p>
        </w:tc>
        <w:tc>
          <w:tcPr>
            <w:tcW w:w="708" w:type="dxa"/>
            <w:tcBorders>
              <w:top w:val="nil"/>
              <w:bottom w:val="nil"/>
            </w:tcBorders>
            <w:shd w:val="pct5" w:color="auto" w:fill="auto"/>
          </w:tcPr>
          <w:p w14:paraId="6EE29251"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05142577" w14:textId="77777777" w:rsidR="00554388" w:rsidRPr="00DD0034" w:rsidRDefault="00554388" w:rsidP="00147F7D">
            <w:pPr>
              <w:keepNext/>
              <w:jc w:val="center"/>
              <w:rPr>
                <w:rFonts w:cs="Calibri"/>
                <w:color w:val="000000"/>
                <w:sz w:val="18"/>
                <w:szCs w:val="18"/>
                <w:lang w:eastAsia="fr-FR"/>
              </w:rPr>
            </w:pPr>
          </w:p>
        </w:tc>
        <w:tc>
          <w:tcPr>
            <w:tcW w:w="1134" w:type="dxa"/>
            <w:vAlign w:val="center"/>
          </w:tcPr>
          <w:p w14:paraId="70EDF967"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43%</w:t>
            </w:r>
          </w:p>
        </w:tc>
        <w:tc>
          <w:tcPr>
            <w:tcW w:w="1134" w:type="dxa"/>
            <w:vAlign w:val="center"/>
          </w:tcPr>
          <w:p w14:paraId="7485E6F1"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-353%</w:t>
            </w:r>
          </w:p>
        </w:tc>
        <w:tc>
          <w:tcPr>
            <w:tcW w:w="1134" w:type="dxa"/>
            <w:vAlign w:val="center"/>
          </w:tcPr>
          <w:p w14:paraId="4FF99593"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-412%</w:t>
            </w:r>
          </w:p>
        </w:tc>
        <w:tc>
          <w:tcPr>
            <w:tcW w:w="1060" w:type="dxa"/>
            <w:vAlign w:val="center"/>
          </w:tcPr>
          <w:p w14:paraId="34EC0324"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-476%</w:t>
            </w:r>
          </w:p>
        </w:tc>
      </w:tr>
      <w:tr w:rsidR="00554388" w:rsidRPr="00442C91" w14:paraId="19693066" w14:textId="77777777" w:rsidTr="00147F7D">
        <w:trPr>
          <w:trHeight w:val="288"/>
        </w:trPr>
        <w:tc>
          <w:tcPr>
            <w:tcW w:w="2643" w:type="dxa"/>
            <w:shd w:val="clear" w:color="auto" w:fill="auto"/>
            <w:noWrap/>
            <w:vAlign w:val="center"/>
            <w:hideMark/>
          </w:tcPr>
          <w:p w14:paraId="2E590C3E"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C2</w:t>
            </w:r>
            <w:r>
              <w:rPr>
                <w:rFonts w:cs="Calibri"/>
                <w:color w:val="000000"/>
                <w:sz w:val="18"/>
                <w:szCs w:val="18"/>
                <w:lang w:eastAsia="fr-FR"/>
              </w:rPr>
              <w:t xml:space="preserve"> </w:t>
            </w:r>
            <w:r>
              <w:rPr>
                <w:rFonts w:eastAsia="Calibri" w:cs="Calibri"/>
                <w:color w:val="000000"/>
                <w:sz w:val="18"/>
                <w:szCs w:val="18"/>
                <w:lang w:eastAsia="fr-FR"/>
              </w:rPr>
              <w:t>(1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901" w:type="dxa"/>
            <w:shd w:val="clear" w:color="auto" w:fill="auto"/>
            <w:noWrap/>
            <w:vAlign w:val="center"/>
            <w:hideMark/>
          </w:tcPr>
          <w:p w14:paraId="2937793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1.53</w:t>
            </w:r>
          </w:p>
        </w:tc>
        <w:tc>
          <w:tcPr>
            <w:tcW w:w="1134" w:type="dxa"/>
            <w:shd w:val="clear" w:color="auto" w:fill="auto"/>
            <w:noWrap/>
            <w:vAlign w:val="center"/>
            <w:hideMark/>
          </w:tcPr>
          <w:p w14:paraId="50332DBE"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0.50</w:t>
            </w:r>
          </w:p>
        </w:tc>
        <w:tc>
          <w:tcPr>
            <w:tcW w:w="992" w:type="dxa"/>
            <w:shd w:val="clear" w:color="auto" w:fill="auto"/>
            <w:noWrap/>
            <w:vAlign w:val="center"/>
            <w:hideMark/>
          </w:tcPr>
          <w:p w14:paraId="566EB348"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1.73</w:t>
            </w:r>
          </w:p>
        </w:tc>
        <w:tc>
          <w:tcPr>
            <w:tcW w:w="993" w:type="dxa"/>
            <w:shd w:val="clear" w:color="auto" w:fill="auto"/>
            <w:noWrap/>
            <w:vAlign w:val="center"/>
            <w:hideMark/>
          </w:tcPr>
          <w:p w14:paraId="6FE0A22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1.71</w:t>
            </w:r>
          </w:p>
        </w:tc>
        <w:tc>
          <w:tcPr>
            <w:tcW w:w="708" w:type="dxa"/>
            <w:tcBorders>
              <w:top w:val="nil"/>
              <w:bottom w:val="nil"/>
            </w:tcBorders>
            <w:shd w:val="pct5" w:color="auto" w:fill="auto"/>
          </w:tcPr>
          <w:p w14:paraId="17B99992"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464542FE"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4,7</w:t>
            </w:r>
          </w:p>
        </w:tc>
        <w:tc>
          <w:tcPr>
            <w:tcW w:w="1134" w:type="dxa"/>
            <w:vAlign w:val="center"/>
          </w:tcPr>
          <w:p w14:paraId="6A27D2A7"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1,5</w:t>
            </w:r>
          </w:p>
        </w:tc>
        <w:tc>
          <w:tcPr>
            <w:tcW w:w="1134" w:type="dxa"/>
            <w:vAlign w:val="center"/>
          </w:tcPr>
          <w:p w14:paraId="14C93C58"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0,5</w:t>
            </w:r>
          </w:p>
        </w:tc>
        <w:tc>
          <w:tcPr>
            <w:tcW w:w="1134" w:type="dxa"/>
            <w:vAlign w:val="center"/>
          </w:tcPr>
          <w:p w14:paraId="071CB01F"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1,7</w:t>
            </w:r>
          </w:p>
        </w:tc>
        <w:tc>
          <w:tcPr>
            <w:tcW w:w="1060" w:type="dxa"/>
            <w:vAlign w:val="center"/>
          </w:tcPr>
          <w:p w14:paraId="729D58EB"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1,7</w:t>
            </w:r>
          </w:p>
        </w:tc>
      </w:tr>
      <w:tr w:rsidR="00554388" w:rsidRPr="00442C91" w14:paraId="08D3A88C" w14:textId="77777777" w:rsidTr="00147F7D">
        <w:trPr>
          <w:trHeight w:val="288"/>
        </w:trPr>
        <w:tc>
          <w:tcPr>
            <w:tcW w:w="2643" w:type="dxa"/>
            <w:shd w:val="clear" w:color="auto" w:fill="auto"/>
            <w:noWrap/>
            <w:vAlign w:val="center"/>
            <w:hideMark/>
          </w:tcPr>
          <w:p w14:paraId="73728ACC"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 xml:space="preserve">C2: </w:t>
            </w:r>
            <w:r w:rsidRPr="00442C91">
              <w:rPr>
                <w:sz w:val="18"/>
                <w:szCs w:val="18"/>
              </w:rPr>
              <w:t>% reduction</w:t>
            </w:r>
          </w:p>
        </w:tc>
        <w:tc>
          <w:tcPr>
            <w:tcW w:w="901" w:type="dxa"/>
            <w:shd w:val="clear" w:color="auto" w:fill="auto"/>
            <w:noWrap/>
            <w:vAlign w:val="center"/>
            <w:hideMark/>
          </w:tcPr>
          <w:p w14:paraId="0C43BAD5"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93%</w:t>
            </w:r>
          </w:p>
        </w:tc>
        <w:tc>
          <w:tcPr>
            <w:tcW w:w="1134" w:type="dxa"/>
            <w:shd w:val="clear" w:color="auto" w:fill="auto"/>
            <w:noWrap/>
            <w:vAlign w:val="center"/>
            <w:hideMark/>
          </w:tcPr>
          <w:p w14:paraId="1D6347A3"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99%</w:t>
            </w:r>
          </w:p>
        </w:tc>
        <w:tc>
          <w:tcPr>
            <w:tcW w:w="992" w:type="dxa"/>
            <w:shd w:val="clear" w:color="auto" w:fill="auto"/>
            <w:noWrap/>
            <w:vAlign w:val="center"/>
            <w:hideMark/>
          </w:tcPr>
          <w:p w14:paraId="04BFEBEB"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96%</w:t>
            </w:r>
          </w:p>
        </w:tc>
        <w:tc>
          <w:tcPr>
            <w:tcW w:w="993" w:type="dxa"/>
            <w:shd w:val="clear" w:color="auto" w:fill="auto"/>
            <w:noWrap/>
            <w:vAlign w:val="center"/>
            <w:hideMark/>
          </w:tcPr>
          <w:p w14:paraId="51CA5695"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95%</w:t>
            </w:r>
          </w:p>
        </w:tc>
        <w:tc>
          <w:tcPr>
            <w:tcW w:w="708" w:type="dxa"/>
            <w:tcBorders>
              <w:top w:val="nil"/>
              <w:bottom w:val="nil"/>
            </w:tcBorders>
            <w:shd w:val="pct5" w:color="auto" w:fill="auto"/>
          </w:tcPr>
          <w:p w14:paraId="5A688584"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76D70EAA" w14:textId="77777777" w:rsidR="00554388" w:rsidRPr="00DD0034" w:rsidRDefault="00554388" w:rsidP="00147F7D">
            <w:pPr>
              <w:keepNext/>
              <w:jc w:val="center"/>
              <w:rPr>
                <w:rFonts w:cs="Calibri"/>
                <w:color w:val="000000"/>
                <w:sz w:val="18"/>
                <w:szCs w:val="18"/>
                <w:lang w:eastAsia="fr-FR"/>
              </w:rPr>
            </w:pPr>
          </w:p>
        </w:tc>
        <w:tc>
          <w:tcPr>
            <w:tcW w:w="1134" w:type="dxa"/>
            <w:vAlign w:val="center"/>
          </w:tcPr>
          <w:p w14:paraId="335A774F"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68%</w:t>
            </w:r>
          </w:p>
        </w:tc>
        <w:tc>
          <w:tcPr>
            <w:tcW w:w="1134" w:type="dxa"/>
            <w:vAlign w:val="center"/>
          </w:tcPr>
          <w:p w14:paraId="309FECBD"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93%</w:t>
            </w:r>
          </w:p>
        </w:tc>
        <w:tc>
          <w:tcPr>
            <w:tcW w:w="1134" w:type="dxa"/>
            <w:vAlign w:val="center"/>
          </w:tcPr>
          <w:p w14:paraId="0249DCBD"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64%</w:t>
            </w:r>
          </w:p>
        </w:tc>
        <w:tc>
          <w:tcPr>
            <w:tcW w:w="1060" w:type="dxa"/>
            <w:vAlign w:val="center"/>
          </w:tcPr>
          <w:p w14:paraId="66A5FC79"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64%</w:t>
            </w:r>
          </w:p>
        </w:tc>
      </w:tr>
      <w:tr w:rsidR="00554388" w:rsidRPr="00442C91" w14:paraId="634371D2" w14:textId="77777777" w:rsidTr="00147F7D">
        <w:trPr>
          <w:trHeight w:val="288"/>
        </w:trPr>
        <w:tc>
          <w:tcPr>
            <w:tcW w:w="2643" w:type="dxa"/>
            <w:shd w:val="clear" w:color="auto" w:fill="auto"/>
            <w:noWrap/>
            <w:vAlign w:val="center"/>
            <w:hideMark/>
          </w:tcPr>
          <w:p w14:paraId="3AF5AD45"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Mean C3</w:t>
            </w:r>
            <w:r>
              <w:rPr>
                <w:rFonts w:cs="Calibri"/>
                <w:color w:val="000000"/>
                <w:sz w:val="18"/>
                <w:szCs w:val="18"/>
                <w:lang w:eastAsia="fr-FR"/>
              </w:rPr>
              <w:t xml:space="preserve"> </w:t>
            </w:r>
            <w:r>
              <w:rPr>
                <w:rFonts w:eastAsia="Calibri" w:cs="Calibri"/>
                <w:color w:val="000000"/>
                <w:sz w:val="18"/>
                <w:szCs w:val="18"/>
                <w:lang w:eastAsia="fr-FR"/>
              </w:rPr>
              <w:t>(2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901" w:type="dxa"/>
            <w:shd w:val="clear" w:color="auto" w:fill="auto"/>
            <w:noWrap/>
            <w:vAlign w:val="center"/>
            <w:hideMark/>
          </w:tcPr>
          <w:p w14:paraId="7E05028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1.04</w:t>
            </w:r>
          </w:p>
        </w:tc>
        <w:tc>
          <w:tcPr>
            <w:tcW w:w="1134" w:type="dxa"/>
            <w:shd w:val="clear" w:color="auto" w:fill="auto"/>
            <w:noWrap/>
            <w:vAlign w:val="center"/>
            <w:hideMark/>
          </w:tcPr>
          <w:p w14:paraId="214027A1"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0.59</w:t>
            </w:r>
          </w:p>
        </w:tc>
        <w:tc>
          <w:tcPr>
            <w:tcW w:w="992" w:type="dxa"/>
            <w:shd w:val="clear" w:color="auto" w:fill="auto"/>
            <w:noWrap/>
            <w:vAlign w:val="center"/>
            <w:hideMark/>
          </w:tcPr>
          <w:p w14:paraId="353D12BF"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0.74</w:t>
            </w:r>
          </w:p>
        </w:tc>
        <w:tc>
          <w:tcPr>
            <w:tcW w:w="993" w:type="dxa"/>
            <w:shd w:val="clear" w:color="auto" w:fill="auto"/>
            <w:noWrap/>
            <w:vAlign w:val="center"/>
            <w:hideMark/>
          </w:tcPr>
          <w:p w14:paraId="0304F944"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2.39</w:t>
            </w:r>
          </w:p>
        </w:tc>
        <w:tc>
          <w:tcPr>
            <w:tcW w:w="708" w:type="dxa"/>
            <w:tcBorders>
              <w:top w:val="nil"/>
              <w:bottom w:val="nil"/>
            </w:tcBorders>
            <w:shd w:val="pct5" w:color="auto" w:fill="auto"/>
          </w:tcPr>
          <w:p w14:paraId="70DB4AF1"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27D6E3F5"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5,6</w:t>
            </w:r>
          </w:p>
        </w:tc>
        <w:tc>
          <w:tcPr>
            <w:tcW w:w="1134" w:type="dxa"/>
            <w:vAlign w:val="center"/>
          </w:tcPr>
          <w:p w14:paraId="79F407D7"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1,0</w:t>
            </w:r>
          </w:p>
        </w:tc>
        <w:tc>
          <w:tcPr>
            <w:tcW w:w="1134" w:type="dxa"/>
            <w:vAlign w:val="center"/>
          </w:tcPr>
          <w:p w14:paraId="21DDBB25"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0,6</w:t>
            </w:r>
          </w:p>
        </w:tc>
        <w:tc>
          <w:tcPr>
            <w:tcW w:w="1134" w:type="dxa"/>
            <w:vAlign w:val="center"/>
          </w:tcPr>
          <w:p w14:paraId="52612D9E"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0,7</w:t>
            </w:r>
          </w:p>
        </w:tc>
        <w:tc>
          <w:tcPr>
            <w:tcW w:w="1060" w:type="dxa"/>
            <w:vAlign w:val="center"/>
          </w:tcPr>
          <w:p w14:paraId="751FE28F" w14:textId="77777777" w:rsidR="00554388" w:rsidRPr="00DD0034" w:rsidRDefault="00554388" w:rsidP="00147F7D">
            <w:pPr>
              <w:keepNext/>
              <w:jc w:val="center"/>
              <w:rPr>
                <w:rFonts w:cs="Calibri"/>
                <w:color w:val="000000"/>
                <w:sz w:val="18"/>
                <w:szCs w:val="18"/>
                <w:lang w:eastAsia="fr-FR"/>
              </w:rPr>
            </w:pPr>
            <w:r w:rsidRPr="00DD0034">
              <w:rPr>
                <w:rFonts w:cs="Arial"/>
                <w:sz w:val="18"/>
                <w:szCs w:val="18"/>
              </w:rPr>
              <w:t>2,4</w:t>
            </w:r>
          </w:p>
        </w:tc>
      </w:tr>
      <w:tr w:rsidR="00554388" w:rsidRPr="00442C91" w14:paraId="4F9BD35B" w14:textId="77777777" w:rsidTr="00147F7D">
        <w:trPr>
          <w:trHeight w:val="288"/>
        </w:trPr>
        <w:tc>
          <w:tcPr>
            <w:tcW w:w="2643" w:type="dxa"/>
            <w:shd w:val="clear" w:color="auto" w:fill="auto"/>
            <w:noWrap/>
            <w:vAlign w:val="center"/>
            <w:hideMark/>
          </w:tcPr>
          <w:p w14:paraId="2D727875" w14:textId="77777777" w:rsidR="00554388" w:rsidRPr="00442C91" w:rsidRDefault="00554388" w:rsidP="00147F7D">
            <w:pPr>
              <w:keepNext/>
              <w:jc w:val="right"/>
              <w:rPr>
                <w:rFonts w:cs="Calibri"/>
                <w:color w:val="000000"/>
                <w:sz w:val="18"/>
                <w:szCs w:val="18"/>
                <w:lang w:eastAsia="fr-FR"/>
              </w:rPr>
            </w:pPr>
            <w:r w:rsidRPr="00442C91">
              <w:rPr>
                <w:rFonts w:cs="Calibri"/>
                <w:color w:val="000000"/>
                <w:sz w:val="18"/>
                <w:szCs w:val="18"/>
                <w:lang w:eastAsia="fr-FR"/>
              </w:rPr>
              <w:t xml:space="preserve">C3: </w:t>
            </w:r>
            <w:r w:rsidRPr="00442C91">
              <w:rPr>
                <w:sz w:val="18"/>
                <w:szCs w:val="18"/>
              </w:rPr>
              <w:t>% reduction</w:t>
            </w:r>
          </w:p>
        </w:tc>
        <w:tc>
          <w:tcPr>
            <w:tcW w:w="901" w:type="dxa"/>
            <w:shd w:val="clear" w:color="auto" w:fill="auto"/>
            <w:noWrap/>
            <w:vAlign w:val="center"/>
            <w:hideMark/>
          </w:tcPr>
          <w:p w14:paraId="1B83DAF3"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95%</w:t>
            </w:r>
          </w:p>
        </w:tc>
        <w:tc>
          <w:tcPr>
            <w:tcW w:w="1134" w:type="dxa"/>
            <w:shd w:val="clear" w:color="auto" w:fill="auto"/>
            <w:noWrap/>
            <w:vAlign w:val="center"/>
            <w:hideMark/>
          </w:tcPr>
          <w:p w14:paraId="2C7369D4"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99%</w:t>
            </w:r>
          </w:p>
        </w:tc>
        <w:tc>
          <w:tcPr>
            <w:tcW w:w="992" w:type="dxa"/>
            <w:shd w:val="clear" w:color="auto" w:fill="auto"/>
            <w:noWrap/>
            <w:vAlign w:val="center"/>
            <w:hideMark/>
          </w:tcPr>
          <w:p w14:paraId="62AFC3C7"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98%</w:t>
            </w:r>
          </w:p>
        </w:tc>
        <w:tc>
          <w:tcPr>
            <w:tcW w:w="993" w:type="dxa"/>
            <w:shd w:val="clear" w:color="auto" w:fill="auto"/>
            <w:noWrap/>
            <w:vAlign w:val="center"/>
            <w:hideMark/>
          </w:tcPr>
          <w:p w14:paraId="0BF69A5D" w14:textId="77777777" w:rsidR="00554388" w:rsidRPr="00442C91" w:rsidRDefault="00554388" w:rsidP="00147F7D">
            <w:pPr>
              <w:keepNext/>
              <w:jc w:val="center"/>
              <w:rPr>
                <w:rFonts w:cs="Calibri"/>
                <w:color w:val="000000"/>
                <w:sz w:val="18"/>
                <w:szCs w:val="18"/>
                <w:lang w:eastAsia="fr-FR"/>
              </w:rPr>
            </w:pPr>
            <w:r w:rsidRPr="00442C91">
              <w:rPr>
                <w:rFonts w:cs="Calibri"/>
                <w:color w:val="000000"/>
                <w:sz w:val="18"/>
                <w:szCs w:val="18"/>
                <w:lang w:eastAsia="fr-FR"/>
              </w:rPr>
              <w:t>93%</w:t>
            </w:r>
          </w:p>
        </w:tc>
        <w:tc>
          <w:tcPr>
            <w:tcW w:w="708" w:type="dxa"/>
            <w:tcBorders>
              <w:top w:val="nil"/>
            </w:tcBorders>
            <w:shd w:val="pct5" w:color="auto" w:fill="auto"/>
          </w:tcPr>
          <w:p w14:paraId="0E8C98F0" w14:textId="77777777" w:rsidR="00554388" w:rsidRPr="00442C91" w:rsidRDefault="00554388" w:rsidP="00147F7D">
            <w:pPr>
              <w:keepNext/>
              <w:jc w:val="center"/>
              <w:rPr>
                <w:rFonts w:cs="Calibri"/>
                <w:color w:val="000000"/>
                <w:sz w:val="18"/>
                <w:szCs w:val="18"/>
                <w:lang w:eastAsia="fr-FR"/>
              </w:rPr>
            </w:pPr>
          </w:p>
        </w:tc>
        <w:tc>
          <w:tcPr>
            <w:tcW w:w="1350" w:type="dxa"/>
            <w:vAlign w:val="center"/>
          </w:tcPr>
          <w:p w14:paraId="42D3D6AD" w14:textId="77777777" w:rsidR="00554388" w:rsidRPr="00DD0034" w:rsidRDefault="00554388" w:rsidP="00147F7D">
            <w:pPr>
              <w:keepNext/>
              <w:jc w:val="center"/>
              <w:rPr>
                <w:rFonts w:cs="Calibri"/>
                <w:color w:val="000000"/>
                <w:sz w:val="18"/>
                <w:szCs w:val="18"/>
                <w:lang w:eastAsia="fr-FR"/>
              </w:rPr>
            </w:pPr>
          </w:p>
        </w:tc>
        <w:tc>
          <w:tcPr>
            <w:tcW w:w="1134" w:type="dxa"/>
            <w:vAlign w:val="center"/>
          </w:tcPr>
          <w:p w14:paraId="53DF7A1F"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82%</w:t>
            </w:r>
          </w:p>
        </w:tc>
        <w:tc>
          <w:tcPr>
            <w:tcW w:w="1134" w:type="dxa"/>
            <w:vAlign w:val="center"/>
          </w:tcPr>
          <w:p w14:paraId="3F5CD7D8"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89%</w:t>
            </w:r>
          </w:p>
        </w:tc>
        <w:tc>
          <w:tcPr>
            <w:tcW w:w="1134" w:type="dxa"/>
            <w:vAlign w:val="center"/>
          </w:tcPr>
          <w:p w14:paraId="67D1587A"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88%</w:t>
            </w:r>
          </w:p>
        </w:tc>
        <w:tc>
          <w:tcPr>
            <w:tcW w:w="1060" w:type="dxa"/>
            <w:vAlign w:val="center"/>
          </w:tcPr>
          <w:p w14:paraId="653C2672" w14:textId="77777777" w:rsidR="00554388" w:rsidRPr="00DD0034" w:rsidRDefault="00554388" w:rsidP="00147F7D">
            <w:pPr>
              <w:keepNext/>
              <w:jc w:val="center"/>
              <w:rPr>
                <w:rFonts w:cs="Calibri"/>
                <w:color w:val="000000"/>
                <w:sz w:val="18"/>
                <w:szCs w:val="18"/>
                <w:lang w:eastAsia="fr-FR"/>
              </w:rPr>
            </w:pPr>
            <w:r w:rsidRPr="00E2783B">
              <w:rPr>
                <w:rFonts w:eastAsia="Calibri" w:cs="Calibri"/>
                <w:color w:val="000000"/>
                <w:sz w:val="18"/>
                <w:szCs w:val="18"/>
                <w:lang w:eastAsia="fr-FR"/>
              </w:rPr>
              <w:t>57%</w:t>
            </w:r>
          </w:p>
        </w:tc>
      </w:tr>
    </w:tbl>
    <w:p w14:paraId="28083223" w14:textId="77777777" w:rsidR="00554388" w:rsidRPr="00442C91" w:rsidRDefault="00554388" w:rsidP="00554388">
      <w:pPr>
        <w:rPr>
          <w:sz w:val="18"/>
        </w:rPr>
      </w:pPr>
      <w:r w:rsidRPr="00442C91">
        <w:rPr>
          <w:sz w:val="18"/>
        </w:rPr>
        <w:t>(*) H2O2 concentration was already below LOD (limit of detection) by 48 hours.</w:t>
      </w:r>
    </w:p>
    <w:p w14:paraId="5D7827A7" w14:textId="77777777" w:rsidR="00554388" w:rsidRDefault="00554388" w:rsidP="00554388">
      <w:pPr>
        <w:jc w:val="both"/>
      </w:pPr>
    </w:p>
    <w:p w14:paraId="659621AF" w14:textId="77777777" w:rsidR="00554388" w:rsidRDefault="00554388" w:rsidP="00554388">
      <w:pPr>
        <w:jc w:val="both"/>
      </w:pPr>
    </w:p>
    <w:tbl>
      <w:tblPr>
        <w:tblW w:w="13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708"/>
        <w:gridCol w:w="5980"/>
      </w:tblGrid>
      <w:tr w:rsidR="00554388" w:rsidRPr="002E358F" w14:paraId="79AE070D" w14:textId="77777777" w:rsidTr="00147F7D">
        <w:trPr>
          <w:trHeight w:val="416"/>
        </w:trPr>
        <w:tc>
          <w:tcPr>
            <w:tcW w:w="6663" w:type="dxa"/>
            <w:shd w:val="clear" w:color="auto" w:fill="auto"/>
            <w:vAlign w:val="center"/>
          </w:tcPr>
          <w:p w14:paraId="4B97259E" w14:textId="77777777" w:rsidR="00554388" w:rsidRPr="004A4BC0" w:rsidRDefault="00554388" w:rsidP="00147F7D">
            <w:pPr>
              <w:ind w:left="34"/>
              <w:rPr>
                <w:rFonts w:eastAsia="Calibri"/>
                <w:b/>
                <w:lang w:eastAsia="en-US"/>
              </w:rPr>
            </w:pPr>
            <w:r w:rsidRPr="004A4BC0">
              <w:rPr>
                <w:rFonts w:eastAsia="Calibri"/>
                <w:b/>
                <w:lang w:eastAsia="en-US"/>
              </w:rPr>
              <w:t>Comparison with the control</w:t>
            </w:r>
          </w:p>
        </w:tc>
        <w:tc>
          <w:tcPr>
            <w:tcW w:w="708" w:type="dxa"/>
            <w:tcBorders>
              <w:bottom w:val="nil"/>
            </w:tcBorders>
            <w:shd w:val="pct5" w:color="auto" w:fill="auto"/>
          </w:tcPr>
          <w:p w14:paraId="008AFF96" w14:textId="77777777" w:rsidR="00554388" w:rsidRPr="00071902" w:rsidRDefault="00554388" w:rsidP="00147F7D">
            <w:pPr>
              <w:jc w:val="both"/>
              <w:rPr>
                <w:rFonts w:eastAsia="Calibri"/>
                <w:b/>
                <w:u w:val="single"/>
                <w:lang w:eastAsia="en-US"/>
              </w:rPr>
            </w:pPr>
          </w:p>
        </w:tc>
        <w:tc>
          <w:tcPr>
            <w:tcW w:w="5980" w:type="dxa"/>
            <w:shd w:val="clear" w:color="auto" w:fill="auto"/>
            <w:vAlign w:val="center"/>
          </w:tcPr>
          <w:p w14:paraId="6F7BC128" w14:textId="77777777" w:rsidR="00554388" w:rsidRPr="004A4BC0" w:rsidRDefault="00554388" w:rsidP="00147F7D">
            <w:pPr>
              <w:rPr>
                <w:rFonts w:eastAsia="Calibri"/>
                <w:b/>
                <w:lang w:eastAsia="en-US"/>
              </w:rPr>
            </w:pPr>
            <w:r w:rsidRPr="004A4BC0">
              <w:rPr>
                <w:rFonts w:eastAsia="Calibri"/>
                <w:b/>
                <w:lang w:eastAsia="en-US"/>
              </w:rPr>
              <w:t>Comparison with the initial concentration</w:t>
            </w:r>
          </w:p>
        </w:tc>
      </w:tr>
      <w:tr w:rsidR="00554388" w:rsidRPr="002E358F" w14:paraId="749AC2CC" w14:textId="77777777" w:rsidTr="00147F7D">
        <w:trPr>
          <w:trHeight w:val="3639"/>
        </w:trPr>
        <w:tc>
          <w:tcPr>
            <w:tcW w:w="6663" w:type="dxa"/>
            <w:shd w:val="clear" w:color="auto" w:fill="auto"/>
          </w:tcPr>
          <w:p w14:paraId="24517C47" w14:textId="77777777" w:rsidR="00554388" w:rsidRPr="002E358F" w:rsidRDefault="00554388" w:rsidP="00147F7D">
            <w:pPr>
              <w:jc w:val="both"/>
              <w:rPr>
                <w:rFonts w:eastAsia="Calibri"/>
                <w:lang w:eastAsia="en-US"/>
              </w:rPr>
            </w:pPr>
            <w:r w:rsidRPr="002E358F">
              <w:rPr>
                <w:rFonts w:eastAsia="Calibri"/>
                <w:lang w:eastAsia="en-US"/>
              </w:rPr>
              <w:t xml:space="preserve">At 24 h, the </w:t>
            </w:r>
            <w:r w:rsidRPr="00442C91">
              <w:t>Chlorophyll A concentrations</w:t>
            </w:r>
            <w:r w:rsidRPr="002E358F">
              <w:rPr>
                <w:rFonts w:eastAsia="Calibri"/>
                <w:lang w:eastAsia="en-US"/>
              </w:rPr>
              <w:t xml:space="preserve"> measured in the aquariums treated are reduced by at least 84%.</w:t>
            </w:r>
          </w:p>
          <w:p w14:paraId="651981B0" w14:textId="77777777" w:rsidR="00554388" w:rsidRPr="002E358F" w:rsidRDefault="00554388" w:rsidP="00147F7D">
            <w:pPr>
              <w:jc w:val="both"/>
              <w:rPr>
                <w:rFonts w:eastAsia="Calibri"/>
                <w:lang w:eastAsia="en-US"/>
              </w:rPr>
            </w:pPr>
            <w:r w:rsidRPr="002E358F">
              <w:rPr>
                <w:rFonts w:eastAsia="Calibri"/>
                <w:lang w:eastAsia="en-US"/>
              </w:rPr>
              <w:t>At 48, 72 and 95 h the reduction is equal or more pronounced for concentration C2 and C3 and the algae cell densities measured in the aquarium treated with BP are reduced by at least 93%.</w:t>
            </w:r>
          </w:p>
          <w:p w14:paraId="1E912B3C" w14:textId="77777777" w:rsidR="00554388" w:rsidRPr="002E358F" w:rsidRDefault="00554388" w:rsidP="00147F7D">
            <w:pPr>
              <w:jc w:val="both"/>
              <w:rPr>
                <w:rFonts w:eastAsia="Calibri"/>
                <w:b/>
                <w:u w:val="single"/>
                <w:lang w:eastAsia="en-US"/>
              </w:rPr>
            </w:pPr>
            <w:r w:rsidRPr="002E358F">
              <w:rPr>
                <w:rFonts w:eastAsia="Calibri"/>
                <w:lang w:eastAsia="en-US"/>
              </w:rPr>
              <w:t>At 48, 72 and 95 h the reduction is less pronounced for concentration C1 and this observation is explained by a concentration of active substance that declined at a level below the limit of detection (&lt; 1.18 mg/L) under the conditions of the test.</w:t>
            </w:r>
          </w:p>
        </w:tc>
        <w:tc>
          <w:tcPr>
            <w:tcW w:w="708" w:type="dxa"/>
            <w:tcBorders>
              <w:top w:val="nil"/>
            </w:tcBorders>
            <w:shd w:val="pct5" w:color="auto" w:fill="auto"/>
          </w:tcPr>
          <w:p w14:paraId="42345EA9" w14:textId="77777777" w:rsidR="00554388" w:rsidRPr="002E358F" w:rsidRDefault="00554388" w:rsidP="00147F7D">
            <w:pPr>
              <w:jc w:val="both"/>
              <w:rPr>
                <w:rFonts w:eastAsia="Calibri"/>
                <w:b/>
                <w:u w:val="single"/>
                <w:lang w:eastAsia="en-US"/>
              </w:rPr>
            </w:pPr>
          </w:p>
        </w:tc>
        <w:tc>
          <w:tcPr>
            <w:tcW w:w="5980" w:type="dxa"/>
            <w:shd w:val="clear" w:color="auto" w:fill="auto"/>
          </w:tcPr>
          <w:p w14:paraId="6E204645"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concentration C1</w:t>
            </w:r>
            <w:r w:rsidRPr="002E358F">
              <w:rPr>
                <w:rFonts w:eastAsia="Calibri"/>
                <w:lang w:eastAsia="en-US"/>
              </w:rPr>
              <w:t>:</w:t>
            </w:r>
          </w:p>
          <w:p w14:paraId="6734ACD7" w14:textId="77777777" w:rsidR="00554388" w:rsidRPr="002E358F" w:rsidRDefault="00554388" w:rsidP="00147F7D">
            <w:pPr>
              <w:ind w:left="460"/>
              <w:jc w:val="both"/>
              <w:rPr>
                <w:rFonts w:eastAsia="Calibri"/>
                <w:lang w:eastAsia="en-US"/>
              </w:rPr>
            </w:pPr>
            <w:r w:rsidRPr="002E358F">
              <w:rPr>
                <w:rFonts w:eastAsia="Calibri"/>
                <w:lang w:eastAsia="en-US"/>
              </w:rPr>
              <w:t xml:space="preserve">- at 24h, the </w:t>
            </w:r>
            <w:r w:rsidRPr="00442C91">
              <w:t xml:space="preserve">Chlorophyll A concentration </w:t>
            </w:r>
            <w:r w:rsidRPr="002E358F">
              <w:rPr>
                <w:rFonts w:eastAsia="Calibri"/>
                <w:lang w:eastAsia="en-US"/>
              </w:rPr>
              <w:t>measured in the aquarium treated with BP is reduced by nearly 43%;</w:t>
            </w:r>
          </w:p>
          <w:p w14:paraId="6AD7A3F9" w14:textId="77777777" w:rsidR="00554388" w:rsidRPr="002E358F" w:rsidRDefault="00554388" w:rsidP="00147F7D">
            <w:pPr>
              <w:ind w:left="460"/>
              <w:jc w:val="both"/>
              <w:rPr>
                <w:rFonts w:eastAsia="Calibri"/>
                <w:lang w:eastAsia="en-US"/>
              </w:rPr>
            </w:pPr>
            <w:r w:rsidRPr="002E358F">
              <w:rPr>
                <w:rFonts w:eastAsia="Calibri"/>
                <w:lang w:eastAsia="en-US"/>
              </w:rPr>
              <w:t xml:space="preserve">- from 48h to 95h, there is no reduction anymore but an important increase of the </w:t>
            </w:r>
            <w:r w:rsidRPr="00442C91">
              <w:t>Chlorophyll A concentration</w:t>
            </w:r>
            <w:r>
              <w:t xml:space="preserve"> is noticed</w:t>
            </w:r>
            <w:r w:rsidRPr="002E358F">
              <w:rPr>
                <w:rFonts w:eastAsia="Calibri"/>
                <w:lang w:eastAsia="en-US"/>
              </w:rPr>
              <w:t>.</w:t>
            </w:r>
          </w:p>
          <w:p w14:paraId="6DBA6890"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concentration C2</w:t>
            </w:r>
            <w:r w:rsidRPr="002E358F">
              <w:rPr>
                <w:rFonts w:eastAsia="Calibri"/>
                <w:lang w:eastAsia="en-US"/>
              </w:rPr>
              <w:t>:</w:t>
            </w:r>
          </w:p>
          <w:p w14:paraId="234A45BD" w14:textId="77777777" w:rsidR="00554388" w:rsidRPr="002E358F" w:rsidRDefault="00554388" w:rsidP="00147F7D">
            <w:pPr>
              <w:ind w:left="460"/>
              <w:jc w:val="both"/>
              <w:rPr>
                <w:rFonts w:eastAsia="Calibri"/>
                <w:lang w:eastAsia="en-US"/>
              </w:rPr>
            </w:pPr>
            <w:r w:rsidRPr="002E358F">
              <w:rPr>
                <w:rFonts w:eastAsia="Calibri"/>
                <w:lang w:eastAsia="en-US"/>
              </w:rPr>
              <w:t xml:space="preserve">- </w:t>
            </w:r>
            <w:r w:rsidRPr="00442C91">
              <w:t xml:space="preserve">Chlorophyll A concentration </w:t>
            </w:r>
            <w:r w:rsidRPr="002E358F">
              <w:rPr>
                <w:rFonts w:eastAsia="Calibri"/>
                <w:lang w:eastAsia="en-US"/>
              </w:rPr>
              <w:t>is reduced by nearly 93% within 48h;</w:t>
            </w:r>
          </w:p>
          <w:p w14:paraId="73622D03" w14:textId="77777777" w:rsidR="00554388" w:rsidRPr="002E358F" w:rsidRDefault="00554388" w:rsidP="00147F7D">
            <w:pPr>
              <w:ind w:left="460"/>
              <w:jc w:val="both"/>
              <w:rPr>
                <w:rFonts w:eastAsia="Calibri"/>
                <w:lang w:eastAsia="en-US"/>
              </w:rPr>
            </w:pPr>
            <w:r w:rsidRPr="002E358F">
              <w:rPr>
                <w:rFonts w:eastAsia="Calibri"/>
                <w:lang w:eastAsia="en-US"/>
              </w:rPr>
              <w:t xml:space="preserve">- </w:t>
            </w:r>
            <w:r w:rsidRPr="00442C91">
              <w:t>Chlorophyll A concentration</w:t>
            </w:r>
            <w:r w:rsidRPr="002E358F">
              <w:rPr>
                <w:rFonts w:eastAsia="Calibri"/>
                <w:lang w:eastAsia="en-US"/>
              </w:rPr>
              <w:t xml:space="preserve"> increases after 48h.</w:t>
            </w:r>
          </w:p>
          <w:p w14:paraId="1865C5A0" w14:textId="77777777" w:rsidR="00554388" w:rsidRPr="002E358F" w:rsidRDefault="00554388" w:rsidP="00147F7D">
            <w:pPr>
              <w:jc w:val="both"/>
              <w:rPr>
                <w:rFonts w:eastAsia="Calibri"/>
                <w:lang w:eastAsia="en-US"/>
              </w:rPr>
            </w:pPr>
            <w:r w:rsidRPr="002E358F">
              <w:rPr>
                <w:rFonts w:eastAsia="Calibri"/>
                <w:lang w:eastAsia="en-US"/>
              </w:rPr>
              <w:t xml:space="preserve">For the </w:t>
            </w:r>
            <w:r>
              <w:rPr>
                <w:rFonts w:eastAsia="Calibri"/>
                <w:lang w:eastAsia="en-US"/>
              </w:rPr>
              <w:t>concentration C3</w:t>
            </w:r>
            <w:r w:rsidRPr="002E358F">
              <w:rPr>
                <w:rFonts w:eastAsia="Calibri"/>
                <w:lang w:eastAsia="en-US"/>
              </w:rPr>
              <w:t>:</w:t>
            </w:r>
          </w:p>
          <w:p w14:paraId="135B5695" w14:textId="77777777" w:rsidR="00554388" w:rsidRPr="002E358F" w:rsidRDefault="00554388" w:rsidP="00147F7D">
            <w:pPr>
              <w:ind w:left="460"/>
              <w:jc w:val="both"/>
              <w:rPr>
                <w:rFonts w:eastAsia="Calibri"/>
                <w:lang w:eastAsia="en-US"/>
              </w:rPr>
            </w:pPr>
            <w:r w:rsidRPr="002E358F">
              <w:rPr>
                <w:rFonts w:eastAsia="Calibri"/>
                <w:lang w:eastAsia="en-US"/>
              </w:rPr>
              <w:t xml:space="preserve">- </w:t>
            </w:r>
            <w:r w:rsidRPr="00442C91">
              <w:t xml:space="preserve">Chlorophyll A concentration </w:t>
            </w:r>
            <w:r w:rsidRPr="002E358F">
              <w:rPr>
                <w:rFonts w:eastAsia="Calibri"/>
                <w:lang w:eastAsia="en-US"/>
              </w:rPr>
              <w:t>is reduced by nearly 89% within 48h;</w:t>
            </w:r>
          </w:p>
          <w:p w14:paraId="3215423C" w14:textId="77777777" w:rsidR="00554388" w:rsidRPr="002E358F" w:rsidRDefault="00554388" w:rsidP="00147F7D">
            <w:pPr>
              <w:ind w:left="459"/>
              <w:jc w:val="both"/>
              <w:rPr>
                <w:rFonts w:eastAsia="Calibri"/>
                <w:lang w:eastAsia="en-US"/>
              </w:rPr>
            </w:pPr>
            <w:r w:rsidRPr="002E358F">
              <w:rPr>
                <w:rFonts w:eastAsia="Calibri"/>
                <w:lang w:eastAsia="en-US"/>
              </w:rPr>
              <w:t xml:space="preserve">- </w:t>
            </w:r>
            <w:r w:rsidRPr="00442C91">
              <w:t xml:space="preserve">Chlorophyll A concentration </w:t>
            </w:r>
            <w:r w:rsidRPr="002E358F">
              <w:rPr>
                <w:rFonts w:eastAsia="Calibri"/>
                <w:lang w:eastAsia="en-US"/>
              </w:rPr>
              <w:t xml:space="preserve">increases after </w:t>
            </w:r>
            <w:r>
              <w:rPr>
                <w:rFonts w:eastAsia="Calibri"/>
                <w:lang w:eastAsia="en-US"/>
              </w:rPr>
              <w:t>72</w:t>
            </w:r>
            <w:r w:rsidRPr="002E358F">
              <w:rPr>
                <w:rFonts w:eastAsia="Calibri"/>
                <w:lang w:eastAsia="en-US"/>
              </w:rPr>
              <w:t>h.</w:t>
            </w:r>
          </w:p>
        </w:tc>
      </w:tr>
    </w:tbl>
    <w:p w14:paraId="7030057E" w14:textId="77777777" w:rsidR="00554388" w:rsidRDefault="00554388" w:rsidP="00554388">
      <w:pPr>
        <w:jc w:val="both"/>
      </w:pPr>
    </w:p>
    <w:p w14:paraId="7D4F9680" w14:textId="77777777" w:rsidR="00554388" w:rsidRPr="00203F48" w:rsidRDefault="00554388" w:rsidP="00554388">
      <w:pPr>
        <w:jc w:val="both"/>
      </w:pPr>
      <w:r>
        <w:br w:type="page"/>
      </w:r>
      <w:r w:rsidRPr="009365FA">
        <w:lastRenderedPageBreak/>
        <w:t xml:space="preserve">Table </w:t>
      </w:r>
      <w:r>
        <w:t>5</w:t>
      </w:r>
      <w:r w:rsidRPr="009365FA">
        <w:t>. Growth rate inhibition (calculated from Chlorophyll A concentration)</w:t>
      </w:r>
    </w:p>
    <w:tbl>
      <w:tblPr>
        <w:tblW w:w="133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1431"/>
        <w:gridCol w:w="1275"/>
        <w:gridCol w:w="1276"/>
        <w:gridCol w:w="1276"/>
        <w:gridCol w:w="350"/>
        <w:gridCol w:w="1205"/>
        <w:gridCol w:w="1292"/>
        <w:gridCol w:w="1257"/>
        <w:gridCol w:w="1273"/>
      </w:tblGrid>
      <w:tr w:rsidR="00554388" w:rsidRPr="009365FA" w14:paraId="1F8C2D91" w14:textId="77777777" w:rsidTr="002C6DBE">
        <w:trPr>
          <w:trHeight w:val="289"/>
        </w:trPr>
        <w:tc>
          <w:tcPr>
            <w:tcW w:w="2696" w:type="dxa"/>
            <w:shd w:val="clear" w:color="auto" w:fill="auto"/>
            <w:noWrap/>
            <w:vAlign w:val="bottom"/>
          </w:tcPr>
          <w:p w14:paraId="714DA3B5" w14:textId="77777777" w:rsidR="00554388" w:rsidRPr="00203F48" w:rsidRDefault="00554388" w:rsidP="00147F7D">
            <w:pPr>
              <w:keepNext/>
              <w:rPr>
                <w:sz w:val="18"/>
                <w:szCs w:val="18"/>
                <w:lang w:eastAsia="fr-FR"/>
              </w:rPr>
            </w:pPr>
          </w:p>
        </w:tc>
        <w:tc>
          <w:tcPr>
            <w:tcW w:w="5258" w:type="dxa"/>
            <w:gridSpan w:val="4"/>
            <w:shd w:val="clear" w:color="auto" w:fill="auto"/>
            <w:noWrap/>
            <w:vAlign w:val="center"/>
          </w:tcPr>
          <w:p w14:paraId="4A8E56A8" w14:textId="77777777"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Growth rate inhibition</w:t>
            </w:r>
          </w:p>
          <w:p w14:paraId="519F4744" w14:textId="77777777" w:rsidR="00554388" w:rsidRPr="004A4BC0" w:rsidRDefault="00554388" w:rsidP="00147F7D">
            <w:pPr>
              <w:keepNext/>
              <w:jc w:val="center"/>
              <w:rPr>
                <w:rFonts w:cs="Calibri"/>
                <w:b/>
                <w:color w:val="000000"/>
                <w:sz w:val="18"/>
                <w:szCs w:val="18"/>
                <w:lang w:eastAsia="fr-FR"/>
              </w:rPr>
            </w:pPr>
            <w:r w:rsidRPr="004A4BC0">
              <w:rPr>
                <w:rFonts w:cs="Arial"/>
                <w:b/>
                <w:color w:val="000000"/>
                <w:sz w:val="18"/>
                <w:lang w:eastAsia="fr-FR"/>
              </w:rPr>
              <w:t>(calculated from Chlorophyll A concentration /Control</w:t>
            </w:r>
          </w:p>
        </w:tc>
        <w:tc>
          <w:tcPr>
            <w:tcW w:w="350" w:type="dxa"/>
            <w:tcBorders>
              <w:bottom w:val="nil"/>
            </w:tcBorders>
            <w:shd w:val="pct5" w:color="auto" w:fill="auto"/>
          </w:tcPr>
          <w:p w14:paraId="667DEC8B" w14:textId="77777777" w:rsidR="00554388" w:rsidRPr="004A4BC0" w:rsidRDefault="00554388" w:rsidP="00147F7D">
            <w:pPr>
              <w:keepNext/>
              <w:jc w:val="center"/>
              <w:rPr>
                <w:rFonts w:cs="Arial"/>
                <w:b/>
                <w:color w:val="000000"/>
                <w:sz w:val="18"/>
                <w:lang w:eastAsia="fr-FR"/>
              </w:rPr>
            </w:pPr>
          </w:p>
        </w:tc>
        <w:tc>
          <w:tcPr>
            <w:tcW w:w="5027" w:type="dxa"/>
            <w:gridSpan w:val="4"/>
          </w:tcPr>
          <w:p w14:paraId="07E87F78" w14:textId="77777777"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Growth rate inhibition</w:t>
            </w:r>
          </w:p>
          <w:p w14:paraId="7D6ED271" w14:textId="77777777" w:rsidR="00554388" w:rsidRPr="004A4BC0" w:rsidRDefault="00554388" w:rsidP="00147F7D">
            <w:pPr>
              <w:keepNext/>
              <w:jc w:val="center"/>
              <w:rPr>
                <w:rFonts w:cs="Arial"/>
                <w:b/>
                <w:color w:val="000000"/>
                <w:sz w:val="18"/>
                <w:lang w:eastAsia="fr-FR"/>
              </w:rPr>
            </w:pPr>
            <w:r w:rsidRPr="004A4BC0">
              <w:rPr>
                <w:rFonts w:cs="Arial"/>
                <w:b/>
                <w:color w:val="000000"/>
                <w:sz w:val="18"/>
                <w:lang w:eastAsia="fr-FR"/>
              </w:rPr>
              <w:t>(calculated from Chlorophyll A concentration / Control</w:t>
            </w:r>
          </w:p>
        </w:tc>
      </w:tr>
      <w:tr w:rsidR="00554388" w:rsidRPr="009365FA" w14:paraId="4C2BC1CD" w14:textId="77777777" w:rsidTr="002C6DBE">
        <w:trPr>
          <w:trHeight w:val="289"/>
        </w:trPr>
        <w:tc>
          <w:tcPr>
            <w:tcW w:w="2696" w:type="dxa"/>
            <w:shd w:val="clear" w:color="auto" w:fill="auto"/>
            <w:noWrap/>
            <w:vAlign w:val="center"/>
            <w:hideMark/>
          </w:tcPr>
          <w:p w14:paraId="5FBCD889" w14:textId="77777777" w:rsidR="00554388" w:rsidRPr="009365FA" w:rsidRDefault="00554388" w:rsidP="00147F7D">
            <w:pPr>
              <w:keepNext/>
              <w:rPr>
                <w:sz w:val="18"/>
                <w:szCs w:val="18"/>
                <w:lang w:eastAsia="fr-FR"/>
              </w:rPr>
            </w:pPr>
            <w:r w:rsidRPr="009365FA">
              <w:rPr>
                <w:rFonts w:cs="Calibri"/>
                <w:color w:val="000000"/>
                <w:sz w:val="18"/>
                <w:szCs w:val="18"/>
                <w:lang w:eastAsia="fr-FR"/>
              </w:rPr>
              <w:t>Water treatment</w:t>
            </w:r>
          </w:p>
        </w:tc>
        <w:tc>
          <w:tcPr>
            <w:tcW w:w="1431" w:type="dxa"/>
            <w:shd w:val="clear" w:color="auto" w:fill="auto"/>
            <w:noWrap/>
            <w:vAlign w:val="center"/>
            <w:hideMark/>
          </w:tcPr>
          <w:p w14:paraId="6ACBD6D5" w14:textId="5D9407DE" w:rsidR="00554388" w:rsidRPr="009365FA" w:rsidRDefault="00554388" w:rsidP="002C6DBE">
            <w:pPr>
              <w:keepNext/>
              <w:jc w:val="center"/>
              <w:rPr>
                <w:rFonts w:cs="Calibri"/>
                <w:color w:val="000000"/>
                <w:sz w:val="18"/>
                <w:szCs w:val="18"/>
                <w:lang w:eastAsia="fr-FR"/>
              </w:rPr>
            </w:pPr>
            <w:r w:rsidRPr="009365FA">
              <w:rPr>
                <w:rFonts w:cs="Calibri"/>
                <w:color w:val="000000"/>
                <w:sz w:val="18"/>
                <w:szCs w:val="18"/>
                <w:lang w:eastAsia="fr-FR"/>
              </w:rPr>
              <w:t>0-&gt;</w:t>
            </w:r>
            <w:r w:rsidR="002C6DBE">
              <w:rPr>
                <w:rFonts w:cs="Calibri"/>
                <w:color w:val="000000"/>
                <w:sz w:val="18"/>
                <w:szCs w:val="18"/>
                <w:lang w:eastAsia="fr-FR"/>
              </w:rPr>
              <w:t>22</w:t>
            </w:r>
            <w:r w:rsidR="002C6DBE" w:rsidRPr="009365FA">
              <w:rPr>
                <w:rFonts w:cs="Calibri"/>
                <w:color w:val="000000"/>
                <w:sz w:val="18"/>
                <w:szCs w:val="18"/>
                <w:lang w:eastAsia="fr-FR"/>
              </w:rPr>
              <w:t>h30</w:t>
            </w:r>
          </w:p>
        </w:tc>
        <w:tc>
          <w:tcPr>
            <w:tcW w:w="1275" w:type="dxa"/>
            <w:shd w:val="clear" w:color="auto" w:fill="auto"/>
            <w:noWrap/>
            <w:vAlign w:val="center"/>
            <w:hideMark/>
          </w:tcPr>
          <w:p w14:paraId="28FDAC21" w14:textId="5CC21271" w:rsidR="00554388" w:rsidRPr="009365FA" w:rsidRDefault="00554388" w:rsidP="002C6DBE">
            <w:pPr>
              <w:keepNext/>
              <w:jc w:val="center"/>
              <w:rPr>
                <w:rFonts w:cs="Calibri"/>
                <w:color w:val="000000"/>
                <w:sz w:val="18"/>
                <w:szCs w:val="18"/>
                <w:lang w:eastAsia="fr-FR"/>
              </w:rPr>
            </w:pPr>
            <w:r w:rsidRPr="009365FA">
              <w:rPr>
                <w:rFonts w:cs="Calibri"/>
                <w:color w:val="000000"/>
                <w:sz w:val="18"/>
                <w:szCs w:val="18"/>
                <w:lang w:eastAsia="fr-FR"/>
              </w:rPr>
              <w:t>0-&gt;4</w:t>
            </w:r>
            <w:r w:rsidR="002C6DBE">
              <w:rPr>
                <w:rFonts w:cs="Calibri"/>
                <w:color w:val="000000"/>
                <w:sz w:val="18"/>
                <w:szCs w:val="18"/>
                <w:lang w:eastAsia="fr-FR"/>
              </w:rPr>
              <w:t>6</w:t>
            </w:r>
            <w:r w:rsidRPr="009365FA">
              <w:rPr>
                <w:rFonts w:cs="Calibri"/>
                <w:color w:val="000000"/>
                <w:sz w:val="18"/>
                <w:szCs w:val="18"/>
                <w:lang w:eastAsia="fr-FR"/>
              </w:rPr>
              <w:t>h30</w:t>
            </w:r>
          </w:p>
        </w:tc>
        <w:tc>
          <w:tcPr>
            <w:tcW w:w="1276" w:type="dxa"/>
            <w:shd w:val="clear" w:color="auto" w:fill="auto"/>
            <w:noWrap/>
            <w:vAlign w:val="center"/>
            <w:hideMark/>
          </w:tcPr>
          <w:p w14:paraId="26C1467B" w14:textId="1DC8FE81" w:rsidR="00554388" w:rsidRPr="009365FA" w:rsidRDefault="00554388" w:rsidP="00147F7D">
            <w:pPr>
              <w:keepNext/>
              <w:jc w:val="center"/>
              <w:rPr>
                <w:rFonts w:cs="Calibri"/>
                <w:color w:val="000000"/>
                <w:sz w:val="18"/>
                <w:szCs w:val="18"/>
                <w:lang w:eastAsia="fr-FR"/>
              </w:rPr>
            </w:pPr>
            <w:r w:rsidRPr="009365FA">
              <w:rPr>
                <w:rFonts w:cs="Calibri"/>
                <w:color w:val="000000"/>
                <w:sz w:val="18"/>
                <w:szCs w:val="18"/>
                <w:lang w:eastAsia="fr-FR"/>
              </w:rPr>
              <w:t>0-&gt;7</w:t>
            </w:r>
            <w:r w:rsidR="002C6DBE">
              <w:rPr>
                <w:rFonts w:cs="Calibri"/>
                <w:color w:val="000000"/>
                <w:sz w:val="18"/>
                <w:szCs w:val="18"/>
                <w:lang w:eastAsia="fr-FR"/>
              </w:rPr>
              <w:t>0</w:t>
            </w:r>
            <w:r w:rsidRPr="009365FA">
              <w:rPr>
                <w:rFonts w:cs="Calibri"/>
                <w:color w:val="000000"/>
                <w:sz w:val="18"/>
                <w:szCs w:val="18"/>
                <w:lang w:eastAsia="fr-FR"/>
              </w:rPr>
              <w:t>h30</w:t>
            </w:r>
          </w:p>
        </w:tc>
        <w:tc>
          <w:tcPr>
            <w:tcW w:w="1276" w:type="dxa"/>
            <w:shd w:val="clear" w:color="auto" w:fill="auto"/>
            <w:noWrap/>
            <w:vAlign w:val="center"/>
            <w:hideMark/>
          </w:tcPr>
          <w:p w14:paraId="5FB9A404" w14:textId="38AEDBA7" w:rsidR="00554388" w:rsidRPr="009365FA" w:rsidRDefault="00554388" w:rsidP="00147F7D">
            <w:pPr>
              <w:keepNext/>
              <w:jc w:val="center"/>
              <w:rPr>
                <w:rFonts w:cs="Calibri"/>
                <w:color w:val="000000"/>
                <w:sz w:val="18"/>
                <w:szCs w:val="18"/>
                <w:lang w:eastAsia="fr-FR"/>
              </w:rPr>
            </w:pPr>
            <w:r w:rsidRPr="009365FA">
              <w:rPr>
                <w:rFonts w:cs="Calibri"/>
                <w:color w:val="000000"/>
                <w:sz w:val="18"/>
                <w:szCs w:val="18"/>
                <w:lang w:eastAsia="fr-FR"/>
              </w:rPr>
              <w:t>0-&gt;9</w:t>
            </w:r>
            <w:r w:rsidR="002C6DBE">
              <w:rPr>
                <w:rFonts w:cs="Calibri"/>
                <w:color w:val="000000"/>
                <w:sz w:val="18"/>
                <w:szCs w:val="18"/>
                <w:lang w:eastAsia="fr-FR"/>
              </w:rPr>
              <w:t>3</w:t>
            </w:r>
            <w:r w:rsidRPr="009365FA">
              <w:rPr>
                <w:rFonts w:cs="Calibri"/>
                <w:color w:val="000000"/>
                <w:sz w:val="18"/>
                <w:szCs w:val="18"/>
                <w:lang w:eastAsia="fr-FR"/>
              </w:rPr>
              <w:t>h30</w:t>
            </w:r>
          </w:p>
        </w:tc>
        <w:tc>
          <w:tcPr>
            <w:tcW w:w="350" w:type="dxa"/>
            <w:tcBorders>
              <w:top w:val="nil"/>
              <w:bottom w:val="nil"/>
            </w:tcBorders>
            <w:shd w:val="pct5" w:color="auto" w:fill="auto"/>
          </w:tcPr>
          <w:p w14:paraId="6FD6044B" w14:textId="77777777" w:rsidR="00554388" w:rsidRPr="009365FA" w:rsidRDefault="00554388" w:rsidP="00147F7D">
            <w:pPr>
              <w:keepNext/>
              <w:jc w:val="center"/>
              <w:rPr>
                <w:rFonts w:cs="Calibri"/>
                <w:color w:val="000000"/>
                <w:sz w:val="18"/>
                <w:szCs w:val="18"/>
                <w:lang w:eastAsia="fr-FR"/>
              </w:rPr>
            </w:pPr>
          </w:p>
        </w:tc>
        <w:tc>
          <w:tcPr>
            <w:tcW w:w="1205" w:type="dxa"/>
            <w:vAlign w:val="center"/>
          </w:tcPr>
          <w:p w14:paraId="006F9F18" w14:textId="77777777" w:rsidR="00554388" w:rsidRPr="008018AB" w:rsidRDefault="00554388" w:rsidP="00147F7D">
            <w:pPr>
              <w:keepNext/>
              <w:jc w:val="center"/>
              <w:rPr>
                <w:rFonts w:cs="Calibri"/>
                <w:color w:val="000000"/>
                <w:sz w:val="18"/>
                <w:szCs w:val="18"/>
                <w:lang w:eastAsia="fr-FR"/>
              </w:rPr>
            </w:pPr>
            <w:r w:rsidRPr="008018AB">
              <w:rPr>
                <w:rFonts w:cs="Arial"/>
                <w:b/>
                <w:color w:val="000000"/>
                <w:sz w:val="18"/>
                <w:lang w:eastAsia="fr-FR"/>
              </w:rPr>
              <w:t>0-22.5h</w:t>
            </w:r>
          </w:p>
        </w:tc>
        <w:tc>
          <w:tcPr>
            <w:tcW w:w="1292" w:type="dxa"/>
            <w:vAlign w:val="center"/>
          </w:tcPr>
          <w:p w14:paraId="55371A48" w14:textId="77777777" w:rsidR="00554388" w:rsidRPr="008018AB" w:rsidRDefault="00554388" w:rsidP="00147F7D">
            <w:pPr>
              <w:keepNext/>
              <w:jc w:val="center"/>
              <w:rPr>
                <w:rFonts w:cs="Calibri"/>
                <w:color w:val="000000"/>
                <w:sz w:val="18"/>
                <w:szCs w:val="18"/>
                <w:lang w:eastAsia="fr-FR"/>
              </w:rPr>
            </w:pPr>
            <w:r w:rsidRPr="008018AB">
              <w:rPr>
                <w:rFonts w:cs="Arial"/>
                <w:b/>
                <w:color w:val="000000"/>
                <w:sz w:val="18"/>
                <w:lang w:eastAsia="fr-FR"/>
              </w:rPr>
              <w:t>22.5-46.5h</w:t>
            </w:r>
          </w:p>
        </w:tc>
        <w:tc>
          <w:tcPr>
            <w:tcW w:w="1257" w:type="dxa"/>
            <w:vAlign w:val="center"/>
          </w:tcPr>
          <w:p w14:paraId="3DF82FB3" w14:textId="77777777" w:rsidR="00554388" w:rsidRPr="008018AB" w:rsidRDefault="00554388" w:rsidP="00147F7D">
            <w:pPr>
              <w:keepNext/>
              <w:jc w:val="center"/>
              <w:rPr>
                <w:rFonts w:cs="Calibri"/>
                <w:color w:val="000000"/>
                <w:sz w:val="18"/>
                <w:szCs w:val="18"/>
                <w:lang w:eastAsia="fr-FR"/>
              </w:rPr>
            </w:pPr>
            <w:r w:rsidRPr="008018AB">
              <w:rPr>
                <w:rFonts w:cs="Arial"/>
                <w:b/>
                <w:color w:val="000000"/>
                <w:sz w:val="18"/>
                <w:lang w:eastAsia="fr-FR"/>
              </w:rPr>
              <w:t>46.5-70.5h</w:t>
            </w:r>
          </w:p>
        </w:tc>
        <w:tc>
          <w:tcPr>
            <w:tcW w:w="1273" w:type="dxa"/>
            <w:vAlign w:val="center"/>
          </w:tcPr>
          <w:p w14:paraId="754AA869" w14:textId="77777777" w:rsidR="00554388" w:rsidRPr="008018AB" w:rsidRDefault="00554388" w:rsidP="00147F7D">
            <w:pPr>
              <w:keepNext/>
              <w:jc w:val="center"/>
              <w:rPr>
                <w:rFonts w:cs="Calibri"/>
                <w:color w:val="000000"/>
                <w:sz w:val="18"/>
                <w:szCs w:val="18"/>
                <w:lang w:eastAsia="fr-FR"/>
              </w:rPr>
            </w:pPr>
            <w:r w:rsidRPr="008018AB">
              <w:rPr>
                <w:rFonts w:cs="Arial"/>
                <w:b/>
                <w:color w:val="000000"/>
                <w:sz w:val="18"/>
                <w:lang w:eastAsia="fr-FR"/>
              </w:rPr>
              <w:t>70.5-93.5h</w:t>
            </w:r>
          </w:p>
        </w:tc>
      </w:tr>
      <w:tr w:rsidR="002C6DBE" w:rsidRPr="009365FA" w14:paraId="52C34B6F" w14:textId="77777777" w:rsidTr="002C6DBE">
        <w:trPr>
          <w:trHeight w:val="289"/>
        </w:trPr>
        <w:tc>
          <w:tcPr>
            <w:tcW w:w="2696" w:type="dxa"/>
            <w:shd w:val="clear" w:color="auto" w:fill="auto"/>
            <w:noWrap/>
            <w:vAlign w:val="center"/>
            <w:hideMark/>
          </w:tcPr>
          <w:p w14:paraId="45B6A07A"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Mean</w:t>
            </w:r>
          </w:p>
        </w:tc>
        <w:tc>
          <w:tcPr>
            <w:tcW w:w="1431" w:type="dxa"/>
            <w:shd w:val="clear" w:color="auto" w:fill="auto"/>
            <w:noWrap/>
            <w:vAlign w:val="center"/>
            <w:hideMark/>
          </w:tcPr>
          <w:p w14:paraId="0A373B58" w14:textId="5ACA47B5" w:rsidR="002C6DBE" w:rsidRPr="00087A2D" w:rsidRDefault="002C6DBE" w:rsidP="00147F7D">
            <w:pPr>
              <w:keepNext/>
              <w:jc w:val="center"/>
              <w:rPr>
                <w:rFonts w:cs="Calibri"/>
                <w:color w:val="000000"/>
                <w:sz w:val="18"/>
                <w:szCs w:val="18"/>
                <w:lang w:eastAsia="fr-FR"/>
              </w:rPr>
            </w:pPr>
            <w:r w:rsidRPr="00404246">
              <w:rPr>
                <w:rFonts w:cs="Calibri"/>
                <w:sz w:val="18"/>
                <w:szCs w:val="18"/>
              </w:rPr>
              <w:t>5.67E-02</w:t>
            </w:r>
          </w:p>
        </w:tc>
        <w:tc>
          <w:tcPr>
            <w:tcW w:w="1275" w:type="dxa"/>
            <w:shd w:val="clear" w:color="auto" w:fill="auto"/>
            <w:noWrap/>
            <w:vAlign w:val="center"/>
            <w:hideMark/>
          </w:tcPr>
          <w:p w14:paraId="03EC5C57" w14:textId="4A44BB28" w:rsidR="002C6DBE" w:rsidRPr="004E61C1" w:rsidRDefault="002C6DBE" w:rsidP="00147F7D">
            <w:pPr>
              <w:keepNext/>
              <w:jc w:val="center"/>
              <w:rPr>
                <w:rFonts w:cs="Calibri"/>
                <w:color w:val="000000"/>
                <w:sz w:val="18"/>
                <w:szCs w:val="18"/>
                <w:lang w:eastAsia="fr-FR"/>
              </w:rPr>
            </w:pPr>
            <w:r w:rsidRPr="00404246">
              <w:rPr>
                <w:rFonts w:cs="Calibri"/>
                <w:sz w:val="18"/>
                <w:szCs w:val="18"/>
              </w:rPr>
              <w:t>5.03E-02</w:t>
            </w:r>
          </w:p>
        </w:tc>
        <w:tc>
          <w:tcPr>
            <w:tcW w:w="1276" w:type="dxa"/>
            <w:shd w:val="clear" w:color="auto" w:fill="auto"/>
            <w:noWrap/>
            <w:vAlign w:val="center"/>
            <w:hideMark/>
          </w:tcPr>
          <w:p w14:paraId="1D9F2004" w14:textId="6EDA4BC8" w:rsidR="002C6DBE" w:rsidRPr="004E61C1" w:rsidRDefault="002C6DBE" w:rsidP="00147F7D">
            <w:pPr>
              <w:keepNext/>
              <w:jc w:val="center"/>
              <w:rPr>
                <w:rFonts w:cs="Calibri"/>
                <w:color w:val="000000"/>
                <w:sz w:val="18"/>
                <w:szCs w:val="18"/>
                <w:lang w:eastAsia="fr-FR"/>
              </w:rPr>
            </w:pPr>
            <w:r w:rsidRPr="00404246">
              <w:rPr>
                <w:rFonts w:cs="Calibri"/>
                <w:sz w:val="18"/>
                <w:szCs w:val="18"/>
              </w:rPr>
              <w:t>2.61E-02</w:t>
            </w:r>
          </w:p>
        </w:tc>
        <w:tc>
          <w:tcPr>
            <w:tcW w:w="1276" w:type="dxa"/>
            <w:shd w:val="clear" w:color="auto" w:fill="auto"/>
            <w:noWrap/>
            <w:vAlign w:val="center"/>
            <w:hideMark/>
          </w:tcPr>
          <w:p w14:paraId="7C9C0BF2" w14:textId="011BD328" w:rsidR="002C6DBE" w:rsidRPr="004E61C1" w:rsidRDefault="002C6DBE" w:rsidP="00147F7D">
            <w:pPr>
              <w:keepNext/>
              <w:jc w:val="center"/>
              <w:rPr>
                <w:rFonts w:cs="Calibri"/>
                <w:color w:val="000000"/>
                <w:sz w:val="18"/>
                <w:szCs w:val="18"/>
                <w:lang w:eastAsia="fr-FR"/>
              </w:rPr>
            </w:pPr>
            <w:r w:rsidRPr="00404246">
              <w:rPr>
                <w:rFonts w:cs="Calibri"/>
                <w:sz w:val="18"/>
                <w:szCs w:val="18"/>
              </w:rPr>
              <w:t>1.75E-02</w:t>
            </w:r>
          </w:p>
        </w:tc>
        <w:tc>
          <w:tcPr>
            <w:tcW w:w="350" w:type="dxa"/>
            <w:tcBorders>
              <w:top w:val="nil"/>
              <w:bottom w:val="nil"/>
            </w:tcBorders>
            <w:shd w:val="pct5" w:color="auto" w:fill="auto"/>
          </w:tcPr>
          <w:p w14:paraId="09834298"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0B9E887B"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5,67E-02</w:t>
            </w:r>
          </w:p>
        </w:tc>
        <w:tc>
          <w:tcPr>
            <w:tcW w:w="1292" w:type="dxa"/>
            <w:vAlign w:val="center"/>
          </w:tcPr>
          <w:p w14:paraId="5BE68031"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4,43E-02</w:t>
            </w:r>
          </w:p>
        </w:tc>
        <w:tc>
          <w:tcPr>
            <w:tcW w:w="1257" w:type="dxa"/>
            <w:vAlign w:val="center"/>
          </w:tcPr>
          <w:p w14:paraId="34D0C9C5"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-2,06E-02</w:t>
            </w:r>
          </w:p>
        </w:tc>
        <w:tc>
          <w:tcPr>
            <w:tcW w:w="1273" w:type="dxa"/>
            <w:vAlign w:val="center"/>
          </w:tcPr>
          <w:p w14:paraId="48D9489B"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-8,91E-03</w:t>
            </w:r>
          </w:p>
        </w:tc>
      </w:tr>
      <w:tr w:rsidR="002C6DBE" w:rsidRPr="009365FA" w14:paraId="34C3D3ED" w14:textId="77777777" w:rsidTr="002C6DBE">
        <w:trPr>
          <w:trHeight w:val="289"/>
        </w:trPr>
        <w:tc>
          <w:tcPr>
            <w:tcW w:w="2696" w:type="dxa"/>
            <w:shd w:val="clear" w:color="auto" w:fill="auto"/>
            <w:noWrap/>
            <w:vAlign w:val="center"/>
            <w:hideMark/>
          </w:tcPr>
          <w:p w14:paraId="2931B519"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Mean</w:t>
            </w:r>
            <w:r>
              <w:rPr>
                <w:rFonts w:cs="Calibri"/>
                <w:color w:val="000000"/>
                <w:sz w:val="18"/>
                <w:szCs w:val="18"/>
                <w:lang w:eastAsia="fr-FR"/>
              </w:rPr>
              <w:t xml:space="preserve"> C1 </w:t>
            </w:r>
            <w:r>
              <w:rPr>
                <w:rFonts w:eastAsia="Calibri" w:cs="Calibri"/>
                <w:color w:val="000000"/>
                <w:sz w:val="18"/>
                <w:szCs w:val="18"/>
                <w:lang w:eastAsia="fr-FR"/>
              </w:rPr>
              <w:t>(0.5L/10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431" w:type="dxa"/>
            <w:shd w:val="clear" w:color="auto" w:fill="auto"/>
            <w:noWrap/>
            <w:vAlign w:val="center"/>
            <w:hideMark/>
          </w:tcPr>
          <w:p w14:paraId="72FD3667" w14:textId="77A5016F" w:rsidR="002C6DBE" w:rsidRPr="00087A2D" w:rsidRDefault="002C6DBE" w:rsidP="00147F7D">
            <w:pPr>
              <w:keepNext/>
              <w:jc w:val="center"/>
              <w:rPr>
                <w:rFonts w:cs="Calibri"/>
                <w:color w:val="000000"/>
                <w:sz w:val="18"/>
                <w:szCs w:val="18"/>
                <w:lang w:eastAsia="fr-FR"/>
              </w:rPr>
            </w:pPr>
            <w:r w:rsidRPr="00404246">
              <w:rPr>
                <w:rFonts w:cs="Calibri"/>
                <w:sz w:val="18"/>
                <w:szCs w:val="18"/>
              </w:rPr>
              <w:t>-2.50E-02</w:t>
            </w:r>
          </w:p>
        </w:tc>
        <w:tc>
          <w:tcPr>
            <w:tcW w:w="1275" w:type="dxa"/>
            <w:shd w:val="clear" w:color="auto" w:fill="auto"/>
            <w:noWrap/>
            <w:vAlign w:val="center"/>
            <w:hideMark/>
          </w:tcPr>
          <w:p w14:paraId="771D01B4" w14:textId="5A308753" w:rsidR="002C6DBE" w:rsidRPr="004E61C1" w:rsidRDefault="002C6DBE" w:rsidP="00147F7D">
            <w:pPr>
              <w:keepNext/>
              <w:jc w:val="center"/>
              <w:rPr>
                <w:rFonts w:cs="Calibri"/>
                <w:color w:val="000000"/>
                <w:sz w:val="18"/>
                <w:szCs w:val="18"/>
                <w:lang w:eastAsia="fr-FR"/>
              </w:rPr>
            </w:pPr>
            <w:r w:rsidRPr="00404246">
              <w:rPr>
                <w:rFonts w:cs="Calibri"/>
                <w:sz w:val="18"/>
                <w:szCs w:val="18"/>
              </w:rPr>
              <w:t>3.12E-02</w:t>
            </w:r>
          </w:p>
        </w:tc>
        <w:tc>
          <w:tcPr>
            <w:tcW w:w="1276" w:type="dxa"/>
            <w:shd w:val="clear" w:color="auto" w:fill="auto"/>
            <w:noWrap/>
            <w:vAlign w:val="center"/>
            <w:hideMark/>
          </w:tcPr>
          <w:p w14:paraId="2ED752FF" w14:textId="1522163A" w:rsidR="002C6DBE" w:rsidRPr="004E61C1" w:rsidRDefault="002C6DBE" w:rsidP="00147F7D">
            <w:pPr>
              <w:keepNext/>
              <w:jc w:val="center"/>
              <w:rPr>
                <w:rFonts w:cs="Calibri"/>
                <w:color w:val="000000"/>
                <w:sz w:val="18"/>
                <w:szCs w:val="18"/>
                <w:lang w:eastAsia="fr-FR"/>
              </w:rPr>
            </w:pPr>
            <w:r w:rsidRPr="00404246">
              <w:rPr>
                <w:rFonts w:cs="Calibri"/>
                <w:sz w:val="18"/>
                <w:szCs w:val="18"/>
              </w:rPr>
              <w:t>2.26E-02</w:t>
            </w:r>
          </w:p>
        </w:tc>
        <w:tc>
          <w:tcPr>
            <w:tcW w:w="1276" w:type="dxa"/>
            <w:shd w:val="clear" w:color="auto" w:fill="auto"/>
            <w:noWrap/>
            <w:vAlign w:val="center"/>
            <w:hideMark/>
          </w:tcPr>
          <w:p w14:paraId="1597DD2D" w14:textId="4CC2EF62" w:rsidR="002C6DBE" w:rsidRPr="004E61C1" w:rsidRDefault="002C6DBE" w:rsidP="00147F7D">
            <w:pPr>
              <w:keepNext/>
              <w:jc w:val="center"/>
              <w:rPr>
                <w:rFonts w:cs="Calibri"/>
                <w:color w:val="000000"/>
                <w:sz w:val="18"/>
                <w:szCs w:val="18"/>
                <w:lang w:eastAsia="fr-FR"/>
              </w:rPr>
            </w:pPr>
            <w:r w:rsidRPr="00404246">
              <w:rPr>
                <w:rFonts w:cs="Calibri"/>
                <w:sz w:val="18"/>
                <w:szCs w:val="18"/>
              </w:rPr>
              <w:t>1.68E-02</w:t>
            </w:r>
          </w:p>
        </w:tc>
        <w:tc>
          <w:tcPr>
            <w:tcW w:w="350" w:type="dxa"/>
            <w:tcBorders>
              <w:top w:val="nil"/>
              <w:bottom w:val="nil"/>
            </w:tcBorders>
            <w:shd w:val="pct5" w:color="auto" w:fill="auto"/>
          </w:tcPr>
          <w:p w14:paraId="7E0CC755"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4B480CBA"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-2,50E-02</w:t>
            </w:r>
          </w:p>
        </w:tc>
        <w:tc>
          <w:tcPr>
            <w:tcW w:w="1292" w:type="dxa"/>
            <w:vAlign w:val="center"/>
          </w:tcPr>
          <w:p w14:paraId="261D175C"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8,38E-02</w:t>
            </w:r>
          </w:p>
        </w:tc>
        <w:tc>
          <w:tcPr>
            <w:tcW w:w="1257" w:type="dxa"/>
            <w:vAlign w:val="center"/>
          </w:tcPr>
          <w:p w14:paraId="4515EB74"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5,90E-03</w:t>
            </w:r>
          </w:p>
        </w:tc>
        <w:tc>
          <w:tcPr>
            <w:tcW w:w="1273" w:type="dxa"/>
            <w:vAlign w:val="center"/>
          </w:tcPr>
          <w:p w14:paraId="74F6A278"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-8,21E-04</w:t>
            </w:r>
          </w:p>
        </w:tc>
      </w:tr>
      <w:tr w:rsidR="002C6DBE" w:rsidRPr="009365FA" w14:paraId="17E59EEB" w14:textId="77777777" w:rsidTr="002C6DBE">
        <w:trPr>
          <w:trHeight w:val="289"/>
        </w:trPr>
        <w:tc>
          <w:tcPr>
            <w:tcW w:w="2696" w:type="dxa"/>
            <w:shd w:val="clear" w:color="auto" w:fill="auto"/>
            <w:noWrap/>
            <w:vAlign w:val="center"/>
            <w:hideMark/>
          </w:tcPr>
          <w:p w14:paraId="57A5E82A"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C1 : % reduction (*)</w:t>
            </w:r>
          </w:p>
        </w:tc>
        <w:tc>
          <w:tcPr>
            <w:tcW w:w="1431" w:type="dxa"/>
            <w:shd w:val="clear" w:color="auto" w:fill="auto"/>
            <w:noWrap/>
            <w:vAlign w:val="center"/>
            <w:hideMark/>
          </w:tcPr>
          <w:p w14:paraId="12C86E86" w14:textId="6D665339" w:rsidR="002C6DBE" w:rsidRPr="005303AF" w:rsidRDefault="002C6DBE" w:rsidP="00147F7D">
            <w:pPr>
              <w:keepNext/>
              <w:jc w:val="center"/>
              <w:rPr>
                <w:rFonts w:cs="Calibri"/>
                <w:color w:val="000000"/>
                <w:sz w:val="18"/>
                <w:szCs w:val="18"/>
                <w:lang w:eastAsia="fr-FR"/>
              </w:rPr>
            </w:pPr>
            <w:r w:rsidRPr="00404246">
              <w:rPr>
                <w:rFonts w:cs="Calibri"/>
                <w:sz w:val="18"/>
                <w:szCs w:val="18"/>
              </w:rPr>
              <w:t>-144%</w:t>
            </w:r>
          </w:p>
        </w:tc>
        <w:tc>
          <w:tcPr>
            <w:tcW w:w="1275" w:type="dxa"/>
            <w:shd w:val="clear" w:color="auto" w:fill="auto"/>
            <w:noWrap/>
            <w:vAlign w:val="center"/>
            <w:hideMark/>
          </w:tcPr>
          <w:p w14:paraId="2E44C74C" w14:textId="09939CA2" w:rsidR="002C6DBE" w:rsidRPr="005303AF" w:rsidRDefault="002C6DBE" w:rsidP="00147F7D">
            <w:pPr>
              <w:keepNext/>
              <w:jc w:val="center"/>
              <w:rPr>
                <w:rFonts w:cs="Calibri"/>
                <w:color w:val="000000"/>
                <w:sz w:val="18"/>
                <w:szCs w:val="18"/>
                <w:lang w:eastAsia="fr-FR"/>
              </w:rPr>
            </w:pPr>
            <w:r w:rsidRPr="00404246">
              <w:rPr>
                <w:rFonts w:cs="Calibri"/>
                <w:sz w:val="18"/>
                <w:szCs w:val="18"/>
              </w:rPr>
              <w:t>-38%</w:t>
            </w:r>
          </w:p>
        </w:tc>
        <w:tc>
          <w:tcPr>
            <w:tcW w:w="1276" w:type="dxa"/>
            <w:shd w:val="clear" w:color="auto" w:fill="auto"/>
            <w:noWrap/>
            <w:vAlign w:val="center"/>
            <w:hideMark/>
          </w:tcPr>
          <w:p w14:paraId="1F9E866D" w14:textId="7EECAE1E" w:rsidR="002C6DBE" w:rsidRPr="005303AF" w:rsidRDefault="002C6DBE" w:rsidP="00147F7D">
            <w:pPr>
              <w:keepNext/>
              <w:jc w:val="center"/>
              <w:rPr>
                <w:rFonts w:cs="Calibri"/>
                <w:color w:val="000000"/>
                <w:sz w:val="18"/>
                <w:szCs w:val="18"/>
                <w:lang w:eastAsia="fr-FR"/>
              </w:rPr>
            </w:pPr>
            <w:r w:rsidRPr="00404246">
              <w:rPr>
                <w:rFonts w:cs="Calibri"/>
                <w:sz w:val="18"/>
                <w:szCs w:val="18"/>
              </w:rPr>
              <w:t>-14%</w:t>
            </w:r>
          </w:p>
        </w:tc>
        <w:tc>
          <w:tcPr>
            <w:tcW w:w="1276" w:type="dxa"/>
            <w:shd w:val="clear" w:color="auto" w:fill="auto"/>
            <w:noWrap/>
            <w:vAlign w:val="center"/>
            <w:hideMark/>
          </w:tcPr>
          <w:p w14:paraId="1F97D8F1" w14:textId="58E0A8BD" w:rsidR="002C6DBE" w:rsidRPr="005303AF" w:rsidRDefault="002C6DBE" w:rsidP="00147F7D">
            <w:pPr>
              <w:keepNext/>
              <w:jc w:val="center"/>
              <w:rPr>
                <w:rFonts w:cs="Calibri"/>
                <w:color w:val="000000"/>
                <w:sz w:val="18"/>
                <w:szCs w:val="18"/>
                <w:lang w:eastAsia="fr-FR"/>
              </w:rPr>
            </w:pPr>
            <w:r w:rsidRPr="00404246">
              <w:rPr>
                <w:rFonts w:cs="Calibri"/>
                <w:sz w:val="18"/>
                <w:szCs w:val="18"/>
              </w:rPr>
              <w:t>-4%</w:t>
            </w:r>
          </w:p>
        </w:tc>
        <w:tc>
          <w:tcPr>
            <w:tcW w:w="350" w:type="dxa"/>
            <w:tcBorders>
              <w:top w:val="nil"/>
              <w:bottom w:val="nil"/>
            </w:tcBorders>
            <w:shd w:val="pct5" w:color="auto" w:fill="auto"/>
          </w:tcPr>
          <w:p w14:paraId="1F6A6B1F"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509C485F"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144</w:t>
            </w:r>
            <w:r w:rsidRPr="00926A10" w:rsidDel="00D36207">
              <w:rPr>
                <w:rFonts w:cs="Arial"/>
                <w:sz w:val="18"/>
                <w:szCs w:val="18"/>
              </w:rPr>
              <w:t xml:space="preserve"> </w:t>
            </w:r>
            <w:r w:rsidRPr="00926A10">
              <w:rPr>
                <w:rFonts w:cs="Arial"/>
                <w:sz w:val="18"/>
                <w:szCs w:val="18"/>
              </w:rPr>
              <w:t>%</w:t>
            </w:r>
          </w:p>
        </w:tc>
        <w:tc>
          <w:tcPr>
            <w:tcW w:w="1292" w:type="dxa"/>
            <w:vAlign w:val="center"/>
          </w:tcPr>
          <w:p w14:paraId="169142A0"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-89</w:t>
            </w:r>
            <w:r w:rsidRPr="00926A10" w:rsidDel="00D36207">
              <w:rPr>
                <w:rFonts w:cs="Arial"/>
                <w:sz w:val="18"/>
                <w:szCs w:val="18"/>
              </w:rPr>
              <w:t xml:space="preserve"> </w:t>
            </w:r>
            <w:r w:rsidRPr="00926A10">
              <w:rPr>
                <w:rFonts w:cs="Arial"/>
                <w:sz w:val="18"/>
                <w:szCs w:val="18"/>
              </w:rPr>
              <w:t>%</w:t>
            </w:r>
          </w:p>
        </w:tc>
        <w:tc>
          <w:tcPr>
            <w:tcW w:w="1257" w:type="dxa"/>
            <w:vAlign w:val="center"/>
          </w:tcPr>
          <w:p w14:paraId="5DB5ACFE" w14:textId="77777777" w:rsidR="002C6DBE" w:rsidRPr="009365FA" w:rsidRDefault="002C6DBE" w:rsidP="00147F7D">
            <w:pPr>
              <w:keepNext/>
              <w:jc w:val="center"/>
              <w:rPr>
                <w:rFonts w:cs="Calibri"/>
                <w:color w:val="000000"/>
                <w:sz w:val="18"/>
                <w:szCs w:val="18"/>
                <w:lang w:eastAsia="fr-FR"/>
              </w:rPr>
            </w:pPr>
            <w:r>
              <w:rPr>
                <w:rFonts w:cs="Arial"/>
                <w:sz w:val="18"/>
                <w:szCs w:val="18"/>
              </w:rPr>
              <w:t>-128%</w:t>
            </w:r>
          </w:p>
        </w:tc>
        <w:tc>
          <w:tcPr>
            <w:tcW w:w="1273" w:type="dxa"/>
            <w:vAlign w:val="center"/>
          </w:tcPr>
          <w:p w14:paraId="1DBA874F" w14:textId="77777777" w:rsidR="002C6DBE" w:rsidRPr="009365FA" w:rsidRDefault="002C6DBE" w:rsidP="00147F7D">
            <w:pPr>
              <w:keepNext/>
              <w:jc w:val="center"/>
              <w:rPr>
                <w:rFonts w:cs="Calibri"/>
                <w:color w:val="000000"/>
                <w:sz w:val="18"/>
                <w:szCs w:val="18"/>
                <w:lang w:eastAsia="fr-FR"/>
              </w:rPr>
            </w:pPr>
            <w:r>
              <w:rPr>
                <w:rFonts w:cs="Arial"/>
                <w:sz w:val="18"/>
                <w:szCs w:val="18"/>
              </w:rPr>
              <w:t>-91%</w:t>
            </w:r>
          </w:p>
        </w:tc>
      </w:tr>
      <w:tr w:rsidR="002C6DBE" w:rsidRPr="009365FA" w14:paraId="7436B519" w14:textId="77777777" w:rsidTr="002C6DBE">
        <w:trPr>
          <w:trHeight w:val="289"/>
        </w:trPr>
        <w:tc>
          <w:tcPr>
            <w:tcW w:w="2696" w:type="dxa"/>
            <w:shd w:val="clear" w:color="auto" w:fill="auto"/>
            <w:noWrap/>
            <w:vAlign w:val="center"/>
            <w:hideMark/>
          </w:tcPr>
          <w:p w14:paraId="5F0E6035"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Mean</w:t>
            </w:r>
            <w:r>
              <w:rPr>
                <w:rFonts w:cs="Calibri"/>
                <w:color w:val="000000"/>
                <w:sz w:val="18"/>
                <w:szCs w:val="18"/>
                <w:lang w:eastAsia="fr-FR"/>
              </w:rPr>
              <w:t xml:space="preserve"> C2 </w:t>
            </w:r>
            <w:r>
              <w:rPr>
                <w:rFonts w:eastAsia="Calibri" w:cs="Calibri"/>
                <w:color w:val="000000"/>
                <w:sz w:val="18"/>
                <w:szCs w:val="18"/>
                <w:lang w:eastAsia="fr-FR"/>
              </w:rPr>
              <w:t>(1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431" w:type="dxa"/>
            <w:shd w:val="clear" w:color="auto" w:fill="auto"/>
            <w:noWrap/>
            <w:vAlign w:val="center"/>
            <w:hideMark/>
          </w:tcPr>
          <w:p w14:paraId="458DABFE" w14:textId="11007013" w:rsidR="002C6DBE" w:rsidRPr="00087A2D" w:rsidRDefault="002C6DBE" w:rsidP="00147F7D">
            <w:pPr>
              <w:keepNext/>
              <w:jc w:val="center"/>
              <w:rPr>
                <w:rFonts w:cs="Calibri"/>
                <w:color w:val="000000"/>
                <w:sz w:val="18"/>
                <w:szCs w:val="18"/>
                <w:lang w:eastAsia="fr-FR"/>
              </w:rPr>
            </w:pPr>
            <w:r w:rsidRPr="00404246">
              <w:rPr>
                <w:rFonts w:cs="Calibri"/>
                <w:sz w:val="18"/>
                <w:szCs w:val="18"/>
              </w:rPr>
              <w:t>-5.17E-02</w:t>
            </w:r>
          </w:p>
        </w:tc>
        <w:tc>
          <w:tcPr>
            <w:tcW w:w="1275" w:type="dxa"/>
            <w:shd w:val="clear" w:color="auto" w:fill="auto"/>
            <w:noWrap/>
            <w:vAlign w:val="center"/>
            <w:hideMark/>
          </w:tcPr>
          <w:p w14:paraId="670C07D6" w14:textId="79D36F71" w:rsidR="002C6DBE" w:rsidRPr="004E61C1" w:rsidRDefault="002C6DBE" w:rsidP="00147F7D">
            <w:pPr>
              <w:keepNext/>
              <w:jc w:val="center"/>
              <w:rPr>
                <w:rFonts w:cs="Calibri"/>
                <w:color w:val="000000"/>
                <w:sz w:val="18"/>
                <w:szCs w:val="18"/>
                <w:lang w:eastAsia="fr-FR"/>
              </w:rPr>
            </w:pPr>
            <w:r w:rsidRPr="00404246">
              <w:rPr>
                <w:rFonts w:cs="Calibri"/>
                <w:sz w:val="18"/>
                <w:szCs w:val="18"/>
              </w:rPr>
              <w:t>-4.92E-02</w:t>
            </w:r>
          </w:p>
        </w:tc>
        <w:tc>
          <w:tcPr>
            <w:tcW w:w="1276" w:type="dxa"/>
            <w:shd w:val="clear" w:color="auto" w:fill="auto"/>
            <w:noWrap/>
            <w:vAlign w:val="center"/>
            <w:hideMark/>
          </w:tcPr>
          <w:p w14:paraId="53959168" w14:textId="77D8842F" w:rsidR="002C6DBE" w:rsidRPr="004E61C1" w:rsidRDefault="002C6DBE" w:rsidP="00147F7D">
            <w:pPr>
              <w:keepNext/>
              <w:jc w:val="center"/>
              <w:rPr>
                <w:rFonts w:cs="Calibri"/>
                <w:color w:val="000000"/>
                <w:sz w:val="18"/>
                <w:szCs w:val="18"/>
                <w:lang w:eastAsia="fr-FR"/>
              </w:rPr>
            </w:pPr>
            <w:r w:rsidRPr="00404246">
              <w:rPr>
                <w:rFonts w:cs="Calibri"/>
                <w:sz w:val="18"/>
                <w:szCs w:val="18"/>
              </w:rPr>
              <w:t>-1.46E-02</w:t>
            </w:r>
          </w:p>
        </w:tc>
        <w:tc>
          <w:tcPr>
            <w:tcW w:w="1276" w:type="dxa"/>
            <w:shd w:val="clear" w:color="auto" w:fill="auto"/>
            <w:noWrap/>
            <w:vAlign w:val="center"/>
            <w:hideMark/>
          </w:tcPr>
          <w:p w14:paraId="2BF81581" w14:textId="58BA4105" w:rsidR="002C6DBE" w:rsidRPr="004E61C1" w:rsidRDefault="002C6DBE" w:rsidP="00147F7D">
            <w:pPr>
              <w:keepNext/>
              <w:jc w:val="center"/>
              <w:rPr>
                <w:rFonts w:cs="Calibri"/>
                <w:color w:val="000000"/>
                <w:sz w:val="18"/>
                <w:szCs w:val="18"/>
                <w:lang w:eastAsia="fr-FR"/>
              </w:rPr>
            </w:pPr>
            <w:r w:rsidRPr="00404246">
              <w:rPr>
                <w:rFonts w:cs="Calibri"/>
                <w:sz w:val="18"/>
                <w:szCs w:val="18"/>
              </w:rPr>
              <w:t>-1.49E-02</w:t>
            </w:r>
          </w:p>
        </w:tc>
        <w:tc>
          <w:tcPr>
            <w:tcW w:w="350" w:type="dxa"/>
            <w:tcBorders>
              <w:top w:val="nil"/>
              <w:bottom w:val="nil"/>
            </w:tcBorders>
            <w:shd w:val="pct5" w:color="auto" w:fill="auto"/>
          </w:tcPr>
          <w:p w14:paraId="675DBDB8"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12441D1B"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-5,17E-02</w:t>
            </w:r>
          </w:p>
        </w:tc>
        <w:tc>
          <w:tcPr>
            <w:tcW w:w="1292" w:type="dxa"/>
            <w:vAlign w:val="center"/>
          </w:tcPr>
          <w:p w14:paraId="5A1D3F71"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-4,70E-02</w:t>
            </w:r>
          </w:p>
        </w:tc>
        <w:tc>
          <w:tcPr>
            <w:tcW w:w="1257" w:type="dxa"/>
            <w:vAlign w:val="center"/>
          </w:tcPr>
          <w:p w14:paraId="2F17B974"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5,26E-02</w:t>
            </w:r>
          </w:p>
        </w:tc>
        <w:tc>
          <w:tcPr>
            <w:tcW w:w="1273" w:type="dxa"/>
            <w:vAlign w:val="center"/>
          </w:tcPr>
          <w:p w14:paraId="3C326418"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-1,59E-02</w:t>
            </w:r>
          </w:p>
        </w:tc>
      </w:tr>
      <w:tr w:rsidR="002C6DBE" w:rsidRPr="009365FA" w14:paraId="5B4A906C" w14:textId="77777777" w:rsidTr="002C6DBE">
        <w:trPr>
          <w:trHeight w:val="289"/>
        </w:trPr>
        <w:tc>
          <w:tcPr>
            <w:tcW w:w="2696" w:type="dxa"/>
            <w:shd w:val="clear" w:color="auto" w:fill="auto"/>
            <w:noWrap/>
            <w:vAlign w:val="center"/>
            <w:hideMark/>
          </w:tcPr>
          <w:p w14:paraId="71CE6BC0"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C2 : % reduction</w:t>
            </w:r>
          </w:p>
        </w:tc>
        <w:tc>
          <w:tcPr>
            <w:tcW w:w="1431" w:type="dxa"/>
            <w:shd w:val="clear" w:color="auto" w:fill="auto"/>
            <w:noWrap/>
            <w:vAlign w:val="center"/>
            <w:hideMark/>
          </w:tcPr>
          <w:p w14:paraId="1708A5B4" w14:textId="7C5D4377" w:rsidR="002C6DBE" w:rsidRPr="005303AF" w:rsidRDefault="002C6DBE" w:rsidP="00147F7D">
            <w:pPr>
              <w:keepNext/>
              <w:jc w:val="center"/>
              <w:rPr>
                <w:rFonts w:cs="Calibri"/>
                <w:color w:val="000000"/>
                <w:sz w:val="18"/>
                <w:szCs w:val="18"/>
                <w:lang w:eastAsia="fr-FR"/>
              </w:rPr>
            </w:pPr>
            <w:r w:rsidRPr="00404246">
              <w:rPr>
                <w:rFonts w:cs="Calibri"/>
                <w:sz w:val="18"/>
                <w:szCs w:val="18"/>
              </w:rPr>
              <w:t>-191%</w:t>
            </w:r>
          </w:p>
        </w:tc>
        <w:tc>
          <w:tcPr>
            <w:tcW w:w="1275" w:type="dxa"/>
            <w:shd w:val="clear" w:color="auto" w:fill="auto"/>
            <w:noWrap/>
            <w:vAlign w:val="center"/>
            <w:hideMark/>
          </w:tcPr>
          <w:p w14:paraId="41C9B518" w14:textId="20F22697" w:rsidR="002C6DBE" w:rsidRPr="00087A2D" w:rsidRDefault="002C6DBE" w:rsidP="00147F7D">
            <w:pPr>
              <w:keepNext/>
              <w:jc w:val="center"/>
              <w:rPr>
                <w:rFonts w:cs="Calibri"/>
                <w:color w:val="000000"/>
                <w:sz w:val="18"/>
                <w:szCs w:val="18"/>
                <w:lang w:eastAsia="fr-FR"/>
              </w:rPr>
            </w:pPr>
            <w:r w:rsidRPr="00404246">
              <w:rPr>
                <w:rFonts w:cs="Calibri"/>
                <w:sz w:val="18"/>
                <w:szCs w:val="18"/>
              </w:rPr>
              <w:t>-198%</w:t>
            </w:r>
          </w:p>
        </w:tc>
        <w:tc>
          <w:tcPr>
            <w:tcW w:w="1276" w:type="dxa"/>
            <w:shd w:val="clear" w:color="auto" w:fill="auto"/>
            <w:noWrap/>
            <w:vAlign w:val="center"/>
            <w:hideMark/>
          </w:tcPr>
          <w:p w14:paraId="7235373A" w14:textId="04BF3A2A" w:rsidR="002C6DBE" w:rsidRPr="00087A2D" w:rsidRDefault="002C6DBE" w:rsidP="00147F7D">
            <w:pPr>
              <w:keepNext/>
              <w:jc w:val="center"/>
              <w:rPr>
                <w:rFonts w:cs="Calibri"/>
                <w:color w:val="000000"/>
                <w:sz w:val="18"/>
                <w:szCs w:val="18"/>
                <w:lang w:eastAsia="fr-FR"/>
              </w:rPr>
            </w:pPr>
            <w:r w:rsidRPr="00404246">
              <w:rPr>
                <w:rFonts w:cs="Calibri"/>
                <w:sz w:val="18"/>
                <w:szCs w:val="18"/>
              </w:rPr>
              <w:t>-156%</w:t>
            </w:r>
          </w:p>
        </w:tc>
        <w:tc>
          <w:tcPr>
            <w:tcW w:w="1276" w:type="dxa"/>
            <w:shd w:val="clear" w:color="auto" w:fill="auto"/>
            <w:noWrap/>
            <w:vAlign w:val="center"/>
            <w:hideMark/>
          </w:tcPr>
          <w:p w14:paraId="7E94A048" w14:textId="3726FF6D" w:rsidR="002C6DBE" w:rsidRPr="00087A2D" w:rsidRDefault="002C6DBE" w:rsidP="00147F7D">
            <w:pPr>
              <w:keepNext/>
              <w:jc w:val="center"/>
              <w:rPr>
                <w:rFonts w:cs="Calibri"/>
                <w:color w:val="000000"/>
                <w:sz w:val="18"/>
                <w:szCs w:val="18"/>
                <w:lang w:eastAsia="fr-FR"/>
              </w:rPr>
            </w:pPr>
            <w:r w:rsidRPr="00404246">
              <w:rPr>
                <w:rFonts w:cs="Calibri"/>
                <w:sz w:val="18"/>
                <w:szCs w:val="18"/>
              </w:rPr>
              <w:t>-185%</w:t>
            </w:r>
          </w:p>
        </w:tc>
        <w:tc>
          <w:tcPr>
            <w:tcW w:w="350" w:type="dxa"/>
            <w:tcBorders>
              <w:top w:val="nil"/>
              <w:bottom w:val="nil"/>
            </w:tcBorders>
            <w:shd w:val="pct5" w:color="auto" w:fill="auto"/>
          </w:tcPr>
          <w:p w14:paraId="26D5DFDF"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75FA2F45"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191,15%</w:t>
            </w:r>
          </w:p>
        </w:tc>
        <w:tc>
          <w:tcPr>
            <w:tcW w:w="1292" w:type="dxa"/>
            <w:vAlign w:val="center"/>
          </w:tcPr>
          <w:p w14:paraId="19F4724A" w14:textId="77777777" w:rsidR="002C6DBE" w:rsidRPr="009365FA" w:rsidRDefault="002C6DBE" w:rsidP="00147F7D">
            <w:pPr>
              <w:keepNext/>
              <w:jc w:val="center"/>
              <w:rPr>
                <w:rFonts w:cs="Calibri"/>
                <w:color w:val="000000"/>
                <w:sz w:val="18"/>
                <w:szCs w:val="18"/>
                <w:lang w:eastAsia="fr-FR"/>
              </w:rPr>
            </w:pPr>
            <w:r w:rsidRPr="00707B13">
              <w:rPr>
                <w:rFonts w:cs="Arial"/>
                <w:sz w:val="18"/>
                <w:szCs w:val="18"/>
              </w:rPr>
              <w:t>206,13%</w:t>
            </w:r>
          </w:p>
        </w:tc>
        <w:tc>
          <w:tcPr>
            <w:tcW w:w="1257" w:type="dxa"/>
            <w:vAlign w:val="center"/>
          </w:tcPr>
          <w:p w14:paraId="51D13D0D" w14:textId="77777777" w:rsidR="002C6DBE" w:rsidRPr="009365FA" w:rsidRDefault="002C6DBE" w:rsidP="00147F7D">
            <w:pPr>
              <w:keepNext/>
              <w:jc w:val="center"/>
              <w:rPr>
                <w:rFonts w:cs="Calibri"/>
                <w:color w:val="000000"/>
                <w:sz w:val="18"/>
                <w:szCs w:val="18"/>
                <w:lang w:eastAsia="fr-FR"/>
              </w:rPr>
            </w:pPr>
            <w:r>
              <w:rPr>
                <w:rFonts w:cs="Arial"/>
                <w:sz w:val="18"/>
                <w:szCs w:val="18"/>
              </w:rPr>
              <w:t>-355%</w:t>
            </w:r>
          </w:p>
        </w:tc>
        <w:tc>
          <w:tcPr>
            <w:tcW w:w="1273" w:type="dxa"/>
            <w:vAlign w:val="center"/>
          </w:tcPr>
          <w:p w14:paraId="631FF017" w14:textId="77777777" w:rsidR="002C6DBE" w:rsidRPr="009365FA" w:rsidRDefault="002C6DBE" w:rsidP="00147F7D">
            <w:pPr>
              <w:keepNext/>
              <w:jc w:val="center"/>
              <w:rPr>
                <w:rFonts w:cs="Calibri"/>
                <w:color w:val="000000"/>
                <w:sz w:val="18"/>
                <w:szCs w:val="18"/>
                <w:lang w:eastAsia="fr-FR"/>
              </w:rPr>
            </w:pPr>
            <w:r>
              <w:rPr>
                <w:rFonts w:cs="Arial"/>
                <w:sz w:val="18"/>
                <w:szCs w:val="18"/>
              </w:rPr>
              <w:t>78%</w:t>
            </w:r>
          </w:p>
        </w:tc>
      </w:tr>
      <w:tr w:rsidR="002C6DBE" w:rsidRPr="009365FA" w14:paraId="22C0FD26" w14:textId="77777777" w:rsidTr="002C6DBE">
        <w:trPr>
          <w:trHeight w:val="289"/>
        </w:trPr>
        <w:tc>
          <w:tcPr>
            <w:tcW w:w="2696" w:type="dxa"/>
            <w:shd w:val="clear" w:color="auto" w:fill="auto"/>
            <w:noWrap/>
            <w:vAlign w:val="center"/>
            <w:hideMark/>
          </w:tcPr>
          <w:p w14:paraId="569378EB"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Mean</w:t>
            </w:r>
            <w:r>
              <w:rPr>
                <w:rFonts w:cs="Calibri"/>
                <w:color w:val="000000"/>
                <w:sz w:val="18"/>
                <w:szCs w:val="18"/>
                <w:lang w:eastAsia="fr-FR"/>
              </w:rPr>
              <w:t xml:space="preserve"> C3 </w:t>
            </w:r>
            <w:r>
              <w:rPr>
                <w:rFonts w:eastAsia="Calibri" w:cs="Calibri"/>
                <w:color w:val="000000"/>
                <w:sz w:val="18"/>
                <w:szCs w:val="18"/>
                <w:lang w:eastAsia="fr-FR"/>
              </w:rPr>
              <w:t>(2 L/10 m</w:t>
            </w:r>
            <w:r w:rsidRPr="001B139F">
              <w:rPr>
                <w:rFonts w:eastAsia="Calibri" w:cs="Calibri"/>
                <w:color w:val="000000"/>
                <w:sz w:val="18"/>
                <w:szCs w:val="18"/>
                <w:vertAlign w:val="superscript"/>
                <w:lang w:eastAsia="fr-FR"/>
              </w:rPr>
              <w:t>3</w:t>
            </w:r>
            <w:r>
              <w:rPr>
                <w:rFonts w:eastAsia="Calibri" w:cs="Calibri"/>
                <w:color w:val="000000"/>
                <w:sz w:val="18"/>
                <w:szCs w:val="18"/>
                <w:lang w:eastAsia="fr-FR"/>
              </w:rPr>
              <w:t>)</w:t>
            </w:r>
          </w:p>
        </w:tc>
        <w:tc>
          <w:tcPr>
            <w:tcW w:w="1431" w:type="dxa"/>
            <w:shd w:val="clear" w:color="auto" w:fill="auto"/>
            <w:noWrap/>
            <w:vAlign w:val="center"/>
            <w:hideMark/>
          </w:tcPr>
          <w:p w14:paraId="7292A89C" w14:textId="2195EFBE" w:rsidR="002C6DBE" w:rsidRPr="00087A2D" w:rsidRDefault="002C6DBE" w:rsidP="00147F7D">
            <w:pPr>
              <w:keepNext/>
              <w:jc w:val="center"/>
              <w:rPr>
                <w:rFonts w:cs="Calibri"/>
                <w:color w:val="000000"/>
                <w:sz w:val="18"/>
                <w:szCs w:val="18"/>
                <w:lang w:eastAsia="fr-FR"/>
              </w:rPr>
            </w:pPr>
            <w:r w:rsidRPr="00404246">
              <w:rPr>
                <w:rFonts w:cs="Calibri"/>
                <w:sz w:val="18"/>
                <w:szCs w:val="18"/>
              </w:rPr>
              <w:t>-7.65E-02</w:t>
            </w:r>
          </w:p>
        </w:tc>
        <w:tc>
          <w:tcPr>
            <w:tcW w:w="1275" w:type="dxa"/>
            <w:shd w:val="clear" w:color="auto" w:fill="auto"/>
            <w:noWrap/>
            <w:vAlign w:val="center"/>
            <w:hideMark/>
          </w:tcPr>
          <w:p w14:paraId="7F5B4F52" w14:textId="795805AF" w:rsidR="002C6DBE" w:rsidRPr="004E61C1" w:rsidRDefault="002C6DBE" w:rsidP="00147F7D">
            <w:pPr>
              <w:keepNext/>
              <w:jc w:val="center"/>
              <w:rPr>
                <w:rFonts w:cs="Calibri"/>
                <w:color w:val="000000"/>
                <w:sz w:val="18"/>
                <w:szCs w:val="18"/>
                <w:lang w:eastAsia="fr-FR"/>
              </w:rPr>
            </w:pPr>
            <w:r w:rsidRPr="00404246">
              <w:rPr>
                <w:rFonts w:cs="Calibri"/>
                <w:sz w:val="18"/>
                <w:szCs w:val="18"/>
              </w:rPr>
              <w:t>-4.85E-02</w:t>
            </w:r>
          </w:p>
        </w:tc>
        <w:tc>
          <w:tcPr>
            <w:tcW w:w="1276" w:type="dxa"/>
            <w:shd w:val="clear" w:color="auto" w:fill="auto"/>
            <w:noWrap/>
            <w:vAlign w:val="center"/>
            <w:hideMark/>
          </w:tcPr>
          <w:p w14:paraId="6CFEF74B" w14:textId="44C7A768" w:rsidR="002C6DBE" w:rsidRPr="004E61C1" w:rsidRDefault="002C6DBE" w:rsidP="00147F7D">
            <w:pPr>
              <w:keepNext/>
              <w:jc w:val="center"/>
              <w:rPr>
                <w:rFonts w:cs="Calibri"/>
                <w:color w:val="000000"/>
                <w:sz w:val="18"/>
                <w:szCs w:val="18"/>
                <w:lang w:eastAsia="fr-FR"/>
              </w:rPr>
            </w:pPr>
            <w:r w:rsidRPr="00404246">
              <w:rPr>
                <w:rFonts w:cs="Calibri"/>
                <w:sz w:val="18"/>
                <w:szCs w:val="18"/>
              </w:rPr>
              <w:t>-2.91E-02</w:t>
            </w:r>
          </w:p>
        </w:tc>
        <w:tc>
          <w:tcPr>
            <w:tcW w:w="1276" w:type="dxa"/>
            <w:shd w:val="clear" w:color="auto" w:fill="auto"/>
            <w:noWrap/>
            <w:vAlign w:val="center"/>
            <w:hideMark/>
          </w:tcPr>
          <w:p w14:paraId="0C61F7DA" w14:textId="2C567F11" w:rsidR="002C6DBE" w:rsidRPr="004E61C1" w:rsidRDefault="002C6DBE" w:rsidP="00147F7D">
            <w:pPr>
              <w:keepNext/>
              <w:jc w:val="center"/>
              <w:rPr>
                <w:rFonts w:cs="Calibri"/>
                <w:color w:val="000000"/>
                <w:sz w:val="18"/>
                <w:szCs w:val="18"/>
                <w:lang w:eastAsia="fr-FR"/>
              </w:rPr>
            </w:pPr>
            <w:r w:rsidRPr="00404246">
              <w:rPr>
                <w:rFonts w:cs="Calibri"/>
                <w:sz w:val="18"/>
                <w:szCs w:val="18"/>
              </w:rPr>
              <w:t>-9.84E-03</w:t>
            </w:r>
          </w:p>
        </w:tc>
        <w:tc>
          <w:tcPr>
            <w:tcW w:w="350" w:type="dxa"/>
            <w:tcBorders>
              <w:top w:val="nil"/>
              <w:bottom w:val="nil"/>
            </w:tcBorders>
            <w:shd w:val="pct5" w:color="auto" w:fill="auto"/>
          </w:tcPr>
          <w:p w14:paraId="256E2690"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0DCA16EA"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-7,65E-02</w:t>
            </w:r>
          </w:p>
        </w:tc>
        <w:tc>
          <w:tcPr>
            <w:tcW w:w="1292" w:type="dxa"/>
            <w:vAlign w:val="center"/>
          </w:tcPr>
          <w:p w14:paraId="1CDDD61E"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-2,23E-02</w:t>
            </w:r>
          </w:p>
        </w:tc>
        <w:tc>
          <w:tcPr>
            <w:tcW w:w="1257" w:type="dxa"/>
            <w:vAlign w:val="center"/>
          </w:tcPr>
          <w:p w14:paraId="056BFED7"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8,46E-03</w:t>
            </w:r>
          </w:p>
        </w:tc>
        <w:tc>
          <w:tcPr>
            <w:tcW w:w="1273" w:type="dxa"/>
            <w:vAlign w:val="center"/>
          </w:tcPr>
          <w:p w14:paraId="1B1C2B97"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4,93E-02</w:t>
            </w:r>
          </w:p>
        </w:tc>
      </w:tr>
      <w:tr w:rsidR="002C6DBE" w:rsidRPr="009365FA" w14:paraId="56292AC9" w14:textId="77777777" w:rsidTr="002C6DBE">
        <w:trPr>
          <w:trHeight w:val="289"/>
        </w:trPr>
        <w:tc>
          <w:tcPr>
            <w:tcW w:w="2696" w:type="dxa"/>
            <w:shd w:val="clear" w:color="auto" w:fill="auto"/>
            <w:noWrap/>
            <w:vAlign w:val="center"/>
            <w:hideMark/>
          </w:tcPr>
          <w:p w14:paraId="60BC649B" w14:textId="77777777" w:rsidR="002C6DBE" w:rsidRPr="009365FA" w:rsidRDefault="002C6DBE" w:rsidP="00147F7D">
            <w:pPr>
              <w:keepNext/>
              <w:jc w:val="right"/>
              <w:rPr>
                <w:rFonts w:cs="Calibri"/>
                <w:color w:val="000000"/>
                <w:sz w:val="18"/>
                <w:szCs w:val="18"/>
                <w:lang w:eastAsia="fr-FR"/>
              </w:rPr>
            </w:pPr>
            <w:r w:rsidRPr="009365FA">
              <w:rPr>
                <w:rFonts w:cs="Calibri"/>
                <w:color w:val="000000"/>
                <w:sz w:val="18"/>
                <w:szCs w:val="18"/>
                <w:lang w:eastAsia="fr-FR"/>
              </w:rPr>
              <w:t>C3 : % reduction</w:t>
            </w:r>
          </w:p>
        </w:tc>
        <w:tc>
          <w:tcPr>
            <w:tcW w:w="1431" w:type="dxa"/>
            <w:shd w:val="clear" w:color="auto" w:fill="auto"/>
            <w:noWrap/>
            <w:vAlign w:val="center"/>
            <w:hideMark/>
          </w:tcPr>
          <w:p w14:paraId="366C8B4A" w14:textId="0D556F2B" w:rsidR="002C6DBE" w:rsidRPr="005303AF" w:rsidRDefault="002C6DBE" w:rsidP="00147F7D">
            <w:pPr>
              <w:keepNext/>
              <w:jc w:val="center"/>
              <w:rPr>
                <w:rFonts w:cs="Calibri"/>
                <w:color w:val="000000"/>
                <w:sz w:val="18"/>
                <w:szCs w:val="18"/>
                <w:lang w:eastAsia="fr-FR"/>
              </w:rPr>
            </w:pPr>
            <w:r w:rsidRPr="00404246">
              <w:rPr>
                <w:rFonts w:cs="Calibri"/>
                <w:sz w:val="18"/>
                <w:szCs w:val="18"/>
              </w:rPr>
              <w:t>-235%</w:t>
            </w:r>
          </w:p>
        </w:tc>
        <w:tc>
          <w:tcPr>
            <w:tcW w:w="1275" w:type="dxa"/>
            <w:shd w:val="clear" w:color="auto" w:fill="auto"/>
            <w:noWrap/>
            <w:vAlign w:val="center"/>
            <w:hideMark/>
          </w:tcPr>
          <w:p w14:paraId="7D286ED2" w14:textId="21967CBF" w:rsidR="002C6DBE" w:rsidRPr="00087A2D" w:rsidRDefault="002C6DBE" w:rsidP="00147F7D">
            <w:pPr>
              <w:keepNext/>
              <w:jc w:val="center"/>
              <w:rPr>
                <w:rFonts w:cs="Calibri"/>
                <w:color w:val="000000"/>
                <w:sz w:val="18"/>
                <w:szCs w:val="18"/>
                <w:lang w:eastAsia="fr-FR"/>
              </w:rPr>
            </w:pPr>
            <w:r w:rsidRPr="00404246">
              <w:rPr>
                <w:rFonts w:cs="Calibri"/>
                <w:sz w:val="18"/>
                <w:szCs w:val="18"/>
              </w:rPr>
              <w:t>-197%</w:t>
            </w:r>
          </w:p>
        </w:tc>
        <w:tc>
          <w:tcPr>
            <w:tcW w:w="1276" w:type="dxa"/>
            <w:shd w:val="clear" w:color="auto" w:fill="auto"/>
            <w:noWrap/>
            <w:vAlign w:val="center"/>
            <w:hideMark/>
          </w:tcPr>
          <w:p w14:paraId="13305F6F" w14:textId="253C60BD" w:rsidR="002C6DBE" w:rsidRPr="00087A2D" w:rsidRDefault="002C6DBE" w:rsidP="00147F7D">
            <w:pPr>
              <w:keepNext/>
              <w:jc w:val="center"/>
              <w:rPr>
                <w:rFonts w:cs="Calibri"/>
                <w:color w:val="000000"/>
                <w:sz w:val="18"/>
                <w:szCs w:val="18"/>
                <w:lang w:eastAsia="fr-FR"/>
              </w:rPr>
            </w:pPr>
            <w:r w:rsidRPr="00404246">
              <w:rPr>
                <w:rFonts w:cs="Calibri"/>
                <w:sz w:val="18"/>
                <w:szCs w:val="18"/>
              </w:rPr>
              <w:t>-211%</w:t>
            </w:r>
          </w:p>
        </w:tc>
        <w:tc>
          <w:tcPr>
            <w:tcW w:w="1276" w:type="dxa"/>
            <w:shd w:val="clear" w:color="auto" w:fill="auto"/>
            <w:noWrap/>
            <w:vAlign w:val="center"/>
            <w:hideMark/>
          </w:tcPr>
          <w:p w14:paraId="41C9E397" w14:textId="1857F2BA" w:rsidR="002C6DBE" w:rsidRPr="00087A2D" w:rsidRDefault="002C6DBE" w:rsidP="00147F7D">
            <w:pPr>
              <w:keepNext/>
              <w:jc w:val="center"/>
              <w:rPr>
                <w:rFonts w:cs="Calibri"/>
                <w:color w:val="000000"/>
                <w:sz w:val="18"/>
                <w:szCs w:val="18"/>
                <w:lang w:eastAsia="fr-FR"/>
              </w:rPr>
            </w:pPr>
            <w:r w:rsidRPr="00404246">
              <w:rPr>
                <w:rFonts w:cs="Calibri"/>
                <w:sz w:val="18"/>
                <w:szCs w:val="18"/>
              </w:rPr>
              <w:t>-156%</w:t>
            </w:r>
          </w:p>
        </w:tc>
        <w:tc>
          <w:tcPr>
            <w:tcW w:w="350" w:type="dxa"/>
            <w:tcBorders>
              <w:top w:val="nil"/>
            </w:tcBorders>
            <w:shd w:val="pct5" w:color="auto" w:fill="auto"/>
          </w:tcPr>
          <w:p w14:paraId="792CEF85" w14:textId="77777777" w:rsidR="002C6DBE" w:rsidRPr="009365FA" w:rsidRDefault="002C6DBE" w:rsidP="00147F7D">
            <w:pPr>
              <w:keepNext/>
              <w:jc w:val="center"/>
              <w:rPr>
                <w:rFonts w:cs="Calibri"/>
                <w:color w:val="000000"/>
                <w:sz w:val="18"/>
                <w:szCs w:val="18"/>
                <w:lang w:eastAsia="fr-FR"/>
              </w:rPr>
            </w:pPr>
          </w:p>
        </w:tc>
        <w:tc>
          <w:tcPr>
            <w:tcW w:w="1205" w:type="dxa"/>
            <w:vAlign w:val="center"/>
          </w:tcPr>
          <w:p w14:paraId="4BEDAF16"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234,94%</w:t>
            </w:r>
          </w:p>
        </w:tc>
        <w:tc>
          <w:tcPr>
            <w:tcW w:w="1292" w:type="dxa"/>
            <w:vAlign w:val="center"/>
          </w:tcPr>
          <w:p w14:paraId="7862BCE0" w14:textId="77777777" w:rsidR="002C6DBE" w:rsidRPr="009365FA" w:rsidRDefault="002C6DBE" w:rsidP="00147F7D">
            <w:pPr>
              <w:keepNext/>
              <w:jc w:val="center"/>
              <w:rPr>
                <w:rFonts w:cs="Calibri"/>
                <w:color w:val="000000"/>
                <w:sz w:val="18"/>
                <w:szCs w:val="18"/>
                <w:lang w:eastAsia="fr-FR"/>
              </w:rPr>
            </w:pPr>
            <w:r w:rsidRPr="00926A10">
              <w:rPr>
                <w:rFonts w:cs="Arial"/>
                <w:sz w:val="18"/>
                <w:szCs w:val="18"/>
              </w:rPr>
              <w:t>150,42%</w:t>
            </w:r>
          </w:p>
        </w:tc>
        <w:tc>
          <w:tcPr>
            <w:tcW w:w="1257" w:type="dxa"/>
            <w:vAlign w:val="center"/>
          </w:tcPr>
          <w:p w14:paraId="7EF4CE10" w14:textId="77777777" w:rsidR="002C6DBE" w:rsidRPr="00E2783B" w:rsidRDefault="002C6DBE" w:rsidP="00147F7D">
            <w:pPr>
              <w:keepNext/>
              <w:jc w:val="center"/>
              <w:rPr>
                <w:rFonts w:cs="Calibri"/>
                <w:color w:val="000000"/>
                <w:sz w:val="18"/>
                <w:szCs w:val="18"/>
                <w:lang w:eastAsia="fr-FR"/>
              </w:rPr>
            </w:pPr>
            <w:r w:rsidRPr="00E2783B">
              <w:rPr>
                <w:rFonts w:cs="Arial"/>
                <w:sz w:val="18"/>
                <w:szCs w:val="18"/>
              </w:rPr>
              <w:t>-141%</w:t>
            </w:r>
          </w:p>
        </w:tc>
        <w:tc>
          <w:tcPr>
            <w:tcW w:w="1273" w:type="dxa"/>
            <w:vAlign w:val="center"/>
          </w:tcPr>
          <w:p w14:paraId="10924336" w14:textId="77777777" w:rsidR="002C6DBE" w:rsidRPr="00E2783B" w:rsidRDefault="002C6DBE" w:rsidP="00147F7D">
            <w:pPr>
              <w:keepNext/>
              <w:jc w:val="center"/>
              <w:rPr>
                <w:rFonts w:cs="Calibri"/>
                <w:color w:val="000000"/>
                <w:sz w:val="18"/>
                <w:szCs w:val="18"/>
                <w:lang w:eastAsia="fr-FR"/>
              </w:rPr>
            </w:pPr>
            <w:r w:rsidRPr="00E2783B">
              <w:rPr>
                <w:rFonts w:cs="Arial"/>
                <w:sz w:val="18"/>
                <w:szCs w:val="18"/>
              </w:rPr>
              <w:t>-653%</w:t>
            </w:r>
          </w:p>
        </w:tc>
      </w:tr>
    </w:tbl>
    <w:p w14:paraId="045B3565" w14:textId="77777777" w:rsidR="00554388" w:rsidRDefault="00554388" w:rsidP="00554388">
      <w:pPr>
        <w:rPr>
          <w:sz w:val="18"/>
        </w:rPr>
      </w:pPr>
      <w:r w:rsidRPr="009365FA">
        <w:rPr>
          <w:sz w:val="18"/>
        </w:rPr>
        <w:t>(*) H2O2 concentration was already below LOD (limit of detection) by 48 hours.</w:t>
      </w:r>
    </w:p>
    <w:p w14:paraId="3A1C0509" w14:textId="77777777" w:rsidR="00554388" w:rsidRPr="00E2783B" w:rsidRDefault="00554388" w:rsidP="00554388"/>
    <w:p w14:paraId="5FF9FD97" w14:textId="77777777" w:rsidR="00554388" w:rsidRPr="00E2783B" w:rsidRDefault="00554388" w:rsidP="00554388"/>
    <w:tbl>
      <w:tblPr>
        <w:tblW w:w="13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5"/>
        <w:gridCol w:w="5327"/>
      </w:tblGrid>
      <w:tr w:rsidR="00554388" w:rsidRPr="002E358F" w14:paraId="03EFBC75" w14:textId="77777777" w:rsidTr="00147F7D">
        <w:trPr>
          <w:trHeight w:val="416"/>
        </w:trPr>
        <w:tc>
          <w:tcPr>
            <w:tcW w:w="7655" w:type="dxa"/>
            <w:shd w:val="clear" w:color="auto" w:fill="auto"/>
            <w:vAlign w:val="center"/>
          </w:tcPr>
          <w:p w14:paraId="14826319" w14:textId="77777777" w:rsidR="00554388" w:rsidRPr="004A4BC0" w:rsidRDefault="00554388" w:rsidP="00147F7D">
            <w:pPr>
              <w:ind w:left="34"/>
              <w:rPr>
                <w:rFonts w:eastAsia="Calibri"/>
                <w:b/>
                <w:lang w:eastAsia="en-US"/>
              </w:rPr>
            </w:pPr>
            <w:r w:rsidRPr="004A4BC0">
              <w:rPr>
                <w:rFonts w:eastAsia="Calibri"/>
                <w:b/>
                <w:lang w:eastAsia="en-US"/>
              </w:rPr>
              <w:t>Comparison with the control</w:t>
            </w:r>
          </w:p>
        </w:tc>
        <w:tc>
          <w:tcPr>
            <w:tcW w:w="425" w:type="dxa"/>
            <w:tcBorders>
              <w:bottom w:val="nil"/>
            </w:tcBorders>
            <w:shd w:val="pct5" w:color="auto" w:fill="auto"/>
          </w:tcPr>
          <w:p w14:paraId="6920765E" w14:textId="77777777" w:rsidR="00554388" w:rsidRPr="00071902" w:rsidRDefault="00554388" w:rsidP="00147F7D">
            <w:pPr>
              <w:jc w:val="both"/>
              <w:rPr>
                <w:rFonts w:eastAsia="Calibri"/>
                <w:b/>
                <w:u w:val="single"/>
                <w:lang w:eastAsia="en-US"/>
              </w:rPr>
            </w:pPr>
          </w:p>
        </w:tc>
        <w:tc>
          <w:tcPr>
            <w:tcW w:w="5327" w:type="dxa"/>
            <w:shd w:val="clear" w:color="auto" w:fill="auto"/>
            <w:vAlign w:val="center"/>
          </w:tcPr>
          <w:p w14:paraId="1D69EE82" w14:textId="77777777" w:rsidR="00554388" w:rsidRPr="004A4BC0" w:rsidRDefault="00554388" w:rsidP="00147F7D">
            <w:pPr>
              <w:rPr>
                <w:rFonts w:eastAsia="Calibri"/>
                <w:b/>
                <w:lang w:eastAsia="en-US"/>
              </w:rPr>
            </w:pPr>
            <w:r w:rsidRPr="004A4BC0">
              <w:rPr>
                <w:rFonts w:eastAsia="Calibri"/>
                <w:b/>
                <w:lang w:eastAsia="en-US"/>
              </w:rPr>
              <w:t>Comparison with the growth evolution of the control</w:t>
            </w:r>
          </w:p>
        </w:tc>
      </w:tr>
      <w:tr w:rsidR="00554388" w:rsidRPr="002E358F" w14:paraId="40D55CCC" w14:textId="77777777" w:rsidTr="00404246">
        <w:trPr>
          <w:trHeight w:val="282"/>
        </w:trPr>
        <w:tc>
          <w:tcPr>
            <w:tcW w:w="7655" w:type="dxa"/>
            <w:shd w:val="clear" w:color="auto" w:fill="auto"/>
          </w:tcPr>
          <w:p w14:paraId="1F1D9612" w14:textId="5908D452" w:rsidR="004E61C1" w:rsidRPr="00404246" w:rsidRDefault="00554388" w:rsidP="004E61C1">
            <w:pPr>
              <w:jc w:val="both"/>
            </w:pPr>
            <w:r w:rsidRPr="00E2783B">
              <w:t xml:space="preserve">The average growth rate as the logarithmic increase in </w:t>
            </w:r>
            <w:r>
              <w:t>C</w:t>
            </w:r>
            <w:r w:rsidRPr="00E2783B">
              <w:t>hlorophyll A concentration d</w:t>
            </w:r>
            <w:r w:rsidRPr="00203F48">
              <w:t xml:space="preserve">uring </w:t>
            </w:r>
            <w:r w:rsidRPr="009365FA">
              <w:t>the whole test (95h)</w:t>
            </w:r>
            <w:r w:rsidRPr="00203F48">
              <w:t xml:space="preserve"> was -1.52x10</w:t>
            </w:r>
            <w:r w:rsidRPr="002E358F">
              <w:rPr>
                <w:vertAlign w:val="superscript"/>
              </w:rPr>
              <w:t>-</w:t>
            </w:r>
            <w:r w:rsidRPr="00203F48">
              <w:t xml:space="preserve">2 after application of </w:t>
            </w:r>
            <w:r>
              <w:t>C2</w:t>
            </w:r>
            <w:r w:rsidRPr="00203F48">
              <w:t xml:space="preserve"> and -1.02x10</w:t>
            </w:r>
            <w:r w:rsidRPr="002E358F">
              <w:rPr>
                <w:vertAlign w:val="superscript"/>
              </w:rPr>
              <w:t>-2</w:t>
            </w:r>
            <w:r w:rsidRPr="00203F48">
              <w:t xml:space="preserve"> after application of </w:t>
            </w:r>
            <w:r>
              <w:t>C3</w:t>
            </w:r>
            <w:r w:rsidRPr="00203F48">
              <w:t xml:space="preserve"> confirming the growth inhibition of green algae by hydrogen peroxide. In controls the average growth rate was +1.81x10</w:t>
            </w:r>
            <w:r w:rsidRPr="002E358F">
              <w:rPr>
                <w:vertAlign w:val="superscript"/>
              </w:rPr>
              <w:t>-2</w:t>
            </w:r>
            <w:r w:rsidRPr="00203F48">
              <w:t>.</w:t>
            </w:r>
          </w:p>
        </w:tc>
        <w:tc>
          <w:tcPr>
            <w:tcW w:w="425" w:type="dxa"/>
            <w:tcBorders>
              <w:top w:val="nil"/>
            </w:tcBorders>
            <w:shd w:val="pct5" w:color="auto" w:fill="auto"/>
          </w:tcPr>
          <w:p w14:paraId="4D12E18B" w14:textId="77777777" w:rsidR="00554388" w:rsidRPr="002E358F" w:rsidRDefault="00554388" w:rsidP="00147F7D">
            <w:pPr>
              <w:jc w:val="both"/>
              <w:rPr>
                <w:rFonts w:eastAsia="Calibri"/>
                <w:b/>
                <w:u w:val="single"/>
                <w:lang w:eastAsia="en-US"/>
              </w:rPr>
            </w:pPr>
          </w:p>
        </w:tc>
        <w:tc>
          <w:tcPr>
            <w:tcW w:w="5327" w:type="dxa"/>
            <w:shd w:val="clear" w:color="auto" w:fill="auto"/>
          </w:tcPr>
          <w:p w14:paraId="68636364" w14:textId="77777777" w:rsidR="00554388" w:rsidRPr="002E358F" w:rsidRDefault="00554388" w:rsidP="00147F7D">
            <w:pPr>
              <w:jc w:val="both"/>
              <w:rPr>
                <w:rFonts w:eastAsia="Calibri"/>
                <w:lang w:eastAsia="en-US"/>
              </w:rPr>
            </w:pPr>
            <w:r w:rsidRPr="002E358F">
              <w:rPr>
                <w:rFonts w:eastAsia="Calibri"/>
                <w:lang w:eastAsia="en-US"/>
              </w:rPr>
              <w:t>The growth rate of the control is decreasing along the test and becomes negative from 46.5h to the end of the test.</w:t>
            </w:r>
          </w:p>
          <w:p w14:paraId="47E8E19F" w14:textId="77777777" w:rsidR="00554388" w:rsidRPr="002E358F" w:rsidRDefault="00554388" w:rsidP="00147F7D">
            <w:pPr>
              <w:jc w:val="both"/>
              <w:rPr>
                <w:rFonts w:eastAsia="Calibri"/>
                <w:lang w:eastAsia="en-US"/>
              </w:rPr>
            </w:pPr>
            <w:r w:rsidRPr="002E358F">
              <w:rPr>
                <w:rFonts w:eastAsia="Calibri"/>
                <w:lang w:eastAsia="en-US"/>
              </w:rPr>
              <w:t>For concentration C1, the growth rate is negative (&lt; 0h</w:t>
            </w:r>
            <w:r w:rsidRPr="002E358F">
              <w:rPr>
                <w:rFonts w:eastAsia="Calibri"/>
                <w:vertAlign w:val="superscript"/>
                <w:lang w:eastAsia="en-US"/>
              </w:rPr>
              <w:t>-1</w:t>
            </w:r>
            <w:r w:rsidRPr="002E358F">
              <w:rPr>
                <w:rFonts w:eastAsia="Calibri"/>
                <w:lang w:eastAsia="en-US"/>
              </w:rPr>
              <w:t>) for time window 0-22.5h, increase after 22.5h and becomes greater than the control between 70.5 and the end of the test;</w:t>
            </w:r>
          </w:p>
          <w:p w14:paraId="4C2478FD" w14:textId="77777777" w:rsidR="00554388" w:rsidRPr="002E358F" w:rsidRDefault="00554388" w:rsidP="00147F7D">
            <w:pPr>
              <w:jc w:val="both"/>
              <w:rPr>
                <w:rFonts w:eastAsia="Calibri"/>
                <w:lang w:eastAsia="en-US"/>
              </w:rPr>
            </w:pPr>
            <w:r w:rsidRPr="002E358F">
              <w:rPr>
                <w:rFonts w:eastAsia="Calibri"/>
                <w:lang w:eastAsia="en-US"/>
              </w:rPr>
              <w:t>For concentration C2, the growth rate is negative (&lt; 0h</w:t>
            </w:r>
            <w:r w:rsidRPr="002E358F">
              <w:rPr>
                <w:rFonts w:eastAsia="Calibri"/>
                <w:vertAlign w:val="superscript"/>
                <w:lang w:eastAsia="en-US"/>
              </w:rPr>
              <w:t>-1</w:t>
            </w:r>
            <w:r w:rsidRPr="002E358F">
              <w:rPr>
                <w:rFonts w:eastAsia="Calibri"/>
                <w:lang w:eastAsia="en-US"/>
              </w:rPr>
              <w:t>) until 48h, but increases between 0 and 70.5h and becomes greater than the control from 46.5h to 70.5h.</w:t>
            </w:r>
          </w:p>
          <w:p w14:paraId="2E424ECA" w14:textId="77777777" w:rsidR="00554388" w:rsidRPr="002E358F" w:rsidRDefault="00554388" w:rsidP="00147F7D">
            <w:pPr>
              <w:jc w:val="both"/>
              <w:rPr>
                <w:rFonts w:eastAsia="Calibri"/>
                <w:lang w:eastAsia="en-US"/>
              </w:rPr>
            </w:pPr>
            <w:r w:rsidRPr="002E358F">
              <w:rPr>
                <w:rFonts w:eastAsia="Calibri"/>
                <w:lang w:eastAsia="en-US"/>
              </w:rPr>
              <w:t>For concentration C3, the growth rate is negative (&lt; 0h</w:t>
            </w:r>
            <w:r w:rsidRPr="002E358F">
              <w:rPr>
                <w:rFonts w:eastAsia="Calibri"/>
                <w:vertAlign w:val="superscript"/>
                <w:lang w:eastAsia="en-US"/>
              </w:rPr>
              <w:t>-1</w:t>
            </w:r>
            <w:r w:rsidRPr="002E358F">
              <w:rPr>
                <w:rFonts w:eastAsia="Calibri"/>
                <w:lang w:eastAsia="en-US"/>
              </w:rPr>
              <w:t>) until 48h, but increases along the test and becomes greater than the control from 46.5h to the end of the test.</w:t>
            </w:r>
          </w:p>
        </w:tc>
      </w:tr>
    </w:tbl>
    <w:p w14:paraId="5455C78A" w14:textId="77777777" w:rsidR="00554388" w:rsidRDefault="00554388" w:rsidP="00554388">
      <w:pPr>
        <w:jc w:val="both"/>
      </w:pPr>
    </w:p>
    <w:p w14:paraId="79D4D345" w14:textId="77777777" w:rsidR="00554388" w:rsidRDefault="00554388" w:rsidP="00554388">
      <w:pPr>
        <w:jc w:val="both"/>
        <w:sectPr w:rsidR="00554388" w:rsidSect="00147F7D">
          <w:endnotePr>
            <w:numFmt w:val="decimal"/>
          </w:endnotePr>
          <w:pgSz w:w="16840" w:h="11907" w:orient="landscape" w:code="9"/>
          <w:pgMar w:top="1446" w:right="1474" w:bottom="1247" w:left="2013" w:header="850" w:footer="850" w:gutter="0"/>
          <w:cols w:space="720"/>
          <w:docGrid w:linePitch="272"/>
        </w:sectPr>
      </w:pPr>
    </w:p>
    <w:p w14:paraId="74B9EB9C" w14:textId="77777777" w:rsidR="00554388" w:rsidRPr="000E24B6" w:rsidRDefault="00554388" w:rsidP="00554388">
      <w:pPr>
        <w:numPr>
          <w:ilvl w:val="0"/>
          <w:numId w:val="44"/>
        </w:numPr>
        <w:suppressAutoHyphens w:val="0"/>
        <w:jc w:val="both"/>
        <w:rPr>
          <w:rFonts w:eastAsia="Calibri"/>
          <w:b/>
          <w:lang w:eastAsia="en-US"/>
        </w:rPr>
      </w:pPr>
      <w:r w:rsidRPr="00671496">
        <w:rPr>
          <w:b/>
        </w:rPr>
        <w:lastRenderedPageBreak/>
        <w:t>E-CA assessment</w:t>
      </w:r>
    </w:p>
    <w:p w14:paraId="1B90AF18" w14:textId="77777777" w:rsidR="00554388" w:rsidRPr="000C7688" w:rsidRDefault="00554388" w:rsidP="00554388">
      <w:pPr>
        <w:jc w:val="both"/>
        <w:rPr>
          <w:rFonts w:eastAsia="Calibri"/>
          <w:lang w:eastAsia="en-US"/>
        </w:rPr>
      </w:pPr>
    </w:p>
    <w:p w14:paraId="1899E318" w14:textId="77777777" w:rsidR="00554388" w:rsidRDefault="00554388" w:rsidP="00554388">
      <w:pPr>
        <w:spacing w:line="260" w:lineRule="atLeast"/>
        <w:jc w:val="both"/>
        <w:rPr>
          <w:rFonts w:eastAsia="Calibri" w:cs="Arial"/>
          <w:bCs/>
          <w:lang w:eastAsia="en-US"/>
        </w:rPr>
      </w:pPr>
      <w:r w:rsidRPr="000C7688">
        <w:rPr>
          <w:rFonts w:eastAsia="Calibri"/>
          <w:bCs/>
          <w:lang w:eastAsia="en-US"/>
        </w:rPr>
        <w:t>In the efficacy study the inoculated cell density (10</w:t>
      </w:r>
      <w:r w:rsidRPr="000C7688">
        <w:rPr>
          <w:rFonts w:eastAsia="Calibri"/>
          <w:bCs/>
          <w:vertAlign w:val="superscript"/>
          <w:lang w:eastAsia="en-US"/>
        </w:rPr>
        <w:t>4</w:t>
      </w:r>
      <w:r w:rsidRPr="000C7688">
        <w:rPr>
          <w:rFonts w:eastAsia="Calibri"/>
          <w:bCs/>
          <w:lang w:eastAsia="en-US"/>
        </w:rPr>
        <w:t xml:space="preserve"> cells/mL) corresponds to a greenish / very greenish water column in real-life conditions.</w:t>
      </w:r>
      <w:r w:rsidRPr="000C7688">
        <w:rPr>
          <w:rFonts w:eastAsia="Calibri" w:cs="Arial"/>
          <w:bCs/>
          <w:lang w:eastAsia="en-US"/>
        </w:rPr>
        <w:t xml:space="preserve"> </w:t>
      </w:r>
    </w:p>
    <w:p w14:paraId="62A9CC1C" w14:textId="77777777" w:rsidR="00554388" w:rsidRPr="000C7688" w:rsidRDefault="00554388" w:rsidP="00554388">
      <w:pPr>
        <w:spacing w:line="260" w:lineRule="atLeast"/>
        <w:jc w:val="both"/>
        <w:rPr>
          <w:rFonts w:eastAsia="Calibri" w:cs="Arial"/>
          <w:bCs/>
          <w:lang w:eastAsia="en-US"/>
        </w:rPr>
      </w:pPr>
      <w:r>
        <w:rPr>
          <w:rFonts w:eastAsia="Calibri" w:cs="Arial"/>
          <w:bCs/>
          <w:lang w:eastAsia="en-US"/>
        </w:rPr>
        <w:t xml:space="preserve">Therefore at the beginning of the test, even if the water appears not green (no period of acclimatisation performed), the inoculum injected correspond to green pool in the field. The purpose of the treatment is a curative effect. </w:t>
      </w:r>
    </w:p>
    <w:p w14:paraId="27083773" w14:textId="77777777" w:rsidR="00554388" w:rsidRPr="000C7688" w:rsidRDefault="00554388" w:rsidP="00554388">
      <w:pPr>
        <w:spacing w:line="260" w:lineRule="atLeast"/>
        <w:jc w:val="both"/>
        <w:rPr>
          <w:rFonts w:eastAsia="Calibri" w:cs="Arial"/>
          <w:bCs/>
          <w:lang w:eastAsia="en-US"/>
        </w:rPr>
      </w:pPr>
    </w:p>
    <w:p w14:paraId="0143F220" w14:textId="77777777" w:rsidR="00554388" w:rsidRPr="000C7688" w:rsidRDefault="00554388" w:rsidP="00554388">
      <w:pPr>
        <w:spacing w:line="260" w:lineRule="atLeast"/>
        <w:jc w:val="both"/>
        <w:rPr>
          <w:rFonts w:eastAsia="Calibri" w:cs="Arial"/>
          <w:b/>
          <w:bCs/>
          <w:u w:val="single"/>
          <w:lang w:eastAsia="en-US"/>
        </w:rPr>
      </w:pPr>
      <w:r w:rsidRPr="000C7688">
        <w:rPr>
          <w:rFonts w:eastAsia="Calibri" w:cs="Arial"/>
          <w:b/>
          <w:bCs/>
          <w:u w:val="single"/>
          <w:lang w:eastAsia="en-US"/>
        </w:rPr>
        <w:t>Validation of the control:</w:t>
      </w:r>
    </w:p>
    <w:p w14:paraId="26AC63B5" w14:textId="77777777" w:rsidR="00554388" w:rsidRPr="000C7688" w:rsidRDefault="00554388" w:rsidP="00554388">
      <w:pPr>
        <w:spacing w:line="260" w:lineRule="atLeast"/>
        <w:jc w:val="both"/>
        <w:rPr>
          <w:rFonts w:eastAsia="Calibri" w:cs="Arial"/>
          <w:bCs/>
          <w:lang w:eastAsia="en-US"/>
        </w:rPr>
      </w:pPr>
      <w:r w:rsidRPr="000C7688">
        <w:rPr>
          <w:rFonts w:eastAsia="Calibri" w:cs="Arial"/>
          <w:bCs/>
          <w:lang w:eastAsia="en-US"/>
        </w:rPr>
        <w:t xml:space="preserve">Algae cells densities increases during the whole test and </w:t>
      </w:r>
      <w:r>
        <w:rPr>
          <w:rFonts w:eastAsia="Calibri" w:cs="Arial"/>
          <w:bCs/>
          <w:lang w:eastAsia="en-US"/>
        </w:rPr>
        <w:t xml:space="preserve">algae </w:t>
      </w:r>
      <w:r w:rsidRPr="000C7688">
        <w:rPr>
          <w:rFonts w:eastAsia="Calibri" w:cs="Arial"/>
          <w:bCs/>
          <w:lang w:eastAsia="en-US"/>
        </w:rPr>
        <w:t>growth rate is globally stable (around 3.10</w:t>
      </w:r>
      <w:r w:rsidRPr="000C7688">
        <w:rPr>
          <w:rFonts w:eastAsia="Calibri" w:cs="Arial"/>
          <w:bCs/>
          <w:vertAlign w:val="superscript"/>
          <w:lang w:eastAsia="en-US"/>
        </w:rPr>
        <w:t>2</w:t>
      </w:r>
      <w:r w:rsidRPr="000C7688">
        <w:rPr>
          <w:rFonts w:eastAsia="Calibri" w:cs="Arial"/>
          <w:bCs/>
          <w:lang w:eastAsia="en-US"/>
        </w:rPr>
        <w:t>).</w:t>
      </w:r>
    </w:p>
    <w:p w14:paraId="3E79E56E" w14:textId="3D01B26D" w:rsidR="00554388" w:rsidRDefault="00554388" w:rsidP="00554388">
      <w:pPr>
        <w:spacing w:line="260" w:lineRule="atLeast"/>
        <w:jc w:val="both"/>
        <w:rPr>
          <w:rFonts w:eastAsia="Calibri" w:cs="Arial"/>
          <w:bCs/>
          <w:lang w:eastAsia="en-US"/>
        </w:rPr>
      </w:pPr>
      <w:r w:rsidRPr="000C7688">
        <w:rPr>
          <w:rFonts w:eastAsia="Calibri" w:cs="Arial"/>
          <w:bCs/>
          <w:lang w:eastAsia="en-US"/>
        </w:rPr>
        <w:t>Chlorophyll A concentration increases until 48H and decreases until the end of the test. Furthermore Chlorophyll A growth rate decreases from 24H until the end of the test.</w:t>
      </w:r>
      <w:r>
        <w:rPr>
          <w:rFonts w:eastAsia="Calibri" w:cs="Arial"/>
          <w:bCs/>
          <w:lang w:eastAsia="en-US"/>
        </w:rPr>
        <w:t xml:space="preserve"> </w:t>
      </w:r>
    </w:p>
    <w:p w14:paraId="402C55B3" w14:textId="2D60B6BA" w:rsidR="004E61C1" w:rsidRDefault="004E61C1" w:rsidP="00554388">
      <w:pPr>
        <w:spacing w:line="260" w:lineRule="atLeast"/>
        <w:jc w:val="both"/>
        <w:rPr>
          <w:rFonts w:eastAsia="Calibri" w:cs="Arial"/>
          <w:bCs/>
          <w:lang w:eastAsia="en-US"/>
        </w:rPr>
      </w:pPr>
      <w:r>
        <w:rPr>
          <w:rFonts w:eastAsia="Calibri" w:cs="Arial"/>
          <w:bCs/>
          <w:lang w:eastAsia="en-US"/>
        </w:rPr>
        <w:t>The applicant has provided following explanation to explain this phenomena:</w:t>
      </w:r>
    </w:p>
    <w:p w14:paraId="738F6425" w14:textId="069809AE" w:rsidR="004E61C1" w:rsidRPr="00404246" w:rsidRDefault="004E61C1" w:rsidP="00404246">
      <w:pPr>
        <w:jc w:val="both"/>
        <w:rPr>
          <w:rFonts w:eastAsia="Calibri" w:cs="Arial"/>
          <w:bCs/>
          <w:szCs w:val="28"/>
          <w:lang w:eastAsia="en-US"/>
        </w:rPr>
      </w:pPr>
      <w:r w:rsidRPr="00404246">
        <w:rPr>
          <w:rFonts w:eastAsia="Calibri" w:cs="Arial"/>
          <w:bCs/>
          <w:szCs w:val="28"/>
          <w:lang w:eastAsia="en-US"/>
        </w:rPr>
        <w:t xml:space="preserve">This efficacy study is a </w:t>
      </w:r>
      <w:proofErr w:type="spellStart"/>
      <w:r w:rsidRPr="00404246">
        <w:rPr>
          <w:rFonts w:eastAsia="Calibri" w:cs="Arial"/>
          <w:bCs/>
          <w:szCs w:val="28"/>
          <w:lang w:eastAsia="en-US"/>
        </w:rPr>
        <w:t>multigeneration</w:t>
      </w:r>
      <w:proofErr w:type="spellEnd"/>
      <w:r w:rsidRPr="00404246">
        <w:rPr>
          <w:rFonts w:eastAsia="Calibri" w:cs="Arial"/>
          <w:bCs/>
          <w:szCs w:val="28"/>
          <w:lang w:eastAsia="en-US"/>
        </w:rPr>
        <w:t xml:space="preserve"> test where initially inoculated algae cells (mix of three algae cultures) grow and divide. Observation of cell densities and Chlorophyll A concentration were made in the course of the study. Chlorophyll A concentration exhibits variability between replicate at a certain time and over time. Under this study, no distinction is made between Chlorophyll A occurring in intact algae cells and free Chlorophyll A which may have been released from the cells in case of cell lysis. A lower concentration of measured Chlorophyll A concentration may be a result of a lower synthesis of Chlorophyll A by green algae cells as limitation conditions e.g. nutrient levels, light. Despite the aim of mimicking in-use application conditions, it was necessary to bring a certain amount of nutrient solutions at the start of the </w:t>
      </w:r>
      <w:r w:rsidR="00B87FBD" w:rsidRPr="00B87FBD">
        <w:rPr>
          <w:rFonts w:eastAsia="Calibri" w:cs="Arial"/>
          <w:bCs/>
          <w:szCs w:val="28"/>
          <w:lang w:eastAsia="en-US"/>
        </w:rPr>
        <w:t>study;</w:t>
      </w:r>
      <w:r w:rsidRPr="00404246">
        <w:rPr>
          <w:rFonts w:eastAsia="Calibri" w:cs="Arial"/>
          <w:bCs/>
          <w:szCs w:val="28"/>
          <w:lang w:eastAsia="en-US"/>
        </w:rPr>
        <w:t xml:space="preserve"> however this amount was not designed to allow unlimited growth of algae during the study. A higher concentration of measured Chlorophyll A concentration may be a result of the presence of both Chlorophyll A released from cells (lysis of originally inoculated cells) and synthesis of Chlorophyll A in new algae cells.</w:t>
      </w:r>
    </w:p>
    <w:p w14:paraId="365846B2" w14:textId="77777777" w:rsidR="00554388" w:rsidRPr="000C7688" w:rsidRDefault="00554388" w:rsidP="00554388">
      <w:pPr>
        <w:spacing w:line="260" w:lineRule="atLeast"/>
        <w:jc w:val="both"/>
        <w:rPr>
          <w:rFonts w:eastAsia="Calibri" w:cs="Arial"/>
          <w:bCs/>
          <w:lang w:eastAsia="en-US"/>
        </w:rPr>
      </w:pPr>
      <w:r w:rsidRPr="000C7688">
        <w:rPr>
          <w:rFonts w:eastAsia="Calibri" w:cs="Arial"/>
          <w:bCs/>
          <w:lang w:eastAsia="en-US"/>
        </w:rPr>
        <w:t xml:space="preserve">From pictures taken all along the test (document Report IRM 1025/0117 PICTURES), the water of the </w:t>
      </w:r>
      <w:r w:rsidRPr="000C7688">
        <w:rPr>
          <w:rFonts w:eastAsia="Calibri" w:cs="Arial"/>
          <w:b/>
          <w:bCs/>
          <w:lang w:eastAsia="en-US"/>
        </w:rPr>
        <w:t>controls</w:t>
      </w:r>
      <w:r w:rsidRPr="000C7688">
        <w:rPr>
          <w:rFonts w:eastAsia="Calibri" w:cs="Arial"/>
          <w:bCs/>
          <w:lang w:eastAsia="en-US"/>
        </w:rPr>
        <w:t xml:space="preserve"> becomes unclear after 24 hours and becomes clearly green after 48h.</w:t>
      </w:r>
    </w:p>
    <w:p w14:paraId="739CEE82" w14:textId="77777777" w:rsidR="00554388" w:rsidRPr="000C7688" w:rsidRDefault="00554388" w:rsidP="00554388">
      <w:pPr>
        <w:spacing w:line="260" w:lineRule="atLeast"/>
        <w:jc w:val="both"/>
        <w:rPr>
          <w:rFonts w:eastAsia="Calibri" w:cs="Arial"/>
          <w:bCs/>
          <w:lang w:eastAsia="en-US"/>
        </w:rPr>
      </w:pPr>
    </w:p>
    <w:p w14:paraId="41C279A4" w14:textId="77777777" w:rsidR="00554388" w:rsidRPr="000C7688" w:rsidRDefault="00554388" w:rsidP="00554388">
      <w:pPr>
        <w:jc w:val="both"/>
        <w:rPr>
          <w:rFonts w:eastAsia="Calibri"/>
          <w:bCs/>
          <w:lang w:eastAsia="en-US"/>
        </w:rPr>
      </w:pPr>
    </w:p>
    <w:p w14:paraId="5CC1596D" w14:textId="77777777" w:rsidR="00554388" w:rsidRPr="000C7688" w:rsidRDefault="00554388" w:rsidP="00554388">
      <w:pPr>
        <w:jc w:val="both"/>
        <w:rPr>
          <w:rFonts w:eastAsia="Calibri" w:cs="Arial"/>
          <w:b/>
          <w:bCs/>
          <w:u w:val="single"/>
          <w:lang w:eastAsia="en-US"/>
        </w:rPr>
      </w:pPr>
      <w:r w:rsidRPr="000C7688">
        <w:rPr>
          <w:rFonts w:eastAsia="Calibri"/>
          <w:b/>
          <w:bCs/>
          <w:u w:val="single"/>
          <w:lang w:eastAsia="en-US"/>
        </w:rPr>
        <w:t>Results with C1</w:t>
      </w:r>
      <w:r>
        <w:rPr>
          <w:rFonts w:eastAsia="Calibri"/>
          <w:b/>
          <w:bCs/>
          <w:u w:val="single"/>
          <w:lang w:eastAsia="en-US"/>
        </w:rPr>
        <w:t xml:space="preserve"> as 0.5 L/10 m</w:t>
      </w:r>
      <w:r w:rsidRPr="00C00DDB">
        <w:rPr>
          <w:rFonts w:eastAsia="Calibri"/>
          <w:b/>
          <w:bCs/>
          <w:u w:val="single"/>
          <w:vertAlign w:val="superscript"/>
          <w:lang w:eastAsia="en-US"/>
        </w:rPr>
        <w:t>3</w:t>
      </w:r>
      <w:r w:rsidRPr="000C7688">
        <w:rPr>
          <w:rFonts w:eastAsia="Calibri"/>
          <w:b/>
          <w:bCs/>
          <w:u w:val="single"/>
          <w:lang w:eastAsia="en-US"/>
        </w:rPr>
        <w:t>:</w:t>
      </w:r>
      <w:r w:rsidRPr="000C7688">
        <w:rPr>
          <w:rFonts w:eastAsia="Calibri" w:cs="Arial"/>
          <w:b/>
          <w:bCs/>
          <w:u w:val="single"/>
          <w:lang w:eastAsia="en-US"/>
        </w:rPr>
        <w:t xml:space="preserve"> </w:t>
      </w:r>
    </w:p>
    <w:p w14:paraId="00908411" w14:textId="4F92B407" w:rsidR="00554388" w:rsidRPr="000C7688" w:rsidRDefault="00554388" w:rsidP="00554388">
      <w:pPr>
        <w:jc w:val="both"/>
        <w:rPr>
          <w:rFonts w:eastAsia="Calibri" w:cs="Arial"/>
          <w:bCs/>
          <w:lang w:eastAsia="en-US"/>
        </w:rPr>
      </w:pPr>
      <w:r w:rsidRPr="000C7688">
        <w:rPr>
          <w:rFonts w:eastAsia="Calibri" w:cs="Arial"/>
          <w:bCs/>
          <w:lang w:eastAsia="en-US"/>
        </w:rPr>
        <w:t xml:space="preserve">The </w:t>
      </w:r>
      <w:r>
        <w:rPr>
          <w:rFonts w:eastAsia="Calibri" w:cs="Arial"/>
          <w:bCs/>
          <w:lang w:eastAsia="en-US"/>
        </w:rPr>
        <w:t xml:space="preserve">applicant recommends the </w:t>
      </w:r>
      <w:r w:rsidRPr="000C7688">
        <w:rPr>
          <w:rFonts w:eastAsia="Calibri" w:cs="Arial"/>
          <w:bCs/>
          <w:lang w:eastAsia="en-US"/>
        </w:rPr>
        <w:t>application rate of 0.5</w:t>
      </w:r>
      <w:r w:rsidR="007F3581">
        <w:rPr>
          <w:rFonts w:eastAsia="Calibri" w:cs="Arial"/>
          <w:bCs/>
          <w:lang w:eastAsia="en-US"/>
        </w:rPr>
        <w:t xml:space="preserve"> </w:t>
      </w:r>
      <w:r w:rsidRPr="000C7688">
        <w:rPr>
          <w:rFonts w:eastAsia="Calibri" w:cs="Arial"/>
          <w:bCs/>
          <w:lang w:eastAsia="en-US"/>
        </w:rPr>
        <w:t>L for 10 m</w:t>
      </w:r>
      <w:r w:rsidRPr="000C7688">
        <w:rPr>
          <w:rFonts w:eastAsia="Calibri" w:cs="Arial"/>
          <w:bCs/>
          <w:vertAlign w:val="superscript"/>
          <w:lang w:eastAsia="en-US"/>
        </w:rPr>
        <w:t>3</w:t>
      </w:r>
      <w:r w:rsidRPr="000C7688">
        <w:rPr>
          <w:noProof/>
        </w:rPr>
        <w:t xml:space="preserve"> before algal bloom start (i.e. in case of algae spots on walls, bottom, stairs or shadow areas)</w:t>
      </w:r>
      <w:r>
        <w:rPr>
          <w:noProof/>
        </w:rPr>
        <w:t>.</w:t>
      </w:r>
    </w:p>
    <w:p w14:paraId="43272F02" w14:textId="77777777" w:rsidR="00554388" w:rsidRPr="000C7688" w:rsidRDefault="00554388" w:rsidP="00554388">
      <w:pPr>
        <w:jc w:val="both"/>
        <w:rPr>
          <w:rFonts w:eastAsia="Calibri" w:cs="Arial"/>
          <w:bCs/>
          <w:lang w:eastAsia="en-US"/>
        </w:rPr>
      </w:pPr>
    </w:p>
    <w:p w14:paraId="5143275C" w14:textId="77777777" w:rsidR="00554388" w:rsidRPr="000C7688" w:rsidRDefault="00554388" w:rsidP="00554388">
      <w:pPr>
        <w:jc w:val="both"/>
        <w:rPr>
          <w:rFonts w:eastAsia="Calibri"/>
          <w:b/>
          <w:u w:val="single"/>
          <w:lang w:eastAsia="en-US"/>
        </w:rPr>
      </w:pPr>
      <w:r w:rsidRPr="000C7688">
        <w:rPr>
          <w:rFonts w:eastAsia="Calibri"/>
          <w:bCs/>
          <w:lang w:eastAsia="en-US"/>
        </w:rPr>
        <w:t>A reduction of algae cell of 76% (84% reduction of Chlorophyll A concentration) is observed by comparison with control at 24 h. But by comparison with the initial inoculum</w:t>
      </w:r>
      <w:r>
        <w:rPr>
          <w:rFonts w:eastAsia="Calibri"/>
          <w:bCs/>
          <w:lang w:eastAsia="en-US"/>
        </w:rPr>
        <w:t>,</w:t>
      </w:r>
      <w:r w:rsidRPr="000C7688">
        <w:rPr>
          <w:rFonts w:eastAsia="Calibri"/>
          <w:bCs/>
          <w:lang w:eastAsia="en-US"/>
        </w:rPr>
        <w:t xml:space="preserve"> the reduction in cell density is only of 37% (43% reduction of </w:t>
      </w:r>
      <w:r>
        <w:rPr>
          <w:rFonts w:eastAsia="Calibri"/>
          <w:bCs/>
          <w:lang w:eastAsia="en-US"/>
        </w:rPr>
        <w:t>C</w:t>
      </w:r>
      <w:r w:rsidRPr="000C7688">
        <w:rPr>
          <w:rFonts w:eastAsia="Calibri"/>
          <w:bCs/>
          <w:lang w:eastAsia="en-US"/>
        </w:rPr>
        <w:t>hlorophyll A concentration).</w:t>
      </w:r>
      <w:r>
        <w:rPr>
          <w:rFonts w:eastAsia="Calibri"/>
          <w:bCs/>
          <w:lang w:eastAsia="en-US"/>
        </w:rPr>
        <w:t xml:space="preserve"> </w:t>
      </w:r>
      <w:r w:rsidRPr="000C7688">
        <w:rPr>
          <w:rFonts w:eastAsia="Calibri"/>
          <w:bCs/>
          <w:lang w:eastAsia="en-US"/>
        </w:rPr>
        <w:t>At the application rate of 0.5 L for 10 m</w:t>
      </w:r>
      <w:r w:rsidRPr="000C7688">
        <w:rPr>
          <w:rFonts w:eastAsia="Calibri"/>
          <w:bCs/>
          <w:vertAlign w:val="superscript"/>
          <w:lang w:eastAsia="en-US"/>
        </w:rPr>
        <w:t>3</w:t>
      </w:r>
      <w:r w:rsidRPr="000C7688">
        <w:rPr>
          <w:rFonts w:eastAsia="Calibri"/>
          <w:bCs/>
          <w:lang w:eastAsia="en-US"/>
        </w:rPr>
        <w:t>, the active substance is consumed on the first time window of 24 h (H</w:t>
      </w:r>
      <w:r w:rsidRPr="000C7688">
        <w:rPr>
          <w:rFonts w:eastAsia="Calibri"/>
          <w:bCs/>
          <w:vertAlign w:val="subscript"/>
          <w:lang w:eastAsia="en-US"/>
        </w:rPr>
        <w:t>2</w:t>
      </w:r>
      <w:r w:rsidRPr="000C7688">
        <w:rPr>
          <w:rFonts w:eastAsia="Calibri"/>
          <w:bCs/>
          <w:lang w:eastAsia="en-US"/>
        </w:rPr>
        <w:t>O</w:t>
      </w:r>
      <w:r w:rsidRPr="000C7688">
        <w:rPr>
          <w:rFonts w:eastAsia="Calibri"/>
          <w:bCs/>
          <w:vertAlign w:val="subscript"/>
          <w:lang w:eastAsia="en-US"/>
        </w:rPr>
        <w:t>2</w:t>
      </w:r>
      <w:r w:rsidRPr="000C7688">
        <w:rPr>
          <w:rFonts w:eastAsia="Calibri"/>
          <w:bCs/>
          <w:lang w:eastAsia="en-US"/>
        </w:rPr>
        <w:t xml:space="preserve"> concentration below limit of detection at 48 h) and therefore algaecide activity of the application rate 0.5 L for 10 m</w:t>
      </w:r>
      <w:r w:rsidRPr="000C7688">
        <w:rPr>
          <w:rFonts w:eastAsia="Calibri"/>
          <w:bCs/>
          <w:vertAlign w:val="superscript"/>
          <w:lang w:eastAsia="en-US"/>
        </w:rPr>
        <w:t>3</w:t>
      </w:r>
      <w:r w:rsidRPr="000C7688">
        <w:rPr>
          <w:rFonts w:eastAsia="Calibri"/>
          <w:bCs/>
          <w:lang w:eastAsia="en-US"/>
        </w:rPr>
        <w:t xml:space="preserve"> strongly decreases after 24 h.</w:t>
      </w:r>
    </w:p>
    <w:p w14:paraId="1849CC3E" w14:textId="77777777" w:rsidR="00554388" w:rsidRPr="000C7688" w:rsidRDefault="00554388" w:rsidP="00554388">
      <w:pPr>
        <w:jc w:val="both"/>
        <w:rPr>
          <w:rFonts w:eastAsia="Calibri"/>
          <w:b/>
          <w:u w:val="single"/>
          <w:lang w:eastAsia="en-US"/>
        </w:rPr>
      </w:pPr>
      <w:r w:rsidRPr="000C7688">
        <w:rPr>
          <w:rFonts w:eastAsia="Calibri" w:cs="Arial"/>
          <w:bCs/>
          <w:lang w:eastAsia="en-US"/>
        </w:rPr>
        <w:t xml:space="preserve">Aquariums treated with the </w:t>
      </w:r>
      <w:r w:rsidRPr="000C7688">
        <w:rPr>
          <w:rFonts w:eastAsia="Calibri" w:cs="Arial"/>
          <w:b/>
          <w:bCs/>
          <w:lang w:eastAsia="en-US"/>
        </w:rPr>
        <w:t>C1</w:t>
      </w:r>
      <w:r w:rsidRPr="000C7688">
        <w:rPr>
          <w:rFonts w:eastAsia="Calibri" w:cs="Arial"/>
          <w:bCs/>
          <w:lang w:eastAsia="en-US"/>
        </w:rPr>
        <w:t xml:space="preserve"> concentration (19.75 mg / L) are unclear in 24 to 72 hours and are green at the end of the test.</w:t>
      </w:r>
    </w:p>
    <w:p w14:paraId="622D1580" w14:textId="77777777" w:rsidR="00554388" w:rsidRPr="000C7688" w:rsidRDefault="00554388" w:rsidP="00554388">
      <w:pPr>
        <w:jc w:val="both"/>
        <w:rPr>
          <w:rFonts w:eastAsia="Calibri"/>
          <w:b/>
          <w:u w:val="single"/>
          <w:lang w:eastAsia="en-US"/>
        </w:rPr>
      </w:pPr>
    </w:p>
    <w:p w14:paraId="769ECB6E" w14:textId="64470E17" w:rsidR="00554388" w:rsidRDefault="00554388" w:rsidP="00554388">
      <w:pPr>
        <w:jc w:val="both"/>
        <w:rPr>
          <w:rFonts w:eastAsia="Calibri"/>
          <w:bCs/>
          <w:lang w:eastAsia="en-US"/>
        </w:rPr>
      </w:pPr>
      <w:r w:rsidRPr="000C7688">
        <w:rPr>
          <w:rFonts w:eastAsia="Calibri"/>
          <w:lang w:eastAsia="en-US"/>
        </w:rPr>
        <w:t>According to the applicant</w:t>
      </w:r>
      <w:r>
        <w:rPr>
          <w:rFonts w:eastAsia="Calibri"/>
          <w:lang w:eastAsia="en-US"/>
        </w:rPr>
        <w:t>,</w:t>
      </w:r>
      <w:r w:rsidRPr="000C7688">
        <w:rPr>
          <w:rFonts w:eastAsia="Calibri"/>
          <w:lang w:eastAsia="en-US"/>
        </w:rPr>
        <w:t xml:space="preserve"> as </w:t>
      </w:r>
      <w:r w:rsidRPr="000C7688">
        <w:rPr>
          <w:rFonts w:eastAsia="Calibri"/>
          <w:bCs/>
          <w:lang w:eastAsia="en-US"/>
        </w:rPr>
        <w:t>the inoculated cell density (10</w:t>
      </w:r>
      <w:r w:rsidRPr="000C7688">
        <w:rPr>
          <w:rFonts w:eastAsia="Calibri"/>
          <w:bCs/>
          <w:vertAlign w:val="superscript"/>
          <w:lang w:eastAsia="en-US"/>
        </w:rPr>
        <w:t>4</w:t>
      </w:r>
      <w:r w:rsidRPr="000C7688">
        <w:rPr>
          <w:rFonts w:eastAsia="Calibri"/>
          <w:bCs/>
          <w:lang w:eastAsia="en-US"/>
        </w:rPr>
        <w:t xml:space="preserve"> cells/mL) corresponds to a greenish / very greenish water column in real-life conditions, </w:t>
      </w:r>
      <w:r>
        <w:rPr>
          <w:rFonts w:eastAsia="Calibri"/>
          <w:bCs/>
          <w:lang w:eastAsia="en-US"/>
        </w:rPr>
        <w:t>i</w:t>
      </w:r>
      <w:r w:rsidRPr="000C7688">
        <w:rPr>
          <w:rFonts w:eastAsia="Calibri"/>
          <w:bCs/>
          <w:lang w:eastAsia="en-US"/>
        </w:rPr>
        <w:t>t can be reasonably extrapolated that, under real-life conditions, algae spots observed on bottom or walls by the end user correspond to a cell density far below than the inoculated cell density (10</w:t>
      </w:r>
      <w:r w:rsidRPr="000C7688">
        <w:rPr>
          <w:rFonts w:eastAsia="Calibri"/>
          <w:bCs/>
          <w:vertAlign w:val="superscript"/>
          <w:lang w:eastAsia="en-US"/>
        </w:rPr>
        <w:t>4</w:t>
      </w:r>
      <w:r w:rsidRPr="000C7688">
        <w:rPr>
          <w:rFonts w:eastAsia="Calibri"/>
          <w:bCs/>
          <w:lang w:eastAsia="en-US"/>
        </w:rPr>
        <w:t xml:space="preserve"> cells/mL)</w:t>
      </w:r>
      <w:r>
        <w:rPr>
          <w:rFonts w:eastAsia="Calibri"/>
          <w:bCs/>
          <w:lang w:eastAsia="en-US"/>
        </w:rPr>
        <w:t xml:space="preserve"> and then the low concentration 0.5</w:t>
      </w:r>
      <w:r w:rsidR="00F81362">
        <w:rPr>
          <w:rFonts w:eastAsia="Calibri"/>
          <w:bCs/>
          <w:lang w:eastAsia="en-US"/>
        </w:rPr>
        <w:t xml:space="preserve"> </w:t>
      </w:r>
      <w:r>
        <w:rPr>
          <w:rFonts w:eastAsia="Calibri"/>
          <w:bCs/>
          <w:lang w:eastAsia="en-US"/>
        </w:rPr>
        <w:t>L/10 m</w:t>
      </w:r>
      <w:r w:rsidRPr="004A4BC0">
        <w:rPr>
          <w:rFonts w:eastAsia="Calibri"/>
          <w:bCs/>
          <w:vertAlign w:val="superscript"/>
          <w:lang w:eastAsia="en-US"/>
        </w:rPr>
        <w:t>3</w:t>
      </w:r>
      <w:r>
        <w:rPr>
          <w:rFonts w:eastAsia="Calibri"/>
          <w:bCs/>
          <w:lang w:eastAsia="en-US"/>
        </w:rPr>
        <w:t xml:space="preserve"> will be efficient</w:t>
      </w:r>
      <w:r w:rsidRPr="000C7688">
        <w:rPr>
          <w:rFonts w:eastAsia="Calibri"/>
          <w:bCs/>
          <w:lang w:eastAsia="en-US"/>
        </w:rPr>
        <w:t xml:space="preserve">. </w:t>
      </w:r>
    </w:p>
    <w:p w14:paraId="44EF256F" w14:textId="77777777" w:rsidR="00554388" w:rsidRPr="000C7688" w:rsidRDefault="00554388" w:rsidP="00554388">
      <w:pPr>
        <w:jc w:val="both"/>
        <w:rPr>
          <w:rFonts w:eastAsia="Calibri"/>
          <w:bCs/>
          <w:lang w:eastAsia="en-US"/>
        </w:rPr>
      </w:pPr>
      <w:r w:rsidRPr="000C7688">
        <w:rPr>
          <w:rFonts w:eastAsia="Calibri"/>
          <w:bCs/>
          <w:lang w:eastAsia="en-US"/>
        </w:rPr>
        <w:t>Nevertheless, no information has been given by the applicant concerning the level of algal density in that case and this situation has not been tested in the simulated-use test.</w:t>
      </w:r>
    </w:p>
    <w:p w14:paraId="257BF183" w14:textId="77777777" w:rsidR="00554388" w:rsidRPr="000C7688" w:rsidRDefault="00554388" w:rsidP="00554388">
      <w:pPr>
        <w:jc w:val="both"/>
        <w:rPr>
          <w:rFonts w:eastAsia="Calibri"/>
          <w:bCs/>
          <w:lang w:eastAsia="en-US"/>
        </w:rPr>
      </w:pPr>
    </w:p>
    <w:p w14:paraId="1EECEE6E" w14:textId="77777777" w:rsidR="00554388" w:rsidRDefault="00554388" w:rsidP="00554388">
      <w:pPr>
        <w:jc w:val="both"/>
        <w:rPr>
          <w:rFonts w:eastAsia="Calibri"/>
          <w:bCs/>
          <w:lang w:eastAsia="en-US"/>
        </w:rPr>
      </w:pPr>
      <w:proofErr w:type="gramStart"/>
      <w:r w:rsidRPr="000C7688">
        <w:rPr>
          <w:rFonts w:eastAsia="Calibri"/>
          <w:bCs/>
          <w:lang w:eastAsia="en-US"/>
        </w:rPr>
        <w:lastRenderedPageBreak/>
        <w:t>e-CA</w:t>
      </w:r>
      <w:proofErr w:type="gramEnd"/>
      <w:r w:rsidRPr="000C7688">
        <w:rPr>
          <w:rFonts w:eastAsia="Calibri"/>
          <w:bCs/>
          <w:lang w:eastAsia="en-US"/>
        </w:rPr>
        <w:t xml:space="preserve"> considers that effectiveness of this application rate has not been </w:t>
      </w:r>
      <w:r>
        <w:rPr>
          <w:rFonts w:eastAsia="Calibri"/>
          <w:bCs/>
          <w:lang w:eastAsia="en-US"/>
        </w:rPr>
        <w:t xml:space="preserve">sufficiently </w:t>
      </w:r>
      <w:r w:rsidRPr="000C7688">
        <w:rPr>
          <w:rFonts w:eastAsia="Calibri"/>
          <w:bCs/>
          <w:lang w:eastAsia="en-US"/>
        </w:rPr>
        <w:t>demonstrated.</w:t>
      </w:r>
    </w:p>
    <w:p w14:paraId="0283C283" w14:textId="77777777" w:rsidR="00554388" w:rsidRPr="004A4BC0" w:rsidRDefault="00554388" w:rsidP="00554388">
      <w:pPr>
        <w:jc w:val="both"/>
        <w:rPr>
          <w:rFonts w:eastAsia="Calibri"/>
          <w:lang w:eastAsia="en-US"/>
        </w:rPr>
      </w:pPr>
    </w:p>
    <w:p w14:paraId="13C9D92F" w14:textId="77777777" w:rsidR="00554388" w:rsidRPr="00695DE0" w:rsidRDefault="00554388" w:rsidP="00554388">
      <w:pPr>
        <w:jc w:val="both"/>
        <w:rPr>
          <w:rFonts w:eastAsia="Calibri"/>
          <w:lang w:eastAsia="en-US"/>
        </w:rPr>
      </w:pPr>
    </w:p>
    <w:p w14:paraId="419D9F64" w14:textId="77777777" w:rsidR="00554388" w:rsidRPr="000C7688" w:rsidRDefault="00554388" w:rsidP="00554388">
      <w:pPr>
        <w:jc w:val="both"/>
        <w:rPr>
          <w:rFonts w:eastAsia="Calibri"/>
          <w:b/>
          <w:u w:val="single"/>
          <w:lang w:eastAsia="en-US"/>
        </w:rPr>
      </w:pPr>
      <w:r w:rsidRPr="000C7688">
        <w:rPr>
          <w:rFonts w:eastAsia="Calibri"/>
          <w:b/>
          <w:u w:val="single"/>
          <w:lang w:eastAsia="en-US"/>
        </w:rPr>
        <w:t>Results with C2</w:t>
      </w:r>
      <w:r>
        <w:rPr>
          <w:rFonts w:eastAsia="Calibri"/>
          <w:b/>
          <w:u w:val="single"/>
          <w:lang w:eastAsia="en-US"/>
        </w:rPr>
        <w:t xml:space="preserve"> as 1 L/10 m</w:t>
      </w:r>
      <w:r w:rsidRPr="00C00DDB">
        <w:rPr>
          <w:rFonts w:eastAsia="Calibri"/>
          <w:b/>
          <w:u w:val="single"/>
          <w:vertAlign w:val="superscript"/>
          <w:lang w:eastAsia="en-US"/>
        </w:rPr>
        <w:t>3</w:t>
      </w:r>
      <w:r>
        <w:rPr>
          <w:rFonts w:eastAsia="Calibri"/>
          <w:b/>
          <w:u w:val="single"/>
          <w:lang w:eastAsia="en-US"/>
        </w:rPr>
        <w:t>:</w:t>
      </w:r>
    </w:p>
    <w:p w14:paraId="56F89C77" w14:textId="77777777" w:rsidR="00554388" w:rsidRPr="000C7688" w:rsidRDefault="00554388" w:rsidP="00554388">
      <w:pPr>
        <w:autoSpaceDE w:val="0"/>
        <w:autoSpaceDN w:val="0"/>
        <w:adjustRightInd w:val="0"/>
        <w:jc w:val="both"/>
        <w:rPr>
          <w:noProof/>
        </w:rPr>
      </w:pPr>
      <w:r w:rsidRPr="000C7688">
        <w:rPr>
          <w:rFonts w:eastAsia="Calibri" w:cs="Arial"/>
          <w:bCs/>
          <w:lang w:eastAsia="en-US"/>
        </w:rPr>
        <w:t>The applicant recommends the application rate of 1L for 10 m</w:t>
      </w:r>
      <w:r w:rsidRPr="000C7688">
        <w:rPr>
          <w:rFonts w:eastAsia="Calibri" w:cs="Arial"/>
          <w:bCs/>
          <w:vertAlign w:val="superscript"/>
          <w:lang w:eastAsia="en-US"/>
        </w:rPr>
        <w:t>3</w:t>
      </w:r>
      <w:r w:rsidRPr="000C7688">
        <w:rPr>
          <w:rFonts w:eastAsia="Calibri" w:cs="Arial"/>
          <w:bCs/>
          <w:lang w:eastAsia="en-US"/>
        </w:rPr>
        <w:t xml:space="preserve"> </w:t>
      </w:r>
      <w:r w:rsidRPr="000C7688">
        <w:rPr>
          <w:noProof/>
        </w:rPr>
        <w:t>in case of greenish water</w:t>
      </w:r>
      <w:r>
        <w:rPr>
          <w:noProof/>
        </w:rPr>
        <w:t>.</w:t>
      </w:r>
      <w:r w:rsidRPr="000C7688">
        <w:rPr>
          <w:noProof/>
        </w:rPr>
        <w:t xml:space="preserve"> </w:t>
      </w:r>
    </w:p>
    <w:p w14:paraId="1A97529B" w14:textId="77777777" w:rsidR="00554388" w:rsidRPr="00695DE0" w:rsidRDefault="00554388" w:rsidP="00554388">
      <w:pPr>
        <w:jc w:val="both"/>
        <w:rPr>
          <w:rFonts w:eastAsia="Calibri"/>
          <w:b/>
          <w:u w:val="single"/>
          <w:lang w:eastAsia="en-US"/>
        </w:rPr>
      </w:pPr>
    </w:p>
    <w:p w14:paraId="3A48C1D3" w14:textId="5F52B9CA" w:rsidR="00554388" w:rsidRPr="004A4BC0" w:rsidRDefault="00554388" w:rsidP="00554388">
      <w:pPr>
        <w:jc w:val="both"/>
        <w:rPr>
          <w:rFonts w:eastAsia="Calibri"/>
          <w:lang w:eastAsia="en-US"/>
        </w:rPr>
      </w:pPr>
      <w:r w:rsidRPr="00695DE0">
        <w:rPr>
          <w:rFonts w:eastAsia="Calibri"/>
          <w:bCs/>
          <w:lang w:eastAsia="en-US"/>
        </w:rPr>
        <w:t xml:space="preserve">A reduction of algae cell of 84% (93% reduction of Chlorophyll A concentration) is observed by comparison with control at 24h. But by comparison with the initial inoculum the reduction in cell density is only of 57% (68% reduction of </w:t>
      </w:r>
      <w:r>
        <w:rPr>
          <w:rFonts w:eastAsia="Calibri"/>
          <w:bCs/>
          <w:lang w:eastAsia="en-US"/>
        </w:rPr>
        <w:t>C</w:t>
      </w:r>
      <w:r w:rsidRPr="00695DE0">
        <w:rPr>
          <w:rFonts w:eastAsia="Calibri"/>
          <w:bCs/>
          <w:lang w:eastAsia="en-US"/>
        </w:rPr>
        <w:t>hlorophyll A concentration).</w:t>
      </w:r>
      <w:r>
        <w:rPr>
          <w:rFonts w:eastAsia="Calibri"/>
          <w:bCs/>
          <w:lang w:eastAsia="en-US"/>
        </w:rPr>
        <w:t xml:space="preserve"> </w:t>
      </w:r>
      <w:r w:rsidRPr="00695DE0">
        <w:rPr>
          <w:rFonts w:eastAsia="Calibri"/>
          <w:bCs/>
          <w:lang w:eastAsia="en-US"/>
        </w:rPr>
        <w:t>Algaecide activity of the application rate 1 L</w:t>
      </w:r>
      <w:r w:rsidR="00087A2D">
        <w:rPr>
          <w:rFonts w:eastAsia="Calibri"/>
          <w:bCs/>
          <w:lang w:eastAsia="en-US"/>
        </w:rPr>
        <w:t>/</w:t>
      </w:r>
      <w:r w:rsidRPr="00695DE0">
        <w:rPr>
          <w:rFonts w:eastAsia="Calibri"/>
          <w:bCs/>
          <w:lang w:eastAsia="en-US"/>
        </w:rPr>
        <w:t>10 m</w:t>
      </w:r>
      <w:r w:rsidRPr="00695DE0">
        <w:rPr>
          <w:rFonts w:eastAsia="Calibri"/>
          <w:bCs/>
          <w:vertAlign w:val="superscript"/>
          <w:lang w:eastAsia="en-US"/>
        </w:rPr>
        <w:t>3</w:t>
      </w:r>
      <w:r w:rsidRPr="00695DE0">
        <w:rPr>
          <w:rFonts w:eastAsia="Calibri"/>
          <w:bCs/>
          <w:lang w:eastAsia="en-US"/>
        </w:rPr>
        <w:t xml:space="preserve"> decreases after 24 h.</w:t>
      </w:r>
    </w:p>
    <w:p w14:paraId="14409A5D" w14:textId="77777777" w:rsidR="00554388" w:rsidRPr="00695DE0" w:rsidRDefault="00554388" w:rsidP="00554388">
      <w:pPr>
        <w:jc w:val="both"/>
        <w:rPr>
          <w:rFonts w:eastAsia="Calibri"/>
          <w:lang w:eastAsia="en-US"/>
        </w:rPr>
      </w:pPr>
    </w:p>
    <w:p w14:paraId="0D6EAC0B" w14:textId="77777777" w:rsidR="00554388" w:rsidRPr="00695DE0" w:rsidRDefault="00554388" w:rsidP="00554388">
      <w:pPr>
        <w:spacing w:line="260" w:lineRule="atLeast"/>
        <w:jc w:val="both"/>
        <w:rPr>
          <w:rFonts w:eastAsia="Calibri" w:cs="Arial"/>
          <w:bCs/>
          <w:lang w:eastAsia="en-US"/>
        </w:rPr>
      </w:pPr>
      <w:r w:rsidRPr="00695DE0">
        <w:rPr>
          <w:rFonts w:eastAsia="Calibri" w:cs="Arial"/>
          <w:bCs/>
          <w:lang w:eastAsia="en-US"/>
        </w:rPr>
        <w:t xml:space="preserve">Aquariums treated with concentration C2 (39.5 mg / L) do not stain and are clear at the end of the test (95h). </w:t>
      </w:r>
    </w:p>
    <w:p w14:paraId="69CAD5B2" w14:textId="71A292FD" w:rsidR="00554388" w:rsidRPr="00695DE0" w:rsidRDefault="00554388" w:rsidP="00554388">
      <w:pPr>
        <w:spacing w:line="260" w:lineRule="atLeast"/>
        <w:jc w:val="both"/>
        <w:rPr>
          <w:rFonts w:eastAsia="Calibri" w:cs="Arial"/>
          <w:bCs/>
          <w:lang w:eastAsia="en-US"/>
        </w:rPr>
      </w:pPr>
      <w:r w:rsidRPr="00695DE0">
        <w:rPr>
          <w:rFonts w:eastAsia="Calibri" w:cs="Arial"/>
          <w:bCs/>
          <w:lang w:eastAsia="en-US"/>
        </w:rPr>
        <w:t xml:space="preserve">But despite the clear water at the end of the test, taking into account growth inhibition after 24 H with regards of Chlorophyll A concentration and algae cells density, e-CA is of the opinion that the </w:t>
      </w:r>
      <w:r>
        <w:rPr>
          <w:rFonts w:eastAsia="Calibri" w:cs="Arial"/>
          <w:bCs/>
          <w:lang w:eastAsia="en-US"/>
        </w:rPr>
        <w:t xml:space="preserve">curative </w:t>
      </w:r>
      <w:r w:rsidRPr="00695DE0">
        <w:rPr>
          <w:rFonts w:eastAsia="Calibri" w:cs="Arial"/>
          <w:bCs/>
          <w:lang w:eastAsia="en-US"/>
        </w:rPr>
        <w:t>effect of this concentration is not guarantee after 24 H in the field</w:t>
      </w:r>
      <w:r>
        <w:rPr>
          <w:rFonts w:eastAsia="Calibri" w:cs="Arial"/>
          <w:bCs/>
          <w:lang w:eastAsia="en-US"/>
        </w:rPr>
        <w:t>.</w:t>
      </w:r>
      <w:r w:rsidRPr="00695DE0">
        <w:rPr>
          <w:rFonts w:eastAsia="Calibri"/>
          <w:bCs/>
          <w:lang w:eastAsia="en-US"/>
        </w:rPr>
        <w:t xml:space="preserve"> Furthermore, no information has been given by the applicant concerning the level of algal density </w:t>
      </w:r>
      <w:r w:rsidR="00E753A5">
        <w:rPr>
          <w:rFonts w:eastAsia="Calibri"/>
          <w:bCs/>
          <w:lang w:eastAsia="en-US"/>
        </w:rPr>
        <w:t>for this application rate</w:t>
      </w:r>
      <w:r w:rsidRPr="00695DE0">
        <w:rPr>
          <w:rFonts w:eastAsia="Calibri"/>
          <w:bCs/>
          <w:lang w:eastAsia="en-US"/>
        </w:rPr>
        <w:t xml:space="preserve"> and this situation has not been tested in the simulated-use test. Therefore e-CA is not able to validate the efficacy for this concentration.</w:t>
      </w:r>
    </w:p>
    <w:p w14:paraId="2574F43E" w14:textId="77777777" w:rsidR="00554388" w:rsidRPr="00695DE0" w:rsidRDefault="00554388" w:rsidP="00554388">
      <w:pPr>
        <w:spacing w:line="260" w:lineRule="atLeast"/>
        <w:jc w:val="both"/>
        <w:rPr>
          <w:rFonts w:eastAsia="Calibri" w:cs="Arial"/>
          <w:bCs/>
          <w:lang w:eastAsia="en-US"/>
        </w:rPr>
      </w:pPr>
    </w:p>
    <w:p w14:paraId="12CABB8E" w14:textId="77777777" w:rsidR="00554388" w:rsidRPr="00695DE0" w:rsidRDefault="00554388" w:rsidP="00554388">
      <w:pPr>
        <w:jc w:val="both"/>
        <w:rPr>
          <w:rFonts w:eastAsia="Calibri"/>
          <w:u w:val="single"/>
          <w:lang w:eastAsia="en-US"/>
        </w:rPr>
      </w:pPr>
    </w:p>
    <w:p w14:paraId="0689DF93" w14:textId="77777777" w:rsidR="00554388" w:rsidRPr="00695DE0" w:rsidRDefault="00554388" w:rsidP="00554388">
      <w:pPr>
        <w:jc w:val="both"/>
        <w:rPr>
          <w:rFonts w:eastAsia="Calibri"/>
          <w:b/>
          <w:u w:val="single"/>
          <w:lang w:eastAsia="en-US"/>
        </w:rPr>
      </w:pPr>
      <w:r w:rsidRPr="00695DE0">
        <w:rPr>
          <w:rFonts w:eastAsia="Calibri"/>
          <w:b/>
          <w:u w:val="single"/>
          <w:lang w:eastAsia="en-US"/>
        </w:rPr>
        <w:t>Results with C3</w:t>
      </w:r>
      <w:r w:rsidRPr="00A40F5E">
        <w:rPr>
          <w:rFonts w:eastAsia="Calibri"/>
          <w:b/>
          <w:u w:val="single"/>
          <w:lang w:eastAsia="en-US"/>
        </w:rPr>
        <w:t xml:space="preserve"> </w:t>
      </w:r>
      <w:r>
        <w:rPr>
          <w:rFonts w:eastAsia="Calibri"/>
          <w:b/>
          <w:u w:val="single"/>
          <w:lang w:eastAsia="en-US"/>
        </w:rPr>
        <w:t>as 2 L/10 m</w:t>
      </w:r>
      <w:r w:rsidRPr="00C00DDB">
        <w:rPr>
          <w:rFonts w:eastAsia="Calibri"/>
          <w:b/>
          <w:u w:val="single"/>
          <w:vertAlign w:val="superscript"/>
          <w:lang w:eastAsia="en-US"/>
        </w:rPr>
        <w:t>3</w:t>
      </w:r>
      <w:r w:rsidRPr="00695DE0">
        <w:rPr>
          <w:rFonts w:eastAsia="Calibri"/>
          <w:b/>
          <w:u w:val="single"/>
          <w:lang w:eastAsia="en-US"/>
        </w:rPr>
        <w:t>:</w:t>
      </w:r>
    </w:p>
    <w:p w14:paraId="7252CB96" w14:textId="77777777" w:rsidR="00554388" w:rsidRPr="00695DE0" w:rsidRDefault="00554388" w:rsidP="00554388">
      <w:pPr>
        <w:autoSpaceDE w:val="0"/>
        <w:autoSpaceDN w:val="0"/>
        <w:adjustRightInd w:val="0"/>
        <w:jc w:val="both"/>
        <w:rPr>
          <w:noProof/>
        </w:rPr>
      </w:pPr>
      <w:r w:rsidRPr="000C7688">
        <w:rPr>
          <w:rFonts w:eastAsia="Calibri" w:cs="Arial"/>
          <w:bCs/>
          <w:lang w:eastAsia="en-US"/>
        </w:rPr>
        <w:t>The applicant recommends the</w:t>
      </w:r>
      <w:r w:rsidRPr="00695DE0">
        <w:rPr>
          <w:rFonts w:eastAsia="Calibri" w:cs="Arial"/>
          <w:bCs/>
          <w:lang w:eastAsia="en-US"/>
        </w:rPr>
        <w:t xml:space="preserve"> application rate of 2 L for 10 m</w:t>
      </w:r>
      <w:r w:rsidRPr="004A4BC0">
        <w:rPr>
          <w:rFonts w:eastAsia="Calibri" w:cs="Arial"/>
          <w:bCs/>
          <w:vertAlign w:val="superscript"/>
          <w:lang w:eastAsia="en-US"/>
        </w:rPr>
        <w:t>3</w:t>
      </w:r>
      <w:r w:rsidRPr="00695DE0">
        <w:rPr>
          <w:rFonts w:eastAsia="Calibri" w:cs="Arial"/>
          <w:bCs/>
          <w:lang w:eastAsia="en-US"/>
        </w:rPr>
        <w:t xml:space="preserve"> </w:t>
      </w:r>
      <w:r w:rsidRPr="00695DE0">
        <w:rPr>
          <w:noProof/>
        </w:rPr>
        <w:t>in case of very green water. This condition (algae cells density corresponding to green</w:t>
      </w:r>
      <w:r>
        <w:rPr>
          <w:noProof/>
        </w:rPr>
        <w:t>ish/very green</w:t>
      </w:r>
      <w:r w:rsidRPr="00695DE0">
        <w:rPr>
          <w:noProof/>
        </w:rPr>
        <w:t xml:space="preserve"> water) has been effectively tested in the simulated-use test. </w:t>
      </w:r>
    </w:p>
    <w:p w14:paraId="6D593ABE" w14:textId="77777777" w:rsidR="00554388" w:rsidRPr="004A4BC0" w:rsidRDefault="00554388" w:rsidP="00554388">
      <w:pPr>
        <w:jc w:val="both"/>
        <w:rPr>
          <w:rFonts w:eastAsia="Calibri"/>
          <w:lang w:eastAsia="en-US"/>
        </w:rPr>
      </w:pPr>
    </w:p>
    <w:p w14:paraId="132F719A" w14:textId="77777777" w:rsidR="00554388" w:rsidRPr="00695DE0" w:rsidRDefault="00554388" w:rsidP="00554388">
      <w:pPr>
        <w:jc w:val="both"/>
        <w:rPr>
          <w:rFonts w:eastAsia="Calibri"/>
          <w:b/>
          <w:u w:val="single"/>
          <w:lang w:eastAsia="en-US"/>
        </w:rPr>
      </w:pPr>
      <w:r w:rsidRPr="00695DE0">
        <w:rPr>
          <w:rFonts w:eastAsia="Calibri"/>
          <w:bCs/>
          <w:lang w:eastAsia="en-US"/>
        </w:rPr>
        <w:t>A reduction of algae cell of 75% (95% reduction of Chlorophyll A concentration) is observed by comparison with control at 24h. But by comparison with the initial inoculum the reduction in cell density is only of 36% (82% reduction of chlorophyll A concentration).</w:t>
      </w:r>
      <w:r>
        <w:rPr>
          <w:rFonts w:eastAsia="Calibri"/>
          <w:bCs/>
          <w:lang w:eastAsia="en-US"/>
        </w:rPr>
        <w:t xml:space="preserve"> </w:t>
      </w:r>
      <w:r w:rsidRPr="00695DE0">
        <w:rPr>
          <w:rFonts w:eastAsia="Calibri"/>
          <w:bCs/>
          <w:lang w:eastAsia="en-US"/>
        </w:rPr>
        <w:t>Algaecide activity of the application rate 2 L for 10 m</w:t>
      </w:r>
      <w:r w:rsidRPr="00695DE0">
        <w:rPr>
          <w:rFonts w:eastAsia="Calibri"/>
          <w:bCs/>
          <w:vertAlign w:val="superscript"/>
          <w:lang w:eastAsia="en-US"/>
        </w:rPr>
        <w:t>3</w:t>
      </w:r>
      <w:r w:rsidRPr="00695DE0">
        <w:rPr>
          <w:rFonts w:eastAsia="Calibri"/>
          <w:bCs/>
          <w:lang w:eastAsia="en-US"/>
        </w:rPr>
        <w:t xml:space="preserve"> decreases after 24-48 h.</w:t>
      </w:r>
    </w:p>
    <w:p w14:paraId="1E25EE0D" w14:textId="77777777" w:rsidR="00554388" w:rsidRPr="004A4BC0" w:rsidRDefault="00554388" w:rsidP="00554388">
      <w:pPr>
        <w:jc w:val="both"/>
        <w:rPr>
          <w:rFonts w:eastAsia="Calibri"/>
          <w:lang w:eastAsia="en-US"/>
        </w:rPr>
      </w:pPr>
    </w:p>
    <w:p w14:paraId="302A18AE" w14:textId="77777777" w:rsidR="00554388" w:rsidRPr="00695DE0" w:rsidRDefault="00554388" w:rsidP="00554388">
      <w:pPr>
        <w:spacing w:line="260" w:lineRule="atLeast"/>
        <w:jc w:val="both"/>
        <w:rPr>
          <w:rFonts w:eastAsia="Calibri" w:cs="Arial"/>
          <w:bCs/>
          <w:lang w:eastAsia="en-US"/>
        </w:rPr>
      </w:pPr>
      <w:r w:rsidRPr="00695DE0">
        <w:rPr>
          <w:rFonts w:eastAsia="Calibri" w:cs="Arial"/>
          <w:bCs/>
          <w:lang w:eastAsia="en-US"/>
        </w:rPr>
        <w:t xml:space="preserve">Aquariums treated with concentration </w:t>
      </w:r>
      <w:r w:rsidRPr="004A4BC0">
        <w:rPr>
          <w:rFonts w:eastAsia="Calibri" w:cs="Arial"/>
          <w:bCs/>
          <w:lang w:eastAsia="en-US"/>
        </w:rPr>
        <w:t>C3</w:t>
      </w:r>
      <w:r w:rsidRPr="00695DE0">
        <w:rPr>
          <w:rFonts w:eastAsia="Calibri" w:cs="Arial"/>
          <w:bCs/>
          <w:lang w:eastAsia="en-US"/>
        </w:rPr>
        <w:t xml:space="preserve"> (79.0 mg / L) do not stain and are clear at the end of the test. </w:t>
      </w:r>
      <w:r>
        <w:rPr>
          <w:rFonts w:eastAsia="Calibri" w:cs="Arial"/>
          <w:bCs/>
          <w:lang w:eastAsia="en-US"/>
        </w:rPr>
        <w:t>Therefore e-CA is of the opinion that curative e</w:t>
      </w:r>
      <w:r w:rsidRPr="00695DE0">
        <w:rPr>
          <w:rFonts w:eastAsia="Calibri" w:cs="Arial"/>
          <w:bCs/>
          <w:lang w:eastAsia="en-US"/>
        </w:rPr>
        <w:t>fficacy is then validated for this concentration.</w:t>
      </w:r>
    </w:p>
    <w:p w14:paraId="5A018847" w14:textId="77777777" w:rsidR="00554388" w:rsidRPr="00695DE0" w:rsidRDefault="00554388" w:rsidP="00554388">
      <w:pPr>
        <w:jc w:val="both"/>
        <w:rPr>
          <w:rFonts w:eastAsia="Calibri"/>
          <w:lang w:eastAsia="en-US"/>
        </w:rPr>
      </w:pPr>
    </w:p>
    <w:p w14:paraId="07D5E70F" w14:textId="77777777" w:rsidR="00554388" w:rsidRPr="00695DE0" w:rsidRDefault="00554388" w:rsidP="00554388">
      <w:pPr>
        <w:spacing w:line="260" w:lineRule="atLeast"/>
        <w:jc w:val="both"/>
        <w:rPr>
          <w:rFonts w:eastAsia="Calibri" w:cs="Arial"/>
          <w:bCs/>
          <w:lang w:eastAsia="en-US"/>
        </w:rPr>
      </w:pPr>
    </w:p>
    <w:p w14:paraId="340DE711" w14:textId="77777777" w:rsidR="00554388" w:rsidRDefault="00554388" w:rsidP="00554388">
      <w:pPr>
        <w:jc w:val="both"/>
        <w:rPr>
          <w:rFonts w:eastAsia="Calibri"/>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554388" w:rsidRPr="0009438E" w14:paraId="33F13B9E" w14:textId="77777777" w:rsidTr="00147F7D">
        <w:tc>
          <w:tcPr>
            <w:tcW w:w="5000" w:type="pct"/>
            <w:tcBorders>
              <w:top w:val="single" w:sz="4" w:space="0" w:color="auto"/>
              <w:left w:val="single" w:sz="4" w:space="0" w:color="auto"/>
              <w:bottom w:val="single" w:sz="6" w:space="0" w:color="auto"/>
              <w:right w:val="single" w:sz="6" w:space="0" w:color="auto"/>
            </w:tcBorders>
            <w:shd w:val="clear" w:color="auto" w:fill="CCFFCC"/>
          </w:tcPr>
          <w:p w14:paraId="14664EFF" w14:textId="77777777" w:rsidR="00554388" w:rsidRPr="0009438E" w:rsidRDefault="00554388" w:rsidP="00147F7D">
            <w:pPr>
              <w:spacing w:line="260" w:lineRule="atLeast"/>
              <w:jc w:val="both"/>
              <w:rPr>
                <w:rFonts w:eastAsia="Calibri"/>
                <w:b/>
                <w:bCs/>
                <w:highlight w:val="yellow"/>
                <w:lang w:eastAsia="en-US"/>
              </w:rPr>
            </w:pPr>
            <w:r w:rsidRPr="0009438E">
              <w:rPr>
                <w:rFonts w:eastAsia="Calibri"/>
                <w:b/>
                <w:bCs/>
                <w:lang w:eastAsia="en-US"/>
              </w:rPr>
              <w:t>Conclusion on the efficacy of the product</w:t>
            </w:r>
          </w:p>
        </w:tc>
      </w:tr>
      <w:tr w:rsidR="00554388" w:rsidRPr="0009438E" w14:paraId="5582D73C" w14:textId="77777777" w:rsidTr="00147F7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5AC4ADD" w14:textId="2BF01B16" w:rsidR="00E753A5" w:rsidRDefault="00E753A5" w:rsidP="00E753A5">
            <w:pPr>
              <w:pStyle w:val="Absatz"/>
              <w:ind w:left="0"/>
              <w:jc w:val="both"/>
              <w:rPr>
                <w:rFonts w:ascii="Verdana" w:eastAsia="Calibri" w:hAnsi="Verdana"/>
                <w:lang w:eastAsia="en-US"/>
              </w:rPr>
            </w:pPr>
            <w:r>
              <w:rPr>
                <w:rFonts w:ascii="Verdana" w:eastAsia="Calibri" w:hAnsi="Verdana"/>
                <w:lang w:eastAsia="en-US"/>
              </w:rPr>
              <w:t>The product is inten</w:t>
            </w:r>
            <w:r w:rsidR="00883D23">
              <w:rPr>
                <w:rFonts w:ascii="Verdana" w:eastAsia="Calibri" w:hAnsi="Verdana"/>
                <w:lang w:eastAsia="en-US"/>
              </w:rPr>
              <w:t>d</w:t>
            </w:r>
            <w:r>
              <w:rPr>
                <w:rFonts w:ascii="Verdana" w:eastAsia="Calibri" w:hAnsi="Verdana"/>
                <w:lang w:eastAsia="en-US"/>
              </w:rPr>
              <w:t xml:space="preserve">ed to be used </w:t>
            </w:r>
            <w:r w:rsidRPr="00AB1AC7">
              <w:rPr>
                <w:rFonts w:ascii="Verdana" w:eastAsia="Calibri" w:hAnsi="Verdana"/>
                <w:lang w:eastAsia="en-US"/>
              </w:rPr>
              <w:t>for curative action to stop algae emergence and to inhibit the growth of existing algae in water when green algae blooms are observed or just starting</w:t>
            </w:r>
            <w:r>
              <w:rPr>
                <w:rFonts w:ascii="Verdana" w:eastAsia="Calibri" w:hAnsi="Verdana"/>
                <w:lang w:eastAsia="en-US"/>
              </w:rPr>
              <w:t>. Several doses are claimed, depending on the colour of the water.</w:t>
            </w:r>
          </w:p>
          <w:p w14:paraId="4888F1F7" w14:textId="681EB9FE" w:rsidR="00554388" w:rsidRPr="00695DE0" w:rsidRDefault="00554388" w:rsidP="00147F7D">
            <w:pPr>
              <w:jc w:val="both"/>
            </w:pPr>
            <w:r w:rsidRPr="00695DE0">
              <w:t xml:space="preserve">The time delay for the visible effect (reduction or disappearance of the green colour) according to the initial algal situation has not been demonstrated in the submitted efficacy study since at the beginning of the study the water was uncoloured and the same level of contamination was used for all application rates. Thus, this claim cannot be validated. </w:t>
            </w:r>
          </w:p>
          <w:p w14:paraId="41FE5800" w14:textId="1777EE26" w:rsidR="00554388" w:rsidRPr="0009438E" w:rsidRDefault="004B0C30" w:rsidP="00C0222C">
            <w:pPr>
              <w:jc w:val="both"/>
              <w:rPr>
                <w:rFonts w:eastAsia="Calibri"/>
                <w:highlight w:val="yellow"/>
                <w:lang w:eastAsia="en-US"/>
              </w:rPr>
            </w:pPr>
            <w:r>
              <w:rPr>
                <w:rFonts w:eastAsia="Calibri"/>
                <w:lang w:eastAsia="en-US"/>
              </w:rPr>
              <w:t>Efficacy data demonstrate that</w:t>
            </w:r>
            <w:r w:rsidRPr="005105C8">
              <w:rPr>
                <w:rFonts w:eastAsia="Calibri"/>
                <w:lang w:eastAsia="en-US"/>
              </w:rPr>
              <w:t xml:space="preserve"> </w:t>
            </w:r>
            <w:r w:rsidR="00554388" w:rsidRPr="00695DE0">
              <w:t>reduction of algae</w:t>
            </w:r>
            <w:r w:rsidR="00554388">
              <w:t xml:space="preserve"> and Chlorophyll A</w:t>
            </w:r>
            <w:r w:rsidR="00554388" w:rsidRPr="00695DE0">
              <w:t xml:space="preserve"> is </w:t>
            </w:r>
            <w:r w:rsidR="00554388">
              <w:t>significantly observed</w:t>
            </w:r>
            <w:r w:rsidR="00554388" w:rsidRPr="00695DE0">
              <w:t xml:space="preserve"> </w:t>
            </w:r>
            <w:r w:rsidR="00554388">
              <w:t>within</w:t>
            </w:r>
            <w:r w:rsidR="00554388" w:rsidRPr="00695DE0">
              <w:t xml:space="preserve"> 24-48h at the higher dose 2</w:t>
            </w:r>
            <w:r w:rsidR="00554388">
              <w:t xml:space="preserve"> </w:t>
            </w:r>
            <w:r w:rsidR="00554388" w:rsidRPr="00695DE0">
              <w:t>L for 10 m</w:t>
            </w:r>
            <w:r w:rsidR="00554388" w:rsidRPr="00695DE0">
              <w:rPr>
                <w:vertAlign w:val="superscript"/>
              </w:rPr>
              <w:t>3</w:t>
            </w:r>
            <w:r w:rsidR="00554388" w:rsidRPr="00695DE0">
              <w:t xml:space="preserve"> permitting to maintain the water limpid during this period.</w:t>
            </w:r>
          </w:p>
        </w:tc>
      </w:tr>
    </w:tbl>
    <w:p w14:paraId="1787ED78" w14:textId="77777777" w:rsidR="00554388" w:rsidRPr="0009438E" w:rsidRDefault="00554388" w:rsidP="00554388">
      <w:pPr>
        <w:spacing w:line="260" w:lineRule="atLeast"/>
        <w:jc w:val="both"/>
        <w:rPr>
          <w:rFonts w:eastAsia="Calibri"/>
          <w:highlight w:val="yellow"/>
          <w:lang w:eastAsia="en-US"/>
        </w:rPr>
      </w:pPr>
    </w:p>
    <w:p w14:paraId="2D3713D7" w14:textId="77777777" w:rsidR="009D0C0B" w:rsidRPr="00E40CD1" w:rsidRDefault="00FA480B">
      <w:pPr>
        <w:pStyle w:val="Titre4"/>
        <w:rPr>
          <w:rFonts w:ascii="Times New Roman" w:hAnsi="Times New Roman" w:cs="Times New Roman"/>
          <w:i/>
          <w:iCs/>
          <w:lang w:val="en-US" w:eastAsia="en-US"/>
        </w:rPr>
      </w:pPr>
      <w:bookmarkStart w:id="64" w:name="_Toc533154565"/>
      <w:r w:rsidRPr="00E40CD1">
        <w:rPr>
          <w:lang w:val="en-US"/>
        </w:rPr>
        <w:lastRenderedPageBreak/>
        <w:t>Occurrence of resistance and resistance management</w:t>
      </w:r>
      <w:bookmarkEnd w:id="64"/>
    </w:p>
    <w:p w14:paraId="67BC039A" w14:textId="77777777" w:rsidR="00781E55" w:rsidRDefault="00781E55" w:rsidP="00781E55">
      <w:pPr>
        <w:autoSpaceDE w:val="0"/>
        <w:autoSpaceDN w:val="0"/>
        <w:adjustRightInd w:val="0"/>
        <w:jc w:val="both"/>
        <w:rPr>
          <w:rFonts w:cs="Arial"/>
          <w:iCs/>
          <w:lang w:eastAsia="en-US"/>
        </w:rPr>
      </w:pPr>
      <w:r w:rsidRPr="00EA43AC">
        <w:rPr>
          <w:rFonts w:cs="Arial"/>
          <w:iCs/>
          <w:lang w:eastAsia="en-US"/>
        </w:rPr>
        <w:t>According to the assessment report of the active substance: “</w:t>
      </w:r>
      <w:r>
        <w:rPr>
          <w:rFonts w:cs="Arial"/>
          <w:iCs/>
          <w:lang w:eastAsia="en-US"/>
        </w:rPr>
        <w:t>T</w:t>
      </w:r>
      <w:r w:rsidRPr="00EA43AC">
        <w:rPr>
          <w:rFonts w:cs="Arial"/>
          <w:iCs/>
          <w:lang w:eastAsia="en-US"/>
        </w:rPr>
        <w:t xml:space="preserve">he lethal effects of oxidative molecular species generated from hydrogen peroxide can be avoided with any damage being repaired in microorganisms such as </w:t>
      </w:r>
      <w:r w:rsidRPr="00EA43AC">
        <w:rPr>
          <w:rFonts w:cs="Arial"/>
          <w:i/>
          <w:iCs/>
          <w:lang w:eastAsia="en-US"/>
        </w:rPr>
        <w:t>Escherichia coli</w:t>
      </w:r>
      <w:r w:rsidRPr="00EA43AC">
        <w:rPr>
          <w:rFonts w:cs="Arial"/>
          <w:iCs/>
          <w:lang w:eastAsia="en-US"/>
        </w:rPr>
        <w:t xml:space="preserve"> and </w:t>
      </w:r>
      <w:r>
        <w:rPr>
          <w:rFonts w:cs="Arial"/>
          <w:i/>
          <w:iCs/>
          <w:lang w:eastAsia="en-US"/>
        </w:rPr>
        <w:t xml:space="preserve">Salmonella </w:t>
      </w:r>
      <w:proofErr w:type="spellStart"/>
      <w:r w:rsidRPr="00EA43AC">
        <w:rPr>
          <w:rFonts w:cs="Arial"/>
          <w:iCs/>
          <w:lang w:eastAsia="en-US"/>
        </w:rPr>
        <w:t>Typhimurium</w:t>
      </w:r>
      <w:proofErr w:type="spellEnd"/>
      <w:r w:rsidRPr="00EA43AC">
        <w:rPr>
          <w:rFonts w:cs="Arial"/>
          <w:iCs/>
          <w:lang w:eastAsia="en-US"/>
        </w:rPr>
        <w:t xml:space="preserve">. </w:t>
      </w:r>
    </w:p>
    <w:p w14:paraId="32E30862" w14:textId="77777777" w:rsidR="00781E55" w:rsidRPr="00EA43AC" w:rsidRDefault="00781E55" w:rsidP="00781E55">
      <w:pPr>
        <w:autoSpaceDE w:val="0"/>
        <w:autoSpaceDN w:val="0"/>
        <w:adjustRightInd w:val="0"/>
        <w:jc w:val="both"/>
        <w:rPr>
          <w:rFonts w:cs="Arial"/>
          <w:iCs/>
          <w:lang w:eastAsia="en-US"/>
        </w:rPr>
      </w:pPr>
      <w:r w:rsidRPr="00EA43AC">
        <w:rPr>
          <w:rFonts w:cs="Arial"/>
          <w:iCs/>
          <w:lang w:eastAsia="en-US"/>
        </w:rPr>
        <w:t xml:space="preserve">When </w:t>
      </w:r>
      <w:r w:rsidRPr="00EA43AC">
        <w:rPr>
          <w:rFonts w:cs="Arial"/>
          <w:i/>
          <w:iCs/>
          <w:lang w:eastAsia="en-US"/>
        </w:rPr>
        <w:t>E.coli</w:t>
      </w:r>
      <w:r w:rsidRPr="00EA43AC">
        <w:rPr>
          <w:rFonts w:cs="Arial"/>
          <w:iCs/>
          <w:lang w:eastAsia="en-US"/>
        </w:rPr>
        <w:t xml:space="preserve"> and </w:t>
      </w:r>
      <w:proofErr w:type="spellStart"/>
      <w:r>
        <w:rPr>
          <w:rFonts w:cs="Arial"/>
          <w:iCs/>
          <w:lang w:eastAsia="en-US"/>
        </w:rPr>
        <w:t>S.T</w:t>
      </w:r>
      <w:r w:rsidRPr="00EA43AC">
        <w:rPr>
          <w:rFonts w:cs="Arial"/>
          <w:iCs/>
          <w:lang w:eastAsia="en-US"/>
        </w:rPr>
        <w:t>yphimurium</w:t>
      </w:r>
      <w:proofErr w:type="spellEnd"/>
      <w:r w:rsidRPr="00EA43AC">
        <w:rPr>
          <w:rFonts w:cs="Arial"/>
          <w:iCs/>
          <w:lang w:eastAsia="en-US"/>
        </w:rPr>
        <w:t xml:space="preserve"> are exposed to low concentrations of H</w:t>
      </w:r>
      <w:r w:rsidRPr="00E40CD1">
        <w:rPr>
          <w:rFonts w:cs="Arial"/>
          <w:iCs/>
          <w:vertAlign w:val="subscript"/>
          <w:lang w:eastAsia="en-US"/>
        </w:rPr>
        <w:t>2</w:t>
      </w:r>
      <w:r w:rsidRPr="00EA43AC">
        <w:rPr>
          <w:rFonts w:cs="Arial"/>
          <w:iCs/>
          <w:lang w:eastAsia="en-US"/>
        </w:rPr>
        <w:t>O</w:t>
      </w:r>
      <w:r w:rsidRPr="00E40CD1">
        <w:rPr>
          <w:rFonts w:cs="Arial"/>
          <w:iCs/>
          <w:vertAlign w:val="subscript"/>
          <w:lang w:eastAsia="en-US"/>
        </w:rPr>
        <w:t>2</w:t>
      </w:r>
      <w:r w:rsidRPr="00EA43AC">
        <w:rPr>
          <w:rFonts w:cs="Arial"/>
          <w:iCs/>
          <w:lang w:eastAsia="en-US"/>
        </w:rPr>
        <w:t xml:space="preserve">, 3 </w:t>
      </w:r>
      <w:proofErr w:type="spellStart"/>
      <w:r w:rsidRPr="00EA43AC">
        <w:rPr>
          <w:rFonts w:cs="Arial"/>
          <w:iCs/>
          <w:lang w:eastAsia="en-US"/>
        </w:rPr>
        <w:t>μM</w:t>
      </w:r>
      <w:proofErr w:type="spellEnd"/>
      <w:r w:rsidRPr="00EA43AC">
        <w:rPr>
          <w:rFonts w:cs="Arial"/>
          <w:iCs/>
          <w:lang w:eastAsia="en-US"/>
        </w:rPr>
        <w:t xml:space="preserve"> and 60 </w:t>
      </w:r>
      <w:proofErr w:type="spellStart"/>
      <w:r w:rsidRPr="00EA43AC">
        <w:rPr>
          <w:rFonts w:cs="Arial"/>
          <w:iCs/>
          <w:lang w:eastAsia="en-US"/>
        </w:rPr>
        <w:t>μM</w:t>
      </w:r>
      <w:proofErr w:type="spellEnd"/>
      <w:r w:rsidRPr="00EA43AC">
        <w:rPr>
          <w:rFonts w:cs="Arial"/>
          <w:iCs/>
          <w:lang w:eastAsia="en-US"/>
        </w:rPr>
        <w:t xml:space="preserve"> respectively, cells produce enzymes and other proteins which are important for cellular defence and mitigate the toxic effects of the oxidative species. This adaptive response is triggered by nontoxic levels of the oxidative species to protect against and produce resistance to oxidative stress caused when challenged with higher concentrations, 10 </w:t>
      </w:r>
      <w:proofErr w:type="spellStart"/>
      <w:r w:rsidRPr="00EA43AC">
        <w:rPr>
          <w:rFonts w:cs="Arial"/>
          <w:iCs/>
          <w:lang w:eastAsia="en-US"/>
        </w:rPr>
        <w:t>mM</w:t>
      </w:r>
      <w:proofErr w:type="spellEnd"/>
      <w:r w:rsidRPr="00EA43AC">
        <w:rPr>
          <w:rFonts w:cs="Arial"/>
          <w:iCs/>
          <w:lang w:eastAsia="en-US"/>
        </w:rPr>
        <w:t xml:space="preserve"> (</w:t>
      </w:r>
      <w:proofErr w:type="spellStart"/>
      <w:r w:rsidRPr="00EA43AC">
        <w:rPr>
          <w:rFonts w:cs="Arial"/>
          <w:iCs/>
          <w:lang w:eastAsia="en-US"/>
        </w:rPr>
        <w:t>Dukan</w:t>
      </w:r>
      <w:proofErr w:type="spellEnd"/>
      <w:r w:rsidRPr="00EA43AC">
        <w:rPr>
          <w:rFonts w:cs="Arial"/>
          <w:iCs/>
          <w:lang w:eastAsia="en-US"/>
        </w:rPr>
        <w:t xml:space="preserve"> and </w:t>
      </w:r>
      <w:proofErr w:type="spellStart"/>
      <w:r w:rsidRPr="00EA43AC">
        <w:rPr>
          <w:rFonts w:cs="Arial"/>
          <w:iCs/>
          <w:lang w:eastAsia="en-US"/>
        </w:rPr>
        <w:t>Touati</w:t>
      </w:r>
      <w:proofErr w:type="spellEnd"/>
      <w:r w:rsidRPr="00EA43AC">
        <w:rPr>
          <w:rFonts w:cs="Arial"/>
          <w:iCs/>
          <w:lang w:eastAsia="en-US"/>
        </w:rPr>
        <w:t xml:space="preserve"> (1996), </w:t>
      </w:r>
      <w:proofErr w:type="spellStart"/>
      <w:r w:rsidRPr="00EA43AC">
        <w:rPr>
          <w:rFonts w:cs="Arial"/>
          <w:iCs/>
          <w:lang w:eastAsia="en-US"/>
        </w:rPr>
        <w:t>Christman</w:t>
      </w:r>
      <w:proofErr w:type="spellEnd"/>
      <w:r w:rsidRPr="00EA43AC">
        <w:rPr>
          <w:rFonts w:cs="Arial"/>
          <w:iCs/>
          <w:lang w:eastAsia="en-US"/>
        </w:rPr>
        <w:t xml:space="preserve"> et al. (1985)). The resistance to oxidative stress that E.coli develops when exposed to H</w:t>
      </w:r>
      <w:r w:rsidRPr="00E40CD1">
        <w:rPr>
          <w:rFonts w:cs="Arial"/>
          <w:iCs/>
          <w:vertAlign w:val="subscript"/>
          <w:lang w:eastAsia="en-US"/>
        </w:rPr>
        <w:t>2</w:t>
      </w:r>
      <w:r w:rsidRPr="00EA43AC">
        <w:rPr>
          <w:rFonts w:cs="Arial"/>
          <w:iCs/>
          <w:lang w:eastAsia="en-US"/>
        </w:rPr>
        <w:t>0</w:t>
      </w:r>
      <w:r w:rsidRPr="00E40CD1">
        <w:rPr>
          <w:rFonts w:cs="Arial"/>
          <w:iCs/>
          <w:vertAlign w:val="subscript"/>
          <w:lang w:eastAsia="en-US"/>
        </w:rPr>
        <w:t>2</w:t>
      </w:r>
      <w:r w:rsidRPr="00EA43AC">
        <w:rPr>
          <w:rFonts w:cs="Arial"/>
          <w:iCs/>
          <w:lang w:eastAsia="en-US"/>
        </w:rPr>
        <w:t xml:space="preserve">, as reported in literature papers, demonstrates an adaptive response only. </w:t>
      </w:r>
    </w:p>
    <w:p w14:paraId="4AC55E7C" w14:textId="77777777" w:rsidR="00781E55" w:rsidRPr="0009438E" w:rsidRDefault="00781E55" w:rsidP="00781E55">
      <w:pPr>
        <w:spacing w:line="260" w:lineRule="atLeast"/>
        <w:jc w:val="both"/>
        <w:rPr>
          <w:rFonts w:eastAsia="Calibri"/>
          <w:lang w:eastAsia="en-US"/>
        </w:rPr>
      </w:pPr>
      <w:r>
        <w:rPr>
          <w:rFonts w:eastAsia="Calibri"/>
          <w:lang w:eastAsia="en-US"/>
        </w:rPr>
        <w:t>Moreover t</w:t>
      </w:r>
      <w:r w:rsidRPr="0009438E">
        <w:rPr>
          <w:rFonts w:eastAsia="Calibri"/>
          <w:lang w:eastAsia="en-US"/>
        </w:rPr>
        <w:t>he mode of action of hydrogen peroxide stems from its ability to form powerful oxidants such as the hydroxyl radical and oxygen which cause irreversible damage to cellular components such as enzymes, membrane constituents and DNA. To prevent oxidative cell damage, cells have developed ability to decompose H</w:t>
      </w:r>
      <w:r w:rsidRPr="0034233E">
        <w:rPr>
          <w:rFonts w:eastAsia="Calibri"/>
          <w:vertAlign w:val="subscript"/>
          <w:lang w:eastAsia="en-US"/>
        </w:rPr>
        <w:t>2</w:t>
      </w:r>
      <w:r w:rsidRPr="0009438E">
        <w:rPr>
          <w:rFonts w:eastAsia="Calibri"/>
          <w:lang w:eastAsia="en-US"/>
        </w:rPr>
        <w:t>O</w:t>
      </w:r>
      <w:r w:rsidRPr="0034233E">
        <w:rPr>
          <w:rFonts w:eastAsia="Calibri"/>
          <w:vertAlign w:val="subscript"/>
          <w:lang w:eastAsia="en-US"/>
        </w:rPr>
        <w:t>2</w:t>
      </w:r>
      <w:r w:rsidRPr="0009438E">
        <w:rPr>
          <w:rFonts w:eastAsia="Calibri"/>
          <w:lang w:eastAsia="en-US"/>
        </w:rPr>
        <w:t>.</w:t>
      </w:r>
    </w:p>
    <w:p w14:paraId="10C68E72" w14:textId="77777777" w:rsidR="00781E55" w:rsidRPr="0009438E" w:rsidRDefault="00781E55" w:rsidP="00781E55">
      <w:pPr>
        <w:spacing w:line="260" w:lineRule="atLeast"/>
        <w:jc w:val="both"/>
        <w:rPr>
          <w:rFonts w:eastAsia="Calibri"/>
          <w:lang w:eastAsia="en-US"/>
        </w:rPr>
      </w:pPr>
    </w:p>
    <w:p w14:paraId="2C536543" w14:textId="2DE38B19" w:rsidR="00781E55" w:rsidRPr="0009438E" w:rsidRDefault="00781E55" w:rsidP="00781E55">
      <w:pPr>
        <w:spacing w:line="260" w:lineRule="atLeast"/>
        <w:jc w:val="both"/>
        <w:rPr>
          <w:rFonts w:eastAsia="Calibri"/>
          <w:lang w:eastAsia="en-US"/>
        </w:rPr>
      </w:pPr>
      <w:r>
        <w:rPr>
          <w:rFonts w:eastAsia="Calibri"/>
          <w:lang w:eastAsia="en-US"/>
        </w:rPr>
        <w:t>Indeed, r</w:t>
      </w:r>
      <w:r w:rsidRPr="0009438E">
        <w:rPr>
          <w:rFonts w:eastAsia="Calibri"/>
          <w:lang w:eastAsia="en-US"/>
        </w:rPr>
        <w:t xml:space="preserve">eactive oxygen species (ROS), also called </w:t>
      </w:r>
      <w:proofErr w:type="spellStart"/>
      <w:r w:rsidRPr="0009438E">
        <w:rPr>
          <w:rFonts w:eastAsia="Calibri"/>
          <w:lang w:eastAsia="en-US"/>
        </w:rPr>
        <w:t>oxyradicals</w:t>
      </w:r>
      <w:proofErr w:type="spellEnd"/>
      <w:r w:rsidRPr="0009438E">
        <w:rPr>
          <w:rFonts w:eastAsia="Calibri"/>
          <w:lang w:eastAsia="en-US"/>
        </w:rPr>
        <w:t xml:space="preserve">, are produced in biological systems as unwanted toxic by-products of normal metabolism. ROS are detoxified by the action of antioxidant protection systems, e.g. antioxidant enzymes or low molecular weight scavengers. The antioxidant enzyme system consists of several enzymes. The most important of them are SOD (superoxide dismutase), CAT (catalase) and </w:t>
      </w:r>
      <w:proofErr w:type="spellStart"/>
      <w:r w:rsidRPr="0009438E">
        <w:rPr>
          <w:rFonts w:eastAsia="Calibri"/>
          <w:lang w:eastAsia="en-US"/>
        </w:rPr>
        <w:t>GP</w:t>
      </w:r>
      <w:r>
        <w:rPr>
          <w:rFonts w:eastAsia="Calibri"/>
          <w:lang w:eastAsia="en-US"/>
        </w:rPr>
        <w:t>x</w:t>
      </w:r>
      <w:proofErr w:type="spellEnd"/>
      <w:r w:rsidRPr="0009438E">
        <w:rPr>
          <w:rFonts w:eastAsia="Calibri"/>
          <w:lang w:eastAsia="en-US"/>
        </w:rPr>
        <w:t xml:space="preserve"> (glutathione peroxidase). SOD converts O</w:t>
      </w:r>
      <w:r w:rsidRPr="0034233E">
        <w:rPr>
          <w:rFonts w:eastAsia="Calibri"/>
          <w:vertAlign w:val="subscript"/>
          <w:lang w:eastAsia="en-US"/>
        </w:rPr>
        <w:t>2</w:t>
      </w:r>
      <w:r w:rsidRPr="0034233E">
        <w:rPr>
          <w:rFonts w:eastAsia="Calibri"/>
          <w:vertAlign w:val="superscript"/>
          <w:lang w:eastAsia="en-US"/>
        </w:rPr>
        <w:t>-</w:t>
      </w:r>
      <w:r w:rsidRPr="0009438E">
        <w:rPr>
          <w:rFonts w:eastAsia="Calibri"/>
          <w:lang w:eastAsia="en-US"/>
        </w:rPr>
        <w:t xml:space="preserve"> to H</w:t>
      </w:r>
      <w:r w:rsidRPr="0034233E">
        <w:rPr>
          <w:rFonts w:eastAsia="Calibri"/>
          <w:vertAlign w:val="subscript"/>
          <w:lang w:eastAsia="en-US"/>
        </w:rPr>
        <w:t>2</w:t>
      </w:r>
      <w:r w:rsidRPr="0009438E">
        <w:rPr>
          <w:rFonts w:eastAsia="Calibri"/>
          <w:lang w:eastAsia="en-US"/>
        </w:rPr>
        <w:t>O</w:t>
      </w:r>
      <w:r w:rsidRPr="0034233E">
        <w:rPr>
          <w:rFonts w:eastAsia="Calibri"/>
          <w:vertAlign w:val="subscript"/>
          <w:lang w:eastAsia="en-US"/>
        </w:rPr>
        <w:t>2</w:t>
      </w:r>
      <w:r w:rsidRPr="0009438E">
        <w:rPr>
          <w:rFonts w:eastAsia="Calibri"/>
          <w:lang w:eastAsia="en-US"/>
        </w:rPr>
        <w:t>. CAT and</w:t>
      </w:r>
      <w:r w:rsidR="00B64361">
        <w:rPr>
          <w:rFonts w:eastAsia="Calibri"/>
          <w:lang w:eastAsia="en-US"/>
        </w:rPr>
        <w:t>,</w:t>
      </w:r>
      <w:r w:rsidRPr="0009438E">
        <w:rPr>
          <w:rFonts w:eastAsia="Calibri"/>
          <w:lang w:eastAsia="en-US"/>
        </w:rPr>
        <w:t xml:space="preserve"> </w:t>
      </w:r>
      <w:proofErr w:type="spellStart"/>
      <w:r w:rsidRPr="0009438E">
        <w:rPr>
          <w:rFonts w:eastAsia="Calibri"/>
          <w:lang w:eastAsia="en-US"/>
        </w:rPr>
        <w:t>GP</w:t>
      </w:r>
      <w:r>
        <w:rPr>
          <w:rFonts w:eastAsia="Calibri"/>
          <w:lang w:eastAsia="en-US"/>
        </w:rPr>
        <w:t>x</w:t>
      </w:r>
      <w:proofErr w:type="spellEnd"/>
      <w:r w:rsidRPr="0009438E">
        <w:rPr>
          <w:rFonts w:eastAsia="Calibri"/>
          <w:lang w:eastAsia="en-US"/>
        </w:rPr>
        <w:t xml:space="preserve"> converts H</w:t>
      </w:r>
      <w:r w:rsidRPr="0034233E">
        <w:rPr>
          <w:rFonts w:eastAsia="Calibri"/>
          <w:vertAlign w:val="subscript"/>
          <w:lang w:eastAsia="en-US"/>
        </w:rPr>
        <w:t>2</w:t>
      </w:r>
      <w:r w:rsidRPr="0009438E">
        <w:rPr>
          <w:rFonts w:eastAsia="Calibri"/>
          <w:lang w:eastAsia="en-US"/>
        </w:rPr>
        <w:t>O</w:t>
      </w:r>
      <w:r w:rsidRPr="0034233E">
        <w:rPr>
          <w:rFonts w:eastAsia="Calibri"/>
          <w:vertAlign w:val="subscript"/>
          <w:lang w:eastAsia="en-US"/>
        </w:rPr>
        <w:t>2</w:t>
      </w:r>
      <w:r w:rsidRPr="0009438E">
        <w:rPr>
          <w:rFonts w:eastAsia="Calibri"/>
          <w:lang w:eastAsia="en-US"/>
        </w:rPr>
        <w:t xml:space="preserve"> to water. Examples of low molecular weight scavengers are vitamins C and E, carotenoids and glutathione.</w:t>
      </w:r>
    </w:p>
    <w:p w14:paraId="16607783" w14:textId="77777777" w:rsidR="00781E55" w:rsidRPr="0009438E" w:rsidRDefault="00781E55" w:rsidP="00781E55">
      <w:pPr>
        <w:spacing w:line="260" w:lineRule="atLeast"/>
        <w:jc w:val="both"/>
        <w:rPr>
          <w:rFonts w:eastAsia="Calibri"/>
          <w:lang w:eastAsia="en-US"/>
        </w:rPr>
      </w:pPr>
      <w:r w:rsidRPr="0009438E">
        <w:rPr>
          <w:rFonts w:eastAsia="Calibri"/>
          <w:lang w:eastAsia="en-US"/>
        </w:rPr>
        <w:t>It can be concluded that organisms are able to deal some amount of excess H</w:t>
      </w:r>
      <w:r w:rsidRPr="0034233E">
        <w:rPr>
          <w:rFonts w:eastAsia="Calibri"/>
          <w:vertAlign w:val="subscript"/>
          <w:lang w:eastAsia="en-US"/>
        </w:rPr>
        <w:t>2</w:t>
      </w:r>
      <w:r w:rsidRPr="0009438E">
        <w:rPr>
          <w:rFonts w:eastAsia="Calibri"/>
          <w:lang w:eastAsia="en-US"/>
        </w:rPr>
        <w:t>O</w:t>
      </w:r>
      <w:r w:rsidRPr="0034233E">
        <w:rPr>
          <w:rFonts w:eastAsia="Calibri"/>
          <w:vertAlign w:val="subscript"/>
          <w:lang w:eastAsia="en-US"/>
        </w:rPr>
        <w:t>2</w:t>
      </w:r>
      <w:r w:rsidRPr="0009438E">
        <w:rPr>
          <w:rFonts w:eastAsia="Calibri"/>
          <w:lang w:eastAsia="en-US"/>
        </w:rPr>
        <w:t>. The</w:t>
      </w:r>
      <w:r>
        <w:rPr>
          <w:rFonts w:eastAsia="Calibri"/>
          <w:lang w:eastAsia="en-US"/>
        </w:rPr>
        <w:t xml:space="preserve"> </w:t>
      </w:r>
      <w:r w:rsidRPr="0009438E">
        <w:rPr>
          <w:rFonts w:eastAsia="Calibri"/>
          <w:lang w:eastAsia="en-US"/>
        </w:rPr>
        <w:t>antioxidant enzyme activity varies, however, between cells, tissues and species and also</w:t>
      </w:r>
      <w:r>
        <w:rPr>
          <w:rFonts w:eastAsia="Calibri"/>
          <w:lang w:eastAsia="en-US"/>
        </w:rPr>
        <w:t xml:space="preserve"> </w:t>
      </w:r>
      <w:r w:rsidRPr="0009438E">
        <w:rPr>
          <w:rFonts w:eastAsia="Calibri"/>
          <w:lang w:eastAsia="en-US"/>
        </w:rPr>
        <w:t>seasonally within same species and in relation to such factors as age.</w:t>
      </w:r>
    </w:p>
    <w:p w14:paraId="0DD58A99" w14:textId="77777777" w:rsidR="00781E55" w:rsidRDefault="00781E55" w:rsidP="00781E55">
      <w:pPr>
        <w:spacing w:line="260" w:lineRule="atLeast"/>
        <w:jc w:val="both"/>
        <w:rPr>
          <w:rFonts w:eastAsia="Calibri"/>
          <w:lang w:eastAsia="en-US"/>
        </w:rPr>
      </w:pPr>
      <w:r w:rsidRPr="0009438E">
        <w:rPr>
          <w:rFonts w:eastAsia="Calibri"/>
          <w:lang w:eastAsia="en-US"/>
        </w:rPr>
        <w:t xml:space="preserve">It can reasonably </w:t>
      </w:r>
      <w:r>
        <w:rPr>
          <w:rFonts w:eastAsia="Calibri"/>
          <w:lang w:eastAsia="en-US"/>
        </w:rPr>
        <w:t xml:space="preserve">be </w:t>
      </w:r>
      <w:r w:rsidRPr="0009438E">
        <w:rPr>
          <w:rFonts w:eastAsia="Calibri"/>
          <w:lang w:eastAsia="en-US"/>
        </w:rPr>
        <w:t>expected such protection system to be induced during sunset when algae metabolism is increased. To manage possible capacity of green algae to mitigate the biocid</w:t>
      </w:r>
      <w:r>
        <w:rPr>
          <w:rFonts w:eastAsia="Calibri"/>
          <w:lang w:eastAsia="en-US"/>
        </w:rPr>
        <w:t>al</w:t>
      </w:r>
      <w:r w:rsidRPr="0009438E">
        <w:rPr>
          <w:rFonts w:eastAsia="Calibri"/>
          <w:lang w:eastAsia="en-US"/>
        </w:rPr>
        <w:t xml:space="preserve"> action of hydrogen peroxide, the applicant recommends application of hydrogen peroxide in evening (reduced solar illumination).</w:t>
      </w:r>
    </w:p>
    <w:p w14:paraId="7F30668B" w14:textId="77777777" w:rsidR="009D0C0B" w:rsidRDefault="009D0C0B">
      <w:pPr>
        <w:spacing w:line="260" w:lineRule="atLeast"/>
        <w:rPr>
          <w:rFonts w:ascii="Times New Roman" w:eastAsia="Calibri" w:hAnsi="Times New Roman" w:cs="Times New Roman"/>
          <w:i/>
          <w:iCs/>
          <w:szCs w:val="24"/>
          <w:lang w:eastAsia="en-US"/>
        </w:rPr>
      </w:pPr>
    </w:p>
    <w:p w14:paraId="7EDAD7FB" w14:textId="77777777" w:rsidR="009D0C0B" w:rsidRDefault="00FA480B">
      <w:pPr>
        <w:pStyle w:val="Titre4"/>
        <w:rPr>
          <w:rFonts w:ascii="Times New Roman" w:hAnsi="Times New Roman" w:cs="Times New Roman"/>
          <w:i/>
          <w:iCs/>
          <w:lang w:eastAsia="en-US"/>
        </w:rPr>
      </w:pPr>
      <w:bookmarkStart w:id="65" w:name="_Toc533154566"/>
      <w:proofErr w:type="spellStart"/>
      <w:r>
        <w:t>Known</w:t>
      </w:r>
      <w:proofErr w:type="spellEnd"/>
      <w:r>
        <w:t xml:space="preserve"> </w:t>
      </w:r>
      <w:proofErr w:type="spellStart"/>
      <w:r>
        <w:t>limitations</w:t>
      </w:r>
      <w:bookmarkEnd w:id="65"/>
      <w:proofErr w:type="spellEnd"/>
    </w:p>
    <w:p w14:paraId="3B252F53" w14:textId="77777777" w:rsidR="00781E55" w:rsidRPr="0009438E" w:rsidRDefault="00781E55" w:rsidP="00781E55">
      <w:pPr>
        <w:spacing w:after="240" w:line="260" w:lineRule="atLeast"/>
        <w:jc w:val="both"/>
        <w:rPr>
          <w:rFonts w:eastAsia="Calibri"/>
          <w:lang w:eastAsia="en-US"/>
        </w:rPr>
      </w:pPr>
      <w:r w:rsidRPr="0009438E">
        <w:rPr>
          <w:rFonts w:eastAsia="Calibri"/>
          <w:lang w:eastAsia="en-US"/>
        </w:rPr>
        <w:t>The Applicant summarises below the factors that can reduce the efficacy through the decomposition of the active substance hydrogen peroxide:</w:t>
      </w:r>
    </w:p>
    <w:p w14:paraId="1C9556B3" w14:textId="77777777" w:rsidR="00781E55" w:rsidRPr="006D2FD2" w:rsidRDefault="00781E55" w:rsidP="00781E55">
      <w:pPr>
        <w:numPr>
          <w:ilvl w:val="0"/>
          <w:numId w:val="34"/>
        </w:numPr>
        <w:suppressAutoHyphens w:val="0"/>
        <w:jc w:val="both"/>
        <w:rPr>
          <w:rFonts w:eastAsia="Calibri"/>
          <w:lang w:eastAsia="en-US"/>
        </w:rPr>
      </w:pPr>
      <w:r w:rsidRPr="0009438E">
        <w:rPr>
          <w:rFonts w:eastAsia="Calibri"/>
          <w:lang w:eastAsia="en-US"/>
        </w:rPr>
        <w:t xml:space="preserve">Interfering substances like </w:t>
      </w:r>
      <w:r>
        <w:rPr>
          <w:rFonts w:eastAsia="Calibri"/>
          <w:lang w:eastAsia="en-US"/>
        </w:rPr>
        <w:t xml:space="preserve">soluble or suspended </w:t>
      </w:r>
      <w:r w:rsidRPr="0009438E">
        <w:rPr>
          <w:rFonts w:eastAsia="Calibri"/>
          <w:lang w:eastAsia="en-US"/>
        </w:rPr>
        <w:t>organic matter in swimming-pool waters. This parameter has been taken into account during efficacy trial by adding interfer</w:t>
      </w:r>
      <w:r>
        <w:rPr>
          <w:rFonts w:eastAsia="Calibri"/>
          <w:lang w:eastAsia="en-US"/>
        </w:rPr>
        <w:t>ing</w:t>
      </w:r>
      <w:r w:rsidRPr="0009438E">
        <w:rPr>
          <w:rFonts w:eastAsia="Calibri"/>
          <w:lang w:eastAsia="en-US"/>
        </w:rPr>
        <w:t xml:space="preserve"> </w:t>
      </w:r>
      <w:r>
        <w:rPr>
          <w:rFonts w:eastAsia="Calibri"/>
          <w:lang w:eastAsia="en-US"/>
        </w:rPr>
        <w:t>substance (Serum Bovine Albumin</w:t>
      </w:r>
      <w:r w:rsidRPr="0009438E">
        <w:rPr>
          <w:rFonts w:eastAsia="Calibri"/>
          <w:lang w:eastAsia="en-US"/>
        </w:rPr>
        <w:t>) to simulate pools realistic conditions. In spite of this interfer</w:t>
      </w:r>
      <w:r>
        <w:rPr>
          <w:rFonts w:eastAsia="Calibri"/>
          <w:lang w:eastAsia="en-US"/>
        </w:rPr>
        <w:t>ing</w:t>
      </w:r>
      <w:r w:rsidRPr="0009438E">
        <w:rPr>
          <w:rFonts w:eastAsia="Calibri"/>
          <w:lang w:eastAsia="en-US"/>
        </w:rPr>
        <w:t xml:space="preserve"> substance, algae growth inhibition by hydrogen peroxide was effective.</w:t>
      </w:r>
      <w:r w:rsidRPr="006D2FD2">
        <w:t xml:space="preserve"> </w:t>
      </w:r>
      <w:r w:rsidRPr="006D2FD2">
        <w:rPr>
          <w:rFonts w:eastAsia="Calibri"/>
          <w:lang w:eastAsia="en-US"/>
        </w:rPr>
        <w:t>Nitrogenous interfering substances (NH</w:t>
      </w:r>
      <w:r w:rsidRPr="00E254DE">
        <w:rPr>
          <w:rFonts w:eastAsia="Calibri"/>
          <w:vertAlign w:val="subscript"/>
          <w:lang w:eastAsia="en-US"/>
        </w:rPr>
        <w:t>4</w:t>
      </w:r>
      <w:r w:rsidRPr="00E254DE">
        <w:rPr>
          <w:rFonts w:eastAsia="Calibri"/>
          <w:vertAlign w:val="superscript"/>
          <w:lang w:eastAsia="en-US"/>
        </w:rPr>
        <w:t>+</w:t>
      </w:r>
      <w:r w:rsidRPr="006D2FD2">
        <w:rPr>
          <w:rFonts w:eastAsia="Calibri"/>
          <w:lang w:eastAsia="en-US"/>
        </w:rPr>
        <w:t>, EDTA) were brought</w:t>
      </w:r>
      <w:r>
        <w:rPr>
          <w:rFonts w:eastAsia="Calibri"/>
          <w:lang w:eastAsia="en-US"/>
        </w:rPr>
        <w:t>,</w:t>
      </w:r>
      <w:r w:rsidRPr="006D2FD2">
        <w:rPr>
          <w:rFonts w:eastAsia="Calibri"/>
          <w:lang w:eastAsia="en-US"/>
        </w:rPr>
        <w:t xml:space="preserve"> </w:t>
      </w:r>
      <w:r>
        <w:rPr>
          <w:rFonts w:eastAsia="Calibri"/>
          <w:lang w:eastAsia="en-US"/>
        </w:rPr>
        <w:t xml:space="preserve">in higher quantity than usually found in public pools, </w:t>
      </w:r>
      <w:r w:rsidRPr="006D2FD2">
        <w:rPr>
          <w:rFonts w:eastAsia="Calibri"/>
          <w:lang w:eastAsia="en-US"/>
        </w:rPr>
        <w:t>by the algae nutrient solutions</w:t>
      </w:r>
      <w:r>
        <w:rPr>
          <w:rFonts w:eastAsia="Calibri"/>
          <w:lang w:eastAsia="en-US"/>
        </w:rPr>
        <w:t xml:space="preserve"> in simulated use efficacy test.</w:t>
      </w:r>
    </w:p>
    <w:p w14:paraId="282BD8CF" w14:textId="77777777" w:rsidR="00781E55" w:rsidRPr="0009438E" w:rsidRDefault="00781E55" w:rsidP="00781E55">
      <w:pPr>
        <w:numPr>
          <w:ilvl w:val="0"/>
          <w:numId w:val="34"/>
        </w:numPr>
        <w:suppressAutoHyphens w:val="0"/>
        <w:spacing w:line="260" w:lineRule="atLeast"/>
        <w:jc w:val="both"/>
        <w:rPr>
          <w:rFonts w:eastAsia="Calibri"/>
          <w:lang w:eastAsia="en-US"/>
        </w:rPr>
      </w:pPr>
      <w:r w:rsidRPr="0009438E">
        <w:rPr>
          <w:rFonts w:eastAsia="Calibri"/>
          <w:lang w:eastAsia="en-US"/>
        </w:rPr>
        <w:t>High temperature may induce decomposition of hydrogen peroxide and favour dissipation from aquatic phase by evaporation.</w:t>
      </w:r>
    </w:p>
    <w:p w14:paraId="3529577D" w14:textId="77777777" w:rsidR="00781E55" w:rsidRPr="0009438E" w:rsidRDefault="00781E55" w:rsidP="00781E55">
      <w:pPr>
        <w:numPr>
          <w:ilvl w:val="0"/>
          <w:numId w:val="34"/>
        </w:numPr>
        <w:suppressAutoHyphens w:val="0"/>
        <w:spacing w:line="260" w:lineRule="atLeast"/>
        <w:jc w:val="both"/>
        <w:rPr>
          <w:rFonts w:eastAsia="Calibri"/>
          <w:lang w:eastAsia="en-US"/>
        </w:rPr>
      </w:pPr>
      <w:r w:rsidRPr="0009438E">
        <w:rPr>
          <w:rFonts w:eastAsia="Calibri"/>
          <w:lang w:eastAsia="en-US"/>
        </w:rPr>
        <w:t xml:space="preserve">Reaction with </w:t>
      </w:r>
      <w:r>
        <w:rPr>
          <w:rFonts w:eastAsia="Calibri"/>
          <w:lang w:eastAsia="en-US"/>
        </w:rPr>
        <w:t>UV sun</w:t>
      </w:r>
      <w:r w:rsidRPr="0009438E">
        <w:rPr>
          <w:rFonts w:eastAsia="Calibri"/>
          <w:lang w:eastAsia="en-US"/>
        </w:rPr>
        <w:t>light.</w:t>
      </w:r>
    </w:p>
    <w:p w14:paraId="0E0E2B88" w14:textId="21EEA1CD" w:rsidR="00781E55" w:rsidRDefault="00781E55" w:rsidP="00781E55">
      <w:pPr>
        <w:numPr>
          <w:ilvl w:val="0"/>
          <w:numId w:val="34"/>
        </w:numPr>
        <w:suppressAutoHyphens w:val="0"/>
        <w:spacing w:line="260" w:lineRule="atLeast"/>
        <w:jc w:val="both"/>
        <w:rPr>
          <w:rFonts w:eastAsia="Calibri"/>
          <w:lang w:eastAsia="en-US"/>
        </w:rPr>
      </w:pPr>
      <w:r w:rsidRPr="006072FA">
        <w:rPr>
          <w:rFonts w:eastAsia="Calibri"/>
          <w:lang w:eastAsia="en-US"/>
        </w:rPr>
        <w:t>Reaction with transition metals that may occur in aquatic phase.</w:t>
      </w:r>
      <w:r w:rsidRPr="006072FA">
        <w:t xml:space="preserve"> </w:t>
      </w:r>
      <w:r>
        <w:rPr>
          <w:rFonts w:eastAsia="Calibri"/>
          <w:lang w:eastAsia="en-US"/>
        </w:rPr>
        <w:t>S</w:t>
      </w:r>
      <w:r w:rsidRPr="006072FA">
        <w:rPr>
          <w:rFonts w:eastAsia="Calibri"/>
          <w:lang w:eastAsia="en-US"/>
        </w:rPr>
        <w:t>ome metal</w:t>
      </w:r>
      <w:r>
        <w:rPr>
          <w:rFonts w:eastAsia="Calibri"/>
          <w:lang w:eastAsia="en-US"/>
        </w:rPr>
        <w:t>s</w:t>
      </w:r>
      <w:r w:rsidRPr="006072FA">
        <w:rPr>
          <w:rFonts w:eastAsia="Calibri"/>
          <w:lang w:eastAsia="en-US"/>
        </w:rPr>
        <w:t xml:space="preserve"> were present at low level in the efficacy test as a part of algae nutrients: Fe, Zn, Co, Cu, Mo, </w:t>
      </w:r>
      <w:proofErr w:type="spellStart"/>
      <w:proofErr w:type="gramStart"/>
      <w:r w:rsidRPr="006072FA">
        <w:rPr>
          <w:rFonts w:eastAsia="Calibri"/>
          <w:lang w:eastAsia="en-US"/>
        </w:rPr>
        <w:t>Mn</w:t>
      </w:r>
      <w:proofErr w:type="spellEnd"/>
      <w:proofErr w:type="gramEnd"/>
      <w:r w:rsidRPr="006072FA">
        <w:rPr>
          <w:rFonts w:eastAsia="Calibri"/>
          <w:lang w:eastAsia="en-US"/>
        </w:rPr>
        <w:t>).</w:t>
      </w:r>
    </w:p>
    <w:p w14:paraId="0ED60546" w14:textId="77777777" w:rsidR="0041517D" w:rsidRDefault="0041517D" w:rsidP="00781E55">
      <w:pPr>
        <w:spacing w:line="260" w:lineRule="atLeast"/>
        <w:jc w:val="both"/>
        <w:rPr>
          <w:rFonts w:eastAsia="Calibri"/>
          <w:lang w:eastAsia="en-US"/>
        </w:rPr>
      </w:pPr>
    </w:p>
    <w:p w14:paraId="50A8C112" w14:textId="6099FEEF" w:rsidR="00781E55" w:rsidRPr="00A5310A" w:rsidRDefault="00781E55" w:rsidP="00781E55">
      <w:pPr>
        <w:spacing w:line="260" w:lineRule="atLeast"/>
        <w:jc w:val="both"/>
        <w:rPr>
          <w:rFonts w:eastAsia="Calibri"/>
          <w:lang w:eastAsia="en-US"/>
        </w:rPr>
      </w:pPr>
      <w:r w:rsidRPr="00A5310A">
        <w:rPr>
          <w:rFonts w:eastAsia="Calibri"/>
          <w:lang w:eastAsia="en-US"/>
        </w:rPr>
        <w:lastRenderedPageBreak/>
        <w:t xml:space="preserve">According to the applicant, the experience of professionals indicates that there is no known incompatibility between the shock treatment with hydrogen peroxide and the disinfection products used in swimming pools. </w:t>
      </w:r>
    </w:p>
    <w:p w14:paraId="7503A002" w14:textId="454BDB85" w:rsidR="00781E55" w:rsidRDefault="00781E55" w:rsidP="00781E55">
      <w:pPr>
        <w:spacing w:line="260" w:lineRule="atLeast"/>
        <w:jc w:val="both"/>
        <w:rPr>
          <w:rFonts w:eastAsia="Calibri"/>
          <w:lang w:eastAsia="en-US"/>
        </w:rPr>
      </w:pPr>
      <w:r w:rsidRPr="00A5310A">
        <w:rPr>
          <w:rFonts w:eastAsia="Calibri"/>
          <w:lang w:eastAsia="en-US"/>
        </w:rPr>
        <w:t>To support this evidence by experience, a protocol has been proposed to verify the compatibility of hydrogen peroxide with disinfectants used in swimming pools. The test consists in following the evolution of the H</w:t>
      </w:r>
      <w:r w:rsidRPr="00A5310A">
        <w:rPr>
          <w:rFonts w:eastAsia="Calibri"/>
          <w:vertAlign w:val="subscript"/>
          <w:lang w:eastAsia="en-US"/>
        </w:rPr>
        <w:t>2</w:t>
      </w:r>
      <w:r w:rsidRPr="00A5310A">
        <w:rPr>
          <w:rFonts w:eastAsia="Calibri"/>
          <w:lang w:eastAsia="en-US"/>
        </w:rPr>
        <w:t>O</w:t>
      </w:r>
      <w:r w:rsidRPr="00A5310A">
        <w:rPr>
          <w:rFonts w:eastAsia="Calibri"/>
          <w:vertAlign w:val="subscript"/>
          <w:lang w:eastAsia="en-US"/>
        </w:rPr>
        <w:t>2</w:t>
      </w:r>
      <w:r w:rsidRPr="00A5310A">
        <w:rPr>
          <w:rFonts w:eastAsia="Calibri"/>
          <w:lang w:eastAsia="en-US"/>
        </w:rPr>
        <w:t xml:space="preserve"> concentration</w:t>
      </w:r>
      <w:r>
        <w:rPr>
          <w:rFonts w:eastAsia="Calibri"/>
          <w:lang w:eastAsia="en-US"/>
        </w:rPr>
        <w:t xml:space="preserve"> (respectively 0.5 L, 1 L </w:t>
      </w:r>
      <w:proofErr w:type="gramStart"/>
      <w:r>
        <w:rPr>
          <w:rFonts w:eastAsia="Calibri"/>
          <w:lang w:eastAsia="en-US"/>
        </w:rPr>
        <w:t>et</w:t>
      </w:r>
      <w:proofErr w:type="gramEnd"/>
      <w:r>
        <w:rPr>
          <w:rFonts w:eastAsia="Calibri"/>
          <w:lang w:eastAsia="en-US"/>
        </w:rPr>
        <w:t xml:space="preserve"> 2 L/10 m</w:t>
      </w:r>
      <w:r w:rsidRPr="00517909">
        <w:rPr>
          <w:rFonts w:eastAsia="Calibri"/>
          <w:vertAlign w:val="superscript"/>
          <w:lang w:eastAsia="en-US"/>
        </w:rPr>
        <w:t>3</w:t>
      </w:r>
      <w:r>
        <w:rPr>
          <w:rFonts w:eastAsia="Calibri"/>
          <w:lang w:eastAsia="en-US"/>
        </w:rPr>
        <w:t>)</w:t>
      </w:r>
      <w:r w:rsidRPr="00A5310A">
        <w:rPr>
          <w:rFonts w:eastAsia="Calibri"/>
          <w:lang w:eastAsia="en-US"/>
        </w:rPr>
        <w:t xml:space="preserve"> over 4 days, after addition to a volume of water (~ 1L) initially containing 2 to 2.5 mg/L of chlorinated disinfectant (</w:t>
      </w:r>
      <w:r w:rsidRPr="00E40CD1">
        <w:rPr>
          <w:rFonts w:eastAsia="Calibri"/>
          <w:lang w:eastAsia="en-US"/>
        </w:rPr>
        <w:t>Please refer to the assessment of the physical and chemical properties of the product</w:t>
      </w:r>
      <w:r w:rsidRPr="00A5310A">
        <w:rPr>
          <w:rFonts w:eastAsia="Calibri"/>
          <w:lang w:eastAsia="en-US"/>
        </w:rPr>
        <w:t xml:space="preserve">). </w:t>
      </w:r>
    </w:p>
    <w:p w14:paraId="271E7014" w14:textId="77777777" w:rsidR="00781E55" w:rsidRDefault="00781E55" w:rsidP="00781E55">
      <w:pPr>
        <w:spacing w:line="260" w:lineRule="atLeast"/>
        <w:jc w:val="both"/>
        <w:rPr>
          <w:rFonts w:eastAsia="Calibri"/>
          <w:lang w:eastAsia="en-US"/>
        </w:rPr>
      </w:pPr>
    </w:p>
    <w:p w14:paraId="55BE72C6" w14:textId="77777777" w:rsidR="00781E55" w:rsidRPr="003202E0" w:rsidRDefault="00781E55" w:rsidP="00781E55">
      <w:pPr>
        <w:spacing w:line="260" w:lineRule="atLeast"/>
        <w:jc w:val="both"/>
        <w:rPr>
          <w:rFonts w:eastAsia="Calibri"/>
          <w:lang w:val="en-US" w:eastAsia="en-US"/>
        </w:rPr>
      </w:pPr>
      <w:proofErr w:type="gramStart"/>
      <w:r w:rsidRPr="004A4BC0">
        <w:rPr>
          <w:rFonts w:eastAsia="Calibri"/>
          <w:u w:val="single"/>
          <w:lang w:val="en-US" w:eastAsia="en-US"/>
        </w:rPr>
        <w:t>e-CA</w:t>
      </w:r>
      <w:proofErr w:type="gramEnd"/>
      <w:r w:rsidRPr="004A4BC0">
        <w:rPr>
          <w:rFonts w:eastAsia="Calibri"/>
          <w:u w:val="single"/>
          <w:lang w:val="en-US" w:eastAsia="en-US"/>
        </w:rPr>
        <w:t xml:space="preserve"> C</w:t>
      </w:r>
      <w:r w:rsidRPr="00F81BE8">
        <w:rPr>
          <w:rFonts w:eastAsia="Calibri"/>
          <w:u w:val="single"/>
          <w:lang w:val="en-US" w:eastAsia="en-US"/>
        </w:rPr>
        <w:t>onclusion o</w:t>
      </w:r>
      <w:r>
        <w:rPr>
          <w:rFonts w:eastAsia="Calibri"/>
          <w:u w:val="single"/>
          <w:lang w:val="en-US" w:eastAsia="en-US"/>
        </w:rPr>
        <w:t>n the</w:t>
      </w:r>
      <w:r w:rsidRPr="004A4BC0">
        <w:rPr>
          <w:rFonts w:eastAsia="Calibri"/>
          <w:u w:val="single"/>
          <w:lang w:val="en-US" w:eastAsia="en-US"/>
        </w:rPr>
        <w:t xml:space="preserve"> compatibility test</w:t>
      </w:r>
      <w:r w:rsidRPr="003202E0">
        <w:rPr>
          <w:rFonts w:eastAsia="Calibri"/>
          <w:lang w:val="en-US" w:eastAsia="en-US"/>
        </w:rPr>
        <w:t>:</w:t>
      </w:r>
    </w:p>
    <w:p w14:paraId="06460906" w14:textId="77777777" w:rsidR="00781E55" w:rsidRPr="003202E0" w:rsidRDefault="00781E55" w:rsidP="00781E55">
      <w:pPr>
        <w:spacing w:line="260" w:lineRule="atLeast"/>
        <w:jc w:val="both"/>
        <w:rPr>
          <w:rFonts w:eastAsia="Calibri"/>
          <w:lang w:val="en-US" w:eastAsia="en-US"/>
        </w:rPr>
      </w:pPr>
      <w:r w:rsidRPr="003202E0">
        <w:rPr>
          <w:rFonts w:eastAsia="Calibri"/>
          <w:lang w:val="en-US" w:eastAsia="en-US"/>
        </w:rPr>
        <w:t>The reaction between hydrogen peroxide and chlorine has been highlighted by Livingston and Bray, J. Am. Chem. Soc., 1925, 47 (8), pp 2069–2082 :</w:t>
      </w:r>
    </w:p>
    <w:p w14:paraId="47D4DEA8" w14:textId="77777777" w:rsidR="00781E55" w:rsidRPr="003202E0" w:rsidRDefault="00781E55" w:rsidP="00781E55">
      <w:pPr>
        <w:spacing w:line="260" w:lineRule="atLeast"/>
        <w:jc w:val="both"/>
        <w:rPr>
          <w:rFonts w:eastAsia="Calibri"/>
          <w:lang w:val="en-US" w:eastAsia="en-US"/>
        </w:rPr>
      </w:pPr>
      <w:r w:rsidRPr="003202E0">
        <w:rPr>
          <w:rFonts w:eastAsia="Calibri"/>
          <w:lang w:val="en-US" w:eastAsia="en-US"/>
        </w:rPr>
        <w:t>H</w:t>
      </w:r>
      <w:r w:rsidRPr="00E40CD1">
        <w:rPr>
          <w:rFonts w:eastAsia="Calibri"/>
          <w:vertAlign w:val="subscript"/>
          <w:lang w:val="en-US" w:eastAsia="en-US"/>
        </w:rPr>
        <w:t>2</w:t>
      </w:r>
      <w:r w:rsidRPr="003202E0">
        <w:rPr>
          <w:rFonts w:eastAsia="Calibri"/>
          <w:lang w:val="en-US" w:eastAsia="en-US"/>
        </w:rPr>
        <w:t>O</w:t>
      </w:r>
      <w:r w:rsidRPr="00E40CD1">
        <w:rPr>
          <w:rFonts w:eastAsia="Calibri"/>
          <w:vertAlign w:val="subscript"/>
          <w:lang w:val="en-US" w:eastAsia="en-US"/>
        </w:rPr>
        <w:t>2</w:t>
      </w:r>
      <w:r w:rsidRPr="003202E0">
        <w:rPr>
          <w:rFonts w:eastAsia="Calibri"/>
          <w:lang w:val="en-US" w:eastAsia="en-US"/>
        </w:rPr>
        <w:t xml:space="preserve"> + Cl</w:t>
      </w:r>
      <w:r w:rsidRPr="00E40CD1">
        <w:rPr>
          <w:rFonts w:eastAsia="Calibri"/>
          <w:vertAlign w:val="subscript"/>
          <w:lang w:val="en-US" w:eastAsia="en-US"/>
        </w:rPr>
        <w:t>2</w:t>
      </w:r>
      <w:r w:rsidRPr="003202E0">
        <w:rPr>
          <w:rFonts w:eastAsia="Calibri"/>
          <w:lang w:val="en-US" w:eastAsia="en-US"/>
        </w:rPr>
        <w:t xml:space="preserve"> = O</w:t>
      </w:r>
      <w:r w:rsidRPr="00E40CD1">
        <w:rPr>
          <w:rFonts w:eastAsia="Calibri"/>
          <w:vertAlign w:val="subscript"/>
          <w:lang w:val="en-US" w:eastAsia="en-US"/>
        </w:rPr>
        <w:t>2</w:t>
      </w:r>
      <w:r w:rsidRPr="003202E0">
        <w:rPr>
          <w:rFonts w:eastAsia="Calibri"/>
          <w:lang w:val="en-US" w:eastAsia="en-US"/>
        </w:rPr>
        <w:t xml:space="preserve"> + 2H</w:t>
      </w:r>
      <w:r w:rsidRPr="00E40CD1">
        <w:rPr>
          <w:rFonts w:eastAsia="Calibri"/>
          <w:vertAlign w:val="superscript"/>
          <w:lang w:val="en-US" w:eastAsia="en-US"/>
        </w:rPr>
        <w:t>+</w:t>
      </w:r>
      <w:r w:rsidRPr="003202E0">
        <w:rPr>
          <w:rFonts w:eastAsia="Calibri"/>
          <w:lang w:val="en-US" w:eastAsia="en-US"/>
        </w:rPr>
        <w:t xml:space="preserve"> + 2Cl</w:t>
      </w:r>
      <w:r w:rsidRPr="00E40CD1">
        <w:rPr>
          <w:rFonts w:eastAsia="Calibri"/>
          <w:vertAlign w:val="superscript"/>
          <w:lang w:val="en-US" w:eastAsia="en-US"/>
        </w:rPr>
        <w:t>-</w:t>
      </w:r>
    </w:p>
    <w:p w14:paraId="4C6EA4B4" w14:textId="77777777" w:rsidR="00781E55" w:rsidRPr="003202E0" w:rsidRDefault="00781E55" w:rsidP="00781E55">
      <w:pPr>
        <w:spacing w:line="260" w:lineRule="atLeast"/>
        <w:jc w:val="both"/>
        <w:rPr>
          <w:rFonts w:eastAsia="Calibri"/>
          <w:lang w:val="en-US" w:eastAsia="en-US"/>
        </w:rPr>
      </w:pPr>
      <w:r w:rsidRPr="003202E0">
        <w:rPr>
          <w:rFonts w:eastAsia="Calibri"/>
          <w:lang w:val="en-US" w:eastAsia="en-US"/>
        </w:rPr>
        <w:t xml:space="preserve">This is a decomposition of the two molecules with a ratio of 1 for 1 to form oxygen. </w:t>
      </w:r>
    </w:p>
    <w:p w14:paraId="4BB166C8" w14:textId="77777777" w:rsidR="00781E55" w:rsidRPr="003202E0" w:rsidRDefault="00781E55" w:rsidP="00781E55">
      <w:pPr>
        <w:spacing w:line="260" w:lineRule="atLeast"/>
        <w:jc w:val="both"/>
        <w:rPr>
          <w:rFonts w:eastAsia="Calibri"/>
          <w:lang w:val="en-US" w:eastAsia="en-US"/>
        </w:rPr>
      </w:pPr>
    </w:p>
    <w:p w14:paraId="6FC0D4E1" w14:textId="68743902" w:rsidR="00781E55" w:rsidRPr="003202E0" w:rsidRDefault="00781E55" w:rsidP="00781E55">
      <w:pPr>
        <w:spacing w:line="260" w:lineRule="atLeast"/>
        <w:jc w:val="both"/>
        <w:rPr>
          <w:rFonts w:eastAsia="Calibri"/>
          <w:lang w:val="en-US" w:eastAsia="en-US"/>
        </w:rPr>
      </w:pPr>
      <w:r w:rsidRPr="003202E0">
        <w:rPr>
          <w:rFonts w:eastAsia="Calibri"/>
          <w:lang w:val="en-US" w:eastAsia="en-US"/>
        </w:rPr>
        <w:t>In the compatibility test, there is a high difference of concentration between the two active substances (30 times more of H</w:t>
      </w:r>
      <w:r w:rsidRPr="004A4BC0">
        <w:rPr>
          <w:rFonts w:eastAsia="Calibri"/>
          <w:vertAlign w:val="subscript"/>
          <w:lang w:val="en-US" w:eastAsia="en-US"/>
        </w:rPr>
        <w:t>2</w:t>
      </w:r>
      <w:r w:rsidRPr="003202E0">
        <w:rPr>
          <w:rFonts w:eastAsia="Calibri"/>
          <w:lang w:val="en-US" w:eastAsia="en-US"/>
        </w:rPr>
        <w:t>O</w:t>
      </w:r>
      <w:r w:rsidRPr="004A4BC0">
        <w:rPr>
          <w:rFonts w:eastAsia="Calibri"/>
          <w:vertAlign w:val="subscript"/>
          <w:lang w:val="en-US" w:eastAsia="en-US"/>
        </w:rPr>
        <w:t>2</w:t>
      </w:r>
      <w:r w:rsidRPr="003202E0">
        <w:rPr>
          <w:rFonts w:eastAsia="Calibri"/>
          <w:lang w:val="en-US" w:eastAsia="en-US"/>
        </w:rPr>
        <w:t xml:space="preserve"> than Cl</w:t>
      </w:r>
      <w:r w:rsidRPr="004A4BC0">
        <w:rPr>
          <w:rFonts w:eastAsia="Calibri"/>
          <w:vertAlign w:val="subscript"/>
          <w:lang w:val="en-US" w:eastAsia="en-US"/>
        </w:rPr>
        <w:t>2</w:t>
      </w:r>
      <w:r w:rsidRPr="003202E0">
        <w:rPr>
          <w:rFonts w:eastAsia="Calibri"/>
          <w:lang w:val="en-US" w:eastAsia="en-US"/>
        </w:rPr>
        <w:t>).</w:t>
      </w:r>
      <w:r w:rsidR="006D6A44">
        <w:rPr>
          <w:rFonts w:eastAsia="Calibri"/>
          <w:lang w:val="en-US" w:eastAsia="en-US"/>
        </w:rPr>
        <w:t xml:space="preserve"> </w:t>
      </w:r>
      <w:r w:rsidRPr="003202E0">
        <w:rPr>
          <w:rFonts w:eastAsia="Calibri"/>
          <w:lang w:val="en-US" w:eastAsia="en-US"/>
        </w:rPr>
        <w:t>Result show that the concentration of hydrogen peroxide is slightly reduced and the chlorine disappears. If both molecule react one by one, after reaction we can find 29 amount of H</w:t>
      </w:r>
      <w:r w:rsidRPr="004A4BC0">
        <w:rPr>
          <w:rFonts w:eastAsia="Calibri"/>
          <w:vertAlign w:val="subscript"/>
          <w:lang w:val="en-US" w:eastAsia="en-US"/>
        </w:rPr>
        <w:t>2</w:t>
      </w:r>
      <w:r w:rsidRPr="003202E0">
        <w:rPr>
          <w:rFonts w:eastAsia="Calibri"/>
          <w:lang w:val="en-US" w:eastAsia="en-US"/>
        </w:rPr>
        <w:t>O</w:t>
      </w:r>
      <w:r w:rsidRPr="004A4BC0">
        <w:rPr>
          <w:rFonts w:eastAsia="Calibri"/>
          <w:vertAlign w:val="subscript"/>
          <w:lang w:val="en-US" w:eastAsia="en-US"/>
        </w:rPr>
        <w:t>2</w:t>
      </w:r>
      <w:r w:rsidRPr="003202E0">
        <w:rPr>
          <w:rFonts w:eastAsia="Calibri"/>
          <w:lang w:val="en-US" w:eastAsia="en-US"/>
        </w:rPr>
        <w:t xml:space="preserve"> and 0 amount of chlorine. Results from the study are explained.</w:t>
      </w:r>
    </w:p>
    <w:p w14:paraId="53B3ADDA" w14:textId="77777777" w:rsidR="00781E55" w:rsidRPr="003202E0" w:rsidRDefault="00781E55" w:rsidP="00781E55">
      <w:pPr>
        <w:spacing w:line="260" w:lineRule="atLeast"/>
        <w:jc w:val="both"/>
        <w:rPr>
          <w:rFonts w:eastAsia="Calibri"/>
          <w:lang w:val="en-US" w:eastAsia="en-US"/>
        </w:rPr>
      </w:pPr>
    </w:p>
    <w:p w14:paraId="65E93A5A" w14:textId="09BBD1A6" w:rsidR="00340E05" w:rsidRDefault="00340E05" w:rsidP="00781E55">
      <w:pPr>
        <w:spacing w:line="260" w:lineRule="atLeast"/>
        <w:jc w:val="both"/>
        <w:rPr>
          <w:rFonts w:ascii="Times New Roman" w:eastAsia="Calibri" w:hAnsi="Times New Roman" w:cs="Times New Roman"/>
          <w:i/>
          <w:iCs/>
          <w:szCs w:val="24"/>
          <w:lang w:eastAsia="en-US"/>
        </w:rPr>
      </w:pPr>
      <w:r>
        <w:rPr>
          <w:rFonts w:eastAsia="Calibri"/>
          <w:lang w:val="en-US" w:eastAsia="en-US"/>
        </w:rPr>
        <w:t>Hence</w:t>
      </w:r>
      <w:r w:rsidR="00781E55" w:rsidRPr="003202E0">
        <w:rPr>
          <w:rFonts w:eastAsia="Calibri"/>
          <w:lang w:val="en-US" w:eastAsia="en-US"/>
        </w:rPr>
        <w:t xml:space="preserve"> compatibility between active chlorine and oxygen peroxide is not demonstrated. </w:t>
      </w:r>
      <w:proofErr w:type="gramStart"/>
      <w:r>
        <w:rPr>
          <w:rFonts w:eastAsia="Calibri"/>
          <w:lang w:val="en-US" w:eastAsia="en-US"/>
        </w:rPr>
        <w:t>Disinfection  and</w:t>
      </w:r>
      <w:proofErr w:type="gramEnd"/>
      <w:r>
        <w:rPr>
          <w:rFonts w:eastAsia="Calibri"/>
          <w:lang w:val="en-US" w:eastAsia="en-US"/>
        </w:rPr>
        <w:t xml:space="preserve"> </w:t>
      </w:r>
      <w:proofErr w:type="spellStart"/>
      <w:r>
        <w:rPr>
          <w:rFonts w:eastAsia="Calibri"/>
          <w:lang w:val="en-US" w:eastAsia="en-US"/>
        </w:rPr>
        <w:t>algicidal</w:t>
      </w:r>
      <w:proofErr w:type="spellEnd"/>
      <w:r>
        <w:rPr>
          <w:rFonts w:eastAsia="Calibri"/>
          <w:lang w:val="en-US" w:eastAsia="en-US"/>
        </w:rPr>
        <w:t xml:space="preserve"> treatments must not be performed  simultaneously.</w:t>
      </w:r>
    </w:p>
    <w:p w14:paraId="12468C21" w14:textId="47D2BE88" w:rsidR="009D0C0B" w:rsidRDefault="009D0C0B" w:rsidP="006D6A44">
      <w:pPr>
        <w:spacing w:line="260" w:lineRule="atLeast"/>
        <w:jc w:val="both"/>
        <w:rPr>
          <w:rFonts w:ascii="Times New Roman" w:eastAsia="Calibri" w:hAnsi="Times New Roman" w:cs="Times New Roman"/>
          <w:i/>
          <w:iCs/>
          <w:szCs w:val="24"/>
          <w:lang w:eastAsia="en-US"/>
        </w:rPr>
      </w:pPr>
    </w:p>
    <w:p w14:paraId="3A81F319" w14:textId="278E6320" w:rsidR="006D6A44" w:rsidRDefault="006D6A44" w:rsidP="006D6A44">
      <w:pPr>
        <w:jc w:val="both"/>
        <w:rPr>
          <w:color w:val="000000" w:themeColor="text1"/>
          <w:lang w:eastAsia="en-GB"/>
        </w:rPr>
      </w:pPr>
      <w:r w:rsidRPr="006D6A44">
        <w:rPr>
          <w:color w:val="000000"/>
          <w:lang w:eastAsia="en-GB"/>
        </w:rPr>
        <w:t>Following sentence</w:t>
      </w:r>
      <w:r w:rsidRPr="006D6A44">
        <w:rPr>
          <w:color w:val="000000" w:themeColor="text1"/>
          <w:lang w:eastAsia="en-GB"/>
        </w:rPr>
        <w:t xml:space="preserve"> </w:t>
      </w:r>
      <w:r w:rsidR="00466B29">
        <w:rPr>
          <w:color w:val="000000" w:themeColor="text1"/>
          <w:lang w:eastAsia="en-GB"/>
        </w:rPr>
        <w:t>are</w:t>
      </w:r>
      <w:r>
        <w:rPr>
          <w:color w:val="000000" w:themeColor="text1"/>
          <w:lang w:eastAsia="en-GB"/>
        </w:rPr>
        <w:t xml:space="preserve"> included in the instructions of use in the SPC:</w:t>
      </w:r>
    </w:p>
    <w:p w14:paraId="3EA1BDC1" w14:textId="67458901" w:rsidR="006D6A44" w:rsidRPr="006D6A44" w:rsidRDefault="006D6A44" w:rsidP="006D6A44">
      <w:pPr>
        <w:pStyle w:val="Paragraphedeliste"/>
        <w:numPr>
          <w:ilvl w:val="0"/>
          <w:numId w:val="11"/>
        </w:numPr>
        <w:jc w:val="both"/>
        <w:rPr>
          <w:color w:val="000000" w:themeColor="text1"/>
          <w:szCs w:val="18"/>
          <w:lang w:eastAsia="en-GB"/>
        </w:rPr>
      </w:pPr>
      <w:r w:rsidRPr="006D6A44">
        <w:rPr>
          <w:color w:val="000000" w:themeColor="text1"/>
          <w:lang w:eastAsia="en-GB"/>
        </w:rPr>
        <w:t>Stop</w:t>
      </w:r>
      <w:r w:rsidRPr="006D6A44">
        <w:rPr>
          <w:color w:val="000000" w:themeColor="text1"/>
          <w:szCs w:val="18"/>
          <w:lang w:eastAsia="en-GB"/>
        </w:rPr>
        <w:t xml:space="preserve"> disinfection treatment of the water before application of the product PEROXYDE D’HYDROGENE 34.9 %.</w:t>
      </w:r>
    </w:p>
    <w:p w14:paraId="7AE43F98" w14:textId="138EF541" w:rsidR="006D6A44" w:rsidRPr="006D6A44" w:rsidRDefault="006D6A44" w:rsidP="006D6A44">
      <w:pPr>
        <w:pStyle w:val="Paragraphedeliste"/>
        <w:numPr>
          <w:ilvl w:val="0"/>
          <w:numId w:val="11"/>
        </w:numPr>
        <w:spacing w:line="260" w:lineRule="atLeast"/>
        <w:jc w:val="both"/>
        <w:rPr>
          <w:rFonts w:ascii="Times New Roman" w:eastAsia="Calibri" w:hAnsi="Times New Roman" w:cs="Times New Roman"/>
          <w:i/>
          <w:iCs/>
          <w:sz w:val="22"/>
          <w:szCs w:val="24"/>
          <w:lang w:eastAsia="en-US"/>
        </w:rPr>
      </w:pPr>
      <w:r w:rsidRPr="006D6A44">
        <w:rPr>
          <w:color w:val="000000"/>
          <w:szCs w:val="18"/>
          <w:lang w:eastAsia="en-GB"/>
        </w:rPr>
        <w:t>After application of the product, wait at least 4 days before a new disinfectant treatment, to avoid incompatibility with other disinfectant product and to ensure the efficacy of the H2O2 treatment.</w:t>
      </w:r>
    </w:p>
    <w:p w14:paraId="377A93F9" w14:textId="77777777" w:rsidR="009D0C0B" w:rsidRDefault="00FA480B">
      <w:pPr>
        <w:pStyle w:val="Titre4"/>
        <w:rPr>
          <w:rFonts w:ascii="Times New Roman" w:hAnsi="Times New Roman" w:cs="Times New Roman"/>
          <w:i/>
          <w:iCs/>
          <w:lang w:eastAsia="en-US"/>
        </w:rPr>
      </w:pPr>
      <w:bookmarkStart w:id="66" w:name="_Toc533154567"/>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66"/>
      <w:proofErr w:type="spellEnd"/>
    </w:p>
    <w:p w14:paraId="070942BC" w14:textId="77777777" w:rsidR="004B0C30" w:rsidRDefault="004B0C30" w:rsidP="004B0C30">
      <w:pPr>
        <w:pStyle w:val="Absatz"/>
        <w:ind w:left="0"/>
        <w:jc w:val="both"/>
        <w:rPr>
          <w:rFonts w:ascii="Verdana" w:eastAsia="Calibri" w:hAnsi="Verdana"/>
          <w:lang w:eastAsia="en-US"/>
        </w:rPr>
      </w:pPr>
      <w:r>
        <w:rPr>
          <w:rFonts w:ascii="Verdana" w:eastAsia="Calibri" w:hAnsi="Verdana"/>
          <w:lang w:eastAsia="en-US"/>
        </w:rPr>
        <w:t xml:space="preserve">The product is </w:t>
      </w:r>
      <w:proofErr w:type="spellStart"/>
      <w:r>
        <w:rPr>
          <w:rFonts w:ascii="Verdana" w:eastAsia="Calibri" w:hAnsi="Verdana"/>
          <w:lang w:eastAsia="en-US"/>
        </w:rPr>
        <w:t>intented</w:t>
      </w:r>
      <w:proofErr w:type="spellEnd"/>
      <w:r>
        <w:rPr>
          <w:rFonts w:ascii="Verdana" w:eastAsia="Calibri" w:hAnsi="Verdana"/>
          <w:lang w:eastAsia="en-US"/>
        </w:rPr>
        <w:t xml:space="preserve"> to be used </w:t>
      </w:r>
      <w:r w:rsidRPr="00AB1AC7">
        <w:rPr>
          <w:rFonts w:ascii="Verdana" w:eastAsia="Calibri" w:hAnsi="Verdana"/>
          <w:lang w:eastAsia="en-US"/>
        </w:rPr>
        <w:t>for curative action to stop algae emergence and to inhibit the growth of existing algae in water when green algae blooms are observed or just starting</w:t>
      </w:r>
      <w:r>
        <w:rPr>
          <w:rFonts w:ascii="Verdana" w:eastAsia="Calibri" w:hAnsi="Verdana"/>
          <w:lang w:eastAsia="en-US"/>
        </w:rPr>
        <w:t>. Several doses are claimed, depending on the colour of the water.</w:t>
      </w:r>
    </w:p>
    <w:p w14:paraId="7F95E2FE" w14:textId="77777777" w:rsidR="004B0C30" w:rsidRDefault="004B0C30" w:rsidP="00781E55">
      <w:pPr>
        <w:jc w:val="both"/>
      </w:pPr>
    </w:p>
    <w:p w14:paraId="23EB5556" w14:textId="47360CCD" w:rsidR="00781E55" w:rsidRDefault="00781E55" w:rsidP="00781E55">
      <w:pPr>
        <w:jc w:val="both"/>
      </w:pPr>
      <w:r w:rsidRPr="00695DE0">
        <w:t>The time delay for the visible effect (reduction or disappearance of the green colour) according to the initial algal situation has not been demonstrated in the submitted efficacy study since at the beginning of the study the water was uncoloured</w:t>
      </w:r>
      <w:r>
        <w:t>.</w:t>
      </w:r>
    </w:p>
    <w:p w14:paraId="16359432" w14:textId="77777777" w:rsidR="00781E55" w:rsidRDefault="00781E55" w:rsidP="00781E55">
      <w:pPr>
        <w:jc w:val="both"/>
      </w:pPr>
      <w:r>
        <w:t xml:space="preserve">Moreover as </w:t>
      </w:r>
      <w:r w:rsidRPr="00695DE0">
        <w:t>the same level of contamination was used for all application rates</w:t>
      </w:r>
      <w:r>
        <w:t>,</w:t>
      </w:r>
      <w:r w:rsidRPr="00695DE0">
        <w:t xml:space="preserve"> th</w:t>
      </w:r>
      <w:r>
        <w:t>e</w:t>
      </w:r>
      <w:r w:rsidRPr="00695DE0">
        <w:t xml:space="preserve"> claim</w:t>
      </w:r>
      <w:r>
        <w:t>s</w:t>
      </w:r>
      <w:r w:rsidRPr="00695DE0">
        <w:t xml:space="preserve"> </w:t>
      </w:r>
      <w:r>
        <w:t xml:space="preserve">based on the water colour </w:t>
      </w:r>
      <w:r w:rsidRPr="00695DE0">
        <w:t xml:space="preserve">cannot be validated. </w:t>
      </w:r>
    </w:p>
    <w:p w14:paraId="2082EE60" w14:textId="77777777" w:rsidR="00781E55" w:rsidRPr="00695DE0" w:rsidRDefault="00781E55" w:rsidP="00781E55">
      <w:pPr>
        <w:jc w:val="both"/>
      </w:pPr>
    </w:p>
    <w:p w14:paraId="2752394E" w14:textId="55DED067" w:rsidR="009D0C0B" w:rsidRDefault="00781E55" w:rsidP="00781E55">
      <w:pPr>
        <w:spacing w:line="260" w:lineRule="atLeast"/>
        <w:jc w:val="both"/>
      </w:pPr>
      <w:r>
        <w:t xml:space="preserve">Considering all the results provided, </w:t>
      </w:r>
      <w:r w:rsidR="004B0C30">
        <w:rPr>
          <w:rFonts w:eastAsia="Calibri"/>
          <w:lang w:eastAsia="en-US"/>
        </w:rPr>
        <w:t>Efficacy data demonstrate that</w:t>
      </w:r>
      <w:r w:rsidR="004B0C30" w:rsidRPr="005105C8">
        <w:rPr>
          <w:rFonts w:eastAsia="Calibri"/>
          <w:lang w:eastAsia="en-US"/>
        </w:rPr>
        <w:t xml:space="preserve"> </w:t>
      </w:r>
      <w:r w:rsidRPr="00695DE0">
        <w:t>reduction of algae is observed during 24-48h at the higher dose 2</w:t>
      </w:r>
      <w:r w:rsidR="00A32A30">
        <w:t xml:space="preserve"> </w:t>
      </w:r>
      <w:r w:rsidRPr="00695DE0">
        <w:t>L for 10 m</w:t>
      </w:r>
      <w:r w:rsidRPr="00695DE0">
        <w:rPr>
          <w:vertAlign w:val="superscript"/>
        </w:rPr>
        <w:t>3</w:t>
      </w:r>
      <w:r w:rsidRPr="00695DE0">
        <w:t xml:space="preserve"> permitting to maintain the water limpid during this period</w:t>
      </w:r>
      <w:r>
        <w:t>.</w:t>
      </w:r>
    </w:p>
    <w:p w14:paraId="5FEDDAAE" w14:textId="77777777" w:rsidR="00D624AA" w:rsidRDefault="00D624AA" w:rsidP="00781E55">
      <w:pPr>
        <w:spacing w:line="260" w:lineRule="atLeast"/>
        <w:jc w:val="both"/>
        <w:rPr>
          <w:rFonts w:ascii="Times New Roman" w:eastAsia="Calibri" w:hAnsi="Times New Roman" w:cs="Arial"/>
          <w:bCs/>
          <w:i/>
          <w:iCs/>
          <w:caps/>
          <w:szCs w:val="28"/>
          <w:lang w:eastAsia="en-US"/>
        </w:rPr>
      </w:pPr>
    </w:p>
    <w:p w14:paraId="186D1D03" w14:textId="388A1C3F" w:rsidR="009D0C0B" w:rsidRPr="00E40CD1" w:rsidRDefault="00FA480B">
      <w:pPr>
        <w:pStyle w:val="Titre4"/>
        <w:rPr>
          <w:lang w:val="en-US"/>
        </w:rPr>
      </w:pPr>
      <w:bookmarkStart w:id="67" w:name="_Toc533154568"/>
      <w:r w:rsidRPr="00E40CD1">
        <w:rPr>
          <w:lang w:val="en-US"/>
        </w:rPr>
        <w:lastRenderedPageBreak/>
        <w:t xml:space="preserve">Relevant information if the product is intended to be </w:t>
      </w:r>
      <w:proofErr w:type="spellStart"/>
      <w:r w:rsidRPr="00E40CD1">
        <w:rPr>
          <w:lang w:val="en-US"/>
        </w:rPr>
        <w:t>authorised</w:t>
      </w:r>
      <w:proofErr w:type="spellEnd"/>
      <w:r w:rsidRPr="00E40CD1">
        <w:rPr>
          <w:lang w:val="en-US"/>
        </w:rPr>
        <w:t xml:space="preserve"> for use with other biocidal product(s)</w:t>
      </w:r>
      <w:bookmarkEnd w:id="67"/>
    </w:p>
    <w:p w14:paraId="6CB3CD25" w14:textId="5C7EC8D0" w:rsidR="00781E55" w:rsidRPr="00E40CD1" w:rsidRDefault="00781E55" w:rsidP="00781E55">
      <w:pPr>
        <w:pStyle w:val="Corpsdetexte"/>
        <w:jc w:val="both"/>
        <w:rPr>
          <w:lang w:val="en-US"/>
        </w:rPr>
      </w:pPr>
      <w:r>
        <w:rPr>
          <w:bCs/>
          <w:lang w:eastAsia="en-US"/>
        </w:rPr>
        <w:t xml:space="preserve">Since impact on effectiveness has not been demonstrated, </w:t>
      </w:r>
      <w:r w:rsidRPr="00067F26">
        <w:rPr>
          <w:bCs/>
          <w:lang w:eastAsia="en-US"/>
        </w:rPr>
        <w:t xml:space="preserve">the product </w:t>
      </w:r>
      <w:r w:rsidRPr="00067F26">
        <w:rPr>
          <w:lang w:eastAsia="en-US"/>
        </w:rPr>
        <w:t xml:space="preserve">PEROXYDE D’HYDROGENE SOLUTION </w:t>
      </w:r>
      <w:r>
        <w:rPr>
          <w:lang w:eastAsia="en-US"/>
        </w:rPr>
        <w:t>34.9</w:t>
      </w:r>
      <w:r w:rsidRPr="00067F26">
        <w:rPr>
          <w:lang w:eastAsia="en-US"/>
        </w:rPr>
        <w:t>% is not intended for use with other biocidal products.</w:t>
      </w:r>
    </w:p>
    <w:p w14:paraId="2CFEADFE" w14:textId="72B2DFAE" w:rsidR="009D0C0B" w:rsidRDefault="00FA480B">
      <w:pPr>
        <w:pStyle w:val="Titre3"/>
        <w:pageBreakBefore/>
      </w:pPr>
      <w:bookmarkStart w:id="68" w:name="_Toc533154569"/>
      <w:proofErr w:type="spellStart"/>
      <w:r>
        <w:lastRenderedPageBreak/>
        <w:t>Risk</w:t>
      </w:r>
      <w:proofErr w:type="spellEnd"/>
      <w:r>
        <w:t xml:space="preserve"> </w:t>
      </w:r>
      <w:proofErr w:type="spellStart"/>
      <w:r>
        <w:t>assessment</w:t>
      </w:r>
      <w:proofErr w:type="spellEnd"/>
      <w:r>
        <w:t xml:space="preserve"> </w:t>
      </w:r>
      <w:proofErr w:type="spellStart"/>
      <w:r>
        <w:t>for</w:t>
      </w:r>
      <w:proofErr w:type="spellEnd"/>
      <w:r>
        <w:t xml:space="preserve"> human </w:t>
      </w:r>
      <w:proofErr w:type="spellStart"/>
      <w:r>
        <w:t>health</w:t>
      </w:r>
      <w:bookmarkEnd w:id="68"/>
      <w:proofErr w:type="spellEnd"/>
    </w:p>
    <w:p w14:paraId="533C0DB9" w14:textId="77777777" w:rsidR="00147F7D" w:rsidRPr="00147F7D" w:rsidRDefault="00147F7D" w:rsidP="00147F7D">
      <w:pPr>
        <w:pStyle w:val="Absatz"/>
        <w:rPr>
          <w:rFonts w:eastAsia="Calibri"/>
          <w:lang w:val="de-DE"/>
        </w:rPr>
      </w:pPr>
    </w:p>
    <w:p w14:paraId="174283ED" w14:textId="79B04DC2" w:rsidR="009D0C0B" w:rsidRPr="00E40CD1" w:rsidRDefault="00FA480B">
      <w:pPr>
        <w:pStyle w:val="Titre4"/>
        <w:rPr>
          <w:lang w:val="en-US"/>
        </w:rPr>
      </w:pPr>
      <w:bookmarkStart w:id="69" w:name="_Toc533154570"/>
      <w:r w:rsidRPr="00E40CD1">
        <w:rPr>
          <w:lang w:val="en-US"/>
        </w:rPr>
        <w:t>Assessment of effects on Human Health</w:t>
      </w:r>
      <w:bookmarkEnd w:id="69"/>
      <w:r w:rsidRPr="00E40CD1">
        <w:rPr>
          <w:lang w:val="en-US"/>
        </w:rPr>
        <w:t xml:space="preserve"> </w:t>
      </w:r>
    </w:p>
    <w:p w14:paraId="7BA4084E" w14:textId="52ADD708" w:rsidR="00147F7D" w:rsidRPr="00E40CD1" w:rsidRDefault="00147F7D" w:rsidP="00147F7D">
      <w:pPr>
        <w:pStyle w:val="Corpsdetexte"/>
        <w:rPr>
          <w:lang w:val="en-US"/>
        </w:rPr>
      </w:pPr>
    </w:p>
    <w:p w14:paraId="4653D0EF" w14:textId="77777777" w:rsidR="00922446" w:rsidRPr="0041376A" w:rsidRDefault="00922446" w:rsidP="00922446">
      <w:pPr>
        <w:jc w:val="both"/>
        <w:rPr>
          <w:iCs/>
          <w:lang w:eastAsia="en-US"/>
        </w:rPr>
      </w:pPr>
      <w:r w:rsidRPr="0041376A">
        <w:rPr>
          <w:iCs/>
          <w:lang w:eastAsia="en-US"/>
        </w:rPr>
        <w:t>In order to avoid unnecessary animal experiment, no study was conducted. Classification is determined by using the calculation method described in the Guidance on the Application of the CLP Criteria Version 5.0 (July 2017), based on the available data on each component.</w:t>
      </w:r>
    </w:p>
    <w:p w14:paraId="721F1D1A" w14:textId="77777777" w:rsidR="00147F7D" w:rsidRPr="00922446" w:rsidRDefault="00147F7D" w:rsidP="00147F7D">
      <w:pPr>
        <w:pStyle w:val="Corpsdetexte"/>
      </w:pPr>
    </w:p>
    <w:p w14:paraId="6DCBDE0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21CAAE33"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32ACD42"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7898E73" w14:textId="77777777" w:rsidR="009D0C0B" w:rsidRDefault="00FA480B">
            <w:pPr>
              <w:spacing w:line="260" w:lineRule="atLeast"/>
            </w:pPr>
            <w:r>
              <w:rPr>
                <w:rFonts w:eastAsia="Calibri"/>
                <w:b/>
                <w:bCs/>
                <w:lang w:eastAsia="en-US"/>
              </w:rPr>
              <w:t>Conclusion used in Risk Assessment – Skin corrosion and irritation</w:t>
            </w:r>
          </w:p>
        </w:tc>
      </w:tr>
      <w:tr w:rsidR="00922446" w14:paraId="102B909A" w14:textId="77777777" w:rsidTr="00954E38">
        <w:trPr>
          <w:trHeight w:val="298"/>
        </w:trPr>
        <w:tc>
          <w:tcPr>
            <w:tcW w:w="2380" w:type="dxa"/>
            <w:tcBorders>
              <w:top w:val="single" w:sz="6" w:space="0" w:color="000000"/>
              <w:left w:val="single" w:sz="4" w:space="0" w:color="000000"/>
              <w:bottom w:val="single" w:sz="6" w:space="0" w:color="000000"/>
            </w:tcBorders>
            <w:shd w:val="clear" w:color="auto" w:fill="auto"/>
          </w:tcPr>
          <w:p w14:paraId="4C114401" w14:textId="77777777" w:rsidR="00922446" w:rsidRDefault="00922446" w:rsidP="00922446">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AAAE9" w14:textId="43409EA3" w:rsidR="00922446" w:rsidRDefault="005D0834" w:rsidP="00922446">
            <w:pPr>
              <w:snapToGrid w:val="0"/>
              <w:spacing w:line="260" w:lineRule="atLeast"/>
              <w:rPr>
                <w:rFonts w:eastAsia="Calibri"/>
                <w:lang w:eastAsia="en-US"/>
              </w:rPr>
            </w:pPr>
            <w:r w:rsidRPr="005D0834">
              <w:rPr>
                <w:lang w:eastAsia="en-US"/>
              </w:rPr>
              <w:t>Corrosive to the skin.</w:t>
            </w:r>
          </w:p>
        </w:tc>
      </w:tr>
      <w:tr w:rsidR="00922446" w14:paraId="0D8A0766" w14:textId="77777777" w:rsidTr="00954E38">
        <w:tc>
          <w:tcPr>
            <w:tcW w:w="2380" w:type="dxa"/>
            <w:tcBorders>
              <w:top w:val="single" w:sz="6" w:space="0" w:color="000000"/>
              <w:left w:val="single" w:sz="4" w:space="0" w:color="000000"/>
              <w:bottom w:val="single" w:sz="6" w:space="0" w:color="000000"/>
            </w:tcBorders>
            <w:shd w:val="clear" w:color="auto" w:fill="auto"/>
          </w:tcPr>
          <w:p w14:paraId="72572342" w14:textId="77777777" w:rsidR="00922446" w:rsidRDefault="00922446" w:rsidP="00922446">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45F58" w14:textId="1CE43116" w:rsidR="00922446" w:rsidRDefault="005D0834" w:rsidP="00D648FF">
            <w:pPr>
              <w:snapToGrid w:val="0"/>
              <w:spacing w:line="260" w:lineRule="atLeast"/>
              <w:jc w:val="both"/>
              <w:rPr>
                <w:lang w:eastAsia="en-US"/>
              </w:rPr>
            </w:pPr>
            <w:r w:rsidRPr="005D0834">
              <w:rPr>
                <w:lang w:eastAsia="en-US"/>
              </w:rPr>
              <w:t>As a general rule, mixtures with a pH of ≤ 2 or ≥ 11.5 should be considered as corrosive.</w:t>
            </w:r>
            <w:r w:rsidR="00891159">
              <w:rPr>
                <w:lang w:eastAsia="en-US"/>
              </w:rPr>
              <w:t xml:space="preserve"> </w:t>
            </w:r>
            <w:r w:rsidR="00E313E4">
              <w:rPr>
                <w:lang w:eastAsia="en-US"/>
              </w:rPr>
              <w:t>T</w:t>
            </w:r>
            <w:r w:rsidR="00891159">
              <w:rPr>
                <w:lang w:eastAsia="en-US"/>
              </w:rPr>
              <w:t xml:space="preserve">he pH of product </w:t>
            </w:r>
            <w:r w:rsidR="00E313E4">
              <w:rPr>
                <w:lang w:eastAsia="en-US"/>
              </w:rPr>
              <w:t xml:space="preserve">is </w:t>
            </w:r>
            <w:proofErr w:type="spellStart"/>
            <w:r w:rsidR="00E313E4">
              <w:rPr>
                <w:lang w:eastAsia="en-US"/>
              </w:rPr>
              <w:t>eqa</w:t>
            </w:r>
            <w:r w:rsidR="00501AB8">
              <w:rPr>
                <w:lang w:eastAsia="en-US"/>
              </w:rPr>
              <w:t>l</w:t>
            </w:r>
            <w:proofErr w:type="spellEnd"/>
            <w:r w:rsidR="00E313E4">
              <w:rPr>
                <w:lang w:eastAsia="en-US"/>
              </w:rPr>
              <w:t xml:space="preserve"> to </w:t>
            </w:r>
            <w:r w:rsidR="00891159">
              <w:rPr>
                <w:lang w:eastAsia="en-US"/>
              </w:rPr>
              <w:t xml:space="preserve">2.0. </w:t>
            </w:r>
          </w:p>
          <w:p w14:paraId="6A4360A7" w14:textId="18D9465F" w:rsidR="00E313E4" w:rsidRDefault="00E313E4" w:rsidP="00E313E4">
            <w:pPr>
              <w:snapToGrid w:val="0"/>
              <w:spacing w:line="260" w:lineRule="atLeast"/>
              <w:jc w:val="both"/>
              <w:rPr>
                <w:rFonts w:eastAsia="Calibri"/>
                <w:lang w:eastAsia="en-US"/>
              </w:rPr>
            </w:pPr>
            <w:r>
              <w:rPr>
                <w:rFonts w:eastAsia="Calibri"/>
                <w:lang w:eastAsia="en-US"/>
              </w:rPr>
              <w:t>However, a</w:t>
            </w:r>
            <w:r w:rsidRPr="00E313E4">
              <w:rPr>
                <w:rFonts w:eastAsia="Calibri"/>
                <w:lang w:eastAsia="en-US"/>
              </w:rPr>
              <w:t>ccording to the Guidance CLP (version 5.0, July 2017): ‘</w:t>
            </w:r>
            <w:r w:rsidRPr="00E313E4">
              <w:rPr>
                <w:rFonts w:eastAsia="Calibri"/>
                <w:i/>
                <w:lang w:eastAsia="en-US"/>
              </w:rPr>
              <w:t>Where the mixture has an extreme pH value but the only corrosive/irritant ingredient present in the mixture is an acid or base with an assigned SCL (either in CLP Annex VI or set by supplier according to Article 10(1)), then the mixture should be classified according to the SCL. In this instance, pH of the mixture should not be considered a second time since it would have already been taken into account when deriving the SCL for the substance</w:t>
            </w:r>
            <w:r w:rsidRPr="00E313E4">
              <w:rPr>
                <w:rFonts w:eastAsia="Calibri"/>
                <w:lang w:eastAsia="en-US"/>
              </w:rPr>
              <w:t>.’</w:t>
            </w:r>
          </w:p>
          <w:p w14:paraId="10179616" w14:textId="77777777" w:rsidR="00E313E4" w:rsidRPr="00541519" w:rsidRDefault="00E313E4" w:rsidP="00E313E4">
            <w:pPr>
              <w:snapToGrid w:val="0"/>
              <w:spacing w:line="260" w:lineRule="atLeast"/>
              <w:jc w:val="both"/>
              <w:rPr>
                <w:lang w:eastAsia="en-US"/>
              </w:rPr>
            </w:pPr>
            <w:r>
              <w:rPr>
                <w:lang w:eastAsia="en-US"/>
              </w:rPr>
              <w:t xml:space="preserve">According to the </w:t>
            </w:r>
            <w:r w:rsidRPr="00541519">
              <w:rPr>
                <w:lang w:eastAsia="en-US"/>
              </w:rPr>
              <w:t>Specific</w:t>
            </w:r>
            <w:r>
              <w:rPr>
                <w:lang w:eastAsia="en-US"/>
              </w:rPr>
              <w:t xml:space="preserve"> </w:t>
            </w:r>
            <w:r w:rsidRPr="00541519">
              <w:rPr>
                <w:lang w:eastAsia="en-US"/>
              </w:rPr>
              <w:t>Concentration</w:t>
            </w:r>
            <w:r>
              <w:rPr>
                <w:lang w:eastAsia="en-US"/>
              </w:rPr>
              <w:t xml:space="preserve"> </w:t>
            </w:r>
            <w:r w:rsidRPr="00541519">
              <w:rPr>
                <w:lang w:eastAsia="en-US"/>
              </w:rPr>
              <w:t>Limits</w:t>
            </w:r>
            <w:r>
              <w:rPr>
                <w:lang w:eastAsia="en-US"/>
              </w:rPr>
              <w:t>:</w:t>
            </w:r>
          </w:p>
          <w:p w14:paraId="7A184AD1" w14:textId="77777777" w:rsidR="00E313E4" w:rsidRDefault="00E313E4" w:rsidP="00E313E4">
            <w:pPr>
              <w:suppressAutoHyphens w:val="0"/>
              <w:autoSpaceDE w:val="0"/>
              <w:autoSpaceDN w:val="0"/>
              <w:adjustRightInd w:val="0"/>
              <w:rPr>
                <w:lang w:val="fr-FR" w:eastAsia="fr-FR"/>
              </w:rPr>
            </w:pPr>
            <w:r>
              <w:rPr>
                <w:lang w:val="fr-FR" w:eastAsia="fr-FR"/>
              </w:rPr>
              <w:t>Skin Corr. 1A; H314: C ≥ 70 %</w:t>
            </w:r>
          </w:p>
          <w:p w14:paraId="10FB26B8" w14:textId="77777777" w:rsidR="00E313E4" w:rsidRDefault="00E313E4" w:rsidP="00E313E4">
            <w:pPr>
              <w:suppressAutoHyphens w:val="0"/>
              <w:autoSpaceDE w:val="0"/>
              <w:autoSpaceDN w:val="0"/>
              <w:adjustRightInd w:val="0"/>
              <w:rPr>
                <w:lang w:val="fr-FR" w:eastAsia="fr-FR"/>
              </w:rPr>
            </w:pPr>
            <w:r>
              <w:rPr>
                <w:lang w:val="fr-FR" w:eastAsia="fr-FR"/>
              </w:rPr>
              <w:t>Skin Corr. 1B; H314: 50 % ≤ C &lt;70 %</w:t>
            </w:r>
          </w:p>
          <w:p w14:paraId="13F0877A" w14:textId="51E69CB4" w:rsidR="00E313E4" w:rsidRDefault="00E313E4" w:rsidP="00E35164">
            <w:pPr>
              <w:snapToGrid w:val="0"/>
              <w:spacing w:line="260" w:lineRule="atLeast"/>
              <w:jc w:val="both"/>
              <w:rPr>
                <w:rFonts w:eastAsia="Calibri"/>
                <w:lang w:eastAsia="en-US"/>
              </w:rPr>
            </w:pPr>
            <w:r>
              <w:rPr>
                <w:lang w:val="fr-FR" w:eastAsia="fr-FR"/>
              </w:rPr>
              <w:t xml:space="preserve">Skin </w:t>
            </w:r>
            <w:proofErr w:type="spellStart"/>
            <w:r>
              <w:rPr>
                <w:lang w:val="fr-FR" w:eastAsia="fr-FR"/>
              </w:rPr>
              <w:t>Irrit</w:t>
            </w:r>
            <w:proofErr w:type="spellEnd"/>
            <w:r>
              <w:rPr>
                <w:lang w:val="fr-FR" w:eastAsia="fr-FR"/>
              </w:rPr>
              <w:t>. 2; H315: 35 % ≤ C &lt;50 %</w:t>
            </w:r>
          </w:p>
        </w:tc>
      </w:tr>
      <w:tr w:rsidR="00922446" w14:paraId="33B53F36" w14:textId="77777777" w:rsidTr="00954E38">
        <w:tc>
          <w:tcPr>
            <w:tcW w:w="2380" w:type="dxa"/>
            <w:tcBorders>
              <w:top w:val="single" w:sz="6" w:space="0" w:color="000000"/>
              <w:left w:val="single" w:sz="4" w:space="0" w:color="000000"/>
              <w:bottom w:val="single" w:sz="6" w:space="0" w:color="000000"/>
            </w:tcBorders>
            <w:shd w:val="clear" w:color="auto" w:fill="auto"/>
          </w:tcPr>
          <w:p w14:paraId="034A90C0" w14:textId="773E7CC9" w:rsidR="00922446" w:rsidRDefault="00922446" w:rsidP="001A1712">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FCE2B" w14:textId="428EB2F0" w:rsidR="00922446" w:rsidRDefault="00E313E4" w:rsidP="005D0834">
            <w:pPr>
              <w:spacing w:line="260" w:lineRule="atLeast"/>
            </w:pPr>
            <w:r w:rsidRPr="00E35164">
              <w:rPr>
                <w:lang w:val="en-US" w:eastAsia="fr-FR"/>
              </w:rPr>
              <w:t xml:space="preserve"> Skin </w:t>
            </w:r>
            <w:proofErr w:type="spellStart"/>
            <w:r w:rsidRPr="00E35164">
              <w:rPr>
                <w:lang w:val="en-US" w:eastAsia="fr-FR"/>
              </w:rPr>
              <w:t>Irrit</w:t>
            </w:r>
            <w:proofErr w:type="spellEnd"/>
            <w:r w:rsidRPr="00E35164">
              <w:rPr>
                <w:lang w:val="en-US" w:eastAsia="fr-FR"/>
              </w:rPr>
              <w:t xml:space="preserve">. 2; H315 </w:t>
            </w:r>
            <w:r>
              <w:rPr>
                <w:lang w:eastAsia="en-US"/>
              </w:rPr>
              <w:t xml:space="preserve">is required </w:t>
            </w:r>
            <w:r w:rsidRPr="0041376A">
              <w:rPr>
                <w:lang w:eastAsia="en-US"/>
              </w:rPr>
              <w:t>according</w:t>
            </w:r>
            <w:r>
              <w:rPr>
                <w:lang w:eastAsia="en-US"/>
              </w:rPr>
              <w:t xml:space="preserve"> to Regulation (EC) N°1272/2008.</w:t>
            </w:r>
          </w:p>
        </w:tc>
      </w:tr>
    </w:tbl>
    <w:p w14:paraId="584DE8CD" w14:textId="77777777" w:rsidR="009D0C0B" w:rsidRDefault="009D0C0B">
      <w:pPr>
        <w:spacing w:line="260" w:lineRule="atLeast"/>
        <w:rPr>
          <w:rFonts w:eastAsia="Calibri"/>
          <w:lang w:eastAsia="en-US"/>
        </w:rPr>
      </w:pPr>
    </w:p>
    <w:p w14:paraId="3FE8F151" w14:textId="4FEC4922" w:rsidR="009D0C0B" w:rsidRDefault="00FA480B">
      <w:pPr>
        <w:rPr>
          <w:rFonts w:eastAsia="Calibri"/>
          <w:b/>
          <w:i/>
          <w:sz w:val="22"/>
          <w:szCs w:val="22"/>
          <w:lang w:eastAsia="en-US"/>
        </w:rPr>
      </w:pPr>
      <w:r>
        <w:rPr>
          <w:rFonts w:eastAsia="Calibri"/>
          <w:b/>
          <w:i/>
          <w:sz w:val="22"/>
          <w:szCs w:val="22"/>
          <w:lang w:eastAsia="en-US"/>
        </w:rPr>
        <w:t>Eye irritation</w:t>
      </w:r>
    </w:p>
    <w:p w14:paraId="36BE7B63" w14:textId="77777777" w:rsidR="00922446" w:rsidRDefault="00922446">
      <w:pPr>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DF1D84F"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024C6F7" w14:textId="77777777" w:rsidR="009D0C0B" w:rsidRDefault="00FA480B">
            <w:pPr>
              <w:spacing w:line="260" w:lineRule="atLeast"/>
            </w:pPr>
            <w:r>
              <w:rPr>
                <w:rFonts w:eastAsia="Calibri"/>
                <w:b/>
                <w:bCs/>
                <w:lang w:eastAsia="en-US"/>
              </w:rPr>
              <w:t xml:space="preserve">Conclusion used in Risk Assessment – Eye irritation </w:t>
            </w:r>
          </w:p>
        </w:tc>
      </w:tr>
      <w:tr w:rsidR="00922446" w14:paraId="0339F1D1" w14:textId="77777777" w:rsidTr="00954E38">
        <w:trPr>
          <w:trHeight w:val="298"/>
        </w:trPr>
        <w:tc>
          <w:tcPr>
            <w:tcW w:w="2380" w:type="dxa"/>
            <w:tcBorders>
              <w:top w:val="single" w:sz="6" w:space="0" w:color="000000"/>
              <w:left w:val="single" w:sz="4" w:space="0" w:color="000000"/>
              <w:bottom w:val="single" w:sz="6" w:space="0" w:color="000000"/>
            </w:tcBorders>
            <w:shd w:val="clear" w:color="auto" w:fill="auto"/>
          </w:tcPr>
          <w:p w14:paraId="52041BCD" w14:textId="77777777" w:rsidR="00922446" w:rsidRDefault="00922446" w:rsidP="00922446">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AB5DCB" w14:textId="0F35733B" w:rsidR="00922446" w:rsidRDefault="00E313E4" w:rsidP="00922446">
            <w:pPr>
              <w:snapToGrid w:val="0"/>
              <w:spacing w:line="260" w:lineRule="atLeast"/>
              <w:rPr>
                <w:rFonts w:eastAsia="Calibri"/>
                <w:lang w:eastAsia="en-US"/>
              </w:rPr>
            </w:pPr>
            <w:r>
              <w:rPr>
                <w:lang w:eastAsia="en-US"/>
              </w:rPr>
              <w:t>E</w:t>
            </w:r>
            <w:r w:rsidR="00922446" w:rsidRPr="0041376A">
              <w:rPr>
                <w:lang w:eastAsia="en-US"/>
              </w:rPr>
              <w:t>ye</w:t>
            </w:r>
            <w:r>
              <w:rPr>
                <w:lang w:eastAsia="en-US"/>
              </w:rPr>
              <w:t xml:space="preserve"> damage</w:t>
            </w:r>
          </w:p>
        </w:tc>
      </w:tr>
      <w:tr w:rsidR="00922446" w14:paraId="6050B0F5" w14:textId="77777777" w:rsidTr="00954E38">
        <w:tc>
          <w:tcPr>
            <w:tcW w:w="2380" w:type="dxa"/>
            <w:tcBorders>
              <w:top w:val="single" w:sz="6" w:space="0" w:color="000000"/>
              <w:left w:val="single" w:sz="4" w:space="0" w:color="000000"/>
              <w:bottom w:val="single" w:sz="6" w:space="0" w:color="000000"/>
            </w:tcBorders>
            <w:shd w:val="clear" w:color="auto" w:fill="auto"/>
          </w:tcPr>
          <w:p w14:paraId="60FE93D3" w14:textId="77777777" w:rsidR="00922446" w:rsidRDefault="00922446" w:rsidP="00922446">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440DC" w14:textId="6AA8E120" w:rsidR="00E313E4" w:rsidRPr="00E35164" w:rsidRDefault="00E313E4" w:rsidP="00E313E4">
            <w:pPr>
              <w:snapToGrid w:val="0"/>
              <w:spacing w:line="260" w:lineRule="atLeast"/>
              <w:jc w:val="both"/>
              <w:rPr>
                <w:lang w:eastAsia="en-US"/>
              </w:rPr>
            </w:pPr>
            <w:r>
              <w:rPr>
                <w:lang w:eastAsia="en-US"/>
              </w:rPr>
              <w:t xml:space="preserve">According to the </w:t>
            </w:r>
            <w:r w:rsidRPr="00E35164">
              <w:rPr>
                <w:lang w:eastAsia="en-US"/>
              </w:rPr>
              <w:t>Specific</w:t>
            </w:r>
            <w:r>
              <w:rPr>
                <w:lang w:eastAsia="en-US"/>
              </w:rPr>
              <w:t xml:space="preserve"> </w:t>
            </w:r>
            <w:r w:rsidRPr="00E35164">
              <w:rPr>
                <w:lang w:eastAsia="en-US"/>
              </w:rPr>
              <w:t>Concentration</w:t>
            </w:r>
            <w:r>
              <w:rPr>
                <w:lang w:eastAsia="en-US"/>
              </w:rPr>
              <w:t xml:space="preserve"> </w:t>
            </w:r>
            <w:r w:rsidRPr="00E35164">
              <w:rPr>
                <w:lang w:eastAsia="en-US"/>
              </w:rPr>
              <w:t>Limits</w:t>
            </w:r>
            <w:r>
              <w:rPr>
                <w:lang w:eastAsia="en-US"/>
              </w:rPr>
              <w:t>:</w:t>
            </w:r>
          </w:p>
          <w:p w14:paraId="494BD386" w14:textId="77777777" w:rsidR="00E313E4" w:rsidRPr="00E35164" w:rsidRDefault="00E313E4" w:rsidP="00E313E4">
            <w:pPr>
              <w:snapToGrid w:val="0"/>
              <w:spacing w:line="260" w:lineRule="atLeast"/>
              <w:jc w:val="both"/>
              <w:rPr>
                <w:lang w:eastAsia="en-US"/>
              </w:rPr>
            </w:pPr>
            <w:r w:rsidRPr="00E35164">
              <w:rPr>
                <w:lang w:eastAsia="en-US"/>
              </w:rPr>
              <w:t>Skin Corr. 1A; H314: C ≥ 70 %</w:t>
            </w:r>
          </w:p>
          <w:p w14:paraId="7CFE949E" w14:textId="77777777" w:rsidR="00E313E4" w:rsidRPr="00E35164" w:rsidRDefault="00E313E4" w:rsidP="00E313E4">
            <w:pPr>
              <w:snapToGrid w:val="0"/>
              <w:spacing w:line="260" w:lineRule="atLeast"/>
              <w:jc w:val="both"/>
              <w:rPr>
                <w:lang w:eastAsia="en-US"/>
              </w:rPr>
            </w:pPr>
            <w:r w:rsidRPr="00E35164">
              <w:rPr>
                <w:lang w:eastAsia="en-US"/>
              </w:rPr>
              <w:t>Skin Corr. 1B; H314: 50 % ≤ C &lt;70 %</w:t>
            </w:r>
          </w:p>
          <w:p w14:paraId="6A092CC2" w14:textId="77777777" w:rsidR="00E313E4" w:rsidRPr="00E35164" w:rsidRDefault="00E313E4" w:rsidP="00E313E4">
            <w:pPr>
              <w:snapToGrid w:val="0"/>
              <w:spacing w:line="260" w:lineRule="atLeast"/>
              <w:jc w:val="both"/>
              <w:rPr>
                <w:lang w:val="en-US" w:eastAsia="en-US"/>
              </w:rPr>
            </w:pPr>
            <w:r w:rsidRPr="00E35164">
              <w:rPr>
                <w:lang w:val="en-US" w:eastAsia="en-US"/>
              </w:rPr>
              <w:t>Eye Dam. 1; H318: 8 % ≤ C &lt;50 %</w:t>
            </w:r>
          </w:p>
          <w:p w14:paraId="2179FFA2" w14:textId="7EBF9EA7" w:rsidR="00922446" w:rsidRDefault="00E313E4" w:rsidP="00E35164">
            <w:pPr>
              <w:snapToGrid w:val="0"/>
              <w:spacing w:line="260" w:lineRule="atLeast"/>
              <w:jc w:val="both"/>
              <w:rPr>
                <w:rFonts w:eastAsia="Calibri"/>
                <w:lang w:eastAsia="en-US"/>
              </w:rPr>
            </w:pPr>
            <w:r w:rsidRPr="00E35164">
              <w:rPr>
                <w:lang w:val="en-US" w:eastAsia="en-US"/>
              </w:rPr>
              <w:t xml:space="preserve">Eye </w:t>
            </w:r>
            <w:proofErr w:type="spellStart"/>
            <w:r w:rsidRPr="00E35164">
              <w:rPr>
                <w:lang w:val="en-US" w:eastAsia="en-US"/>
              </w:rPr>
              <w:t>Irrit</w:t>
            </w:r>
            <w:proofErr w:type="spellEnd"/>
            <w:r w:rsidRPr="00E35164">
              <w:rPr>
                <w:lang w:val="en-US" w:eastAsia="en-US"/>
              </w:rPr>
              <w:t>. 2; H319: 5 % ≤ C &lt; 8 %</w:t>
            </w:r>
          </w:p>
        </w:tc>
      </w:tr>
      <w:tr w:rsidR="00922446" w14:paraId="2F00035E" w14:textId="77777777" w:rsidTr="00954E38">
        <w:tc>
          <w:tcPr>
            <w:tcW w:w="2380" w:type="dxa"/>
            <w:tcBorders>
              <w:top w:val="single" w:sz="6" w:space="0" w:color="000000"/>
              <w:left w:val="single" w:sz="4" w:space="0" w:color="000000"/>
              <w:bottom w:val="single" w:sz="6" w:space="0" w:color="000000"/>
            </w:tcBorders>
            <w:shd w:val="clear" w:color="auto" w:fill="auto"/>
          </w:tcPr>
          <w:p w14:paraId="12A18F4F" w14:textId="54812DC5" w:rsidR="00922446" w:rsidRDefault="00922446" w:rsidP="001A1712">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3772E" w14:textId="16C66E6F" w:rsidR="00922446" w:rsidRDefault="005D0834" w:rsidP="00E313E4">
            <w:pPr>
              <w:spacing w:line="260" w:lineRule="atLeast"/>
            </w:pPr>
            <w:r w:rsidRPr="005D0834">
              <w:rPr>
                <w:lang w:eastAsia="en-US"/>
              </w:rPr>
              <w:t xml:space="preserve">H318 ‘Causes serious eye damage’ </w:t>
            </w:r>
            <w:r w:rsidR="00E313E4">
              <w:rPr>
                <w:lang w:eastAsia="en-US"/>
              </w:rPr>
              <w:t xml:space="preserve">is required </w:t>
            </w:r>
            <w:r w:rsidR="00E313E4" w:rsidRPr="0041376A">
              <w:rPr>
                <w:lang w:eastAsia="en-US"/>
              </w:rPr>
              <w:t>according to Regulation (EC) N°1272/2008.</w:t>
            </w:r>
          </w:p>
        </w:tc>
      </w:tr>
    </w:tbl>
    <w:p w14:paraId="7BB67D71" w14:textId="77777777" w:rsidR="00922446" w:rsidRDefault="00922446">
      <w:pPr>
        <w:rPr>
          <w:rFonts w:eastAsia="Calibri"/>
          <w:b/>
          <w:i/>
          <w:sz w:val="22"/>
          <w:szCs w:val="22"/>
          <w:lang w:eastAsia="en-US"/>
        </w:rPr>
      </w:pPr>
    </w:p>
    <w:p w14:paraId="0FC4843A" w14:textId="679935EC" w:rsidR="009D0C0B" w:rsidRDefault="00FA480B" w:rsidP="00404246">
      <w:pPr>
        <w:keepNext/>
        <w:rPr>
          <w:rFonts w:ascii="Times New Roman" w:eastAsia="Calibri" w:hAnsi="Times New Roman" w:cs="Times New Roman"/>
          <w:i/>
          <w:iCs/>
          <w:lang w:eastAsia="en-US"/>
        </w:rPr>
      </w:pPr>
      <w:r>
        <w:rPr>
          <w:rFonts w:eastAsia="Calibri"/>
          <w:b/>
          <w:i/>
          <w:sz w:val="22"/>
          <w:szCs w:val="22"/>
          <w:lang w:eastAsia="en-US"/>
        </w:rPr>
        <w:lastRenderedPageBreak/>
        <w:t xml:space="preserve">Respiratory tract irritation </w:t>
      </w:r>
    </w:p>
    <w:p w14:paraId="03CD59B0" w14:textId="77777777" w:rsidR="009D0C0B" w:rsidRDefault="009D0C0B" w:rsidP="00404246">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413ED121"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7F65C46" w14:textId="77777777" w:rsidR="009D0C0B" w:rsidRDefault="00FA480B" w:rsidP="00AF73B4">
            <w:pPr>
              <w:keepNext/>
              <w:keepLines/>
              <w:spacing w:before="60" w:after="60" w:line="260" w:lineRule="atLeast"/>
              <w:jc w:val="center"/>
            </w:pPr>
            <w:r>
              <w:rPr>
                <w:rFonts w:eastAsia="Calibri"/>
                <w:b/>
                <w:bCs/>
                <w:lang w:eastAsia="en-US"/>
              </w:rPr>
              <w:t>Conclusion used in the Risk Assessment – Respiratory tract irritation</w:t>
            </w:r>
          </w:p>
        </w:tc>
      </w:tr>
      <w:tr w:rsidR="00AF73B4" w14:paraId="34F9E976" w14:textId="77777777" w:rsidTr="00C0222C">
        <w:tc>
          <w:tcPr>
            <w:tcW w:w="1955" w:type="dxa"/>
            <w:tcBorders>
              <w:top w:val="single" w:sz="6" w:space="0" w:color="000000"/>
              <w:left w:val="single" w:sz="4" w:space="0" w:color="000000"/>
              <w:bottom w:val="single" w:sz="6" w:space="0" w:color="000000"/>
            </w:tcBorders>
            <w:shd w:val="clear" w:color="auto" w:fill="auto"/>
          </w:tcPr>
          <w:p w14:paraId="21E9C7D1" w14:textId="77777777" w:rsidR="00AF73B4" w:rsidRDefault="00AF73B4" w:rsidP="00AF73B4">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6322603" w14:textId="77777777" w:rsidR="00AF73B4" w:rsidRDefault="00AF73B4" w:rsidP="001A1712">
            <w:pPr>
              <w:keepNext/>
              <w:keepLines/>
              <w:snapToGrid w:val="0"/>
              <w:spacing w:before="60" w:after="60" w:line="260" w:lineRule="atLeast"/>
              <w:jc w:val="both"/>
              <w:rPr>
                <w:bCs/>
                <w:lang w:eastAsia="en-US"/>
              </w:rPr>
            </w:pPr>
            <w:r w:rsidRPr="00B24625">
              <w:rPr>
                <w:bCs/>
                <w:lang w:eastAsia="en-US"/>
              </w:rPr>
              <w:t>The classification has been determined using the calculation method.</w:t>
            </w:r>
          </w:p>
          <w:p w14:paraId="6064E017" w14:textId="7A24C25F" w:rsidR="00E313E4" w:rsidRPr="00541519" w:rsidRDefault="00E313E4" w:rsidP="00E313E4">
            <w:pPr>
              <w:snapToGrid w:val="0"/>
              <w:spacing w:line="260" w:lineRule="atLeast"/>
              <w:jc w:val="both"/>
              <w:rPr>
                <w:lang w:eastAsia="en-US"/>
              </w:rPr>
            </w:pPr>
            <w:r>
              <w:rPr>
                <w:lang w:eastAsia="en-US"/>
              </w:rPr>
              <w:t xml:space="preserve">According to </w:t>
            </w:r>
            <w:r w:rsidRPr="00541519">
              <w:rPr>
                <w:lang w:eastAsia="en-US"/>
              </w:rPr>
              <w:t>Specific</w:t>
            </w:r>
            <w:r>
              <w:rPr>
                <w:lang w:eastAsia="en-US"/>
              </w:rPr>
              <w:t xml:space="preserve"> </w:t>
            </w:r>
            <w:r w:rsidRPr="00541519">
              <w:rPr>
                <w:lang w:eastAsia="en-US"/>
              </w:rPr>
              <w:t>Concentration</w:t>
            </w:r>
            <w:r>
              <w:rPr>
                <w:lang w:eastAsia="en-US"/>
              </w:rPr>
              <w:t xml:space="preserve"> </w:t>
            </w:r>
            <w:r w:rsidRPr="00541519">
              <w:rPr>
                <w:lang w:eastAsia="en-US"/>
              </w:rPr>
              <w:t>Limits</w:t>
            </w:r>
            <w:r>
              <w:rPr>
                <w:lang w:eastAsia="en-US"/>
              </w:rPr>
              <w:t>:</w:t>
            </w:r>
          </w:p>
          <w:p w14:paraId="20A354D3" w14:textId="18F5CD8A" w:rsidR="00E313E4" w:rsidRDefault="00E313E4" w:rsidP="00E313E4">
            <w:pPr>
              <w:keepNext/>
              <w:keepLines/>
              <w:snapToGrid w:val="0"/>
              <w:spacing w:before="60" w:after="60" w:line="260" w:lineRule="atLeast"/>
              <w:jc w:val="both"/>
              <w:rPr>
                <w:rFonts w:eastAsia="Calibri"/>
                <w:bCs/>
                <w:lang w:eastAsia="en-US"/>
              </w:rPr>
            </w:pPr>
            <w:r w:rsidRPr="00541519">
              <w:rPr>
                <w:lang w:val="en-US" w:eastAsia="en-US"/>
              </w:rPr>
              <w:t>STOT SE 3; H335: C ≥ 35 %</w:t>
            </w:r>
          </w:p>
        </w:tc>
      </w:tr>
      <w:tr w:rsidR="00AF73B4" w14:paraId="6A7406A2" w14:textId="77777777" w:rsidTr="00C0222C">
        <w:tc>
          <w:tcPr>
            <w:tcW w:w="1955" w:type="dxa"/>
            <w:tcBorders>
              <w:top w:val="single" w:sz="6" w:space="0" w:color="000000"/>
              <w:left w:val="single" w:sz="4" w:space="0" w:color="000000"/>
              <w:bottom w:val="single" w:sz="6" w:space="0" w:color="000000"/>
            </w:tcBorders>
            <w:shd w:val="clear" w:color="auto" w:fill="auto"/>
          </w:tcPr>
          <w:p w14:paraId="727E204B" w14:textId="40BEBADC" w:rsidR="00AF73B4" w:rsidRDefault="00AF73B4" w:rsidP="001A1712">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BA9C193" w14:textId="69903AE2" w:rsidR="00AF73B4" w:rsidRDefault="00E313E4" w:rsidP="00E313E4">
            <w:pPr>
              <w:keepNext/>
              <w:keepLines/>
              <w:spacing w:before="60" w:after="60" w:line="260" w:lineRule="atLeast"/>
            </w:pPr>
            <w:r>
              <w:rPr>
                <w:bCs/>
                <w:lang w:eastAsia="en-US"/>
              </w:rPr>
              <w:t xml:space="preserve">STOT SE 3; H335 is required </w:t>
            </w:r>
            <w:r w:rsidRPr="0041376A">
              <w:rPr>
                <w:lang w:eastAsia="en-US"/>
              </w:rPr>
              <w:t>according</w:t>
            </w:r>
            <w:r>
              <w:rPr>
                <w:lang w:eastAsia="en-US"/>
              </w:rPr>
              <w:t xml:space="preserve"> to Regulation (EC) N°1272/2008</w:t>
            </w:r>
            <w:r>
              <w:rPr>
                <w:bCs/>
                <w:lang w:eastAsia="en-US"/>
              </w:rPr>
              <w:t>.</w:t>
            </w:r>
            <w:r w:rsidR="00AF73B4">
              <w:rPr>
                <w:bCs/>
                <w:lang w:eastAsia="en-US"/>
              </w:rPr>
              <w:t xml:space="preserve"> </w:t>
            </w:r>
          </w:p>
        </w:tc>
      </w:tr>
    </w:tbl>
    <w:p w14:paraId="70E7F1B9" w14:textId="77777777" w:rsidR="009D0C0B" w:rsidRDefault="009D0C0B">
      <w:pPr>
        <w:spacing w:line="260" w:lineRule="atLeast"/>
        <w:rPr>
          <w:rFonts w:eastAsia="Calibri"/>
          <w:lang w:eastAsia="en-US"/>
        </w:rPr>
      </w:pPr>
    </w:p>
    <w:p w14:paraId="0D3131A8"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02ACCC92"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732FDA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A30A4E7" w14:textId="77777777" w:rsidR="009D0C0B" w:rsidRDefault="00FA480B">
            <w:pPr>
              <w:spacing w:line="260" w:lineRule="atLeast"/>
            </w:pPr>
            <w:r>
              <w:rPr>
                <w:rFonts w:eastAsia="Calibri"/>
                <w:b/>
                <w:bCs/>
                <w:lang w:eastAsia="en-US"/>
              </w:rPr>
              <w:t>Conclusion used in Risk Assessment – Skin sensitisation</w:t>
            </w:r>
          </w:p>
        </w:tc>
      </w:tr>
      <w:tr w:rsidR="00922446" w14:paraId="26AAFCA6" w14:textId="77777777" w:rsidTr="00954E38">
        <w:trPr>
          <w:trHeight w:val="298"/>
        </w:trPr>
        <w:tc>
          <w:tcPr>
            <w:tcW w:w="2380" w:type="dxa"/>
            <w:tcBorders>
              <w:top w:val="single" w:sz="6" w:space="0" w:color="000000"/>
              <w:left w:val="single" w:sz="4" w:space="0" w:color="000000"/>
              <w:bottom w:val="single" w:sz="6" w:space="0" w:color="000000"/>
            </w:tcBorders>
            <w:shd w:val="clear" w:color="auto" w:fill="auto"/>
          </w:tcPr>
          <w:p w14:paraId="7A3A9276" w14:textId="77777777" w:rsidR="00922446" w:rsidRDefault="00922446" w:rsidP="00922446">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11B71F" w14:textId="18125AAE" w:rsidR="00922446" w:rsidRDefault="00922446" w:rsidP="00922446">
            <w:pPr>
              <w:snapToGrid w:val="0"/>
              <w:spacing w:line="260" w:lineRule="atLeast"/>
              <w:rPr>
                <w:rFonts w:eastAsia="Calibri"/>
                <w:lang w:eastAsia="en-US"/>
              </w:rPr>
            </w:pPr>
            <w:r w:rsidRPr="0041376A">
              <w:rPr>
                <w:lang w:eastAsia="en-US"/>
              </w:rPr>
              <w:t>Not sensitising to the skin.</w:t>
            </w:r>
          </w:p>
        </w:tc>
      </w:tr>
      <w:tr w:rsidR="00922446" w14:paraId="76791500" w14:textId="77777777" w:rsidTr="00954E38">
        <w:tc>
          <w:tcPr>
            <w:tcW w:w="2380" w:type="dxa"/>
            <w:tcBorders>
              <w:top w:val="single" w:sz="6" w:space="0" w:color="000000"/>
              <w:left w:val="single" w:sz="4" w:space="0" w:color="000000"/>
              <w:bottom w:val="single" w:sz="6" w:space="0" w:color="000000"/>
            </w:tcBorders>
            <w:shd w:val="clear" w:color="auto" w:fill="auto"/>
          </w:tcPr>
          <w:p w14:paraId="08AB44B9" w14:textId="77777777" w:rsidR="00922446" w:rsidRDefault="00922446" w:rsidP="00922446">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82D92" w14:textId="132D7DC9" w:rsidR="00922446" w:rsidRDefault="00922446" w:rsidP="00D648FF">
            <w:pPr>
              <w:snapToGrid w:val="0"/>
              <w:spacing w:line="260" w:lineRule="atLeast"/>
              <w:jc w:val="both"/>
              <w:rPr>
                <w:rFonts w:eastAsia="Calibri"/>
                <w:lang w:eastAsia="en-US"/>
              </w:rPr>
            </w:pPr>
            <w:r w:rsidRPr="0041376A">
              <w:rPr>
                <w:lang w:eastAsia="en-US"/>
              </w:rPr>
              <w:t>According to the composition, none of the component is toxicologically relevant for skin sensitisation.</w:t>
            </w:r>
          </w:p>
        </w:tc>
      </w:tr>
      <w:tr w:rsidR="00922446" w14:paraId="5E00F9E8" w14:textId="77777777" w:rsidTr="00954E38">
        <w:tc>
          <w:tcPr>
            <w:tcW w:w="2380" w:type="dxa"/>
            <w:tcBorders>
              <w:top w:val="single" w:sz="6" w:space="0" w:color="000000"/>
              <w:left w:val="single" w:sz="4" w:space="0" w:color="000000"/>
              <w:bottom w:val="single" w:sz="6" w:space="0" w:color="000000"/>
            </w:tcBorders>
            <w:shd w:val="clear" w:color="auto" w:fill="auto"/>
          </w:tcPr>
          <w:p w14:paraId="1E278E79" w14:textId="1D1DEF89" w:rsidR="00922446" w:rsidRDefault="00922446" w:rsidP="001A1712">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9179F7" w14:textId="3CA65FA0" w:rsidR="00922446" w:rsidRDefault="00922446" w:rsidP="00922446">
            <w:pPr>
              <w:spacing w:line="260" w:lineRule="atLeast"/>
            </w:pPr>
            <w:r w:rsidRPr="0041376A">
              <w:rPr>
                <w:lang w:eastAsia="en-US"/>
              </w:rPr>
              <w:t>No classification for skin sensitisation is required.</w:t>
            </w:r>
          </w:p>
        </w:tc>
      </w:tr>
    </w:tbl>
    <w:p w14:paraId="65C9EDC3" w14:textId="77777777" w:rsidR="00922446" w:rsidRDefault="00922446" w:rsidP="00922446">
      <w:pPr>
        <w:rPr>
          <w:rFonts w:eastAsia="Calibri"/>
          <w:b/>
          <w:i/>
          <w:sz w:val="22"/>
          <w:szCs w:val="22"/>
          <w:lang w:eastAsia="en-US"/>
        </w:rPr>
      </w:pPr>
    </w:p>
    <w:p w14:paraId="34F3DDAE" w14:textId="32258E1E" w:rsidR="009D0C0B" w:rsidRDefault="00FA480B" w:rsidP="00922446">
      <w:pPr>
        <w:rPr>
          <w:rFonts w:ascii="Times New Roman" w:eastAsia="Calibri" w:hAnsi="Times New Roman" w:cs="Times New Roman"/>
          <w:i/>
          <w:iCs/>
          <w:lang w:eastAsia="en-US"/>
        </w:rPr>
      </w:pPr>
      <w:r>
        <w:rPr>
          <w:rFonts w:eastAsia="Calibri"/>
          <w:b/>
          <w:i/>
          <w:sz w:val="22"/>
          <w:szCs w:val="22"/>
          <w:lang w:eastAsia="en-US"/>
        </w:rPr>
        <w:t>Respiratory sensitization (ADS)</w:t>
      </w:r>
    </w:p>
    <w:p w14:paraId="145B31A3"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571C3D21"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98BE6A7"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22446" w14:paraId="6FC47EAA" w14:textId="77777777" w:rsidTr="00954E38">
        <w:trPr>
          <w:trHeight w:val="298"/>
        </w:trPr>
        <w:tc>
          <w:tcPr>
            <w:tcW w:w="2380" w:type="dxa"/>
            <w:tcBorders>
              <w:top w:val="single" w:sz="6" w:space="0" w:color="000000"/>
              <w:left w:val="single" w:sz="4" w:space="0" w:color="000000"/>
              <w:bottom w:val="single" w:sz="6" w:space="0" w:color="000000"/>
            </w:tcBorders>
            <w:shd w:val="clear" w:color="auto" w:fill="auto"/>
          </w:tcPr>
          <w:p w14:paraId="7161F81F" w14:textId="77777777" w:rsidR="00922446" w:rsidRDefault="00922446" w:rsidP="00922446">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8B4FF" w14:textId="541602D4" w:rsidR="00922446" w:rsidRDefault="00922446" w:rsidP="00922446">
            <w:pPr>
              <w:snapToGrid w:val="0"/>
              <w:spacing w:line="260" w:lineRule="atLeast"/>
              <w:rPr>
                <w:rFonts w:eastAsia="Calibri"/>
                <w:lang w:eastAsia="en-US"/>
              </w:rPr>
            </w:pPr>
            <w:r w:rsidRPr="0041376A">
              <w:rPr>
                <w:lang w:eastAsia="en-US"/>
              </w:rPr>
              <w:t>Not sensitising to the respiratory system.</w:t>
            </w:r>
          </w:p>
        </w:tc>
      </w:tr>
      <w:tr w:rsidR="00922446" w14:paraId="79212D4C" w14:textId="77777777" w:rsidTr="00954E38">
        <w:tc>
          <w:tcPr>
            <w:tcW w:w="2380" w:type="dxa"/>
            <w:tcBorders>
              <w:top w:val="single" w:sz="6" w:space="0" w:color="000000"/>
              <w:left w:val="single" w:sz="4" w:space="0" w:color="000000"/>
              <w:bottom w:val="single" w:sz="6" w:space="0" w:color="000000"/>
            </w:tcBorders>
            <w:shd w:val="clear" w:color="auto" w:fill="auto"/>
          </w:tcPr>
          <w:p w14:paraId="603C2C67" w14:textId="77777777" w:rsidR="00922446" w:rsidRDefault="00922446" w:rsidP="00922446">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8053F0" w14:textId="6B776A16" w:rsidR="00922446" w:rsidRDefault="00922446" w:rsidP="00D648FF">
            <w:pPr>
              <w:snapToGrid w:val="0"/>
              <w:spacing w:line="260" w:lineRule="atLeast"/>
              <w:jc w:val="both"/>
              <w:rPr>
                <w:rFonts w:eastAsia="Calibri"/>
                <w:lang w:eastAsia="en-US"/>
              </w:rPr>
            </w:pPr>
            <w:r w:rsidRPr="0041376A">
              <w:rPr>
                <w:lang w:eastAsia="en-US"/>
              </w:rPr>
              <w:t>According to the composition, none of the component is toxicologically relevant for respiratory.</w:t>
            </w:r>
          </w:p>
        </w:tc>
      </w:tr>
      <w:tr w:rsidR="00922446" w14:paraId="3CDEFF8E" w14:textId="77777777" w:rsidTr="00954E38">
        <w:tc>
          <w:tcPr>
            <w:tcW w:w="2380" w:type="dxa"/>
            <w:tcBorders>
              <w:top w:val="single" w:sz="6" w:space="0" w:color="000000"/>
              <w:left w:val="single" w:sz="4" w:space="0" w:color="000000"/>
              <w:bottom w:val="single" w:sz="6" w:space="0" w:color="000000"/>
            </w:tcBorders>
            <w:shd w:val="clear" w:color="auto" w:fill="auto"/>
          </w:tcPr>
          <w:p w14:paraId="08D3BA6B" w14:textId="5E0531FA" w:rsidR="00922446" w:rsidRDefault="00922446" w:rsidP="001A1712">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A34D73" w14:textId="78CB22AC" w:rsidR="00922446" w:rsidRDefault="00922446" w:rsidP="00922446">
            <w:pPr>
              <w:spacing w:line="260" w:lineRule="atLeast"/>
            </w:pPr>
            <w:r w:rsidRPr="0041376A">
              <w:rPr>
                <w:lang w:eastAsia="en-US"/>
              </w:rPr>
              <w:t>No classification for respiratory sensitisation is required.</w:t>
            </w:r>
          </w:p>
        </w:tc>
      </w:tr>
    </w:tbl>
    <w:p w14:paraId="49B962B7" w14:textId="77777777" w:rsidR="0095133C" w:rsidRDefault="0095133C" w:rsidP="0095133C">
      <w:pPr>
        <w:rPr>
          <w:rFonts w:eastAsia="Calibri"/>
          <w:b/>
          <w:i/>
          <w:sz w:val="22"/>
          <w:szCs w:val="22"/>
          <w:lang w:eastAsia="en-US"/>
        </w:rPr>
      </w:pPr>
    </w:p>
    <w:p w14:paraId="36FE1EE9" w14:textId="572BE33C" w:rsidR="009D0C0B" w:rsidRDefault="00FA480B" w:rsidP="0095133C">
      <w:pPr>
        <w:rPr>
          <w:rFonts w:eastAsia="Calibri"/>
          <w:i/>
          <w:u w:val="single"/>
          <w:lang w:eastAsia="en-US"/>
        </w:rPr>
      </w:pPr>
      <w:r>
        <w:rPr>
          <w:rFonts w:eastAsia="Calibri"/>
          <w:b/>
          <w:i/>
          <w:sz w:val="22"/>
          <w:szCs w:val="22"/>
          <w:lang w:eastAsia="en-US"/>
        </w:rPr>
        <w:t>Acute toxicity</w:t>
      </w:r>
    </w:p>
    <w:p w14:paraId="4DF49BF2"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4757D1F8"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33D6B26D"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F1F0385" w14:textId="77777777" w:rsidR="009D0C0B" w:rsidRDefault="00FA480B">
            <w:pPr>
              <w:spacing w:line="260" w:lineRule="atLeast"/>
            </w:pPr>
            <w:r>
              <w:rPr>
                <w:rFonts w:eastAsia="Calibri"/>
                <w:b/>
                <w:bCs/>
                <w:lang w:eastAsia="en-US"/>
              </w:rPr>
              <w:t>Value used in the Risk Assessment – Acute oral toxicity</w:t>
            </w:r>
          </w:p>
        </w:tc>
      </w:tr>
      <w:tr w:rsidR="00922446" w14:paraId="54B7CE54" w14:textId="77777777" w:rsidTr="00954E38">
        <w:tc>
          <w:tcPr>
            <w:tcW w:w="1985" w:type="dxa"/>
            <w:tcBorders>
              <w:top w:val="single" w:sz="6" w:space="0" w:color="000000"/>
              <w:left w:val="single" w:sz="4" w:space="0" w:color="000000"/>
              <w:bottom w:val="single" w:sz="6" w:space="0" w:color="000000"/>
            </w:tcBorders>
            <w:shd w:val="clear" w:color="auto" w:fill="auto"/>
          </w:tcPr>
          <w:p w14:paraId="4E87C069" w14:textId="77777777" w:rsidR="00922446" w:rsidRDefault="00922446" w:rsidP="00922446">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ED5A8E" w14:textId="01E1FDF4" w:rsidR="00922446" w:rsidRDefault="00922446" w:rsidP="00922446">
            <w:pPr>
              <w:snapToGrid w:val="0"/>
              <w:spacing w:line="260" w:lineRule="atLeast"/>
              <w:rPr>
                <w:rFonts w:eastAsia="Calibri"/>
                <w:lang w:eastAsia="en-US"/>
              </w:rPr>
            </w:pPr>
            <w:r w:rsidRPr="0041376A">
              <w:rPr>
                <w:lang w:eastAsia="en-US"/>
              </w:rPr>
              <w:t>Acutely toxic via the oral route.</w:t>
            </w:r>
          </w:p>
        </w:tc>
      </w:tr>
      <w:tr w:rsidR="00922446" w14:paraId="198336F2" w14:textId="77777777" w:rsidTr="00954E38">
        <w:tc>
          <w:tcPr>
            <w:tcW w:w="1985" w:type="dxa"/>
            <w:tcBorders>
              <w:top w:val="single" w:sz="6" w:space="0" w:color="000000"/>
              <w:left w:val="single" w:sz="4" w:space="0" w:color="000000"/>
              <w:bottom w:val="single" w:sz="6" w:space="0" w:color="000000"/>
            </w:tcBorders>
            <w:shd w:val="clear" w:color="auto" w:fill="auto"/>
          </w:tcPr>
          <w:p w14:paraId="2A735711" w14:textId="77777777" w:rsidR="00922446" w:rsidRDefault="00922446" w:rsidP="0092244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82B8B" w14:textId="77777777" w:rsidR="00922446" w:rsidRPr="0041376A" w:rsidRDefault="00922446" w:rsidP="00922446">
            <w:pPr>
              <w:keepNext/>
              <w:rPr>
                <w:lang w:eastAsia="en-US"/>
              </w:rPr>
            </w:pPr>
            <w:r w:rsidRPr="0041376A">
              <w:rPr>
                <w:lang w:eastAsia="en-US"/>
              </w:rPr>
              <w:t>The classification has been determined using the calculation method.</w:t>
            </w:r>
          </w:p>
          <w:p w14:paraId="610B4C49" w14:textId="77777777" w:rsidR="00922446" w:rsidRPr="0041376A" w:rsidRDefault="00922446" w:rsidP="00922446">
            <w:pPr>
              <w:keepNext/>
              <w:jc w:val="both"/>
              <w:rPr>
                <w:lang w:eastAsia="en-US"/>
              </w:rPr>
            </w:pPr>
            <w:r w:rsidRPr="0041376A">
              <w:rPr>
                <w:lang w:eastAsia="en-US"/>
              </w:rPr>
              <w:t xml:space="preserve">According to the CAR, the results of acute oral toxicity studies performed in rats with formulations containing hydrogen peroxide at concentrations from 35 % to 70 % demonstrated acute oral LD50 values in the range of 694-1270 mg/kg </w:t>
            </w:r>
            <w:proofErr w:type="spellStart"/>
            <w:r w:rsidRPr="0041376A">
              <w:rPr>
                <w:lang w:eastAsia="en-US"/>
              </w:rPr>
              <w:t>bw</w:t>
            </w:r>
            <w:proofErr w:type="spellEnd"/>
            <w:r w:rsidRPr="0041376A">
              <w:rPr>
                <w:lang w:eastAsia="en-US"/>
              </w:rPr>
              <w:t xml:space="preserve"> indicating that hydrogen peroxide, at the tested concentrations, is harmful by the oral route. When corrected to 100% hydrogen peroxide, the LD50 values were around 500 mg/kg </w:t>
            </w:r>
            <w:proofErr w:type="spellStart"/>
            <w:r w:rsidRPr="0041376A">
              <w:rPr>
                <w:lang w:eastAsia="en-US"/>
              </w:rPr>
              <w:t>bw</w:t>
            </w:r>
            <w:proofErr w:type="spellEnd"/>
            <w:r w:rsidRPr="0041376A">
              <w:rPr>
                <w:lang w:eastAsia="en-US"/>
              </w:rPr>
              <w:t>.</w:t>
            </w:r>
          </w:p>
          <w:p w14:paraId="25DFE5E5" w14:textId="097A86BB" w:rsidR="00922446" w:rsidRDefault="00922446" w:rsidP="00922446">
            <w:pPr>
              <w:snapToGrid w:val="0"/>
              <w:spacing w:line="260" w:lineRule="atLeast"/>
              <w:rPr>
                <w:rFonts w:eastAsia="Calibri"/>
                <w:lang w:eastAsia="en-US"/>
              </w:rPr>
            </w:pPr>
            <w:r w:rsidRPr="0041376A">
              <w:rPr>
                <w:lang w:eastAsia="en-US"/>
              </w:rPr>
              <w:t xml:space="preserve">Therefore, </w:t>
            </w:r>
            <w:proofErr w:type="spellStart"/>
            <w:r w:rsidRPr="0041376A">
              <w:rPr>
                <w:lang w:eastAsia="en-US"/>
              </w:rPr>
              <w:t>ATEmix</w:t>
            </w:r>
            <w:proofErr w:type="spellEnd"/>
            <w:r w:rsidRPr="0041376A">
              <w:rPr>
                <w:lang w:eastAsia="en-US"/>
              </w:rPr>
              <w:t xml:space="preserve"> (oral) is equal to: 100 x 500 / 34.9 = 1433 mg/kg </w:t>
            </w:r>
            <w:proofErr w:type="spellStart"/>
            <w:r w:rsidRPr="0041376A">
              <w:rPr>
                <w:lang w:eastAsia="en-US"/>
              </w:rPr>
              <w:t>bw</w:t>
            </w:r>
            <w:proofErr w:type="spellEnd"/>
          </w:p>
        </w:tc>
      </w:tr>
      <w:tr w:rsidR="00922446" w14:paraId="4FAD3363" w14:textId="77777777" w:rsidTr="00954E38">
        <w:tc>
          <w:tcPr>
            <w:tcW w:w="1985" w:type="dxa"/>
            <w:tcBorders>
              <w:top w:val="single" w:sz="6" w:space="0" w:color="000000"/>
              <w:left w:val="single" w:sz="4" w:space="0" w:color="000000"/>
              <w:bottom w:val="single" w:sz="6" w:space="0" w:color="000000"/>
            </w:tcBorders>
            <w:shd w:val="clear" w:color="auto" w:fill="auto"/>
          </w:tcPr>
          <w:p w14:paraId="59DF9098" w14:textId="4FB7C95E" w:rsidR="00922446" w:rsidRDefault="00922446" w:rsidP="001A1712">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AF746" w14:textId="65F787DF" w:rsidR="00922446" w:rsidRDefault="00922446" w:rsidP="00922446">
            <w:pPr>
              <w:spacing w:line="260" w:lineRule="atLeast"/>
            </w:pPr>
            <w:r w:rsidRPr="0041376A">
              <w:rPr>
                <w:lang w:eastAsia="en-US"/>
              </w:rPr>
              <w:t>Classification Acute Toxicity category 4, H302 is required, according to Regulation (EC) N°1272/2008.</w:t>
            </w:r>
          </w:p>
        </w:tc>
      </w:tr>
    </w:tbl>
    <w:p w14:paraId="429939A7" w14:textId="77777777" w:rsidR="009D0C0B" w:rsidRDefault="009D0C0B">
      <w:pPr>
        <w:spacing w:line="260" w:lineRule="atLeast"/>
        <w:rPr>
          <w:rFonts w:eastAsia="Calibri"/>
          <w:lang w:eastAsia="en-US"/>
        </w:rPr>
      </w:pPr>
    </w:p>
    <w:p w14:paraId="0410B3B3" w14:textId="672DC661" w:rsidR="009D0C0B" w:rsidRDefault="00FA480B" w:rsidP="00922446">
      <w:pPr>
        <w:rPr>
          <w:rFonts w:eastAsia="Calibri"/>
          <w:i/>
          <w:u w:val="single"/>
          <w:lang w:eastAsia="en-US"/>
        </w:rPr>
      </w:pPr>
      <w:r>
        <w:rPr>
          <w:rFonts w:eastAsia="Calibri"/>
          <w:i/>
          <w:u w:val="single"/>
          <w:lang w:eastAsia="en-US"/>
        </w:rPr>
        <w:t>Acute toxicity by inhalation</w:t>
      </w:r>
    </w:p>
    <w:p w14:paraId="20FFC32D"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1122064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EEF65D3" w14:textId="77777777" w:rsidR="009D0C0B" w:rsidRDefault="00FA480B">
            <w:pPr>
              <w:spacing w:line="260" w:lineRule="atLeast"/>
            </w:pPr>
            <w:r>
              <w:rPr>
                <w:rFonts w:eastAsia="Calibri"/>
                <w:b/>
                <w:bCs/>
                <w:lang w:eastAsia="en-US"/>
              </w:rPr>
              <w:t>Value used in the Risk Assessment – Acute inhalation toxicity</w:t>
            </w:r>
          </w:p>
        </w:tc>
      </w:tr>
      <w:tr w:rsidR="00922446" w14:paraId="69013BC2" w14:textId="77777777" w:rsidTr="00954E38">
        <w:tc>
          <w:tcPr>
            <w:tcW w:w="1955" w:type="dxa"/>
            <w:tcBorders>
              <w:top w:val="single" w:sz="6" w:space="0" w:color="000000"/>
              <w:left w:val="single" w:sz="4" w:space="0" w:color="000000"/>
              <w:bottom w:val="single" w:sz="6" w:space="0" w:color="000000"/>
            </w:tcBorders>
            <w:shd w:val="clear" w:color="auto" w:fill="auto"/>
          </w:tcPr>
          <w:p w14:paraId="6157953A" w14:textId="77777777" w:rsidR="00922446" w:rsidRDefault="00922446" w:rsidP="00922446">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4BE30" w14:textId="00945A47" w:rsidR="00922446" w:rsidRDefault="00922446" w:rsidP="00922446">
            <w:pPr>
              <w:snapToGrid w:val="0"/>
              <w:spacing w:line="260" w:lineRule="atLeast"/>
              <w:rPr>
                <w:rFonts w:eastAsia="Calibri"/>
                <w:lang w:eastAsia="en-US"/>
              </w:rPr>
            </w:pPr>
            <w:r w:rsidRPr="0041376A">
              <w:rPr>
                <w:lang w:eastAsia="en-US"/>
              </w:rPr>
              <w:t>Acutely toxic via inhalation.</w:t>
            </w:r>
          </w:p>
        </w:tc>
      </w:tr>
      <w:tr w:rsidR="00922446" w14:paraId="74C980E2" w14:textId="77777777" w:rsidTr="0095133C">
        <w:tc>
          <w:tcPr>
            <w:tcW w:w="1955" w:type="dxa"/>
            <w:tcBorders>
              <w:top w:val="single" w:sz="6" w:space="0" w:color="000000"/>
              <w:left w:val="single" w:sz="4" w:space="0" w:color="000000"/>
              <w:bottom w:val="single" w:sz="6" w:space="0" w:color="000000"/>
            </w:tcBorders>
            <w:shd w:val="clear" w:color="auto" w:fill="auto"/>
          </w:tcPr>
          <w:p w14:paraId="6F5E7949" w14:textId="77777777" w:rsidR="00922446" w:rsidRDefault="00922446" w:rsidP="0092244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81422" w14:textId="77777777" w:rsidR="00922446" w:rsidRPr="0041376A" w:rsidRDefault="00922446" w:rsidP="00D648FF">
            <w:pPr>
              <w:keepNext/>
              <w:jc w:val="both"/>
              <w:rPr>
                <w:lang w:eastAsia="en-US"/>
              </w:rPr>
            </w:pPr>
            <w:r w:rsidRPr="0041376A">
              <w:rPr>
                <w:lang w:eastAsia="en-US"/>
              </w:rPr>
              <w:t>The classification has been determined using the calculation method.</w:t>
            </w:r>
          </w:p>
          <w:p w14:paraId="5928CAA9" w14:textId="3F2E1994" w:rsidR="00922446" w:rsidRPr="0041376A" w:rsidRDefault="00922446" w:rsidP="00D648FF">
            <w:pPr>
              <w:keepNext/>
              <w:jc w:val="both"/>
              <w:rPr>
                <w:lang w:eastAsia="en-US"/>
              </w:rPr>
            </w:pPr>
            <w:r w:rsidRPr="0041376A">
              <w:rPr>
                <w:lang w:eastAsia="en-US"/>
              </w:rPr>
              <w:t>According to the CAR, the inhalation LC50 value for</w:t>
            </w:r>
            <w:r w:rsidR="00E313E4">
              <w:rPr>
                <w:lang w:eastAsia="en-US"/>
              </w:rPr>
              <w:t xml:space="preserve"> </w:t>
            </w:r>
            <w:r w:rsidRPr="0041376A">
              <w:rPr>
                <w:lang w:eastAsia="en-US"/>
              </w:rPr>
              <w:t>the test substance containing 49.3% hydrogen peroxide was &gt; 0.17 mg/l/4 h (highest attainable vapour concentration).</w:t>
            </w:r>
          </w:p>
          <w:p w14:paraId="0CF38B91" w14:textId="77777777" w:rsidR="00922446" w:rsidRDefault="00922446" w:rsidP="00D648FF">
            <w:pPr>
              <w:keepNext/>
              <w:jc w:val="both"/>
              <w:rPr>
                <w:lang w:eastAsia="en-US"/>
              </w:rPr>
            </w:pPr>
            <w:r>
              <w:rPr>
                <w:lang w:eastAsia="en-US"/>
              </w:rPr>
              <w:t xml:space="preserve">The substance was classified acute </w:t>
            </w:r>
            <w:proofErr w:type="spellStart"/>
            <w:r>
              <w:rPr>
                <w:lang w:eastAsia="en-US"/>
              </w:rPr>
              <w:t>tox</w:t>
            </w:r>
            <w:proofErr w:type="spellEnd"/>
            <w:r>
              <w:rPr>
                <w:lang w:eastAsia="en-US"/>
              </w:rPr>
              <w:t xml:space="preserve"> 4 H332, however no clear CL 50 was determined. Calculation was performed considering a generic ATE of 1.5 mg/L.</w:t>
            </w:r>
          </w:p>
          <w:p w14:paraId="165FD05F" w14:textId="0F5A3259" w:rsidR="00922446" w:rsidRDefault="00922446" w:rsidP="00DD616A">
            <w:pPr>
              <w:snapToGrid w:val="0"/>
              <w:spacing w:line="260" w:lineRule="atLeast"/>
              <w:jc w:val="both"/>
              <w:rPr>
                <w:rFonts w:eastAsia="Calibri"/>
                <w:lang w:eastAsia="en-US"/>
              </w:rPr>
            </w:pPr>
            <w:r w:rsidRPr="0041376A">
              <w:rPr>
                <w:lang w:eastAsia="en-US"/>
              </w:rPr>
              <w:t xml:space="preserve">Therefore, </w:t>
            </w:r>
            <w:proofErr w:type="spellStart"/>
            <w:r w:rsidRPr="0041376A">
              <w:rPr>
                <w:lang w:eastAsia="en-US"/>
              </w:rPr>
              <w:t>ATEmix</w:t>
            </w:r>
            <w:proofErr w:type="spellEnd"/>
            <w:r w:rsidRPr="0041376A">
              <w:rPr>
                <w:lang w:eastAsia="en-US"/>
              </w:rPr>
              <w:t xml:space="preserve"> (inhalation) is 100 x </w:t>
            </w:r>
            <w:r>
              <w:rPr>
                <w:lang w:eastAsia="en-US"/>
              </w:rPr>
              <w:t>1.</w:t>
            </w:r>
            <w:r w:rsidR="00DD616A">
              <w:rPr>
                <w:lang w:eastAsia="en-US"/>
              </w:rPr>
              <w:t>5</w:t>
            </w:r>
            <w:r w:rsidRPr="0041376A">
              <w:rPr>
                <w:lang w:eastAsia="en-US"/>
              </w:rPr>
              <w:t xml:space="preserve">/ 34.9 = </w:t>
            </w:r>
            <w:r>
              <w:rPr>
                <w:lang w:eastAsia="en-US"/>
              </w:rPr>
              <w:t>4.29 mg/L</w:t>
            </w:r>
          </w:p>
        </w:tc>
      </w:tr>
      <w:tr w:rsidR="00922446" w14:paraId="0B3AE5CB" w14:textId="77777777" w:rsidTr="0095133C">
        <w:tc>
          <w:tcPr>
            <w:tcW w:w="1955" w:type="dxa"/>
            <w:tcBorders>
              <w:top w:val="single" w:sz="6" w:space="0" w:color="000000"/>
              <w:left w:val="single" w:sz="4" w:space="0" w:color="000000"/>
              <w:bottom w:val="single" w:sz="6" w:space="0" w:color="000000"/>
            </w:tcBorders>
            <w:shd w:val="clear" w:color="auto" w:fill="auto"/>
          </w:tcPr>
          <w:p w14:paraId="71625D07" w14:textId="20D03354" w:rsidR="00922446" w:rsidRDefault="00922446" w:rsidP="001A1712">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4" w:space="0" w:color="auto"/>
              <w:right w:val="single" w:sz="6" w:space="0" w:color="000000"/>
            </w:tcBorders>
            <w:shd w:val="clear" w:color="auto" w:fill="auto"/>
            <w:vAlign w:val="center"/>
          </w:tcPr>
          <w:p w14:paraId="6597CA5B" w14:textId="1BAE8DD7" w:rsidR="00922446" w:rsidRDefault="00922446" w:rsidP="00922446">
            <w:pPr>
              <w:spacing w:line="260" w:lineRule="atLeast"/>
            </w:pPr>
            <w:r w:rsidRPr="0041376A">
              <w:rPr>
                <w:lang w:eastAsia="en-US"/>
              </w:rPr>
              <w:t xml:space="preserve">Classification Acute Toxicity category </w:t>
            </w:r>
            <w:r>
              <w:rPr>
                <w:lang w:eastAsia="en-US"/>
              </w:rPr>
              <w:t>4</w:t>
            </w:r>
            <w:r w:rsidRPr="0041376A">
              <w:rPr>
                <w:lang w:eastAsia="en-US"/>
              </w:rPr>
              <w:t>, H33</w:t>
            </w:r>
            <w:r>
              <w:rPr>
                <w:lang w:eastAsia="en-US"/>
              </w:rPr>
              <w:t>2</w:t>
            </w:r>
            <w:r w:rsidRPr="0041376A">
              <w:rPr>
                <w:lang w:eastAsia="en-US"/>
              </w:rPr>
              <w:t xml:space="preserve"> is required, according to Regulation (EC) N°1272/2008.</w:t>
            </w:r>
          </w:p>
        </w:tc>
      </w:tr>
    </w:tbl>
    <w:p w14:paraId="6D8E6353" w14:textId="77777777" w:rsidR="009D0C0B" w:rsidRDefault="009D0C0B">
      <w:pPr>
        <w:spacing w:line="260" w:lineRule="atLeast"/>
        <w:rPr>
          <w:rFonts w:eastAsia="Calibri"/>
          <w:lang w:eastAsia="en-US"/>
        </w:rPr>
      </w:pPr>
    </w:p>
    <w:p w14:paraId="2FF33479"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5D4CC941"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34F8E4FD"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5D19974" w14:textId="77777777" w:rsidR="009D0C0B" w:rsidRDefault="00FA480B">
            <w:pPr>
              <w:spacing w:line="260" w:lineRule="atLeast"/>
            </w:pPr>
            <w:r>
              <w:rPr>
                <w:rFonts w:eastAsia="Calibri"/>
                <w:b/>
                <w:bCs/>
                <w:lang w:eastAsia="en-US"/>
              </w:rPr>
              <w:t>Value used in the Risk Assessment – Acute dermal toxicity</w:t>
            </w:r>
          </w:p>
        </w:tc>
      </w:tr>
      <w:tr w:rsidR="00922446" w14:paraId="35C60EA4" w14:textId="77777777" w:rsidTr="00954E38">
        <w:tc>
          <w:tcPr>
            <w:tcW w:w="1955" w:type="dxa"/>
            <w:tcBorders>
              <w:top w:val="single" w:sz="6" w:space="0" w:color="000000"/>
              <w:left w:val="single" w:sz="4" w:space="0" w:color="000000"/>
              <w:bottom w:val="single" w:sz="6" w:space="0" w:color="000000"/>
            </w:tcBorders>
            <w:shd w:val="clear" w:color="auto" w:fill="auto"/>
          </w:tcPr>
          <w:p w14:paraId="4B757C53" w14:textId="77777777" w:rsidR="00922446" w:rsidRDefault="00922446" w:rsidP="00922446">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2F61C1" w14:textId="14C1FEEA" w:rsidR="00922446" w:rsidRDefault="00922446" w:rsidP="00922446">
            <w:pPr>
              <w:snapToGrid w:val="0"/>
              <w:spacing w:line="260" w:lineRule="atLeast"/>
              <w:rPr>
                <w:rFonts w:eastAsia="Calibri"/>
                <w:lang w:eastAsia="en-US"/>
              </w:rPr>
            </w:pPr>
            <w:r w:rsidRPr="0041376A">
              <w:rPr>
                <w:lang w:eastAsia="en-US"/>
              </w:rPr>
              <w:t>Not acutely toxic via the dermal route.</w:t>
            </w:r>
          </w:p>
        </w:tc>
      </w:tr>
      <w:tr w:rsidR="00922446" w14:paraId="653D33E3" w14:textId="77777777" w:rsidTr="00954E38">
        <w:tc>
          <w:tcPr>
            <w:tcW w:w="1955" w:type="dxa"/>
            <w:tcBorders>
              <w:top w:val="single" w:sz="6" w:space="0" w:color="000000"/>
              <w:left w:val="single" w:sz="4" w:space="0" w:color="000000"/>
              <w:bottom w:val="single" w:sz="6" w:space="0" w:color="000000"/>
            </w:tcBorders>
            <w:shd w:val="clear" w:color="auto" w:fill="auto"/>
          </w:tcPr>
          <w:p w14:paraId="0A2C8837" w14:textId="77777777" w:rsidR="00922446" w:rsidRDefault="00922446" w:rsidP="0092244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26944" w14:textId="715D077C" w:rsidR="00922446" w:rsidRDefault="00922446" w:rsidP="00922446">
            <w:pPr>
              <w:snapToGrid w:val="0"/>
              <w:spacing w:line="260" w:lineRule="atLeast"/>
              <w:rPr>
                <w:rFonts w:eastAsia="Calibri"/>
                <w:lang w:eastAsia="en-US"/>
              </w:rPr>
            </w:pPr>
            <w:r w:rsidRPr="0041376A">
              <w:rPr>
                <w:lang w:eastAsia="en-US"/>
              </w:rPr>
              <w:t>The classification has been determined using the calculation method.</w:t>
            </w:r>
          </w:p>
        </w:tc>
      </w:tr>
      <w:tr w:rsidR="00922446" w14:paraId="105EED27" w14:textId="77777777" w:rsidTr="00954E38">
        <w:tc>
          <w:tcPr>
            <w:tcW w:w="1955" w:type="dxa"/>
            <w:tcBorders>
              <w:top w:val="single" w:sz="6" w:space="0" w:color="000000"/>
              <w:left w:val="single" w:sz="4" w:space="0" w:color="000000"/>
              <w:bottom w:val="single" w:sz="6" w:space="0" w:color="000000"/>
            </w:tcBorders>
            <w:shd w:val="clear" w:color="auto" w:fill="auto"/>
          </w:tcPr>
          <w:p w14:paraId="77FC71AA" w14:textId="4E8954E8" w:rsidR="00922446" w:rsidRDefault="00922446" w:rsidP="001A1712">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17DAC" w14:textId="0C22C8C3" w:rsidR="00922446" w:rsidRDefault="00922446" w:rsidP="00922446">
            <w:pPr>
              <w:spacing w:line="260" w:lineRule="atLeast"/>
            </w:pPr>
            <w:r w:rsidRPr="0041376A">
              <w:rPr>
                <w:lang w:eastAsia="en-US"/>
              </w:rPr>
              <w:t>No classification for acute dermal toxicity is required.</w:t>
            </w:r>
          </w:p>
        </w:tc>
      </w:tr>
    </w:tbl>
    <w:p w14:paraId="188C5425" w14:textId="77777777" w:rsidR="009D0C0B" w:rsidRDefault="009D0C0B">
      <w:pPr>
        <w:spacing w:line="260" w:lineRule="atLeast"/>
        <w:rPr>
          <w:rFonts w:eastAsia="Calibri"/>
          <w:lang w:eastAsia="en-US"/>
        </w:rPr>
      </w:pPr>
    </w:p>
    <w:p w14:paraId="5A84D280" w14:textId="77777777" w:rsidR="009D0C0B" w:rsidRDefault="00FA480B" w:rsidP="0095133C">
      <w:pPr>
        <w:jc w:val="both"/>
        <w:rPr>
          <w:rFonts w:ascii="Times New Roman" w:eastAsia="Calibri" w:hAnsi="Times New Roman" w:cs="Times New Roman"/>
          <w:i/>
          <w:iCs/>
          <w:lang w:eastAsia="en-US"/>
        </w:rPr>
      </w:pPr>
      <w:r>
        <w:rPr>
          <w:rFonts w:eastAsia="Calibri"/>
          <w:b/>
          <w:i/>
          <w:sz w:val="22"/>
          <w:szCs w:val="22"/>
          <w:lang w:eastAsia="en-US"/>
        </w:rPr>
        <w:t>Information on dermal absorption</w:t>
      </w:r>
    </w:p>
    <w:p w14:paraId="0DA93949" w14:textId="77777777" w:rsidR="0095133C" w:rsidRPr="0041376A" w:rsidRDefault="0095133C" w:rsidP="0095133C">
      <w:pPr>
        <w:jc w:val="both"/>
        <w:rPr>
          <w:lang w:eastAsia="en-US"/>
        </w:rPr>
      </w:pPr>
      <w:r>
        <w:rPr>
          <w:lang w:eastAsia="en-US"/>
        </w:rPr>
        <w:t xml:space="preserve">According to the information presented in the CAR of the </w:t>
      </w:r>
      <w:proofErr w:type="spellStart"/>
      <w:r>
        <w:rPr>
          <w:lang w:eastAsia="en-US"/>
        </w:rPr>
        <w:t>a.s</w:t>
      </w:r>
      <w:proofErr w:type="spellEnd"/>
      <w:r>
        <w:rPr>
          <w:lang w:eastAsia="en-US"/>
        </w:rPr>
        <w:t>, no clear systemic effect has been observed for H</w:t>
      </w:r>
      <w:r w:rsidRPr="00FB7DAC">
        <w:rPr>
          <w:vertAlign w:val="subscript"/>
          <w:lang w:eastAsia="en-US"/>
        </w:rPr>
        <w:t>2</w:t>
      </w:r>
      <w:r>
        <w:rPr>
          <w:lang w:eastAsia="en-US"/>
        </w:rPr>
        <w:t>O</w:t>
      </w:r>
      <w:r w:rsidRPr="00FB7DAC">
        <w:rPr>
          <w:vertAlign w:val="subscript"/>
          <w:lang w:eastAsia="en-US"/>
        </w:rPr>
        <w:t>2</w:t>
      </w:r>
      <w:r>
        <w:rPr>
          <w:lang w:eastAsia="en-US"/>
        </w:rPr>
        <w:t>, then no</w:t>
      </w:r>
      <w:r w:rsidRPr="00FB7DAC">
        <w:rPr>
          <w:lang w:eastAsia="en-US"/>
        </w:rPr>
        <w:t xml:space="preserve"> dermal penetration parameter was needed in order to conclude on human health risks</w:t>
      </w:r>
      <w:r>
        <w:rPr>
          <w:lang w:eastAsia="en-US"/>
        </w:rPr>
        <w:t>. Only quantitative local risk assessment is performed for H</w:t>
      </w:r>
      <w:r w:rsidRPr="007A235C">
        <w:rPr>
          <w:vertAlign w:val="subscript"/>
          <w:lang w:eastAsia="en-US"/>
        </w:rPr>
        <w:t>2</w:t>
      </w:r>
      <w:r>
        <w:rPr>
          <w:lang w:eastAsia="en-US"/>
        </w:rPr>
        <w:t>O</w:t>
      </w:r>
      <w:r w:rsidRPr="007A235C">
        <w:rPr>
          <w:vertAlign w:val="subscript"/>
          <w:lang w:eastAsia="en-US"/>
        </w:rPr>
        <w:t>2</w:t>
      </w:r>
      <w:r>
        <w:rPr>
          <w:lang w:eastAsia="en-US"/>
        </w:rPr>
        <w:t>.</w:t>
      </w:r>
    </w:p>
    <w:p w14:paraId="00662397" w14:textId="77777777" w:rsidR="009D0C0B" w:rsidRDefault="009D0C0B">
      <w:pPr>
        <w:spacing w:line="260" w:lineRule="atLeast"/>
        <w:rPr>
          <w:rFonts w:ascii="Times New Roman" w:eastAsia="Calibri" w:hAnsi="Times New Roman" w:cs="Times New Roman"/>
          <w:i/>
          <w:iCs/>
          <w:lang w:eastAsia="en-US"/>
        </w:rPr>
      </w:pPr>
    </w:p>
    <w:p w14:paraId="0540F053" w14:textId="0916A2CA" w:rsidR="009D0C0B" w:rsidRDefault="00FA480B" w:rsidP="0095133C">
      <w:pPr>
        <w:spacing w:line="260" w:lineRule="atLeast"/>
        <w:jc w:val="both"/>
        <w:rPr>
          <w:rFonts w:ascii="Times New Roman" w:eastAsia="Calibri" w:hAnsi="Times New Roman" w:cs="Times New Roman"/>
          <w:i/>
          <w:iCs/>
          <w:lang w:eastAsia="en-US"/>
        </w:rPr>
      </w:pPr>
      <w:r>
        <w:rPr>
          <w:rFonts w:ascii="Times New Roman" w:eastAsia="Calibri" w:hAnsi="Times New Roman" w:cs="Times New Roman"/>
          <w:i/>
          <w:iCs/>
          <w:lang w:eastAsia="en-US"/>
        </w:rPr>
        <w:t xml:space="preserve"> </w:t>
      </w:r>
      <w:r>
        <w:rPr>
          <w:rFonts w:eastAsia="Calibri"/>
          <w:b/>
          <w:i/>
          <w:sz w:val="22"/>
          <w:szCs w:val="22"/>
          <w:lang w:eastAsia="en-US"/>
        </w:rPr>
        <w:t xml:space="preserve">Available toxicological data relating to </w:t>
      </w:r>
      <w:proofErr w:type="spellStart"/>
      <w:r>
        <w:rPr>
          <w:rFonts w:eastAsia="Calibri"/>
          <w:b/>
          <w:i/>
          <w:sz w:val="22"/>
          <w:szCs w:val="22"/>
          <w:lang w:eastAsia="en-US"/>
        </w:rPr>
        <w:t>non active</w:t>
      </w:r>
      <w:proofErr w:type="spellEnd"/>
      <w:r>
        <w:rPr>
          <w:rFonts w:eastAsia="Calibri"/>
          <w:b/>
          <w:i/>
          <w:sz w:val="22"/>
          <w:szCs w:val="22"/>
          <w:lang w:eastAsia="en-US"/>
        </w:rPr>
        <w:t xml:space="preserve"> substance(s) (i.e. substance(s) of concern)</w:t>
      </w:r>
    </w:p>
    <w:p w14:paraId="620A9A9C" w14:textId="77777777" w:rsidR="0095133C" w:rsidRPr="0041376A" w:rsidRDefault="0095133C" w:rsidP="0095133C">
      <w:pPr>
        <w:jc w:val="both"/>
        <w:rPr>
          <w:lang w:eastAsia="en-US"/>
        </w:rPr>
      </w:pPr>
      <w:r w:rsidRPr="0041376A">
        <w:rPr>
          <w:lang w:eastAsia="en-US"/>
        </w:rPr>
        <w:t xml:space="preserve">The product is composed of active substance diluted in water. According to the definition of a substance of concern laid down in the Guidance on the BPR Volume III Human Health – Part B and C Risk Assessment, </w:t>
      </w:r>
      <w:r w:rsidRPr="0041376A">
        <w:rPr>
          <w:iCs/>
          <w:spacing w:val="-5"/>
          <w:lang w:eastAsia="en-US"/>
        </w:rPr>
        <w:t xml:space="preserve">PEROXYDE D’HYDROGENE </w:t>
      </w:r>
      <w:r w:rsidRPr="0041376A">
        <w:rPr>
          <w:lang w:eastAsia="en-US"/>
        </w:rPr>
        <w:t xml:space="preserve">34.9% does not contain any substance of concern. </w:t>
      </w:r>
    </w:p>
    <w:p w14:paraId="51852390" w14:textId="0BAB426A" w:rsidR="009D0C0B" w:rsidRDefault="00FA480B" w:rsidP="0095133C">
      <w:pPr>
        <w:spacing w:line="260" w:lineRule="atLeast"/>
        <w:jc w:val="both"/>
        <w:rPr>
          <w:rFonts w:ascii="Times New Roman" w:eastAsia="Calibri" w:hAnsi="Times New Roman" w:cs="Times New Roman"/>
          <w:i/>
          <w:iCs/>
          <w:lang w:eastAsia="en-US"/>
        </w:rPr>
      </w:pPr>
      <w:r>
        <w:rPr>
          <w:rFonts w:ascii="Times New Roman" w:eastAsia="Calibri" w:hAnsi="Times New Roman" w:cs="Times New Roman"/>
          <w:i/>
          <w:iCs/>
          <w:lang w:eastAsia="en-US"/>
        </w:rPr>
        <w:t xml:space="preserve"> </w:t>
      </w:r>
    </w:p>
    <w:p w14:paraId="7BB22705" w14:textId="77777777" w:rsidR="009D0C0B" w:rsidRDefault="00FA480B" w:rsidP="0095133C">
      <w:pPr>
        <w:jc w:val="both"/>
        <w:rPr>
          <w:rFonts w:eastAsia="Calibri"/>
          <w:lang w:eastAsia="en-US"/>
        </w:rPr>
      </w:pPr>
      <w:r>
        <w:rPr>
          <w:rFonts w:eastAsia="Calibri"/>
          <w:b/>
          <w:i/>
          <w:sz w:val="22"/>
          <w:szCs w:val="22"/>
          <w:lang w:eastAsia="en-US"/>
        </w:rPr>
        <w:t xml:space="preserve">Available toxicological data relating to a mixture </w:t>
      </w:r>
    </w:p>
    <w:p w14:paraId="699C75BE" w14:textId="77777777" w:rsidR="0095133C" w:rsidRPr="0041376A" w:rsidRDefault="0095133C" w:rsidP="0095133C">
      <w:pPr>
        <w:jc w:val="both"/>
        <w:rPr>
          <w:lang w:eastAsia="en-US"/>
        </w:rPr>
      </w:pPr>
      <w:r w:rsidRPr="0041376A">
        <w:rPr>
          <w:lang w:eastAsia="en-US"/>
        </w:rPr>
        <w:t>Not applicable.</w:t>
      </w:r>
    </w:p>
    <w:p w14:paraId="3A1ADAD6" w14:textId="77777777" w:rsidR="009D0C0B" w:rsidRDefault="009D0C0B">
      <w:pPr>
        <w:spacing w:line="260" w:lineRule="atLeast"/>
        <w:rPr>
          <w:rFonts w:eastAsia="Calibri"/>
          <w:lang w:eastAsia="en-US"/>
        </w:rPr>
      </w:pPr>
    </w:p>
    <w:p w14:paraId="45B4E5A1" w14:textId="521B5452" w:rsidR="009D0C0B" w:rsidRDefault="00FA480B">
      <w:pPr>
        <w:pStyle w:val="Titre4"/>
      </w:pPr>
      <w:bookmarkStart w:id="70" w:name="_Toc533154571"/>
      <w:proofErr w:type="spellStart"/>
      <w:r>
        <w:t>Exposure</w:t>
      </w:r>
      <w:proofErr w:type="spellEnd"/>
      <w:r>
        <w:t xml:space="preserve"> </w:t>
      </w:r>
      <w:proofErr w:type="spellStart"/>
      <w:r>
        <w:t>assessment</w:t>
      </w:r>
      <w:bookmarkEnd w:id="70"/>
      <w:proofErr w:type="spellEnd"/>
    </w:p>
    <w:p w14:paraId="7D7E9CD6" w14:textId="77777777" w:rsidR="0095133C" w:rsidRPr="0095133C" w:rsidRDefault="0095133C" w:rsidP="0095133C">
      <w:pPr>
        <w:pStyle w:val="Corpsdetexte"/>
        <w:rPr>
          <w:lang w:val="de-DE"/>
        </w:rPr>
      </w:pPr>
    </w:p>
    <w:p w14:paraId="6EE76EAC" w14:textId="39A94ECE" w:rsidR="0095133C" w:rsidRPr="0041376A" w:rsidRDefault="0095133C" w:rsidP="0095133C">
      <w:pPr>
        <w:jc w:val="both"/>
        <w:rPr>
          <w:iCs/>
          <w:lang w:eastAsia="en-US"/>
        </w:rPr>
      </w:pPr>
      <w:r w:rsidRPr="0041376A">
        <w:rPr>
          <w:iCs/>
          <w:lang w:eastAsia="en-US"/>
        </w:rPr>
        <w:t>PEROXYDE D’HYDROGENE 34.9% is ready-to-use product packaged in cans</w:t>
      </w:r>
      <w:r w:rsidR="004C5AC2">
        <w:rPr>
          <w:iCs/>
          <w:lang w:eastAsia="en-US"/>
        </w:rPr>
        <w:t>/bottles</w:t>
      </w:r>
      <w:r w:rsidRPr="0041376A">
        <w:rPr>
          <w:iCs/>
          <w:lang w:eastAsia="en-US"/>
        </w:rPr>
        <w:t xml:space="preserve"> (1</w:t>
      </w:r>
      <w:r>
        <w:rPr>
          <w:iCs/>
          <w:lang w:eastAsia="en-US"/>
        </w:rPr>
        <w:t xml:space="preserve"> </w:t>
      </w:r>
      <w:r w:rsidRPr="0041376A">
        <w:rPr>
          <w:iCs/>
          <w:lang w:eastAsia="en-US"/>
        </w:rPr>
        <w:t>L, 5</w:t>
      </w:r>
      <w:r>
        <w:rPr>
          <w:iCs/>
          <w:lang w:eastAsia="en-US"/>
        </w:rPr>
        <w:t xml:space="preserve"> </w:t>
      </w:r>
      <w:r w:rsidRPr="0041376A">
        <w:rPr>
          <w:iCs/>
          <w:lang w:eastAsia="en-US"/>
        </w:rPr>
        <w:t>L, 10</w:t>
      </w:r>
      <w:r>
        <w:rPr>
          <w:iCs/>
          <w:lang w:eastAsia="en-US"/>
        </w:rPr>
        <w:t xml:space="preserve"> </w:t>
      </w:r>
      <w:r w:rsidRPr="0041376A">
        <w:rPr>
          <w:iCs/>
          <w:lang w:eastAsia="en-US"/>
        </w:rPr>
        <w:t>L, and 20</w:t>
      </w:r>
      <w:r>
        <w:rPr>
          <w:iCs/>
          <w:lang w:eastAsia="en-US"/>
        </w:rPr>
        <w:t xml:space="preserve"> </w:t>
      </w:r>
      <w:r w:rsidRPr="0041376A">
        <w:rPr>
          <w:iCs/>
          <w:lang w:eastAsia="en-US"/>
        </w:rPr>
        <w:t>L), in drums</w:t>
      </w:r>
      <w:r>
        <w:rPr>
          <w:iCs/>
          <w:lang w:eastAsia="en-US"/>
        </w:rPr>
        <w:t xml:space="preserve"> (60 L and</w:t>
      </w:r>
      <w:r w:rsidRPr="0041376A">
        <w:rPr>
          <w:iCs/>
          <w:lang w:eastAsia="en-US"/>
        </w:rPr>
        <w:t xml:space="preserve"> 200</w:t>
      </w:r>
      <w:r>
        <w:rPr>
          <w:iCs/>
          <w:lang w:eastAsia="en-US"/>
        </w:rPr>
        <w:t xml:space="preserve"> </w:t>
      </w:r>
      <w:r w:rsidRPr="0041376A">
        <w:rPr>
          <w:iCs/>
          <w:lang w:eastAsia="en-US"/>
        </w:rPr>
        <w:t>L) and in IBC container (1000</w:t>
      </w:r>
      <w:r>
        <w:rPr>
          <w:iCs/>
          <w:lang w:eastAsia="en-US"/>
        </w:rPr>
        <w:t xml:space="preserve"> </w:t>
      </w:r>
      <w:r w:rsidRPr="0041376A">
        <w:rPr>
          <w:iCs/>
          <w:lang w:eastAsia="en-US"/>
        </w:rPr>
        <w:t>L) for professionals, and for non-professionals in cans</w:t>
      </w:r>
      <w:r w:rsidR="004C5AC2">
        <w:rPr>
          <w:iCs/>
          <w:lang w:eastAsia="en-US"/>
        </w:rPr>
        <w:t>/bottles</w:t>
      </w:r>
      <w:r w:rsidRPr="0041376A">
        <w:rPr>
          <w:iCs/>
          <w:lang w:eastAsia="en-US"/>
        </w:rPr>
        <w:t xml:space="preserve"> (1</w:t>
      </w:r>
      <w:r>
        <w:rPr>
          <w:iCs/>
          <w:lang w:eastAsia="en-US"/>
        </w:rPr>
        <w:t xml:space="preserve"> </w:t>
      </w:r>
      <w:r w:rsidRPr="0041376A">
        <w:rPr>
          <w:iCs/>
          <w:lang w:eastAsia="en-US"/>
        </w:rPr>
        <w:t>L, 5</w:t>
      </w:r>
      <w:r>
        <w:rPr>
          <w:iCs/>
          <w:lang w:eastAsia="en-US"/>
        </w:rPr>
        <w:t xml:space="preserve"> </w:t>
      </w:r>
      <w:r w:rsidRPr="0041376A">
        <w:rPr>
          <w:iCs/>
          <w:lang w:eastAsia="en-US"/>
        </w:rPr>
        <w:t>L, and 10</w:t>
      </w:r>
      <w:r>
        <w:rPr>
          <w:iCs/>
          <w:lang w:eastAsia="en-US"/>
        </w:rPr>
        <w:t xml:space="preserve"> </w:t>
      </w:r>
      <w:r w:rsidRPr="0041376A">
        <w:rPr>
          <w:iCs/>
          <w:lang w:eastAsia="en-US"/>
        </w:rPr>
        <w:t>L).</w:t>
      </w:r>
    </w:p>
    <w:p w14:paraId="18639F7C" w14:textId="77777777" w:rsidR="004C5AC2" w:rsidRDefault="004C5AC2" w:rsidP="0095133C">
      <w:pPr>
        <w:spacing w:line="260" w:lineRule="atLeast"/>
        <w:jc w:val="both"/>
        <w:rPr>
          <w:iCs/>
          <w:lang w:eastAsia="en-US"/>
        </w:rPr>
      </w:pPr>
    </w:p>
    <w:p w14:paraId="1536444A" w14:textId="14DA5E62" w:rsidR="009D0C0B" w:rsidRDefault="0095133C" w:rsidP="0095133C">
      <w:pPr>
        <w:spacing w:line="260" w:lineRule="atLeast"/>
        <w:jc w:val="both"/>
        <w:rPr>
          <w:noProof/>
          <w:lang w:eastAsia="de-DE"/>
        </w:rPr>
      </w:pPr>
      <w:r w:rsidRPr="0041376A">
        <w:rPr>
          <w:iCs/>
          <w:lang w:eastAsia="en-US"/>
        </w:rPr>
        <w:lastRenderedPageBreak/>
        <w:t>It is intended as algaecide</w:t>
      </w:r>
      <w:r w:rsidRPr="0041376A">
        <w:rPr>
          <w:lang w:eastAsia="de-DE"/>
        </w:rPr>
        <w:t xml:space="preserve"> in private and public pools (outdoor or indoor) by </w:t>
      </w:r>
      <w:r w:rsidRPr="0041376A">
        <w:rPr>
          <w:lang w:eastAsia="en-US"/>
        </w:rPr>
        <w:t>professionals and non-professionals</w:t>
      </w:r>
      <w:r w:rsidRPr="0041376A">
        <w:rPr>
          <w:lang w:eastAsia="de-DE"/>
        </w:rPr>
        <w:t>.</w:t>
      </w:r>
      <w:r w:rsidRPr="0041376A">
        <w:rPr>
          <w:iCs/>
          <w:lang w:eastAsia="en-US"/>
        </w:rPr>
        <w:t xml:space="preserve"> </w:t>
      </w:r>
      <w:r w:rsidRPr="0041376A">
        <w:rPr>
          <w:noProof/>
          <w:lang w:eastAsia="de-DE"/>
        </w:rPr>
        <w:t>The product is a liquid formulation (AL) poured directly in water.</w:t>
      </w:r>
    </w:p>
    <w:p w14:paraId="27E4B0E2" w14:textId="77777777" w:rsidR="0095133C" w:rsidRDefault="0095133C" w:rsidP="0095133C">
      <w:pPr>
        <w:spacing w:line="260" w:lineRule="atLeast"/>
        <w:rPr>
          <w:rFonts w:ascii="Times New Roman" w:eastAsia="Calibri" w:hAnsi="Times New Roman" w:cs="Times New Roman"/>
          <w:i/>
          <w:iCs/>
          <w:lang w:eastAsia="en-US"/>
        </w:rPr>
      </w:pPr>
    </w:p>
    <w:p w14:paraId="5DE6846D"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6F73369E"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158"/>
        <w:gridCol w:w="1134"/>
        <w:gridCol w:w="1276"/>
        <w:gridCol w:w="1134"/>
        <w:gridCol w:w="928"/>
      </w:tblGrid>
      <w:tr w:rsidR="009D0C0B" w14:paraId="3F5EF3F9" w14:textId="77777777" w:rsidTr="0095133C">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32033041" w14:textId="77777777" w:rsidR="009D0C0B" w:rsidRDefault="00FA480B">
            <w:pPr>
              <w:spacing w:line="260" w:lineRule="atLeast"/>
              <w:jc w:val="center"/>
            </w:pPr>
            <w:r>
              <w:rPr>
                <w:rFonts w:eastAsia="Calibri"/>
                <w:b/>
                <w:lang w:eastAsia="en-US"/>
              </w:rPr>
              <w:t>Summary table: relevant paths of human exposure</w:t>
            </w:r>
          </w:p>
        </w:tc>
      </w:tr>
      <w:tr w:rsidR="009D0C0B" w14:paraId="660E5476" w14:textId="77777777" w:rsidTr="00D648FF">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38C26070" w14:textId="77777777" w:rsidR="009D0C0B" w:rsidRDefault="00FA480B">
            <w:pPr>
              <w:spacing w:line="260" w:lineRule="atLeast"/>
              <w:rPr>
                <w:rFonts w:eastAsia="Calibri"/>
                <w:b/>
                <w:lang w:eastAsia="en-US"/>
              </w:rPr>
            </w:pPr>
            <w:r>
              <w:rPr>
                <w:rFonts w:eastAsia="Calibri"/>
                <w:b/>
                <w:lang w:eastAsia="en-US"/>
              </w:rPr>
              <w:t>Exposure path</w:t>
            </w:r>
          </w:p>
        </w:tc>
        <w:tc>
          <w:tcPr>
            <w:tcW w:w="3689" w:type="dxa"/>
            <w:gridSpan w:val="3"/>
            <w:tcBorders>
              <w:top w:val="single" w:sz="6" w:space="0" w:color="000000"/>
              <w:left w:val="single" w:sz="6" w:space="0" w:color="000000"/>
              <w:bottom w:val="single" w:sz="6" w:space="0" w:color="000000"/>
            </w:tcBorders>
            <w:shd w:val="clear" w:color="auto" w:fill="auto"/>
            <w:vAlign w:val="center"/>
          </w:tcPr>
          <w:p w14:paraId="13FA7F62"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472" w:type="dxa"/>
            <w:gridSpan w:val="4"/>
            <w:tcBorders>
              <w:top w:val="single" w:sz="6" w:space="0" w:color="000000"/>
              <w:left w:val="single" w:sz="6" w:space="0" w:color="000000"/>
              <w:bottom w:val="single" w:sz="6" w:space="0" w:color="000000"/>
              <w:right w:val="single" w:sz="6" w:space="0" w:color="000000"/>
            </w:tcBorders>
            <w:shd w:val="clear" w:color="auto" w:fill="auto"/>
          </w:tcPr>
          <w:p w14:paraId="0BF58C26" w14:textId="77777777" w:rsidR="009D0C0B" w:rsidRDefault="00FA480B">
            <w:pPr>
              <w:spacing w:line="260" w:lineRule="atLeast"/>
            </w:pPr>
            <w:r>
              <w:rPr>
                <w:rFonts w:eastAsia="Calibri"/>
                <w:b/>
                <w:lang w:eastAsia="en-US"/>
              </w:rPr>
              <w:t xml:space="preserve">Secondary (indirect) exposure </w:t>
            </w:r>
          </w:p>
        </w:tc>
      </w:tr>
      <w:tr w:rsidR="009D0C0B" w14:paraId="285C45E8" w14:textId="77777777" w:rsidTr="00D648FF">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4ECB17B8"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6059DA6A"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721CF5E9" w14:textId="77777777" w:rsidR="009D0C0B" w:rsidRDefault="00FA480B">
            <w:pPr>
              <w:spacing w:line="260" w:lineRule="atLeast"/>
              <w:rPr>
                <w:rFonts w:eastAsia="Calibri"/>
                <w:b/>
                <w:lang w:eastAsia="en-US"/>
              </w:rPr>
            </w:pPr>
            <w:r>
              <w:rPr>
                <w:rFonts w:eastAsia="Calibri"/>
                <w:b/>
                <w:lang w:eastAsia="en-US"/>
              </w:rPr>
              <w:t>Professional use</w:t>
            </w:r>
          </w:p>
        </w:tc>
        <w:tc>
          <w:tcPr>
            <w:tcW w:w="1158" w:type="dxa"/>
            <w:tcBorders>
              <w:top w:val="single" w:sz="6" w:space="0" w:color="000000"/>
              <w:left w:val="single" w:sz="6" w:space="0" w:color="000000"/>
              <w:bottom w:val="single" w:sz="6" w:space="0" w:color="000000"/>
            </w:tcBorders>
            <w:shd w:val="clear" w:color="auto" w:fill="auto"/>
          </w:tcPr>
          <w:p w14:paraId="5C12F0F1" w14:textId="77777777" w:rsidR="009D0C0B" w:rsidRDefault="00FA480B">
            <w:pPr>
              <w:spacing w:line="260" w:lineRule="atLeast"/>
              <w:rPr>
                <w:rFonts w:eastAsia="Calibri"/>
                <w:b/>
                <w:lang w:eastAsia="en-US"/>
              </w:rPr>
            </w:pPr>
            <w:r>
              <w:rPr>
                <w:rFonts w:eastAsia="Calibri"/>
                <w:b/>
                <w:lang w:eastAsia="en-US"/>
              </w:rPr>
              <w:t>Non-professional use</w:t>
            </w:r>
          </w:p>
        </w:tc>
        <w:tc>
          <w:tcPr>
            <w:tcW w:w="1134" w:type="dxa"/>
            <w:tcBorders>
              <w:top w:val="single" w:sz="6" w:space="0" w:color="000000"/>
              <w:left w:val="single" w:sz="6" w:space="0" w:color="000000"/>
              <w:bottom w:val="single" w:sz="6" w:space="0" w:color="000000"/>
            </w:tcBorders>
            <w:shd w:val="clear" w:color="auto" w:fill="auto"/>
          </w:tcPr>
          <w:p w14:paraId="5DB22CC8" w14:textId="77777777" w:rsidR="009D0C0B" w:rsidRDefault="00FA480B">
            <w:pPr>
              <w:spacing w:line="260" w:lineRule="atLeast"/>
              <w:rPr>
                <w:rFonts w:eastAsia="Calibri"/>
                <w:b/>
                <w:lang w:eastAsia="en-US"/>
              </w:rPr>
            </w:pPr>
            <w:r>
              <w:rPr>
                <w:rFonts w:eastAsia="Calibri"/>
                <w:b/>
                <w:lang w:eastAsia="en-US"/>
              </w:rPr>
              <w:t>Industrial use</w:t>
            </w:r>
          </w:p>
        </w:tc>
        <w:tc>
          <w:tcPr>
            <w:tcW w:w="1276" w:type="dxa"/>
            <w:tcBorders>
              <w:top w:val="single" w:sz="6" w:space="0" w:color="000000"/>
              <w:left w:val="single" w:sz="6" w:space="0" w:color="000000"/>
              <w:bottom w:val="single" w:sz="6" w:space="0" w:color="000000"/>
            </w:tcBorders>
            <w:shd w:val="clear" w:color="auto" w:fill="auto"/>
          </w:tcPr>
          <w:p w14:paraId="176CEFB1" w14:textId="77777777" w:rsidR="009D0C0B" w:rsidRDefault="00FA480B">
            <w:pPr>
              <w:spacing w:line="260" w:lineRule="atLeast"/>
              <w:rPr>
                <w:rFonts w:eastAsia="Calibri"/>
                <w:b/>
                <w:lang w:eastAsia="en-US"/>
              </w:rPr>
            </w:pPr>
            <w:r>
              <w:rPr>
                <w:rFonts w:eastAsia="Calibri"/>
                <w:b/>
                <w:lang w:eastAsia="en-US"/>
              </w:rPr>
              <w:t>Professional use</w:t>
            </w:r>
          </w:p>
        </w:tc>
        <w:tc>
          <w:tcPr>
            <w:tcW w:w="1134" w:type="dxa"/>
            <w:tcBorders>
              <w:top w:val="single" w:sz="6" w:space="0" w:color="000000"/>
              <w:left w:val="single" w:sz="6" w:space="0" w:color="000000"/>
              <w:bottom w:val="single" w:sz="6" w:space="0" w:color="000000"/>
            </w:tcBorders>
            <w:shd w:val="clear" w:color="auto" w:fill="auto"/>
          </w:tcPr>
          <w:p w14:paraId="49341684" w14:textId="77777777" w:rsidR="009D0C0B" w:rsidRDefault="00FA480B">
            <w:pPr>
              <w:spacing w:line="260" w:lineRule="atLeast"/>
              <w:rPr>
                <w:rFonts w:eastAsia="Calibri"/>
                <w:b/>
                <w:lang w:eastAsia="en-US"/>
              </w:rPr>
            </w:pPr>
            <w:r>
              <w:rPr>
                <w:rFonts w:eastAsia="Calibri"/>
                <w:b/>
                <w:lang w:eastAsia="en-US"/>
              </w:rPr>
              <w:t>General public</w:t>
            </w:r>
          </w:p>
        </w:tc>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6E50AF26" w14:textId="77777777" w:rsidR="009D0C0B" w:rsidRDefault="00FA480B">
            <w:pPr>
              <w:spacing w:line="260" w:lineRule="atLeast"/>
            </w:pPr>
            <w:r>
              <w:rPr>
                <w:rFonts w:eastAsia="Calibri"/>
                <w:b/>
                <w:lang w:eastAsia="en-US"/>
              </w:rPr>
              <w:t>Via food</w:t>
            </w:r>
          </w:p>
        </w:tc>
      </w:tr>
      <w:tr w:rsidR="0095133C" w14:paraId="138F3278" w14:textId="77777777" w:rsidTr="00D648FF">
        <w:tc>
          <w:tcPr>
            <w:tcW w:w="1208" w:type="dxa"/>
            <w:tcBorders>
              <w:top w:val="single" w:sz="6" w:space="0" w:color="000000"/>
              <w:left w:val="single" w:sz="6" w:space="0" w:color="000000"/>
              <w:bottom w:val="single" w:sz="6" w:space="0" w:color="000000"/>
            </w:tcBorders>
            <w:shd w:val="clear" w:color="auto" w:fill="auto"/>
          </w:tcPr>
          <w:p w14:paraId="76F2ADEB" w14:textId="77777777" w:rsidR="0095133C" w:rsidRDefault="0095133C" w:rsidP="0095133C">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57070C00" w14:textId="7D49E3B0"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397" w:type="dxa"/>
            <w:tcBorders>
              <w:top w:val="single" w:sz="6" w:space="0" w:color="000000"/>
              <w:left w:val="single" w:sz="6" w:space="0" w:color="000000"/>
              <w:bottom w:val="single" w:sz="6" w:space="0" w:color="000000"/>
            </w:tcBorders>
            <w:shd w:val="clear" w:color="auto" w:fill="auto"/>
          </w:tcPr>
          <w:p w14:paraId="4464511D" w14:textId="16B0CD1A" w:rsidR="0095133C" w:rsidRDefault="0095133C" w:rsidP="0095133C">
            <w:pPr>
              <w:snapToGrid w:val="0"/>
              <w:spacing w:line="260" w:lineRule="atLeast"/>
              <w:rPr>
                <w:rFonts w:eastAsia="Calibri"/>
                <w:lang w:eastAsia="en-US"/>
              </w:rPr>
            </w:pPr>
            <w:r w:rsidRPr="0041376A">
              <w:rPr>
                <w:lang w:eastAsia="en-US"/>
              </w:rPr>
              <w:t>yes</w:t>
            </w:r>
          </w:p>
        </w:tc>
        <w:tc>
          <w:tcPr>
            <w:tcW w:w="1158" w:type="dxa"/>
            <w:tcBorders>
              <w:top w:val="single" w:sz="6" w:space="0" w:color="000000"/>
              <w:left w:val="single" w:sz="6" w:space="0" w:color="000000"/>
              <w:bottom w:val="single" w:sz="6" w:space="0" w:color="000000"/>
            </w:tcBorders>
            <w:shd w:val="clear" w:color="auto" w:fill="auto"/>
          </w:tcPr>
          <w:p w14:paraId="57889BB4" w14:textId="17B92328" w:rsidR="0095133C" w:rsidRDefault="0095133C" w:rsidP="0095133C">
            <w:pPr>
              <w:snapToGrid w:val="0"/>
              <w:spacing w:line="260" w:lineRule="atLeast"/>
              <w:rPr>
                <w:rFonts w:eastAsia="Calibri"/>
                <w:lang w:eastAsia="en-US"/>
              </w:rPr>
            </w:pPr>
            <w:r w:rsidRPr="0041376A">
              <w:rPr>
                <w:lang w:eastAsia="en-US"/>
              </w:rPr>
              <w:t>yes</w:t>
            </w:r>
          </w:p>
        </w:tc>
        <w:tc>
          <w:tcPr>
            <w:tcW w:w="1134" w:type="dxa"/>
            <w:tcBorders>
              <w:top w:val="single" w:sz="6" w:space="0" w:color="000000"/>
              <w:left w:val="single" w:sz="6" w:space="0" w:color="000000"/>
              <w:bottom w:val="single" w:sz="6" w:space="0" w:color="000000"/>
            </w:tcBorders>
            <w:shd w:val="clear" w:color="auto" w:fill="auto"/>
          </w:tcPr>
          <w:p w14:paraId="2ECA1DE3" w14:textId="34867EAA"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276" w:type="dxa"/>
            <w:tcBorders>
              <w:top w:val="single" w:sz="6" w:space="0" w:color="000000"/>
              <w:left w:val="single" w:sz="6" w:space="0" w:color="000000"/>
              <w:bottom w:val="single" w:sz="6" w:space="0" w:color="000000"/>
            </w:tcBorders>
            <w:shd w:val="clear" w:color="auto" w:fill="auto"/>
          </w:tcPr>
          <w:p w14:paraId="1AE94A9C" w14:textId="26B5FE06" w:rsidR="0095133C" w:rsidRDefault="0095133C" w:rsidP="0095133C">
            <w:pPr>
              <w:snapToGrid w:val="0"/>
              <w:spacing w:line="260" w:lineRule="atLeast"/>
              <w:rPr>
                <w:rFonts w:eastAsia="Calibri"/>
                <w:lang w:eastAsia="en-US"/>
              </w:rPr>
            </w:pPr>
            <w:r>
              <w:rPr>
                <w:lang w:eastAsia="en-US"/>
              </w:rPr>
              <w:t>yes</w:t>
            </w:r>
          </w:p>
        </w:tc>
        <w:tc>
          <w:tcPr>
            <w:tcW w:w="1134" w:type="dxa"/>
            <w:tcBorders>
              <w:top w:val="single" w:sz="6" w:space="0" w:color="000000"/>
              <w:left w:val="single" w:sz="6" w:space="0" w:color="000000"/>
              <w:bottom w:val="single" w:sz="6" w:space="0" w:color="000000"/>
            </w:tcBorders>
            <w:shd w:val="clear" w:color="auto" w:fill="auto"/>
          </w:tcPr>
          <w:p w14:paraId="02DFFE8B" w14:textId="2EDF03D9" w:rsidR="0095133C" w:rsidRDefault="0095133C" w:rsidP="0095133C">
            <w:pPr>
              <w:snapToGrid w:val="0"/>
              <w:spacing w:line="260" w:lineRule="atLeast"/>
              <w:rPr>
                <w:rFonts w:eastAsia="Calibri"/>
                <w:lang w:eastAsia="en-US"/>
              </w:rPr>
            </w:pPr>
            <w:r>
              <w:rPr>
                <w:lang w:eastAsia="en-US"/>
              </w:rPr>
              <w:t>yes</w:t>
            </w:r>
          </w:p>
        </w:tc>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6634D2FD" w14:textId="3CA3633D" w:rsidR="0095133C" w:rsidRDefault="0095133C" w:rsidP="0095133C">
            <w:pPr>
              <w:snapToGrid w:val="0"/>
              <w:spacing w:line="260" w:lineRule="atLeast"/>
              <w:rPr>
                <w:rFonts w:eastAsia="Calibri"/>
                <w:lang w:eastAsia="en-US"/>
              </w:rPr>
            </w:pPr>
            <w:r w:rsidRPr="002348AB">
              <w:rPr>
                <w:lang w:eastAsia="en-US"/>
              </w:rPr>
              <w:t>no</w:t>
            </w:r>
          </w:p>
        </w:tc>
      </w:tr>
      <w:tr w:rsidR="0095133C" w14:paraId="261AF8EB" w14:textId="77777777" w:rsidTr="00D648FF">
        <w:tc>
          <w:tcPr>
            <w:tcW w:w="1208" w:type="dxa"/>
            <w:tcBorders>
              <w:top w:val="single" w:sz="6" w:space="0" w:color="000000"/>
              <w:left w:val="single" w:sz="6" w:space="0" w:color="000000"/>
              <w:bottom w:val="single" w:sz="6" w:space="0" w:color="000000"/>
            </w:tcBorders>
            <w:shd w:val="clear" w:color="auto" w:fill="auto"/>
          </w:tcPr>
          <w:p w14:paraId="778FE80D" w14:textId="77777777" w:rsidR="0095133C" w:rsidRDefault="0095133C" w:rsidP="0095133C">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66C63F58" w14:textId="6322F8F8"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397" w:type="dxa"/>
            <w:tcBorders>
              <w:top w:val="single" w:sz="6" w:space="0" w:color="000000"/>
              <w:left w:val="single" w:sz="6" w:space="0" w:color="000000"/>
              <w:bottom w:val="single" w:sz="6" w:space="0" w:color="000000"/>
            </w:tcBorders>
            <w:shd w:val="clear" w:color="auto" w:fill="auto"/>
          </w:tcPr>
          <w:p w14:paraId="5E79004A" w14:textId="407359C2" w:rsidR="0095133C" w:rsidRDefault="00E85814" w:rsidP="0095133C">
            <w:pPr>
              <w:snapToGrid w:val="0"/>
              <w:spacing w:line="260" w:lineRule="atLeast"/>
              <w:rPr>
                <w:rFonts w:eastAsia="Calibri"/>
                <w:lang w:eastAsia="en-US"/>
              </w:rPr>
            </w:pPr>
            <w:r>
              <w:rPr>
                <w:lang w:eastAsia="en-US"/>
              </w:rPr>
              <w:t>yes</w:t>
            </w:r>
          </w:p>
        </w:tc>
        <w:tc>
          <w:tcPr>
            <w:tcW w:w="1158" w:type="dxa"/>
            <w:tcBorders>
              <w:top w:val="single" w:sz="6" w:space="0" w:color="000000"/>
              <w:left w:val="single" w:sz="6" w:space="0" w:color="000000"/>
              <w:bottom w:val="single" w:sz="6" w:space="0" w:color="000000"/>
            </w:tcBorders>
            <w:shd w:val="clear" w:color="auto" w:fill="auto"/>
          </w:tcPr>
          <w:p w14:paraId="630CF13F" w14:textId="3533573B" w:rsidR="0095133C" w:rsidRDefault="00E85814" w:rsidP="0095133C">
            <w:pPr>
              <w:snapToGrid w:val="0"/>
              <w:spacing w:line="260" w:lineRule="atLeast"/>
              <w:rPr>
                <w:rFonts w:eastAsia="Calibri"/>
                <w:lang w:eastAsia="en-US"/>
              </w:rPr>
            </w:pPr>
            <w:r>
              <w:rPr>
                <w:lang w:eastAsia="en-US"/>
              </w:rPr>
              <w:t>yes</w:t>
            </w:r>
          </w:p>
        </w:tc>
        <w:tc>
          <w:tcPr>
            <w:tcW w:w="1134" w:type="dxa"/>
            <w:tcBorders>
              <w:top w:val="single" w:sz="6" w:space="0" w:color="000000"/>
              <w:left w:val="single" w:sz="6" w:space="0" w:color="000000"/>
              <w:bottom w:val="single" w:sz="6" w:space="0" w:color="000000"/>
            </w:tcBorders>
            <w:shd w:val="clear" w:color="auto" w:fill="auto"/>
          </w:tcPr>
          <w:p w14:paraId="028FD9FA" w14:textId="33109F59"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276" w:type="dxa"/>
            <w:tcBorders>
              <w:top w:val="single" w:sz="6" w:space="0" w:color="000000"/>
              <w:left w:val="single" w:sz="6" w:space="0" w:color="000000"/>
              <w:bottom w:val="single" w:sz="6" w:space="0" w:color="000000"/>
            </w:tcBorders>
            <w:shd w:val="clear" w:color="auto" w:fill="auto"/>
          </w:tcPr>
          <w:p w14:paraId="63AA085C" w14:textId="1FBDEA42" w:rsidR="0095133C" w:rsidRDefault="0095133C" w:rsidP="0095133C">
            <w:pPr>
              <w:snapToGrid w:val="0"/>
              <w:spacing w:line="260" w:lineRule="atLeast"/>
              <w:rPr>
                <w:rFonts w:eastAsia="Calibri"/>
                <w:lang w:eastAsia="en-US"/>
              </w:rPr>
            </w:pPr>
            <w:r w:rsidRPr="0041376A">
              <w:rPr>
                <w:lang w:eastAsia="en-US"/>
              </w:rPr>
              <w:t>no</w:t>
            </w:r>
          </w:p>
        </w:tc>
        <w:tc>
          <w:tcPr>
            <w:tcW w:w="1134" w:type="dxa"/>
            <w:tcBorders>
              <w:top w:val="single" w:sz="6" w:space="0" w:color="000000"/>
              <w:left w:val="single" w:sz="6" w:space="0" w:color="000000"/>
              <w:bottom w:val="single" w:sz="6" w:space="0" w:color="000000"/>
            </w:tcBorders>
            <w:shd w:val="clear" w:color="auto" w:fill="auto"/>
          </w:tcPr>
          <w:p w14:paraId="0D0FA8A3" w14:textId="53D0A00C" w:rsidR="0095133C" w:rsidRDefault="0095133C" w:rsidP="0095133C">
            <w:pPr>
              <w:snapToGrid w:val="0"/>
              <w:spacing w:line="260" w:lineRule="atLeast"/>
              <w:rPr>
                <w:rFonts w:eastAsia="Calibri"/>
                <w:lang w:eastAsia="en-US"/>
              </w:rPr>
            </w:pPr>
            <w:r w:rsidRPr="0041376A">
              <w:rPr>
                <w:lang w:eastAsia="en-US"/>
              </w:rPr>
              <w:t>yes</w:t>
            </w:r>
          </w:p>
        </w:tc>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2CC53F52" w14:textId="0598BD70" w:rsidR="0095133C" w:rsidRDefault="0095133C" w:rsidP="0095133C">
            <w:pPr>
              <w:snapToGrid w:val="0"/>
              <w:spacing w:line="260" w:lineRule="atLeast"/>
              <w:rPr>
                <w:rFonts w:eastAsia="Calibri"/>
                <w:lang w:eastAsia="en-US"/>
              </w:rPr>
            </w:pPr>
            <w:r>
              <w:rPr>
                <w:lang w:eastAsia="en-US"/>
              </w:rPr>
              <w:t>no</w:t>
            </w:r>
          </w:p>
        </w:tc>
      </w:tr>
      <w:tr w:rsidR="0095133C" w14:paraId="7AA22B64" w14:textId="77777777" w:rsidTr="00D648FF">
        <w:tc>
          <w:tcPr>
            <w:tcW w:w="1208" w:type="dxa"/>
            <w:tcBorders>
              <w:top w:val="single" w:sz="6" w:space="0" w:color="000000"/>
              <w:left w:val="single" w:sz="6" w:space="0" w:color="000000"/>
              <w:bottom w:val="single" w:sz="6" w:space="0" w:color="000000"/>
            </w:tcBorders>
            <w:shd w:val="clear" w:color="auto" w:fill="auto"/>
          </w:tcPr>
          <w:p w14:paraId="73CC17D3" w14:textId="77777777" w:rsidR="0095133C" w:rsidRDefault="0095133C" w:rsidP="0095133C">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77BAEC4A" w14:textId="4FA81354"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397" w:type="dxa"/>
            <w:tcBorders>
              <w:top w:val="single" w:sz="6" w:space="0" w:color="000000"/>
              <w:left w:val="single" w:sz="6" w:space="0" w:color="000000"/>
              <w:bottom w:val="single" w:sz="6" w:space="0" w:color="000000"/>
            </w:tcBorders>
            <w:shd w:val="clear" w:color="auto" w:fill="auto"/>
          </w:tcPr>
          <w:p w14:paraId="5907CFC9" w14:textId="7DFA6CB5" w:rsidR="0095133C" w:rsidRDefault="0095133C" w:rsidP="0095133C">
            <w:pPr>
              <w:snapToGrid w:val="0"/>
              <w:spacing w:line="260" w:lineRule="atLeast"/>
              <w:rPr>
                <w:rFonts w:eastAsia="Calibri"/>
                <w:lang w:eastAsia="en-US"/>
              </w:rPr>
            </w:pPr>
            <w:r w:rsidRPr="0041376A">
              <w:rPr>
                <w:lang w:eastAsia="en-US"/>
              </w:rPr>
              <w:t>no</w:t>
            </w:r>
          </w:p>
        </w:tc>
        <w:tc>
          <w:tcPr>
            <w:tcW w:w="1158" w:type="dxa"/>
            <w:tcBorders>
              <w:top w:val="single" w:sz="6" w:space="0" w:color="000000"/>
              <w:left w:val="single" w:sz="6" w:space="0" w:color="000000"/>
              <w:bottom w:val="single" w:sz="6" w:space="0" w:color="000000"/>
            </w:tcBorders>
            <w:shd w:val="clear" w:color="auto" w:fill="auto"/>
          </w:tcPr>
          <w:p w14:paraId="1BBB4A6F" w14:textId="0B294AE0" w:rsidR="0095133C" w:rsidRDefault="0095133C" w:rsidP="0095133C">
            <w:pPr>
              <w:snapToGrid w:val="0"/>
              <w:spacing w:line="260" w:lineRule="atLeast"/>
              <w:rPr>
                <w:rFonts w:eastAsia="Calibri"/>
                <w:lang w:eastAsia="en-US"/>
              </w:rPr>
            </w:pPr>
            <w:r w:rsidRPr="0041376A">
              <w:rPr>
                <w:lang w:eastAsia="en-US"/>
              </w:rPr>
              <w:t>no</w:t>
            </w:r>
          </w:p>
        </w:tc>
        <w:tc>
          <w:tcPr>
            <w:tcW w:w="1134" w:type="dxa"/>
            <w:tcBorders>
              <w:top w:val="single" w:sz="6" w:space="0" w:color="000000"/>
              <w:left w:val="single" w:sz="6" w:space="0" w:color="000000"/>
              <w:bottom w:val="single" w:sz="6" w:space="0" w:color="000000"/>
            </w:tcBorders>
            <w:shd w:val="clear" w:color="auto" w:fill="auto"/>
          </w:tcPr>
          <w:p w14:paraId="7B2333D3" w14:textId="4A2A353D" w:rsidR="0095133C" w:rsidRDefault="0095133C" w:rsidP="0095133C">
            <w:pPr>
              <w:snapToGrid w:val="0"/>
              <w:spacing w:line="260" w:lineRule="atLeast"/>
              <w:rPr>
                <w:rFonts w:eastAsia="Calibri"/>
                <w:lang w:eastAsia="en-US"/>
              </w:rPr>
            </w:pPr>
            <w:proofErr w:type="spellStart"/>
            <w:r w:rsidRPr="0041376A">
              <w:rPr>
                <w:lang w:eastAsia="en-US"/>
              </w:rPr>
              <w:t>n.a</w:t>
            </w:r>
            <w:proofErr w:type="spellEnd"/>
          </w:p>
        </w:tc>
        <w:tc>
          <w:tcPr>
            <w:tcW w:w="1276" w:type="dxa"/>
            <w:tcBorders>
              <w:top w:val="single" w:sz="6" w:space="0" w:color="000000"/>
              <w:left w:val="single" w:sz="6" w:space="0" w:color="000000"/>
              <w:bottom w:val="single" w:sz="6" w:space="0" w:color="000000"/>
            </w:tcBorders>
            <w:shd w:val="clear" w:color="auto" w:fill="auto"/>
          </w:tcPr>
          <w:p w14:paraId="10882C01" w14:textId="50493209" w:rsidR="0095133C" w:rsidRDefault="0095133C" w:rsidP="0095133C">
            <w:pPr>
              <w:snapToGrid w:val="0"/>
              <w:spacing w:line="260" w:lineRule="atLeast"/>
              <w:rPr>
                <w:rFonts w:eastAsia="Calibri"/>
                <w:lang w:eastAsia="en-US"/>
              </w:rPr>
            </w:pPr>
            <w:r w:rsidRPr="0041376A">
              <w:rPr>
                <w:lang w:eastAsia="en-US"/>
              </w:rPr>
              <w:t>no</w:t>
            </w:r>
          </w:p>
        </w:tc>
        <w:tc>
          <w:tcPr>
            <w:tcW w:w="1134" w:type="dxa"/>
            <w:tcBorders>
              <w:top w:val="single" w:sz="6" w:space="0" w:color="000000"/>
              <w:left w:val="single" w:sz="6" w:space="0" w:color="000000"/>
              <w:bottom w:val="single" w:sz="6" w:space="0" w:color="000000"/>
            </w:tcBorders>
            <w:shd w:val="clear" w:color="auto" w:fill="auto"/>
          </w:tcPr>
          <w:p w14:paraId="530CC9B3" w14:textId="23116B0C" w:rsidR="0095133C" w:rsidRDefault="0095133C" w:rsidP="0095133C">
            <w:pPr>
              <w:snapToGrid w:val="0"/>
              <w:spacing w:line="260" w:lineRule="atLeast"/>
              <w:rPr>
                <w:rFonts w:eastAsia="Calibri"/>
                <w:lang w:eastAsia="en-US"/>
              </w:rPr>
            </w:pPr>
            <w:r w:rsidRPr="0041376A">
              <w:rPr>
                <w:lang w:eastAsia="en-US"/>
              </w:rPr>
              <w:t>yes</w:t>
            </w:r>
          </w:p>
        </w:tc>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2CA2BFBB" w14:textId="6E4474C9" w:rsidR="0095133C" w:rsidRDefault="0095133C" w:rsidP="0095133C">
            <w:pPr>
              <w:snapToGrid w:val="0"/>
              <w:spacing w:line="260" w:lineRule="atLeast"/>
              <w:rPr>
                <w:rFonts w:eastAsia="Calibri"/>
                <w:lang w:eastAsia="en-US"/>
              </w:rPr>
            </w:pPr>
            <w:r>
              <w:rPr>
                <w:lang w:eastAsia="en-US"/>
              </w:rPr>
              <w:t>no</w:t>
            </w:r>
          </w:p>
        </w:tc>
      </w:tr>
    </w:tbl>
    <w:p w14:paraId="34701A99" w14:textId="77C02609" w:rsidR="009D0C0B" w:rsidRDefault="0095133C">
      <w:pPr>
        <w:spacing w:line="260" w:lineRule="atLeast"/>
        <w:rPr>
          <w:rFonts w:ascii="Times New Roman" w:eastAsia="Calibri" w:hAnsi="Times New Roman" w:cs="Times New Roman"/>
          <w:i/>
          <w:iCs/>
          <w:lang w:eastAsia="en-US"/>
        </w:rPr>
      </w:pPr>
      <w:proofErr w:type="spellStart"/>
      <w:r w:rsidRPr="0041376A">
        <w:rPr>
          <w:i/>
          <w:iCs/>
          <w:lang w:eastAsia="en-US"/>
        </w:rPr>
        <w:t>n.a</w:t>
      </w:r>
      <w:proofErr w:type="spellEnd"/>
      <w:r w:rsidRPr="0041376A">
        <w:rPr>
          <w:i/>
          <w:iCs/>
          <w:lang w:eastAsia="en-US"/>
        </w:rPr>
        <w:t>.: not applicable</w:t>
      </w:r>
    </w:p>
    <w:p w14:paraId="406B2F7B" w14:textId="77777777" w:rsidR="00B934C6" w:rsidRDefault="00B934C6" w:rsidP="0095133C">
      <w:pPr>
        <w:keepNext/>
        <w:jc w:val="both"/>
        <w:rPr>
          <w:b/>
          <w:u w:val="single"/>
          <w:lang w:eastAsia="en-US"/>
        </w:rPr>
      </w:pPr>
    </w:p>
    <w:p w14:paraId="3E9D16BD" w14:textId="77777777" w:rsidR="0095133C" w:rsidRPr="0041376A" w:rsidRDefault="0095133C" w:rsidP="0095133C">
      <w:pPr>
        <w:keepNext/>
        <w:jc w:val="both"/>
        <w:rPr>
          <w:b/>
          <w:u w:val="single"/>
          <w:lang w:eastAsia="en-US"/>
        </w:rPr>
      </w:pPr>
      <w:r w:rsidRPr="0041376A">
        <w:rPr>
          <w:b/>
          <w:u w:val="single"/>
          <w:lang w:eastAsia="en-US"/>
        </w:rPr>
        <w:t>Primary exposure:</w:t>
      </w:r>
    </w:p>
    <w:p w14:paraId="2B7E21BC" w14:textId="6F6BBF89" w:rsidR="0095133C" w:rsidRPr="0041376A" w:rsidRDefault="0095133C" w:rsidP="0095133C">
      <w:pPr>
        <w:keepNext/>
        <w:jc w:val="both"/>
        <w:rPr>
          <w:lang w:eastAsia="en-US"/>
        </w:rPr>
      </w:pPr>
      <w:r w:rsidRPr="0041376A">
        <w:rPr>
          <w:lang w:eastAsia="en-US"/>
        </w:rPr>
        <w:t xml:space="preserve">This product is used for permanent and non-permanent swimming pool, with the filtration system. </w:t>
      </w:r>
      <w:r>
        <w:rPr>
          <w:lang w:eastAsia="en-US"/>
        </w:rPr>
        <w:t xml:space="preserve">It is poured directly at the water surface in pools in front of the outlets streams. </w:t>
      </w:r>
      <w:r w:rsidRPr="0041376A">
        <w:rPr>
          <w:lang w:eastAsia="en-US"/>
        </w:rPr>
        <w:t>Therefore, loading phase of the RTU product is considered for primary exposure for prof</w:t>
      </w:r>
      <w:r w:rsidR="00C0222C">
        <w:rPr>
          <w:lang w:eastAsia="en-US"/>
        </w:rPr>
        <w:t>essionals and non-professionals.</w:t>
      </w:r>
    </w:p>
    <w:p w14:paraId="20E0F14E" w14:textId="77777777" w:rsidR="0095133C" w:rsidRPr="0041376A" w:rsidRDefault="0095133C" w:rsidP="0095133C">
      <w:pPr>
        <w:jc w:val="both"/>
        <w:rPr>
          <w:lang w:eastAsia="en-US"/>
        </w:rPr>
      </w:pPr>
    </w:p>
    <w:p w14:paraId="7096062A" w14:textId="77777777" w:rsidR="0095133C" w:rsidRPr="0041376A" w:rsidRDefault="0095133C" w:rsidP="0095133C">
      <w:pPr>
        <w:keepNext/>
        <w:jc w:val="both"/>
        <w:rPr>
          <w:b/>
          <w:lang w:eastAsia="en-US"/>
        </w:rPr>
      </w:pPr>
      <w:r w:rsidRPr="0041376A">
        <w:rPr>
          <w:b/>
          <w:lang w:eastAsia="en-US"/>
        </w:rPr>
        <w:t>Inhalation exposure</w:t>
      </w:r>
    </w:p>
    <w:p w14:paraId="46776860" w14:textId="77777777" w:rsidR="0095133C" w:rsidRPr="0041376A" w:rsidRDefault="0095133C" w:rsidP="0095133C">
      <w:pPr>
        <w:keepNext/>
        <w:jc w:val="both"/>
        <w:rPr>
          <w:lang w:eastAsia="en-US"/>
        </w:rPr>
      </w:pPr>
      <w:r w:rsidRPr="0041376A">
        <w:rPr>
          <w:lang w:eastAsia="en-US"/>
        </w:rPr>
        <w:t>Due to the high vapour pressure of the active substance (214 Pa at 20°C, 299 Pa at 25°C), professionals and non-professionals will be exposed by inhalation during the short period of the loading</w:t>
      </w:r>
      <w:r w:rsidRPr="0041376A" w:rsidDel="00473D69">
        <w:rPr>
          <w:lang w:eastAsia="en-US"/>
        </w:rPr>
        <w:t xml:space="preserve"> </w:t>
      </w:r>
      <w:r>
        <w:rPr>
          <w:lang w:eastAsia="en-US"/>
        </w:rPr>
        <w:t>directly in water</w:t>
      </w:r>
      <w:r w:rsidRPr="0041376A">
        <w:rPr>
          <w:lang w:eastAsia="en-US"/>
        </w:rPr>
        <w:t xml:space="preserve"> of the can, drum or IBC container. </w:t>
      </w:r>
    </w:p>
    <w:p w14:paraId="6DEC1319" w14:textId="77777777" w:rsidR="0095133C" w:rsidRPr="0041376A" w:rsidRDefault="0095133C" w:rsidP="0095133C">
      <w:pPr>
        <w:jc w:val="both"/>
        <w:rPr>
          <w:lang w:eastAsia="en-US"/>
        </w:rPr>
      </w:pPr>
    </w:p>
    <w:p w14:paraId="14A59953" w14:textId="77777777" w:rsidR="0095133C" w:rsidRPr="0041376A" w:rsidRDefault="0095133C" w:rsidP="0095133C">
      <w:pPr>
        <w:keepNext/>
        <w:jc w:val="both"/>
        <w:rPr>
          <w:b/>
          <w:lang w:eastAsia="en-US"/>
        </w:rPr>
      </w:pPr>
      <w:r w:rsidRPr="0041376A">
        <w:rPr>
          <w:b/>
          <w:lang w:eastAsia="en-US"/>
        </w:rPr>
        <w:t>Dermal exposure</w:t>
      </w:r>
    </w:p>
    <w:p w14:paraId="2FF7C6B7" w14:textId="014303AB" w:rsidR="0095133C" w:rsidRPr="0041376A" w:rsidRDefault="0095133C" w:rsidP="0095133C">
      <w:pPr>
        <w:keepNext/>
        <w:jc w:val="both"/>
        <w:rPr>
          <w:lang w:eastAsia="en-US"/>
        </w:rPr>
      </w:pPr>
      <w:r w:rsidRPr="0041376A">
        <w:rPr>
          <w:lang w:eastAsia="en-US"/>
        </w:rPr>
        <w:t>To avoid splashes and projection</w:t>
      </w:r>
      <w:r w:rsidR="00907797">
        <w:rPr>
          <w:lang w:eastAsia="en-US"/>
        </w:rPr>
        <w:t>s</w:t>
      </w:r>
      <w:r w:rsidRPr="0041376A">
        <w:rPr>
          <w:lang w:eastAsia="en-US"/>
        </w:rPr>
        <w:t xml:space="preserve">, the bottle is introduced in the swimming pool with the opening of the bottle at the water level. Considering the application </w:t>
      </w:r>
      <w:r w:rsidRPr="0041376A">
        <w:rPr>
          <w:noProof/>
          <w:lang w:eastAsia="de-DE"/>
        </w:rPr>
        <w:t>poured directly in water</w:t>
      </w:r>
      <w:r w:rsidRPr="0041376A">
        <w:rPr>
          <w:lang w:eastAsia="en-US"/>
        </w:rPr>
        <w:t>, dermal exposure</w:t>
      </w:r>
      <w:r>
        <w:rPr>
          <w:lang w:eastAsia="en-US"/>
        </w:rPr>
        <w:t xml:space="preserve"> to concentrate product</w:t>
      </w:r>
      <w:r w:rsidRPr="0041376A">
        <w:rPr>
          <w:lang w:eastAsia="en-US"/>
        </w:rPr>
        <w:t xml:space="preserve"> will be limited for professionals and non-professionals.</w:t>
      </w:r>
    </w:p>
    <w:p w14:paraId="4F8F31D9" w14:textId="500C4E0B" w:rsidR="0095133C" w:rsidRPr="0041376A" w:rsidRDefault="0095133C" w:rsidP="0095133C">
      <w:pPr>
        <w:keepNext/>
        <w:jc w:val="both"/>
        <w:rPr>
          <w:lang w:eastAsia="en-US"/>
        </w:rPr>
      </w:pPr>
      <w:r w:rsidRPr="00F66852">
        <w:rPr>
          <w:lang w:eastAsia="en-US"/>
        </w:rPr>
        <w:t xml:space="preserve">Nevertheless, due to the local effects, a qualitative risk assessment is performed taking into account the classification of the product and </w:t>
      </w:r>
      <w:proofErr w:type="spellStart"/>
      <w:r w:rsidRPr="00F66852">
        <w:rPr>
          <w:lang w:eastAsia="en-US"/>
        </w:rPr>
        <w:t>its</w:t>
      </w:r>
      <w:proofErr w:type="spellEnd"/>
      <w:r w:rsidRPr="00F66852">
        <w:rPr>
          <w:lang w:eastAsia="en-US"/>
        </w:rPr>
        <w:t xml:space="preserve"> in use dilutions.</w:t>
      </w:r>
    </w:p>
    <w:p w14:paraId="437823BB" w14:textId="77777777" w:rsidR="0095133C" w:rsidRPr="0041376A" w:rsidRDefault="0095133C" w:rsidP="0095133C">
      <w:pPr>
        <w:jc w:val="both"/>
        <w:rPr>
          <w:lang w:eastAsia="en-US"/>
        </w:rPr>
      </w:pPr>
    </w:p>
    <w:p w14:paraId="72FF84DD" w14:textId="77777777" w:rsidR="0095133C" w:rsidRPr="0041376A" w:rsidRDefault="0095133C" w:rsidP="0095133C">
      <w:pPr>
        <w:jc w:val="both"/>
        <w:rPr>
          <w:b/>
          <w:lang w:eastAsia="en-US"/>
        </w:rPr>
      </w:pPr>
      <w:r w:rsidRPr="0041376A">
        <w:rPr>
          <w:b/>
          <w:lang w:eastAsia="en-US"/>
        </w:rPr>
        <w:t>Oral exposure</w:t>
      </w:r>
    </w:p>
    <w:p w14:paraId="4F98FA83" w14:textId="77777777" w:rsidR="0095133C" w:rsidRPr="0041376A" w:rsidRDefault="0095133C" w:rsidP="0095133C">
      <w:pPr>
        <w:jc w:val="both"/>
        <w:rPr>
          <w:lang w:eastAsia="en-US"/>
        </w:rPr>
      </w:pPr>
      <w:r w:rsidRPr="0041376A">
        <w:rPr>
          <w:lang w:eastAsia="en-US"/>
        </w:rPr>
        <w:t>Not relevant.</w:t>
      </w:r>
    </w:p>
    <w:p w14:paraId="3ACF408B" w14:textId="77777777" w:rsidR="0095133C" w:rsidRPr="0041376A" w:rsidRDefault="0095133C" w:rsidP="0095133C">
      <w:pPr>
        <w:jc w:val="both"/>
        <w:rPr>
          <w:lang w:eastAsia="en-US"/>
        </w:rPr>
      </w:pPr>
    </w:p>
    <w:p w14:paraId="3BEBDCE1" w14:textId="77777777" w:rsidR="0095133C" w:rsidRPr="0041376A" w:rsidRDefault="0095133C" w:rsidP="0095133C">
      <w:pPr>
        <w:jc w:val="both"/>
        <w:rPr>
          <w:b/>
          <w:u w:val="single"/>
          <w:lang w:eastAsia="en-US"/>
        </w:rPr>
      </w:pPr>
      <w:r w:rsidRPr="0041376A">
        <w:rPr>
          <w:b/>
          <w:u w:val="single"/>
          <w:lang w:eastAsia="en-US"/>
        </w:rPr>
        <w:t>Secondary exposure:</w:t>
      </w:r>
    </w:p>
    <w:p w14:paraId="6285690C" w14:textId="2065BA7F" w:rsidR="0095133C" w:rsidRDefault="0095133C" w:rsidP="0095133C">
      <w:pPr>
        <w:jc w:val="both"/>
        <w:rPr>
          <w:lang w:eastAsia="en-US"/>
        </w:rPr>
      </w:pPr>
      <w:r>
        <w:rPr>
          <w:lang w:eastAsia="en-US"/>
        </w:rPr>
        <w:t xml:space="preserve">Adults can be exposed </w:t>
      </w:r>
      <w:r w:rsidR="00C80A61">
        <w:rPr>
          <w:lang w:eastAsia="en-US"/>
        </w:rPr>
        <w:t xml:space="preserve">to </w:t>
      </w:r>
      <w:r w:rsidR="00C80A61" w:rsidRPr="00450A46">
        <w:rPr>
          <w:lang w:eastAsia="en-US"/>
        </w:rPr>
        <w:t>disinfectants contained in swimming pools</w:t>
      </w:r>
      <w:r w:rsidR="00C80A61">
        <w:rPr>
          <w:lang w:eastAsia="en-US"/>
        </w:rPr>
        <w:t xml:space="preserve"> </w:t>
      </w:r>
      <w:r>
        <w:rPr>
          <w:lang w:eastAsia="en-US"/>
        </w:rPr>
        <w:t xml:space="preserve">by swimming </w:t>
      </w:r>
      <w:r w:rsidR="00C80A61">
        <w:rPr>
          <w:lang w:eastAsia="en-US"/>
        </w:rPr>
        <w:t>by</w:t>
      </w:r>
      <w:r w:rsidR="00C80A61" w:rsidRPr="00450A46">
        <w:rPr>
          <w:lang w:eastAsia="en-US"/>
        </w:rPr>
        <w:t xml:space="preserve"> inhalat</w:t>
      </w:r>
      <w:r w:rsidR="00C80A61">
        <w:rPr>
          <w:lang w:eastAsia="en-US"/>
        </w:rPr>
        <w:t>ion</w:t>
      </w:r>
      <w:r>
        <w:rPr>
          <w:lang w:eastAsia="en-US"/>
        </w:rPr>
        <w:t xml:space="preserve">, dermal and oral </w:t>
      </w:r>
      <w:r w:rsidR="00C80A61">
        <w:rPr>
          <w:lang w:eastAsia="en-US"/>
        </w:rPr>
        <w:t>routes</w:t>
      </w:r>
      <w:r>
        <w:rPr>
          <w:lang w:eastAsia="en-US"/>
        </w:rPr>
        <w:t>. Professional swimmers are also taken into account.</w:t>
      </w:r>
    </w:p>
    <w:p w14:paraId="331BCBE0" w14:textId="77777777" w:rsidR="0095133C" w:rsidRDefault="0095133C" w:rsidP="0095133C">
      <w:pPr>
        <w:jc w:val="both"/>
        <w:rPr>
          <w:lang w:eastAsia="en-US"/>
        </w:rPr>
      </w:pPr>
      <w:r>
        <w:rPr>
          <w:lang w:eastAsia="en-US"/>
        </w:rPr>
        <w:t>For children and infants, s</w:t>
      </w:r>
      <w:r w:rsidRPr="00450A46">
        <w:rPr>
          <w:lang w:eastAsia="en-US"/>
        </w:rPr>
        <w:t xml:space="preserve">wimming results in </w:t>
      </w:r>
      <w:proofErr w:type="spellStart"/>
      <w:r w:rsidRPr="00450A46">
        <w:rPr>
          <w:lang w:eastAsia="en-US"/>
        </w:rPr>
        <w:t>inhalato</w:t>
      </w:r>
      <w:r>
        <w:rPr>
          <w:lang w:eastAsia="en-US"/>
        </w:rPr>
        <w:t>ry</w:t>
      </w:r>
      <w:proofErr w:type="spellEnd"/>
      <w:r>
        <w:rPr>
          <w:lang w:eastAsia="en-US"/>
        </w:rPr>
        <w:t xml:space="preserve">, dermal and oral exposure of </w:t>
      </w:r>
      <w:r w:rsidRPr="00450A46">
        <w:rPr>
          <w:lang w:eastAsia="en-US"/>
        </w:rPr>
        <w:t>disinfectants contained in swimming pools</w:t>
      </w:r>
      <w:r>
        <w:rPr>
          <w:lang w:eastAsia="en-US"/>
        </w:rPr>
        <w:t xml:space="preserve"> (RIVM Report, 2004</w:t>
      </w:r>
      <w:r>
        <w:rPr>
          <w:rStyle w:val="Appelnotedebasdep"/>
          <w:lang w:eastAsia="en-US"/>
        </w:rPr>
        <w:footnoteReference w:id="5"/>
      </w:r>
      <w:r>
        <w:rPr>
          <w:lang w:eastAsia="en-US"/>
        </w:rPr>
        <w:t>)</w:t>
      </w:r>
      <w:r w:rsidRPr="00450A46">
        <w:rPr>
          <w:lang w:eastAsia="en-US"/>
        </w:rPr>
        <w:t>.</w:t>
      </w:r>
      <w:r>
        <w:rPr>
          <w:lang w:eastAsia="en-US"/>
        </w:rPr>
        <w:t xml:space="preserve"> </w:t>
      </w:r>
    </w:p>
    <w:p w14:paraId="4C691409" w14:textId="77777777" w:rsidR="0095133C" w:rsidRPr="0041376A" w:rsidRDefault="0095133C" w:rsidP="0095133C">
      <w:pPr>
        <w:jc w:val="both"/>
        <w:rPr>
          <w:lang w:eastAsia="en-US"/>
        </w:rPr>
      </w:pPr>
    </w:p>
    <w:p w14:paraId="763277EE" w14:textId="77777777" w:rsidR="0095133C" w:rsidRPr="0041376A" w:rsidRDefault="0095133C" w:rsidP="0095133C">
      <w:pPr>
        <w:jc w:val="both"/>
        <w:rPr>
          <w:b/>
          <w:lang w:eastAsia="en-US"/>
        </w:rPr>
      </w:pPr>
      <w:r w:rsidRPr="0041376A">
        <w:rPr>
          <w:b/>
          <w:lang w:eastAsia="en-US"/>
        </w:rPr>
        <w:t>Inhalation exposure</w:t>
      </w:r>
    </w:p>
    <w:p w14:paraId="092FDD6D" w14:textId="2A2894B8" w:rsidR="0095133C" w:rsidRPr="008E72CB" w:rsidRDefault="0095133C" w:rsidP="0095133C">
      <w:pPr>
        <w:jc w:val="both"/>
        <w:rPr>
          <w:lang w:eastAsia="en-US"/>
        </w:rPr>
      </w:pPr>
      <w:r w:rsidRPr="008E72CB">
        <w:rPr>
          <w:lang w:eastAsia="en-US"/>
        </w:rPr>
        <w:t>For outdoor swimming pools, inhalation exposure is considered negligible: even if the concentration in water would be very high, the atmospheric concentration above would be negligible</w:t>
      </w:r>
      <w:r w:rsidR="00E85814">
        <w:rPr>
          <w:lang w:eastAsia="en-US"/>
        </w:rPr>
        <w:t xml:space="preserve"> (RIVM Report, 2006</w:t>
      </w:r>
      <w:r w:rsidR="00E85814">
        <w:rPr>
          <w:rStyle w:val="Appelnotedebasdep"/>
          <w:lang w:eastAsia="en-US"/>
        </w:rPr>
        <w:footnoteReference w:id="6"/>
      </w:r>
      <w:r w:rsidR="005D0834">
        <w:rPr>
          <w:lang w:eastAsia="en-US"/>
        </w:rPr>
        <w:t>)</w:t>
      </w:r>
      <w:r w:rsidRPr="008E72CB">
        <w:rPr>
          <w:lang w:eastAsia="en-US"/>
        </w:rPr>
        <w:t>.</w:t>
      </w:r>
    </w:p>
    <w:p w14:paraId="0C4E4ABC" w14:textId="77777777" w:rsidR="0095133C" w:rsidRPr="0041376A" w:rsidRDefault="0095133C" w:rsidP="0095133C">
      <w:pPr>
        <w:jc w:val="both"/>
        <w:rPr>
          <w:lang w:eastAsia="en-US"/>
        </w:rPr>
      </w:pPr>
      <w:r w:rsidRPr="0089373E">
        <w:rPr>
          <w:lang w:eastAsia="en-US"/>
        </w:rPr>
        <w:t>For indoor swimming pools, inhalation exposure is taken into account.</w:t>
      </w:r>
    </w:p>
    <w:p w14:paraId="3295C140" w14:textId="77777777" w:rsidR="0095133C" w:rsidRPr="0041376A" w:rsidRDefault="0095133C" w:rsidP="0095133C">
      <w:pPr>
        <w:jc w:val="both"/>
        <w:rPr>
          <w:lang w:eastAsia="en-US"/>
        </w:rPr>
      </w:pPr>
    </w:p>
    <w:p w14:paraId="36237B82" w14:textId="77777777" w:rsidR="0095133C" w:rsidRPr="0041376A" w:rsidRDefault="0095133C" w:rsidP="0095133C">
      <w:pPr>
        <w:jc w:val="both"/>
        <w:rPr>
          <w:b/>
          <w:lang w:eastAsia="en-US"/>
        </w:rPr>
      </w:pPr>
      <w:r w:rsidRPr="0041376A">
        <w:rPr>
          <w:b/>
          <w:lang w:eastAsia="en-US"/>
        </w:rPr>
        <w:lastRenderedPageBreak/>
        <w:t>Dermal exposure</w:t>
      </w:r>
    </w:p>
    <w:p w14:paraId="0A45FA1B" w14:textId="77777777" w:rsidR="0095133C" w:rsidRPr="0041376A" w:rsidRDefault="0095133C" w:rsidP="0095133C">
      <w:pPr>
        <w:jc w:val="both"/>
        <w:rPr>
          <w:lang w:eastAsia="en-US"/>
        </w:rPr>
      </w:pPr>
      <w:r w:rsidRPr="00643529">
        <w:rPr>
          <w:lang w:eastAsia="en-US"/>
        </w:rPr>
        <w:t>Adults, child</w:t>
      </w:r>
      <w:r>
        <w:rPr>
          <w:lang w:eastAsia="en-US"/>
        </w:rPr>
        <w:t>ren</w:t>
      </w:r>
      <w:r w:rsidRPr="00643529">
        <w:rPr>
          <w:lang w:eastAsia="en-US"/>
        </w:rPr>
        <w:t xml:space="preserve"> and infant</w:t>
      </w:r>
      <w:r>
        <w:rPr>
          <w:lang w:eastAsia="en-US"/>
        </w:rPr>
        <w:t xml:space="preserve">s can be exposed </w:t>
      </w:r>
      <w:r w:rsidRPr="00C115E1">
        <w:rPr>
          <w:lang w:eastAsia="en-US"/>
        </w:rPr>
        <w:t>through skin</w:t>
      </w:r>
      <w:r w:rsidRPr="00643529">
        <w:rPr>
          <w:lang w:eastAsia="en-US"/>
        </w:rPr>
        <w:t xml:space="preserve"> </w:t>
      </w:r>
      <w:r>
        <w:rPr>
          <w:lang w:eastAsia="en-US"/>
        </w:rPr>
        <w:t>by</w:t>
      </w:r>
      <w:r w:rsidRPr="00643529">
        <w:rPr>
          <w:lang w:eastAsia="en-US"/>
        </w:rPr>
        <w:t xml:space="preserve"> swim</w:t>
      </w:r>
      <w:r>
        <w:rPr>
          <w:lang w:eastAsia="en-US"/>
        </w:rPr>
        <w:t>ming</w:t>
      </w:r>
      <w:r w:rsidRPr="00643529">
        <w:rPr>
          <w:lang w:eastAsia="en-US"/>
        </w:rPr>
        <w:t xml:space="preserve"> into treated water</w:t>
      </w:r>
      <w:r>
        <w:rPr>
          <w:lang w:eastAsia="en-US"/>
        </w:rPr>
        <w:t>.</w:t>
      </w:r>
      <w:r w:rsidRPr="00643529">
        <w:rPr>
          <w:lang w:eastAsia="en-US"/>
        </w:rPr>
        <w:t xml:space="preserve"> </w:t>
      </w:r>
    </w:p>
    <w:p w14:paraId="3998830C" w14:textId="77777777" w:rsidR="0095133C" w:rsidRPr="0041376A" w:rsidRDefault="0095133C" w:rsidP="0095133C">
      <w:pPr>
        <w:jc w:val="both"/>
        <w:rPr>
          <w:lang w:eastAsia="en-US"/>
        </w:rPr>
      </w:pPr>
    </w:p>
    <w:p w14:paraId="2AE847C4" w14:textId="77777777" w:rsidR="0095133C" w:rsidRPr="0041376A" w:rsidRDefault="0095133C" w:rsidP="0095133C">
      <w:pPr>
        <w:jc w:val="both"/>
        <w:rPr>
          <w:b/>
          <w:lang w:eastAsia="en-US"/>
        </w:rPr>
      </w:pPr>
      <w:r w:rsidRPr="0041376A">
        <w:rPr>
          <w:b/>
          <w:lang w:eastAsia="en-US"/>
        </w:rPr>
        <w:t>Oral exposure</w:t>
      </w:r>
    </w:p>
    <w:p w14:paraId="2C15ECF7" w14:textId="77777777" w:rsidR="0095133C" w:rsidRPr="0041376A" w:rsidRDefault="0095133C" w:rsidP="0095133C">
      <w:pPr>
        <w:jc w:val="both"/>
        <w:rPr>
          <w:lang w:eastAsia="en-US"/>
        </w:rPr>
      </w:pPr>
      <w:r w:rsidRPr="00643529">
        <w:rPr>
          <w:lang w:eastAsia="en-US"/>
        </w:rPr>
        <w:t>Adults, child</w:t>
      </w:r>
      <w:r>
        <w:rPr>
          <w:lang w:eastAsia="en-US"/>
        </w:rPr>
        <w:t>ren</w:t>
      </w:r>
      <w:r w:rsidRPr="00643529">
        <w:rPr>
          <w:lang w:eastAsia="en-US"/>
        </w:rPr>
        <w:t xml:space="preserve"> and infant</w:t>
      </w:r>
      <w:r>
        <w:rPr>
          <w:lang w:eastAsia="en-US"/>
        </w:rPr>
        <w:t>s</w:t>
      </w:r>
      <w:r w:rsidRPr="0041376A">
        <w:rPr>
          <w:lang w:eastAsia="en-US"/>
        </w:rPr>
        <w:t xml:space="preserve"> can accidentally swallow treated water whilst </w:t>
      </w:r>
      <w:r>
        <w:rPr>
          <w:lang w:eastAsia="en-US"/>
        </w:rPr>
        <w:t xml:space="preserve">during </w:t>
      </w:r>
      <w:r w:rsidRPr="0041376A">
        <w:rPr>
          <w:lang w:eastAsia="en-US"/>
        </w:rPr>
        <w:t>swimming</w:t>
      </w:r>
      <w:r>
        <w:rPr>
          <w:lang w:eastAsia="en-US"/>
        </w:rPr>
        <w:t xml:space="preserve">, </w:t>
      </w:r>
      <w:r w:rsidRPr="00C115E1">
        <w:rPr>
          <w:lang w:eastAsia="en-US"/>
        </w:rPr>
        <w:t>playing or diving in the pool</w:t>
      </w:r>
      <w:r>
        <w:rPr>
          <w:lang w:eastAsia="en-US"/>
        </w:rPr>
        <w:t>.</w:t>
      </w:r>
    </w:p>
    <w:p w14:paraId="60309380" w14:textId="77777777" w:rsidR="0095133C" w:rsidRPr="0041376A" w:rsidRDefault="0095133C" w:rsidP="0095133C">
      <w:pPr>
        <w:rPr>
          <w:lang w:eastAsia="en-US"/>
        </w:rPr>
      </w:pPr>
    </w:p>
    <w:p w14:paraId="42977230" w14:textId="77777777" w:rsidR="0095133C" w:rsidRPr="002348AB" w:rsidRDefault="0095133C" w:rsidP="0095133C">
      <w:pPr>
        <w:rPr>
          <w:b/>
          <w:u w:val="single"/>
          <w:lang w:eastAsia="en-US"/>
        </w:rPr>
      </w:pPr>
    </w:p>
    <w:p w14:paraId="4704695D" w14:textId="77777777" w:rsidR="0095133C" w:rsidRPr="0041376A" w:rsidRDefault="0095133C" w:rsidP="0095133C">
      <w:pPr>
        <w:rPr>
          <w:lang w:eastAsia="en-US"/>
        </w:rPr>
      </w:pPr>
    </w:p>
    <w:p w14:paraId="0F4AEB08" w14:textId="77777777" w:rsidR="0095133C" w:rsidRPr="0041376A" w:rsidRDefault="0095133C" w:rsidP="0095133C">
      <w:pPr>
        <w:rPr>
          <w:lang w:eastAsia="en-US"/>
        </w:rPr>
      </w:pPr>
    </w:p>
    <w:p w14:paraId="48274801" w14:textId="77777777" w:rsidR="0095133C" w:rsidRPr="0041376A" w:rsidRDefault="0095133C" w:rsidP="0095133C">
      <w:pPr>
        <w:keepNext/>
        <w:rPr>
          <w:b/>
          <w:i/>
          <w:szCs w:val="22"/>
          <w:lang w:eastAsia="en-US"/>
        </w:rPr>
      </w:pPr>
      <w:bookmarkStart w:id="71" w:name="_Toc367976935"/>
      <w:bookmarkStart w:id="72" w:name="_Toc387138973"/>
      <w:bookmarkStart w:id="73" w:name="_Toc387142780"/>
      <w:bookmarkStart w:id="74" w:name="_Toc387146344"/>
      <w:bookmarkStart w:id="75" w:name="_Toc389729063"/>
      <w:bookmarkStart w:id="76" w:name="_Toc403472765"/>
      <w:r w:rsidRPr="0041376A">
        <w:rPr>
          <w:b/>
          <w:i/>
          <w:szCs w:val="22"/>
          <w:lang w:eastAsia="en-US"/>
        </w:rPr>
        <w:t>List of scenarios</w:t>
      </w:r>
      <w:bookmarkEnd w:id="71"/>
      <w:bookmarkEnd w:id="72"/>
      <w:bookmarkEnd w:id="73"/>
      <w:bookmarkEnd w:id="74"/>
      <w:bookmarkEnd w:id="75"/>
      <w:bookmarkEnd w:id="76"/>
    </w:p>
    <w:p w14:paraId="26022DC0" w14:textId="77777777" w:rsidR="0095133C" w:rsidRPr="0041376A" w:rsidRDefault="0095133C" w:rsidP="0095133C">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269"/>
        <w:gridCol w:w="5250"/>
        <w:gridCol w:w="1648"/>
      </w:tblGrid>
      <w:tr w:rsidR="0095133C" w:rsidRPr="0041376A" w14:paraId="285B1D9D" w14:textId="77777777" w:rsidTr="00954E38">
        <w:trPr>
          <w:tblHeader/>
        </w:trPr>
        <w:tc>
          <w:tcPr>
            <w:tcW w:w="5000" w:type="pct"/>
            <w:gridSpan w:val="4"/>
            <w:shd w:val="clear" w:color="auto" w:fill="FFFFCC"/>
          </w:tcPr>
          <w:p w14:paraId="3CA1DAFE" w14:textId="77777777" w:rsidR="0095133C" w:rsidRPr="0041376A" w:rsidRDefault="0095133C" w:rsidP="00954E38">
            <w:pPr>
              <w:keepNext/>
              <w:tabs>
                <w:tab w:val="center" w:pos="4536"/>
                <w:tab w:val="right" w:pos="9072"/>
              </w:tabs>
              <w:jc w:val="center"/>
              <w:rPr>
                <w:b/>
                <w:bCs/>
                <w:color w:val="000000"/>
                <w:sz w:val="18"/>
                <w:szCs w:val="18"/>
                <w:lang w:eastAsia="en-GB"/>
              </w:rPr>
            </w:pPr>
            <w:r w:rsidRPr="0041376A">
              <w:rPr>
                <w:b/>
                <w:bCs/>
                <w:color w:val="000000"/>
                <w:sz w:val="18"/>
                <w:szCs w:val="18"/>
                <w:lang w:eastAsia="en-GB"/>
              </w:rPr>
              <w:t>Summary table: scenarios</w:t>
            </w:r>
          </w:p>
        </w:tc>
      </w:tr>
      <w:tr w:rsidR="0095133C" w:rsidRPr="0041376A" w14:paraId="78405A2A" w14:textId="77777777" w:rsidTr="008A2FF0">
        <w:trPr>
          <w:tblHeader/>
        </w:trPr>
        <w:tc>
          <w:tcPr>
            <w:tcW w:w="560" w:type="pct"/>
            <w:shd w:val="clear" w:color="auto" w:fill="auto"/>
            <w:tcMar>
              <w:top w:w="57" w:type="dxa"/>
              <w:bottom w:w="57" w:type="dxa"/>
            </w:tcMar>
          </w:tcPr>
          <w:p w14:paraId="4A8BD39F" w14:textId="77777777" w:rsidR="0095133C" w:rsidRPr="0041376A" w:rsidRDefault="0095133C" w:rsidP="00954E38">
            <w:pPr>
              <w:keepNext/>
              <w:tabs>
                <w:tab w:val="center" w:pos="4536"/>
                <w:tab w:val="right" w:pos="9072"/>
              </w:tabs>
              <w:rPr>
                <w:b/>
                <w:bCs/>
                <w:color w:val="000000"/>
                <w:sz w:val="18"/>
                <w:szCs w:val="18"/>
                <w:lang w:eastAsia="en-GB"/>
              </w:rPr>
            </w:pPr>
            <w:r w:rsidRPr="0041376A">
              <w:rPr>
                <w:b/>
                <w:bCs/>
                <w:color w:val="000000"/>
                <w:sz w:val="18"/>
                <w:szCs w:val="18"/>
                <w:lang w:eastAsia="en-GB"/>
              </w:rPr>
              <w:t>Scenario number</w:t>
            </w:r>
          </w:p>
        </w:tc>
        <w:tc>
          <w:tcPr>
            <w:tcW w:w="690" w:type="pct"/>
            <w:shd w:val="clear" w:color="auto" w:fill="auto"/>
            <w:tcMar>
              <w:top w:w="57" w:type="dxa"/>
              <w:bottom w:w="57" w:type="dxa"/>
            </w:tcMar>
          </w:tcPr>
          <w:p w14:paraId="71424E74" w14:textId="77777777" w:rsidR="0095133C" w:rsidRPr="0041376A" w:rsidRDefault="0095133C" w:rsidP="00954E38">
            <w:pPr>
              <w:keepNext/>
              <w:tabs>
                <w:tab w:val="center" w:pos="4536"/>
                <w:tab w:val="right" w:pos="9072"/>
              </w:tabs>
              <w:rPr>
                <w:bCs/>
                <w:color w:val="000000"/>
                <w:sz w:val="18"/>
                <w:szCs w:val="18"/>
                <w:lang w:eastAsia="en-GB"/>
              </w:rPr>
            </w:pPr>
            <w:r w:rsidRPr="0041376A">
              <w:rPr>
                <w:b/>
                <w:bCs/>
                <w:color w:val="000000"/>
                <w:sz w:val="18"/>
                <w:szCs w:val="18"/>
                <w:lang w:eastAsia="en-GB"/>
              </w:rPr>
              <w:t>Scenario</w:t>
            </w:r>
          </w:p>
        </w:tc>
        <w:tc>
          <w:tcPr>
            <w:tcW w:w="2854" w:type="pct"/>
            <w:shd w:val="clear" w:color="auto" w:fill="auto"/>
            <w:tcMar>
              <w:top w:w="57" w:type="dxa"/>
              <w:bottom w:w="57" w:type="dxa"/>
            </w:tcMar>
          </w:tcPr>
          <w:p w14:paraId="17C8B43A" w14:textId="77777777" w:rsidR="0095133C" w:rsidRPr="0041376A" w:rsidRDefault="0095133C" w:rsidP="00954E38">
            <w:pPr>
              <w:keepNext/>
              <w:tabs>
                <w:tab w:val="center" w:pos="4536"/>
                <w:tab w:val="right" w:pos="9072"/>
              </w:tabs>
              <w:rPr>
                <w:b/>
                <w:bCs/>
                <w:color w:val="000000"/>
                <w:sz w:val="18"/>
                <w:szCs w:val="18"/>
                <w:lang w:eastAsia="en-GB"/>
              </w:rPr>
            </w:pPr>
            <w:r w:rsidRPr="0041376A">
              <w:rPr>
                <w:b/>
                <w:bCs/>
                <w:color w:val="000000"/>
                <w:sz w:val="18"/>
                <w:szCs w:val="18"/>
                <w:lang w:eastAsia="en-GB"/>
              </w:rPr>
              <w:t xml:space="preserve">Primary or secondary exposure </w:t>
            </w:r>
          </w:p>
          <w:p w14:paraId="09B6C0C2" w14:textId="77777777" w:rsidR="0095133C" w:rsidRPr="0041376A" w:rsidRDefault="0095133C" w:rsidP="00954E38">
            <w:pPr>
              <w:keepNext/>
              <w:tabs>
                <w:tab w:val="center" w:pos="4536"/>
                <w:tab w:val="right" w:pos="9072"/>
              </w:tabs>
              <w:rPr>
                <w:bCs/>
                <w:color w:val="000000"/>
                <w:sz w:val="18"/>
                <w:szCs w:val="18"/>
                <w:lang w:eastAsia="en-GB"/>
              </w:rPr>
            </w:pPr>
            <w:r w:rsidRPr="0041376A">
              <w:rPr>
                <w:b/>
                <w:bCs/>
                <w:color w:val="000000"/>
                <w:sz w:val="18"/>
                <w:szCs w:val="18"/>
                <w:lang w:eastAsia="en-GB"/>
              </w:rPr>
              <w:t>Description of scenario</w:t>
            </w:r>
          </w:p>
        </w:tc>
        <w:tc>
          <w:tcPr>
            <w:tcW w:w="896" w:type="pct"/>
            <w:shd w:val="clear" w:color="auto" w:fill="auto"/>
            <w:tcMar>
              <w:top w:w="57" w:type="dxa"/>
              <w:bottom w:w="57" w:type="dxa"/>
            </w:tcMar>
          </w:tcPr>
          <w:p w14:paraId="430D81FB" w14:textId="77777777" w:rsidR="0095133C" w:rsidRPr="0041376A" w:rsidRDefault="0095133C" w:rsidP="00954E38">
            <w:pPr>
              <w:keepNext/>
              <w:tabs>
                <w:tab w:val="center" w:pos="4536"/>
                <w:tab w:val="right" w:pos="9072"/>
              </w:tabs>
              <w:rPr>
                <w:bCs/>
                <w:color w:val="000000"/>
                <w:sz w:val="18"/>
                <w:szCs w:val="18"/>
                <w:lang w:eastAsia="en-GB"/>
              </w:rPr>
            </w:pPr>
            <w:r w:rsidRPr="0041376A">
              <w:rPr>
                <w:b/>
                <w:bCs/>
                <w:color w:val="000000"/>
                <w:sz w:val="18"/>
                <w:szCs w:val="18"/>
                <w:lang w:eastAsia="en-GB"/>
              </w:rPr>
              <w:t>Exposed group</w:t>
            </w:r>
          </w:p>
        </w:tc>
      </w:tr>
      <w:tr w:rsidR="0095133C" w:rsidRPr="0041376A" w14:paraId="417394E3" w14:textId="77777777" w:rsidTr="008A2FF0">
        <w:trPr>
          <w:tblHeader/>
        </w:trPr>
        <w:tc>
          <w:tcPr>
            <w:tcW w:w="560" w:type="pct"/>
            <w:tcMar>
              <w:top w:w="57" w:type="dxa"/>
              <w:bottom w:w="57" w:type="dxa"/>
            </w:tcMar>
          </w:tcPr>
          <w:p w14:paraId="57CFF13F" w14:textId="77777777" w:rsidR="0095133C" w:rsidRPr="008A2FF0" w:rsidRDefault="0095133C" w:rsidP="00954E38">
            <w:pPr>
              <w:keepNext/>
              <w:rPr>
                <w:szCs w:val="18"/>
              </w:rPr>
            </w:pPr>
            <w:r w:rsidRPr="008A2FF0">
              <w:rPr>
                <w:szCs w:val="18"/>
              </w:rPr>
              <w:t>1.</w:t>
            </w:r>
          </w:p>
        </w:tc>
        <w:tc>
          <w:tcPr>
            <w:tcW w:w="690" w:type="pct"/>
            <w:shd w:val="clear" w:color="auto" w:fill="auto"/>
            <w:tcMar>
              <w:top w:w="57" w:type="dxa"/>
              <w:bottom w:w="57" w:type="dxa"/>
            </w:tcMar>
          </w:tcPr>
          <w:p w14:paraId="5F66DE9E" w14:textId="77777777" w:rsidR="0095133C" w:rsidRPr="008A2FF0" w:rsidRDefault="0095133C" w:rsidP="00954E38">
            <w:pPr>
              <w:keepNext/>
              <w:tabs>
                <w:tab w:val="center" w:pos="4536"/>
                <w:tab w:val="right" w:pos="9072"/>
              </w:tabs>
              <w:rPr>
                <w:color w:val="000000"/>
                <w:szCs w:val="18"/>
                <w:lang w:eastAsia="en-GB"/>
              </w:rPr>
            </w:pPr>
            <w:r w:rsidRPr="008A2FF0">
              <w:rPr>
                <w:color w:val="000000"/>
                <w:szCs w:val="18"/>
                <w:lang w:eastAsia="en-GB"/>
              </w:rPr>
              <w:t>Loading</w:t>
            </w:r>
          </w:p>
        </w:tc>
        <w:tc>
          <w:tcPr>
            <w:tcW w:w="2854" w:type="pct"/>
            <w:tcMar>
              <w:top w:w="57" w:type="dxa"/>
              <w:bottom w:w="57" w:type="dxa"/>
            </w:tcMar>
          </w:tcPr>
          <w:p w14:paraId="08774059" w14:textId="77777777" w:rsidR="0095133C" w:rsidRPr="008A2FF0" w:rsidRDefault="0095133C" w:rsidP="008A2FF0">
            <w:pPr>
              <w:keepNext/>
              <w:tabs>
                <w:tab w:val="center" w:pos="4536"/>
                <w:tab w:val="right" w:pos="9072"/>
              </w:tabs>
              <w:jc w:val="both"/>
              <w:rPr>
                <w:color w:val="000000"/>
                <w:szCs w:val="18"/>
                <w:lang w:eastAsia="en-GB"/>
              </w:rPr>
            </w:pPr>
            <w:r w:rsidRPr="008A2FF0">
              <w:rPr>
                <w:color w:val="000000"/>
                <w:szCs w:val="18"/>
                <w:lang w:eastAsia="en-GB"/>
              </w:rPr>
              <w:t>Loading of the RTU product directly applied in the swimming pool considering the high vapour pressure of peroxide hydrogen.</w:t>
            </w:r>
          </w:p>
        </w:tc>
        <w:tc>
          <w:tcPr>
            <w:tcW w:w="896" w:type="pct"/>
            <w:shd w:val="clear" w:color="auto" w:fill="auto"/>
            <w:tcMar>
              <w:top w:w="57" w:type="dxa"/>
              <w:bottom w:w="57" w:type="dxa"/>
            </w:tcMar>
          </w:tcPr>
          <w:p w14:paraId="61EC4DDA" w14:textId="77777777" w:rsidR="0095133C" w:rsidRPr="008A2FF0" w:rsidRDefault="0095133C" w:rsidP="00954E38">
            <w:pPr>
              <w:keepNext/>
              <w:tabs>
                <w:tab w:val="center" w:pos="4536"/>
                <w:tab w:val="right" w:pos="9072"/>
              </w:tabs>
              <w:rPr>
                <w:color w:val="000000"/>
                <w:szCs w:val="18"/>
                <w:lang w:eastAsia="en-GB"/>
              </w:rPr>
            </w:pPr>
            <w:r w:rsidRPr="008A2FF0">
              <w:rPr>
                <w:bCs/>
                <w:color w:val="000000"/>
                <w:szCs w:val="18"/>
                <w:lang w:eastAsia="en-GB"/>
              </w:rPr>
              <w:t>Professionals</w:t>
            </w:r>
          </w:p>
        </w:tc>
      </w:tr>
      <w:tr w:rsidR="0095133C" w:rsidRPr="0041376A" w14:paraId="7AC9F5CC" w14:textId="77777777" w:rsidTr="008A2FF0">
        <w:trPr>
          <w:tblHeader/>
        </w:trPr>
        <w:tc>
          <w:tcPr>
            <w:tcW w:w="560" w:type="pct"/>
            <w:tcMar>
              <w:top w:w="57" w:type="dxa"/>
              <w:bottom w:w="57" w:type="dxa"/>
            </w:tcMar>
          </w:tcPr>
          <w:p w14:paraId="0A23A980" w14:textId="77777777" w:rsidR="0095133C" w:rsidRPr="008A2FF0" w:rsidRDefault="0095133C" w:rsidP="00954E38">
            <w:pPr>
              <w:keepNext/>
              <w:rPr>
                <w:szCs w:val="18"/>
              </w:rPr>
            </w:pPr>
            <w:r w:rsidRPr="008A2FF0">
              <w:rPr>
                <w:szCs w:val="18"/>
              </w:rPr>
              <w:t>2.</w:t>
            </w:r>
          </w:p>
        </w:tc>
        <w:tc>
          <w:tcPr>
            <w:tcW w:w="690" w:type="pct"/>
            <w:shd w:val="clear" w:color="auto" w:fill="auto"/>
            <w:tcMar>
              <w:top w:w="57" w:type="dxa"/>
              <w:bottom w:w="57" w:type="dxa"/>
            </w:tcMar>
          </w:tcPr>
          <w:p w14:paraId="152A4F98" w14:textId="77777777" w:rsidR="0095133C" w:rsidRPr="008A2FF0" w:rsidRDefault="0095133C" w:rsidP="00954E38">
            <w:pPr>
              <w:keepNext/>
              <w:tabs>
                <w:tab w:val="center" w:pos="4536"/>
                <w:tab w:val="right" w:pos="9072"/>
              </w:tabs>
              <w:rPr>
                <w:color w:val="000000"/>
                <w:szCs w:val="18"/>
                <w:lang w:eastAsia="en-GB"/>
              </w:rPr>
            </w:pPr>
            <w:r w:rsidRPr="008A2FF0">
              <w:rPr>
                <w:color w:val="000000"/>
                <w:szCs w:val="18"/>
                <w:lang w:eastAsia="en-GB"/>
              </w:rPr>
              <w:t>Loading</w:t>
            </w:r>
          </w:p>
        </w:tc>
        <w:tc>
          <w:tcPr>
            <w:tcW w:w="2854" w:type="pct"/>
            <w:tcMar>
              <w:top w:w="57" w:type="dxa"/>
              <w:bottom w:w="57" w:type="dxa"/>
            </w:tcMar>
          </w:tcPr>
          <w:p w14:paraId="133C479F" w14:textId="77777777" w:rsidR="0095133C" w:rsidRPr="008A2FF0" w:rsidRDefault="0095133C" w:rsidP="008A2FF0">
            <w:pPr>
              <w:keepNext/>
              <w:tabs>
                <w:tab w:val="center" w:pos="4536"/>
                <w:tab w:val="right" w:pos="9072"/>
              </w:tabs>
              <w:jc w:val="both"/>
              <w:rPr>
                <w:color w:val="000000"/>
                <w:szCs w:val="18"/>
                <w:lang w:eastAsia="en-GB"/>
              </w:rPr>
            </w:pPr>
            <w:r w:rsidRPr="008A2FF0">
              <w:rPr>
                <w:color w:val="000000"/>
                <w:szCs w:val="18"/>
                <w:lang w:eastAsia="en-GB"/>
              </w:rPr>
              <w:t>Loading of the RTU product directly applied in the swimming pool considering the high vapour pressure of peroxide hydrogen.</w:t>
            </w:r>
          </w:p>
        </w:tc>
        <w:tc>
          <w:tcPr>
            <w:tcW w:w="896" w:type="pct"/>
            <w:shd w:val="clear" w:color="auto" w:fill="auto"/>
            <w:tcMar>
              <w:top w:w="57" w:type="dxa"/>
              <w:bottom w:w="57" w:type="dxa"/>
            </w:tcMar>
          </w:tcPr>
          <w:p w14:paraId="0A946A98" w14:textId="77777777" w:rsidR="0095133C" w:rsidRPr="008A2FF0" w:rsidRDefault="0095133C" w:rsidP="00954E38">
            <w:pPr>
              <w:keepNext/>
              <w:tabs>
                <w:tab w:val="center" w:pos="4536"/>
                <w:tab w:val="right" w:pos="9072"/>
              </w:tabs>
              <w:rPr>
                <w:color w:val="000000"/>
                <w:szCs w:val="18"/>
                <w:lang w:eastAsia="en-GB"/>
              </w:rPr>
            </w:pPr>
            <w:r w:rsidRPr="008A2FF0">
              <w:rPr>
                <w:color w:val="000000"/>
                <w:szCs w:val="18"/>
                <w:lang w:eastAsia="en-GB"/>
              </w:rPr>
              <w:t>Non-</w:t>
            </w:r>
            <w:r w:rsidRPr="008A2FF0">
              <w:rPr>
                <w:bCs/>
                <w:color w:val="000000"/>
                <w:szCs w:val="18"/>
                <w:lang w:eastAsia="en-GB"/>
              </w:rPr>
              <w:t xml:space="preserve"> professionals</w:t>
            </w:r>
          </w:p>
        </w:tc>
      </w:tr>
      <w:tr w:rsidR="0095133C" w:rsidRPr="0041376A" w14:paraId="54C232E1" w14:textId="77777777" w:rsidTr="008A2FF0">
        <w:trPr>
          <w:tblHeader/>
        </w:trPr>
        <w:tc>
          <w:tcPr>
            <w:tcW w:w="560" w:type="pct"/>
            <w:tcMar>
              <w:top w:w="57" w:type="dxa"/>
              <w:bottom w:w="57" w:type="dxa"/>
            </w:tcMar>
          </w:tcPr>
          <w:p w14:paraId="30E7963C" w14:textId="77777777" w:rsidR="0095133C" w:rsidRPr="008A2FF0" w:rsidRDefault="0095133C" w:rsidP="00954E38">
            <w:pPr>
              <w:keepNext/>
              <w:rPr>
                <w:szCs w:val="18"/>
              </w:rPr>
            </w:pPr>
            <w:r w:rsidRPr="008A2FF0">
              <w:rPr>
                <w:szCs w:val="18"/>
              </w:rPr>
              <w:t>3.</w:t>
            </w:r>
          </w:p>
        </w:tc>
        <w:tc>
          <w:tcPr>
            <w:tcW w:w="690" w:type="pct"/>
            <w:shd w:val="clear" w:color="auto" w:fill="auto"/>
            <w:tcMar>
              <w:top w:w="57" w:type="dxa"/>
              <w:bottom w:w="57" w:type="dxa"/>
            </w:tcMar>
          </w:tcPr>
          <w:p w14:paraId="3F7B50D7" w14:textId="77777777" w:rsidR="0095133C" w:rsidRPr="008A2FF0" w:rsidRDefault="0095133C" w:rsidP="00954E38">
            <w:pPr>
              <w:keepNext/>
              <w:tabs>
                <w:tab w:val="center" w:pos="4536"/>
                <w:tab w:val="right" w:pos="9072"/>
              </w:tabs>
              <w:rPr>
                <w:color w:val="000000"/>
                <w:szCs w:val="18"/>
                <w:lang w:eastAsia="en-GB"/>
              </w:rPr>
            </w:pPr>
            <w:r w:rsidRPr="008A2FF0">
              <w:rPr>
                <w:color w:val="000000"/>
                <w:szCs w:val="18"/>
                <w:lang w:eastAsia="en-GB"/>
              </w:rPr>
              <w:t>Swimming</w:t>
            </w:r>
          </w:p>
        </w:tc>
        <w:tc>
          <w:tcPr>
            <w:tcW w:w="2854" w:type="pct"/>
            <w:tcMar>
              <w:top w:w="57" w:type="dxa"/>
              <w:bottom w:w="57" w:type="dxa"/>
            </w:tcMar>
          </w:tcPr>
          <w:p w14:paraId="78D92829" w14:textId="77777777" w:rsidR="0095133C" w:rsidRPr="008A2FF0" w:rsidRDefault="0095133C" w:rsidP="008A2FF0">
            <w:pPr>
              <w:keepNext/>
              <w:tabs>
                <w:tab w:val="center" w:pos="4536"/>
                <w:tab w:val="right" w:pos="9072"/>
              </w:tabs>
              <w:jc w:val="both"/>
              <w:rPr>
                <w:color w:val="000000"/>
                <w:szCs w:val="18"/>
                <w:lang w:eastAsia="en-GB"/>
              </w:rPr>
            </w:pPr>
            <w:r w:rsidRPr="008A2FF0">
              <w:rPr>
                <w:color w:val="000000"/>
                <w:szCs w:val="18"/>
                <w:lang w:eastAsia="en-GB"/>
              </w:rPr>
              <w:t>Adults, child and infant swimming and accidentally swallowing treated water</w:t>
            </w:r>
          </w:p>
        </w:tc>
        <w:tc>
          <w:tcPr>
            <w:tcW w:w="896" w:type="pct"/>
            <w:shd w:val="clear" w:color="auto" w:fill="auto"/>
            <w:tcMar>
              <w:top w:w="57" w:type="dxa"/>
              <w:bottom w:w="57" w:type="dxa"/>
            </w:tcMar>
          </w:tcPr>
          <w:p w14:paraId="3DE6A7DA" w14:textId="77777777" w:rsidR="0095133C" w:rsidRPr="008A2FF0" w:rsidRDefault="0095133C" w:rsidP="00954E38">
            <w:pPr>
              <w:keepNext/>
              <w:tabs>
                <w:tab w:val="center" w:pos="4536"/>
                <w:tab w:val="right" w:pos="9072"/>
              </w:tabs>
              <w:rPr>
                <w:color w:val="000000"/>
                <w:szCs w:val="18"/>
                <w:lang w:eastAsia="en-GB"/>
              </w:rPr>
            </w:pPr>
            <w:r w:rsidRPr="008A2FF0">
              <w:rPr>
                <w:color w:val="000000"/>
                <w:szCs w:val="18"/>
                <w:lang w:eastAsia="en-GB"/>
              </w:rPr>
              <w:t>General population</w:t>
            </w:r>
          </w:p>
        </w:tc>
      </w:tr>
    </w:tbl>
    <w:p w14:paraId="3926D607" w14:textId="77777777" w:rsidR="0095133C" w:rsidRPr="0041376A" w:rsidRDefault="0095133C" w:rsidP="0095133C">
      <w:pPr>
        <w:rPr>
          <w:lang w:eastAsia="en-US"/>
        </w:rPr>
      </w:pPr>
    </w:p>
    <w:p w14:paraId="21EDA0CA" w14:textId="77777777" w:rsidR="0095133C" w:rsidRPr="0095133C" w:rsidRDefault="0095133C" w:rsidP="0095133C">
      <w:pPr>
        <w:rPr>
          <w:b/>
          <w:i/>
          <w:sz w:val="22"/>
          <w:szCs w:val="22"/>
          <w:lang w:eastAsia="en-US"/>
        </w:rPr>
      </w:pPr>
      <w:bookmarkStart w:id="77" w:name="_Toc389729064"/>
      <w:bookmarkStart w:id="78" w:name="_Toc403472766"/>
      <w:r w:rsidRPr="0095133C">
        <w:rPr>
          <w:b/>
          <w:i/>
          <w:sz w:val="22"/>
          <w:szCs w:val="22"/>
          <w:lang w:eastAsia="en-US"/>
        </w:rPr>
        <w:t>Industrial exposure</w:t>
      </w:r>
      <w:bookmarkEnd w:id="77"/>
      <w:bookmarkEnd w:id="78"/>
    </w:p>
    <w:p w14:paraId="343E1B7B" w14:textId="77777777" w:rsidR="0095133C" w:rsidRPr="0041376A" w:rsidRDefault="0095133C" w:rsidP="0095133C">
      <w:pPr>
        <w:rPr>
          <w:b/>
          <w:i/>
          <w:szCs w:val="22"/>
          <w:lang w:eastAsia="en-US"/>
        </w:rPr>
      </w:pPr>
    </w:p>
    <w:p w14:paraId="4DB11D11" w14:textId="77777777" w:rsidR="0095133C" w:rsidRPr="0041376A" w:rsidRDefault="0095133C" w:rsidP="0095133C">
      <w:pPr>
        <w:rPr>
          <w:lang w:eastAsia="en-US"/>
        </w:rPr>
      </w:pPr>
      <w:r w:rsidRPr="0041376A">
        <w:rPr>
          <w:iCs/>
          <w:spacing w:val="-5"/>
          <w:lang w:eastAsia="en-US"/>
        </w:rPr>
        <w:t>PEROXYDE D’HYDROGENE 34.9% is used by professionals and non-professionals only.</w:t>
      </w:r>
    </w:p>
    <w:p w14:paraId="643099FE"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379095E4"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0D325E4"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7F618267" w14:textId="77777777" w:rsidR="009D0C0B" w:rsidRDefault="009D0C0B">
      <w:pPr>
        <w:spacing w:line="260" w:lineRule="atLeast"/>
        <w:rPr>
          <w:rFonts w:eastAsia="Calibri"/>
          <w:b/>
          <w:i/>
          <w:sz w:val="22"/>
          <w:szCs w:val="22"/>
          <w:shd w:val="clear" w:color="auto" w:fill="00FFFF"/>
          <w:lang w:eastAsia="en-US"/>
        </w:rPr>
      </w:pPr>
    </w:p>
    <w:p w14:paraId="4EEC3108" w14:textId="4712C921" w:rsidR="009D0C0B" w:rsidRDefault="00FA480B" w:rsidP="0095133C">
      <w:pPr>
        <w:rPr>
          <w:rFonts w:eastAsia="Calibri"/>
          <w:i/>
          <w:u w:val="single"/>
          <w:lang w:eastAsia="en-US"/>
        </w:rPr>
      </w:pPr>
      <w:r>
        <w:rPr>
          <w:rFonts w:eastAsia="Calibri"/>
          <w:i/>
          <w:u w:val="single"/>
          <w:lang w:eastAsia="en-US"/>
        </w:rPr>
        <w:t>Scenario [</w:t>
      </w:r>
      <w:r w:rsidR="0095133C">
        <w:rPr>
          <w:rFonts w:eastAsia="Calibri"/>
          <w:i/>
          <w:u w:val="single"/>
          <w:lang w:eastAsia="en-US"/>
        </w:rPr>
        <w:t>1</w:t>
      </w:r>
      <w:r>
        <w:rPr>
          <w:rFonts w:eastAsia="Calibri"/>
          <w:i/>
          <w:u w:val="single"/>
          <w:lang w:eastAsia="en-US"/>
        </w:rPr>
        <w:t>]</w:t>
      </w:r>
    </w:p>
    <w:p w14:paraId="36BAC72A" w14:textId="77777777" w:rsidR="0095133C" w:rsidRDefault="0095133C" w:rsidP="0095133C">
      <w:pPr>
        <w:rPr>
          <w:rFonts w:eastAsia="Calibri"/>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5"/>
        <w:gridCol w:w="3666"/>
        <w:gridCol w:w="1212"/>
        <w:gridCol w:w="3414"/>
      </w:tblGrid>
      <w:tr w:rsidR="0095133C" w:rsidRPr="0041376A" w14:paraId="0371CAF2" w14:textId="77777777" w:rsidTr="00954E38">
        <w:trPr>
          <w:tblHeader/>
        </w:trPr>
        <w:tc>
          <w:tcPr>
            <w:tcW w:w="5000" w:type="pct"/>
            <w:gridSpan w:val="4"/>
            <w:shd w:val="clear" w:color="auto" w:fill="FFFFCC"/>
            <w:tcMar>
              <w:top w:w="57" w:type="dxa"/>
              <w:bottom w:w="57" w:type="dxa"/>
            </w:tcMar>
          </w:tcPr>
          <w:p w14:paraId="7BB9013F" w14:textId="77777777" w:rsidR="0095133C" w:rsidRPr="0041376A" w:rsidRDefault="0095133C" w:rsidP="00954E38">
            <w:pPr>
              <w:keepNext/>
              <w:rPr>
                <w:b/>
                <w:lang w:eastAsia="en-US"/>
              </w:rPr>
            </w:pPr>
            <w:r w:rsidRPr="0041376A">
              <w:rPr>
                <w:b/>
                <w:lang w:eastAsia="en-US"/>
              </w:rPr>
              <w:lastRenderedPageBreak/>
              <w:t>Description of Scenario [1]</w:t>
            </w:r>
          </w:p>
        </w:tc>
      </w:tr>
      <w:tr w:rsidR="0095133C" w:rsidRPr="0041376A" w14:paraId="25B1F896" w14:textId="77777777" w:rsidTr="00954E38">
        <w:trPr>
          <w:tblHeader/>
        </w:trPr>
        <w:tc>
          <w:tcPr>
            <w:tcW w:w="5000" w:type="pct"/>
            <w:gridSpan w:val="4"/>
            <w:shd w:val="clear" w:color="auto" w:fill="auto"/>
            <w:tcMar>
              <w:top w:w="57" w:type="dxa"/>
              <w:bottom w:w="57" w:type="dxa"/>
            </w:tcMar>
          </w:tcPr>
          <w:p w14:paraId="3F835F89" w14:textId="77777777" w:rsidR="0095133C" w:rsidRDefault="0095133C" w:rsidP="00954E38">
            <w:pPr>
              <w:keepNext/>
              <w:jc w:val="both"/>
              <w:rPr>
                <w:lang w:eastAsia="en-US"/>
              </w:rPr>
            </w:pPr>
            <w:r w:rsidRPr="00686218">
              <w:rPr>
                <w:lang w:eastAsia="en-US"/>
              </w:rPr>
              <w:t xml:space="preserve">During </w:t>
            </w:r>
            <w:r>
              <w:rPr>
                <w:lang w:eastAsia="en-US"/>
              </w:rPr>
              <w:t>application</w:t>
            </w:r>
            <w:r w:rsidRPr="00686218">
              <w:rPr>
                <w:lang w:eastAsia="en-US"/>
              </w:rPr>
              <w:t xml:space="preserve"> </w:t>
            </w:r>
            <w:r>
              <w:rPr>
                <w:lang w:eastAsia="en-US"/>
              </w:rPr>
              <w:t>of</w:t>
            </w:r>
            <w:r w:rsidRPr="00686218">
              <w:rPr>
                <w:lang w:eastAsia="en-US"/>
              </w:rPr>
              <w:t xml:space="preserve"> liquid, dermal exposure could occur</w:t>
            </w:r>
            <w:r w:rsidRPr="00644477">
              <w:rPr>
                <w:lang w:eastAsia="en-US"/>
              </w:rPr>
              <w:t xml:space="preserve"> </w:t>
            </w:r>
            <w:r>
              <w:rPr>
                <w:lang w:eastAsia="en-US"/>
              </w:rPr>
              <w:t xml:space="preserve">via </w:t>
            </w:r>
            <w:r w:rsidRPr="00686218">
              <w:rPr>
                <w:lang w:eastAsia="en-US"/>
              </w:rPr>
              <w:t>liquid spills around the opening of the bottle</w:t>
            </w:r>
            <w:r>
              <w:rPr>
                <w:lang w:eastAsia="en-US"/>
              </w:rPr>
              <w:t xml:space="preserve"> and </w:t>
            </w:r>
            <w:r w:rsidRPr="00686218">
              <w:rPr>
                <w:lang w:eastAsia="en-US"/>
              </w:rPr>
              <w:t>spatters.</w:t>
            </w:r>
          </w:p>
          <w:p w14:paraId="2DF4D866" w14:textId="77777777" w:rsidR="0095133C" w:rsidRDefault="0095133C" w:rsidP="00954E38">
            <w:pPr>
              <w:keepNext/>
              <w:autoSpaceDE w:val="0"/>
              <w:autoSpaceDN w:val="0"/>
              <w:adjustRightInd w:val="0"/>
              <w:rPr>
                <w:lang w:eastAsia="en-US"/>
              </w:rPr>
            </w:pPr>
            <w:r w:rsidRPr="00686218">
              <w:rPr>
                <w:lang w:eastAsia="en-US"/>
              </w:rPr>
              <w:t>Inhalation exposure could also occur due to evaporation from a bottle</w:t>
            </w:r>
            <w:r>
              <w:rPr>
                <w:lang w:eastAsia="en-US"/>
              </w:rPr>
              <w:t>, considering the</w:t>
            </w:r>
            <w:r w:rsidRPr="0041376A">
              <w:rPr>
                <w:lang w:eastAsia="en-US"/>
              </w:rPr>
              <w:t xml:space="preserve"> high vapour pressure of the active substance (214 Pa at 20°C, 299 Pa at 25°C)</w:t>
            </w:r>
            <w:r>
              <w:rPr>
                <w:lang w:eastAsia="en-US"/>
              </w:rPr>
              <w:t>.</w:t>
            </w:r>
          </w:p>
          <w:p w14:paraId="251E7B6D" w14:textId="77777777" w:rsidR="0095133C" w:rsidRDefault="0095133C" w:rsidP="00954E38">
            <w:pPr>
              <w:keepNext/>
              <w:autoSpaceDE w:val="0"/>
              <w:autoSpaceDN w:val="0"/>
              <w:adjustRightInd w:val="0"/>
              <w:rPr>
                <w:lang w:eastAsia="en-US"/>
              </w:rPr>
            </w:pPr>
          </w:p>
          <w:p w14:paraId="1D71CB2F" w14:textId="6DBA4B0B" w:rsidR="0095133C" w:rsidRPr="00686218" w:rsidRDefault="0095133C" w:rsidP="00954E38">
            <w:pPr>
              <w:keepNext/>
              <w:jc w:val="both"/>
              <w:rPr>
                <w:lang w:eastAsia="en-US"/>
              </w:rPr>
            </w:pPr>
            <w:r w:rsidRPr="00686218">
              <w:rPr>
                <w:lang w:eastAsia="en-US"/>
              </w:rPr>
              <w:t>It has to be noted that, since no systemic effect has been identified for Hydrogen Peroxide and that only toxicological ref</w:t>
            </w:r>
            <w:r>
              <w:rPr>
                <w:lang w:eastAsia="en-US"/>
              </w:rPr>
              <w:t>e</w:t>
            </w:r>
            <w:r w:rsidRPr="00686218">
              <w:rPr>
                <w:lang w:eastAsia="en-US"/>
              </w:rPr>
              <w:t>rence values for inhalation exposure (mg/m3) are available</w:t>
            </w:r>
            <w:r w:rsidRPr="00816B28">
              <w:rPr>
                <w:lang w:eastAsia="en-US"/>
              </w:rPr>
              <w:t xml:space="preserve">, </w:t>
            </w:r>
            <w:r w:rsidR="00C80A61">
              <w:rPr>
                <w:lang w:eastAsia="en-US"/>
              </w:rPr>
              <w:t xml:space="preserve">quantitative </w:t>
            </w:r>
            <w:r w:rsidR="00B934C6">
              <w:rPr>
                <w:lang w:eastAsia="en-US"/>
              </w:rPr>
              <w:t>risk</w:t>
            </w:r>
            <w:r w:rsidR="00B934C6" w:rsidRPr="00816B28">
              <w:rPr>
                <w:lang w:eastAsia="en-US"/>
              </w:rPr>
              <w:t xml:space="preserve"> </w:t>
            </w:r>
            <w:r w:rsidRPr="00816B28">
              <w:rPr>
                <w:lang w:eastAsia="en-US"/>
              </w:rPr>
              <w:t>ass</w:t>
            </w:r>
            <w:r>
              <w:rPr>
                <w:lang w:eastAsia="en-US"/>
              </w:rPr>
              <w:t>ess</w:t>
            </w:r>
            <w:r w:rsidRPr="00686218">
              <w:rPr>
                <w:lang w:eastAsia="en-US"/>
              </w:rPr>
              <w:t>ment for the dermal route is not considered.</w:t>
            </w:r>
          </w:p>
          <w:p w14:paraId="318C8199" w14:textId="77777777" w:rsidR="0095133C" w:rsidRPr="00686218" w:rsidRDefault="0095133C" w:rsidP="00954E38">
            <w:pPr>
              <w:keepNext/>
              <w:jc w:val="both"/>
              <w:rPr>
                <w:lang w:eastAsia="en-US"/>
              </w:rPr>
            </w:pPr>
            <w:r w:rsidRPr="00686218">
              <w:rPr>
                <w:lang w:eastAsia="en-US"/>
              </w:rPr>
              <w:t>A local risk assessment wil</w:t>
            </w:r>
            <w:r>
              <w:rPr>
                <w:lang w:eastAsia="en-US"/>
              </w:rPr>
              <w:t>l</w:t>
            </w:r>
            <w:r w:rsidRPr="00686218">
              <w:rPr>
                <w:lang w:eastAsia="en-US"/>
              </w:rPr>
              <w:t xml:space="preserve"> be performed for the dermal route.</w:t>
            </w:r>
          </w:p>
          <w:p w14:paraId="765494E8" w14:textId="77777777" w:rsidR="0095133C" w:rsidRPr="00686218" w:rsidRDefault="0095133C" w:rsidP="00954E38">
            <w:pPr>
              <w:keepNext/>
              <w:jc w:val="both"/>
              <w:rPr>
                <w:lang w:eastAsia="en-US"/>
              </w:rPr>
            </w:pPr>
          </w:p>
          <w:p w14:paraId="25E18FAE" w14:textId="2ED34CE8" w:rsidR="0095133C" w:rsidRPr="00686218" w:rsidRDefault="0095133C" w:rsidP="00954E38">
            <w:pPr>
              <w:keepNext/>
              <w:jc w:val="both"/>
              <w:rPr>
                <w:lang w:eastAsia="en-US"/>
              </w:rPr>
            </w:pPr>
            <w:r w:rsidRPr="00686218">
              <w:rPr>
                <w:lang w:eastAsia="en-US"/>
              </w:rPr>
              <w:t>In this context, only the indicative exposure value for inhalation is used.</w:t>
            </w:r>
          </w:p>
          <w:p w14:paraId="5951C261" w14:textId="77777777" w:rsidR="0095133C" w:rsidRDefault="0095133C" w:rsidP="00954E38">
            <w:pPr>
              <w:keepNext/>
              <w:jc w:val="both"/>
              <w:rPr>
                <w:lang w:eastAsia="en-US"/>
              </w:rPr>
            </w:pPr>
          </w:p>
          <w:p w14:paraId="309AD79C" w14:textId="77777777" w:rsidR="0095133C" w:rsidRPr="0041376A" w:rsidRDefault="0095133C" w:rsidP="00954E38">
            <w:pPr>
              <w:keepNext/>
              <w:jc w:val="both"/>
              <w:rPr>
                <w:lang w:eastAsia="en-US"/>
              </w:rPr>
            </w:pPr>
            <w:r w:rsidRPr="0041376A">
              <w:rPr>
                <w:lang w:eastAsia="en-US"/>
              </w:rPr>
              <w:t xml:space="preserve">To calculate the exposure of the user during </w:t>
            </w:r>
            <w:r>
              <w:rPr>
                <w:lang w:eastAsia="en-US"/>
              </w:rPr>
              <w:t>application of</w:t>
            </w:r>
            <w:r w:rsidRPr="0041376A">
              <w:rPr>
                <w:lang w:eastAsia="en-US"/>
              </w:rPr>
              <w:t xml:space="preserve"> liquid, the ‘evaporation</w:t>
            </w:r>
          </w:p>
          <w:p w14:paraId="3F4E4361" w14:textId="77777777" w:rsidR="0095133C" w:rsidRPr="0041376A" w:rsidRDefault="0095133C" w:rsidP="00954E38">
            <w:pPr>
              <w:keepNext/>
              <w:jc w:val="both"/>
              <w:rPr>
                <w:lang w:eastAsia="en-US"/>
              </w:rPr>
            </w:pPr>
            <w:r w:rsidRPr="0041376A">
              <w:rPr>
                <w:lang w:eastAsia="en-US"/>
              </w:rPr>
              <w:t xml:space="preserve">model’ </w:t>
            </w:r>
            <w:r>
              <w:rPr>
                <w:lang w:eastAsia="en-US"/>
              </w:rPr>
              <w:t xml:space="preserve">from a constant surface </w:t>
            </w:r>
            <w:r w:rsidRPr="0041376A">
              <w:rPr>
                <w:lang w:eastAsia="en-US"/>
              </w:rPr>
              <w:t xml:space="preserve">in </w:t>
            </w:r>
            <w:proofErr w:type="spellStart"/>
            <w:r w:rsidRPr="0041376A">
              <w:rPr>
                <w:lang w:eastAsia="en-US"/>
              </w:rPr>
              <w:t>ConsExpo</w:t>
            </w:r>
            <w:proofErr w:type="spellEnd"/>
            <w:r w:rsidRPr="0041376A">
              <w:rPr>
                <w:lang w:eastAsia="en-US"/>
              </w:rPr>
              <w:t xml:space="preserve"> is used for inhalation exposure</w:t>
            </w:r>
            <w:r>
              <w:rPr>
                <w:lang w:eastAsia="en-US"/>
              </w:rPr>
              <w:t xml:space="preserve"> and the following </w:t>
            </w:r>
            <w:r w:rsidRPr="0041376A">
              <w:rPr>
                <w:lang w:eastAsia="en-US"/>
              </w:rPr>
              <w:t>parameters</w:t>
            </w:r>
            <w:r>
              <w:rPr>
                <w:lang w:eastAsia="en-US"/>
              </w:rPr>
              <w:t xml:space="preserve"> are considered</w:t>
            </w:r>
            <w:r w:rsidRPr="0041376A">
              <w:rPr>
                <w:lang w:eastAsia="en-US"/>
              </w:rPr>
              <w:t>:</w:t>
            </w:r>
          </w:p>
          <w:p w14:paraId="387BB38F" w14:textId="77777777" w:rsidR="0095133C" w:rsidRPr="0041376A" w:rsidRDefault="0095133C" w:rsidP="00954E38">
            <w:pPr>
              <w:keepNext/>
              <w:jc w:val="both"/>
              <w:rPr>
                <w:lang w:eastAsia="en-US"/>
              </w:rPr>
            </w:pPr>
          </w:p>
          <w:p w14:paraId="7CA44E2F" w14:textId="77777777" w:rsidR="0095133C" w:rsidRPr="0041376A" w:rsidRDefault="0095133C" w:rsidP="00954E38">
            <w:pPr>
              <w:keepNext/>
              <w:jc w:val="both"/>
              <w:rPr>
                <w:i/>
                <w:lang w:eastAsia="en-US"/>
              </w:rPr>
            </w:pPr>
            <w:r w:rsidRPr="0041376A">
              <w:rPr>
                <w:i/>
                <w:lang w:eastAsia="en-US"/>
              </w:rPr>
              <w:t>Frequency</w:t>
            </w:r>
          </w:p>
          <w:p w14:paraId="46586E17" w14:textId="77777777" w:rsidR="0095133C" w:rsidRPr="0041376A" w:rsidRDefault="0095133C" w:rsidP="00954E38">
            <w:pPr>
              <w:keepNext/>
              <w:jc w:val="both"/>
              <w:rPr>
                <w:lang w:eastAsia="en-US"/>
              </w:rPr>
            </w:pPr>
            <w:r>
              <w:rPr>
                <w:lang w:eastAsia="en-US"/>
              </w:rPr>
              <w:t>A</w:t>
            </w:r>
            <w:r w:rsidRPr="0019085F">
              <w:rPr>
                <w:lang w:eastAsia="en-US"/>
              </w:rPr>
              <w:t xml:space="preserve"> frequency of 4/day is considered. </w:t>
            </w:r>
          </w:p>
          <w:p w14:paraId="49843C80" w14:textId="77777777" w:rsidR="0095133C" w:rsidRPr="0041376A" w:rsidRDefault="0095133C" w:rsidP="00954E38">
            <w:pPr>
              <w:keepNext/>
              <w:jc w:val="both"/>
              <w:rPr>
                <w:lang w:eastAsia="en-US"/>
              </w:rPr>
            </w:pPr>
          </w:p>
          <w:p w14:paraId="7111D3A9" w14:textId="77777777" w:rsidR="0095133C" w:rsidRPr="0041376A" w:rsidRDefault="0095133C" w:rsidP="00954E38">
            <w:pPr>
              <w:keepNext/>
              <w:jc w:val="both"/>
              <w:rPr>
                <w:i/>
                <w:lang w:eastAsia="en-US"/>
              </w:rPr>
            </w:pPr>
            <w:r w:rsidRPr="0041376A">
              <w:rPr>
                <w:i/>
                <w:lang w:eastAsia="en-US"/>
              </w:rPr>
              <w:t>Exposure duration</w:t>
            </w:r>
            <w:r>
              <w:rPr>
                <w:i/>
                <w:lang w:eastAsia="en-US"/>
              </w:rPr>
              <w:t>/Emission duration</w:t>
            </w:r>
          </w:p>
          <w:p w14:paraId="53F20071" w14:textId="77777777" w:rsidR="0095133C" w:rsidRDefault="0095133C" w:rsidP="00954E38">
            <w:pPr>
              <w:keepNext/>
              <w:jc w:val="both"/>
              <w:rPr>
                <w:lang w:eastAsia="en-US"/>
              </w:rPr>
            </w:pPr>
            <w:r>
              <w:rPr>
                <w:lang w:eastAsia="en-US"/>
              </w:rPr>
              <w:t xml:space="preserve">Different packaging from 1L to 1000L are claimed. It is considered that manual loading directly in water, as recommended by applicant, could occur only for packaging up to 20L. Therefore for the other packaging, the loading could be performed via a pre-loading in another can. </w:t>
            </w:r>
          </w:p>
          <w:p w14:paraId="0607C73F" w14:textId="77777777" w:rsidR="0095133C" w:rsidRDefault="0095133C" w:rsidP="00954E38">
            <w:pPr>
              <w:keepNext/>
              <w:jc w:val="both"/>
              <w:rPr>
                <w:lang w:eastAsia="en-US"/>
              </w:rPr>
            </w:pPr>
            <w:r>
              <w:rPr>
                <w:lang w:eastAsia="en-US"/>
              </w:rPr>
              <w:t xml:space="preserve">Since the product has to be loaded directly in water to avoid splashes, the exposure to product available in can is limited. Therefore, exposure duration of 3 min by event is considered. </w:t>
            </w:r>
          </w:p>
          <w:p w14:paraId="73736758" w14:textId="77777777" w:rsidR="0095133C" w:rsidRPr="0041376A" w:rsidRDefault="0095133C" w:rsidP="00954E38">
            <w:pPr>
              <w:keepNext/>
              <w:jc w:val="both"/>
              <w:rPr>
                <w:lang w:eastAsia="en-US"/>
              </w:rPr>
            </w:pPr>
            <w:r>
              <w:rPr>
                <w:lang w:eastAsia="en-US"/>
              </w:rPr>
              <w:t>The same value is considered for emission duration.</w:t>
            </w:r>
          </w:p>
          <w:p w14:paraId="2D50824C" w14:textId="77777777" w:rsidR="0095133C" w:rsidRDefault="0095133C" w:rsidP="00954E38">
            <w:pPr>
              <w:keepNext/>
              <w:jc w:val="both"/>
              <w:rPr>
                <w:lang w:eastAsia="en-US"/>
              </w:rPr>
            </w:pPr>
          </w:p>
          <w:p w14:paraId="04A363AC" w14:textId="77777777" w:rsidR="0095133C" w:rsidRPr="0041376A" w:rsidRDefault="0095133C" w:rsidP="00954E38">
            <w:pPr>
              <w:keepNext/>
              <w:jc w:val="both"/>
              <w:rPr>
                <w:i/>
                <w:lang w:eastAsia="en-US"/>
              </w:rPr>
            </w:pPr>
            <w:r w:rsidRPr="00686218">
              <w:rPr>
                <w:i/>
                <w:lang w:eastAsia="en-US"/>
              </w:rPr>
              <w:t>Product amount</w:t>
            </w:r>
          </w:p>
          <w:p w14:paraId="0B336A98" w14:textId="77777777" w:rsidR="0095133C" w:rsidRDefault="0095133C" w:rsidP="008A2FF0">
            <w:pPr>
              <w:keepNext/>
              <w:autoSpaceDE w:val="0"/>
              <w:autoSpaceDN w:val="0"/>
              <w:adjustRightInd w:val="0"/>
              <w:jc w:val="both"/>
              <w:rPr>
                <w:lang w:eastAsia="en-US"/>
              </w:rPr>
            </w:pPr>
            <w:r>
              <w:rPr>
                <w:lang w:eastAsia="en-US"/>
              </w:rPr>
              <w:t xml:space="preserve">According to </w:t>
            </w:r>
            <w:proofErr w:type="spellStart"/>
            <w:r>
              <w:rPr>
                <w:lang w:eastAsia="en-US"/>
              </w:rPr>
              <w:t>Consexpo</w:t>
            </w:r>
            <w:proofErr w:type="spellEnd"/>
            <w:r>
              <w:rPr>
                <w:lang w:eastAsia="en-US"/>
              </w:rPr>
              <w:t xml:space="preserve"> recommendation, this parameter does not correspond to the</w:t>
            </w:r>
            <w:r w:rsidRPr="00686218">
              <w:rPr>
                <w:lang w:eastAsia="en-US"/>
              </w:rPr>
              <w:t xml:space="preserve"> product amount but half of the bottle content.</w:t>
            </w:r>
            <w:r>
              <w:rPr>
                <w:lang w:eastAsia="en-US"/>
              </w:rPr>
              <w:t xml:space="preserve"> Considering a 20L can, an amount of product of 10L with a density of 1.132 (11320 g) is considered in </w:t>
            </w:r>
            <w:proofErr w:type="spellStart"/>
            <w:r>
              <w:rPr>
                <w:lang w:eastAsia="en-US"/>
              </w:rPr>
              <w:t>Consexpo</w:t>
            </w:r>
            <w:proofErr w:type="spellEnd"/>
            <w:r>
              <w:rPr>
                <w:lang w:eastAsia="en-US"/>
              </w:rPr>
              <w:t xml:space="preserve">. </w:t>
            </w:r>
          </w:p>
          <w:p w14:paraId="4E8D0A08" w14:textId="77777777" w:rsidR="0095133C" w:rsidRDefault="0095133C" w:rsidP="00954E38">
            <w:pPr>
              <w:keepNext/>
              <w:autoSpaceDE w:val="0"/>
              <w:autoSpaceDN w:val="0"/>
              <w:adjustRightInd w:val="0"/>
              <w:rPr>
                <w:lang w:eastAsia="en-US"/>
              </w:rPr>
            </w:pPr>
          </w:p>
          <w:p w14:paraId="13C6B352" w14:textId="77777777" w:rsidR="0095133C" w:rsidRPr="0041376A" w:rsidRDefault="0095133C" w:rsidP="00954E38">
            <w:pPr>
              <w:keepNext/>
              <w:jc w:val="both"/>
              <w:rPr>
                <w:i/>
                <w:lang w:eastAsia="en-US"/>
              </w:rPr>
            </w:pPr>
            <w:r w:rsidRPr="0041376A">
              <w:rPr>
                <w:i/>
                <w:lang w:eastAsia="en-US"/>
              </w:rPr>
              <w:t>Room volume and ventilation rate</w:t>
            </w:r>
          </w:p>
          <w:p w14:paraId="48D9FF2B" w14:textId="02B4B641" w:rsidR="0095133C" w:rsidRPr="0041376A" w:rsidRDefault="0095133C" w:rsidP="00954E38">
            <w:pPr>
              <w:keepNext/>
              <w:jc w:val="both"/>
              <w:rPr>
                <w:lang w:eastAsia="en-US"/>
              </w:rPr>
            </w:pPr>
            <w:r w:rsidRPr="0041376A">
              <w:rPr>
                <w:lang w:eastAsia="en-US"/>
              </w:rPr>
              <w:t xml:space="preserve">Room volume and ventilation rate is taken into account for </w:t>
            </w:r>
            <w:r w:rsidR="00C80A61" w:rsidRPr="0041376A">
              <w:rPr>
                <w:lang w:eastAsia="en-US"/>
              </w:rPr>
              <w:t>in</w:t>
            </w:r>
            <w:r w:rsidR="00C80A61">
              <w:rPr>
                <w:lang w:eastAsia="en-US"/>
              </w:rPr>
              <w:t>door</w:t>
            </w:r>
            <w:r w:rsidR="00C80A61" w:rsidRPr="0041376A">
              <w:rPr>
                <w:lang w:eastAsia="en-US"/>
              </w:rPr>
              <w:t xml:space="preserve"> </w:t>
            </w:r>
            <w:r w:rsidRPr="0041376A">
              <w:rPr>
                <w:lang w:eastAsia="en-US"/>
              </w:rPr>
              <w:t xml:space="preserve">pools. </w:t>
            </w:r>
          </w:p>
          <w:p w14:paraId="6E1EFF2B" w14:textId="77777777" w:rsidR="0095133C" w:rsidRPr="0041376A" w:rsidRDefault="0095133C" w:rsidP="00954E38">
            <w:pPr>
              <w:keepNext/>
              <w:jc w:val="both"/>
              <w:rPr>
                <w:lang w:eastAsia="en-US"/>
              </w:rPr>
            </w:pPr>
            <w:r w:rsidRPr="0041376A">
              <w:rPr>
                <w:lang w:eastAsia="en-US"/>
              </w:rPr>
              <w:t>According to RIVM report, ‘Room volume’ is interpreted here as ‘personal volume’: a small area of 1 m</w:t>
            </w:r>
            <w:r w:rsidRPr="0041376A">
              <w:rPr>
                <w:vertAlign w:val="superscript"/>
                <w:lang w:eastAsia="en-US"/>
              </w:rPr>
              <w:t>3</w:t>
            </w:r>
            <w:r w:rsidRPr="0041376A">
              <w:rPr>
                <w:lang w:eastAsia="en-US"/>
              </w:rPr>
              <w:t xml:space="preserve"> around the user. A small area around the user is relevant for the inhalation exposure of the user, for the short use duration in which the treatment takes place, as it enables the evaporation of the active substance from the concentrate to be described.</w:t>
            </w:r>
          </w:p>
          <w:p w14:paraId="362FF9B3" w14:textId="18009AE3" w:rsidR="0095133C" w:rsidRDefault="0095133C" w:rsidP="00954E38">
            <w:pPr>
              <w:keepNext/>
              <w:jc w:val="both"/>
              <w:rPr>
                <w:lang w:eastAsia="en-US"/>
              </w:rPr>
            </w:pPr>
            <w:r>
              <w:rPr>
                <w:lang w:eastAsia="en-US"/>
              </w:rPr>
              <w:t>T</w:t>
            </w:r>
            <w:r w:rsidRPr="0041376A">
              <w:rPr>
                <w:lang w:eastAsia="en-US"/>
              </w:rPr>
              <w:t xml:space="preserve">he ventilation rate </w:t>
            </w:r>
            <w:r>
              <w:rPr>
                <w:lang w:eastAsia="en-US"/>
              </w:rPr>
              <w:t xml:space="preserve">of </w:t>
            </w:r>
            <w:r w:rsidRPr="0041376A">
              <w:rPr>
                <w:lang w:eastAsia="en-US"/>
              </w:rPr>
              <w:t>2hr</w:t>
            </w:r>
            <w:r w:rsidRPr="0041376A">
              <w:rPr>
                <w:vertAlign w:val="superscript"/>
                <w:lang w:eastAsia="en-US"/>
              </w:rPr>
              <w:t>-1</w:t>
            </w:r>
            <w:r>
              <w:rPr>
                <w:lang w:eastAsia="en-US"/>
              </w:rPr>
              <w:t xml:space="preserve"> proposed in </w:t>
            </w:r>
            <w:proofErr w:type="spellStart"/>
            <w:r>
              <w:rPr>
                <w:lang w:eastAsia="en-US"/>
              </w:rPr>
              <w:t>Consexpo</w:t>
            </w:r>
            <w:proofErr w:type="spellEnd"/>
            <w:r>
              <w:rPr>
                <w:lang w:eastAsia="en-US"/>
              </w:rPr>
              <w:t xml:space="preserve"> for the swimming pool </w:t>
            </w:r>
            <w:r w:rsidRPr="0041376A">
              <w:rPr>
                <w:lang w:eastAsia="en-US"/>
              </w:rPr>
              <w:t>is taken as a default value</w:t>
            </w:r>
            <w:r>
              <w:rPr>
                <w:lang w:eastAsia="en-US"/>
              </w:rPr>
              <w:t>.</w:t>
            </w:r>
          </w:p>
          <w:p w14:paraId="698B2336" w14:textId="77777777" w:rsidR="0095133C" w:rsidRDefault="0095133C" w:rsidP="00954E38">
            <w:pPr>
              <w:keepNext/>
              <w:jc w:val="both"/>
              <w:rPr>
                <w:lang w:eastAsia="en-US"/>
              </w:rPr>
            </w:pPr>
          </w:p>
          <w:p w14:paraId="19D2D0FF" w14:textId="77777777" w:rsidR="0095133C" w:rsidRPr="00686218" w:rsidRDefault="0095133C" w:rsidP="00954E38">
            <w:pPr>
              <w:keepNext/>
              <w:autoSpaceDE w:val="0"/>
              <w:autoSpaceDN w:val="0"/>
              <w:adjustRightInd w:val="0"/>
              <w:rPr>
                <w:i/>
                <w:lang w:eastAsia="en-US"/>
              </w:rPr>
            </w:pPr>
            <w:r w:rsidRPr="00686218">
              <w:rPr>
                <w:i/>
                <w:lang w:eastAsia="en-US"/>
              </w:rPr>
              <w:t>Release area</w:t>
            </w:r>
          </w:p>
          <w:p w14:paraId="47A87C36" w14:textId="77777777" w:rsidR="0095133C" w:rsidRPr="0041376A" w:rsidRDefault="0095133C" w:rsidP="008A2FF0">
            <w:pPr>
              <w:keepNext/>
              <w:autoSpaceDE w:val="0"/>
              <w:autoSpaceDN w:val="0"/>
              <w:adjustRightInd w:val="0"/>
              <w:jc w:val="both"/>
              <w:rPr>
                <w:lang w:eastAsia="en-US"/>
              </w:rPr>
            </w:pPr>
            <w:r w:rsidRPr="00686218">
              <w:rPr>
                <w:lang w:eastAsia="en-US"/>
              </w:rPr>
              <w:t>It is assumed that</w:t>
            </w:r>
            <w:r w:rsidRPr="009E5160">
              <w:rPr>
                <w:lang w:eastAsia="en-US"/>
              </w:rPr>
              <w:t xml:space="preserve"> evaporation takes place from a</w:t>
            </w:r>
            <w:r>
              <w:rPr>
                <w:lang w:eastAsia="en-US"/>
              </w:rPr>
              <w:t xml:space="preserve"> can</w:t>
            </w:r>
            <w:r w:rsidRPr="00686218">
              <w:rPr>
                <w:lang w:eastAsia="en-US"/>
              </w:rPr>
              <w:t xml:space="preserve"> with a not-too-small circular opening with a 5-cm. diam</w:t>
            </w:r>
            <w:r w:rsidRPr="009E5160">
              <w:rPr>
                <w:lang w:eastAsia="en-US"/>
              </w:rPr>
              <w:t>eter which gives a release area</w:t>
            </w:r>
            <w:r>
              <w:rPr>
                <w:lang w:eastAsia="en-US"/>
              </w:rPr>
              <w:t xml:space="preserve"> </w:t>
            </w:r>
            <w:r w:rsidRPr="00686218">
              <w:rPr>
                <w:lang w:eastAsia="en-US"/>
              </w:rPr>
              <w:t>of 20 cm</w:t>
            </w:r>
            <w:r w:rsidRPr="008A2FF0">
              <w:rPr>
                <w:vertAlign w:val="superscript"/>
                <w:lang w:eastAsia="en-US"/>
              </w:rPr>
              <w:t>2</w:t>
            </w:r>
            <w:r w:rsidRPr="00686218">
              <w:rPr>
                <w:lang w:eastAsia="en-US"/>
              </w:rPr>
              <w:t>.</w:t>
            </w:r>
          </w:p>
        </w:tc>
      </w:tr>
      <w:tr w:rsidR="0095133C" w:rsidRPr="0041376A" w14:paraId="11D48968" w14:textId="77777777" w:rsidTr="00954E38">
        <w:trPr>
          <w:tblHeader/>
        </w:trPr>
        <w:tc>
          <w:tcPr>
            <w:tcW w:w="492" w:type="pct"/>
            <w:shd w:val="clear" w:color="auto" w:fill="auto"/>
            <w:tcMar>
              <w:top w:w="57" w:type="dxa"/>
              <w:bottom w:w="57" w:type="dxa"/>
            </w:tcMar>
          </w:tcPr>
          <w:p w14:paraId="379A6B95"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3A1E0BD8" w14:textId="77777777" w:rsidR="0095133C" w:rsidRPr="0041376A" w:rsidRDefault="0095133C" w:rsidP="00954E38">
            <w:pPr>
              <w:keepNext/>
              <w:rPr>
                <w:lang w:eastAsia="en-US"/>
              </w:rPr>
            </w:pPr>
            <w:r w:rsidRPr="0041376A">
              <w:rPr>
                <w:lang w:eastAsia="en-US"/>
              </w:rPr>
              <w:t>Parameters</w:t>
            </w:r>
          </w:p>
        </w:tc>
        <w:tc>
          <w:tcPr>
            <w:tcW w:w="659" w:type="pct"/>
            <w:shd w:val="clear" w:color="auto" w:fill="auto"/>
            <w:tcMar>
              <w:top w:w="57" w:type="dxa"/>
              <w:bottom w:w="57" w:type="dxa"/>
            </w:tcMar>
          </w:tcPr>
          <w:p w14:paraId="2DB939B5" w14:textId="77777777" w:rsidR="0095133C" w:rsidRPr="0041376A" w:rsidRDefault="0095133C" w:rsidP="00954E38">
            <w:pPr>
              <w:keepNext/>
              <w:rPr>
                <w:lang w:eastAsia="en-US"/>
              </w:rPr>
            </w:pPr>
            <w:r w:rsidRPr="0041376A">
              <w:rPr>
                <w:lang w:eastAsia="en-US"/>
              </w:rPr>
              <w:t>Value</w:t>
            </w:r>
          </w:p>
        </w:tc>
        <w:tc>
          <w:tcPr>
            <w:tcW w:w="1856" w:type="pct"/>
          </w:tcPr>
          <w:p w14:paraId="35E79F3C" w14:textId="77777777" w:rsidR="0095133C" w:rsidRPr="0041376A" w:rsidRDefault="0095133C" w:rsidP="00954E38">
            <w:pPr>
              <w:keepNext/>
              <w:rPr>
                <w:lang w:eastAsia="en-US"/>
              </w:rPr>
            </w:pPr>
            <w:r w:rsidRPr="0041376A">
              <w:rPr>
                <w:lang w:eastAsia="en-US"/>
              </w:rPr>
              <w:t>Reference</w:t>
            </w:r>
          </w:p>
        </w:tc>
      </w:tr>
      <w:tr w:rsidR="0095133C" w:rsidRPr="0041376A" w14:paraId="327CA3E7" w14:textId="77777777" w:rsidTr="00954E38">
        <w:trPr>
          <w:tblHeader/>
        </w:trPr>
        <w:tc>
          <w:tcPr>
            <w:tcW w:w="492" w:type="pct"/>
            <w:vMerge w:val="restart"/>
            <w:tcMar>
              <w:top w:w="57" w:type="dxa"/>
              <w:bottom w:w="57" w:type="dxa"/>
            </w:tcMar>
          </w:tcPr>
          <w:p w14:paraId="21A80EA2" w14:textId="77777777" w:rsidR="0095133C" w:rsidRPr="0041376A" w:rsidRDefault="0095133C" w:rsidP="00954E38">
            <w:pPr>
              <w:keepNext/>
              <w:rPr>
                <w:lang w:eastAsia="en-US"/>
              </w:rPr>
            </w:pPr>
            <w:r w:rsidRPr="0041376A">
              <w:rPr>
                <w:lang w:eastAsia="en-US"/>
              </w:rPr>
              <w:t>Tier 1</w:t>
            </w:r>
          </w:p>
          <w:p w14:paraId="47462B00" w14:textId="77777777" w:rsidR="0095133C" w:rsidRPr="0041376A" w:rsidRDefault="0095133C" w:rsidP="00954E38">
            <w:pPr>
              <w:keepNext/>
              <w:rPr>
                <w:lang w:eastAsia="en-US"/>
              </w:rPr>
            </w:pPr>
          </w:p>
        </w:tc>
        <w:tc>
          <w:tcPr>
            <w:tcW w:w="4508" w:type="pct"/>
            <w:gridSpan w:val="3"/>
            <w:shd w:val="clear" w:color="auto" w:fill="auto"/>
            <w:tcMar>
              <w:top w:w="57" w:type="dxa"/>
              <w:bottom w:w="57" w:type="dxa"/>
            </w:tcMar>
          </w:tcPr>
          <w:p w14:paraId="69EC8A25" w14:textId="77777777" w:rsidR="0095133C" w:rsidRPr="0041376A" w:rsidRDefault="0095133C" w:rsidP="00954E38">
            <w:pPr>
              <w:keepNext/>
              <w:rPr>
                <w:lang w:eastAsia="en-US"/>
              </w:rPr>
            </w:pPr>
            <w:r w:rsidRPr="0041376A">
              <w:rPr>
                <w:i/>
                <w:lang w:eastAsia="en-US"/>
              </w:rPr>
              <w:t>Model settings</w:t>
            </w:r>
          </w:p>
        </w:tc>
      </w:tr>
      <w:tr w:rsidR="0095133C" w:rsidRPr="0041376A" w14:paraId="3FCC52D0" w14:textId="77777777" w:rsidTr="00954E38">
        <w:trPr>
          <w:tblHeader/>
        </w:trPr>
        <w:tc>
          <w:tcPr>
            <w:tcW w:w="492" w:type="pct"/>
            <w:vMerge/>
            <w:tcMar>
              <w:top w:w="57" w:type="dxa"/>
              <w:bottom w:w="57" w:type="dxa"/>
            </w:tcMar>
          </w:tcPr>
          <w:p w14:paraId="72A8B56C"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4D44EEA3" w14:textId="77777777" w:rsidR="0095133C" w:rsidRPr="0041376A" w:rsidRDefault="0095133C" w:rsidP="00954E38">
            <w:pPr>
              <w:keepNext/>
              <w:rPr>
                <w:lang w:eastAsia="en-US"/>
              </w:rPr>
            </w:pPr>
            <w:r w:rsidRPr="0041376A">
              <w:rPr>
                <w:lang w:eastAsia="en-US"/>
              </w:rPr>
              <w:t>Frequency (per day)</w:t>
            </w:r>
          </w:p>
        </w:tc>
        <w:tc>
          <w:tcPr>
            <w:tcW w:w="659" w:type="pct"/>
            <w:shd w:val="clear" w:color="auto" w:fill="auto"/>
            <w:tcMar>
              <w:top w:w="57" w:type="dxa"/>
              <w:bottom w:w="57" w:type="dxa"/>
            </w:tcMar>
          </w:tcPr>
          <w:p w14:paraId="6883CD89" w14:textId="77777777" w:rsidR="0095133C" w:rsidRPr="0041376A" w:rsidRDefault="0095133C" w:rsidP="00954E38">
            <w:pPr>
              <w:keepNext/>
              <w:rPr>
                <w:lang w:eastAsia="en-US"/>
              </w:rPr>
            </w:pPr>
            <w:r>
              <w:rPr>
                <w:lang w:eastAsia="en-US"/>
              </w:rPr>
              <w:t>4</w:t>
            </w:r>
            <w:r w:rsidRPr="0041376A">
              <w:rPr>
                <w:lang w:eastAsia="en-US"/>
              </w:rPr>
              <w:t xml:space="preserve"> (daily)</w:t>
            </w:r>
          </w:p>
        </w:tc>
        <w:tc>
          <w:tcPr>
            <w:tcW w:w="1856" w:type="pct"/>
          </w:tcPr>
          <w:p w14:paraId="2370F74F" w14:textId="77777777" w:rsidR="0095133C" w:rsidRPr="0041376A" w:rsidRDefault="0095133C" w:rsidP="00954E38">
            <w:pPr>
              <w:keepNext/>
              <w:rPr>
                <w:lang w:eastAsia="en-US"/>
              </w:rPr>
            </w:pPr>
            <w:r>
              <w:rPr>
                <w:lang w:eastAsia="en-US"/>
              </w:rPr>
              <w:t>W</w:t>
            </w:r>
            <w:r w:rsidRPr="0041376A">
              <w:rPr>
                <w:lang w:eastAsia="en-US"/>
              </w:rPr>
              <w:t>orst-case</w:t>
            </w:r>
          </w:p>
        </w:tc>
      </w:tr>
      <w:tr w:rsidR="0095133C" w:rsidRPr="0041376A" w14:paraId="5A8E9CA3" w14:textId="77777777" w:rsidTr="00954E38">
        <w:trPr>
          <w:tblHeader/>
        </w:trPr>
        <w:tc>
          <w:tcPr>
            <w:tcW w:w="492" w:type="pct"/>
            <w:vMerge/>
            <w:tcMar>
              <w:top w:w="57" w:type="dxa"/>
              <w:bottom w:w="57" w:type="dxa"/>
            </w:tcMar>
          </w:tcPr>
          <w:p w14:paraId="1C91C97C"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1FEB5E4F" w14:textId="77777777" w:rsidR="0095133C" w:rsidRPr="0041376A" w:rsidRDefault="0095133C" w:rsidP="00954E38">
            <w:pPr>
              <w:keepNext/>
              <w:rPr>
                <w:lang w:eastAsia="en-US"/>
              </w:rPr>
            </w:pPr>
            <w:r w:rsidRPr="0041376A">
              <w:rPr>
                <w:lang w:eastAsia="en-US"/>
              </w:rPr>
              <w:t>Product amount (gram)</w:t>
            </w:r>
          </w:p>
        </w:tc>
        <w:tc>
          <w:tcPr>
            <w:tcW w:w="659" w:type="pct"/>
            <w:shd w:val="clear" w:color="auto" w:fill="auto"/>
            <w:tcMar>
              <w:top w:w="57" w:type="dxa"/>
              <w:bottom w:w="57" w:type="dxa"/>
            </w:tcMar>
          </w:tcPr>
          <w:p w14:paraId="238DC262" w14:textId="77777777" w:rsidR="0095133C" w:rsidRPr="0041376A" w:rsidRDefault="0095133C" w:rsidP="00954E38">
            <w:pPr>
              <w:keepNext/>
              <w:rPr>
                <w:lang w:eastAsia="en-US"/>
              </w:rPr>
            </w:pPr>
            <w:r>
              <w:rPr>
                <w:lang w:eastAsia="en-US"/>
              </w:rPr>
              <w:t>11320</w:t>
            </w:r>
          </w:p>
        </w:tc>
        <w:tc>
          <w:tcPr>
            <w:tcW w:w="1856" w:type="pct"/>
          </w:tcPr>
          <w:p w14:paraId="10670099" w14:textId="77777777" w:rsidR="0095133C" w:rsidRPr="0041376A" w:rsidRDefault="0095133C" w:rsidP="00954E38">
            <w:pPr>
              <w:keepNext/>
              <w:rPr>
                <w:lang w:eastAsia="en-US"/>
              </w:rPr>
            </w:pPr>
            <w:r w:rsidRPr="0041376A">
              <w:rPr>
                <w:lang w:eastAsia="en-US"/>
              </w:rPr>
              <w:t>Corrected by density 1.132</w:t>
            </w:r>
          </w:p>
        </w:tc>
      </w:tr>
      <w:tr w:rsidR="0095133C" w:rsidRPr="0041376A" w14:paraId="094EA86A" w14:textId="77777777" w:rsidTr="00954E38">
        <w:trPr>
          <w:tblHeader/>
        </w:trPr>
        <w:tc>
          <w:tcPr>
            <w:tcW w:w="492" w:type="pct"/>
            <w:vMerge/>
            <w:tcMar>
              <w:top w:w="57" w:type="dxa"/>
              <w:bottom w:w="57" w:type="dxa"/>
            </w:tcMar>
          </w:tcPr>
          <w:p w14:paraId="2C1BF5C1"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47AFAD1A" w14:textId="77777777" w:rsidR="0095133C" w:rsidRPr="0041376A" w:rsidRDefault="0095133C" w:rsidP="00954E38">
            <w:pPr>
              <w:keepNext/>
              <w:rPr>
                <w:lang w:eastAsia="en-US"/>
              </w:rPr>
            </w:pPr>
            <w:r w:rsidRPr="0041376A">
              <w:rPr>
                <w:lang w:eastAsia="en-US"/>
              </w:rPr>
              <w:t>Weight fraction substance (%)</w:t>
            </w:r>
          </w:p>
        </w:tc>
        <w:tc>
          <w:tcPr>
            <w:tcW w:w="659" w:type="pct"/>
            <w:shd w:val="clear" w:color="auto" w:fill="auto"/>
            <w:tcMar>
              <w:top w:w="57" w:type="dxa"/>
              <w:bottom w:w="57" w:type="dxa"/>
            </w:tcMar>
          </w:tcPr>
          <w:p w14:paraId="39909CEE" w14:textId="77777777" w:rsidR="0095133C" w:rsidRPr="0041376A" w:rsidRDefault="0095133C" w:rsidP="00954E38">
            <w:pPr>
              <w:keepNext/>
              <w:rPr>
                <w:lang w:eastAsia="en-US"/>
              </w:rPr>
            </w:pPr>
            <w:r w:rsidRPr="0041376A">
              <w:rPr>
                <w:lang w:eastAsia="en-US"/>
              </w:rPr>
              <w:t>35.08</w:t>
            </w:r>
          </w:p>
        </w:tc>
        <w:tc>
          <w:tcPr>
            <w:tcW w:w="1856" w:type="pct"/>
          </w:tcPr>
          <w:p w14:paraId="7BE1322B" w14:textId="77777777" w:rsidR="0095133C" w:rsidRPr="0041376A" w:rsidRDefault="0095133C" w:rsidP="00954E38">
            <w:pPr>
              <w:keepNext/>
              <w:rPr>
                <w:lang w:eastAsia="en-US"/>
              </w:rPr>
            </w:pPr>
            <w:r w:rsidRPr="0041376A">
              <w:rPr>
                <w:lang w:eastAsia="en-US"/>
              </w:rPr>
              <w:t>Applicant data (technical)</w:t>
            </w:r>
          </w:p>
        </w:tc>
      </w:tr>
      <w:tr w:rsidR="0095133C" w:rsidRPr="0041376A" w14:paraId="3BBACADE" w14:textId="77777777" w:rsidTr="00954E38">
        <w:trPr>
          <w:tblHeader/>
        </w:trPr>
        <w:tc>
          <w:tcPr>
            <w:tcW w:w="492" w:type="pct"/>
            <w:vMerge/>
            <w:tcMar>
              <w:top w:w="57" w:type="dxa"/>
              <w:bottom w:w="57" w:type="dxa"/>
            </w:tcMar>
          </w:tcPr>
          <w:p w14:paraId="299FA9AD"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6D3D0A0B" w14:textId="77777777" w:rsidR="0095133C" w:rsidRPr="0041376A" w:rsidRDefault="0095133C" w:rsidP="00954E38">
            <w:pPr>
              <w:keepNext/>
              <w:rPr>
                <w:lang w:eastAsia="en-US"/>
              </w:rPr>
            </w:pPr>
            <w:r w:rsidRPr="0041376A">
              <w:rPr>
                <w:lang w:eastAsia="en-US"/>
              </w:rPr>
              <w:t xml:space="preserve">Exposure duration (minutes)   </w:t>
            </w:r>
          </w:p>
        </w:tc>
        <w:tc>
          <w:tcPr>
            <w:tcW w:w="659" w:type="pct"/>
            <w:shd w:val="clear" w:color="auto" w:fill="auto"/>
            <w:tcMar>
              <w:top w:w="57" w:type="dxa"/>
              <w:bottom w:w="57" w:type="dxa"/>
            </w:tcMar>
          </w:tcPr>
          <w:p w14:paraId="59B72AAD" w14:textId="77777777" w:rsidR="0095133C" w:rsidRPr="00C51353" w:rsidRDefault="0095133C" w:rsidP="00954E38">
            <w:pPr>
              <w:keepNext/>
              <w:rPr>
                <w:lang w:eastAsia="en-US"/>
              </w:rPr>
            </w:pPr>
            <w:r>
              <w:rPr>
                <w:lang w:eastAsia="en-US"/>
              </w:rPr>
              <w:t>3</w:t>
            </w:r>
          </w:p>
        </w:tc>
        <w:tc>
          <w:tcPr>
            <w:tcW w:w="1856" w:type="pct"/>
          </w:tcPr>
          <w:p w14:paraId="62ED113A" w14:textId="77777777" w:rsidR="0095133C" w:rsidRPr="00C51353" w:rsidRDefault="0095133C" w:rsidP="00954E38">
            <w:pPr>
              <w:keepNext/>
              <w:rPr>
                <w:lang w:eastAsia="en-US"/>
              </w:rPr>
            </w:pPr>
            <w:r>
              <w:rPr>
                <w:lang w:eastAsia="en-US"/>
              </w:rPr>
              <w:t>Expert judgement</w:t>
            </w:r>
          </w:p>
        </w:tc>
      </w:tr>
      <w:tr w:rsidR="0095133C" w:rsidRPr="0041376A" w14:paraId="7EB5730A" w14:textId="77777777" w:rsidTr="00954E38">
        <w:trPr>
          <w:tblHeader/>
        </w:trPr>
        <w:tc>
          <w:tcPr>
            <w:tcW w:w="492" w:type="pct"/>
            <w:vMerge/>
            <w:tcMar>
              <w:top w:w="57" w:type="dxa"/>
              <w:bottom w:w="57" w:type="dxa"/>
            </w:tcMar>
          </w:tcPr>
          <w:p w14:paraId="0805769A"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54A39E27" w14:textId="77777777" w:rsidR="0095133C" w:rsidRPr="0041376A" w:rsidRDefault="0095133C" w:rsidP="00954E38">
            <w:pPr>
              <w:keepNext/>
              <w:rPr>
                <w:lang w:eastAsia="en-US"/>
              </w:rPr>
            </w:pPr>
            <w:r w:rsidRPr="0041376A">
              <w:rPr>
                <w:lang w:eastAsia="en-US"/>
              </w:rPr>
              <w:t>Room volume (m</w:t>
            </w:r>
            <w:r w:rsidRPr="0041376A">
              <w:rPr>
                <w:vertAlign w:val="superscript"/>
                <w:lang w:eastAsia="en-US"/>
              </w:rPr>
              <w:t>3</w:t>
            </w:r>
            <w:r w:rsidRPr="0041376A">
              <w:rPr>
                <w:lang w:eastAsia="en-US"/>
              </w:rPr>
              <w:t>)</w:t>
            </w:r>
          </w:p>
        </w:tc>
        <w:tc>
          <w:tcPr>
            <w:tcW w:w="659" w:type="pct"/>
            <w:shd w:val="clear" w:color="auto" w:fill="auto"/>
            <w:tcMar>
              <w:top w:w="57" w:type="dxa"/>
              <w:bottom w:w="57" w:type="dxa"/>
            </w:tcMar>
          </w:tcPr>
          <w:p w14:paraId="23F71E74" w14:textId="77777777" w:rsidR="0095133C" w:rsidRPr="00C51353" w:rsidRDefault="0095133C" w:rsidP="00954E38">
            <w:pPr>
              <w:keepNext/>
              <w:rPr>
                <w:lang w:eastAsia="en-US"/>
              </w:rPr>
            </w:pPr>
            <w:r w:rsidRPr="00C51353">
              <w:rPr>
                <w:lang w:eastAsia="en-US"/>
              </w:rPr>
              <w:t>1</w:t>
            </w:r>
          </w:p>
        </w:tc>
        <w:tc>
          <w:tcPr>
            <w:tcW w:w="1856" w:type="pct"/>
          </w:tcPr>
          <w:p w14:paraId="5A580B46" w14:textId="77777777" w:rsidR="0095133C" w:rsidRPr="00C51353" w:rsidRDefault="0095133C" w:rsidP="00954E38">
            <w:pPr>
              <w:keepNext/>
              <w:rPr>
                <w:lang w:eastAsia="en-US"/>
              </w:rPr>
            </w:pPr>
            <w:r w:rsidRPr="00C51353">
              <w:rPr>
                <w:lang w:eastAsia="en-US"/>
              </w:rPr>
              <w:t>Disinfectant Products Fact Sheet, 2006 (section 2.2.1)</w:t>
            </w:r>
          </w:p>
        </w:tc>
      </w:tr>
      <w:tr w:rsidR="0095133C" w:rsidRPr="0041376A" w14:paraId="1E7A7B5D" w14:textId="77777777" w:rsidTr="00954E38">
        <w:trPr>
          <w:tblHeader/>
        </w:trPr>
        <w:tc>
          <w:tcPr>
            <w:tcW w:w="492" w:type="pct"/>
            <w:vMerge/>
            <w:tcMar>
              <w:top w:w="57" w:type="dxa"/>
              <w:bottom w:w="57" w:type="dxa"/>
            </w:tcMar>
          </w:tcPr>
          <w:p w14:paraId="120B3515"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53001037" w14:textId="77777777" w:rsidR="0095133C" w:rsidRPr="0041376A" w:rsidRDefault="0095133C" w:rsidP="00954E38">
            <w:pPr>
              <w:keepNext/>
              <w:rPr>
                <w:lang w:eastAsia="en-US"/>
              </w:rPr>
            </w:pPr>
            <w:r w:rsidRPr="0041376A">
              <w:rPr>
                <w:lang w:eastAsia="en-US"/>
              </w:rPr>
              <w:t>Ventilation rate (1/hour)</w:t>
            </w:r>
          </w:p>
        </w:tc>
        <w:tc>
          <w:tcPr>
            <w:tcW w:w="659" w:type="pct"/>
            <w:shd w:val="clear" w:color="auto" w:fill="auto"/>
            <w:tcMar>
              <w:top w:w="57" w:type="dxa"/>
              <w:bottom w:w="57" w:type="dxa"/>
            </w:tcMar>
          </w:tcPr>
          <w:p w14:paraId="447AE08D" w14:textId="77777777" w:rsidR="0095133C" w:rsidRPr="00C51353" w:rsidRDefault="0095133C" w:rsidP="00954E38">
            <w:pPr>
              <w:keepNext/>
              <w:rPr>
                <w:lang w:eastAsia="en-US"/>
              </w:rPr>
            </w:pPr>
            <w:r>
              <w:rPr>
                <w:lang w:eastAsia="en-US"/>
              </w:rPr>
              <w:t>2</w:t>
            </w:r>
          </w:p>
        </w:tc>
        <w:tc>
          <w:tcPr>
            <w:tcW w:w="1856" w:type="pct"/>
          </w:tcPr>
          <w:p w14:paraId="39056182" w14:textId="77777777" w:rsidR="0095133C" w:rsidRPr="00C51353" w:rsidRDefault="0095133C" w:rsidP="00954E38">
            <w:pPr>
              <w:keepNext/>
              <w:rPr>
                <w:lang w:eastAsia="en-US"/>
              </w:rPr>
            </w:pPr>
            <w:r w:rsidRPr="00C51353">
              <w:rPr>
                <w:lang w:eastAsia="en-US"/>
              </w:rPr>
              <w:t xml:space="preserve">Disinfectant Products Fact Sheet, 2006 </w:t>
            </w:r>
          </w:p>
        </w:tc>
      </w:tr>
      <w:tr w:rsidR="0095133C" w:rsidRPr="0041376A" w14:paraId="7F9E7A16" w14:textId="77777777" w:rsidTr="00954E38">
        <w:trPr>
          <w:tblHeader/>
        </w:trPr>
        <w:tc>
          <w:tcPr>
            <w:tcW w:w="492" w:type="pct"/>
            <w:vMerge/>
            <w:tcMar>
              <w:top w:w="57" w:type="dxa"/>
              <w:bottom w:w="57" w:type="dxa"/>
            </w:tcMar>
          </w:tcPr>
          <w:p w14:paraId="5BDB6F08"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0C3F745B" w14:textId="77777777" w:rsidR="0095133C" w:rsidRPr="0041376A" w:rsidRDefault="0095133C" w:rsidP="00954E38">
            <w:pPr>
              <w:keepNext/>
              <w:rPr>
                <w:lang w:eastAsia="en-US"/>
              </w:rPr>
            </w:pPr>
            <w:r w:rsidRPr="0041376A">
              <w:rPr>
                <w:lang w:eastAsia="en-US"/>
              </w:rPr>
              <w:t>Inhalation rate (m</w:t>
            </w:r>
            <w:r w:rsidRPr="0041376A">
              <w:rPr>
                <w:vertAlign w:val="superscript"/>
                <w:lang w:eastAsia="en-US"/>
              </w:rPr>
              <w:t>3</w:t>
            </w:r>
            <w:r w:rsidRPr="0041376A">
              <w:rPr>
                <w:lang w:eastAsia="en-US"/>
              </w:rPr>
              <w:t>/hour)</w:t>
            </w:r>
          </w:p>
        </w:tc>
        <w:tc>
          <w:tcPr>
            <w:tcW w:w="659" w:type="pct"/>
            <w:shd w:val="clear" w:color="auto" w:fill="auto"/>
            <w:tcMar>
              <w:top w:w="57" w:type="dxa"/>
              <w:bottom w:w="57" w:type="dxa"/>
            </w:tcMar>
          </w:tcPr>
          <w:p w14:paraId="795F707E" w14:textId="77777777" w:rsidR="0095133C" w:rsidRPr="0041376A" w:rsidRDefault="0095133C" w:rsidP="00954E38">
            <w:pPr>
              <w:keepNext/>
              <w:rPr>
                <w:lang w:eastAsia="en-US"/>
              </w:rPr>
            </w:pPr>
            <w:r w:rsidRPr="0041376A">
              <w:rPr>
                <w:lang w:eastAsia="en-US"/>
              </w:rPr>
              <w:t>1.25</w:t>
            </w:r>
          </w:p>
        </w:tc>
        <w:tc>
          <w:tcPr>
            <w:tcW w:w="1856" w:type="pct"/>
          </w:tcPr>
          <w:p w14:paraId="5D6B7CC5" w14:textId="77777777" w:rsidR="0095133C" w:rsidRPr="00AA1FD8" w:rsidRDefault="0095133C" w:rsidP="00954E38">
            <w:pPr>
              <w:keepNext/>
              <w:rPr>
                <w:lang w:eastAsia="en-US"/>
              </w:rPr>
            </w:pPr>
            <w:r w:rsidRPr="00AA1FD8">
              <w:rPr>
                <w:lang w:eastAsia="en-US"/>
              </w:rPr>
              <w:t>Recommendation no. 14, 2017</w:t>
            </w:r>
            <w:r w:rsidRPr="0019085F">
              <w:rPr>
                <w:rStyle w:val="Appelnotedebasdep"/>
                <w:lang w:eastAsia="en-US"/>
              </w:rPr>
              <w:footnoteReference w:id="7"/>
            </w:r>
          </w:p>
        </w:tc>
      </w:tr>
      <w:tr w:rsidR="0095133C" w:rsidRPr="0041376A" w14:paraId="25C0083F" w14:textId="77777777" w:rsidTr="00954E38">
        <w:trPr>
          <w:tblHeader/>
        </w:trPr>
        <w:tc>
          <w:tcPr>
            <w:tcW w:w="492" w:type="pct"/>
            <w:vMerge/>
            <w:tcMar>
              <w:top w:w="57" w:type="dxa"/>
              <w:bottom w:w="57" w:type="dxa"/>
            </w:tcMar>
          </w:tcPr>
          <w:p w14:paraId="7DBEAD1A"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1703BC41" w14:textId="77777777" w:rsidR="0095133C" w:rsidRPr="0041376A" w:rsidRDefault="0095133C" w:rsidP="00954E38">
            <w:pPr>
              <w:keepNext/>
              <w:rPr>
                <w:lang w:eastAsia="en-US"/>
              </w:rPr>
            </w:pPr>
            <w:r w:rsidRPr="0041376A">
              <w:rPr>
                <w:lang w:eastAsia="en-US"/>
              </w:rPr>
              <w:t>Vapour pressure (Pa)</w:t>
            </w:r>
          </w:p>
        </w:tc>
        <w:tc>
          <w:tcPr>
            <w:tcW w:w="659" w:type="pct"/>
            <w:shd w:val="clear" w:color="auto" w:fill="auto"/>
            <w:tcMar>
              <w:top w:w="57" w:type="dxa"/>
              <w:bottom w:w="57" w:type="dxa"/>
            </w:tcMar>
          </w:tcPr>
          <w:p w14:paraId="0559BC32" w14:textId="77777777" w:rsidR="0095133C" w:rsidRPr="0041376A" w:rsidRDefault="0095133C" w:rsidP="00954E38">
            <w:pPr>
              <w:keepNext/>
              <w:rPr>
                <w:lang w:eastAsia="en-US"/>
              </w:rPr>
            </w:pPr>
            <w:r w:rsidRPr="0041376A">
              <w:rPr>
                <w:lang w:eastAsia="en-US"/>
              </w:rPr>
              <w:t>299</w:t>
            </w:r>
          </w:p>
        </w:tc>
        <w:tc>
          <w:tcPr>
            <w:tcW w:w="1856" w:type="pct"/>
          </w:tcPr>
          <w:p w14:paraId="5E956E94" w14:textId="77777777" w:rsidR="0095133C" w:rsidRPr="00AA1FD8" w:rsidRDefault="0095133C" w:rsidP="00954E38">
            <w:pPr>
              <w:keepNext/>
              <w:rPr>
                <w:lang w:eastAsia="en-US"/>
              </w:rPr>
            </w:pPr>
            <w:r w:rsidRPr="00AA1FD8">
              <w:rPr>
                <w:lang w:eastAsia="en-US"/>
              </w:rPr>
              <w:t>CAR of the active substance</w:t>
            </w:r>
          </w:p>
        </w:tc>
      </w:tr>
      <w:tr w:rsidR="0095133C" w:rsidRPr="0041376A" w14:paraId="316AAE37" w14:textId="77777777" w:rsidTr="00954E38">
        <w:trPr>
          <w:tblHeader/>
        </w:trPr>
        <w:tc>
          <w:tcPr>
            <w:tcW w:w="492" w:type="pct"/>
            <w:vMerge/>
            <w:tcMar>
              <w:top w:w="57" w:type="dxa"/>
              <w:bottom w:w="57" w:type="dxa"/>
            </w:tcMar>
          </w:tcPr>
          <w:p w14:paraId="5309229E"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2081D70D" w14:textId="77777777" w:rsidR="0095133C" w:rsidRPr="0041376A" w:rsidRDefault="0095133C" w:rsidP="00954E38">
            <w:pPr>
              <w:keepNext/>
              <w:rPr>
                <w:lang w:eastAsia="en-US"/>
              </w:rPr>
            </w:pPr>
            <w:r w:rsidRPr="0041376A">
              <w:rPr>
                <w:lang w:eastAsia="en-US"/>
              </w:rPr>
              <w:t>Application temperature (°C)</w:t>
            </w:r>
          </w:p>
        </w:tc>
        <w:tc>
          <w:tcPr>
            <w:tcW w:w="659" w:type="pct"/>
            <w:shd w:val="clear" w:color="auto" w:fill="auto"/>
            <w:tcMar>
              <w:top w:w="57" w:type="dxa"/>
              <w:bottom w:w="57" w:type="dxa"/>
            </w:tcMar>
          </w:tcPr>
          <w:p w14:paraId="3023C46C" w14:textId="77777777" w:rsidR="0095133C" w:rsidRPr="0041376A" w:rsidRDefault="0095133C" w:rsidP="00954E38">
            <w:pPr>
              <w:keepNext/>
              <w:rPr>
                <w:lang w:eastAsia="en-US"/>
              </w:rPr>
            </w:pPr>
            <w:r w:rsidRPr="0041376A">
              <w:rPr>
                <w:lang w:eastAsia="en-US"/>
              </w:rPr>
              <w:t>25</w:t>
            </w:r>
          </w:p>
        </w:tc>
        <w:tc>
          <w:tcPr>
            <w:tcW w:w="1856" w:type="pct"/>
          </w:tcPr>
          <w:p w14:paraId="67332DA3" w14:textId="77777777" w:rsidR="0095133C" w:rsidRPr="00AA1FD8" w:rsidRDefault="0095133C" w:rsidP="00954E38">
            <w:pPr>
              <w:keepNext/>
              <w:rPr>
                <w:lang w:eastAsia="en-US"/>
              </w:rPr>
            </w:pPr>
            <w:r w:rsidRPr="00AA1FD8">
              <w:rPr>
                <w:lang w:eastAsia="en-US"/>
              </w:rPr>
              <w:t>CAR of the active substance</w:t>
            </w:r>
          </w:p>
        </w:tc>
      </w:tr>
      <w:tr w:rsidR="0095133C" w:rsidRPr="0041376A" w14:paraId="35A2AF28" w14:textId="77777777" w:rsidTr="00954E38">
        <w:trPr>
          <w:tblHeader/>
        </w:trPr>
        <w:tc>
          <w:tcPr>
            <w:tcW w:w="492" w:type="pct"/>
            <w:vMerge/>
            <w:tcMar>
              <w:top w:w="57" w:type="dxa"/>
              <w:bottom w:w="57" w:type="dxa"/>
            </w:tcMar>
          </w:tcPr>
          <w:p w14:paraId="64AA5250"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7524BB33" w14:textId="77777777" w:rsidR="0095133C" w:rsidRPr="0041376A" w:rsidRDefault="0095133C" w:rsidP="00954E38">
            <w:pPr>
              <w:keepNext/>
              <w:rPr>
                <w:lang w:eastAsia="en-US"/>
              </w:rPr>
            </w:pPr>
            <w:r w:rsidRPr="0041376A">
              <w:rPr>
                <w:lang w:eastAsia="en-US"/>
              </w:rPr>
              <w:t>Molecular weight (g/</w:t>
            </w:r>
            <w:proofErr w:type="spellStart"/>
            <w:r w:rsidRPr="0041376A">
              <w:rPr>
                <w:lang w:eastAsia="en-US"/>
              </w:rPr>
              <w:t>mol</w:t>
            </w:r>
            <w:proofErr w:type="spellEnd"/>
            <w:r w:rsidRPr="0041376A">
              <w:rPr>
                <w:lang w:eastAsia="en-US"/>
              </w:rPr>
              <w:t>)</w:t>
            </w:r>
          </w:p>
        </w:tc>
        <w:tc>
          <w:tcPr>
            <w:tcW w:w="659" w:type="pct"/>
            <w:shd w:val="clear" w:color="auto" w:fill="auto"/>
            <w:tcMar>
              <w:top w:w="57" w:type="dxa"/>
              <w:bottom w:w="57" w:type="dxa"/>
            </w:tcMar>
          </w:tcPr>
          <w:p w14:paraId="1D2E8233" w14:textId="77777777" w:rsidR="0095133C" w:rsidRPr="0041376A" w:rsidRDefault="0095133C" w:rsidP="00954E38">
            <w:pPr>
              <w:keepNext/>
              <w:rPr>
                <w:lang w:eastAsia="en-US"/>
              </w:rPr>
            </w:pPr>
            <w:r w:rsidRPr="0041376A">
              <w:rPr>
                <w:lang w:eastAsia="en-US"/>
              </w:rPr>
              <w:t>34.01</w:t>
            </w:r>
          </w:p>
        </w:tc>
        <w:tc>
          <w:tcPr>
            <w:tcW w:w="1856" w:type="pct"/>
          </w:tcPr>
          <w:p w14:paraId="1C459CF2" w14:textId="77777777" w:rsidR="0095133C" w:rsidRPr="00AA1FD8" w:rsidRDefault="0095133C" w:rsidP="00954E38">
            <w:pPr>
              <w:keepNext/>
              <w:rPr>
                <w:lang w:eastAsia="en-US"/>
              </w:rPr>
            </w:pPr>
            <w:r w:rsidRPr="00AA1FD8">
              <w:rPr>
                <w:lang w:eastAsia="en-US"/>
              </w:rPr>
              <w:t>CAR of the active substance</w:t>
            </w:r>
          </w:p>
        </w:tc>
      </w:tr>
      <w:tr w:rsidR="0095133C" w:rsidRPr="0041376A" w14:paraId="4D99C7E5" w14:textId="77777777" w:rsidTr="00954E38">
        <w:trPr>
          <w:tblHeader/>
        </w:trPr>
        <w:tc>
          <w:tcPr>
            <w:tcW w:w="492" w:type="pct"/>
            <w:vMerge/>
            <w:tcMar>
              <w:top w:w="57" w:type="dxa"/>
              <w:bottom w:w="57" w:type="dxa"/>
            </w:tcMar>
          </w:tcPr>
          <w:p w14:paraId="3D2650B2"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01F29B3A" w14:textId="77777777" w:rsidR="0095133C" w:rsidRPr="0041376A" w:rsidRDefault="0095133C" w:rsidP="00954E38">
            <w:pPr>
              <w:keepNext/>
              <w:rPr>
                <w:lang w:eastAsia="en-US"/>
              </w:rPr>
            </w:pPr>
            <w:r w:rsidRPr="0041376A">
              <w:rPr>
                <w:lang w:eastAsia="en-US"/>
              </w:rPr>
              <w:t>Mass transfer coefficient (m/hour)</w:t>
            </w:r>
          </w:p>
        </w:tc>
        <w:tc>
          <w:tcPr>
            <w:tcW w:w="659" w:type="pct"/>
            <w:shd w:val="clear" w:color="auto" w:fill="auto"/>
            <w:tcMar>
              <w:top w:w="57" w:type="dxa"/>
              <w:bottom w:w="57" w:type="dxa"/>
            </w:tcMar>
          </w:tcPr>
          <w:p w14:paraId="5339BC63" w14:textId="77777777" w:rsidR="0095133C" w:rsidRPr="0041376A" w:rsidRDefault="0095133C" w:rsidP="00954E38">
            <w:pPr>
              <w:keepNext/>
              <w:rPr>
                <w:lang w:eastAsia="en-US"/>
              </w:rPr>
            </w:pPr>
            <w:r>
              <w:rPr>
                <w:lang w:eastAsia="en-US"/>
              </w:rPr>
              <w:t>24.3</w:t>
            </w:r>
          </w:p>
        </w:tc>
        <w:tc>
          <w:tcPr>
            <w:tcW w:w="1856" w:type="pct"/>
          </w:tcPr>
          <w:p w14:paraId="68FD0445" w14:textId="77777777" w:rsidR="0095133C" w:rsidRPr="00AA1FD8" w:rsidRDefault="0095133C" w:rsidP="00954E38">
            <w:pPr>
              <w:keepNext/>
              <w:rPr>
                <w:lang w:eastAsia="en-US"/>
              </w:rPr>
            </w:pPr>
            <w:r w:rsidRPr="00AA1FD8">
              <w:rPr>
                <w:lang w:eastAsia="en-US"/>
              </w:rPr>
              <w:t>Thibodeaux’s method</w:t>
            </w:r>
          </w:p>
        </w:tc>
      </w:tr>
      <w:tr w:rsidR="0095133C" w:rsidRPr="0041376A" w14:paraId="19F2ECF8" w14:textId="77777777" w:rsidTr="00954E38">
        <w:trPr>
          <w:tblHeader/>
        </w:trPr>
        <w:tc>
          <w:tcPr>
            <w:tcW w:w="492" w:type="pct"/>
            <w:vMerge/>
            <w:tcMar>
              <w:top w:w="57" w:type="dxa"/>
              <w:bottom w:w="57" w:type="dxa"/>
            </w:tcMar>
          </w:tcPr>
          <w:p w14:paraId="1F968D8F"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6DC179F8" w14:textId="77777777" w:rsidR="0095133C" w:rsidRPr="0041376A" w:rsidRDefault="0095133C" w:rsidP="00954E38">
            <w:pPr>
              <w:keepNext/>
              <w:rPr>
                <w:lang w:eastAsia="en-US"/>
              </w:rPr>
            </w:pPr>
            <w:r w:rsidRPr="0041376A">
              <w:rPr>
                <w:lang w:eastAsia="en-US"/>
              </w:rPr>
              <w:t>Body weight (kg)</w:t>
            </w:r>
          </w:p>
        </w:tc>
        <w:tc>
          <w:tcPr>
            <w:tcW w:w="659" w:type="pct"/>
            <w:shd w:val="clear" w:color="auto" w:fill="auto"/>
            <w:tcMar>
              <w:top w:w="57" w:type="dxa"/>
              <w:bottom w:w="57" w:type="dxa"/>
            </w:tcMar>
          </w:tcPr>
          <w:p w14:paraId="327102D3" w14:textId="77777777" w:rsidR="0095133C" w:rsidRPr="0041376A" w:rsidRDefault="0095133C" w:rsidP="00954E38">
            <w:pPr>
              <w:keepNext/>
              <w:rPr>
                <w:lang w:eastAsia="en-US"/>
              </w:rPr>
            </w:pPr>
            <w:r w:rsidRPr="0041376A">
              <w:rPr>
                <w:lang w:eastAsia="en-US"/>
              </w:rPr>
              <w:t>60</w:t>
            </w:r>
          </w:p>
        </w:tc>
        <w:tc>
          <w:tcPr>
            <w:tcW w:w="1856" w:type="pct"/>
          </w:tcPr>
          <w:p w14:paraId="34862980" w14:textId="77777777" w:rsidR="0095133C" w:rsidRPr="0041376A" w:rsidRDefault="0095133C" w:rsidP="00954E38">
            <w:pPr>
              <w:keepNext/>
              <w:rPr>
                <w:lang w:eastAsia="en-US"/>
              </w:rPr>
            </w:pPr>
            <w:r w:rsidRPr="0041376A">
              <w:rPr>
                <w:lang w:eastAsia="en-US"/>
              </w:rPr>
              <w:t>Recommendation no. 14, 2017</w:t>
            </w:r>
          </w:p>
        </w:tc>
      </w:tr>
      <w:tr w:rsidR="0095133C" w:rsidRPr="0041376A" w14:paraId="438F4549" w14:textId="77777777" w:rsidTr="00954E38">
        <w:trPr>
          <w:tblHeader/>
        </w:trPr>
        <w:tc>
          <w:tcPr>
            <w:tcW w:w="492" w:type="pct"/>
            <w:vMerge/>
            <w:tcMar>
              <w:top w:w="57" w:type="dxa"/>
              <w:bottom w:w="57" w:type="dxa"/>
            </w:tcMar>
          </w:tcPr>
          <w:p w14:paraId="177994ED" w14:textId="77777777" w:rsidR="0095133C" w:rsidRPr="0041376A" w:rsidRDefault="0095133C" w:rsidP="00954E38">
            <w:pPr>
              <w:keepNext/>
              <w:rPr>
                <w:lang w:eastAsia="en-US"/>
              </w:rPr>
            </w:pPr>
          </w:p>
        </w:tc>
        <w:tc>
          <w:tcPr>
            <w:tcW w:w="4508" w:type="pct"/>
            <w:gridSpan w:val="3"/>
            <w:shd w:val="clear" w:color="auto" w:fill="auto"/>
            <w:tcMar>
              <w:top w:w="57" w:type="dxa"/>
              <w:bottom w:w="57" w:type="dxa"/>
            </w:tcMar>
          </w:tcPr>
          <w:p w14:paraId="2E530FBB" w14:textId="77777777" w:rsidR="0095133C" w:rsidRPr="0041376A" w:rsidRDefault="0095133C" w:rsidP="00954E38">
            <w:pPr>
              <w:keepNext/>
              <w:rPr>
                <w:lang w:eastAsia="en-US"/>
              </w:rPr>
            </w:pPr>
            <w:r w:rsidRPr="0041376A">
              <w:rPr>
                <w:i/>
                <w:lang w:eastAsia="en-US"/>
              </w:rPr>
              <w:t>Release area mode: constant</w:t>
            </w:r>
          </w:p>
        </w:tc>
      </w:tr>
      <w:tr w:rsidR="0095133C" w:rsidRPr="0041376A" w14:paraId="4A81F326" w14:textId="77777777" w:rsidTr="00954E38">
        <w:trPr>
          <w:tblHeader/>
        </w:trPr>
        <w:tc>
          <w:tcPr>
            <w:tcW w:w="492" w:type="pct"/>
            <w:vMerge/>
            <w:tcMar>
              <w:top w:w="57" w:type="dxa"/>
              <w:bottom w:w="57" w:type="dxa"/>
            </w:tcMar>
          </w:tcPr>
          <w:p w14:paraId="6A61DEE1"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47B04404" w14:textId="7B62F696" w:rsidR="0095133C" w:rsidRPr="0041376A" w:rsidRDefault="0095133C" w:rsidP="00E572D0">
            <w:pPr>
              <w:keepNext/>
              <w:rPr>
                <w:lang w:eastAsia="en-US"/>
              </w:rPr>
            </w:pPr>
            <w:r>
              <w:rPr>
                <w:lang w:eastAsia="en-US"/>
              </w:rPr>
              <w:t>Release area (cm</w:t>
            </w:r>
            <w:r w:rsidRPr="005709A0">
              <w:rPr>
                <w:vertAlign w:val="superscript"/>
                <w:lang w:eastAsia="en-US"/>
              </w:rPr>
              <w:t>2</w:t>
            </w:r>
            <w:r>
              <w:rPr>
                <w:lang w:eastAsia="en-US"/>
              </w:rPr>
              <w:t>)</w:t>
            </w:r>
          </w:p>
        </w:tc>
        <w:tc>
          <w:tcPr>
            <w:tcW w:w="659" w:type="pct"/>
            <w:shd w:val="clear" w:color="auto" w:fill="auto"/>
            <w:tcMar>
              <w:top w:w="57" w:type="dxa"/>
              <w:bottom w:w="57" w:type="dxa"/>
            </w:tcMar>
          </w:tcPr>
          <w:p w14:paraId="502E24F8" w14:textId="77777777" w:rsidR="0095133C" w:rsidRPr="0041376A" w:rsidRDefault="0095133C" w:rsidP="00954E38">
            <w:pPr>
              <w:keepNext/>
              <w:rPr>
                <w:highlight w:val="yellow"/>
                <w:lang w:eastAsia="en-US"/>
              </w:rPr>
            </w:pPr>
            <w:r>
              <w:rPr>
                <w:lang w:eastAsia="en-US"/>
              </w:rPr>
              <w:t>20</w:t>
            </w:r>
          </w:p>
        </w:tc>
        <w:tc>
          <w:tcPr>
            <w:tcW w:w="1856" w:type="pct"/>
          </w:tcPr>
          <w:p w14:paraId="154D1DEE" w14:textId="77777777" w:rsidR="0095133C" w:rsidRPr="0041376A" w:rsidRDefault="0095133C" w:rsidP="00954E38">
            <w:pPr>
              <w:keepNext/>
              <w:rPr>
                <w:highlight w:val="yellow"/>
                <w:lang w:eastAsia="en-US"/>
              </w:rPr>
            </w:pPr>
          </w:p>
        </w:tc>
      </w:tr>
      <w:tr w:rsidR="0095133C" w:rsidRPr="0041376A" w14:paraId="3D767AE3" w14:textId="77777777" w:rsidTr="00954E38">
        <w:trPr>
          <w:tblHeader/>
        </w:trPr>
        <w:tc>
          <w:tcPr>
            <w:tcW w:w="492" w:type="pct"/>
            <w:vMerge/>
            <w:tcMar>
              <w:top w:w="57" w:type="dxa"/>
              <w:bottom w:w="57" w:type="dxa"/>
            </w:tcMar>
          </w:tcPr>
          <w:p w14:paraId="7659E1C7" w14:textId="77777777" w:rsidR="0095133C" w:rsidRPr="0041376A" w:rsidRDefault="0095133C" w:rsidP="00954E38">
            <w:pPr>
              <w:keepNext/>
              <w:rPr>
                <w:lang w:eastAsia="en-US"/>
              </w:rPr>
            </w:pPr>
          </w:p>
        </w:tc>
        <w:tc>
          <w:tcPr>
            <w:tcW w:w="1993" w:type="pct"/>
            <w:shd w:val="clear" w:color="auto" w:fill="auto"/>
            <w:tcMar>
              <w:top w:w="57" w:type="dxa"/>
              <w:bottom w:w="57" w:type="dxa"/>
            </w:tcMar>
          </w:tcPr>
          <w:p w14:paraId="71377B7D" w14:textId="77777777" w:rsidR="0095133C" w:rsidRPr="0041376A" w:rsidRDefault="0095133C" w:rsidP="00954E38">
            <w:pPr>
              <w:keepNext/>
              <w:rPr>
                <w:lang w:eastAsia="en-US"/>
              </w:rPr>
            </w:pPr>
            <w:r w:rsidRPr="0041376A">
              <w:rPr>
                <w:lang w:eastAsia="en-US"/>
              </w:rPr>
              <w:t>Emission duration (min)</w:t>
            </w:r>
          </w:p>
        </w:tc>
        <w:tc>
          <w:tcPr>
            <w:tcW w:w="659" w:type="pct"/>
            <w:shd w:val="clear" w:color="auto" w:fill="auto"/>
            <w:tcMar>
              <w:top w:w="57" w:type="dxa"/>
              <w:bottom w:w="57" w:type="dxa"/>
            </w:tcMar>
          </w:tcPr>
          <w:p w14:paraId="78894F56" w14:textId="77777777" w:rsidR="0095133C" w:rsidRPr="0041376A" w:rsidRDefault="0095133C" w:rsidP="00954E38">
            <w:pPr>
              <w:keepNext/>
              <w:rPr>
                <w:lang w:eastAsia="en-US"/>
              </w:rPr>
            </w:pPr>
            <w:r>
              <w:rPr>
                <w:lang w:eastAsia="en-US"/>
              </w:rPr>
              <w:t>3</w:t>
            </w:r>
          </w:p>
        </w:tc>
        <w:tc>
          <w:tcPr>
            <w:tcW w:w="1856" w:type="pct"/>
          </w:tcPr>
          <w:p w14:paraId="46B589DB" w14:textId="77777777" w:rsidR="0095133C" w:rsidRPr="0041376A" w:rsidRDefault="0095133C" w:rsidP="00954E38">
            <w:pPr>
              <w:keepNext/>
              <w:rPr>
                <w:lang w:eastAsia="en-US"/>
              </w:rPr>
            </w:pPr>
          </w:p>
        </w:tc>
      </w:tr>
    </w:tbl>
    <w:p w14:paraId="7DE4FE27" w14:textId="77777777" w:rsidR="0095133C" w:rsidRDefault="0095133C" w:rsidP="0095133C">
      <w:pPr>
        <w:rPr>
          <w:rFonts w:ascii="Times New Roman" w:eastAsia="Calibri" w:hAnsi="Times New Roman" w:cs="Times New Roman"/>
          <w:i/>
          <w:iCs/>
          <w:lang w:eastAsia="en-US"/>
        </w:rPr>
      </w:pPr>
    </w:p>
    <w:p w14:paraId="188B5E2D" w14:textId="4CCE2D38" w:rsidR="00954E38" w:rsidRDefault="00954E38" w:rsidP="00954E38">
      <w:pPr>
        <w:keepNext/>
        <w:rPr>
          <w:b/>
          <w:lang w:eastAsia="en-US"/>
        </w:rPr>
      </w:pPr>
      <w:r w:rsidRPr="0041376A">
        <w:rPr>
          <w:b/>
          <w:lang w:eastAsia="en-US"/>
        </w:rPr>
        <w:t>Calculations for Scenario [1]</w:t>
      </w:r>
    </w:p>
    <w:p w14:paraId="1CA9A93E" w14:textId="77777777" w:rsidR="00954E38" w:rsidRPr="0041376A" w:rsidRDefault="00954E38" w:rsidP="00954E38">
      <w:pPr>
        <w:keepNext/>
        <w:rPr>
          <w:b/>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3"/>
        <w:gridCol w:w="836"/>
        <w:gridCol w:w="2091"/>
        <w:gridCol w:w="1813"/>
        <w:gridCol w:w="1813"/>
        <w:gridCol w:w="1531"/>
      </w:tblGrid>
      <w:tr w:rsidR="00954E38" w:rsidRPr="0041376A" w14:paraId="1EE3D631" w14:textId="77777777" w:rsidTr="00954E38">
        <w:trPr>
          <w:cantSplit/>
          <w:tblHeader/>
        </w:trPr>
        <w:tc>
          <w:tcPr>
            <w:tcW w:w="5000" w:type="pct"/>
            <w:gridSpan w:val="6"/>
            <w:shd w:val="clear" w:color="auto" w:fill="FFFFCC"/>
          </w:tcPr>
          <w:p w14:paraId="35A89188" w14:textId="77777777" w:rsidR="00954E38" w:rsidRPr="0041376A" w:rsidRDefault="00954E38" w:rsidP="00954E38">
            <w:pPr>
              <w:keepNext/>
              <w:jc w:val="center"/>
              <w:rPr>
                <w:b/>
                <w:lang w:eastAsia="en-US"/>
              </w:rPr>
            </w:pPr>
            <w:r w:rsidRPr="0041376A">
              <w:rPr>
                <w:b/>
                <w:lang w:eastAsia="en-US"/>
              </w:rPr>
              <w:t>Summary table: estimated exposure from professional uses</w:t>
            </w:r>
          </w:p>
        </w:tc>
      </w:tr>
      <w:tr w:rsidR="00954E38" w:rsidRPr="0041376A" w14:paraId="440BE11B" w14:textId="77777777" w:rsidTr="00954E38">
        <w:trPr>
          <w:cantSplit/>
          <w:tblHeader/>
        </w:trPr>
        <w:tc>
          <w:tcPr>
            <w:tcW w:w="639" w:type="pct"/>
            <w:shd w:val="clear" w:color="auto" w:fill="auto"/>
            <w:vAlign w:val="center"/>
          </w:tcPr>
          <w:p w14:paraId="259CC9BA" w14:textId="77777777" w:rsidR="00954E38" w:rsidRPr="0041376A" w:rsidRDefault="00954E38" w:rsidP="00954E38">
            <w:pPr>
              <w:keepNext/>
              <w:jc w:val="center"/>
              <w:rPr>
                <w:b/>
                <w:lang w:eastAsia="en-US"/>
              </w:rPr>
            </w:pPr>
            <w:r w:rsidRPr="0041376A">
              <w:rPr>
                <w:b/>
                <w:lang w:eastAsia="en-US"/>
              </w:rPr>
              <w:t>Exposure scenario</w:t>
            </w:r>
          </w:p>
        </w:tc>
        <w:tc>
          <w:tcPr>
            <w:tcW w:w="451" w:type="pct"/>
            <w:vAlign w:val="center"/>
          </w:tcPr>
          <w:p w14:paraId="0AF3B9B1" w14:textId="77777777" w:rsidR="00954E38" w:rsidRPr="0041376A" w:rsidRDefault="00954E38" w:rsidP="00954E38">
            <w:pPr>
              <w:keepNext/>
              <w:jc w:val="center"/>
              <w:rPr>
                <w:b/>
                <w:lang w:eastAsia="en-US"/>
              </w:rPr>
            </w:pPr>
            <w:r w:rsidRPr="0041376A">
              <w:rPr>
                <w:b/>
                <w:lang w:eastAsia="en-US"/>
              </w:rPr>
              <w:t>Tier/PPE</w:t>
            </w:r>
          </w:p>
        </w:tc>
        <w:tc>
          <w:tcPr>
            <w:tcW w:w="1128" w:type="pct"/>
            <w:vAlign w:val="center"/>
          </w:tcPr>
          <w:p w14:paraId="43277BF7" w14:textId="77777777" w:rsidR="00954E38" w:rsidRPr="0041376A" w:rsidRDefault="00954E38" w:rsidP="00954E38">
            <w:pPr>
              <w:keepNext/>
              <w:jc w:val="center"/>
              <w:rPr>
                <w:b/>
                <w:lang w:eastAsia="en-US"/>
              </w:rPr>
            </w:pPr>
            <w:r w:rsidRPr="0041376A">
              <w:rPr>
                <w:b/>
                <w:lang w:eastAsia="en-US"/>
              </w:rPr>
              <w:t>Estimated inhalation uptake</w:t>
            </w:r>
            <w:r>
              <w:rPr>
                <w:b/>
                <w:lang w:eastAsia="en-US"/>
              </w:rPr>
              <w:t xml:space="preserve"> (</w:t>
            </w:r>
            <w:r w:rsidRPr="003324C3">
              <w:rPr>
                <w:b/>
                <w:lang w:eastAsia="en-US"/>
              </w:rPr>
              <w:t>mg/m</w:t>
            </w:r>
            <w:r w:rsidRPr="00C87C09">
              <w:rPr>
                <w:b/>
                <w:vertAlign w:val="superscript"/>
                <w:lang w:eastAsia="en-US"/>
              </w:rPr>
              <w:t>3</w:t>
            </w:r>
            <w:r>
              <w:rPr>
                <w:b/>
                <w:lang w:eastAsia="en-US"/>
              </w:rPr>
              <w:t>)</w:t>
            </w:r>
          </w:p>
        </w:tc>
        <w:tc>
          <w:tcPr>
            <w:tcW w:w="978" w:type="pct"/>
            <w:shd w:val="clear" w:color="auto" w:fill="auto"/>
            <w:tcMar>
              <w:top w:w="57" w:type="dxa"/>
              <w:bottom w:w="57" w:type="dxa"/>
            </w:tcMar>
            <w:vAlign w:val="center"/>
          </w:tcPr>
          <w:p w14:paraId="5CCB8334" w14:textId="77777777" w:rsidR="00954E38" w:rsidRPr="0041376A" w:rsidRDefault="00954E38" w:rsidP="00954E38">
            <w:pPr>
              <w:keepNext/>
              <w:jc w:val="center"/>
              <w:rPr>
                <w:b/>
                <w:lang w:eastAsia="en-US"/>
              </w:rPr>
            </w:pPr>
            <w:r w:rsidRPr="0041376A">
              <w:rPr>
                <w:b/>
                <w:lang w:eastAsia="en-US"/>
              </w:rPr>
              <w:t>Estimated dermal uptake</w:t>
            </w:r>
            <w:r>
              <w:rPr>
                <w:b/>
                <w:lang w:eastAsia="en-US"/>
              </w:rPr>
              <w:t xml:space="preserve"> (mg/kg </w:t>
            </w:r>
            <w:proofErr w:type="spellStart"/>
            <w:r>
              <w:rPr>
                <w:b/>
                <w:lang w:eastAsia="en-US"/>
              </w:rPr>
              <w:t>bw</w:t>
            </w:r>
            <w:proofErr w:type="spellEnd"/>
            <w:r>
              <w:rPr>
                <w:b/>
                <w:lang w:eastAsia="en-US"/>
              </w:rPr>
              <w:t>/d)</w:t>
            </w:r>
          </w:p>
        </w:tc>
        <w:tc>
          <w:tcPr>
            <w:tcW w:w="978" w:type="pct"/>
            <w:vAlign w:val="center"/>
          </w:tcPr>
          <w:p w14:paraId="06753EE1" w14:textId="77777777" w:rsidR="00954E38" w:rsidRPr="0041376A" w:rsidRDefault="00954E38" w:rsidP="00954E38">
            <w:pPr>
              <w:keepNext/>
              <w:jc w:val="center"/>
              <w:rPr>
                <w:b/>
                <w:lang w:eastAsia="en-US"/>
              </w:rPr>
            </w:pPr>
            <w:r w:rsidRPr="0041376A">
              <w:rPr>
                <w:b/>
                <w:lang w:eastAsia="en-US"/>
              </w:rPr>
              <w:t>Estimated oral uptake</w:t>
            </w:r>
            <w:r>
              <w:rPr>
                <w:b/>
                <w:lang w:eastAsia="en-US"/>
              </w:rPr>
              <w:t xml:space="preserve"> (mg/kg </w:t>
            </w:r>
            <w:proofErr w:type="spellStart"/>
            <w:r>
              <w:rPr>
                <w:b/>
                <w:lang w:eastAsia="en-US"/>
              </w:rPr>
              <w:t>bw</w:t>
            </w:r>
            <w:proofErr w:type="spellEnd"/>
            <w:r>
              <w:rPr>
                <w:b/>
                <w:lang w:eastAsia="en-US"/>
              </w:rPr>
              <w:t>/d)</w:t>
            </w:r>
          </w:p>
        </w:tc>
        <w:tc>
          <w:tcPr>
            <w:tcW w:w="826" w:type="pct"/>
            <w:shd w:val="clear" w:color="auto" w:fill="auto"/>
            <w:tcMar>
              <w:top w:w="57" w:type="dxa"/>
              <w:bottom w:w="57" w:type="dxa"/>
            </w:tcMar>
            <w:vAlign w:val="center"/>
          </w:tcPr>
          <w:p w14:paraId="5AFA012C" w14:textId="77777777" w:rsidR="00954E38" w:rsidRPr="0041376A" w:rsidRDefault="00954E38" w:rsidP="00954E38">
            <w:pPr>
              <w:keepNext/>
              <w:jc w:val="center"/>
              <w:rPr>
                <w:b/>
                <w:lang w:eastAsia="en-US"/>
              </w:rPr>
            </w:pPr>
            <w:r w:rsidRPr="0041376A">
              <w:rPr>
                <w:b/>
                <w:lang w:eastAsia="en-US"/>
              </w:rPr>
              <w:t>Estimated total uptake</w:t>
            </w:r>
            <w:r>
              <w:rPr>
                <w:b/>
                <w:lang w:eastAsia="en-US"/>
              </w:rPr>
              <w:t xml:space="preserve"> (</w:t>
            </w:r>
            <w:r w:rsidRPr="003324C3">
              <w:rPr>
                <w:b/>
                <w:lang w:eastAsia="en-US"/>
              </w:rPr>
              <w:t>mg/m</w:t>
            </w:r>
            <w:r w:rsidRPr="00C87C09">
              <w:rPr>
                <w:b/>
                <w:vertAlign w:val="superscript"/>
                <w:lang w:eastAsia="en-US"/>
              </w:rPr>
              <w:t>3</w:t>
            </w:r>
            <w:r>
              <w:rPr>
                <w:b/>
                <w:lang w:eastAsia="en-US"/>
              </w:rPr>
              <w:t>)</w:t>
            </w:r>
          </w:p>
        </w:tc>
      </w:tr>
      <w:tr w:rsidR="00954E38" w:rsidRPr="003324C3" w14:paraId="532C12F3" w14:textId="77777777" w:rsidTr="00954E38">
        <w:trPr>
          <w:cantSplit/>
          <w:tblHeader/>
        </w:trPr>
        <w:tc>
          <w:tcPr>
            <w:tcW w:w="639" w:type="pct"/>
            <w:shd w:val="clear" w:color="auto" w:fill="auto"/>
          </w:tcPr>
          <w:p w14:paraId="16C7A6C6" w14:textId="77777777" w:rsidR="00954E38" w:rsidRPr="0041376A" w:rsidRDefault="00954E38" w:rsidP="00954E38">
            <w:pPr>
              <w:keepNext/>
              <w:rPr>
                <w:lang w:eastAsia="en-US"/>
              </w:rPr>
            </w:pPr>
            <w:r w:rsidRPr="0041376A">
              <w:rPr>
                <w:lang w:eastAsia="en-US"/>
              </w:rPr>
              <w:t>Scenario [1]</w:t>
            </w:r>
          </w:p>
        </w:tc>
        <w:tc>
          <w:tcPr>
            <w:tcW w:w="451" w:type="pct"/>
            <w:vAlign w:val="center"/>
          </w:tcPr>
          <w:p w14:paraId="0455A4DE" w14:textId="77777777" w:rsidR="00954E38" w:rsidRPr="0041376A" w:rsidRDefault="00954E38" w:rsidP="00954E38">
            <w:pPr>
              <w:keepNext/>
              <w:jc w:val="center"/>
              <w:rPr>
                <w:lang w:eastAsia="en-US"/>
              </w:rPr>
            </w:pPr>
            <w:r w:rsidRPr="0041376A">
              <w:rPr>
                <w:lang w:eastAsia="en-US"/>
              </w:rPr>
              <w:t>1 / no PPE</w:t>
            </w:r>
          </w:p>
        </w:tc>
        <w:tc>
          <w:tcPr>
            <w:tcW w:w="1128" w:type="pct"/>
            <w:vAlign w:val="center"/>
          </w:tcPr>
          <w:p w14:paraId="64A28F32" w14:textId="77777777" w:rsidR="00954E38" w:rsidRPr="003324C3" w:rsidRDefault="00954E38" w:rsidP="00954E38">
            <w:pPr>
              <w:keepNext/>
              <w:jc w:val="center"/>
              <w:rPr>
                <w:lang w:eastAsia="en-US"/>
              </w:rPr>
            </w:pPr>
            <w:r>
              <w:rPr>
                <w:lang w:eastAsia="en-US"/>
              </w:rPr>
              <w:t>1.1</w:t>
            </w:r>
            <w:r w:rsidRPr="00C87C09">
              <w:rPr>
                <w:lang w:eastAsia="en-US"/>
              </w:rPr>
              <w:t xml:space="preserve"> </w:t>
            </w:r>
          </w:p>
        </w:tc>
        <w:tc>
          <w:tcPr>
            <w:tcW w:w="978" w:type="pct"/>
            <w:shd w:val="clear" w:color="auto" w:fill="auto"/>
            <w:tcMar>
              <w:top w:w="57" w:type="dxa"/>
              <w:bottom w:w="57" w:type="dxa"/>
            </w:tcMar>
            <w:vAlign w:val="center"/>
          </w:tcPr>
          <w:p w14:paraId="4B5C53FE" w14:textId="77777777" w:rsidR="00954E38" w:rsidRPr="003324C3" w:rsidRDefault="00954E38" w:rsidP="00954E38">
            <w:pPr>
              <w:keepNext/>
              <w:jc w:val="center"/>
              <w:rPr>
                <w:lang w:eastAsia="en-US"/>
              </w:rPr>
            </w:pPr>
            <w:proofErr w:type="spellStart"/>
            <w:r w:rsidRPr="003324C3">
              <w:rPr>
                <w:lang w:eastAsia="en-US"/>
              </w:rPr>
              <w:t>n.a</w:t>
            </w:r>
            <w:proofErr w:type="spellEnd"/>
          </w:p>
        </w:tc>
        <w:tc>
          <w:tcPr>
            <w:tcW w:w="978" w:type="pct"/>
            <w:vAlign w:val="center"/>
          </w:tcPr>
          <w:p w14:paraId="300F2784" w14:textId="77777777" w:rsidR="00954E38" w:rsidRPr="003324C3" w:rsidRDefault="00954E38" w:rsidP="00954E38">
            <w:pPr>
              <w:keepNext/>
              <w:jc w:val="center"/>
              <w:rPr>
                <w:lang w:eastAsia="en-US"/>
              </w:rPr>
            </w:pPr>
            <w:proofErr w:type="spellStart"/>
            <w:r w:rsidRPr="003324C3">
              <w:rPr>
                <w:lang w:eastAsia="en-US"/>
              </w:rPr>
              <w:t>n.a</w:t>
            </w:r>
            <w:proofErr w:type="spellEnd"/>
          </w:p>
        </w:tc>
        <w:tc>
          <w:tcPr>
            <w:tcW w:w="826" w:type="pct"/>
            <w:shd w:val="clear" w:color="auto" w:fill="auto"/>
            <w:tcMar>
              <w:top w:w="57" w:type="dxa"/>
              <w:bottom w:w="57" w:type="dxa"/>
            </w:tcMar>
            <w:vAlign w:val="center"/>
          </w:tcPr>
          <w:p w14:paraId="506BD08A" w14:textId="77777777" w:rsidR="00954E38" w:rsidRPr="003324C3" w:rsidRDefault="00954E38" w:rsidP="00954E38">
            <w:pPr>
              <w:keepNext/>
              <w:jc w:val="center"/>
              <w:rPr>
                <w:lang w:eastAsia="en-US"/>
              </w:rPr>
            </w:pPr>
            <w:r>
              <w:rPr>
                <w:lang w:eastAsia="en-US"/>
              </w:rPr>
              <w:t>1.1</w:t>
            </w:r>
          </w:p>
        </w:tc>
      </w:tr>
    </w:tbl>
    <w:p w14:paraId="5CDFE5CB" w14:textId="77777777" w:rsidR="00954E38" w:rsidRPr="0041376A" w:rsidRDefault="00954E38" w:rsidP="00954E38">
      <w:pPr>
        <w:rPr>
          <w:highlight w:val="cyan"/>
          <w:lang w:eastAsia="en-US"/>
        </w:rPr>
      </w:pPr>
    </w:p>
    <w:p w14:paraId="147F7DB5" w14:textId="77777777" w:rsidR="00954E38" w:rsidRPr="0041376A" w:rsidRDefault="00954E38" w:rsidP="00954E38">
      <w:pPr>
        <w:rPr>
          <w:b/>
          <w:lang w:eastAsia="en-US"/>
        </w:rPr>
      </w:pPr>
      <w:r w:rsidRPr="0041376A">
        <w:rPr>
          <w:b/>
          <w:lang w:eastAsia="en-US"/>
        </w:rPr>
        <w:t>Further information and considerations on scenario [</w:t>
      </w:r>
      <w:r>
        <w:rPr>
          <w:b/>
          <w:lang w:eastAsia="en-US"/>
        </w:rPr>
        <w:t>1</w:t>
      </w:r>
      <w:r w:rsidRPr="0041376A">
        <w:rPr>
          <w:b/>
          <w:lang w:eastAsia="en-US"/>
        </w:rPr>
        <w:t>]</w:t>
      </w:r>
    </w:p>
    <w:p w14:paraId="50437FCB" w14:textId="2F4DBA19" w:rsidR="00954E38" w:rsidRDefault="00954E38" w:rsidP="00954E38">
      <w:pPr>
        <w:jc w:val="both"/>
        <w:rPr>
          <w:lang w:eastAsia="en-US"/>
        </w:rPr>
      </w:pPr>
      <w:r w:rsidRPr="00922170">
        <w:rPr>
          <w:lang w:eastAsia="en-US"/>
        </w:rPr>
        <w:t xml:space="preserve">For local effects, please </w:t>
      </w:r>
      <w:r>
        <w:rPr>
          <w:lang w:eastAsia="en-US"/>
        </w:rPr>
        <w:t>see section 2.2.7</w:t>
      </w:r>
      <w:r w:rsidRPr="00922170">
        <w:rPr>
          <w:lang w:eastAsia="en-US"/>
        </w:rPr>
        <w:t>.3.</w:t>
      </w:r>
    </w:p>
    <w:p w14:paraId="53E91B7C" w14:textId="0AEEA089" w:rsidR="00954E38" w:rsidRDefault="00954E38" w:rsidP="00954E38">
      <w:pPr>
        <w:jc w:val="both"/>
        <w:rPr>
          <w:lang w:eastAsia="en-US"/>
        </w:rPr>
      </w:pPr>
    </w:p>
    <w:p w14:paraId="488A6537" w14:textId="77777777" w:rsidR="00954E38" w:rsidRPr="0041376A" w:rsidRDefault="00954E38" w:rsidP="00954E38">
      <w:pPr>
        <w:keepNext/>
        <w:rPr>
          <w:b/>
          <w:i/>
          <w:szCs w:val="22"/>
          <w:lang w:eastAsia="en-US"/>
        </w:rPr>
      </w:pPr>
      <w:bookmarkStart w:id="79" w:name="_Toc389729070"/>
      <w:bookmarkStart w:id="80" w:name="_Toc403472768"/>
      <w:r w:rsidRPr="0041376A">
        <w:rPr>
          <w:b/>
          <w:i/>
          <w:szCs w:val="22"/>
          <w:lang w:eastAsia="en-US"/>
        </w:rPr>
        <w:lastRenderedPageBreak/>
        <w:t>Non-professional exposure</w:t>
      </w:r>
      <w:bookmarkEnd w:id="79"/>
      <w:bookmarkEnd w:id="80"/>
    </w:p>
    <w:p w14:paraId="0059B9FD" w14:textId="77777777" w:rsidR="00954E38" w:rsidRPr="0041376A" w:rsidRDefault="00954E38" w:rsidP="00954E38">
      <w:pPr>
        <w:keepNext/>
        <w:rPr>
          <w:highlight w:val="cyan"/>
          <w:lang w:eastAsia="en-US"/>
        </w:rPr>
      </w:pPr>
    </w:p>
    <w:p w14:paraId="0D40CB92" w14:textId="77777777" w:rsidR="00954E38" w:rsidRPr="0041376A" w:rsidRDefault="00954E38" w:rsidP="00954E38">
      <w:pPr>
        <w:keepNext/>
        <w:rPr>
          <w:i/>
          <w:szCs w:val="22"/>
          <w:u w:val="single"/>
          <w:lang w:eastAsia="en-US"/>
        </w:rPr>
      </w:pPr>
      <w:bookmarkStart w:id="81" w:name="_Toc389729071"/>
      <w:r w:rsidRPr="0041376A">
        <w:rPr>
          <w:i/>
          <w:szCs w:val="22"/>
          <w:u w:val="single"/>
          <w:lang w:eastAsia="en-US"/>
        </w:rPr>
        <w:t>Scenario [2]</w:t>
      </w:r>
      <w:bookmarkEnd w:id="81"/>
    </w:p>
    <w:p w14:paraId="09CE5D69" w14:textId="77777777" w:rsidR="00954E38" w:rsidRPr="00272804" w:rsidRDefault="00954E38" w:rsidP="00954E38">
      <w:pPr>
        <w:keepNext/>
        <w:tabs>
          <w:tab w:val="left" w:pos="2565"/>
        </w:tabs>
        <w:rPr>
          <w:lang w:eastAsia="en-US"/>
        </w:rPr>
      </w:pPr>
      <w:r w:rsidRPr="00272804">
        <w:rPr>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
        <w:gridCol w:w="3668"/>
        <w:gridCol w:w="1215"/>
        <w:gridCol w:w="3416"/>
      </w:tblGrid>
      <w:tr w:rsidR="00954E38" w:rsidRPr="0041376A" w14:paraId="1E6EB845" w14:textId="77777777" w:rsidTr="00954E38">
        <w:trPr>
          <w:tblHeader/>
        </w:trPr>
        <w:tc>
          <w:tcPr>
            <w:tcW w:w="5000" w:type="pct"/>
            <w:gridSpan w:val="4"/>
            <w:shd w:val="clear" w:color="auto" w:fill="FFFFCC"/>
            <w:tcMar>
              <w:top w:w="57" w:type="dxa"/>
              <w:bottom w:w="57" w:type="dxa"/>
            </w:tcMar>
          </w:tcPr>
          <w:p w14:paraId="4CE23DEE" w14:textId="77777777" w:rsidR="00954E38" w:rsidRPr="0041376A" w:rsidRDefault="00954E38" w:rsidP="00954E38">
            <w:pPr>
              <w:keepNext/>
              <w:rPr>
                <w:b/>
                <w:lang w:eastAsia="en-US"/>
              </w:rPr>
            </w:pPr>
            <w:r w:rsidRPr="0041376A">
              <w:rPr>
                <w:b/>
                <w:lang w:eastAsia="en-US"/>
              </w:rPr>
              <w:lastRenderedPageBreak/>
              <w:t>Description of Scenario [2]</w:t>
            </w:r>
          </w:p>
        </w:tc>
      </w:tr>
      <w:tr w:rsidR="00954E38" w:rsidRPr="00272804" w14:paraId="1778FC8E" w14:textId="77777777" w:rsidTr="00954E38">
        <w:trPr>
          <w:tblHeader/>
        </w:trPr>
        <w:tc>
          <w:tcPr>
            <w:tcW w:w="5000" w:type="pct"/>
            <w:gridSpan w:val="4"/>
            <w:shd w:val="clear" w:color="auto" w:fill="auto"/>
            <w:tcMar>
              <w:top w:w="57" w:type="dxa"/>
              <w:bottom w:w="57" w:type="dxa"/>
            </w:tcMar>
          </w:tcPr>
          <w:p w14:paraId="4BA29F0F" w14:textId="77777777" w:rsidR="00954E38" w:rsidRDefault="00954E38" w:rsidP="00954E38">
            <w:pPr>
              <w:keepNext/>
              <w:jc w:val="both"/>
              <w:rPr>
                <w:lang w:eastAsia="en-US"/>
              </w:rPr>
            </w:pPr>
            <w:r w:rsidRPr="00846855">
              <w:rPr>
                <w:lang w:eastAsia="en-US"/>
              </w:rPr>
              <w:t xml:space="preserve">During </w:t>
            </w:r>
            <w:r>
              <w:rPr>
                <w:lang w:eastAsia="en-US"/>
              </w:rPr>
              <w:t>application</w:t>
            </w:r>
            <w:r w:rsidRPr="00846855">
              <w:rPr>
                <w:lang w:eastAsia="en-US"/>
              </w:rPr>
              <w:t xml:space="preserve"> </w:t>
            </w:r>
            <w:r>
              <w:rPr>
                <w:lang w:eastAsia="en-US"/>
              </w:rPr>
              <w:t>of</w:t>
            </w:r>
            <w:r w:rsidRPr="00846855">
              <w:rPr>
                <w:lang w:eastAsia="en-US"/>
              </w:rPr>
              <w:t xml:space="preserve"> liquid, dermal exposure could occur</w:t>
            </w:r>
            <w:r w:rsidRPr="00644477">
              <w:rPr>
                <w:lang w:eastAsia="en-US"/>
              </w:rPr>
              <w:t xml:space="preserve"> </w:t>
            </w:r>
            <w:r>
              <w:rPr>
                <w:lang w:eastAsia="en-US"/>
              </w:rPr>
              <w:t xml:space="preserve">via </w:t>
            </w:r>
            <w:r w:rsidRPr="00846855">
              <w:rPr>
                <w:lang w:eastAsia="en-US"/>
              </w:rPr>
              <w:t>liquid spills around the opening of the bottle</w:t>
            </w:r>
            <w:r>
              <w:rPr>
                <w:lang w:eastAsia="en-US"/>
              </w:rPr>
              <w:t xml:space="preserve"> and </w:t>
            </w:r>
            <w:r w:rsidRPr="00846855">
              <w:rPr>
                <w:lang w:eastAsia="en-US"/>
              </w:rPr>
              <w:t>spatters.</w:t>
            </w:r>
          </w:p>
          <w:p w14:paraId="38BCEF05" w14:textId="77777777" w:rsidR="00954E38" w:rsidRDefault="00954E38" w:rsidP="00954E38">
            <w:pPr>
              <w:autoSpaceDE w:val="0"/>
              <w:autoSpaceDN w:val="0"/>
              <w:adjustRightInd w:val="0"/>
              <w:rPr>
                <w:lang w:eastAsia="en-US"/>
              </w:rPr>
            </w:pPr>
            <w:r w:rsidRPr="00846855">
              <w:rPr>
                <w:lang w:eastAsia="en-US"/>
              </w:rPr>
              <w:t>Inhalation exposure could also occur due to evaporation from a bottle</w:t>
            </w:r>
            <w:r>
              <w:rPr>
                <w:lang w:eastAsia="en-US"/>
              </w:rPr>
              <w:t>, considering the</w:t>
            </w:r>
            <w:r w:rsidRPr="0041376A">
              <w:rPr>
                <w:lang w:eastAsia="en-US"/>
              </w:rPr>
              <w:t xml:space="preserve"> high vapour pressure of the active substance (214 Pa at 20°C, 299 Pa at 25°C)</w:t>
            </w:r>
            <w:r>
              <w:rPr>
                <w:lang w:eastAsia="en-US"/>
              </w:rPr>
              <w:t>.</w:t>
            </w:r>
          </w:p>
          <w:p w14:paraId="432A7439" w14:textId="77777777" w:rsidR="00954E38" w:rsidRDefault="00954E38" w:rsidP="00954E38">
            <w:pPr>
              <w:autoSpaceDE w:val="0"/>
              <w:autoSpaceDN w:val="0"/>
              <w:adjustRightInd w:val="0"/>
              <w:rPr>
                <w:lang w:eastAsia="en-US"/>
              </w:rPr>
            </w:pPr>
          </w:p>
          <w:p w14:paraId="4EB98DA4" w14:textId="18B8FD78" w:rsidR="00954E38" w:rsidRPr="00846855" w:rsidRDefault="00954E38" w:rsidP="00954E38">
            <w:pPr>
              <w:jc w:val="both"/>
              <w:rPr>
                <w:lang w:eastAsia="en-US"/>
              </w:rPr>
            </w:pPr>
            <w:r w:rsidRPr="00846855">
              <w:rPr>
                <w:lang w:eastAsia="en-US"/>
              </w:rPr>
              <w:t>It has to be noted that, since no systemic effect has been identified for Hydrogen Peroxide and that only toxicological ref</w:t>
            </w:r>
            <w:r>
              <w:rPr>
                <w:lang w:eastAsia="en-US"/>
              </w:rPr>
              <w:t>e</w:t>
            </w:r>
            <w:r w:rsidRPr="00846855">
              <w:rPr>
                <w:lang w:eastAsia="en-US"/>
              </w:rPr>
              <w:t xml:space="preserve">rence values for inhalation exposure (mg/m3) are available, </w:t>
            </w:r>
            <w:r w:rsidR="00B934C6">
              <w:rPr>
                <w:lang w:eastAsia="en-US"/>
              </w:rPr>
              <w:t>quantitative risk</w:t>
            </w:r>
            <w:r w:rsidR="00B934C6" w:rsidRPr="00846855">
              <w:rPr>
                <w:lang w:eastAsia="en-US"/>
              </w:rPr>
              <w:t xml:space="preserve"> </w:t>
            </w:r>
            <w:r w:rsidRPr="00846855">
              <w:rPr>
                <w:lang w:eastAsia="en-US"/>
              </w:rPr>
              <w:t>assessment for the dermal route is not considered.</w:t>
            </w:r>
          </w:p>
          <w:p w14:paraId="3F7BABBD" w14:textId="77777777" w:rsidR="00954E38" w:rsidRPr="00846855" w:rsidRDefault="00954E38" w:rsidP="00954E38">
            <w:pPr>
              <w:jc w:val="both"/>
              <w:rPr>
                <w:lang w:eastAsia="en-US"/>
              </w:rPr>
            </w:pPr>
            <w:r w:rsidRPr="00846855">
              <w:rPr>
                <w:lang w:eastAsia="en-US"/>
              </w:rPr>
              <w:t>A local risk assessment wil</w:t>
            </w:r>
            <w:r>
              <w:rPr>
                <w:lang w:eastAsia="en-US"/>
              </w:rPr>
              <w:t>l</w:t>
            </w:r>
            <w:r w:rsidRPr="00846855">
              <w:rPr>
                <w:lang w:eastAsia="en-US"/>
              </w:rPr>
              <w:t xml:space="preserve"> be performed for the dermal route.</w:t>
            </w:r>
          </w:p>
          <w:p w14:paraId="06783F5D" w14:textId="77777777" w:rsidR="00954E38" w:rsidRPr="00846855" w:rsidRDefault="00954E38" w:rsidP="00954E38">
            <w:pPr>
              <w:jc w:val="both"/>
              <w:rPr>
                <w:lang w:eastAsia="en-US"/>
              </w:rPr>
            </w:pPr>
          </w:p>
          <w:p w14:paraId="4E23941F" w14:textId="512D7A23" w:rsidR="00954E38" w:rsidRPr="00846855" w:rsidRDefault="00954E38" w:rsidP="00954E38">
            <w:pPr>
              <w:jc w:val="both"/>
              <w:rPr>
                <w:lang w:eastAsia="en-US"/>
              </w:rPr>
            </w:pPr>
            <w:r w:rsidRPr="00846855">
              <w:rPr>
                <w:lang w:eastAsia="en-US"/>
              </w:rPr>
              <w:t>In this context, only the indicative exposure value for inhalation is used.</w:t>
            </w:r>
          </w:p>
          <w:p w14:paraId="45F65216" w14:textId="77777777" w:rsidR="00954E38" w:rsidRDefault="00954E38" w:rsidP="00954E38">
            <w:pPr>
              <w:keepNext/>
              <w:jc w:val="both"/>
              <w:rPr>
                <w:lang w:eastAsia="en-US"/>
              </w:rPr>
            </w:pPr>
          </w:p>
          <w:p w14:paraId="15B7F441" w14:textId="77777777" w:rsidR="00954E38" w:rsidRPr="0041376A" w:rsidRDefault="00954E38" w:rsidP="00954E38">
            <w:pPr>
              <w:keepNext/>
              <w:jc w:val="both"/>
              <w:rPr>
                <w:lang w:eastAsia="en-US"/>
              </w:rPr>
            </w:pPr>
            <w:r w:rsidRPr="0041376A">
              <w:rPr>
                <w:lang w:eastAsia="en-US"/>
              </w:rPr>
              <w:t xml:space="preserve">To calculate the exposure of the user during </w:t>
            </w:r>
            <w:r>
              <w:rPr>
                <w:lang w:eastAsia="en-US"/>
              </w:rPr>
              <w:t>application of</w:t>
            </w:r>
            <w:r w:rsidRPr="0041376A">
              <w:rPr>
                <w:lang w:eastAsia="en-US"/>
              </w:rPr>
              <w:t xml:space="preserve"> liquid, the ‘evaporation</w:t>
            </w:r>
          </w:p>
          <w:p w14:paraId="4D22286C" w14:textId="77777777" w:rsidR="00954E38" w:rsidRPr="0041376A" w:rsidRDefault="00954E38" w:rsidP="00954E38">
            <w:pPr>
              <w:keepNext/>
              <w:jc w:val="both"/>
              <w:rPr>
                <w:lang w:eastAsia="en-US"/>
              </w:rPr>
            </w:pPr>
            <w:r w:rsidRPr="0041376A">
              <w:rPr>
                <w:lang w:eastAsia="en-US"/>
              </w:rPr>
              <w:t xml:space="preserve">model’ </w:t>
            </w:r>
            <w:r>
              <w:rPr>
                <w:lang w:eastAsia="en-US"/>
              </w:rPr>
              <w:t xml:space="preserve">from a constant surface </w:t>
            </w:r>
            <w:r w:rsidRPr="0041376A">
              <w:rPr>
                <w:lang w:eastAsia="en-US"/>
              </w:rPr>
              <w:t xml:space="preserve">in </w:t>
            </w:r>
            <w:proofErr w:type="spellStart"/>
            <w:r w:rsidRPr="0041376A">
              <w:rPr>
                <w:lang w:eastAsia="en-US"/>
              </w:rPr>
              <w:t>ConsExpo</w:t>
            </w:r>
            <w:proofErr w:type="spellEnd"/>
            <w:r w:rsidRPr="0041376A">
              <w:rPr>
                <w:lang w:eastAsia="en-US"/>
              </w:rPr>
              <w:t xml:space="preserve"> is used for inhalation exposure</w:t>
            </w:r>
            <w:r>
              <w:rPr>
                <w:lang w:eastAsia="en-US"/>
              </w:rPr>
              <w:t xml:space="preserve"> and the following </w:t>
            </w:r>
            <w:r w:rsidRPr="0041376A">
              <w:rPr>
                <w:lang w:eastAsia="en-US"/>
              </w:rPr>
              <w:t>parameters</w:t>
            </w:r>
            <w:r>
              <w:rPr>
                <w:lang w:eastAsia="en-US"/>
              </w:rPr>
              <w:t xml:space="preserve"> are considered</w:t>
            </w:r>
            <w:r w:rsidRPr="0041376A">
              <w:rPr>
                <w:lang w:eastAsia="en-US"/>
              </w:rPr>
              <w:t>:</w:t>
            </w:r>
          </w:p>
          <w:p w14:paraId="327583AA" w14:textId="77777777" w:rsidR="00954E38" w:rsidRPr="0041376A" w:rsidRDefault="00954E38" w:rsidP="00954E38">
            <w:pPr>
              <w:keepNext/>
              <w:jc w:val="both"/>
              <w:rPr>
                <w:lang w:eastAsia="en-US"/>
              </w:rPr>
            </w:pPr>
          </w:p>
          <w:p w14:paraId="6148CEB9" w14:textId="77777777" w:rsidR="00954E38" w:rsidRPr="0041376A" w:rsidRDefault="00954E38" w:rsidP="00954E38">
            <w:pPr>
              <w:keepNext/>
              <w:jc w:val="both"/>
              <w:rPr>
                <w:i/>
                <w:lang w:eastAsia="en-US"/>
              </w:rPr>
            </w:pPr>
            <w:r w:rsidRPr="0041376A">
              <w:rPr>
                <w:i/>
                <w:lang w:eastAsia="en-US"/>
              </w:rPr>
              <w:t>Frequency</w:t>
            </w:r>
          </w:p>
          <w:p w14:paraId="412F715D" w14:textId="77777777" w:rsidR="00954E38" w:rsidRPr="0041376A" w:rsidRDefault="00954E38" w:rsidP="00954E38">
            <w:pPr>
              <w:keepNext/>
              <w:jc w:val="both"/>
              <w:rPr>
                <w:lang w:eastAsia="en-US"/>
              </w:rPr>
            </w:pPr>
            <w:r>
              <w:rPr>
                <w:lang w:eastAsia="en-US"/>
              </w:rPr>
              <w:t>A</w:t>
            </w:r>
            <w:r w:rsidRPr="0019085F">
              <w:rPr>
                <w:lang w:eastAsia="en-US"/>
              </w:rPr>
              <w:t xml:space="preserve"> frequency of </w:t>
            </w:r>
            <w:r>
              <w:rPr>
                <w:lang w:eastAsia="en-US"/>
              </w:rPr>
              <w:t>1</w:t>
            </w:r>
            <w:r w:rsidRPr="0019085F">
              <w:rPr>
                <w:lang w:eastAsia="en-US"/>
              </w:rPr>
              <w:t xml:space="preserve">/day is considered. </w:t>
            </w:r>
          </w:p>
          <w:p w14:paraId="541CD4AD" w14:textId="77777777" w:rsidR="00954E38" w:rsidRPr="0041376A" w:rsidRDefault="00954E38" w:rsidP="00954E38">
            <w:pPr>
              <w:keepNext/>
              <w:jc w:val="both"/>
              <w:rPr>
                <w:lang w:eastAsia="en-US"/>
              </w:rPr>
            </w:pPr>
          </w:p>
          <w:p w14:paraId="7117CD28" w14:textId="77777777" w:rsidR="00954E38" w:rsidRPr="0041376A" w:rsidRDefault="00954E38" w:rsidP="00954E38">
            <w:pPr>
              <w:keepNext/>
              <w:jc w:val="both"/>
              <w:rPr>
                <w:i/>
                <w:lang w:eastAsia="en-US"/>
              </w:rPr>
            </w:pPr>
            <w:r w:rsidRPr="0041376A">
              <w:rPr>
                <w:i/>
                <w:lang w:eastAsia="en-US"/>
              </w:rPr>
              <w:t>Exposure duration</w:t>
            </w:r>
            <w:r>
              <w:rPr>
                <w:i/>
                <w:lang w:eastAsia="en-US"/>
              </w:rPr>
              <w:t>/Emission duration</w:t>
            </w:r>
          </w:p>
          <w:p w14:paraId="39266F58" w14:textId="7A3175C1" w:rsidR="00954E38" w:rsidRDefault="00954E38" w:rsidP="00954E38">
            <w:pPr>
              <w:keepNext/>
              <w:jc w:val="both"/>
              <w:rPr>
                <w:lang w:eastAsia="en-US"/>
              </w:rPr>
            </w:pPr>
            <w:r>
              <w:rPr>
                <w:lang w:eastAsia="en-US"/>
              </w:rPr>
              <w:t xml:space="preserve">Different packaging from 1L to 10L are claimed. Since the product has to be loaded directly in water to avoid splashes, the exposure to product available in can is limited. An exposure duration of 3 min is considered. </w:t>
            </w:r>
          </w:p>
          <w:p w14:paraId="128A4788" w14:textId="77777777" w:rsidR="00954E38" w:rsidRPr="0041376A" w:rsidRDefault="00954E38" w:rsidP="00954E38">
            <w:pPr>
              <w:keepNext/>
              <w:jc w:val="both"/>
              <w:rPr>
                <w:lang w:eastAsia="en-US"/>
              </w:rPr>
            </w:pPr>
            <w:r>
              <w:rPr>
                <w:lang w:eastAsia="en-US"/>
              </w:rPr>
              <w:t>The same value is considered for emission duration.</w:t>
            </w:r>
          </w:p>
          <w:p w14:paraId="5DE6E799" w14:textId="77777777" w:rsidR="00954E38" w:rsidRDefault="00954E38" w:rsidP="00954E38">
            <w:pPr>
              <w:keepNext/>
              <w:jc w:val="both"/>
              <w:rPr>
                <w:lang w:eastAsia="en-US"/>
              </w:rPr>
            </w:pPr>
          </w:p>
          <w:p w14:paraId="7E4FC573" w14:textId="77777777" w:rsidR="00954E38" w:rsidRPr="0041376A" w:rsidRDefault="00954E38" w:rsidP="00954E38">
            <w:pPr>
              <w:keepNext/>
              <w:jc w:val="both"/>
              <w:rPr>
                <w:i/>
                <w:lang w:eastAsia="en-US"/>
              </w:rPr>
            </w:pPr>
            <w:r w:rsidRPr="00846855">
              <w:rPr>
                <w:i/>
                <w:lang w:eastAsia="en-US"/>
              </w:rPr>
              <w:t>Product amount</w:t>
            </w:r>
          </w:p>
          <w:p w14:paraId="5556CA0E" w14:textId="59823774" w:rsidR="00954E38" w:rsidRDefault="00954E38" w:rsidP="00E40CD1">
            <w:pPr>
              <w:autoSpaceDE w:val="0"/>
              <w:autoSpaceDN w:val="0"/>
              <w:adjustRightInd w:val="0"/>
              <w:jc w:val="both"/>
              <w:rPr>
                <w:lang w:eastAsia="en-US"/>
              </w:rPr>
            </w:pPr>
            <w:r>
              <w:rPr>
                <w:lang w:eastAsia="en-US"/>
              </w:rPr>
              <w:t xml:space="preserve">According to </w:t>
            </w:r>
            <w:proofErr w:type="spellStart"/>
            <w:r>
              <w:rPr>
                <w:lang w:eastAsia="en-US"/>
              </w:rPr>
              <w:t>Consexpo</w:t>
            </w:r>
            <w:proofErr w:type="spellEnd"/>
            <w:r>
              <w:rPr>
                <w:lang w:eastAsia="en-US"/>
              </w:rPr>
              <w:t xml:space="preserve"> recommendation, this parameter does not correspond to the</w:t>
            </w:r>
            <w:r w:rsidRPr="00846855">
              <w:rPr>
                <w:lang w:eastAsia="en-US"/>
              </w:rPr>
              <w:t xml:space="preserve"> product amount but half of the bottle content.</w:t>
            </w:r>
            <w:r>
              <w:rPr>
                <w:lang w:eastAsia="en-US"/>
              </w:rPr>
              <w:t xml:space="preserve"> Considering a 10L can, an amount of product of 5</w:t>
            </w:r>
            <w:r w:rsidR="009324BC">
              <w:rPr>
                <w:lang w:eastAsia="en-US"/>
              </w:rPr>
              <w:t xml:space="preserve"> </w:t>
            </w:r>
            <w:r>
              <w:rPr>
                <w:lang w:eastAsia="en-US"/>
              </w:rPr>
              <w:t xml:space="preserve">L with a density of 1.132 (5660 g) is considered in </w:t>
            </w:r>
            <w:proofErr w:type="spellStart"/>
            <w:r>
              <w:rPr>
                <w:lang w:eastAsia="en-US"/>
              </w:rPr>
              <w:t>Consexpo</w:t>
            </w:r>
            <w:proofErr w:type="spellEnd"/>
            <w:r>
              <w:rPr>
                <w:lang w:eastAsia="en-US"/>
              </w:rPr>
              <w:t xml:space="preserve">. </w:t>
            </w:r>
          </w:p>
          <w:p w14:paraId="7D926FE5" w14:textId="77777777" w:rsidR="00954E38" w:rsidRDefault="00954E38" w:rsidP="00954E38">
            <w:pPr>
              <w:autoSpaceDE w:val="0"/>
              <w:autoSpaceDN w:val="0"/>
              <w:adjustRightInd w:val="0"/>
              <w:rPr>
                <w:lang w:eastAsia="en-US"/>
              </w:rPr>
            </w:pPr>
          </w:p>
          <w:p w14:paraId="75DBAB36" w14:textId="77777777" w:rsidR="00954E38" w:rsidRPr="0041376A" w:rsidRDefault="00954E38" w:rsidP="00954E38">
            <w:pPr>
              <w:keepNext/>
              <w:jc w:val="both"/>
              <w:rPr>
                <w:i/>
                <w:lang w:eastAsia="en-US"/>
              </w:rPr>
            </w:pPr>
            <w:r w:rsidRPr="0041376A">
              <w:rPr>
                <w:i/>
                <w:lang w:eastAsia="en-US"/>
              </w:rPr>
              <w:t>Room volume and ventilation rate</w:t>
            </w:r>
          </w:p>
          <w:p w14:paraId="07441CC0" w14:textId="77777777" w:rsidR="00954E38" w:rsidRPr="0041376A" w:rsidRDefault="00954E38" w:rsidP="00954E38">
            <w:pPr>
              <w:keepNext/>
              <w:jc w:val="both"/>
              <w:rPr>
                <w:lang w:eastAsia="en-US"/>
              </w:rPr>
            </w:pPr>
            <w:r w:rsidRPr="0041376A">
              <w:rPr>
                <w:lang w:eastAsia="en-US"/>
              </w:rPr>
              <w:t xml:space="preserve">Room volume and ventilation rate is taken into account for inside pools. </w:t>
            </w:r>
          </w:p>
          <w:p w14:paraId="5B0F950A" w14:textId="77777777" w:rsidR="00954E38" w:rsidRPr="0041376A" w:rsidRDefault="00954E38" w:rsidP="00954E38">
            <w:pPr>
              <w:keepNext/>
              <w:jc w:val="both"/>
              <w:rPr>
                <w:lang w:eastAsia="en-US"/>
              </w:rPr>
            </w:pPr>
            <w:r w:rsidRPr="0041376A">
              <w:rPr>
                <w:lang w:eastAsia="en-US"/>
              </w:rPr>
              <w:t>According to RIVM report, ‘Room volume’ is interpreted here as ‘personal volume’: a small area of 1 m</w:t>
            </w:r>
            <w:r w:rsidRPr="0041376A">
              <w:rPr>
                <w:vertAlign w:val="superscript"/>
                <w:lang w:eastAsia="en-US"/>
              </w:rPr>
              <w:t>3</w:t>
            </w:r>
            <w:r w:rsidRPr="0041376A">
              <w:rPr>
                <w:lang w:eastAsia="en-US"/>
              </w:rPr>
              <w:t xml:space="preserve"> around the user. A small area around the user is relevant for the inhalation exposure of the user, for the short use duration in which the treatment takes place, as it enables the evaporation of the active substance from the concentrate to be described.</w:t>
            </w:r>
          </w:p>
          <w:p w14:paraId="7FD58FAC" w14:textId="5E366FE7" w:rsidR="00954E38" w:rsidRDefault="00954E38" w:rsidP="00954E38">
            <w:pPr>
              <w:keepNext/>
              <w:jc w:val="both"/>
              <w:rPr>
                <w:lang w:eastAsia="en-US"/>
              </w:rPr>
            </w:pPr>
            <w:r>
              <w:rPr>
                <w:lang w:eastAsia="en-US"/>
              </w:rPr>
              <w:t>T</w:t>
            </w:r>
            <w:r w:rsidRPr="0041376A">
              <w:rPr>
                <w:lang w:eastAsia="en-US"/>
              </w:rPr>
              <w:t xml:space="preserve">he ventilation rate </w:t>
            </w:r>
            <w:r>
              <w:rPr>
                <w:lang w:eastAsia="en-US"/>
              </w:rPr>
              <w:t xml:space="preserve">of </w:t>
            </w:r>
            <w:r w:rsidRPr="0041376A">
              <w:rPr>
                <w:lang w:eastAsia="en-US"/>
              </w:rPr>
              <w:t>2hr</w:t>
            </w:r>
            <w:r w:rsidRPr="0041376A">
              <w:rPr>
                <w:vertAlign w:val="superscript"/>
                <w:lang w:eastAsia="en-US"/>
              </w:rPr>
              <w:t>-1</w:t>
            </w:r>
            <w:r>
              <w:rPr>
                <w:lang w:eastAsia="en-US"/>
              </w:rPr>
              <w:t xml:space="preserve"> proposed in </w:t>
            </w:r>
            <w:proofErr w:type="spellStart"/>
            <w:r>
              <w:rPr>
                <w:lang w:eastAsia="en-US"/>
              </w:rPr>
              <w:t>Consexpo</w:t>
            </w:r>
            <w:proofErr w:type="spellEnd"/>
            <w:r>
              <w:rPr>
                <w:lang w:eastAsia="en-US"/>
              </w:rPr>
              <w:t xml:space="preserve"> for the swimming pool </w:t>
            </w:r>
            <w:r w:rsidRPr="0041376A">
              <w:rPr>
                <w:lang w:eastAsia="en-US"/>
              </w:rPr>
              <w:t>is taken as a default value</w:t>
            </w:r>
            <w:r>
              <w:rPr>
                <w:lang w:eastAsia="en-US"/>
              </w:rPr>
              <w:t>.</w:t>
            </w:r>
          </w:p>
          <w:p w14:paraId="3EF5C108" w14:textId="77777777" w:rsidR="00954E38" w:rsidRDefault="00954E38" w:rsidP="00954E38">
            <w:pPr>
              <w:keepNext/>
              <w:jc w:val="both"/>
              <w:rPr>
                <w:lang w:eastAsia="en-US"/>
              </w:rPr>
            </w:pPr>
          </w:p>
          <w:p w14:paraId="74FB1A02" w14:textId="77777777" w:rsidR="00954E38" w:rsidRPr="00846855" w:rsidRDefault="00954E38" w:rsidP="00954E38">
            <w:pPr>
              <w:autoSpaceDE w:val="0"/>
              <w:autoSpaceDN w:val="0"/>
              <w:adjustRightInd w:val="0"/>
              <w:rPr>
                <w:i/>
                <w:lang w:eastAsia="en-US"/>
              </w:rPr>
            </w:pPr>
            <w:r w:rsidRPr="00846855">
              <w:rPr>
                <w:i/>
                <w:lang w:eastAsia="en-US"/>
              </w:rPr>
              <w:t>Release area</w:t>
            </w:r>
          </w:p>
          <w:p w14:paraId="3E9C9125" w14:textId="002299D5" w:rsidR="00954E38" w:rsidRPr="005709A0" w:rsidRDefault="00954E38" w:rsidP="00954E38">
            <w:pPr>
              <w:jc w:val="both"/>
              <w:rPr>
                <w:lang w:eastAsia="en-US"/>
              </w:rPr>
            </w:pPr>
            <w:r w:rsidRPr="00846855">
              <w:rPr>
                <w:lang w:eastAsia="en-US"/>
              </w:rPr>
              <w:t>It is assumed that</w:t>
            </w:r>
            <w:r w:rsidRPr="009E5160">
              <w:rPr>
                <w:lang w:eastAsia="en-US"/>
              </w:rPr>
              <w:t xml:space="preserve"> evaporation takes place from a</w:t>
            </w:r>
            <w:r>
              <w:rPr>
                <w:lang w:eastAsia="en-US"/>
              </w:rPr>
              <w:t xml:space="preserve"> can</w:t>
            </w:r>
            <w:r w:rsidRPr="00846855">
              <w:rPr>
                <w:lang w:eastAsia="en-US"/>
              </w:rPr>
              <w:t xml:space="preserve"> with a not-too-small circular opening with a 5-cm. diam</w:t>
            </w:r>
            <w:r w:rsidRPr="009E5160">
              <w:rPr>
                <w:lang w:eastAsia="en-US"/>
              </w:rPr>
              <w:t>eter which gives a release area</w:t>
            </w:r>
            <w:r>
              <w:rPr>
                <w:lang w:eastAsia="en-US"/>
              </w:rPr>
              <w:t xml:space="preserve"> </w:t>
            </w:r>
            <w:r w:rsidRPr="00846855">
              <w:rPr>
                <w:lang w:eastAsia="en-US"/>
              </w:rPr>
              <w:t>of 20 cm</w:t>
            </w:r>
            <w:r w:rsidRPr="00954E38">
              <w:rPr>
                <w:vertAlign w:val="superscript"/>
                <w:lang w:eastAsia="en-US"/>
              </w:rPr>
              <w:t>2</w:t>
            </w:r>
            <w:r w:rsidRPr="00846855">
              <w:rPr>
                <w:lang w:eastAsia="en-US"/>
              </w:rPr>
              <w:t>.</w:t>
            </w:r>
          </w:p>
        </w:tc>
      </w:tr>
      <w:tr w:rsidR="00954E38" w:rsidRPr="0041376A" w14:paraId="32F6F6CB" w14:textId="77777777" w:rsidTr="00954E38">
        <w:trPr>
          <w:tblHeader/>
        </w:trPr>
        <w:tc>
          <w:tcPr>
            <w:tcW w:w="491" w:type="pct"/>
            <w:shd w:val="clear" w:color="auto" w:fill="auto"/>
            <w:tcMar>
              <w:top w:w="57" w:type="dxa"/>
              <w:bottom w:w="57" w:type="dxa"/>
            </w:tcMar>
          </w:tcPr>
          <w:p w14:paraId="177D8B56" w14:textId="77777777" w:rsidR="00954E38" w:rsidRPr="003913FC" w:rsidRDefault="00954E38" w:rsidP="00954E38">
            <w:pPr>
              <w:rPr>
                <w:lang w:val="en-US" w:eastAsia="en-US"/>
              </w:rPr>
            </w:pPr>
          </w:p>
        </w:tc>
        <w:tc>
          <w:tcPr>
            <w:tcW w:w="1993" w:type="pct"/>
            <w:shd w:val="clear" w:color="auto" w:fill="auto"/>
            <w:tcMar>
              <w:top w:w="57" w:type="dxa"/>
              <w:bottom w:w="57" w:type="dxa"/>
            </w:tcMar>
          </w:tcPr>
          <w:p w14:paraId="46571B1D" w14:textId="77777777" w:rsidR="00954E38" w:rsidRPr="0041376A" w:rsidRDefault="00954E38" w:rsidP="00954E38">
            <w:pPr>
              <w:rPr>
                <w:lang w:eastAsia="en-US"/>
              </w:rPr>
            </w:pPr>
            <w:r w:rsidRPr="0041376A">
              <w:rPr>
                <w:lang w:eastAsia="en-US"/>
              </w:rPr>
              <w:t>Parameters</w:t>
            </w:r>
          </w:p>
        </w:tc>
        <w:tc>
          <w:tcPr>
            <w:tcW w:w="660" w:type="pct"/>
            <w:shd w:val="clear" w:color="auto" w:fill="auto"/>
            <w:tcMar>
              <w:top w:w="57" w:type="dxa"/>
              <w:bottom w:w="57" w:type="dxa"/>
            </w:tcMar>
          </w:tcPr>
          <w:p w14:paraId="16B7FC35" w14:textId="77777777" w:rsidR="00954E38" w:rsidRPr="0041376A" w:rsidRDefault="00954E38" w:rsidP="00954E38">
            <w:pPr>
              <w:rPr>
                <w:lang w:eastAsia="en-US"/>
              </w:rPr>
            </w:pPr>
            <w:r w:rsidRPr="0041376A">
              <w:rPr>
                <w:lang w:eastAsia="en-US"/>
              </w:rPr>
              <w:t>Value</w:t>
            </w:r>
          </w:p>
        </w:tc>
        <w:tc>
          <w:tcPr>
            <w:tcW w:w="1856" w:type="pct"/>
          </w:tcPr>
          <w:p w14:paraId="2B533A79" w14:textId="77777777" w:rsidR="00954E38" w:rsidRPr="0041376A" w:rsidRDefault="00954E38" w:rsidP="00954E38">
            <w:pPr>
              <w:rPr>
                <w:lang w:eastAsia="en-US"/>
              </w:rPr>
            </w:pPr>
            <w:r w:rsidRPr="0041376A">
              <w:rPr>
                <w:lang w:eastAsia="en-US"/>
              </w:rPr>
              <w:t>Reference</w:t>
            </w:r>
          </w:p>
        </w:tc>
      </w:tr>
      <w:tr w:rsidR="00954E38" w:rsidRPr="0041376A" w14:paraId="5267B256" w14:textId="77777777" w:rsidTr="00954E38">
        <w:trPr>
          <w:tblHeader/>
        </w:trPr>
        <w:tc>
          <w:tcPr>
            <w:tcW w:w="491" w:type="pct"/>
            <w:vMerge w:val="restart"/>
            <w:tcMar>
              <w:top w:w="57" w:type="dxa"/>
              <w:bottom w:w="57" w:type="dxa"/>
            </w:tcMar>
          </w:tcPr>
          <w:p w14:paraId="4766A47C" w14:textId="77777777" w:rsidR="00954E38" w:rsidRPr="0041376A" w:rsidRDefault="00954E38" w:rsidP="00954E38">
            <w:pPr>
              <w:rPr>
                <w:lang w:eastAsia="en-US"/>
              </w:rPr>
            </w:pPr>
            <w:r w:rsidRPr="0041376A">
              <w:rPr>
                <w:lang w:eastAsia="en-US"/>
              </w:rPr>
              <w:t>Tier 1</w:t>
            </w:r>
          </w:p>
        </w:tc>
        <w:tc>
          <w:tcPr>
            <w:tcW w:w="4509" w:type="pct"/>
            <w:gridSpan w:val="3"/>
            <w:shd w:val="clear" w:color="auto" w:fill="auto"/>
            <w:tcMar>
              <w:top w:w="57" w:type="dxa"/>
              <w:bottom w:w="57" w:type="dxa"/>
            </w:tcMar>
          </w:tcPr>
          <w:p w14:paraId="47C1019D" w14:textId="77777777" w:rsidR="00954E38" w:rsidRPr="0041376A" w:rsidRDefault="00954E38" w:rsidP="00954E38">
            <w:pPr>
              <w:rPr>
                <w:lang w:eastAsia="en-US"/>
              </w:rPr>
            </w:pPr>
            <w:r w:rsidRPr="0041376A">
              <w:rPr>
                <w:i/>
                <w:lang w:eastAsia="en-US"/>
              </w:rPr>
              <w:t>Model settings</w:t>
            </w:r>
          </w:p>
        </w:tc>
      </w:tr>
      <w:tr w:rsidR="00954E38" w:rsidRPr="0041376A" w14:paraId="25D967AF" w14:textId="77777777" w:rsidTr="00954E38">
        <w:trPr>
          <w:tblHeader/>
        </w:trPr>
        <w:tc>
          <w:tcPr>
            <w:tcW w:w="491" w:type="pct"/>
            <w:vMerge/>
            <w:tcMar>
              <w:top w:w="57" w:type="dxa"/>
              <w:bottom w:w="57" w:type="dxa"/>
            </w:tcMar>
          </w:tcPr>
          <w:p w14:paraId="6F315FF6" w14:textId="77777777" w:rsidR="00954E38" w:rsidRPr="0041376A" w:rsidRDefault="00954E38" w:rsidP="00954E38">
            <w:pPr>
              <w:rPr>
                <w:lang w:eastAsia="en-US"/>
              </w:rPr>
            </w:pPr>
          </w:p>
        </w:tc>
        <w:tc>
          <w:tcPr>
            <w:tcW w:w="1993" w:type="pct"/>
            <w:shd w:val="clear" w:color="auto" w:fill="auto"/>
            <w:tcMar>
              <w:top w:w="57" w:type="dxa"/>
              <w:bottom w:w="57" w:type="dxa"/>
            </w:tcMar>
          </w:tcPr>
          <w:p w14:paraId="543B4E96" w14:textId="77777777" w:rsidR="00954E38" w:rsidRPr="0041376A" w:rsidRDefault="00954E38" w:rsidP="00954E38">
            <w:pPr>
              <w:rPr>
                <w:lang w:eastAsia="en-US"/>
              </w:rPr>
            </w:pPr>
            <w:r w:rsidRPr="0041376A">
              <w:rPr>
                <w:lang w:eastAsia="en-US"/>
              </w:rPr>
              <w:t>Frequency (per day)</w:t>
            </w:r>
          </w:p>
        </w:tc>
        <w:tc>
          <w:tcPr>
            <w:tcW w:w="660" w:type="pct"/>
            <w:shd w:val="clear" w:color="auto" w:fill="auto"/>
            <w:tcMar>
              <w:top w:w="57" w:type="dxa"/>
              <w:bottom w:w="57" w:type="dxa"/>
            </w:tcMar>
          </w:tcPr>
          <w:p w14:paraId="0242B1D4" w14:textId="77777777" w:rsidR="00954E38" w:rsidRPr="0041376A" w:rsidRDefault="00954E38" w:rsidP="00954E38">
            <w:pPr>
              <w:rPr>
                <w:lang w:eastAsia="en-US"/>
              </w:rPr>
            </w:pPr>
            <w:r w:rsidRPr="0041376A">
              <w:rPr>
                <w:lang w:eastAsia="en-US"/>
              </w:rPr>
              <w:t>1 (daily)</w:t>
            </w:r>
          </w:p>
        </w:tc>
        <w:tc>
          <w:tcPr>
            <w:tcW w:w="1856" w:type="pct"/>
          </w:tcPr>
          <w:p w14:paraId="53ACC39E" w14:textId="77777777" w:rsidR="00954E38" w:rsidRPr="0041376A" w:rsidRDefault="00954E38" w:rsidP="00954E38">
            <w:pPr>
              <w:rPr>
                <w:lang w:eastAsia="en-US"/>
              </w:rPr>
            </w:pPr>
            <w:r>
              <w:rPr>
                <w:lang w:eastAsia="en-US"/>
              </w:rPr>
              <w:t>W</w:t>
            </w:r>
            <w:r w:rsidRPr="0041376A">
              <w:rPr>
                <w:lang w:eastAsia="en-US"/>
              </w:rPr>
              <w:t>orst-case</w:t>
            </w:r>
          </w:p>
        </w:tc>
      </w:tr>
      <w:tr w:rsidR="00954E38" w:rsidRPr="0041376A" w14:paraId="287A33F9" w14:textId="77777777" w:rsidTr="00954E38">
        <w:trPr>
          <w:tblHeader/>
        </w:trPr>
        <w:tc>
          <w:tcPr>
            <w:tcW w:w="491" w:type="pct"/>
            <w:vMerge/>
            <w:tcMar>
              <w:top w:w="57" w:type="dxa"/>
              <w:bottom w:w="57" w:type="dxa"/>
            </w:tcMar>
          </w:tcPr>
          <w:p w14:paraId="206B628B" w14:textId="77777777" w:rsidR="00954E38" w:rsidRPr="0041376A" w:rsidRDefault="00954E38" w:rsidP="00954E38">
            <w:pPr>
              <w:rPr>
                <w:lang w:eastAsia="en-US"/>
              </w:rPr>
            </w:pPr>
          </w:p>
        </w:tc>
        <w:tc>
          <w:tcPr>
            <w:tcW w:w="1993" w:type="pct"/>
            <w:shd w:val="clear" w:color="auto" w:fill="auto"/>
            <w:tcMar>
              <w:top w:w="57" w:type="dxa"/>
              <w:bottom w:w="57" w:type="dxa"/>
            </w:tcMar>
          </w:tcPr>
          <w:p w14:paraId="52B02A4A" w14:textId="77777777" w:rsidR="00954E38" w:rsidRPr="0041376A" w:rsidRDefault="00954E38" w:rsidP="00954E38">
            <w:pPr>
              <w:rPr>
                <w:lang w:eastAsia="en-US"/>
              </w:rPr>
            </w:pPr>
            <w:r w:rsidRPr="0041376A">
              <w:rPr>
                <w:lang w:eastAsia="en-US"/>
              </w:rPr>
              <w:t>Product amount (gram)</w:t>
            </w:r>
          </w:p>
        </w:tc>
        <w:tc>
          <w:tcPr>
            <w:tcW w:w="660" w:type="pct"/>
            <w:shd w:val="clear" w:color="auto" w:fill="auto"/>
            <w:tcMar>
              <w:top w:w="57" w:type="dxa"/>
              <w:bottom w:w="57" w:type="dxa"/>
            </w:tcMar>
          </w:tcPr>
          <w:p w14:paraId="4B5330C6" w14:textId="77777777" w:rsidR="00954E38" w:rsidRPr="0041376A" w:rsidRDefault="00954E38" w:rsidP="00954E38">
            <w:pPr>
              <w:rPr>
                <w:lang w:eastAsia="en-US"/>
              </w:rPr>
            </w:pPr>
            <w:r>
              <w:rPr>
                <w:lang w:eastAsia="en-US"/>
              </w:rPr>
              <w:t>5660</w:t>
            </w:r>
          </w:p>
        </w:tc>
        <w:tc>
          <w:tcPr>
            <w:tcW w:w="1856" w:type="pct"/>
          </w:tcPr>
          <w:p w14:paraId="5182F83E" w14:textId="77777777" w:rsidR="00954E38" w:rsidRPr="0041376A" w:rsidRDefault="00954E38" w:rsidP="00954E38">
            <w:pPr>
              <w:rPr>
                <w:lang w:eastAsia="en-US"/>
              </w:rPr>
            </w:pPr>
            <w:r w:rsidRPr="0041376A">
              <w:rPr>
                <w:lang w:eastAsia="en-US"/>
              </w:rPr>
              <w:t>Corrected by density 1.132</w:t>
            </w:r>
          </w:p>
        </w:tc>
      </w:tr>
      <w:tr w:rsidR="00954E38" w:rsidRPr="0041376A" w14:paraId="009C2759" w14:textId="77777777" w:rsidTr="00954E38">
        <w:trPr>
          <w:tblHeader/>
        </w:trPr>
        <w:tc>
          <w:tcPr>
            <w:tcW w:w="491" w:type="pct"/>
            <w:vMerge/>
            <w:tcMar>
              <w:top w:w="57" w:type="dxa"/>
              <w:bottom w:w="57" w:type="dxa"/>
            </w:tcMar>
          </w:tcPr>
          <w:p w14:paraId="73289BF0" w14:textId="77777777" w:rsidR="00954E38" w:rsidRPr="0041376A" w:rsidRDefault="00954E38" w:rsidP="00954E38">
            <w:pPr>
              <w:rPr>
                <w:lang w:eastAsia="en-US"/>
              </w:rPr>
            </w:pPr>
          </w:p>
        </w:tc>
        <w:tc>
          <w:tcPr>
            <w:tcW w:w="1993" w:type="pct"/>
            <w:shd w:val="clear" w:color="auto" w:fill="auto"/>
            <w:tcMar>
              <w:top w:w="57" w:type="dxa"/>
              <w:bottom w:w="57" w:type="dxa"/>
            </w:tcMar>
          </w:tcPr>
          <w:p w14:paraId="77F34723" w14:textId="77777777" w:rsidR="00954E38" w:rsidRPr="0041376A" w:rsidRDefault="00954E38" w:rsidP="00954E38">
            <w:pPr>
              <w:rPr>
                <w:lang w:eastAsia="en-US"/>
              </w:rPr>
            </w:pPr>
            <w:r w:rsidRPr="0041376A">
              <w:rPr>
                <w:lang w:eastAsia="en-US"/>
              </w:rPr>
              <w:t>Weight fraction substance (%)</w:t>
            </w:r>
          </w:p>
        </w:tc>
        <w:tc>
          <w:tcPr>
            <w:tcW w:w="660" w:type="pct"/>
            <w:shd w:val="clear" w:color="auto" w:fill="auto"/>
            <w:tcMar>
              <w:top w:w="57" w:type="dxa"/>
              <w:bottom w:w="57" w:type="dxa"/>
            </w:tcMar>
          </w:tcPr>
          <w:p w14:paraId="4AFCFAC8" w14:textId="77777777" w:rsidR="00954E38" w:rsidRDefault="00954E38" w:rsidP="00954E38">
            <w:pPr>
              <w:rPr>
                <w:lang w:eastAsia="en-US"/>
              </w:rPr>
            </w:pPr>
            <w:r w:rsidRPr="0041376A">
              <w:rPr>
                <w:lang w:eastAsia="en-US"/>
              </w:rPr>
              <w:t>35.08</w:t>
            </w:r>
          </w:p>
        </w:tc>
        <w:tc>
          <w:tcPr>
            <w:tcW w:w="1856" w:type="pct"/>
          </w:tcPr>
          <w:p w14:paraId="662DA83D" w14:textId="77777777" w:rsidR="00954E38" w:rsidRPr="0041376A" w:rsidRDefault="00954E38" w:rsidP="00954E38">
            <w:pPr>
              <w:rPr>
                <w:lang w:eastAsia="en-US"/>
              </w:rPr>
            </w:pPr>
            <w:r w:rsidRPr="0041376A">
              <w:rPr>
                <w:lang w:eastAsia="en-US"/>
              </w:rPr>
              <w:t>Applicant data (technical)</w:t>
            </w:r>
          </w:p>
        </w:tc>
      </w:tr>
      <w:tr w:rsidR="00954E38" w:rsidRPr="0041376A" w14:paraId="0BBDD668" w14:textId="77777777" w:rsidTr="00954E38">
        <w:trPr>
          <w:tblHeader/>
        </w:trPr>
        <w:tc>
          <w:tcPr>
            <w:tcW w:w="491" w:type="pct"/>
            <w:vMerge/>
            <w:tcMar>
              <w:top w:w="57" w:type="dxa"/>
              <w:bottom w:w="57" w:type="dxa"/>
            </w:tcMar>
          </w:tcPr>
          <w:p w14:paraId="019E2620" w14:textId="77777777" w:rsidR="00954E38" w:rsidRPr="0041376A" w:rsidRDefault="00954E38" w:rsidP="00954E38">
            <w:pPr>
              <w:rPr>
                <w:lang w:eastAsia="en-US"/>
              </w:rPr>
            </w:pPr>
          </w:p>
        </w:tc>
        <w:tc>
          <w:tcPr>
            <w:tcW w:w="1993" w:type="pct"/>
            <w:shd w:val="clear" w:color="auto" w:fill="auto"/>
            <w:tcMar>
              <w:top w:w="57" w:type="dxa"/>
              <w:bottom w:w="57" w:type="dxa"/>
            </w:tcMar>
          </w:tcPr>
          <w:p w14:paraId="2B295439" w14:textId="77777777" w:rsidR="00954E38" w:rsidRPr="0041376A" w:rsidRDefault="00954E38" w:rsidP="00954E38">
            <w:pPr>
              <w:rPr>
                <w:lang w:eastAsia="en-US"/>
              </w:rPr>
            </w:pPr>
            <w:r w:rsidRPr="0041376A">
              <w:rPr>
                <w:lang w:eastAsia="en-US"/>
              </w:rPr>
              <w:t xml:space="preserve">Exposure duration (minutes)   </w:t>
            </w:r>
          </w:p>
        </w:tc>
        <w:tc>
          <w:tcPr>
            <w:tcW w:w="660" w:type="pct"/>
            <w:shd w:val="clear" w:color="auto" w:fill="auto"/>
            <w:tcMar>
              <w:top w:w="57" w:type="dxa"/>
              <w:bottom w:w="57" w:type="dxa"/>
            </w:tcMar>
          </w:tcPr>
          <w:p w14:paraId="6B90CF54" w14:textId="77777777" w:rsidR="00954E38" w:rsidRPr="0041376A" w:rsidRDefault="00954E38" w:rsidP="00954E38">
            <w:pPr>
              <w:rPr>
                <w:lang w:eastAsia="en-US"/>
              </w:rPr>
            </w:pPr>
            <w:r>
              <w:rPr>
                <w:lang w:eastAsia="en-US"/>
              </w:rPr>
              <w:t>3</w:t>
            </w:r>
          </w:p>
        </w:tc>
        <w:tc>
          <w:tcPr>
            <w:tcW w:w="1856" w:type="pct"/>
          </w:tcPr>
          <w:p w14:paraId="2D6EB90C" w14:textId="77777777" w:rsidR="00954E38" w:rsidRPr="0041376A" w:rsidRDefault="00954E38" w:rsidP="00954E38">
            <w:pPr>
              <w:keepNext/>
              <w:rPr>
                <w:lang w:eastAsia="en-US"/>
              </w:rPr>
            </w:pPr>
            <w:r w:rsidRPr="00C51353">
              <w:rPr>
                <w:lang w:eastAsia="en-US"/>
              </w:rPr>
              <w:t>Disinfectant Products Fact Sheet</w:t>
            </w:r>
          </w:p>
        </w:tc>
      </w:tr>
      <w:tr w:rsidR="00954E38" w:rsidRPr="0041376A" w14:paraId="7F329D34" w14:textId="77777777" w:rsidTr="00954E38">
        <w:trPr>
          <w:tblHeader/>
        </w:trPr>
        <w:tc>
          <w:tcPr>
            <w:tcW w:w="491" w:type="pct"/>
            <w:vMerge/>
            <w:tcMar>
              <w:top w:w="57" w:type="dxa"/>
              <w:bottom w:w="57" w:type="dxa"/>
            </w:tcMar>
          </w:tcPr>
          <w:p w14:paraId="0CD70D7B" w14:textId="77777777" w:rsidR="00954E38" w:rsidRPr="0041376A" w:rsidRDefault="00954E38" w:rsidP="00954E38">
            <w:pPr>
              <w:rPr>
                <w:lang w:eastAsia="en-US"/>
              </w:rPr>
            </w:pPr>
          </w:p>
        </w:tc>
        <w:tc>
          <w:tcPr>
            <w:tcW w:w="1993" w:type="pct"/>
            <w:shd w:val="clear" w:color="auto" w:fill="auto"/>
            <w:tcMar>
              <w:top w:w="57" w:type="dxa"/>
              <w:bottom w:w="57" w:type="dxa"/>
            </w:tcMar>
          </w:tcPr>
          <w:p w14:paraId="312CD5EA" w14:textId="77777777" w:rsidR="00954E38" w:rsidRPr="0041376A" w:rsidRDefault="00954E38" w:rsidP="00954E38">
            <w:pPr>
              <w:rPr>
                <w:lang w:eastAsia="en-US"/>
              </w:rPr>
            </w:pPr>
            <w:r w:rsidRPr="0041376A">
              <w:rPr>
                <w:lang w:eastAsia="en-US"/>
              </w:rPr>
              <w:t>Room volume (m</w:t>
            </w:r>
            <w:r w:rsidRPr="0041376A">
              <w:rPr>
                <w:vertAlign w:val="superscript"/>
                <w:lang w:eastAsia="en-US"/>
              </w:rPr>
              <w:t>3</w:t>
            </w:r>
            <w:r w:rsidRPr="0041376A">
              <w:rPr>
                <w:lang w:eastAsia="en-US"/>
              </w:rPr>
              <w:t>)</w:t>
            </w:r>
          </w:p>
        </w:tc>
        <w:tc>
          <w:tcPr>
            <w:tcW w:w="660" w:type="pct"/>
            <w:shd w:val="clear" w:color="auto" w:fill="auto"/>
            <w:tcMar>
              <w:top w:w="57" w:type="dxa"/>
              <w:bottom w:w="57" w:type="dxa"/>
            </w:tcMar>
          </w:tcPr>
          <w:p w14:paraId="20174E9F" w14:textId="77777777" w:rsidR="00954E38" w:rsidRPr="00C51353" w:rsidRDefault="00954E38" w:rsidP="00954E38">
            <w:pPr>
              <w:rPr>
                <w:lang w:eastAsia="en-US"/>
              </w:rPr>
            </w:pPr>
            <w:r w:rsidRPr="00C51353">
              <w:rPr>
                <w:lang w:eastAsia="en-US"/>
              </w:rPr>
              <w:t>1</w:t>
            </w:r>
          </w:p>
        </w:tc>
        <w:tc>
          <w:tcPr>
            <w:tcW w:w="1856" w:type="pct"/>
          </w:tcPr>
          <w:p w14:paraId="392FF0B8" w14:textId="77777777" w:rsidR="00954E38" w:rsidRPr="00C51353" w:rsidRDefault="00954E38" w:rsidP="00954E38">
            <w:pPr>
              <w:keepNext/>
              <w:rPr>
                <w:lang w:eastAsia="en-US"/>
              </w:rPr>
            </w:pPr>
            <w:r w:rsidRPr="00C51353">
              <w:rPr>
                <w:lang w:eastAsia="en-US"/>
              </w:rPr>
              <w:t>Disinfectant Products Fact Sheet, 2006 (section 2.2.1)</w:t>
            </w:r>
          </w:p>
        </w:tc>
      </w:tr>
      <w:tr w:rsidR="00954E38" w:rsidRPr="0041376A" w14:paraId="3651AB91" w14:textId="77777777" w:rsidTr="00954E38">
        <w:trPr>
          <w:tblHeader/>
        </w:trPr>
        <w:tc>
          <w:tcPr>
            <w:tcW w:w="491" w:type="pct"/>
            <w:vMerge/>
            <w:tcMar>
              <w:top w:w="57" w:type="dxa"/>
              <w:bottom w:w="57" w:type="dxa"/>
            </w:tcMar>
          </w:tcPr>
          <w:p w14:paraId="53C5D657" w14:textId="77777777" w:rsidR="00954E38" w:rsidRPr="0041376A" w:rsidRDefault="00954E38" w:rsidP="00954E38">
            <w:pPr>
              <w:rPr>
                <w:lang w:eastAsia="en-US"/>
              </w:rPr>
            </w:pPr>
          </w:p>
        </w:tc>
        <w:tc>
          <w:tcPr>
            <w:tcW w:w="1993" w:type="pct"/>
            <w:shd w:val="clear" w:color="auto" w:fill="auto"/>
            <w:tcMar>
              <w:top w:w="57" w:type="dxa"/>
              <w:bottom w:w="57" w:type="dxa"/>
            </w:tcMar>
          </w:tcPr>
          <w:p w14:paraId="67BCAA95" w14:textId="77777777" w:rsidR="00954E38" w:rsidRPr="0041376A" w:rsidRDefault="00954E38" w:rsidP="00954E38">
            <w:pPr>
              <w:rPr>
                <w:lang w:eastAsia="en-US"/>
              </w:rPr>
            </w:pPr>
            <w:r w:rsidRPr="0041376A">
              <w:rPr>
                <w:lang w:eastAsia="en-US"/>
              </w:rPr>
              <w:t>Ventilation rate (1/hour)</w:t>
            </w:r>
          </w:p>
        </w:tc>
        <w:tc>
          <w:tcPr>
            <w:tcW w:w="660" w:type="pct"/>
            <w:shd w:val="clear" w:color="auto" w:fill="auto"/>
            <w:tcMar>
              <w:top w:w="57" w:type="dxa"/>
              <w:bottom w:w="57" w:type="dxa"/>
            </w:tcMar>
          </w:tcPr>
          <w:p w14:paraId="4BE9144F" w14:textId="77777777" w:rsidR="00954E38" w:rsidRPr="00C51353" w:rsidRDefault="00954E38" w:rsidP="00954E38">
            <w:pPr>
              <w:rPr>
                <w:lang w:eastAsia="en-US"/>
              </w:rPr>
            </w:pPr>
            <w:r>
              <w:rPr>
                <w:lang w:eastAsia="en-US"/>
              </w:rPr>
              <w:t>2</w:t>
            </w:r>
          </w:p>
        </w:tc>
        <w:tc>
          <w:tcPr>
            <w:tcW w:w="1856" w:type="pct"/>
          </w:tcPr>
          <w:p w14:paraId="47BCF00B" w14:textId="77777777" w:rsidR="00954E38" w:rsidRPr="00C51353" w:rsidRDefault="00954E38" w:rsidP="00954E38">
            <w:pPr>
              <w:keepNext/>
              <w:rPr>
                <w:lang w:eastAsia="en-US"/>
              </w:rPr>
            </w:pPr>
            <w:r w:rsidRPr="00C51353">
              <w:rPr>
                <w:lang w:eastAsia="en-US"/>
              </w:rPr>
              <w:t>Disinfectant Products Fact Sheet</w:t>
            </w:r>
          </w:p>
        </w:tc>
      </w:tr>
      <w:tr w:rsidR="00954E38" w:rsidRPr="0041376A" w14:paraId="5ECC009A" w14:textId="77777777" w:rsidTr="00954E38">
        <w:trPr>
          <w:tblHeader/>
        </w:trPr>
        <w:tc>
          <w:tcPr>
            <w:tcW w:w="491" w:type="pct"/>
            <w:vMerge/>
            <w:tcMar>
              <w:top w:w="57" w:type="dxa"/>
              <w:bottom w:w="57" w:type="dxa"/>
            </w:tcMar>
          </w:tcPr>
          <w:p w14:paraId="762F9DC8" w14:textId="77777777" w:rsidR="00954E38" w:rsidRPr="0041376A" w:rsidRDefault="00954E38" w:rsidP="00954E38">
            <w:pPr>
              <w:rPr>
                <w:lang w:eastAsia="en-US"/>
              </w:rPr>
            </w:pPr>
          </w:p>
        </w:tc>
        <w:tc>
          <w:tcPr>
            <w:tcW w:w="1993" w:type="pct"/>
            <w:shd w:val="clear" w:color="auto" w:fill="auto"/>
            <w:tcMar>
              <w:top w:w="57" w:type="dxa"/>
              <w:bottom w:w="57" w:type="dxa"/>
            </w:tcMar>
          </w:tcPr>
          <w:p w14:paraId="1BC50622" w14:textId="77777777" w:rsidR="00954E38" w:rsidRPr="0041376A" w:rsidRDefault="00954E38" w:rsidP="00954E38">
            <w:pPr>
              <w:rPr>
                <w:lang w:eastAsia="en-US"/>
              </w:rPr>
            </w:pPr>
            <w:r w:rsidRPr="0041376A">
              <w:rPr>
                <w:lang w:eastAsia="en-US"/>
              </w:rPr>
              <w:t>Inhalation rate (m</w:t>
            </w:r>
            <w:r w:rsidRPr="0041376A">
              <w:rPr>
                <w:vertAlign w:val="superscript"/>
                <w:lang w:eastAsia="en-US"/>
              </w:rPr>
              <w:t>3</w:t>
            </w:r>
            <w:r w:rsidRPr="0041376A">
              <w:rPr>
                <w:lang w:eastAsia="en-US"/>
              </w:rPr>
              <w:t>/hour)</w:t>
            </w:r>
          </w:p>
        </w:tc>
        <w:tc>
          <w:tcPr>
            <w:tcW w:w="660" w:type="pct"/>
            <w:shd w:val="clear" w:color="auto" w:fill="auto"/>
            <w:tcMar>
              <w:top w:w="57" w:type="dxa"/>
              <w:bottom w:w="57" w:type="dxa"/>
            </w:tcMar>
          </w:tcPr>
          <w:p w14:paraId="7088FF38" w14:textId="77777777" w:rsidR="00954E38" w:rsidRPr="00C51353" w:rsidRDefault="00954E38" w:rsidP="00954E38">
            <w:pPr>
              <w:rPr>
                <w:lang w:eastAsia="en-US"/>
              </w:rPr>
            </w:pPr>
            <w:r w:rsidRPr="0041376A">
              <w:rPr>
                <w:lang w:eastAsia="en-US"/>
              </w:rPr>
              <w:t>1.25</w:t>
            </w:r>
          </w:p>
        </w:tc>
        <w:tc>
          <w:tcPr>
            <w:tcW w:w="1856" w:type="pct"/>
          </w:tcPr>
          <w:p w14:paraId="52B40260" w14:textId="77777777" w:rsidR="00954E38" w:rsidRPr="00AA1FD8" w:rsidRDefault="00954E38" w:rsidP="00954E38">
            <w:pPr>
              <w:keepNext/>
              <w:rPr>
                <w:lang w:eastAsia="en-US"/>
              </w:rPr>
            </w:pPr>
            <w:r w:rsidRPr="00AA1FD8">
              <w:rPr>
                <w:lang w:eastAsia="en-US"/>
              </w:rPr>
              <w:t>Recommendation no. 14, 2017</w:t>
            </w:r>
            <w:r w:rsidRPr="0019085F">
              <w:rPr>
                <w:rStyle w:val="Appelnotedebasdep"/>
                <w:lang w:eastAsia="en-US"/>
              </w:rPr>
              <w:footnoteReference w:id="8"/>
            </w:r>
          </w:p>
        </w:tc>
      </w:tr>
      <w:tr w:rsidR="00954E38" w:rsidRPr="0041376A" w14:paraId="657A4012" w14:textId="77777777" w:rsidTr="00954E38">
        <w:trPr>
          <w:tblHeader/>
        </w:trPr>
        <w:tc>
          <w:tcPr>
            <w:tcW w:w="491" w:type="pct"/>
            <w:vMerge/>
            <w:tcMar>
              <w:top w:w="57" w:type="dxa"/>
              <w:bottom w:w="57" w:type="dxa"/>
            </w:tcMar>
          </w:tcPr>
          <w:p w14:paraId="53400B15" w14:textId="77777777" w:rsidR="00954E38" w:rsidRPr="0041376A" w:rsidRDefault="00954E38" w:rsidP="00954E38">
            <w:pPr>
              <w:rPr>
                <w:lang w:eastAsia="en-US"/>
              </w:rPr>
            </w:pPr>
          </w:p>
        </w:tc>
        <w:tc>
          <w:tcPr>
            <w:tcW w:w="1993" w:type="pct"/>
            <w:shd w:val="clear" w:color="auto" w:fill="auto"/>
            <w:tcMar>
              <w:top w:w="57" w:type="dxa"/>
              <w:bottom w:w="57" w:type="dxa"/>
            </w:tcMar>
          </w:tcPr>
          <w:p w14:paraId="5AF5F720" w14:textId="77777777" w:rsidR="00954E38" w:rsidRPr="0041376A" w:rsidRDefault="00954E38" w:rsidP="00954E38">
            <w:pPr>
              <w:rPr>
                <w:lang w:eastAsia="en-US"/>
              </w:rPr>
            </w:pPr>
            <w:r w:rsidRPr="0041376A">
              <w:rPr>
                <w:lang w:eastAsia="en-US"/>
              </w:rPr>
              <w:t>Vapour pressure (Pa)</w:t>
            </w:r>
          </w:p>
        </w:tc>
        <w:tc>
          <w:tcPr>
            <w:tcW w:w="660" w:type="pct"/>
            <w:shd w:val="clear" w:color="auto" w:fill="auto"/>
            <w:tcMar>
              <w:top w:w="57" w:type="dxa"/>
              <w:bottom w:w="57" w:type="dxa"/>
            </w:tcMar>
          </w:tcPr>
          <w:p w14:paraId="29165FF1" w14:textId="77777777" w:rsidR="00954E38" w:rsidRPr="0041376A" w:rsidRDefault="00954E38" w:rsidP="00954E38">
            <w:pPr>
              <w:rPr>
                <w:lang w:eastAsia="en-US"/>
              </w:rPr>
            </w:pPr>
            <w:r w:rsidRPr="0041376A">
              <w:rPr>
                <w:lang w:eastAsia="en-US"/>
              </w:rPr>
              <w:t>299</w:t>
            </w:r>
          </w:p>
        </w:tc>
        <w:tc>
          <w:tcPr>
            <w:tcW w:w="1856" w:type="pct"/>
          </w:tcPr>
          <w:p w14:paraId="5A6B67CE" w14:textId="77777777" w:rsidR="00954E38" w:rsidRPr="00AA1FD8" w:rsidRDefault="00954E38" w:rsidP="00954E38">
            <w:pPr>
              <w:keepNext/>
              <w:rPr>
                <w:lang w:eastAsia="en-US"/>
              </w:rPr>
            </w:pPr>
            <w:r w:rsidRPr="00AA1FD8">
              <w:rPr>
                <w:lang w:eastAsia="en-US"/>
              </w:rPr>
              <w:t>CAR of the active substance</w:t>
            </w:r>
          </w:p>
        </w:tc>
      </w:tr>
      <w:tr w:rsidR="00954E38" w:rsidRPr="0041376A" w14:paraId="5D9FF593" w14:textId="77777777" w:rsidTr="00954E38">
        <w:trPr>
          <w:tblHeader/>
        </w:trPr>
        <w:tc>
          <w:tcPr>
            <w:tcW w:w="491" w:type="pct"/>
            <w:vMerge/>
            <w:tcMar>
              <w:top w:w="57" w:type="dxa"/>
              <w:bottom w:w="57" w:type="dxa"/>
            </w:tcMar>
          </w:tcPr>
          <w:p w14:paraId="1DF8E482" w14:textId="77777777" w:rsidR="00954E38" w:rsidRPr="0041376A" w:rsidRDefault="00954E38" w:rsidP="00954E38">
            <w:pPr>
              <w:rPr>
                <w:lang w:eastAsia="en-US"/>
              </w:rPr>
            </w:pPr>
          </w:p>
        </w:tc>
        <w:tc>
          <w:tcPr>
            <w:tcW w:w="1993" w:type="pct"/>
            <w:shd w:val="clear" w:color="auto" w:fill="auto"/>
            <w:tcMar>
              <w:top w:w="57" w:type="dxa"/>
              <w:bottom w:w="57" w:type="dxa"/>
            </w:tcMar>
          </w:tcPr>
          <w:p w14:paraId="70630D44" w14:textId="77777777" w:rsidR="00954E38" w:rsidRPr="0041376A" w:rsidRDefault="00954E38" w:rsidP="00954E38">
            <w:pPr>
              <w:rPr>
                <w:lang w:eastAsia="en-US"/>
              </w:rPr>
            </w:pPr>
            <w:r w:rsidRPr="0041376A">
              <w:rPr>
                <w:lang w:eastAsia="en-US"/>
              </w:rPr>
              <w:t>Application temperature (°C)</w:t>
            </w:r>
          </w:p>
        </w:tc>
        <w:tc>
          <w:tcPr>
            <w:tcW w:w="660" w:type="pct"/>
            <w:shd w:val="clear" w:color="auto" w:fill="auto"/>
            <w:tcMar>
              <w:top w:w="57" w:type="dxa"/>
              <w:bottom w:w="57" w:type="dxa"/>
            </w:tcMar>
          </w:tcPr>
          <w:p w14:paraId="2300D2D4" w14:textId="77777777" w:rsidR="00954E38" w:rsidRPr="0041376A" w:rsidRDefault="00954E38" w:rsidP="00954E38">
            <w:pPr>
              <w:rPr>
                <w:lang w:eastAsia="en-US"/>
              </w:rPr>
            </w:pPr>
            <w:r w:rsidRPr="0041376A">
              <w:rPr>
                <w:lang w:eastAsia="en-US"/>
              </w:rPr>
              <w:t>25</w:t>
            </w:r>
          </w:p>
        </w:tc>
        <w:tc>
          <w:tcPr>
            <w:tcW w:w="1856" w:type="pct"/>
          </w:tcPr>
          <w:p w14:paraId="71A4E2DC" w14:textId="77777777" w:rsidR="00954E38" w:rsidRPr="00AA1FD8" w:rsidRDefault="00954E38" w:rsidP="00954E38">
            <w:pPr>
              <w:keepNext/>
              <w:rPr>
                <w:lang w:eastAsia="en-US"/>
              </w:rPr>
            </w:pPr>
            <w:r w:rsidRPr="00AA1FD8">
              <w:rPr>
                <w:lang w:eastAsia="en-US"/>
              </w:rPr>
              <w:t>CAR of the active substance</w:t>
            </w:r>
          </w:p>
        </w:tc>
      </w:tr>
      <w:tr w:rsidR="00954E38" w:rsidRPr="0041376A" w14:paraId="56AC5803" w14:textId="77777777" w:rsidTr="00954E38">
        <w:trPr>
          <w:tblHeader/>
        </w:trPr>
        <w:tc>
          <w:tcPr>
            <w:tcW w:w="491" w:type="pct"/>
            <w:vMerge/>
            <w:tcMar>
              <w:top w:w="57" w:type="dxa"/>
              <w:bottom w:w="57" w:type="dxa"/>
            </w:tcMar>
          </w:tcPr>
          <w:p w14:paraId="5C9CF8B8" w14:textId="77777777" w:rsidR="00954E38" w:rsidRPr="0041376A" w:rsidRDefault="00954E38" w:rsidP="00954E38">
            <w:pPr>
              <w:rPr>
                <w:lang w:eastAsia="en-US"/>
              </w:rPr>
            </w:pPr>
          </w:p>
        </w:tc>
        <w:tc>
          <w:tcPr>
            <w:tcW w:w="1993" w:type="pct"/>
            <w:shd w:val="clear" w:color="auto" w:fill="auto"/>
            <w:tcMar>
              <w:top w:w="57" w:type="dxa"/>
              <w:bottom w:w="57" w:type="dxa"/>
            </w:tcMar>
          </w:tcPr>
          <w:p w14:paraId="0CFE8F67" w14:textId="77777777" w:rsidR="00954E38" w:rsidRPr="0041376A" w:rsidRDefault="00954E38" w:rsidP="00954E38">
            <w:pPr>
              <w:rPr>
                <w:lang w:eastAsia="en-US"/>
              </w:rPr>
            </w:pPr>
            <w:r w:rsidRPr="0041376A">
              <w:rPr>
                <w:lang w:eastAsia="en-US"/>
              </w:rPr>
              <w:t>Molecular weight (g/</w:t>
            </w:r>
            <w:proofErr w:type="spellStart"/>
            <w:r w:rsidRPr="0041376A">
              <w:rPr>
                <w:lang w:eastAsia="en-US"/>
              </w:rPr>
              <w:t>mol</w:t>
            </w:r>
            <w:proofErr w:type="spellEnd"/>
            <w:r w:rsidRPr="0041376A">
              <w:rPr>
                <w:lang w:eastAsia="en-US"/>
              </w:rPr>
              <w:t>)</w:t>
            </w:r>
          </w:p>
        </w:tc>
        <w:tc>
          <w:tcPr>
            <w:tcW w:w="660" w:type="pct"/>
            <w:shd w:val="clear" w:color="auto" w:fill="auto"/>
            <w:tcMar>
              <w:top w:w="57" w:type="dxa"/>
              <w:bottom w:w="57" w:type="dxa"/>
            </w:tcMar>
          </w:tcPr>
          <w:p w14:paraId="1CD00CC1" w14:textId="77777777" w:rsidR="00954E38" w:rsidRPr="0041376A" w:rsidRDefault="00954E38" w:rsidP="00954E38">
            <w:pPr>
              <w:rPr>
                <w:lang w:eastAsia="en-US"/>
              </w:rPr>
            </w:pPr>
            <w:r w:rsidRPr="0041376A">
              <w:rPr>
                <w:lang w:eastAsia="en-US"/>
              </w:rPr>
              <w:t>34.01</w:t>
            </w:r>
          </w:p>
        </w:tc>
        <w:tc>
          <w:tcPr>
            <w:tcW w:w="1856" w:type="pct"/>
          </w:tcPr>
          <w:p w14:paraId="748613A3" w14:textId="77777777" w:rsidR="00954E38" w:rsidRPr="00AA1FD8" w:rsidRDefault="00954E38" w:rsidP="00954E38">
            <w:pPr>
              <w:keepNext/>
              <w:rPr>
                <w:lang w:eastAsia="en-US"/>
              </w:rPr>
            </w:pPr>
            <w:r w:rsidRPr="00AA1FD8">
              <w:rPr>
                <w:lang w:eastAsia="en-US"/>
              </w:rPr>
              <w:t>CAR of the active substance</w:t>
            </w:r>
          </w:p>
        </w:tc>
      </w:tr>
      <w:tr w:rsidR="00954E38" w:rsidRPr="0041376A" w14:paraId="4E6C12F1" w14:textId="77777777" w:rsidTr="00954E38">
        <w:trPr>
          <w:tblHeader/>
        </w:trPr>
        <w:tc>
          <w:tcPr>
            <w:tcW w:w="491" w:type="pct"/>
            <w:vMerge/>
            <w:tcMar>
              <w:top w:w="57" w:type="dxa"/>
              <w:bottom w:w="57" w:type="dxa"/>
            </w:tcMar>
          </w:tcPr>
          <w:p w14:paraId="2CB95869" w14:textId="77777777" w:rsidR="00954E38" w:rsidRPr="0041376A" w:rsidRDefault="00954E38" w:rsidP="00954E38">
            <w:pPr>
              <w:rPr>
                <w:lang w:eastAsia="en-US"/>
              </w:rPr>
            </w:pPr>
          </w:p>
        </w:tc>
        <w:tc>
          <w:tcPr>
            <w:tcW w:w="1993" w:type="pct"/>
            <w:shd w:val="clear" w:color="auto" w:fill="auto"/>
            <w:tcMar>
              <w:top w:w="57" w:type="dxa"/>
              <w:bottom w:w="57" w:type="dxa"/>
            </w:tcMar>
          </w:tcPr>
          <w:p w14:paraId="5D818E82" w14:textId="77777777" w:rsidR="00954E38" w:rsidRPr="0041376A" w:rsidRDefault="00954E38" w:rsidP="00954E38">
            <w:pPr>
              <w:rPr>
                <w:lang w:eastAsia="en-US"/>
              </w:rPr>
            </w:pPr>
            <w:r w:rsidRPr="0041376A">
              <w:rPr>
                <w:lang w:eastAsia="en-US"/>
              </w:rPr>
              <w:t>Mass transfer coefficient (m/hour)</w:t>
            </w:r>
          </w:p>
        </w:tc>
        <w:tc>
          <w:tcPr>
            <w:tcW w:w="660" w:type="pct"/>
            <w:shd w:val="clear" w:color="auto" w:fill="auto"/>
            <w:tcMar>
              <w:top w:w="57" w:type="dxa"/>
              <w:bottom w:w="57" w:type="dxa"/>
            </w:tcMar>
          </w:tcPr>
          <w:p w14:paraId="4E44ED50" w14:textId="77777777" w:rsidR="00954E38" w:rsidRPr="0041376A" w:rsidRDefault="00954E38" w:rsidP="00954E38">
            <w:pPr>
              <w:rPr>
                <w:lang w:eastAsia="en-US"/>
              </w:rPr>
            </w:pPr>
            <w:r>
              <w:rPr>
                <w:lang w:eastAsia="en-US"/>
              </w:rPr>
              <w:t>24.3</w:t>
            </w:r>
          </w:p>
        </w:tc>
        <w:tc>
          <w:tcPr>
            <w:tcW w:w="1856" w:type="pct"/>
          </w:tcPr>
          <w:p w14:paraId="4550F8F8" w14:textId="77777777" w:rsidR="00954E38" w:rsidRPr="00AA1FD8" w:rsidRDefault="00954E38" w:rsidP="00954E38">
            <w:pPr>
              <w:keepNext/>
              <w:rPr>
                <w:lang w:eastAsia="en-US"/>
              </w:rPr>
            </w:pPr>
            <w:r w:rsidRPr="00AA1FD8">
              <w:rPr>
                <w:lang w:eastAsia="en-US"/>
              </w:rPr>
              <w:t>Thibodeaux’s method</w:t>
            </w:r>
          </w:p>
        </w:tc>
      </w:tr>
      <w:tr w:rsidR="00954E38" w:rsidRPr="0041376A" w14:paraId="1777F880" w14:textId="77777777" w:rsidTr="00954E38">
        <w:trPr>
          <w:tblHeader/>
        </w:trPr>
        <w:tc>
          <w:tcPr>
            <w:tcW w:w="491" w:type="pct"/>
            <w:vMerge/>
            <w:tcMar>
              <w:top w:w="57" w:type="dxa"/>
              <w:bottom w:w="57" w:type="dxa"/>
            </w:tcMar>
          </w:tcPr>
          <w:p w14:paraId="231F8104" w14:textId="77777777" w:rsidR="00954E38" w:rsidRPr="0041376A" w:rsidRDefault="00954E38" w:rsidP="00954E38">
            <w:pPr>
              <w:rPr>
                <w:lang w:eastAsia="en-US"/>
              </w:rPr>
            </w:pPr>
          </w:p>
        </w:tc>
        <w:tc>
          <w:tcPr>
            <w:tcW w:w="1993" w:type="pct"/>
            <w:shd w:val="clear" w:color="auto" w:fill="auto"/>
            <w:tcMar>
              <w:top w:w="57" w:type="dxa"/>
              <w:bottom w:w="57" w:type="dxa"/>
            </w:tcMar>
          </w:tcPr>
          <w:p w14:paraId="0AA54BA6" w14:textId="77777777" w:rsidR="00954E38" w:rsidRPr="0041376A" w:rsidRDefault="00954E38" w:rsidP="00954E38">
            <w:pPr>
              <w:rPr>
                <w:lang w:eastAsia="en-US"/>
              </w:rPr>
            </w:pPr>
            <w:r w:rsidRPr="0041376A">
              <w:rPr>
                <w:lang w:eastAsia="en-US"/>
              </w:rPr>
              <w:t>Body weight (kg)</w:t>
            </w:r>
          </w:p>
        </w:tc>
        <w:tc>
          <w:tcPr>
            <w:tcW w:w="660" w:type="pct"/>
            <w:shd w:val="clear" w:color="auto" w:fill="auto"/>
            <w:tcMar>
              <w:top w:w="57" w:type="dxa"/>
              <w:bottom w:w="57" w:type="dxa"/>
            </w:tcMar>
          </w:tcPr>
          <w:p w14:paraId="0253E6F1" w14:textId="77777777" w:rsidR="00954E38" w:rsidRPr="0041376A" w:rsidRDefault="00954E38" w:rsidP="00954E38">
            <w:pPr>
              <w:rPr>
                <w:lang w:eastAsia="en-US"/>
              </w:rPr>
            </w:pPr>
            <w:r w:rsidRPr="0041376A">
              <w:rPr>
                <w:lang w:eastAsia="en-US"/>
              </w:rPr>
              <w:t>60</w:t>
            </w:r>
          </w:p>
        </w:tc>
        <w:tc>
          <w:tcPr>
            <w:tcW w:w="1856" w:type="pct"/>
          </w:tcPr>
          <w:p w14:paraId="67CF518A" w14:textId="77777777" w:rsidR="00954E38" w:rsidRPr="0041376A" w:rsidRDefault="00954E38" w:rsidP="00954E38">
            <w:pPr>
              <w:keepNext/>
              <w:rPr>
                <w:lang w:eastAsia="en-US"/>
              </w:rPr>
            </w:pPr>
            <w:r w:rsidRPr="0041376A">
              <w:rPr>
                <w:lang w:eastAsia="en-US"/>
              </w:rPr>
              <w:t>Recommendation no. 14, 2017</w:t>
            </w:r>
          </w:p>
        </w:tc>
      </w:tr>
      <w:tr w:rsidR="00954E38" w:rsidRPr="0041376A" w14:paraId="71964280" w14:textId="77777777" w:rsidTr="00954E38">
        <w:trPr>
          <w:tblHeader/>
        </w:trPr>
        <w:tc>
          <w:tcPr>
            <w:tcW w:w="491" w:type="pct"/>
            <w:vMerge/>
            <w:tcMar>
              <w:top w:w="57" w:type="dxa"/>
              <w:bottom w:w="57" w:type="dxa"/>
            </w:tcMar>
          </w:tcPr>
          <w:p w14:paraId="7084F70D" w14:textId="77777777" w:rsidR="00954E38" w:rsidRPr="0041376A" w:rsidRDefault="00954E38" w:rsidP="00954E38">
            <w:pPr>
              <w:rPr>
                <w:lang w:eastAsia="en-US"/>
              </w:rPr>
            </w:pPr>
          </w:p>
        </w:tc>
        <w:tc>
          <w:tcPr>
            <w:tcW w:w="4509" w:type="pct"/>
            <w:gridSpan w:val="3"/>
            <w:shd w:val="clear" w:color="auto" w:fill="auto"/>
            <w:tcMar>
              <w:top w:w="57" w:type="dxa"/>
              <w:bottom w:w="57" w:type="dxa"/>
            </w:tcMar>
          </w:tcPr>
          <w:p w14:paraId="3806A289" w14:textId="77777777" w:rsidR="00954E38" w:rsidRPr="0041376A" w:rsidRDefault="00954E38" w:rsidP="00954E38">
            <w:pPr>
              <w:keepNext/>
              <w:rPr>
                <w:lang w:eastAsia="en-US"/>
              </w:rPr>
            </w:pPr>
            <w:r w:rsidRPr="0041376A">
              <w:rPr>
                <w:i/>
                <w:lang w:eastAsia="en-US"/>
              </w:rPr>
              <w:t>Release area mode: constant</w:t>
            </w:r>
          </w:p>
        </w:tc>
      </w:tr>
      <w:tr w:rsidR="00954E38" w:rsidRPr="0041376A" w14:paraId="0498603B" w14:textId="77777777" w:rsidTr="00954E38">
        <w:trPr>
          <w:tblHeader/>
        </w:trPr>
        <w:tc>
          <w:tcPr>
            <w:tcW w:w="491" w:type="pct"/>
            <w:vMerge/>
            <w:tcMar>
              <w:top w:w="57" w:type="dxa"/>
              <w:bottom w:w="57" w:type="dxa"/>
            </w:tcMar>
          </w:tcPr>
          <w:p w14:paraId="2C821572" w14:textId="77777777" w:rsidR="00954E38" w:rsidRPr="0041376A" w:rsidRDefault="00954E38" w:rsidP="00954E38">
            <w:pPr>
              <w:rPr>
                <w:lang w:eastAsia="en-US"/>
              </w:rPr>
            </w:pPr>
          </w:p>
        </w:tc>
        <w:tc>
          <w:tcPr>
            <w:tcW w:w="1993" w:type="pct"/>
            <w:shd w:val="clear" w:color="auto" w:fill="auto"/>
            <w:tcMar>
              <w:top w:w="57" w:type="dxa"/>
              <w:bottom w:w="57" w:type="dxa"/>
            </w:tcMar>
          </w:tcPr>
          <w:p w14:paraId="157D9474" w14:textId="53AC330D" w:rsidR="00954E38" w:rsidRPr="0041376A" w:rsidRDefault="00954E38" w:rsidP="00E572D0">
            <w:pPr>
              <w:rPr>
                <w:i/>
                <w:lang w:eastAsia="en-US"/>
              </w:rPr>
            </w:pPr>
            <w:r>
              <w:rPr>
                <w:lang w:eastAsia="en-US"/>
              </w:rPr>
              <w:t>Release area (cm</w:t>
            </w:r>
            <w:r w:rsidRPr="00922170">
              <w:rPr>
                <w:vertAlign w:val="superscript"/>
                <w:lang w:eastAsia="en-US"/>
              </w:rPr>
              <w:t>2</w:t>
            </w:r>
            <w:r>
              <w:rPr>
                <w:lang w:eastAsia="en-US"/>
              </w:rPr>
              <w:t>)</w:t>
            </w:r>
          </w:p>
        </w:tc>
        <w:tc>
          <w:tcPr>
            <w:tcW w:w="660" w:type="pct"/>
            <w:shd w:val="clear" w:color="auto" w:fill="auto"/>
            <w:tcMar>
              <w:top w:w="57" w:type="dxa"/>
              <w:bottom w:w="57" w:type="dxa"/>
            </w:tcMar>
          </w:tcPr>
          <w:p w14:paraId="0DB4D80C" w14:textId="77777777" w:rsidR="00954E38" w:rsidRPr="0041376A" w:rsidRDefault="00954E38" w:rsidP="00954E38">
            <w:pPr>
              <w:rPr>
                <w:lang w:eastAsia="en-US"/>
              </w:rPr>
            </w:pPr>
            <w:r>
              <w:rPr>
                <w:lang w:eastAsia="en-US"/>
              </w:rPr>
              <w:t>20</w:t>
            </w:r>
          </w:p>
        </w:tc>
        <w:tc>
          <w:tcPr>
            <w:tcW w:w="1856" w:type="pct"/>
          </w:tcPr>
          <w:p w14:paraId="6DD0F6C9" w14:textId="77777777" w:rsidR="00954E38" w:rsidRPr="0041376A" w:rsidRDefault="00954E38" w:rsidP="00954E38">
            <w:pPr>
              <w:keepNext/>
              <w:rPr>
                <w:lang w:eastAsia="en-US"/>
              </w:rPr>
            </w:pPr>
          </w:p>
        </w:tc>
      </w:tr>
      <w:tr w:rsidR="00954E38" w:rsidRPr="0041376A" w14:paraId="3DA499FB" w14:textId="77777777" w:rsidTr="00954E38">
        <w:trPr>
          <w:tblHeader/>
        </w:trPr>
        <w:tc>
          <w:tcPr>
            <w:tcW w:w="491" w:type="pct"/>
            <w:vMerge/>
            <w:tcMar>
              <w:top w:w="57" w:type="dxa"/>
              <w:bottom w:w="57" w:type="dxa"/>
            </w:tcMar>
          </w:tcPr>
          <w:p w14:paraId="64B0576D" w14:textId="77777777" w:rsidR="00954E38" w:rsidRPr="0041376A" w:rsidRDefault="00954E38" w:rsidP="00954E38">
            <w:pPr>
              <w:rPr>
                <w:lang w:eastAsia="en-US"/>
              </w:rPr>
            </w:pPr>
          </w:p>
        </w:tc>
        <w:tc>
          <w:tcPr>
            <w:tcW w:w="1993" w:type="pct"/>
            <w:shd w:val="clear" w:color="auto" w:fill="auto"/>
            <w:tcMar>
              <w:top w:w="57" w:type="dxa"/>
              <w:bottom w:w="57" w:type="dxa"/>
            </w:tcMar>
          </w:tcPr>
          <w:p w14:paraId="5C16DFF1" w14:textId="77777777" w:rsidR="00954E38" w:rsidRDefault="00954E38" w:rsidP="00954E38">
            <w:pPr>
              <w:rPr>
                <w:lang w:eastAsia="en-US"/>
              </w:rPr>
            </w:pPr>
            <w:r w:rsidRPr="0041376A">
              <w:rPr>
                <w:lang w:eastAsia="en-US"/>
              </w:rPr>
              <w:t>Emission duration (min)</w:t>
            </w:r>
          </w:p>
        </w:tc>
        <w:tc>
          <w:tcPr>
            <w:tcW w:w="660" w:type="pct"/>
            <w:shd w:val="clear" w:color="auto" w:fill="auto"/>
            <w:tcMar>
              <w:top w:w="57" w:type="dxa"/>
              <w:bottom w:w="57" w:type="dxa"/>
            </w:tcMar>
          </w:tcPr>
          <w:p w14:paraId="7499F73D" w14:textId="77777777" w:rsidR="00954E38" w:rsidRPr="00922170" w:rsidRDefault="00954E38" w:rsidP="00954E38">
            <w:pPr>
              <w:rPr>
                <w:lang w:eastAsia="en-US"/>
              </w:rPr>
            </w:pPr>
            <w:r>
              <w:rPr>
                <w:lang w:eastAsia="en-US"/>
              </w:rPr>
              <w:t>3</w:t>
            </w:r>
          </w:p>
        </w:tc>
        <w:tc>
          <w:tcPr>
            <w:tcW w:w="1856" w:type="pct"/>
          </w:tcPr>
          <w:p w14:paraId="51AEE56E" w14:textId="77777777" w:rsidR="00954E38" w:rsidRPr="0041376A" w:rsidRDefault="00954E38" w:rsidP="00954E38">
            <w:pPr>
              <w:keepNext/>
              <w:rPr>
                <w:lang w:eastAsia="en-US"/>
              </w:rPr>
            </w:pPr>
            <w:r w:rsidRPr="00C51353">
              <w:rPr>
                <w:lang w:eastAsia="en-US"/>
              </w:rPr>
              <w:t>Disinfectant Products Fact Sheet</w:t>
            </w:r>
          </w:p>
        </w:tc>
      </w:tr>
    </w:tbl>
    <w:p w14:paraId="6EB41709" w14:textId="77777777" w:rsidR="00954E38" w:rsidRPr="0041376A" w:rsidRDefault="00954E38" w:rsidP="00954E38">
      <w:pPr>
        <w:jc w:val="both"/>
        <w:rPr>
          <w:i/>
          <w:iCs/>
          <w:lang w:eastAsia="en-US"/>
        </w:rPr>
      </w:pPr>
    </w:p>
    <w:p w14:paraId="0DE4A0D8" w14:textId="7C4A513C" w:rsidR="00954E38" w:rsidRDefault="00954E38" w:rsidP="00954E38">
      <w:pPr>
        <w:keepNext/>
        <w:rPr>
          <w:b/>
          <w:bCs/>
          <w:lang w:eastAsia="en-US"/>
        </w:rPr>
      </w:pPr>
      <w:r w:rsidRPr="0041376A">
        <w:rPr>
          <w:b/>
          <w:bCs/>
          <w:lang w:eastAsia="en-US"/>
        </w:rPr>
        <w:t>Calculations for Scenario [2]</w:t>
      </w:r>
    </w:p>
    <w:p w14:paraId="4A1B71F8" w14:textId="77777777" w:rsidR="00954E38" w:rsidRPr="0041376A" w:rsidRDefault="00954E38" w:rsidP="00954E38">
      <w:pPr>
        <w:keepNext/>
        <w:rPr>
          <w:b/>
          <w:b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851"/>
        <w:gridCol w:w="2126"/>
        <w:gridCol w:w="1842"/>
        <w:gridCol w:w="1844"/>
        <w:gridCol w:w="1558"/>
      </w:tblGrid>
      <w:tr w:rsidR="00954E38" w:rsidRPr="0041376A" w14:paraId="3EDD1565" w14:textId="77777777" w:rsidTr="00954E38">
        <w:trPr>
          <w:cantSplit/>
          <w:tblHeader/>
        </w:trPr>
        <w:tc>
          <w:tcPr>
            <w:tcW w:w="9425" w:type="dxa"/>
            <w:gridSpan w:val="6"/>
            <w:shd w:val="clear" w:color="auto" w:fill="FFFFCC"/>
          </w:tcPr>
          <w:p w14:paraId="16FB3997" w14:textId="77777777" w:rsidR="00954E38" w:rsidRPr="0041376A" w:rsidRDefault="00954E38" w:rsidP="00954E38">
            <w:pPr>
              <w:keepNext/>
              <w:jc w:val="center"/>
              <w:rPr>
                <w:b/>
                <w:lang w:eastAsia="en-US"/>
              </w:rPr>
            </w:pPr>
            <w:r w:rsidRPr="0041376A">
              <w:rPr>
                <w:b/>
                <w:lang w:eastAsia="en-US"/>
              </w:rPr>
              <w:t>Summary table: systemic exposure from non-professional uses</w:t>
            </w:r>
          </w:p>
        </w:tc>
      </w:tr>
      <w:tr w:rsidR="00954E38" w:rsidRPr="0041376A" w14:paraId="6EFB8FDD" w14:textId="77777777" w:rsidTr="00954E38">
        <w:trPr>
          <w:cantSplit/>
          <w:tblHeader/>
        </w:trPr>
        <w:tc>
          <w:tcPr>
            <w:tcW w:w="1204" w:type="dxa"/>
            <w:shd w:val="clear" w:color="auto" w:fill="auto"/>
            <w:vAlign w:val="center"/>
          </w:tcPr>
          <w:p w14:paraId="428A9EBB" w14:textId="77777777" w:rsidR="00954E38" w:rsidRPr="0041376A" w:rsidRDefault="00954E38" w:rsidP="00954E38">
            <w:pPr>
              <w:keepNext/>
              <w:jc w:val="center"/>
              <w:rPr>
                <w:b/>
                <w:lang w:eastAsia="en-US"/>
              </w:rPr>
            </w:pPr>
            <w:r w:rsidRPr="0041376A">
              <w:rPr>
                <w:b/>
                <w:lang w:eastAsia="en-US"/>
              </w:rPr>
              <w:t>Exposure scenario</w:t>
            </w:r>
          </w:p>
        </w:tc>
        <w:tc>
          <w:tcPr>
            <w:tcW w:w="851" w:type="dxa"/>
            <w:vAlign w:val="center"/>
          </w:tcPr>
          <w:p w14:paraId="5AF83A02" w14:textId="77777777" w:rsidR="00954E38" w:rsidRPr="0041376A" w:rsidRDefault="00954E38" w:rsidP="00954E38">
            <w:pPr>
              <w:keepNext/>
              <w:jc w:val="center"/>
              <w:rPr>
                <w:b/>
                <w:lang w:eastAsia="en-US"/>
              </w:rPr>
            </w:pPr>
            <w:r w:rsidRPr="0041376A">
              <w:rPr>
                <w:b/>
                <w:lang w:eastAsia="en-US"/>
              </w:rPr>
              <w:t>Tier/PPE</w:t>
            </w:r>
          </w:p>
        </w:tc>
        <w:tc>
          <w:tcPr>
            <w:tcW w:w="2126" w:type="dxa"/>
            <w:shd w:val="clear" w:color="auto" w:fill="auto"/>
            <w:tcMar>
              <w:top w:w="57" w:type="dxa"/>
              <w:bottom w:w="57" w:type="dxa"/>
            </w:tcMar>
            <w:vAlign w:val="center"/>
          </w:tcPr>
          <w:p w14:paraId="7FD642E7" w14:textId="77777777" w:rsidR="00954E38" w:rsidRDefault="00954E38" w:rsidP="00954E38">
            <w:pPr>
              <w:keepNext/>
              <w:jc w:val="center"/>
              <w:rPr>
                <w:b/>
                <w:lang w:eastAsia="en-US"/>
              </w:rPr>
            </w:pPr>
            <w:r w:rsidRPr="0041376A">
              <w:rPr>
                <w:b/>
                <w:lang w:eastAsia="en-US"/>
              </w:rPr>
              <w:t>Estimated inhalation uptake</w:t>
            </w:r>
          </w:p>
          <w:p w14:paraId="59D19280" w14:textId="77777777" w:rsidR="00954E38" w:rsidRPr="0041376A" w:rsidRDefault="00954E38" w:rsidP="00954E38">
            <w:pPr>
              <w:keepNext/>
              <w:jc w:val="center"/>
              <w:rPr>
                <w:b/>
                <w:lang w:eastAsia="en-US"/>
              </w:rPr>
            </w:pPr>
            <w:r>
              <w:rPr>
                <w:b/>
                <w:lang w:eastAsia="en-US"/>
              </w:rPr>
              <w:t>(</w:t>
            </w:r>
            <w:r w:rsidRPr="003324C3">
              <w:rPr>
                <w:b/>
                <w:lang w:eastAsia="en-US"/>
              </w:rPr>
              <w:t>mg/m</w:t>
            </w:r>
            <w:r w:rsidRPr="00922170">
              <w:rPr>
                <w:b/>
                <w:vertAlign w:val="superscript"/>
                <w:lang w:eastAsia="en-US"/>
              </w:rPr>
              <w:t>3</w:t>
            </w:r>
            <w:r>
              <w:rPr>
                <w:b/>
                <w:lang w:eastAsia="en-US"/>
              </w:rPr>
              <w:t>)</w:t>
            </w:r>
          </w:p>
        </w:tc>
        <w:tc>
          <w:tcPr>
            <w:tcW w:w="1842" w:type="dxa"/>
            <w:shd w:val="clear" w:color="auto" w:fill="auto"/>
            <w:tcMar>
              <w:top w:w="57" w:type="dxa"/>
              <w:bottom w:w="57" w:type="dxa"/>
            </w:tcMar>
            <w:vAlign w:val="center"/>
          </w:tcPr>
          <w:p w14:paraId="57EE18A2" w14:textId="77777777" w:rsidR="00954E38" w:rsidRDefault="00954E38" w:rsidP="00954E38">
            <w:pPr>
              <w:keepNext/>
              <w:jc w:val="center"/>
              <w:rPr>
                <w:b/>
                <w:lang w:eastAsia="en-US"/>
              </w:rPr>
            </w:pPr>
            <w:r w:rsidRPr="0041376A">
              <w:rPr>
                <w:b/>
                <w:lang w:eastAsia="en-US"/>
              </w:rPr>
              <w:t>Estimated dermal uptake</w:t>
            </w:r>
          </w:p>
          <w:p w14:paraId="6433DA69" w14:textId="77777777" w:rsidR="00954E38" w:rsidRPr="0041376A" w:rsidRDefault="00954E38" w:rsidP="00954E38">
            <w:pPr>
              <w:keepNext/>
              <w:jc w:val="center"/>
              <w:rPr>
                <w:b/>
                <w:lang w:eastAsia="en-US"/>
              </w:rPr>
            </w:pPr>
            <w:r>
              <w:rPr>
                <w:b/>
                <w:lang w:eastAsia="en-US"/>
              </w:rPr>
              <w:t xml:space="preserve">(mg/kg </w:t>
            </w:r>
            <w:proofErr w:type="spellStart"/>
            <w:r>
              <w:rPr>
                <w:b/>
                <w:lang w:eastAsia="en-US"/>
              </w:rPr>
              <w:t>bw</w:t>
            </w:r>
            <w:proofErr w:type="spellEnd"/>
            <w:r>
              <w:rPr>
                <w:b/>
                <w:lang w:eastAsia="en-US"/>
              </w:rPr>
              <w:t>/d)</w:t>
            </w:r>
          </w:p>
        </w:tc>
        <w:tc>
          <w:tcPr>
            <w:tcW w:w="1844" w:type="dxa"/>
            <w:shd w:val="clear" w:color="auto" w:fill="auto"/>
            <w:tcMar>
              <w:top w:w="57" w:type="dxa"/>
              <w:bottom w:w="57" w:type="dxa"/>
            </w:tcMar>
            <w:vAlign w:val="center"/>
          </w:tcPr>
          <w:p w14:paraId="344EED00" w14:textId="77777777" w:rsidR="00954E38" w:rsidRDefault="00954E38" w:rsidP="00954E38">
            <w:pPr>
              <w:keepNext/>
              <w:jc w:val="center"/>
              <w:rPr>
                <w:b/>
                <w:lang w:eastAsia="en-US"/>
              </w:rPr>
            </w:pPr>
            <w:r w:rsidRPr="0041376A">
              <w:rPr>
                <w:b/>
                <w:lang w:eastAsia="en-US"/>
              </w:rPr>
              <w:t>Estimated oral uptake</w:t>
            </w:r>
          </w:p>
          <w:p w14:paraId="52E6E055" w14:textId="77777777" w:rsidR="00954E38" w:rsidRPr="0041376A" w:rsidRDefault="00954E38" w:rsidP="00954E38">
            <w:pPr>
              <w:keepNext/>
              <w:jc w:val="center"/>
              <w:rPr>
                <w:b/>
                <w:lang w:eastAsia="en-US"/>
              </w:rPr>
            </w:pPr>
            <w:r>
              <w:rPr>
                <w:b/>
                <w:lang w:eastAsia="en-US"/>
              </w:rPr>
              <w:t xml:space="preserve">(mg/kg </w:t>
            </w:r>
            <w:proofErr w:type="spellStart"/>
            <w:r>
              <w:rPr>
                <w:b/>
                <w:lang w:eastAsia="en-US"/>
              </w:rPr>
              <w:t>bw</w:t>
            </w:r>
            <w:proofErr w:type="spellEnd"/>
            <w:r>
              <w:rPr>
                <w:b/>
                <w:lang w:eastAsia="en-US"/>
              </w:rPr>
              <w:t>/d)</w:t>
            </w:r>
          </w:p>
        </w:tc>
        <w:tc>
          <w:tcPr>
            <w:tcW w:w="1558" w:type="dxa"/>
            <w:vAlign w:val="center"/>
          </w:tcPr>
          <w:p w14:paraId="7E38F3B8" w14:textId="77777777" w:rsidR="00954E38" w:rsidRDefault="00954E38" w:rsidP="00954E38">
            <w:pPr>
              <w:keepNext/>
              <w:jc w:val="center"/>
              <w:rPr>
                <w:b/>
                <w:lang w:eastAsia="en-US"/>
              </w:rPr>
            </w:pPr>
            <w:r w:rsidRPr="0041376A">
              <w:rPr>
                <w:b/>
                <w:lang w:eastAsia="en-US"/>
              </w:rPr>
              <w:t>Estimated total uptake</w:t>
            </w:r>
          </w:p>
          <w:p w14:paraId="69EAC7B0" w14:textId="77777777" w:rsidR="00954E38" w:rsidRPr="0041376A" w:rsidRDefault="00954E38" w:rsidP="00954E38">
            <w:pPr>
              <w:keepNext/>
              <w:jc w:val="center"/>
              <w:rPr>
                <w:b/>
                <w:lang w:eastAsia="en-US"/>
              </w:rPr>
            </w:pPr>
            <w:r>
              <w:rPr>
                <w:b/>
                <w:lang w:eastAsia="en-US"/>
              </w:rPr>
              <w:t>(</w:t>
            </w:r>
            <w:r w:rsidRPr="003324C3">
              <w:rPr>
                <w:b/>
                <w:lang w:eastAsia="en-US"/>
              </w:rPr>
              <w:t>mg/m</w:t>
            </w:r>
            <w:r w:rsidRPr="00922170">
              <w:rPr>
                <w:b/>
                <w:vertAlign w:val="superscript"/>
                <w:lang w:eastAsia="en-US"/>
              </w:rPr>
              <w:t>3</w:t>
            </w:r>
            <w:r>
              <w:rPr>
                <w:b/>
                <w:lang w:eastAsia="en-US"/>
              </w:rPr>
              <w:t>)</w:t>
            </w:r>
          </w:p>
        </w:tc>
      </w:tr>
      <w:tr w:rsidR="00954E38" w:rsidRPr="003324C3" w14:paraId="4AE7F93D" w14:textId="77777777" w:rsidTr="00954E38">
        <w:trPr>
          <w:cantSplit/>
          <w:tblHeader/>
        </w:trPr>
        <w:tc>
          <w:tcPr>
            <w:tcW w:w="1204" w:type="dxa"/>
            <w:shd w:val="clear" w:color="auto" w:fill="auto"/>
          </w:tcPr>
          <w:p w14:paraId="43CB04D3" w14:textId="77777777" w:rsidR="00954E38" w:rsidRPr="0041376A" w:rsidRDefault="00954E38" w:rsidP="00954E38">
            <w:pPr>
              <w:keepNext/>
              <w:rPr>
                <w:lang w:eastAsia="en-US"/>
              </w:rPr>
            </w:pPr>
            <w:r w:rsidRPr="0041376A">
              <w:rPr>
                <w:lang w:eastAsia="en-US"/>
              </w:rPr>
              <w:t>Scenario [2]</w:t>
            </w:r>
          </w:p>
        </w:tc>
        <w:tc>
          <w:tcPr>
            <w:tcW w:w="851" w:type="dxa"/>
            <w:vAlign w:val="center"/>
          </w:tcPr>
          <w:p w14:paraId="5E84F016" w14:textId="77777777" w:rsidR="00954E38" w:rsidRPr="0041376A" w:rsidRDefault="00954E38" w:rsidP="00954E38">
            <w:pPr>
              <w:keepNext/>
              <w:jc w:val="center"/>
              <w:rPr>
                <w:lang w:eastAsia="en-US"/>
              </w:rPr>
            </w:pPr>
            <w:r w:rsidRPr="0041376A">
              <w:rPr>
                <w:lang w:eastAsia="en-US"/>
              </w:rPr>
              <w:t>1</w:t>
            </w:r>
          </w:p>
        </w:tc>
        <w:tc>
          <w:tcPr>
            <w:tcW w:w="2126" w:type="dxa"/>
            <w:shd w:val="clear" w:color="auto" w:fill="auto"/>
            <w:tcMar>
              <w:top w:w="57" w:type="dxa"/>
              <w:bottom w:w="57" w:type="dxa"/>
            </w:tcMar>
            <w:vAlign w:val="center"/>
          </w:tcPr>
          <w:p w14:paraId="2CFB693D" w14:textId="77777777" w:rsidR="00954E38" w:rsidRPr="003324C3" w:rsidRDefault="00954E38" w:rsidP="00954E38">
            <w:pPr>
              <w:keepNext/>
              <w:jc w:val="center"/>
              <w:rPr>
                <w:lang w:eastAsia="en-US"/>
              </w:rPr>
            </w:pPr>
            <w:r>
              <w:rPr>
                <w:lang w:eastAsia="en-US"/>
              </w:rPr>
              <w:t>1.1</w:t>
            </w:r>
            <w:r w:rsidRPr="00C87C09">
              <w:rPr>
                <w:lang w:eastAsia="en-US"/>
              </w:rPr>
              <w:t xml:space="preserve"> </w:t>
            </w:r>
          </w:p>
        </w:tc>
        <w:tc>
          <w:tcPr>
            <w:tcW w:w="1842" w:type="dxa"/>
            <w:shd w:val="clear" w:color="auto" w:fill="auto"/>
            <w:tcMar>
              <w:top w:w="57" w:type="dxa"/>
              <w:bottom w:w="57" w:type="dxa"/>
            </w:tcMar>
            <w:vAlign w:val="center"/>
          </w:tcPr>
          <w:p w14:paraId="44011C8E" w14:textId="77777777" w:rsidR="00954E38" w:rsidRPr="003324C3" w:rsidRDefault="00954E38" w:rsidP="00954E38">
            <w:pPr>
              <w:keepNext/>
              <w:jc w:val="center"/>
              <w:rPr>
                <w:lang w:eastAsia="en-US"/>
              </w:rPr>
            </w:pPr>
            <w:proofErr w:type="spellStart"/>
            <w:r w:rsidRPr="003324C3">
              <w:rPr>
                <w:lang w:eastAsia="en-US"/>
              </w:rPr>
              <w:t>n.a</w:t>
            </w:r>
            <w:proofErr w:type="spellEnd"/>
          </w:p>
        </w:tc>
        <w:tc>
          <w:tcPr>
            <w:tcW w:w="1844" w:type="dxa"/>
            <w:shd w:val="clear" w:color="auto" w:fill="auto"/>
            <w:tcMar>
              <w:top w:w="57" w:type="dxa"/>
              <w:bottom w:w="57" w:type="dxa"/>
            </w:tcMar>
            <w:vAlign w:val="center"/>
          </w:tcPr>
          <w:p w14:paraId="79B153CA" w14:textId="77777777" w:rsidR="00954E38" w:rsidRPr="003324C3" w:rsidRDefault="00954E38" w:rsidP="00954E38">
            <w:pPr>
              <w:keepNext/>
              <w:jc w:val="center"/>
              <w:rPr>
                <w:lang w:eastAsia="en-US"/>
              </w:rPr>
            </w:pPr>
            <w:proofErr w:type="spellStart"/>
            <w:r w:rsidRPr="003324C3">
              <w:rPr>
                <w:lang w:eastAsia="en-US"/>
              </w:rPr>
              <w:t>n.a</w:t>
            </w:r>
            <w:proofErr w:type="spellEnd"/>
          </w:p>
        </w:tc>
        <w:tc>
          <w:tcPr>
            <w:tcW w:w="1558" w:type="dxa"/>
            <w:vAlign w:val="center"/>
          </w:tcPr>
          <w:p w14:paraId="22E87547" w14:textId="77777777" w:rsidR="00954E38" w:rsidRPr="003324C3" w:rsidRDefault="00954E38" w:rsidP="00954E38">
            <w:pPr>
              <w:keepNext/>
              <w:jc w:val="center"/>
              <w:rPr>
                <w:vertAlign w:val="superscript"/>
                <w:lang w:eastAsia="en-US"/>
              </w:rPr>
            </w:pPr>
            <w:r>
              <w:rPr>
                <w:lang w:eastAsia="en-US"/>
              </w:rPr>
              <w:t>1.1</w:t>
            </w:r>
          </w:p>
        </w:tc>
      </w:tr>
    </w:tbl>
    <w:p w14:paraId="405167D6" w14:textId="77777777" w:rsidR="00954E38" w:rsidRPr="0041376A" w:rsidRDefault="00954E38" w:rsidP="00954E38">
      <w:pPr>
        <w:rPr>
          <w:highlight w:val="cyan"/>
          <w:lang w:eastAsia="en-US"/>
        </w:rPr>
      </w:pPr>
    </w:p>
    <w:p w14:paraId="0E094BF2" w14:textId="77777777" w:rsidR="00954E38" w:rsidRPr="0041376A" w:rsidRDefault="00954E38" w:rsidP="00954E38">
      <w:pPr>
        <w:rPr>
          <w:b/>
          <w:bCs/>
          <w:lang w:eastAsia="en-US"/>
        </w:rPr>
      </w:pPr>
      <w:r w:rsidRPr="0041376A">
        <w:rPr>
          <w:b/>
          <w:bCs/>
          <w:lang w:eastAsia="en-US"/>
        </w:rPr>
        <w:t>Further information and considerations on scenario [</w:t>
      </w:r>
      <w:r>
        <w:rPr>
          <w:b/>
          <w:bCs/>
          <w:lang w:eastAsia="en-US"/>
        </w:rPr>
        <w:t>2</w:t>
      </w:r>
      <w:r w:rsidRPr="0041376A">
        <w:rPr>
          <w:b/>
          <w:bCs/>
          <w:lang w:eastAsia="en-US"/>
        </w:rPr>
        <w:t>]</w:t>
      </w:r>
    </w:p>
    <w:p w14:paraId="15B3362B" w14:textId="2FC84698" w:rsidR="00954E38" w:rsidRPr="00922170" w:rsidRDefault="00954E38" w:rsidP="00954E38">
      <w:pPr>
        <w:jc w:val="both"/>
        <w:rPr>
          <w:lang w:eastAsia="en-US"/>
        </w:rPr>
      </w:pPr>
      <w:r w:rsidRPr="00922170">
        <w:rPr>
          <w:lang w:eastAsia="en-US"/>
        </w:rPr>
        <w:t>For local e</w:t>
      </w:r>
      <w:r>
        <w:rPr>
          <w:lang w:eastAsia="en-US"/>
        </w:rPr>
        <w:t>ffects, please see section 2.2.7</w:t>
      </w:r>
      <w:r w:rsidRPr="00922170">
        <w:rPr>
          <w:lang w:eastAsia="en-US"/>
        </w:rPr>
        <w:t>.3.</w:t>
      </w:r>
    </w:p>
    <w:p w14:paraId="1731CC64" w14:textId="77777777" w:rsidR="00954E38" w:rsidRPr="0041376A" w:rsidRDefault="00954E38" w:rsidP="00954E38">
      <w:pPr>
        <w:jc w:val="both"/>
        <w:rPr>
          <w:i/>
          <w:iCs/>
          <w:lang w:eastAsia="en-US"/>
        </w:rPr>
      </w:pPr>
    </w:p>
    <w:p w14:paraId="6C7AD7B7" w14:textId="77777777" w:rsidR="00954E38" w:rsidRPr="0041376A" w:rsidRDefault="00954E38" w:rsidP="00954E38">
      <w:pPr>
        <w:rPr>
          <w:highlight w:val="cyan"/>
          <w:lang w:eastAsia="en-US"/>
        </w:rPr>
      </w:pPr>
    </w:p>
    <w:p w14:paraId="3FB27AF2" w14:textId="77777777" w:rsidR="00954E38" w:rsidRPr="0041376A" w:rsidRDefault="00954E38" w:rsidP="00954E38">
      <w:pPr>
        <w:rPr>
          <w:b/>
          <w:i/>
          <w:szCs w:val="22"/>
          <w:lang w:eastAsia="en-US"/>
        </w:rPr>
      </w:pPr>
      <w:bookmarkStart w:id="82" w:name="_Toc389729073"/>
      <w:bookmarkStart w:id="83" w:name="_Toc403472769"/>
      <w:r w:rsidRPr="0041376A">
        <w:rPr>
          <w:b/>
          <w:i/>
          <w:szCs w:val="22"/>
          <w:lang w:eastAsia="en-US"/>
        </w:rPr>
        <w:t>Exposure of the general public</w:t>
      </w:r>
      <w:bookmarkEnd w:id="82"/>
      <w:bookmarkEnd w:id="83"/>
    </w:p>
    <w:p w14:paraId="3D236C4F" w14:textId="77777777" w:rsidR="00954E38" w:rsidRPr="0041376A" w:rsidRDefault="00954E38" w:rsidP="00954E38">
      <w:pPr>
        <w:rPr>
          <w:highlight w:val="cyan"/>
          <w:lang w:eastAsia="en-US"/>
        </w:rPr>
      </w:pPr>
    </w:p>
    <w:p w14:paraId="12FED6BD" w14:textId="77777777" w:rsidR="00954E38" w:rsidRPr="0041376A" w:rsidRDefault="00954E38" w:rsidP="00954E38">
      <w:pPr>
        <w:rPr>
          <w:i/>
          <w:szCs w:val="22"/>
          <w:u w:val="single"/>
          <w:lang w:eastAsia="en-US"/>
        </w:rPr>
      </w:pPr>
      <w:bookmarkStart w:id="84" w:name="_Toc389729074"/>
      <w:r w:rsidRPr="0041376A">
        <w:rPr>
          <w:i/>
          <w:szCs w:val="22"/>
          <w:u w:val="single"/>
          <w:lang w:eastAsia="en-US"/>
        </w:rPr>
        <w:t>Scenario [3]</w:t>
      </w:r>
      <w:bookmarkEnd w:id="84"/>
    </w:p>
    <w:p w14:paraId="0BF27F4B" w14:textId="1E9B8133" w:rsidR="00954E38" w:rsidRDefault="00954E38" w:rsidP="00954E38">
      <w:r w:rsidRPr="0041376A" w:rsidDel="00194044">
        <w:rPr>
          <w:i/>
          <w:iCs/>
          <w:lang w:eastAsia="en-US"/>
        </w:rPr>
        <w:t xml:space="preser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3"/>
      </w:tblGrid>
      <w:tr w:rsidR="00954E38" w:rsidRPr="0041376A" w14:paraId="2CA03AFD" w14:textId="77777777" w:rsidTr="00954E38">
        <w:tc>
          <w:tcPr>
            <w:tcW w:w="5000" w:type="pct"/>
            <w:shd w:val="clear" w:color="auto" w:fill="FFFFCC"/>
            <w:tcMar>
              <w:top w:w="57" w:type="dxa"/>
              <w:bottom w:w="57" w:type="dxa"/>
            </w:tcMar>
          </w:tcPr>
          <w:p w14:paraId="710A20FB" w14:textId="77777777" w:rsidR="00954E38" w:rsidRPr="0041376A" w:rsidRDefault="00954E38" w:rsidP="00954E38">
            <w:pPr>
              <w:keepNext/>
              <w:rPr>
                <w:b/>
                <w:lang w:eastAsia="en-US"/>
              </w:rPr>
            </w:pPr>
            <w:r w:rsidRPr="0041376A">
              <w:rPr>
                <w:b/>
                <w:lang w:eastAsia="en-US"/>
              </w:rPr>
              <w:lastRenderedPageBreak/>
              <w:t>Description of Scenario [3]</w:t>
            </w:r>
          </w:p>
        </w:tc>
      </w:tr>
      <w:tr w:rsidR="00954E38" w:rsidRPr="0041376A" w14:paraId="0AFA894D" w14:textId="77777777" w:rsidTr="00954E38">
        <w:trPr>
          <w:trHeight w:val="12316"/>
        </w:trPr>
        <w:tc>
          <w:tcPr>
            <w:tcW w:w="5000" w:type="pct"/>
            <w:shd w:val="clear" w:color="auto" w:fill="auto"/>
            <w:tcMar>
              <w:top w:w="57" w:type="dxa"/>
              <w:bottom w:w="57" w:type="dxa"/>
            </w:tcMar>
          </w:tcPr>
          <w:p w14:paraId="1A03D4DA" w14:textId="77777777" w:rsidR="00954E38" w:rsidRDefault="00954E38" w:rsidP="00954E38">
            <w:pPr>
              <w:keepNext/>
              <w:jc w:val="both"/>
              <w:rPr>
                <w:lang w:eastAsia="en-US"/>
              </w:rPr>
            </w:pPr>
            <w:r>
              <w:rPr>
                <w:lang w:eastAsia="en-US"/>
              </w:rPr>
              <w:t>Three populations are considered in this scenario: infants, children and adults.</w:t>
            </w:r>
          </w:p>
          <w:p w14:paraId="200979FA" w14:textId="77777777" w:rsidR="00954E38" w:rsidRDefault="00954E38" w:rsidP="00954E38">
            <w:pPr>
              <w:keepNext/>
              <w:jc w:val="both"/>
              <w:rPr>
                <w:lang w:eastAsia="en-US"/>
              </w:rPr>
            </w:pPr>
            <w:r>
              <w:rPr>
                <w:lang w:eastAsia="en-US"/>
              </w:rPr>
              <w:t>Two type of swimming pools are considered:</w:t>
            </w:r>
          </w:p>
          <w:p w14:paraId="269929F0" w14:textId="77777777" w:rsidR="00954E38" w:rsidRDefault="00954E38" w:rsidP="00954E38">
            <w:pPr>
              <w:pStyle w:val="Paragraphedeliste"/>
              <w:keepNext/>
              <w:numPr>
                <w:ilvl w:val="0"/>
                <w:numId w:val="46"/>
              </w:numPr>
              <w:suppressAutoHyphens w:val="0"/>
              <w:spacing w:line="260" w:lineRule="atLeast"/>
              <w:contextualSpacing/>
              <w:jc w:val="both"/>
              <w:rPr>
                <w:lang w:eastAsia="en-US"/>
              </w:rPr>
            </w:pPr>
            <w:r>
              <w:rPr>
                <w:lang w:eastAsia="en-US"/>
              </w:rPr>
              <w:t>Private swimming pool (indoor and outdoor)</w:t>
            </w:r>
          </w:p>
          <w:p w14:paraId="5CEAA5EA" w14:textId="77777777" w:rsidR="00954E38" w:rsidRDefault="00954E38" w:rsidP="00954E38">
            <w:pPr>
              <w:pStyle w:val="Paragraphedeliste"/>
              <w:keepNext/>
              <w:numPr>
                <w:ilvl w:val="0"/>
                <w:numId w:val="46"/>
              </w:numPr>
              <w:suppressAutoHyphens w:val="0"/>
              <w:spacing w:line="260" w:lineRule="atLeast"/>
              <w:contextualSpacing/>
              <w:jc w:val="both"/>
              <w:rPr>
                <w:lang w:eastAsia="en-US"/>
              </w:rPr>
            </w:pPr>
            <w:r>
              <w:rPr>
                <w:lang w:eastAsia="en-US"/>
              </w:rPr>
              <w:t>Public swimming pool (indoor and outdoor)</w:t>
            </w:r>
          </w:p>
          <w:p w14:paraId="30EBF805" w14:textId="77777777" w:rsidR="00954E38" w:rsidRDefault="00954E38" w:rsidP="00954E38">
            <w:pPr>
              <w:keepNext/>
              <w:jc w:val="both"/>
              <w:rPr>
                <w:lang w:eastAsia="en-US"/>
              </w:rPr>
            </w:pPr>
          </w:p>
          <w:p w14:paraId="6796B4E0" w14:textId="5946B4C0" w:rsidR="00954E38" w:rsidRPr="00976426" w:rsidRDefault="00954E38" w:rsidP="00954E38">
            <w:pPr>
              <w:keepNext/>
              <w:jc w:val="both"/>
              <w:rPr>
                <w:lang w:eastAsia="en-US"/>
              </w:rPr>
            </w:pPr>
            <w:r w:rsidRPr="00686218">
              <w:rPr>
                <w:lang w:eastAsia="en-US"/>
              </w:rPr>
              <w:t xml:space="preserve">Oral and dermal routes are considered for outdoor and indoor swimming pools. </w:t>
            </w:r>
          </w:p>
          <w:p w14:paraId="1BA5E625" w14:textId="77777777" w:rsidR="00954E38" w:rsidRDefault="00954E38" w:rsidP="00954E38">
            <w:pPr>
              <w:keepNext/>
              <w:jc w:val="both"/>
              <w:rPr>
                <w:lang w:eastAsia="en-US"/>
              </w:rPr>
            </w:pPr>
            <w:r w:rsidRPr="00686218">
              <w:rPr>
                <w:lang w:eastAsia="en-US"/>
              </w:rPr>
              <w:t>Inhalation exposure is considered negligible for outdoor swimming pools: since the atmospheric concentration above the pool water surface are very low even when their concentration in water are high.  For indoor swimming pools, inhalation exposure is taken into account.</w:t>
            </w:r>
          </w:p>
          <w:p w14:paraId="467ADB14" w14:textId="7EDEFF1E" w:rsidR="00954E38" w:rsidRPr="00846855" w:rsidRDefault="00954E38" w:rsidP="00954E38">
            <w:pPr>
              <w:keepNext/>
              <w:jc w:val="both"/>
              <w:rPr>
                <w:lang w:eastAsia="en-US"/>
              </w:rPr>
            </w:pPr>
            <w:r w:rsidRPr="00846855">
              <w:rPr>
                <w:lang w:eastAsia="en-US"/>
              </w:rPr>
              <w:t>Since no systemic effect has been identified for Hydrogen Peroxide and that only toxicological ref</w:t>
            </w:r>
            <w:r>
              <w:rPr>
                <w:lang w:eastAsia="en-US"/>
              </w:rPr>
              <w:t>e</w:t>
            </w:r>
            <w:r w:rsidRPr="00846855">
              <w:rPr>
                <w:lang w:eastAsia="en-US"/>
              </w:rPr>
              <w:t xml:space="preserve">rence values for inhalation exposure (mg/m3) are available, </w:t>
            </w:r>
            <w:r w:rsidR="00B934C6">
              <w:rPr>
                <w:lang w:eastAsia="en-US"/>
              </w:rPr>
              <w:t xml:space="preserve">quantitative risk </w:t>
            </w:r>
            <w:r w:rsidRPr="00846855">
              <w:rPr>
                <w:lang w:eastAsia="en-US"/>
              </w:rPr>
              <w:t>assessment</w:t>
            </w:r>
            <w:r w:rsidR="00891159">
              <w:rPr>
                <w:lang w:eastAsia="en-US"/>
              </w:rPr>
              <w:t>s</w:t>
            </w:r>
            <w:r w:rsidRPr="00846855">
              <w:rPr>
                <w:lang w:eastAsia="en-US"/>
              </w:rPr>
              <w:t xml:space="preserve"> for the dermal </w:t>
            </w:r>
            <w:r>
              <w:rPr>
                <w:lang w:eastAsia="en-US"/>
              </w:rPr>
              <w:t xml:space="preserve">and oral </w:t>
            </w:r>
            <w:r w:rsidRPr="00846855">
              <w:rPr>
                <w:lang w:eastAsia="en-US"/>
              </w:rPr>
              <w:t>route</w:t>
            </w:r>
            <w:r>
              <w:rPr>
                <w:lang w:eastAsia="en-US"/>
              </w:rPr>
              <w:t>s</w:t>
            </w:r>
            <w:r w:rsidRPr="00846855">
              <w:rPr>
                <w:lang w:eastAsia="en-US"/>
              </w:rPr>
              <w:t xml:space="preserve"> </w:t>
            </w:r>
            <w:r>
              <w:rPr>
                <w:lang w:eastAsia="en-US"/>
              </w:rPr>
              <w:t>are</w:t>
            </w:r>
            <w:r w:rsidRPr="00846855">
              <w:rPr>
                <w:lang w:eastAsia="en-US"/>
              </w:rPr>
              <w:t xml:space="preserve"> not considered.</w:t>
            </w:r>
          </w:p>
          <w:p w14:paraId="72336C99" w14:textId="77777777" w:rsidR="00954E38" w:rsidRPr="00846855" w:rsidRDefault="00954E38" w:rsidP="00954E38">
            <w:pPr>
              <w:keepNext/>
              <w:jc w:val="both"/>
              <w:rPr>
                <w:lang w:eastAsia="en-US"/>
              </w:rPr>
            </w:pPr>
            <w:r w:rsidRPr="00846855">
              <w:rPr>
                <w:lang w:eastAsia="en-US"/>
              </w:rPr>
              <w:t>A local risk assessment wil</w:t>
            </w:r>
            <w:r>
              <w:rPr>
                <w:lang w:eastAsia="en-US"/>
              </w:rPr>
              <w:t>l</w:t>
            </w:r>
            <w:r w:rsidRPr="00846855">
              <w:rPr>
                <w:lang w:eastAsia="en-US"/>
              </w:rPr>
              <w:t xml:space="preserve"> be performed for the dermal route.</w:t>
            </w:r>
          </w:p>
          <w:p w14:paraId="39DA1DB9" w14:textId="77777777" w:rsidR="00954E38" w:rsidRPr="00846855" w:rsidRDefault="00954E38" w:rsidP="00954E38">
            <w:pPr>
              <w:keepNext/>
              <w:jc w:val="both"/>
              <w:rPr>
                <w:lang w:eastAsia="en-US"/>
              </w:rPr>
            </w:pPr>
          </w:p>
          <w:p w14:paraId="7FB30AA9" w14:textId="2F3884BD" w:rsidR="00954E38" w:rsidRPr="00846855" w:rsidRDefault="00954E38" w:rsidP="00954E38">
            <w:pPr>
              <w:keepNext/>
              <w:jc w:val="both"/>
              <w:rPr>
                <w:lang w:eastAsia="en-US"/>
              </w:rPr>
            </w:pPr>
            <w:r w:rsidRPr="00846855">
              <w:rPr>
                <w:lang w:eastAsia="en-US"/>
              </w:rPr>
              <w:t>In this context, only the indicative exposure value for inhalation is used.</w:t>
            </w:r>
          </w:p>
          <w:p w14:paraId="12ACE80A" w14:textId="77777777" w:rsidR="00954E38" w:rsidRPr="00686218" w:rsidRDefault="00954E38" w:rsidP="00954E38">
            <w:pPr>
              <w:keepNext/>
              <w:jc w:val="both"/>
              <w:rPr>
                <w:lang w:eastAsia="en-US"/>
              </w:rPr>
            </w:pPr>
          </w:p>
          <w:p w14:paraId="0E4E77D1" w14:textId="77777777" w:rsidR="00954E38" w:rsidRDefault="00954E38" w:rsidP="00954E38">
            <w:pPr>
              <w:keepNext/>
              <w:jc w:val="both"/>
              <w:rPr>
                <w:lang w:eastAsia="en-US"/>
              </w:rPr>
            </w:pPr>
            <w:r>
              <w:rPr>
                <w:lang w:eastAsia="en-US"/>
              </w:rPr>
              <w:t>Therefore, t</w:t>
            </w:r>
            <w:r w:rsidRPr="003913FC">
              <w:rPr>
                <w:lang w:eastAsia="en-US"/>
              </w:rPr>
              <w:t>o calculate the</w:t>
            </w:r>
            <w:r>
              <w:rPr>
                <w:lang w:eastAsia="en-US"/>
              </w:rPr>
              <w:t xml:space="preserve"> inhalation</w:t>
            </w:r>
            <w:r w:rsidRPr="003913FC">
              <w:rPr>
                <w:lang w:eastAsia="en-US"/>
              </w:rPr>
              <w:t xml:space="preserve"> exposure of the </w:t>
            </w:r>
            <w:r>
              <w:rPr>
                <w:lang w:eastAsia="en-US"/>
              </w:rPr>
              <w:t>swimmers after application</w:t>
            </w:r>
            <w:r w:rsidRPr="003913FC">
              <w:rPr>
                <w:lang w:eastAsia="en-US"/>
              </w:rPr>
              <w:t>, the ‘evaporation</w:t>
            </w:r>
            <w:r>
              <w:rPr>
                <w:lang w:eastAsia="en-US"/>
              </w:rPr>
              <w:t xml:space="preserve"> </w:t>
            </w:r>
            <w:r w:rsidRPr="003913FC">
              <w:rPr>
                <w:lang w:eastAsia="en-US"/>
              </w:rPr>
              <w:t xml:space="preserve">model’ in </w:t>
            </w:r>
            <w:proofErr w:type="spellStart"/>
            <w:r w:rsidRPr="003913FC">
              <w:rPr>
                <w:lang w:eastAsia="en-US"/>
              </w:rPr>
              <w:t>ConsExpo</w:t>
            </w:r>
            <w:proofErr w:type="spellEnd"/>
            <w:r w:rsidRPr="003913FC">
              <w:rPr>
                <w:lang w:eastAsia="en-US"/>
              </w:rPr>
              <w:t xml:space="preserve"> </w:t>
            </w:r>
            <w:r>
              <w:rPr>
                <w:lang w:eastAsia="en-US"/>
              </w:rPr>
              <w:t>is used. Only indoor pools are taken into account.</w:t>
            </w:r>
            <w:r w:rsidRPr="008A4D86">
              <w:rPr>
                <w:lang w:eastAsia="en-US"/>
              </w:rPr>
              <w:t xml:space="preserve"> Taking into account RIVM Report on Disinfectant Products Fact Sheet</w:t>
            </w:r>
            <w:r w:rsidRPr="008A4D86">
              <w:rPr>
                <w:vertAlign w:val="superscript"/>
                <w:lang w:eastAsia="en-US"/>
              </w:rPr>
              <w:t xml:space="preserve"> </w:t>
            </w:r>
            <w:r w:rsidRPr="0017108A">
              <w:rPr>
                <w:vertAlign w:val="superscript"/>
                <w:lang w:eastAsia="en-US"/>
              </w:rPr>
              <w:footnoteReference w:id="9"/>
            </w:r>
            <w:r w:rsidRPr="00686218">
              <w:rPr>
                <w:lang w:eastAsia="en-US"/>
              </w:rPr>
              <w:t xml:space="preserve"> and </w:t>
            </w:r>
            <w:r>
              <w:rPr>
                <w:lang w:eastAsia="en-US"/>
              </w:rPr>
              <w:t xml:space="preserve">parameters used </w:t>
            </w:r>
            <w:r w:rsidRPr="00686218">
              <w:rPr>
                <w:lang w:eastAsia="en-US"/>
              </w:rPr>
              <w:t>at the European level</w:t>
            </w:r>
            <w:r>
              <w:rPr>
                <w:lang w:eastAsia="en-US"/>
              </w:rPr>
              <w:t xml:space="preserve"> for the </w:t>
            </w:r>
            <w:r w:rsidRPr="00D55F05">
              <w:rPr>
                <w:lang w:eastAsia="en-US"/>
              </w:rPr>
              <w:t>previous assessed active substance</w:t>
            </w:r>
            <w:r>
              <w:rPr>
                <w:lang w:eastAsia="en-US"/>
              </w:rPr>
              <w:t>s</w:t>
            </w:r>
            <w:r w:rsidRPr="008A4D86">
              <w:rPr>
                <w:lang w:eastAsia="en-US"/>
              </w:rPr>
              <w:t>, the following parameters are considered:</w:t>
            </w:r>
          </w:p>
          <w:p w14:paraId="73573888" w14:textId="77777777" w:rsidR="00954E38" w:rsidRDefault="00954E38" w:rsidP="00954E38">
            <w:pPr>
              <w:keepNext/>
              <w:jc w:val="both"/>
              <w:rPr>
                <w:lang w:eastAsia="en-US"/>
              </w:rPr>
            </w:pPr>
          </w:p>
          <w:p w14:paraId="7420AEAB" w14:textId="77777777" w:rsidR="00954E38" w:rsidRDefault="00954E38" w:rsidP="00954E38">
            <w:pPr>
              <w:keepNext/>
              <w:jc w:val="both"/>
              <w:rPr>
                <w:i/>
                <w:lang w:eastAsia="en-US"/>
              </w:rPr>
            </w:pPr>
            <w:r w:rsidRPr="0041376A">
              <w:rPr>
                <w:i/>
                <w:lang w:eastAsia="en-US"/>
              </w:rPr>
              <w:t>Exposure duration</w:t>
            </w:r>
            <w:r>
              <w:rPr>
                <w:i/>
                <w:lang w:eastAsia="en-US"/>
              </w:rPr>
              <w:t>/Emission duration</w:t>
            </w:r>
          </w:p>
          <w:p w14:paraId="24D9BA4D" w14:textId="77777777" w:rsidR="00954E38" w:rsidRDefault="00954E38" w:rsidP="00954E38">
            <w:pPr>
              <w:keepNext/>
              <w:jc w:val="both"/>
              <w:rPr>
                <w:i/>
                <w:lang w:eastAsia="en-US"/>
              </w:rPr>
            </w:pPr>
          </w:p>
          <w:tbl>
            <w:tblPr>
              <w:tblStyle w:val="Grilledutableau"/>
              <w:tblW w:w="0" w:type="auto"/>
              <w:tblLayout w:type="fixed"/>
              <w:tblLook w:val="04A0" w:firstRow="1" w:lastRow="0" w:firstColumn="1" w:lastColumn="0" w:noHBand="0" w:noVBand="1"/>
            </w:tblPr>
            <w:tblGrid>
              <w:gridCol w:w="3068"/>
              <w:gridCol w:w="3068"/>
              <w:gridCol w:w="3068"/>
            </w:tblGrid>
            <w:tr w:rsidR="00954E38" w14:paraId="6B9959A8" w14:textId="77777777" w:rsidTr="00954E38">
              <w:tc>
                <w:tcPr>
                  <w:tcW w:w="3068" w:type="dxa"/>
                </w:tcPr>
                <w:p w14:paraId="4FCCF044" w14:textId="77777777" w:rsidR="00954E38" w:rsidRPr="00686218" w:rsidRDefault="00954E38" w:rsidP="00954E38">
                  <w:pPr>
                    <w:keepNext/>
                    <w:jc w:val="both"/>
                    <w:rPr>
                      <w:sz w:val="20"/>
                      <w:lang w:eastAsia="en-US"/>
                    </w:rPr>
                  </w:pPr>
                  <w:r w:rsidRPr="00686218">
                    <w:rPr>
                      <w:sz w:val="20"/>
                      <w:lang w:eastAsia="en-US"/>
                    </w:rPr>
                    <w:t xml:space="preserve">Infants </w:t>
                  </w:r>
                </w:p>
              </w:tc>
              <w:tc>
                <w:tcPr>
                  <w:tcW w:w="3068" w:type="dxa"/>
                </w:tcPr>
                <w:p w14:paraId="042A47CF" w14:textId="77777777" w:rsidR="00954E38" w:rsidRPr="00686218" w:rsidRDefault="00954E38" w:rsidP="00954E38">
                  <w:pPr>
                    <w:keepNext/>
                    <w:jc w:val="both"/>
                    <w:rPr>
                      <w:sz w:val="20"/>
                      <w:lang w:eastAsia="en-US"/>
                    </w:rPr>
                  </w:pPr>
                  <w:r w:rsidRPr="00686218">
                    <w:rPr>
                      <w:sz w:val="20"/>
                      <w:lang w:eastAsia="en-US"/>
                    </w:rPr>
                    <w:t>1 hour</w:t>
                  </w:r>
                </w:p>
              </w:tc>
              <w:tc>
                <w:tcPr>
                  <w:tcW w:w="3068" w:type="dxa"/>
                </w:tcPr>
                <w:p w14:paraId="65118146" w14:textId="77777777" w:rsidR="00954E38" w:rsidRPr="00686218" w:rsidRDefault="00954E38" w:rsidP="00954E38">
                  <w:pPr>
                    <w:keepNext/>
                    <w:jc w:val="both"/>
                    <w:rPr>
                      <w:sz w:val="20"/>
                      <w:lang w:eastAsia="en-US"/>
                    </w:rPr>
                  </w:pPr>
                  <w:r w:rsidRPr="00686218">
                    <w:rPr>
                      <w:sz w:val="20"/>
                      <w:lang w:eastAsia="en-US"/>
                    </w:rPr>
                    <w:t>WG I 2015 and TAB</w:t>
                  </w:r>
                </w:p>
              </w:tc>
            </w:tr>
            <w:tr w:rsidR="00954E38" w14:paraId="195CD4EC" w14:textId="77777777" w:rsidTr="00954E38">
              <w:tc>
                <w:tcPr>
                  <w:tcW w:w="3068" w:type="dxa"/>
                </w:tcPr>
                <w:p w14:paraId="75116C34" w14:textId="77777777" w:rsidR="00954E38" w:rsidRPr="00686218" w:rsidRDefault="00954E38" w:rsidP="00954E38">
                  <w:pPr>
                    <w:keepNext/>
                    <w:jc w:val="both"/>
                    <w:rPr>
                      <w:sz w:val="20"/>
                      <w:lang w:eastAsia="en-US"/>
                    </w:rPr>
                  </w:pPr>
                  <w:r w:rsidRPr="00686218">
                    <w:rPr>
                      <w:sz w:val="20"/>
                      <w:lang w:eastAsia="en-US"/>
                    </w:rPr>
                    <w:t xml:space="preserve">Children </w:t>
                  </w:r>
                </w:p>
              </w:tc>
              <w:tc>
                <w:tcPr>
                  <w:tcW w:w="3068" w:type="dxa"/>
                </w:tcPr>
                <w:p w14:paraId="3870EF91" w14:textId="77777777" w:rsidR="00954E38" w:rsidRPr="00686218" w:rsidRDefault="00954E38" w:rsidP="00954E38">
                  <w:pPr>
                    <w:keepNext/>
                    <w:jc w:val="both"/>
                    <w:rPr>
                      <w:sz w:val="20"/>
                      <w:lang w:eastAsia="en-US"/>
                    </w:rPr>
                  </w:pPr>
                  <w:r w:rsidRPr="00686218">
                    <w:rPr>
                      <w:sz w:val="20"/>
                      <w:lang w:eastAsia="en-US"/>
                    </w:rPr>
                    <w:t>1 hour</w:t>
                  </w:r>
                </w:p>
              </w:tc>
              <w:tc>
                <w:tcPr>
                  <w:tcW w:w="3068" w:type="dxa"/>
                </w:tcPr>
                <w:p w14:paraId="5FA35E12" w14:textId="77777777" w:rsidR="00954E38" w:rsidRPr="00686218" w:rsidRDefault="00954E38" w:rsidP="00954E38">
                  <w:pPr>
                    <w:keepNext/>
                    <w:jc w:val="both"/>
                    <w:rPr>
                      <w:sz w:val="20"/>
                      <w:lang w:eastAsia="en-US"/>
                    </w:rPr>
                  </w:pPr>
                  <w:r w:rsidRPr="00686218">
                    <w:rPr>
                      <w:sz w:val="20"/>
                      <w:lang w:eastAsia="en-US"/>
                    </w:rPr>
                    <w:t>WG I 2015 and TAB</w:t>
                  </w:r>
                </w:p>
              </w:tc>
            </w:tr>
            <w:tr w:rsidR="00954E38" w14:paraId="250ACC00" w14:textId="77777777" w:rsidTr="00954E38">
              <w:tc>
                <w:tcPr>
                  <w:tcW w:w="3068" w:type="dxa"/>
                </w:tcPr>
                <w:p w14:paraId="1961294B" w14:textId="77777777" w:rsidR="00954E38" w:rsidRPr="00686218" w:rsidRDefault="00954E38" w:rsidP="00954E38">
                  <w:pPr>
                    <w:keepNext/>
                    <w:jc w:val="both"/>
                    <w:rPr>
                      <w:sz w:val="20"/>
                      <w:lang w:eastAsia="en-US"/>
                    </w:rPr>
                  </w:pPr>
                  <w:r w:rsidRPr="00686218">
                    <w:rPr>
                      <w:sz w:val="20"/>
                      <w:lang w:eastAsia="en-US"/>
                    </w:rPr>
                    <w:t>Adults</w:t>
                  </w:r>
                </w:p>
              </w:tc>
              <w:tc>
                <w:tcPr>
                  <w:tcW w:w="3068" w:type="dxa"/>
                </w:tcPr>
                <w:p w14:paraId="3F79E7A1" w14:textId="77777777" w:rsidR="00954E38" w:rsidRPr="00686218" w:rsidRDefault="00954E38" w:rsidP="00954E38">
                  <w:pPr>
                    <w:keepNext/>
                    <w:jc w:val="both"/>
                    <w:rPr>
                      <w:sz w:val="20"/>
                      <w:lang w:eastAsia="en-US"/>
                    </w:rPr>
                  </w:pPr>
                  <w:r w:rsidRPr="00686218">
                    <w:rPr>
                      <w:sz w:val="20"/>
                      <w:lang w:eastAsia="en-US"/>
                    </w:rPr>
                    <w:t>6 hours for professional swimmer and 1 hour for others</w:t>
                  </w:r>
                </w:p>
              </w:tc>
              <w:tc>
                <w:tcPr>
                  <w:tcW w:w="3068" w:type="dxa"/>
                </w:tcPr>
                <w:p w14:paraId="42B7ECF8" w14:textId="77777777" w:rsidR="00954E38" w:rsidRPr="00686218" w:rsidRDefault="00954E38" w:rsidP="00954E38">
                  <w:pPr>
                    <w:keepNext/>
                    <w:jc w:val="both"/>
                    <w:rPr>
                      <w:sz w:val="20"/>
                      <w:lang w:eastAsia="en-US"/>
                    </w:rPr>
                  </w:pPr>
                  <w:r w:rsidRPr="00686218">
                    <w:rPr>
                      <w:sz w:val="20"/>
                      <w:lang w:eastAsia="en-US"/>
                    </w:rPr>
                    <w:t>WG I 2015 and TAB</w:t>
                  </w:r>
                </w:p>
              </w:tc>
            </w:tr>
          </w:tbl>
          <w:p w14:paraId="2A40D0AD" w14:textId="77777777" w:rsidR="00954E38" w:rsidRDefault="00954E38" w:rsidP="00954E38">
            <w:pPr>
              <w:keepNext/>
              <w:jc w:val="both"/>
              <w:rPr>
                <w:i/>
                <w:lang w:eastAsia="en-US"/>
              </w:rPr>
            </w:pPr>
          </w:p>
          <w:p w14:paraId="13924AED" w14:textId="77777777" w:rsidR="00954E38" w:rsidRDefault="00954E38" w:rsidP="00954E38">
            <w:pPr>
              <w:keepNext/>
              <w:jc w:val="both"/>
              <w:rPr>
                <w:i/>
                <w:lang w:eastAsia="en-US"/>
              </w:rPr>
            </w:pPr>
            <w:r w:rsidRPr="00846855">
              <w:rPr>
                <w:i/>
                <w:lang w:eastAsia="en-US"/>
              </w:rPr>
              <w:t>Product amount</w:t>
            </w:r>
          </w:p>
          <w:p w14:paraId="6E5123E9" w14:textId="77777777" w:rsidR="00954E38" w:rsidRDefault="00954E38" w:rsidP="00954E38">
            <w:pPr>
              <w:keepNext/>
              <w:jc w:val="both"/>
              <w:rPr>
                <w:i/>
                <w:lang w:eastAsia="en-US"/>
              </w:rPr>
            </w:pPr>
          </w:p>
          <w:p w14:paraId="39DB9C3A" w14:textId="77777777" w:rsidR="00954E38" w:rsidRDefault="00954E38" w:rsidP="00954E38">
            <w:pPr>
              <w:keepNext/>
              <w:jc w:val="both"/>
              <w:rPr>
                <w:lang w:eastAsia="en-US"/>
              </w:rPr>
            </w:pPr>
            <w:r w:rsidRPr="00686218">
              <w:rPr>
                <w:lang w:eastAsia="en-US"/>
              </w:rPr>
              <w:t>The “amount” of pool water that evaporates is set at</w:t>
            </w:r>
          </w:p>
          <w:p w14:paraId="39053D34" w14:textId="77777777" w:rsidR="00954E38" w:rsidRDefault="00954E38" w:rsidP="00954E38">
            <w:pPr>
              <w:keepNext/>
              <w:jc w:val="both"/>
              <w:rPr>
                <w:lang w:eastAsia="en-US"/>
              </w:rPr>
            </w:pPr>
          </w:p>
          <w:tbl>
            <w:tblPr>
              <w:tblStyle w:val="Grilledutableau"/>
              <w:tblW w:w="0" w:type="auto"/>
              <w:tblLayout w:type="fixed"/>
              <w:tblLook w:val="04A0" w:firstRow="1" w:lastRow="0" w:firstColumn="1" w:lastColumn="0" w:noHBand="0" w:noVBand="1"/>
            </w:tblPr>
            <w:tblGrid>
              <w:gridCol w:w="3068"/>
              <w:gridCol w:w="3068"/>
              <w:gridCol w:w="3068"/>
            </w:tblGrid>
            <w:tr w:rsidR="00954E38" w14:paraId="1D148CEB" w14:textId="77777777" w:rsidTr="00954E38">
              <w:tc>
                <w:tcPr>
                  <w:tcW w:w="3068" w:type="dxa"/>
                </w:tcPr>
                <w:p w14:paraId="1909CF75" w14:textId="77777777" w:rsidR="00954E38" w:rsidRPr="00846855" w:rsidRDefault="00954E38" w:rsidP="00954E38">
                  <w:pPr>
                    <w:keepNext/>
                    <w:jc w:val="both"/>
                    <w:rPr>
                      <w:sz w:val="20"/>
                      <w:lang w:eastAsia="en-US"/>
                    </w:rPr>
                  </w:pPr>
                </w:p>
              </w:tc>
              <w:tc>
                <w:tcPr>
                  <w:tcW w:w="3068" w:type="dxa"/>
                </w:tcPr>
                <w:p w14:paraId="28686DA2" w14:textId="77777777" w:rsidR="00954E38" w:rsidRPr="00846855" w:rsidRDefault="00954E38" w:rsidP="00954E38">
                  <w:pPr>
                    <w:keepNext/>
                    <w:jc w:val="both"/>
                    <w:rPr>
                      <w:sz w:val="20"/>
                      <w:lang w:eastAsia="en-US"/>
                    </w:rPr>
                  </w:pPr>
                  <w:r>
                    <w:rPr>
                      <w:sz w:val="20"/>
                      <w:lang w:eastAsia="en-US"/>
                    </w:rPr>
                    <w:t>Public swimming pool</w:t>
                  </w:r>
                </w:p>
              </w:tc>
              <w:tc>
                <w:tcPr>
                  <w:tcW w:w="3068" w:type="dxa"/>
                </w:tcPr>
                <w:p w14:paraId="4942A72F" w14:textId="77777777" w:rsidR="00954E38" w:rsidRPr="00846855" w:rsidRDefault="00954E38" w:rsidP="00954E38">
                  <w:pPr>
                    <w:keepNext/>
                    <w:jc w:val="both"/>
                    <w:rPr>
                      <w:sz w:val="20"/>
                      <w:lang w:eastAsia="en-US"/>
                    </w:rPr>
                  </w:pPr>
                  <w:r>
                    <w:rPr>
                      <w:sz w:val="20"/>
                      <w:lang w:eastAsia="en-US"/>
                    </w:rPr>
                    <w:t>Private swimming pool</w:t>
                  </w:r>
                </w:p>
              </w:tc>
            </w:tr>
            <w:tr w:rsidR="00954E38" w14:paraId="7D234BF9" w14:textId="77777777" w:rsidTr="00954E38">
              <w:tc>
                <w:tcPr>
                  <w:tcW w:w="3068" w:type="dxa"/>
                </w:tcPr>
                <w:p w14:paraId="386EDADA" w14:textId="77777777" w:rsidR="00954E38" w:rsidRPr="00846855" w:rsidRDefault="00954E38" w:rsidP="00954E38">
                  <w:pPr>
                    <w:keepNext/>
                    <w:jc w:val="both"/>
                    <w:rPr>
                      <w:sz w:val="20"/>
                      <w:lang w:eastAsia="en-US"/>
                    </w:rPr>
                  </w:pPr>
                  <w:r w:rsidRPr="00846855">
                    <w:rPr>
                      <w:sz w:val="20"/>
                      <w:lang w:eastAsia="en-US"/>
                    </w:rPr>
                    <w:t xml:space="preserve">Infants </w:t>
                  </w:r>
                </w:p>
              </w:tc>
              <w:tc>
                <w:tcPr>
                  <w:tcW w:w="3068" w:type="dxa"/>
                </w:tcPr>
                <w:p w14:paraId="0FCEC1FA" w14:textId="77777777" w:rsidR="00954E38" w:rsidRPr="00846855" w:rsidRDefault="00954E38" w:rsidP="00954E38">
                  <w:pPr>
                    <w:keepNext/>
                    <w:jc w:val="both"/>
                    <w:rPr>
                      <w:sz w:val="20"/>
                      <w:lang w:eastAsia="en-US"/>
                    </w:rPr>
                  </w:pPr>
                  <w:r>
                    <w:rPr>
                      <w:sz w:val="20"/>
                      <w:lang w:eastAsia="en-US"/>
                    </w:rPr>
                    <w:t>50 m3 (100 m2 release area and 0.5m) = 5*10</w:t>
                  </w:r>
                  <w:r w:rsidRPr="00686218">
                    <w:rPr>
                      <w:sz w:val="20"/>
                      <w:vertAlign w:val="superscript"/>
                      <w:lang w:eastAsia="en-US"/>
                    </w:rPr>
                    <w:t>^7</w:t>
                  </w:r>
                  <w:r>
                    <w:rPr>
                      <w:sz w:val="20"/>
                      <w:lang w:eastAsia="en-US"/>
                    </w:rPr>
                    <w:t xml:space="preserve"> grams</w:t>
                  </w:r>
                </w:p>
              </w:tc>
              <w:tc>
                <w:tcPr>
                  <w:tcW w:w="3068" w:type="dxa"/>
                  <w:vMerge w:val="restart"/>
                </w:tcPr>
                <w:p w14:paraId="09F45310" w14:textId="77777777" w:rsidR="00954E38" w:rsidRPr="00846855" w:rsidRDefault="00954E38" w:rsidP="00954E38">
                  <w:pPr>
                    <w:keepNext/>
                    <w:jc w:val="both"/>
                    <w:rPr>
                      <w:sz w:val="20"/>
                      <w:lang w:eastAsia="en-US"/>
                    </w:rPr>
                  </w:pPr>
                  <w:r>
                    <w:rPr>
                      <w:sz w:val="20"/>
                      <w:lang w:eastAsia="en-US"/>
                    </w:rPr>
                    <w:t>48 m3 (32 m2 release area and 1.5m) = 4.8*10</w:t>
                  </w:r>
                  <w:r w:rsidRPr="00846855">
                    <w:rPr>
                      <w:sz w:val="20"/>
                      <w:vertAlign w:val="superscript"/>
                      <w:lang w:eastAsia="en-US"/>
                    </w:rPr>
                    <w:t>^7</w:t>
                  </w:r>
                  <w:r>
                    <w:rPr>
                      <w:sz w:val="20"/>
                      <w:lang w:eastAsia="en-US"/>
                    </w:rPr>
                    <w:t xml:space="preserve"> grams</w:t>
                  </w:r>
                </w:p>
              </w:tc>
            </w:tr>
            <w:tr w:rsidR="00954E38" w14:paraId="7DC9A274" w14:textId="77777777" w:rsidTr="00954E38">
              <w:tc>
                <w:tcPr>
                  <w:tcW w:w="3068" w:type="dxa"/>
                </w:tcPr>
                <w:p w14:paraId="4E269461" w14:textId="77777777" w:rsidR="00954E38" w:rsidRPr="00846855" w:rsidRDefault="00954E38" w:rsidP="00954E38">
                  <w:pPr>
                    <w:keepNext/>
                    <w:jc w:val="both"/>
                    <w:rPr>
                      <w:sz w:val="20"/>
                      <w:lang w:eastAsia="en-US"/>
                    </w:rPr>
                  </w:pPr>
                  <w:r w:rsidRPr="00846855">
                    <w:rPr>
                      <w:sz w:val="20"/>
                      <w:lang w:eastAsia="en-US"/>
                    </w:rPr>
                    <w:t xml:space="preserve">Children </w:t>
                  </w:r>
                </w:p>
              </w:tc>
              <w:tc>
                <w:tcPr>
                  <w:tcW w:w="3068" w:type="dxa"/>
                </w:tcPr>
                <w:p w14:paraId="39173012" w14:textId="77777777" w:rsidR="00954E38" w:rsidRPr="00846855" w:rsidRDefault="00954E38" w:rsidP="00954E38">
                  <w:pPr>
                    <w:keepNext/>
                    <w:jc w:val="both"/>
                    <w:rPr>
                      <w:sz w:val="20"/>
                      <w:lang w:eastAsia="en-US"/>
                    </w:rPr>
                  </w:pPr>
                  <w:r>
                    <w:rPr>
                      <w:sz w:val="20"/>
                      <w:lang w:eastAsia="en-US"/>
                    </w:rPr>
                    <w:t>562 m3 (375 m2 release area and 1.5m) = 5.6*10</w:t>
                  </w:r>
                  <w:r w:rsidRPr="00846855">
                    <w:rPr>
                      <w:sz w:val="20"/>
                      <w:vertAlign w:val="superscript"/>
                      <w:lang w:eastAsia="en-US"/>
                    </w:rPr>
                    <w:t>^</w:t>
                  </w:r>
                  <w:r>
                    <w:rPr>
                      <w:sz w:val="20"/>
                      <w:vertAlign w:val="superscript"/>
                      <w:lang w:eastAsia="en-US"/>
                    </w:rPr>
                    <w:t>8</w:t>
                  </w:r>
                  <w:r>
                    <w:rPr>
                      <w:sz w:val="20"/>
                      <w:lang w:eastAsia="en-US"/>
                    </w:rPr>
                    <w:t xml:space="preserve"> grams</w:t>
                  </w:r>
                </w:p>
              </w:tc>
              <w:tc>
                <w:tcPr>
                  <w:tcW w:w="3068" w:type="dxa"/>
                  <w:vMerge/>
                </w:tcPr>
                <w:p w14:paraId="499BEC6B" w14:textId="77777777" w:rsidR="00954E38" w:rsidRPr="00846855" w:rsidRDefault="00954E38" w:rsidP="00954E38">
                  <w:pPr>
                    <w:keepNext/>
                    <w:jc w:val="both"/>
                    <w:rPr>
                      <w:sz w:val="20"/>
                      <w:lang w:eastAsia="en-US"/>
                    </w:rPr>
                  </w:pPr>
                </w:p>
              </w:tc>
            </w:tr>
            <w:tr w:rsidR="00954E38" w14:paraId="7DF42BE1" w14:textId="77777777" w:rsidTr="00954E38">
              <w:tc>
                <w:tcPr>
                  <w:tcW w:w="3068" w:type="dxa"/>
                </w:tcPr>
                <w:p w14:paraId="3B6A3753" w14:textId="77777777" w:rsidR="00954E38" w:rsidRPr="00846855" w:rsidRDefault="00954E38" w:rsidP="00954E38">
                  <w:pPr>
                    <w:keepNext/>
                    <w:jc w:val="both"/>
                    <w:rPr>
                      <w:sz w:val="20"/>
                      <w:lang w:eastAsia="en-US"/>
                    </w:rPr>
                  </w:pPr>
                  <w:r w:rsidRPr="00846855">
                    <w:rPr>
                      <w:sz w:val="20"/>
                      <w:lang w:eastAsia="en-US"/>
                    </w:rPr>
                    <w:t>Adults</w:t>
                  </w:r>
                </w:p>
              </w:tc>
              <w:tc>
                <w:tcPr>
                  <w:tcW w:w="3068" w:type="dxa"/>
                </w:tcPr>
                <w:p w14:paraId="74D9364D" w14:textId="77777777" w:rsidR="00954E38" w:rsidRPr="00846855" w:rsidRDefault="00954E38" w:rsidP="00954E38">
                  <w:pPr>
                    <w:keepNext/>
                    <w:jc w:val="both"/>
                    <w:rPr>
                      <w:sz w:val="20"/>
                      <w:lang w:eastAsia="en-US"/>
                    </w:rPr>
                  </w:pPr>
                  <w:r>
                    <w:rPr>
                      <w:sz w:val="20"/>
                      <w:lang w:eastAsia="en-US"/>
                    </w:rPr>
                    <w:t>562 m3 (375 m2 release area and 1.5m) = 5.6*10</w:t>
                  </w:r>
                  <w:r w:rsidRPr="00846855">
                    <w:rPr>
                      <w:sz w:val="20"/>
                      <w:vertAlign w:val="superscript"/>
                      <w:lang w:eastAsia="en-US"/>
                    </w:rPr>
                    <w:t>^</w:t>
                  </w:r>
                  <w:r>
                    <w:rPr>
                      <w:sz w:val="20"/>
                      <w:vertAlign w:val="superscript"/>
                      <w:lang w:eastAsia="en-US"/>
                    </w:rPr>
                    <w:t>8</w:t>
                  </w:r>
                  <w:r>
                    <w:rPr>
                      <w:sz w:val="20"/>
                      <w:lang w:eastAsia="en-US"/>
                    </w:rPr>
                    <w:t xml:space="preserve"> grams</w:t>
                  </w:r>
                </w:p>
              </w:tc>
              <w:tc>
                <w:tcPr>
                  <w:tcW w:w="3068" w:type="dxa"/>
                  <w:vMerge/>
                </w:tcPr>
                <w:p w14:paraId="4C052F4B" w14:textId="77777777" w:rsidR="00954E38" w:rsidRPr="00846855" w:rsidRDefault="00954E38" w:rsidP="00954E38">
                  <w:pPr>
                    <w:keepNext/>
                    <w:jc w:val="both"/>
                    <w:rPr>
                      <w:sz w:val="20"/>
                      <w:lang w:eastAsia="en-US"/>
                    </w:rPr>
                  </w:pPr>
                </w:p>
              </w:tc>
            </w:tr>
          </w:tbl>
          <w:p w14:paraId="1B445C90" w14:textId="77777777" w:rsidR="00954E38" w:rsidRDefault="00954E38" w:rsidP="00954E38">
            <w:pPr>
              <w:keepNext/>
              <w:jc w:val="both"/>
              <w:rPr>
                <w:lang w:eastAsia="en-US"/>
              </w:rPr>
            </w:pPr>
          </w:p>
          <w:p w14:paraId="289FC3AD" w14:textId="77777777" w:rsidR="00954E38" w:rsidRDefault="00954E38" w:rsidP="00954E38">
            <w:pPr>
              <w:keepNext/>
              <w:jc w:val="both"/>
              <w:rPr>
                <w:lang w:eastAsia="en-US"/>
              </w:rPr>
            </w:pPr>
            <w:r>
              <w:rPr>
                <w:lang w:eastAsia="en-US"/>
              </w:rPr>
              <w:t>These pools were treated with a maximum dose of 2L of product /10m3 of pool. Therefore, the maximum concentration of H</w:t>
            </w:r>
            <w:r w:rsidRPr="00686218">
              <w:rPr>
                <w:vertAlign w:val="subscript"/>
                <w:lang w:eastAsia="en-US"/>
              </w:rPr>
              <w:t>2</w:t>
            </w:r>
            <w:r>
              <w:rPr>
                <w:lang w:eastAsia="en-US"/>
              </w:rPr>
              <w:t>O</w:t>
            </w:r>
            <w:r w:rsidRPr="00686218">
              <w:rPr>
                <w:vertAlign w:val="subscript"/>
                <w:lang w:eastAsia="en-US"/>
              </w:rPr>
              <w:t>2</w:t>
            </w:r>
            <w:r>
              <w:rPr>
                <w:lang w:eastAsia="en-US"/>
              </w:rPr>
              <w:t xml:space="preserve"> in pool is 79 mg/L or 0.0079% </w:t>
            </w:r>
          </w:p>
          <w:p w14:paraId="142282A4" w14:textId="77777777" w:rsidR="00954E38" w:rsidRPr="0041376A" w:rsidRDefault="00954E38" w:rsidP="00954E38">
            <w:pPr>
              <w:keepNext/>
              <w:jc w:val="both"/>
              <w:rPr>
                <w:lang w:eastAsia="en-US"/>
              </w:rPr>
            </w:pPr>
            <w:r>
              <w:rPr>
                <w:lang w:eastAsia="en-US"/>
              </w:rPr>
              <w:t>Molecular weight matrix: 18g/</w:t>
            </w:r>
            <w:proofErr w:type="spellStart"/>
            <w:r>
              <w:rPr>
                <w:lang w:eastAsia="en-US"/>
              </w:rPr>
              <w:t>mol</w:t>
            </w:r>
            <w:proofErr w:type="spellEnd"/>
          </w:p>
        </w:tc>
      </w:tr>
      <w:tr w:rsidR="00954E38" w:rsidRPr="0041376A" w14:paraId="67EA614F" w14:textId="77777777" w:rsidTr="00954E38">
        <w:trPr>
          <w:trHeight w:val="7638"/>
        </w:trPr>
        <w:tc>
          <w:tcPr>
            <w:tcW w:w="5000" w:type="pct"/>
            <w:shd w:val="clear" w:color="auto" w:fill="auto"/>
            <w:tcMar>
              <w:top w:w="57" w:type="dxa"/>
              <w:bottom w:w="57" w:type="dxa"/>
            </w:tcMar>
          </w:tcPr>
          <w:p w14:paraId="4871F988" w14:textId="77777777" w:rsidR="00954E38" w:rsidRPr="0019085F" w:rsidRDefault="00954E38" w:rsidP="00954E38">
            <w:pPr>
              <w:keepNext/>
              <w:jc w:val="both"/>
              <w:rPr>
                <w:i/>
                <w:lang w:eastAsia="en-US"/>
              </w:rPr>
            </w:pPr>
            <w:r w:rsidRPr="0019085F">
              <w:rPr>
                <w:i/>
                <w:lang w:eastAsia="en-US"/>
              </w:rPr>
              <w:lastRenderedPageBreak/>
              <w:t>Release area</w:t>
            </w:r>
          </w:p>
          <w:tbl>
            <w:tblPr>
              <w:tblStyle w:val="Grilledutableau"/>
              <w:tblW w:w="0" w:type="auto"/>
              <w:tblLayout w:type="fixed"/>
              <w:tblLook w:val="04A0" w:firstRow="1" w:lastRow="0" w:firstColumn="1" w:lastColumn="0" w:noHBand="0" w:noVBand="1"/>
            </w:tblPr>
            <w:tblGrid>
              <w:gridCol w:w="3068"/>
              <w:gridCol w:w="3068"/>
              <w:gridCol w:w="3068"/>
            </w:tblGrid>
            <w:tr w:rsidR="00954E38" w14:paraId="5F8076AC" w14:textId="77777777" w:rsidTr="00954E38">
              <w:tc>
                <w:tcPr>
                  <w:tcW w:w="3068" w:type="dxa"/>
                </w:tcPr>
                <w:p w14:paraId="577EB6D6" w14:textId="77777777" w:rsidR="00954E38" w:rsidRPr="00846855" w:rsidRDefault="00954E38" w:rsidP="00954E38">
                  <w:pPr>
                    <w:keepNext/>
                    <w:jc w:val="both"/>
                    <w:rPr>
                      <w:sz w:val="20"/>
                      <w:lang w:eastAsia="en-US"/>
                    </w:rPr>
                  </w:pPr>
                </w:p>
              </w:tc>
              <w:tc>
                <w:tcPr>
                  <w:tcW w:w="3068" w:type="dxa"/>
                </w:tcPr>
                <w:p w14:paraId="3339272E" w14:textId="77777777" w:rsidR="00954E38" w:rsidRPr="00846855" w:rsidRDefault="00954E38" w:rsidP="00954E38">
                  <w:pPr>
                    <w:keepNext/>
                    <w:jc w:val="both"/>
                    <w:rPr>
                      <w:sz w:val="20"/>
                      <w:lang w:eastAsia="en-US"/>
                    </w:rPr>
                  </w:pPr>
                  <w:r>
                    <w:rPr>
                      <w:sz w:val="20"/>
                      <w:lang w:eastAsia="en-US"/>
                    </w:rPr>
                    <w:t>Public swimming pool</w:t>
                  </w:r>
                </w:p>
              </w:tc>
              <w:tc>
                <w:tcPr>
                  <w:tcW w:w="3068" w:type="dxa"/>
                </w:tcPr>
                <w:p w14:paraId="32A0D7B8" w14:textId="77777777" w:rsidR="00954E38" w:rsidRPr="00846855" w:rsidRDefault="00954E38" w:rsidP="00954E38">
                  <w:pPr>
                    <w:keepNext/>
                    <w:jc w:val="both"/>
                    <w:rPr>
                      <w:sz w:val="20"/>
                      <w:lang w:eastAsia="en-US"/>
                    </w:rPr>
                  </w:pPr>
                  <w:r>
                    <w:rPr>
                      <w:sz w:val="20"/>
                      <w:lang w:eastAsia="en-US"/>
                    </w:rPr>
                    <w:t>Private swimming pool</w:t>
                  </w:r>
                </w:p>
              </w:tc>
            </w:tr>
            <w:tr w:rsidR="00954E38" w14:paraId="239B84CF" w14:textId="77777777" w:rsidTr="00954E38">
              <w:tc>
                <w:tcPr>
                  <w:tcW w:w="3068" w:type="dxa"/>
                </w:tcPr>
                <w:p w14:paraId="5E55939A" w14:textId="77777777" w:rsidR="00954E38" w:rsidRPr="00846855" w:rsidRDefault="00954E38" w:rsidP="00954E38">
                  <w:pPr>
                    <w:keepNext/>
                    <w:jc w:val="both"/>
                    <w:rPr>
                      <w:sz w:val="20"/>
                      <w:lang w:eastAsia="en-US"/>
                    </w:rPr>
                  </w:pPr>
                  <w:r w:rsidRPr="00846855">
                    <w:rPr>
                      <w:sz w:val="20"/>
                      <w:lang w:eastAsia="en-US"/>
                    </w:rPr>
                    <w:t xml:space="preserve">Infants </w:t>
                  </w:r>
                </w:p>
              </w:tc>
              <w:tc>
                <w:tcPr>
                  <w:tcW w:w="3068" w:type="dxa"/>
                </w:tcPr>
                <w:p w14:paraId="140C6319" w14:textId="77777777" w:rsidR="00954E38" w:rsidRPr="00846855" w:rsidRDefault="00954E38" w:rsidP="00954E38">
                  <w:pPr>
                    <w:keepNext/>
                    <w:jc w:val="both"/>
                    <w:rPr>
                      <w:sz w:val="20"/>
                      <w:lang w:eastAsia="en-US"/>
                    </w:rPr>
                  </w:pPr>
                  <w:r>
                    <w:rPr>
                      <w:sz w:val="20"/>
                      <w:lang w:eastAsia="en-US"/>
                    </w:rPr>
                    <w:t xml:space="preserve">100 m2 </w:t>
                  </w:r>
                </w:p>
              </w:tc>
              <w:tc>
                <w:tcPr>
                  <w:tcW w:w="3068" w:type="dxa"/>
                  <w:vMerge w:val="restart"/>
                </w:tcPr>
                <w:p w14:paraId="3A427BFE" w14:textId="77777777" w:rsidR="00954E38" w:rsidRPr="00846855" w:rsidRDefault="00954E38" w:rsidP="00954E38">
                  <w:pPr>
                    <w:keepNext/>
                    <w:jc w:val="both"/>
                    <w:rPr>
                      <w:sz w:val="20"/>
                      <w:lang w:eastAsia="en-US"/>
                    </w:rPr>
                  </w:pPr>
                  <w:r>
                    <w:rPr>
                      <w:sz w:val="20"/>
                      <w:lang w:eastAsia="en-US"/>
                    </w:rPr>
                    <w:t>32 m2</w:t>
                  </w:r>
                </w:p>
              </w:tc>
            </w:tr>
            <w:tr w:rsidR="00954E38" w14:paraId="32D2FD60" w14:textId="77777777" w:rsidTr="00954E38">
              <w:tc>
                <w:tcPr>
                  <w:tcW w:w="3068" w:type="dxa"/>
                </w:tcPr>
                <w:p w14:paraId="2042C242" w14:textId="77777777" w:rsidR="00954E38" w:rsidRPr="00846855" w:rsidRDefault="00954E38" w:rsidP="00954E38">
                  <w:pPr>
                    <w:keepNext/>
                    <w:jc w:val="both"/>
                    <w:rPr>
                      <w:sz w:val="20"/>
                      <w:lang w:eastAsia="en-US"/>
                    </w:rPr>
                  </w:pPr>
                  <w:r w:rsidRPr="00846855">
                    <w:rPr>
                      <w:sz w:val="20"/>
                      <w:lang w:eastAsia="en-US"/>
                    </w:rPr>
                    <w:t xml:space="preserve">Children </w:t>
                  </w:r>
                </w:p>
              </w:tc>
              <w:tc>
                <w:tcPr>
                  <w:tcW w:w="3068" w:type="dxa"/>
                </w:tcPr>
                <w:p w14:paraId="3C231546" w14:textId="77777777" w:rsidR="00954E38" w:rsidRPr="00846855" w:rsidRDefault="00954E38" w:rsidP="00954E38">
                  <w:pPr>
                    <w:keepNext/>
                    <w:jc w:val="both"/>
                    <w:rPr>
                      <w:sz w:val="20"/>
                      <w:lang w:eastAsia="en-US"/>
                    </w:rPr>
                  </w:pPr>
                  <w:r>
                    <w:rPr>
                      <w:sz w:val="20"/>
                      <w:lang w:eastAsia="en-US"/>
                    </w:rPr>
                    <w:t xml:space="preserve">375 m2 </w:t>
                  </w:r>
                </w:p>
              </w:tc>
              <w:tc>
                <w:tcPr>
                  <w:tcW w:w="3068" w:type="dxa"/>
                  <w:vMerge/>
                </w:tcPr>
                <w:p w14:paraId="28F3FA38" w14:textId="77777777" w:rsidR="00954E38" w:rsidRPr="00846855" w:rsidRDefault="00954E38" w:rsidP="00954E38">
                  <w:pPr>
                    <w:keepNext/>
                    <w:jc w:val="both"/>
                    <w:rPr>
                      <w:sz w:val="20"/>
                      <w:lang w:eastAsia="en-US"/>
                    </w:rPr>
                  </w:pPr>
                </w:p>
              </w:tc>
            </w:tr>
            <w:tr w:rsidR="00954E38" w14:paraId="0FD44487" w14:textId="77777777" w:rsidTr="00954E38">
              <w:tc>
                <w:tcPr>
                  <w:tcW w:w="3068" w:type="dxa"/>
                </w:tcPr>
                <w:p w14:paraId="634F2D34" w14:textId="77777777" w:rsidR="00954E38" w:rsidRPr="00846855" w:rsidRDefault="00954E38" w:rsidP="00954E38">
                  <w:pPr>
                    <w:keepNext/>
                    <w:jc w:val="both"/>
                    <w:rPr>
                      <w:sz w:val="20"/>
                      <w:lang w:eastAsia="en-US"/>
                    </w:rPr>
                  </w:pPr>
                  <w:r w:rsidRPr="00846855">
                    <w:rPr>
                      <w:sz w:val="20"/>
                      <w:lang w:eastAsia="en-US"/>
                    </w:rPr>
                    <w:t>Adults</w:t>
                  </w:r>
                </w:p>
              </w:tc>
              <w:tc>
                <w:tcPr>
                  <w:tcW w:w="3068" w:type="dxa"/>
                </w:tcPr>
                <w:p w14:paraId="6F862238" w14:textId="77777777" w:rsidR="00954E38" w:rsidRPr="00846855" w:rsidRDefault="00954E38" w:rsidP="00954E38">
                  <w:pPr>
                    <w:keepNext/>
                    <w:jc w:val="both"/>
                    <w:rPr>
                      <w:sz w:val="20"/>
                      <w:lang w:eastAsia="en-US"/>
                    </w:rPr>
                  </w:pPr>
                  <w:r>
                    <w:rPr>
                      <w:sz w:val="20"/>
                      <w:lang w:eastAsia="en-US"/>
                    </w:rPr>
                    <w:t xml:space="preserve">375 m2 </w:t>
                  </w:r>
                </w:p>
              </w:tc>
              <w:tc>
                <w:tcPr>
                  <w:tcW w:w="3068" w:type="dxa"/>
                  <w:vMerge/>
                </w:tcPr>
                <w:p w14:paraId="07DBA1A1" w14:textId="77777777" w:rsidR="00954E38" w:rsidRPr="00846855" w:rsidRDefault="00954E38" w:rsidP="00954E38">
                  <w:pPr>
                    <w:keepNext/>
                    <w:jc w:val="both"/>
                    <w:rPr>
                      <w:sz w:val="20"/>
                      <w:lang w:eastAsia="en-US"/>
                    </w:rPr>
                  </w:pPr>
                </w:p>
              </w:tc>
            </w:tr>
          </w:tbl>
          <w:p w14:paraId="5D55BADE" w14:textId="77777777" w:rsidR="00954E38" w:rsidRDefault="00954E38" w:rsidP="00954E38">
            <w:pPr>
              <w:keepNext/>
              <w:jc w:val="both"/>
              <w:rPr>
                <w:i/>
                <w:lang w:eastAsia="en-US"/>
              </w:rPr>
            </w:pPr>
          </w:p>
          <w:p w14:paraId="3CEECFF5" w14:textId="77777777" w:rsidR="00954E38" w:rsidRPr="0041376A" w:rsidRDefault="00954E38" w:rsidP="00954E38">
            <w:pPr>
              <w:keepNext/>
              <w:jc w:val="both"/>
              <w:rPr>
                <w:i/>
                <w:lang w:eastAsia="en-US"/>
              </w:rPr>
            </w:pPr>
            <w:r w:rsidRPr="0041376A">
              <w:rPr>
                <w:i/>
                <w:lang w:eastAsia="en-US"/>
              </w:rPr>
              <w:t>Room volume and ventilation rate</w:t>
            </w:r>
          </w:p>
          <w:p w14:paraId="30ACC6C4" w14:textId="77777777" w:rsidR="00954E38" w:rsidRDefault="00954E38" w:rsidP="00954E38">
            <w:pPr>
              <w:keepNext/>
              <w:jc w:val="both"/>
              <w:rPr>
                <w:lang w:eastAsia="en-US"/>
              </w:rPr>
            </w:pPr>
          </w:p>
          <w:p w14:paraId="6F522218" w14:textId="77777777" w:rsidR="00954E38" w:rsidRPr="00686218" w:rsidRDefault="00954E38" w:rsidP="00954E38">
            <w:pPr>
              <w:keepNext/>
              <w:jc w:val="both"/>
              <w:rPr>
                <w:lang w:eastAsia="en-US"/>
              </w:rPr>
            </w:pPr>
            <w:r w:rsidRPr="00686218">
              <w:rPr>
                <w:lang w:eastAsia="en-US"/>
              </w:rPr>
              <w:t>For all swimmers, the inhalation exposure mainly occurs above the pool water surface. A</w:t>
            </w:r>
          </w:p>
          <w:p w14:paraId="3CF2EB34" w14:textId="77777777" w:rsidR="00954E38" w:rsidRDefault="00954E38" w:rsidP="00954E38">
            <w:pPr>
              <w:keepNext/>
              <w:jc w:val="both"/>
              <w:rPr>
                <w:lang w:eastAsia="en-US"/>
              </w:rPr>
            </w:pPr>
            <w:proofErr w:type="gramStart"/>
            <w:r w:rsidRPr="00686218">
              <w:rPr>
                <w:lang w:eastAsia="en-US"/>
              </w:rPr>
              <w:t>height</w:t>
            </w:r>
            <w:proofErr w:type="gramEnd"/>
            <w:r w:rsidRPr="00686218">
              <w:rPr>
                <w:lang w:eastAsia="en-US"/>
              </w:rPr>
              <w:t xml:space="preserve"> of 0.5 meter is taken and with a release area. In this space, the swimmers inhale the chemicals evaporating from the water surface.</w:t>
            </w:r>
          </w:p>
          <w:p w14:paraId="4E3606BA" w14:textId="77777777" w:rsidR="00954E38" w:rsidRDefault="00954E38" w:rsidP="00954E38">
            <w:pPr>
              <w:keepNext/>
              <w:jc w:val="both"/>
              <w:rPr>
                <w:lang w:eastAsia="en-US"/>
              </w:rPr>
            </w:pPr>
          </w:p>
          <w:tbl>
            <w:tblPr>
              <w:tblStyle w:val="Grilledutableau"/>
              <w:tblW w:w="0" w:type="auto"/>
              <w:tblLayout w:type="fixed"/>
              <w:tblLook w:val="04A0" w:firstRow="1" w:lastRow="0" w:firstColumn="1" w:lastColumn="0" w:noHBand="0" w:noVBand="1"/>
            </w:tblPr>
            <w:tblGrid>
              <w:gridCol w:w="3068"/>
              <w:gridCol w:w="3068"/>
              <w:gridCol w:w="3068"/>
            </w:tblGrid>
            <w:tr w:rsidR="00954E38" w14:paraId="1BEF3E21" w14:textId="77777777" w:rsidTr="00954E38">
              <w:tc>
                <w:tcPr>
                  <w:tcW w:w="3068" w:type="dxa"/>
                </w:tcPr>
                <w:p w14:paraId="09ACE970" w14:textId="77777777" w:rsidR="00954E38" w:rsidRPr="00846855" w:rsidRDefault="00954E38" w:rsidP="00954E38">
                  <w:pPr>
                    <w:keepNext/>
                    <w:jc w:val="both"/>
                    <w:rPr>
                      <w:sz w:val="20"/>
                      <w:lang w:eastAsia="en-US"/>
                    </w:rPr>
                  </w:pPr>
                </w:p>
              </w:tc>
              <w:tc>
                <w:tcPr>
                  <w:tcW w:w="3068" w:type="dxa"/>
                </w:tcPr>
                <w:p w14:paraId="49841553" w14:textId="77777777" w:rsidR="00954E38" w:rsidRPr="00846855" w:rsidRDefault="00954E38" w:rsidP="00954E38">
                  <w:pPr>
                    <w:keepNext/>
                    <w:jc w:val="both"/>
                    <w:rPr>
                      <w:sz w:val="20"/>
                      <w:lang w:eastAsia="en-US"/>
                    </w:rPr>
                  </w:pPr>
                  <w:r>
                    <w:rPr>
                      <w:sz w:val="20"/>
                      <w:lang w:eastAsia="en-US"/>
                    </w:rPr>
                    <w:t>Public swimming pool</w:t>
                  </w:r>
                </w:p>
              </w:tc>
              <w:tc>
                <w:tcPr>
                  <w:tcW w:w="3068" w:type="dxa"/>
                </w:tcPr>
                <w:p w14:paraId="6B32EE5C" w14:textId="77777777" w:rsidR="00954E38" w:rsidRPr="00846855" w:rsidRDefault="00954E38" w:rsidP="00954E38">
                  <w:pPr>
                    <w:keepNext/>
                    <w:jc w:val="both"/>
                    <w:rPr>
                      <w:sz w:val="20"/>
                      <w:lang w:eastAsia="en-US"/>
                    </w:rPr>
                  </w:pPr>
                  <w:r>
                    <w:rPr>
                      <w:sz w:val="20"/>
                      <w:lang w:eastAsia="en-US"/>
                    </w:rPr>
                    <w:t>Private swimming pool</w:t>
                  </w:r>
                </w:p>
              </w:tc>
            </w:tr>
            <w:tr w:rsidR="00954E38" w14:paraId="73FC1D25" w14:textId="77777777" w:rsidTr="00954E38">
              <w:tc>
                <w:tcPr>
                  <w:tcW w:w="3068" w:type="dxa"/>
                </w:tcPr>
                <w:p w14:paraId="442F3175" w14:textId="77777777" w:rsidR="00954E38" w:rsidRPr="00846855" w:rsidRDefault="00954E38" w:rsidP="00954E38">
                  <w:pPr>
                    <w:keepNext/>
                    <w:jc w:val="both"/>
                    <w:rPr>
                      <w:sz w:val="20"/>
                      <w:lang w:eastAsia="en-US"/>
                    </w:rPr>
                  </w:pPr>
                  <w:r w:rsidRPr="00846855">
                    <w:rPr>
                      <w:sz w:val="20"/>
                      <w:lang w:eastAsia="en-US"/>
                    </w:rPr>
                    <w:t xml:space="preserve">Infants </w:t>
                  </w:r>
                </w:p>
              </w:tc>
              <w:tc>
                <w:tcPr>
                  <w:tcW w:w="3068" w:type="dxa"/>
                </w:tcPr>
                <w:p w14:paraId="61893B8E" w14:textId="77777777" w:rsidR="00954E38" w:rsidRPr="00846855" w:rsidRDefault="00954E38" w:rsidP="00954E38">
                  <w:pPr>
                    <w:keepNext/>
                    <w:jc w:val="both"/>
                    <w:rPr>
                      <w:sz w:val="20"/>
                      <w:lang w:eastAsia="en-US"/>
                    </w:rPr>
                  </w:pPr>
                  <w:r>
                    <w:rPr>
                      <w:sz w:val="20"/>
                      <w:lang w:eastAsia="en-US"/>
                    </w:rPr>
                    <w:t xml:space="preserve">50 m3 </w:t>
                  </w:r>
                </w:p>
              </w:tc>
              <w:tc>
                <w:tcPr>
                  <w:tcW w:w="3068" w:type="dxa"/>
                  <w:vMerge w:val="restart"/>
                </w:tcPr>
                <w:p w14:paraId="68BE9F8F" w14:textId="77777777" w:rsidR="00954E38" w:rsidRPr="00846855" w:rsidRDefault="00954E38" w:rsidP="00954E38">
                  <w:pPr>
                    <w:keepNext/>
                    <w:jc w:val="both"/>
                    <w:rPr>
                      <w:sz w:val="20"/>
                      <w:lang w:eastAsia="en-US"/>
                    </w:rPr>
                  </w:pPr>
                  <w:r>
                    <w:rPr>
                      <w:sz w:val="20"/>
                      <w:lang w:eastAsia="en-US"/>
                    </w:rPr>
                    <w:t>16 m3</w:t>
                  </w:r>
                </w:p>
              </w:tc>
            </w:tr>
            <w:tr w:rsidR="00954E38" w14:paraId="2DE4EAE9" w14:textId="77777777" w:rsidTr="00954E38">
              <w:tc>
                <w:tcPr>
                  <w:tcW w:w="3068" w:type="dxa"/>
                </w:tcPr>
                <w:p w14:paraId="29F6F95F" w14:textId="77777777" w:rsidR="00954E38" w:rsidRPr="00846855" w:rsidRDefault="00954E38" w:rsidP="00954E38">
                  <w:pPr>
                    <w:keepNext/>
                    <w:jc w:val="both"/>
                    <w:rPr>
                      <w:sz w:val="20"/>
                      <w:lang w:eastAsia="en-US"/>
                    </w:rPr>
                  </w:pPr>
                  <w:r w:rsidRPr="00846855">
                    <w:rPr>
                      <w:sz w:val="20"/>
                      <w:lang w:eastAsia="en-US"/>
                    </w:rPr>
                    <w:t xml:space="preserve">Children </w:t>
                  </w:r>
                </w:p>
              </w:tc>
              <w:tc>
                <w:tcPr>
                  <w:tcW w:w="3068" w:type="dxa"/>
                </w:tcPr>
                <w:p w14:paraId="02C97EC4" w14:textId="77777777" w:rsidR="00954E38" w:rsidRPr="00846855" w:rsidRDefault="00954E38" w:rsidP="00954E38">
                  <w:pPr>
                    <w:keepNext/>
                    <w:jc w:val="both"/>
                    <w:rPr>
                      <w:sz w:val="20"/>
                      <w:lang w:eastAsia="en-US"/>
                    </w:rPr>
                  </w:pPr>
                  <w:r>
                    <w:rPr>
                      <w:sz w:val="20"/>
                      <w:lang w:eastAsia="en-US"/>
                    </w:rPr>
                    <w:t xml:space="preserve">187.5m3 </w:t>
                  </w:r>
                </w:p>
              </w:tc>
              <w:tc>
                <w:tcPr>
                  <w:tcW w:w="3068" w:type="dxa"/>
                  <w:vMerge/>
                </w:tcPr>
                <w:p w14:paraId="0710E319" w14:textId="77777777" w:rsidR="00954E38" w:rsidRPr="00846855" w:rsidRDefault="00954E38" w:rsidP="00954E38">
                  <w:pPr>
                    <w:keepNext/>
                    <w:jc w:val="both"/>
                    <w:rPr>
                      <w:sz w:val="20"/>
                      <w:lang w:eastAsia="en-US"/>
                    </w:rPr>
                  </w:pPr>
                </w:p>
              </w:tc>
            </w:tr>
            <w:tr w:rsidR="00954E38" w14:paraId="3CC38B7B" w14:textId="77777777" w:rsidTr="00954E38">
              <w:tc>
                <w:tcPr>
                  <w:tcW w:w="3068" w:type="dxa"/>
                </w:tcPr>
                <w:p w14:paraId="4214B949" w14:textId="77777777" w:rsidR="00954E38" w:rsidRPr="00846855" w:rsidRDefault="00954E38" w:rsidP="00954E38">
                  <w:pPr>
                    <w:keepNext/>
                    <w:jc w:val="both"/>
                    <w:rPr>
                      <w:sz w:val="20"/>
                      <w:lang w:eastAsia="en-US"/>
                    </w:rPr>
                  </w:pPr>
                  <w:r w:rsidRPr="00846855">
                    <w:rPr>
                      <w:sz w:val="20"/>
                      <w:lang w:eastAsia="en-US"/>
                    </w:rPr>
                    <w:t>Adults</w:t>
                  </w:r>
                </w:p>
              </w:tc>
              <w:tc>
                <w:tcPr>
                  <w:tcW w:w="3068" w:type="dxa"/>
                </w:tcPr>
                <w:p w14:paraId="30150F82" w14:textId="77777777" w:rsidR="00954E38" w:rsidRPr="00846855" w:rsidRDefault="00954E38" w:rsidP="00954E38">
                  <w:pPr>
                    <w:keepNext/>
                    <w:jc w:val="both"/>
                    <w:rPr>
                      <w:sz w:val="20"/>
                      <w:lang w:eastAsia="en-US"/>
                    </w:rPr>
                  </w:pPr>
                  <w:r>
                    <w:rPr>
                      <w:sz w:val="20"/>
                      <w:lang w:eastAsia="en-US"/>
                    </w:rPr>
                    <w:t>187.5m3</w:t>
                  </w:r>
                </w:p>
              </w:tc>
              <w:tc>
                <w:tcPr>
                  <w:tcW w:w="3068" w:type="dxa"/>
                  <w:vMerge/>
                </w:tcPr>
                <w:p w14:paraId="3300B243" w14:textId="77777777" w:rsidR="00954E38" w:rsidRPr="00846855" w:rsidRDefault="00954E38" w:rsidP="00954E38">
                  <w:pPr>
                    <w:keepNext/>
                    <w:jc w:val="both"/>
                    <w:rPr>
                      <w:sz w:val="20"/>
                      <w:lang w:eastAsia="en-US"/>
                    </w:rPr>
                  </w:pPr>
                </w:p>
              </w:tc>
            </w:tr>
          </w:tbl>
          <w:p w14:paraId="34CAD10A" w14:textId="77777777" w:rsidR="00954E38" w:rsidRDefault="00954E38" w:rsidP="00954E38">
            <w:pPr>
              <w:keepNext/>
              <w:jc w:val="both"/>
              <w:rPr>
                <w:lang w:eastAsia="en-US"/>
              </w:rPr>
            </w:pPr>
          </w:p>
          <w:p w14:paraId="63C240ED" w14:textId="15063D07" w:rsidR="00954E38" w:rsidRDefault="00954E38" w:rsidP="00954E38">
            <w:pPr>
              <w:keepNext/>
              <w:jc w:val="both"/>
              <w:rPr>
                <w:lang w:eastAsia="en-US"/>
              </w:rPr>
            </w:pPr>
            <w:r>
              <w:rPr>
                <w:lang w:eastAsia="en-US"/>
              </w:rPr>
              <w:t>T</w:t>
            </w:r>
            <w:r w:rsidRPr="0041376A">
              <w:rPr>
                <w:lang w:eastAsia="en-US"/>
              </w:rPr>
              <w:t xml:space="preserve">he ventilation rate </w:t>
            </w:r>
            <w:r>
              <w:rPr>
                <w:lang w:eastAsia="en-US"/>
              </w:rPr>
              <w:t xml:space="preserve">of </w:t>
            </w:r>
            <w:r w:rsidRPr="0041376A">
              <w:rPr>
                <w:lang w:eastAsia="en-US"/>
              </w:rPr>
              <w:t>2hr</w:t>
            </w:r>
            <w:r w:rsidRPr="00846855">
              <w:rPr>
                <w:lang w:eastAsia="en-US"/>
              </w:rPr>
              <w:t>-1</w:t>
            </w:r>
            <w:r>
              <w:rPr>
                <w:lang w:eastAsia="en-US"/>
              </w:rPr>
              <w:t xml:space="preserve"> proposed in </w:t>
            </w:r>
            <w:proofErr w:type="spellStart"/>
            <w:r>
              <w:rPr>
                <w:lang w:eastAsia="en-US"/>
              </w:rPr>
              <w:t>Consexpo</w:t>
            </w:r>
            <w:proofErr w:type="spellEnd"/>
            <w:r>
              <w:rPr>
                <w:lang w:eastAsia="en-US"/>
              </w:rPr>
              <w:t xml:space="preserve"> for the swimming pool </w:t>
            </w:r>
            <w:r w:rsidRPr="0041376A">
              <w:rPr>
                <w:lang w:eastAsia="en-US"/>
              </w:rPr>
              <w:t>is taken as a default value</w:t>
            </w:r>
            <w:r>
              <w:rPr>
                <w:lang w:eastAsia="en-US"/>
              </w:rPr>
              <w:t>.</w:t>
            </w:r>
          </w:p>
          <w:p w14:paraId="2E41AB33" w14:textId="77777777" w:rsidR="00954E38" w:rsidRDefault="00954E38" w:rsidP="00954E38">
            <w:pPr>
              <w:keepNext/>
              <w:jc w:val="both"/>
              <w:rPr>
                <w:lang w:eastAsia="en-US"/>
              </w:rPr>
            </w:pPr>
          </w:p>
          <w:p w14:paraId="28519AF8" w14:textId="77777777" w:rsidR="00954E38" w:rsidRDefault="00954E38" w:rsidP="00954E38">
            <w:pPr>
              <w:keepNext/>
              <w:jc w:val="both"/>
              <w:rPr>
                <w:i/>
                <w:lang w:eastAsia="en-US"/>
              </w:rPr>
            </w:pPr>
            <w:r>
              <w:rPr>
                <w:i/>
                <w:lang w:eastAsia="en-US"/>
              </w:rPr>
              <w:t>Temperature</w:t>
            </w:r>
          </w:p>
          <w:p w14:paraId="5DB2F4F5" w14:textId="77777777" w:rsidR="00954E38" w:rsidRPr="0041376A" w:rsidRDefault="00954E38" w:rsidP="00954E38">
            <w:pPr>
              <w:keepNext/>
              <w:jc w:val="both"/>
              <w:rPr>
                <w:i/>
                <w:lang w:eastAsia="en-US"/>
              </w:rPr>
            </w:pPr>
          </w:p>
          <w:tbl>
            <w:tblPr>
              <w:tblStyle w:val="Grilledutableau"/>
              <w:tblW w:w="0" w:type="auto"/>
              <w:tblLayout w:type="fixed"/>
              <w:tblLook w:val="04A0" w:firstRow="1" w:lastRow="0" w:firstColumn="1" w:lastColumn="0" w:noHBand="0" w:noVBand="1"/>
            </w:tblPr>
            <w:tblGrid>
              <w:gridCol w:w="3068"/>
              <w:gridCol w:w="3068"/>
              <w:gridCol w:w="3068"/>
            </w:tblGrid>
            <w:tr w:rsidR="00954E38" w14:paraId="67975005" w14:textId="77777777" w:rsidTr="00954E38">
              <w:tc>
                <w:tcPr>
                  <w:tcW w:w="3068" w:type="dxa"/>
                </w:tcPr>
                <w:p w14:paraId="356C452E" w14:textId="77777777" w:rsidR="00954E38" w:rsidRPr="00846855" w:rsidRDefault="00954E38" w:rsidP="00954E38">
                  <w:pPr>
                    <w:keepNext/>
                    <w:jc w:val="both"/>
                    <w:rPr>
                      <w:sz w:val="20"/>
                      <w:lang w:eastAsia="en-US"/>
                    </w:rPr>
                  </w:pPr>
                </w:p>
              </w:tc>
              <w:tc>
                <w:tcPr>
                  <w:tcW w:w="3068" w:type="dxa"/>
                </w:tcPr>
                <w:p w14:paraId="15A6B7F3" w14:textId="77777777" w:rsidR="00954E38" w:rsidRPr="00846855" w:rsidRDefault="00954E38" w:rsidP="00954E38">
                  <w:pPr>
                    <w:keepNext/>
                    <w:jc w:val="both"/>
                    <w:rPr>
                      <w:sz w:val="20"/>
                      <w:lang w:eastAsia="en-US"/>
                    </w:rPr>
                  </w:pPr>
                  <w:r>
                    <w:rPr>
                      <w:sz w:val="20"/>
                      <w:lang w:eastAsia="en-US"/>
                    </w:rPr>
                    <w:t>Public swimming pool</w:t>
                  </w:r>
                </w:p>
              </w:tc>
              <w:tc>
                <w:tcPr>
                  <w:tcW w:w="3068" w:type="dxa"/>
                </w:tcPr>
                <w:p w14:paraId="37EBAEA2" w14:textId="77777777" w:rsidR="00954E38" w:rsidRPr="00846855" w:rsidRDefault="00954E38" w:rsidP="00954E38">
                  <w:pPr>
                    <w:keepNext/>
                    <w:jc w:val="both"/>
                    <w:rPr>
                      <w:sz w:val="20"/>
                      <w:lang w:eastAsia="en-US"/>
                    </w:rPr>
                  </w:pPr>
                  <w:r>
                    <w:rPr>
                      <w:sz w:val="20"/>
                      <w:lang w:eastAsia="en-US"/>
                    </w:rPr>
                    <w:t>Private swimming pool</w:t>
                  </w:r>
                </w:p>
              </w:tc>
            </w:tr>
            <w:tr w:rsidR="00954E38" w14:paraId="0F786C5D" w14:textId="77777777" w:rsidTr="00954E38">
              <w:tc>
                <w:tcPr>
                  <w:tcW w:w="3068" w:type="dxa"/>
                </w:tcPr>
                <w:p w14:paraId="32E5C17C" w14:textId="77777777" w:rsidR="00954E38" w:rsidRPr="00846855" w:rsidRDefault="00954E38" w:rsidP="00954E38">
                  <w:pPr>
                    <w:keepNext/>
                    <w:jc w:val="both"/>
                    <w:rPr>
                      <w:sz w:val="20"/>
                      <w:lang w:eastAsia="en-US"/>
                    </w:rPr>
                  </w:pPr>
                  <w:r w:rsidRPr="00846855">
                    <w:rPr>
                      <w:sz w:val="20"/>
                      <w:lang w:eastAsia="en-US"/>
                    </w:rPr>
                    <w:t xml:space="preserve">Infants </w:t>
                  </w:r>
                </w:p>
              </w:tc>
              <w:tc>
                <w:tcPr>
                  <w:tcW w:w="3068" w:type="dxa"/>
                </w:tcPr>
                <w:p w14:paraId="333C7A94" w14:textId="77777777" w:rsidR="00954E38" w:rsidRPr="00846855" w:rsidRDefault="00954E38" w:rsidP="00954E38">
                  <w:pPr>
                    <w:keepNext/>
                    <w:jc w:val="both"/>
                    <w:rPr>
                      <w:sz w:val="20"/>
                      <w:lang w:eastAsia="en-US"/>
                    </w:rPr>
                  </w:pPr>
                  <w:r>
                    <w:rPr>
                      <w:sz w:val="20"/>
                      <w:lang w:eastAsia="en-US"/>
                    </w:rPr>
                    <w:t>32°C</w:t>
                  </w:r>
                </w:p>
              </w:tc>
              <w:tc>
                <w:tcPr>
                  <w:tcW w:w="3068" w:type="dxa"/>
                  <w:vMerge w:val="restart"/>
                </w:tcPr>
                <w:p w14:paraId="32375303" w14:textId="77777777" w:rsidR="00954E38" w:rsidRPr="00846855" w:rsidRDefault="00954E38" w:rsidP="00954E38">
                  <w:pPr>
                    <w:keepNext/>
                    <w:jc w:val="both"/>
                    <w:rPr>
                      <w:sz w:val="20"/>
                      <w:lang w:eastAsia="en-US"/>
                    </w:rPr>
                  </w:pPr>
                  <w:r>
                    <w:rPr>
                      <w:sz w:val="20"/>
                      <w:lang w:eastAsia="en-US"/>
                    </w:rPr>
                    <w:t>28°C</w:t>
                  </w:r>
                </w:p>
              </w:tc>
            </w:tr>
            <w:tr w:rsidR="00954E38" w14:paraId="5F9ABDBB" w14:textId="77777777" w:rsidTr="00954E38">
              <w:tc>
                <w:tcPr>
                  <w:tcW w:w="3068" w:type="dxa"/>
                </w:tcPr>
                <w:p w14:paraId="19E1F033" w14:textId="77777777" w:rsidR="00954E38" w:rsidRPr="00846855" w:rsidRDefault="00954E38" w:rsidP="00954E38">
                  <w:pPr>
                    <w:keepNext/>
                    <w:jc w:val="both"/>
                    <w:rPr>
                      <w:sz w:val="20"/>
                      <w:lang w:eastAsia="en-US"/>
                    </w:rPr>
                  </w:pPr>
                  <w:r w:rsidRPr="00846855">
                    <w:rPr>
                      <w:sz w:val="20"/>
                      <w:lang w:eastAsia="en-US"/>
                    </w:rPr>
                    <w:t xml:space="preserve">Children </w:t>
                  </w:r>
                </w:p>
              </w:tc>
              <w:tc>
                <w:tcPr>
                  <w:tcW w:w="3068" w:type="dxa"/>
                </w:tcPr>
                <w:p w14:paraId="0BC881CA" w14:textId="77777777" w:rsidR="00954E38" w:rsidRPr="00846855" w:rsidRDefault="00954E38" w:rsidP="00954E38">
                  <w:pPr>
                    <w:keepNext/>
                    <w:jc w:val="both"/>
                    <w:rPr>
                      <w:sz w:val="20"/>
                      <w:lang w:eastAsia="en-US"/>
                    </w:rPr>
                  </w:pPr>
                  <w:r>
                    <w:rPr>
                      <w:sz w:val="20"/>
                      <w:lang w:eastAsia="en-US"/>
                    </w:rPr>
                    <w:t>28°C</w:t>
                  </w:r>
                </w:p>
              </w:tc>
              <w:tc>
                <w:tcPr>
                  <w:tcW w:w="3068" w:type="dxa"/>
                  <w:vMerge/>
                </w:tcPr>
                <w:p w14:paraId="2627CAC5" w14:textId="77777777" w:rsidR="00954E38" w:rsidRPr="00846855" w:rsidRDefault="00954E38" w:rsidP="00954E38">
                  <w:pPr>
                    <w:keepNext/>
                    <w:jc w:val="both"/>
                    <w:rPr>
                      <w:sz w:val="20"/>
                      <w:lang w:eastAsia="en-US"/>
                    </w:rPr>
                  </w:pPr>
                </w:p>
              </w:tc>
            </w:tr>
            <w:tr w:rsidR="00954E38" w14:paraId="4DB3D386" w14:textId="77777777" w:rsidTr="00954E38">
              <w:tc>
                <w:tcPr>
                  <w:tcW w:w="3068" w:type="dxa"/>
                </w:tcPr>
                <w:p w14:paraId="4E6DAACA" w14:textId="77777777" w:rsidR="00954E38" w:rsidRPr="00846855" w:rsidRDefault="00954E38" w:rsidP="00954E38">
                  <w:pPr>
                    <w:keepNext/>
                    <w:jc w:val="both"/>
                    <w:rPr>
                      <w:sz w:val="20"/>
                      <w:lang w:eastAsia="en-US"/>
                    </w:rPr>
                  </w:pPr>
                  <w:r w:rsidRPr="00846855">
                    <w:rPr>
                      <w:sz w:val="20"/>
                      <w:lang w:eastAsia="en-US"/>
                    </w:rPr>
                    <w:t>Adults</w:t>
                  </w:r>
                </w:p>
              </w:tc>
              <w:tc>
                <w:tcPr>
                  <w:tcW w:w="3068" w:type="dxa"/>
                </w:tcPr>
                <w:p w14:paraId="603DEAE3" w14:textId="77777777" w:rsidR="00954E38" w:rsidRPr="00846855" w:rsidRDefault="00954E38" w:rsidP="00954E38">
                  <w:pPr>
                    <w:keepNext/>
                    <w:jc w:val="both"/>
                    <w:rPr>
                      <w:sz w:val="20"/>
                      <w:lang w:eastAsia="en-US"/>
                    </w:rPr>
                  </w:pPr>
                  <w:r>
                    <w:rPr>
                      <w:sz w:val="20"/>
                      <w:lang w:eastAsia="en-US"/>
                    </w:rPr>
                    <w:t>28°C</w:t>
                  </w:r>
                </w:p>
              </w:tc>
              <w:tc>
                <w:tcPr>
                  <w:tcW w:w="3068" w:type="dxa"/>
                  <w:vMerge/>
                </w:tcPr>
                <w:p w14:paraId="4268E8B2" w14:textId="77777777" w:rsidR="00954E38" w:rsidRPr="00846855" w:rsidRDefault="00954E38" w:rsidP="00954E38">
                  <w:pPr>
                    <w:keepNext/>
                    <w:jc w:val="both"/>
                    <w:rPr>
                      <w:sz w:val="20"/>
                      <w:lang w:eastAsia="en-US"/>
                    </w:rPr>
                  </w:pPr>
                </w:p>
              </w:tc>
            </w:tr>
          </w:tbl>
          <w:p w14:paraId="06C693E0" w14:textId="77777777" w:rsidR="00954E38" w:rsidRDefault="00954E38" w:rsidP="00954E38">
            <w:pPr>
              <w:keepNext/>
              <w:jc w:val="both"/>
              <w:rPr>
                <w:lang w:eastAsia="en-US"/>
              </w:rPr>
            </w:pPr>
          </w:p>
          <w:p w14:paraId="0B23A3D6" w14:textId="77777777" w:rsidR="00954E38" w:rsidRDefault="00954E38" w:rsidP="00954E38">
            <w:pPr>
              <w:keepNext/>
              <w:jc w:val="both"/>
              <w:rPr>
                <w:lang w:eastAsia="en-US"/>
              </w:rPr>
            </w:pPr>
            <w:r>
              <w:rPr>
                <w:lang w:eastAsia="en-US"/>
              </w:rPr>
              <w:t>Mass transfer rate: Langmuir’s method</w:t>
            </w:r>
          </w:p>
          <w:p w14:paraId="715109B4" w14:textId="77777777" w:rsidR="00954E38" w:rsidRDefault="00954E38" w:rsidP="00954E38">
            <w:pPr>
              <w:keepNext/>
              <w:jc w:val="both"/>
              <w:rPr>
                <w:lang w:eastAsia="en-US"/>
              </w:rPr>
            </w:pPr>
          </w:p>
          <w:p w14:paraId="4CEE2ABD" w14:textId="77777777" w:rsidR="00954E38" w:rsidRDefault="00954E38" w:rsidP="00954E38">
            <w:pPr>
              <w:keepNext/>
              <w:jc w:val="both"/>
              <w:rPr>
                <w:lang w:eastAsia="en-US"/>
              </w:rPr>
            </w:pPr>
            <w:r>
              <w:rPr>
                <w:lang w:eastAsia="en-US"/>
              </w:rPr>
              <w:t xml:space="preserve">Remark: Since hydrogen peroxide is limited to local effect, the human factors (body weight, inhalator rate) have no impact on the estimated exposure. Therefore, the exposure for private swimming pool will be similar for all populations. </w:t>
            </w:r>
          </w:p>
        </w:tc>
      </w:tr>
    </w:tbl>
    <w:p w14:paraId="25A40CEF" w14:textId="77777777" w:rsidR="00954E38" w:rsidRPr="0041376A" w:rsidRDefault="00954E38" w:rsidP="00954E38">
      <w:pPr>
        <w:jc w:val="both"/>
        <w:rPr>
          <w:i/>
          <w:iCs/>
          <w:lang w:eastAsia="en-US"/>
        </w:rPr>
      </w:pPr>
    </w:p>
    <w:p w14:paraId="2191029F" w14:textId="3130E154" w:rsidR="00954E38" w:rsidRDefault="00954E38" w:rsidP="00954E38">
      <w:pPr>
        <w:keepNext/>
        <w:jc w:val="both"/>
        <w:rPr>
          <w:b/>
          <w:bCs/>
          <w:lang w:eastAsia="en-US"/>
        </w:rPr>
      </w:pPr>
      <w:r w:rsidRPr="0041376A">
        <w:rPr>
          <w:b/>
          <w:bCs/>
          <w:lang w:eastAsia="en-US"/>
        </w:rPr>
        <w:lastRenderedPageBreak/>
        <w:t>Calculations for Scenario [3]</w:t>
      </w:r>
    </w:p>
    <w:p w14:paraId="3B412C75" w14:textId="77777777" w:rsidR="00954E38" w:rsidRPr="0041376A" w:rsidRDefault="00954E38" w:rsidP="00954E38">
      <w:pPr>
        <w:keepNext/>
        <w:jc w:val="both"/>
        <w:rPr>
          <w:lang w:eastAsia="en-US"/>
        </w:rPr>
      </w:pP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3"/>
        <w:gridCol w:w="708"/>
        <w:gridCol w:w="1554"/>
        <w:gridCol w:w="1554"/>
        <w:gridCol w:w="1480"/>
        <w:gridCol w:w="1488"/>
      </w:tblGrid>
      <w:tr w:rsidR="00954E38" w:rsidRPr="0041376A" w14:paraId="4A99F441" w14:textId="77777777" w:rsidTr="00954E38">
        <w:trPr>
          <w:cantSplit/>
          <w:tblHeader/>
          <w:jc w:val="center"/>
        </w:trPr>
        <w:tc>
          <w:tcPr>
            <w:tcW w:w="9427" w:type="dxa"/>
            <w:gridSpan w:val="6"/>
            <w:shd w:val="clear" w:color="auto" w:fill="FFFFCC"/>
          </w:tcPr>
          <w:p w14:paraId="531E406A" w14:textId="77777777" w:rsidR="00954E38" w:rsidRPr="0041376A" w:rsidRDefault="00954E38" w:rsidP="00954E38">
            <w:pPr>
              <w:keepNext/>
              <w:jc w:val="center"/>
              <w:rPr>
                <w:b/>
                <w:lang w:eastAsia="en-US"/>
              </w:rPr>
            </w:pPr>
            <w:r w:rsidRPr="0041376A">
              <w:rPr>
                <w:b/>
                <w:lang w:eastAsia="en-US"/>
              </w:rPr>
              <w:t>Summary table: systemic exposure from non-professional uses</w:t>
            </w:r>
          </w:p>
        </w:tc>
      </w:tr>
      <w:tr w:rsidR="00954E38" w:rsidRPr="0041376A" w14:paraId="0A82B9AF" w14:textId="77777777" w:rsidTr="00954E38">
        <w:trPr>
          <w:cantSplit/>
          <w:tblHeader/>
          <w:jc w:val="center"/>
        </w:trPr>
        <w:tc>
          <w:tcPr>
            <w:tcW w:w="2643" w:type="dxa"/>
            <w:shd w:val="clear" w:color="auto" w:fill="auto"/>
            <w:vAlign w:val="center"/>
          </w:tcPr>
          <w:p w14:paraId="0F3C41F9" w14:textId="77777777" w:rsidR="00954E38" w:rsidRPr="0041376A" w:rsidRDefault="00954E38" w:rsidP="00954E38">
            <w:pPr>
              <w:keepNext/>
              <w:jc w:val="center"/>
              <w:rPr>
                <w:b/>
                <w:lang w:eastAsia="en-US"/>
              </w:rPr>
            </w:pPr>
            <w:r w:rsidRPr="0041376A">
              <w:rPr>
                <w:b/>
                <w:lang w:eastAsia="en-US"/>
              </w:rPr>
              <w:t>Exposure scenario</w:t>
            </w:r>
          </w:p>
        </w:tc>
        <w:tc>
          <w:tcPr>
            <w:tcW w:w="708" w:type="dxa"/>
            <w:vAlign w:val="center"/>
          </w:tcPr>
          <w:p w14:paraId="15BBB790" w14:textId="77777777" w:rsidR="00954E38" w:rsidRPr="0041376A" w:rsidRDefault="00954E38" w:rsidP="00954E38">
            <w:pPr>
              <w:keepNext/>
              <w:jc w:val="center"/>
              <w:rPr>
                <w:b/>
                <w:lang w:eastAsia="en-US"/>
              </w:rPr>
            </w:pPr>
            <w:r w:rsidRPr="0041376A">
              <w:rPr>
                <w:b/>
                <w:lang w:eastAsia="en-US"/>
              </w:rPr>
              <w:t>Tier/PPE</w:t>
            </w:r>
          </w:p>
        </w:tc>
        <w:tc>
          <w:tcPr>
            <w:tcW w:w="1554" w:type="dxa"/>
            <w:shd w:val="clear" w:color="auto" w:fill="auto"/>
            <w:tcMar>
              <w:top w:w="57" w:type="dxa"/>
              <w:bottom w:w="57" w:type="dxa"/>
            </w:tcMar>
            <w:vAlign w:val="center"/>
          </w:tcPr>
          <w:p w14:paraId="5D7DDB70" w14:textId="77777777" w:rsidR="00954E38" w:rsidRPr="0041376A" w:rsidRDefault="00954E38" w:rsidP="00954E38">
            <w:pPr>
              <w:keepNext/>
              <w:jc w:val="center"/>
              <w:rPr>
                <w:b/>
                <w:lang w:eastAsia="en-US"/>
              </w:rPr>
            </w:pPr>
            <w:r w:rsidRPr="00686218">
              <w:rPr>
                <w:b/>
                <w:lang w:eastAsia="en-US"/>
              </w:rPr>
              <w:t xml:space="preserve">Estimated inhalation </w:t>
            </w:r>
            <w:r>
              <w:rPr>
                <w:b/>
                <w:lang w:eastAsia="en-US"/>
              </w:rPr>
              <w:t>exposure</w:t>
            </w:r>
          </w:p>
        </w:tc>
        <w:tc>
          <w:tcPr>
            <w:tcW w:w="1554" w:type="dxa"/>
            <w:shd w:val="clear" w:color="auto" w:fill="auto"/>
            <w:tcMar>
              <w:top w:w="57" w:type="dxa"/>
              <w:bottom w:w="57" w:type="dxa"/>
            </w:tcMar>
            <w:vAlign w:val="center"/>
          </w:tcPr>
          <w:p w14:paraId="40584682" w14:textId="77777777" w:rsidR="00954E38" w:rsidRDefault="00954E38" w:rsidP="00954E38">
            <w:pPr>
              <w:keepNext/>
              <w:jc w:val="center"/>
              <w:rPr>
                <w:b/>
                <w:lang w:eastAsia="en-US"/>
              </w:rPr>
            </w:pPr>
            <w:r w:rsidRPr="0041376A">
              <w:rPr>
                <w:b/>
                <w:lang w:eastAsia="en-US"/>
              </w:rPr>
              <w:t>Estimated dermal uptake</w:t>
            </w:r>
          </w:p>
          <w:p w14:paraId="1595B582" w14:textId="77777777" w:rsidR="00954E38" w:rsidRPr="0041376A" w:rsidRDefault="00954E38" w:rsidP="00954E38">
            <w:pPr>
              <w:keepNext/>
              <w:jc w:val="center"/>
              <w:rPr>
                <w:b/>
                <w:lang w:eastAsia="en-US"/>
              </w:rPr>
            </w:pPr>
            <w:r>
              <w:rPr>
                <w:b/>
                <w:lang w:eastAsia="en-US"/>
              </w:rPr>
              <w:t xml:space="preserve">(mg/kg </w:t>
            </w:r>
            <w:proofErr w:type="spellStart"/>
            <w:r>
              <w:rPr>
                <w:b/>
                <w:lang w:eastAsia="en-US"/>
              </w:rPr>
              <w:t>bw</w:t>
            </w:r>
            <w:proofErr w:type="spellEnd"/>
            <w:r>
              <w:rPr>
                <w:b/>
                <w:lang w:eastAsia="en-US"/>
              </w:rPr>
              <w:t>/d)</w:t>
            </w:r>
          </w:p>
        </w:tc>
        <w:tc>
          <w:tcPr>
            <w:tcW w:w="1480" w:type="dxa"/>
            <w:shd w:val="clear" w:color="auto" w:fill="auto"/>
            <w:tcMar>
              <w:top w:w="57" w:type="dxa"/>
              <w:bottom w:w="57" w:type="dxa"/>
            </w:tcMar>
            <w:vAlign w:val="center"/>
          </w:tcPr>
          <w:p w14:paraId="2B60EC42" w14:textId="77777777" w:rsidR="00954E38" w:rsidRDefault="00954E38" w:rsidP="00954E38">
            <w:pPr>
              <w:keepNext/>
              <w:jc w:val="center"/>
              <w:rPr>
                <w:b/>
                <w:lang w:eastAsia="en-US"/>
              </w:rPr>
            </w:pPr>
            <w:r w:rsidRPr="0041376A">
              <w:rPr>
                <w:b/>
                <w:lang w:eastAsia="en-US"/>
              </w:rPr>
              <w:t>Estimated oral uptake</w:t>
            </w:r>
          </w:p>
          <w:p w14:paraId="40546403" w14:textId="77777777" w:rsidR="00954E38" w:rsidRPr="0041376A" w:rsidRDefault="00954E38" w:rsidP="00954E38">
            <w:pPr>
              <w:keepNext/>
              <w:jc w:val="center"/>
              <w:rPr>
                <w:b/>
                <w:lang w:eastAsia="en-US"/>
              </w:rPr>
            </w:pPr>
            <w:r>
              <w:rPr>
                <w:b/>
                <w:lang w:eastAsia="en-US"/>
              </w:rPr>
              <w:t xml:space="preserve">(mg/kg </w:t>
            </w:r>
            <w:proofErr w:type="spellStart"/>
            <w:r>
              <w:rPr>
                <w:b/>
                <w:lang w:eastAsia="en-US"/>
              </w:rPr>
              <w:t>bw</w:t>
            </w:r>
            <w:proofErr w:type="spellEnd"/>
            <w:r>
              <w:rPr>
                <w:b/>
                <w:lang w:eastAsia="en-US"/>
              </w:rPr>
              <w:t>/d)</w:t>
            </w:r>
          </w:p>
        </w:tc>
        <w:tc>
          <w:tcPr>
            <w:tcW w:w="1488" w:type="dxa"/>
            <w:vAlign w:val="center"/>
          </w:tcPr>
          <w:p w14:paraId="008D9E3C" w14:textId="77777777" w:rsidR="00954E38" w:rsidRDefault="00954E38" w:rsidP="00954E38">
            <w:pPr>
              <w:keepNext/>
              <w:jc w:val="center"/>
              <w:rPr>
                <w:b/>
                <w:lang w:eastAsia="en-US"/>
              </w:rPr>
            </w:pPr>
            <w:r w:rsidRPr="0041376A">
              <w:rPr>
                <w:b/>
                <w:lang w:eastAsia="en-US"/>
              </w:rPr>
              <w:t>Estimated total uptake</w:t>
            </w:r>
          </w:p>
          <w:p w14:paraId="53FC20CA" w14:textId="77777777" w:rsidR="00954E38" w:rsidRPr="0041376A" w:rsidRDefault="00954E38" w:rsidP="00954E38">
            <w:pPr>
              <w:keepNext/>
              <w:jc w:val="center"/>
              <w:rPr>
                <w:b/>
                <w:lang w:eastAsia="en-US"/>
              </w:rPr>
            </w:pPr>
            <w:r>
              <w:rPr>
                <w:b/>
                <w:lang w:eastAsia="en-US"/>
              </w:rPr>
              <w:t>(</w:t>
            </w:r>
            <w:r w:rsidRPr="003324C3">
              <w:rPr>
                <w:b/>
                <w:lang w:eastAsia="en-US"/>
              </w:rPr>
              <w:t>mg/m</w:t>
            </w:r>
            <w:r w:rsidRPr="00922170">
              <w:rPr>
                <w:b/>
                <w:vertAlign w:val="superscript"/>
                <w:lang w:eastAsia="en-US"/>
              </w:rPr>
              <w:t>3</w:t>
            </w:r>
            <w:r>
              <w:rPr>
                <w:b/>
                <w:lang w:eastAsia="en-US"/>
              </w:rPr>
              <w:t>)</w:t>
            </w:r>
          </w:p>
        </w:tc>
      </w:tr>
      <w:tr w:rsidR="00954E38" w:rsidRPr="0041376A" w14:paraId="158AABE0" w14:textId="77777777" w:rsidTr="00954E38">
        <w:trPr>
          <w:cantSplit/>
          <w:trHeight w:val="720"/>
          <w:tblHeader/>
          <w:jc w:val="center"/>
        </w:trPr>
        <w:tc>
          <w:tcPr>
            <w:tcW w:w="2643" w:type="dxa"/>
            <w:shd w:val="clear" w:color="auto" w:fill="auto"/>
            <w:vAlign w:val="bottom"/>
          </w:tcPr>
          <w:p w14:paraId="541A146A" w14:textId="77777777" w:rsidR="00954E38" w:rsidRDefault="00954E38" w:rsidP="00954E38">
            <w:pPr>
              <w:keepNext/>
              <w:rPr>
                <w:color w:val="000000"/>
              </w:rPr>
            </w:pPr>
            <w:r w:rsidRPr="0041376A">
              <w:rPr>
                <w:color w:val="000000"/>
              </w:rPr>
              <w:t>Scenario [3] - adult (professional swimmer)</w:t>
            </w:r>
          </w:p>
          <w:p w14:paraId="078DF5F0" w14:textId="77777777" w:rsidR="00954E38" w:rsidRPr="0041376A" w:rsidRDefault="00954E38" w:rsidP="00954E38">
            <w:pPr>
              <w:keepNext/>
              <w:rPr>
                <w:lang w:eastAsia="en-US"/>
              </w:rPr>
            </w:pPr>
            <w:r>
              <w:rPr>
                <w:color w:val="000000"/>
              </w:rPr>
              <w:t>Public swimming pool</w:t>
            </w:r>
          </w:p>
        </w:tc>
        <w:tc>
          <w:tcPr>
            <w:tcW w:w="708" w:type="dxa"/>
            <w:vAlign w:val="center"/>
          </w:tcPr>
          <w:p w14:paraId="6C2099FA" w14:textId="77777777" w:rsidR="00954E38" w:rsidRPr="0041376A" w:rsidRDefault="00954E38" w:rsidP="00954E38">
            <w:pPr>
              <w:keepNext/>
              <w:jc w:val="center"/>
              <w:rPr>
                <w:lang w:eastAsia="en-US"/>
              </w:rPr>
            </w:pPr>
            <w:r w:rsidRPr="0041376A">
              <w:rPr>
                <w:color w:val="000000"/>
              </w:rPr>
              <w:t>1</w:t>
            </w:r>
          </w:p>
        </w:tc>
        <w:tc>
          <w:tcPr>
            <w:tcW w:w="1554" w:type="dxa"/>
            <w:shd w:val="clear" w:color="auto" w:fill="auto"/>
            <w:tcMar>
              <w:top w:w="57" w:type="dxa"/>
              <w:bottom w:w="57" w:type="dxa"/>
            </w:tcMar>
            <w:vAlign w:val="center"/>
          </w:tcPr>
          <w:p w14:paraId="39C008F4" w14:textId="77777777" w:rsidR="00954E38" w:rsidRPr="0019085F" w:rsidRDefault="00954E38" w:rsidP="009324BC">
            <w:pPr>
              <w:keepNext/>
              <w:jc w:val="center"/>
              <w:rPr>
                <w:highlight w:val="green"/>
                <w:lang w:eastAsia="en-US"/>
              </w:rPr>
            </w:pPr>
            <w:r>
              <w:rPr>
                <w:color w:val="000000"/>
              </w:rPr>
              <w:t>1.7E-</w:t>
            </w:r>
            <w:r w:rsidRPr="0041376A">
              <w:rPr>
                <w:color w:val="000000"/>
              </w:rPr>
              <w:t>0</w:t>
            </w:r>
            <w:r>
              <w:rPr>
                <w:color w:val="000000"/>
              </w:rPr>
              <w:t xml:space="preserve">1 </w:t>
            </w:r>
          </w:p>
        </w:tc>
        <w:tc>
          <w:tcPr>
            <w:tcW w:w="1554" w:type="dxa"/>
            <w:shd w:val="clear" w:color="auto" w:fill="auto"/>
            <w:tcMar>
              <w:top w:w="57" w:type="dxa"/>
              <w:bottom w:w="57" w:type="dxa"/>
            </w:tcMar>
            <w:vAlign w:val="center"/>
          </w:tcPr>
          <w:p w14:paraId="1724394E" w14:textId="77777777" w:rsidR="00954E38" w:rsidRPr="0041376A" w:rsidRDefault="00954E38" w:rsidP="00954E38">
            <w:pPr>
              <w:keepNext/>
              <w:jc w:val="center"/>
              <w:rPr>
                <w:lang w:eastAsia="en-US"/>
              </w:rPr>
            </w:pPr>
            <w:r>
              <w:rPr>
                <w:color w:val="000000"/>
              </w:rPr>
              <w:t>not relevant</w:t>
            </w:r>
          </w:p>
        </w:tc>
        <w:tc>
          <w:tcPr>
            <w:tcW w:w="1480" w:type="dxa"/>
            <w:shd w:val="clear" w:color="auto" w:fill="auto"/>
            <w:tcMar>
              <w:top w:w="57" w:type="dxa"/>
              <w:bottom w:w="57" w:type="dxa"/>
            </w:tcMar>
            <w:vAlign w:val="center"/>
          </w:tcPr>
          <w:p w14:paraId="63B735CF" w14:textId="77777777" w:rsidR="00954E38" w:rsidRPr="0041376A" w:rsidRDefault="00954E38" w:rsidP="00954E38">
            <w:pPr>
              <w:keepNext/>
              <w:jc w:val="center"/>
              <w:rPr>
                <w:lang w:eastAsia="en-US"/>
              </w:rPr>
            </w:pPr>
            <w:r w:rsidRPr="00227B76">
              <w:rPr>
                <w:color w:val="000000"/>
              </w:rPr>
              <w:t>not relevant</w:t>
            </w:r>
          </w:p>
        </w:tc>
        <w:tc>
          <w:tcPr>
            <w:tcW w:w="1488" w:type="dxa"/>
            <w:vAlign w:val="center"/>
          </w:tcPr>
          <w:p w14:paraId="06982330" w14:textId="77777777" w:rsidR="00954E38" w:rsidRPr="0019085F" w:rsidRDefault="00954E38" w:rsidP="00954E38">
            <w:pPr>
              <w:keepNext/>
              <w:jc w:val="center"/>
              <w:rPr>
                <w:highlight w:val="green"/>
                <w:lang w:eastAsia="en-US"/>
              </w:rPr>
            </w:pPr>
            <w:r>
              <w:rPr>
                <w:color w:val="000000"/>
              </w:rPr>
              <w:t>1.7E-</w:t>
            </w:r>
            <w:r w:rsidRPr="0041376A">
              <w:rPr>
                <w:color w:val="000000"/>
              </w:rPr>
              <w:t>0</w:t>
            </w:r>
            <w:r>
              <w:rPr>
                <w:color w:val="000000"/>
              </w:rPr>
              <w:t xml:space="preserve">1 </w:t>
            </w:r>
          </w:p>
        </w:tc>
      </w:tr>
      <w:tr w:rsidR="00954E38" w:rsidRPr="0041376A" w14:paraId="3D697587" w14:textId="77777777" w:rsidTr="00954E38">
        <w:trPr>
          <w:cantSplit/>
          <w:tblHeader/>
          <w:jc w:val="center"/>
        </w:trPr>
        <w:tc>
          <w:tcPr>
            <w:tcW w:w="2643" w:type="dxa"/>
            <w:shd w:val="clear" w:color="auto" w:fill="auto"/>
            <w:vAlign w:val="bottom"/>
          </w:tcPr>
          <w:p w14:paraId="03F07623" w14:textId="77777777" w:rsidR="00954E38" w:rsidRDefault="00954E38" w:rsidP="00954E38">
            <w:pPr>
              <w:keepNext/>
              <w:rPr>
                <w:color w:val="000000"/>
              </w:rPr>
            </w:pPr>
            <w:r w:rsidRPr="0041376A">
              <w:rPr>
                <w:color w:val="000000"/>
              </w:rPr>
              <w:t xml:space="preserve">Scenario [3] </w:t>
            </w:r>
            <w:r>
              <w:rPr>
                <w:color w:val="000000"/>
              </w:rPr>
              <w:t>–</w:t>
            </w:r>
            <w:r w:rsidRPr="0041376A">
              <w:rPr>
                <w:color w:val="000000"/>
              </w:rPr>
              <w:t xml:space="preserve"> adult</w:t>
            </w:r>
          </w:p>
          <w:p w14:paraId="3AF0D450" w14:textId="77777777" w:rsidR="00954E38" w:rsidRPr="0041376A" w:rsidRDefault="00954E38" w:rsidP="00954E38">
            <w:pPr>
              <w:keepNext/>
              <w:rPr>
                <w:lang w:eastAsia="en-US"/>
              </w:rPr>
            </w:pPr>
            <w:r>
              <w:rPr>
                <w:color w:val="000000"/>
              </w:rPr>
              <w:t>Public swimming pool</w:t>
            </w:r>
          </w:p>
        </w:tc>
        <w:tc>
          <w:tcPr>
            <w:tcW w:w="708" w:type="dxa"/>
            <w:vAlign w:val="center"/>
          </w:tcPr>
          <w:p w14:paraId="440DD25C" w14:textId="77777777" w:rsidR="00954E38" w:rsidRPr="0041376A" w:rsidRDefault="00954E38" w:rsidP="00954E38">
            <w:pPr>
              <w:keepNext/>
              <w:jc w:val="center"/>
              <w:rPr>
                <w:lang w:eastAsia="en-US"/>
              </w:rPr>
            </w:pPr>
            <w:r w:rsidRPr="0041376A">
              <w:rPr>
                <w:color w:val="000000"/>
              </w:rPr>
              <w:t>1</w:t>
            </w:r>
          </w:p>
        </w:tc>
        <w:tc>
          <w:tcPr>
            <w:tcW w:w="1554" w:type="dxa"/>
            <w:shd w:val="clear" w:color="auto" w:fill="auto"/>
            <w:tcMar>
              <w:top w:w="57" w:type="dxa"/>
              <w:bottom w:w="57" w:type="dxa"/>
            </w:tcMar>
          </w:tcPr>
          <w:p w14:paraId="614BF055" w14:textId="77777777" w:rsidR="00954E38" w:rsidRPr="0019085F" w:rsidRDefault="00954E38" w:rsidP="009324BC">
            <w:pPr>
              <w:keepNext/>
              <w:jc w:val="center"/>
              <w:rPr>
                <w:highlight w:val="green"/>
                <w:lang w:eastAsia="en-US"/>
              </w:rPr>
            </w:pPr>
            <w:r w:rsidRPr="00974FA3">
              <w:rPr>
                <w:color w:val="000000"/>
              </w:rPr>
              <w:t xml:space="preserve">1.7E-01 </w:t>
            </w:r>
          </w:p>
        </w:tc>
        <w:tc>
          <w:tcPr>
            <w:tcW w:w="1554" w:type="dxa"/>
            <w:shd w:val="clear" w:color="auto" w:fill="auto"/>
            <w:tcMar>
              <w:top w:w="57" w:type="dxa"/>
              <w:bottom w:w="57" w:type="dxa"/>
            </w:tcMar>
            <w:vAlign w:val="center"/>
          </w:tcPr>
          <w:p w14:paraId="394FCFB6" w14:textId="77777777" w:rsidR="00954E38" w:rsidRPr="0041376A" w:rsidRDefault="00954E38" w:rsidP="00954E38">
            <w:pPr>
              <w:keepNext/>
              <w:jc w:val="center"/>
              <w:rPr>
                <w:lang w:eastAsia="en-US"/>
              </w:rPr>
            </w:pPr>
            <w:r>
              <w:rPr>
                <w:color w:val="000000"/>
              </w:rPr>
              <w:t>not relevant</w:t>
            </w:r>
          </w:p>
        </w:tc>
        <w:tc>
          <w:tcPr>
            <w:tcW w:w="1480" w:type="dxa"/>
            <w:shd w:val="clear" w:color="auto" w:fill="auto"/>
            <w:tcMar>
              <w:top w:w="57" w:type="dxa"/>
              <w:bottom w:w="57" w:type="dxa"/>
            </w:tcMar>
            <w:vAlign w:val="center"/>
          </w:tcPr>
          <w:p w14:paraId="45E042FF" w14:textId="77777777" w:rsidR="00954E38" w:rsidRPr="0041376A" w:rsidRDefault="00954E38" w:rsidP="00954E38">
            <w:pPr>
              <w:keepNext/>
              <w:jc w:val="center"/>
              <w:rPr>
                <w:lang w:eastAsia="en-US"/>
              </w:rPr>
            </w:pPr>
            <w:r w:rsidRPr="00227B76">
              <w:rPr>
                <w:color w:val="000000"/>
              </w:rPr>
              <w:t>not relevant</w:t>
            </w:r>
          </w:p>
        </w:tc>
        <w:tc>
          <w:tcPr>
            <w:tcW w:w="1488" w:type="dxa"/>
          </w:tcPr>
          <w:p w14:paraId="47770E39" w14:textId="77777777" w:rsidR="00954E38" w:rsidRPr="0019085F" w:rsidRDefault="00954E38" w:rsidP="00954E38">
            <w:pPr>
              <w:keepNext/>
              <w:jc w:val="center"/>
              <w:rPr>
                <w:highlight w:val="green"/>
                <w:lang w:eastAsia="en-US"/>
              </w:rPr>
            </w:pPr>
            <w:r w:rsidRPr="00974FA3">
              <w:rPr>
                <w:color w:val="000000"/>
              </w:rPr>
              <w:t xml:space="preserve">1.7E-01 </w:t>
            </w:r>
          </w:p>
        </w:tc>
      </w:tr>
      <w:tr w:rsidR="00954E38" w:rsidRPr="0041376A" w14:paraId="3B22D204" w14:textId="77777777" w:rsidTr="00954E38">
        <w:trPr>
          <w:cantSplit/>
          <w:tblHeader/>
          <w:jc w:val="center"/>
        </w:trPr>
        <w:tc>
          <w:tcPr>
            <w:tcW w:w="2643" w:type="dxa"/>
            <w:shd w:val="clear" w:color="auto" w:fill="auto"/>
            <w:vAlign w:val="bottom"/>
          </w:tcPr>
          <w:p w14:paraId="11CE8733" w14:textId="77777777" w:rsidR="00954E38" w:rsidRDefault="00954E38" w:rsidP="00954E38">
            <w:pPr>
              <w:keepNext/>
              <w:rPr>
                <w:color w:val="000000"/>
              </w:rPr>
            </w:pPr>
            <w:r w:rsidRPr="0041376A">
              <w:rPr>
                <w:color w:val="000000"/>
              </w:rPr>
              <w:t xml:space="preserve">Scenario [3] </w:t>
            </w:r>
            <w:r>
              <w:rPr>
                <w:color w:val="000000"/>
              </w:rPr>
              <w:t>–</w:t>
            </w:r>
            <w:r w:rsidRPr="0041376A">
              <w:rPr>
                <w:color w:val="000000"/>
              </w:rPr>
              <w:t xml:space="preserve"> child</w:t>
            </w:r>
          </w:p>
          <w:p w14:paraId="3B256A1F" w14:textId="77777777" w:rsidR="00954E38" w:rsidRPr="0041376A" w:rsidRDefault="00954E38" w:rsidP="00954E38">
            <w:pPr>
              <w:keepNext/>
              <w:rPr>
                <w:lang w:eastAsia="en-US"/>
              </w:rPr>
            </w:pPr>
            <w:r>
              <w:rPr>
                <w:color w:val="000000"/>
              </w:rPr>
              <w:t>Public swimming pool</w:t>
            </w:r>
          </w:p>
        </w:tc>
        <w:tc>
          <w:tcPr>
            <w:tcW w:w="708" w:type="dxa"/>
            <w:vAlign w:val="center"/>
          </w:tcPr>
          <w:p w14:paraId="256502C0" w14:textId="77777777" w:rsidR="00954E38" w:rsidRPr="0041376A" w:rsidRDefault="00954E38" w:rsidP="00954E38">
            <w:pPr>
              <w:keepNext/>
              <w:jc w:val="center"/>
              <w:rPr>
                <w:lang w:eastAsia="en-US"/>
              </w:rPr>
            </w:pPr>
            <w:r w:rsidRPr="0041376A">
              <w:rPr>
                <w:color w:val="000000"/>
              </w:rPr>
              <w:t>1</w:t>
            </w:r>
          </w:p>
        </w:tc>
        <w:tc>
          <w:tcPr>
            <w:tcW w:w="1554" w:type="dxa"/>
            <w:shd w:val="clear" w:color="auto" w:fill="auto"/>
            <w:tcMar>
              <w:top w:w="57" w:type="dxa"/>
              <w:bottom w:w="57" w:type="dxa"/>
            </w:tcMar>
          </w:tcPr>
          <w:p w14:paraId="2F275146" w14:textId="77777777" w:rsidR="00954E38" w:rsidRPr="0019085F" w:rsidRDefault="00954E38" w:rsidP="009324BC">
            <w:pPr>
              <w:keepNext/>
              <w:jc w:val="center"/>
              <w:rPr>
                <w:highlight w:val="green"/>
                <w:lang w:eastAsia="en-US"/>
              </w:rPr>
            </w:pPr>
            <w:r w:rsidRPr="00974FA3">
              <w:rPr>
                <w:color w:val="000000"/>
              </w:rPr>
              <w:t xml:space="preserve">1.7E-01 </w:t>
            </w:r>
          </w:p>
        </w:tc>
        <w:tc>
          <w:tcPr>
            <w:tcW w:w="1554" w:type="dxa"/>
            <w:shd w:val="clear" w:color="auto" w:fill="auto"/>
            <w:tcMar>
              <w:top w:w="57" w:type="dxa"/>
              <w:bottom w:w="57" w:type="dxa"/>
            </w:tcMar>
            <w:vAlign w:val="center"/>
          </w:tcPr>
          <w:p w14:paraId="1265B5E3" w14:textId="77777777" w:rsidR="00954E38" w:rsidRPr="0041376A" w:rsidRDefault="00954E38" w:rsidP="00954E38">
            <w:pPr>
              <w:keepNext/>
              <w:jc w:val="center"/>
              <w:rPr>
                <w:lang w:eastAsia="en-US"/>
              </w:rPr>
            </w:pPr>
            <w:r>
              <w:rPr>
                <w:color w:val="000000"/>
              </w:rPr>
              <w:t>not relevant</w:t>
            </w:r>
          </w:p>
        </w:tc>
        <w:tc>
          <w:tcPr>
            <w:tcW w:w="1480" w:type="dxa"/>
            <w:shd w:val="clear" w:color="auto" w:fill="auto"/>
            <w:tcMar>
              <w:top w:w="57" w:type="dxa"/>
              <w:bottom w:w="57" w:type="dxa"/>
            </w:tcMar>
            <w:vAlign w:val="center"/>
          </w:tcPr>
          <w:p w14:paraId="62FF7591" w14:textId="77777777" w:rsidR="00954E38" w:rsidRPr="0041376A" w:rsidRDefault="00954E38" w:rsidP="00954E38">
            <w:pPr>
              <w:keepNext/>
              <w:jc w:val="center"/>
              <w:rPr>
                <w:lang w:eastAsia="en-US"/>
              </w:rPr>
            </w:pPr>
            <w:r w:rsidRPr="00227B76">
              <w:rPr>
                <w:color w:val="000000"/>
              </w:rPr>
              <w:t>not relevant</w:t>
            </w:r>
          </w:p>
        </w:tc>
        <w:tc>
          <w:tcPr>
            <w:tcW w:w="1488" w:type="dxa"/>
          </w:tcPr>
          <w:p w14:paraId="7D4E2D0A" w14:textId="77777777" w:rsidR="00954E38" w:rsidRPr="0041376A" w:rsidRDefault="00954E38" w:rsidP="00954E38">
            <w:pPr>
              <w:keepNext/>
              <w:jc w:val="center"/>
              <w:rPr>
                <w:lang w:eastAsia="en-US"/>
              </w:rPr>
            </w:pPr>
            <w:r w:rsidRPr="00974FA3">
              <w:rPr>
                <w:color w:val="000000"/>
              </w:rPr>
              <w:t xml:space="preserve">1.7E-01 </w:t>
            </w:r>
          </w:p>
        </w:tc>
      </w:tr>
      <w:tr w:rsidR="00954E38" w:rsidRPr="0041376A" w14:paraId="294A0369" w14:textId="77777777" w:rsidTr="00954E38">
        <w:trPr>
          <w:cantSplit/>
          <w:tblHeader/>
          <w:jc w:val="center"/>
        </w:trPr>
        <w:tc>
          <w:tcPr>
            <w:tcW w:w="2643" w:type="dxa"/>
            <w:shd w:val="clear" w:color="auto" w:fill="auto"/>
            <w:vAlign w:val="bottom"/>
          </w:tcPr>
          <w:p w14:paraId="41DFC72F" w14:textId="77777777" w:rsidR="00954E38" w:rsidRDefault="00954E38" w:rsidP="00954E38">
            <w:pPr>
              <w:keepNext/>
              <w:rPr>
                <w:color w:val="000000"/>
              </w:rPr>
            </w:pPr>
            <w:r w:rsidRPr="0041376A">
              <w:rPr>
                <w:color w:val="000000"/>
              </w:rPr>
              <w:t xml:space="preserve">Scenario [3] </w:t>
            </w:r>
            <w:r>
              <w:rPr>
                <w:color w:val="000000"/>
              </w:rPr>
              <w:t>–</w:t>
            </w:r>
            <w:r w:rsidRPr="0041376A">
              <w:rPr>
                <w:color w:val="000000"/>
              </w:rPr>
              <w:t xml:space="preserve"> infant</w:t>
            </w:r>
          </w:p>
          <w:p w14:paraId="40E926D9" w14:textId="77777777" w:rsidR="00954E38" w:rsidRPr="0041376A" w:rsidRDefault="00954E38" w:rsidP="00954E38">
            <w:pPr>
              <w:keepNext/>
              <w:rPr>
                <w:lang w:eastAsia="en-US"/>
              </w:rPr>
            </w:pPr>
            <w:r>
              <w:rPr>
                <w:color w:val="000000"/>
              </w:rPr>
              <w:t>Public swimming pool</w:t>
            </w:r>
          </w:p>
        </w:tc>
        <w:tc>
          <w:tcPr>
            <w:tcW w:w="708" w:type="dxa"/>
            <w:vAlign w:val="center"/>
          </w:tcPr>
          <w:p w14:paraId="4B842554" w14:textId="77777777" w:rsidR="00954E38" w:rsidRPr="0041376A" w:rsidRDefault="00954E38" w:rsidP="00954E38">
            <w:pPr>
              <w:keepNext/>
              <w:jc w:val="center"/>
              <w:rPr>
                <w:lang w:eastAsia="en-US"/>
              </w:rPr>
            </w:pPr>
            <w:r w:rsidRPr="0041376A">
              <w:rPr>
                <w:color w:val="000000"/>
              </w:rPr>
              <w:t>1</w:t>
            </w:r>
          </w:p>
        </w:tc>
        <w:tc>
          <w:tcPr>
            <w:tcW w:w="1554" w:type="dxa"/>
            <w:shd w:val="clear" w:color="auto" w:fill="auto"/>
            <w:tcMar>
              <w:top w:w="57" w:type="dxa"/>
              <w:bottom w:w="57" w:type="dxa"/>
            </w:tcMar>
          </w:tcPr>
          <w:p w14:paraId="2798E0D5" w14:textId="0D9D9B73" w:rsidR="00954E38" w:rsidRPr="0019085F" w:rsidRDefault="00954E38" w:rsidP="009324BC">
            <w:pPr>
              <w:keepNext/>
              <w:jc w:val="center"/>
              <w:rPr>
                <w:highlight w:val="green"/>
                <w:lang w:eastAsia="en-US"/>
              </w:rPr>
            </w:pPr>
            <w:r w:rsidRPr="00BE5D80">
              <w:rPr>
                <w:color w:val="000000"/>
              </w:rPr>
              <w:t xml:space="preserve">1.7E-01 </w:t>
            </w:r>
          </w:p>
        </w:tc>
        <w:tc>
          <w:tcPr>
            <w:tcW w:w="1554" w:type="dxa"/>
            <w:shd w:val="clear" w:color="auto" w:fill="auto"/>
            <w:tcMar>
              <w:top w:w="57" w:type="dxa"/>
              <w:bottom w:w="57" w:type="dxa"/>
            </w:tcMar>
            <w:vAlign w:val="center"/>
          </w:tcPr>
          <w:p w14:paraId="2EF612A3" w14:textId="77777777" w:rsidR="00954E38" w:rsidRPr="0041376A" w:rsidRDefault="00954E38" w:rsidP="00954E38">
            <w:pPr>
              <w:keepNext/>
              <w:jc w:val="center"/>
              <w:rPr>
                <w:lang w:eastAsia="en-US"/>
              </w:rPr>
            </w:pPr>
            <w:r>
              <w:rPr>
                <w:color w:val="000000"/>
              </w:rPr>
              <w:t>not relevant</w:t>
            </w:r>
          </w:p>
        </w:tc>
        <w:tc>
          <w:tcPr>
            <w:tcW w:w="1480" w:type="dxa"/>
            <w:shd w:val="clear" w:color="auto" w:fill="auto"/>
            <w:tcMar>
              <w:top w:w="57" w:type="dxa"/>
              <w:bottom w:w="57" w:type="dxa"/>
            </w:tcMar>
            <w:vAlign w:val="center"/>
          </w:tcPr>
          <w:p w14:paraId="3135C717" w14:textId="77777777" w:rsidR="00954E38" w:rsidRPr="0041376A" w:rsidRDefault="00954E38" w:rsidP="00954E38">
            <w:pPr>
              <w:keepNext/>
              <w:jc w:val="center"/>
              <w:rPr>
                <w:lang w:eastAsia="en-US"/>
              </w:rPr>
            </w:pPr>
            <w:r w:rsidRPr="00227B76">
              <w:rPr>
                <w:color w:val="000000"/>
              </w:rPr>
              <w:t>not relevant</w:t>
            </w:r>
          </w:p>
        </w:tc>
        <w:tc>
          <w:tcPr>
            <w:tcW w:w="1488" w:type="dxa"/>
          </w:tcPr>
          <w:p w14:paraId="772388F4" w14:textId="77777777" w:rsidR="00954E38" w:rsidRPr="0041376A" w:rsidRDefault="00954E38" w:rsidP="00954E38">
            <w:pPr>
              <w:keepNext/>
              <w:jc w:val="center"/>
              <w:rPr>
                <w:lang w:eastAsia="en-US"/>
              </w:rPr>
            </w:pPr>
            <w:r w:rsidRPr="00BE5D80">
              <w:rPr>
                <w:color w:val="000000"/>
              </w:rPr>
              <w:t xml:space="preserve">1.7E-01 </w:t>
            </w:r>
          </w:p>
        </w:tc>
      </w:tr>
      <w:tr w:rsidR="00954E38" w:rsidRPr="0041376A" w14:paraId="5E013760" w14:textId="77777777" w:rsidTr="00954E38">
        <w:trPr>
          <w:cantSplit/>
          <w:tblHeader/>
          <w:jc w:val="center"/>
        </w:trPr>
        <w:tc>
          <w:tcPr>
            <w:tcW w:w="2643" w:type="dxa"/>
            <w:shd w:val="clear" w:color="auto" w:fill="auto"/>
            <w:vAlign w:val="bottom"/>
          </w:tcPr>
          <w:p w14:paraId="177195E9" w14:textId="77777777" w:rsidR="00954E38" w:rsidRPr="0041376A" w:rsidRDefault="00954E38" w:rsidP="00954E38">
            <w:pPr>
              <w:keepNext/>
              <w:rPr>
                <w:color w:val="000000"/>
              </w:rPr>
            </w:pPr>
            <w:r w:rsidRPr="0041376A">
              <w:rPr>
                <w:color w:val="000000"/>
              </w:rPr>
              <w:t>Scenario [3]</w:t>
            </w:r>
            <w:r>
              <w:rPr>
                <w:color w:val="000000"/>
              </w:rPr>
              <w:t xml:space="preserve"> Private swimming pool</w:t>
            </w:r>
          </w:p>
        </w:tc>
        <w:tc>
          <w:tcPr>
            <w:tcW w:w="708" w:type="dxa"/>
            <w:vAlign w:val="center"/>
          </w:tcPr>
          <w:p w14:paraId="7B90B90C" w14:textId="77777777" w:rsidR="00954E38" w:rsidRPr="0041376A" w:rsidRDefault="00954E38" w:rsidP="00954E38">
            <w:pPr>
              <w:keepNext/>
              <w:jc w:val="center"/>
              <w:rPr>
                <w:color w:val="000000"/>
              </w:rPr>
            </w:pPr>
            <w:r>
              <w:rPr>
                <w:color w:val="000000"/>
              </w:rPr>
              <w:t>1</w:t>
            </w:r>
          </w:p>
        </w:tc>
        <w:tc>
          <w:tcPr>
            <w:tcW w:w="1554" w:type="dxa"/>
            <w:shd w:val="clear" w:color="auto" w:fill="auto"/>
            <w:tcMar>
              <w:top w:w="57" w:type="dxa"/>
              <w:bottom w:w="57" w:type="dxa"/>
            </w:tcMar>
          </w:tcPr>
          <w:p w14:paraId="7A180468" w14:textId="77777777" w:rsidR="00954E38" w:rsidRPr="0019085F" w:rsidRDefault="00954E38" w:rsidP="009324BC">
            <w:pPr>
              <w:keepNext/>
              <w:jc w:val="center"/>
              <w:rPr>
                <w:highlight w:val="green"/>
                <w:lang w:eastAsia="en-US"/>
              </w:rPr>
            </w:pPr>
            <w:r w:rsidRPr="00BE5D80">
              <w:rPr>
                <w:color w:val="000000"/>
              </w:rPr>
              <w:t xml:space="preserve">1.7E-01 </w:t>
            </w:r>
          </w:p>
        </w:tc>
        <w:tc>
          <w:tcPr>
            <w:tcW w:w="1554" w:type="dxa"/>
            <w:shd w:val="clear" w:color="auto" w:fill="auto"/>
            <w:tcMar>
              <w:top w:w="57" w:type="dxa"/>
              <w:bottom w:w="57" w:type="dxa"/>
            </w:tcMar>
            <w:vAlign w:val="center"/>
          </w:tcPr>
          <w:p w14:paraId="066DFE26" w14:textId="77777777" w:rsidR="00954E38" w:rsidRPr="00AA7907" w:rsidRDefault="00954E38" w:rsidP="00954E38">
            <w:pPr>
              <w:keepNext/>
              <w:jc w:val="center"/>
              <w:rPr>
                <w:color w:val="000000"/>
              </w:rPr>
            </w:pPr>
            <w:r>
              <w:rPr>
                <w:color w:val="000000"/>
              </w:rPr>
              <w:t>not relevant</w:t>
            </w:r>
          </w:p>
        </w:tc>
        <w:tc>
          <w:tcPr>
            <w:tcW w:w="1480" w:type="dxa"/>
            <w:shd w:val="clear" w:color="auto" w:fill="auto"/>
            <w:tcMar>
              <w:top w:w="57" w:type="dxa"/>
              <w:bottom w:w="57" w:type="dxa"/>
            </w:tcMar>
            <w:vAlign w:val="center"/>
          </w:tcPr>
          <w:p w14:paraId="44BBAEBA" w14:textId="77777777" w:rsidR="00954E38" w:rsidRPr="00227B76" w:rsidRDefault="00954E38" w:rsidP="00954E38">
            <w:pPr>
              <w:keepNext/>
              <w:jc w:val="center"/>
              <w:rPr>
                <w:color w:val="000000"/>
              </w:rPr>
            </w:pPr>
            <w:r w:rsidRPr="00227B76">
              <w:rPr>
                <w:color w:val="000000"/>
              </w:rPr>
              <w:t>not relevant</w:t>
            </w:r>
          </w:p>
        </w:tc>
        <w:tc>
          <w:tcPr>
            <w:tcW w:w="1488" w:type="dxa"/>
          </w:tcPr>
          <w:p w14:paraId="6F2AF4E0" w14:textId="77777777" w:rsidR="00954E38" w:rsidRPr="0041376A" w:rsidRDefault="00954E38" w:rsidP="00954E38">
            <w:pPr>
              <w:keepNext/>
              <w:jc w:val="center"/>
              <w:rPr>
                <w:color w:val="000000"/>
              </w:rPr>
            </w:pPr>
            <w:r w:rsidRPr="00BE5D80">
              <w:rPr>
                <w:color w:val="000000"/>
              </w:rPr>
              <w:t xml:space="preserve">1.7E-01 </w:t>
            </w:r>
          </w:p>
        </w:tc>
      </w:tr>
    </w:tbl>
    <w:p w14:paraId="6FB63D68" w14:textId="77777777" w:rsidR="00954E38" w:rsidRPr="0041376A" w:rsidRDefault="00954E38" w:rsidP="00954E38">
      <w:pPr>
        <w:rPr>
          <w:highlight w:val="cyan"/>
          <w:lang w:eastAsia="en-US"/>
        </w:rPr>
      </w:pPr>
    </w:p>
    <w:p w14:paraId="3D5EAF53" w14:textId="77777777" w:rsidR="00954E38" w:rsidRPr="0041376A" w:rsidRDefault="00954E38" w:rsidP="00954E38">
      <w:pPr>
        <w:rPr>
          <w:b/>
          <w:bCs/>
          <w:lang w:eastAsia="en-US"/>
        </w:rPr>
      </w:pPr>
      <w:r w:rsidRPr="0041376A">
        <w:rPr>
          <w:b/>
          <w:bCs/>
          <w:lang w:eastAsia="en-US"/>
        </w:rPr>
        <w:t>Further information and considerations on scenario [</w:t>
      </w:r>
      <w:r>
        <w:rPr>
          <w:b/>
          <w:bCs/>
          <w:lang w:eastAsia="en-US"/>
        </w:rPr>
        <w:t>3</w:t>
      </w:r>
      <w:r w:rsidRPr="0041376A">
        <w:rPr>
          <w:b/>
          <w:bCs/>
          <w:lang w:eastAsia="en-US"/>
        </w:rPr>
        <w:t>]</w:t>
      </w:r>
    </w:p>
    <w:p w14:paraId="7478D665" w14:textId="01AD507D" w:rsidR="00954E38" w:rsidRPr="0019085F" w:rsidRDefault="00954E38" w:rsidP="00954E38">
      <w:pPr>
        <w:jc w:val="both"/>
        <w:rPr>
          <w:lang w:eastAsia="en-US"/>
        </w:rPr>
      </w:pPr>
      <w:r w:rsidRPr="0019085F">
        <w:rPr>
          <w:lang w:eastAsia="en-US"/>
        </w:rPr>
        <w:t>For local effects, please see section 2.2.</w:t>
      </w:r>
      <w:r>
        <w:rPr>
          <w:lang w:eastAsia="en-US"/>
        </w:rPr>
        <w:t>7</w:t>
      </w:r>
      <w:r w:rsidRPr="0019085F">
        <w:rPr>
          <w:lang w:eastAsia="en-US"/>
        </w:rPr>
        <w:t>.3.</w:t>
      </w:r>
    </w:p>
    <w:p w14:paraId="0066D5A3" w14:textId="77777777" w:rsidR="009D0C0B" w:rsidRDefault="009D0C0B">
      <w:pPr>
        <w:spacing w:line="260" w:lineRule="atLeast"/>
        <w:rPr>
          <w:rFonts w:ascii="Times New Roman" w:eastAsia="Calibri" w:hAnsi="Times New Roman" w:cs="Times New Roman"/>
          <w:i/>
          <w:iCs/>
          <w:lang w:eastAsia="en-US"/>
        </w:rPr>
      </w:pPr>
    </w:p>
    <w:p w14:paraId="2059C0E0" w14:textId="77777777" w:rsidR="009D0C0B" w:rsidRDefault="009D0C0B">
      <w:pPr>
        <w:spacing w:line="260" w:lineRule="atLeast"/>
        <w:rPr>
          <w:rFonts w:eastAsia="Calibri"/>
          <w:lang w:eastAsia="en-US"/>
        </w:rPr>
      </w:pPr>
    </w:p>
    <w:p w14:paraId="781A6971" w14:textId="77777777" w:rsidR="00954E38" w:rsidRPr="00C005AF" w:rsidRDefault="00954E38" w:rsidP="00954E38">
      <w:pPr>
        <w:rPr>
          <w:b/>
          <w:i/>
          <w:sz w:val="22"/>
          <w:szCs w:val="22"/>
          <w:lang w:eastAsia="en-US"/>
        </w:rPr>
      </w:pPr>
      <w:r w:rsidRPr="00C005AF">
        <w:rPr>
          <w:b/>
          <w:i/>
          <w:sz w:val="22"/>
          <w:szCs w:val="22"/>
          <w:lang w:eastAsia="en-US"/>
        </w:rPr>
        <w:t>Summary of exposure assessment</w:t>
      </w:r>
    </w:p>
    <w:p w14:paraId="284C15FA" w14:textId="77777777" w:rsidR="00954E38" w:rsidRPr="0041376A" w:rsidRDefault="00954E38" w:rsidP="00954E38">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7"/>
        <w:gridCol w:w="3484"/>
        <w:gridCol w:w="1256"/>
        <w:gridCol w:w="1600"/>
      </w:tblGrid>
      <w:tr w:rsidR="00954E38" w:rsidRPr="0041376A" w14:paraId="0AC3F972" w14:textId="77777777" w:rsidTr="00954E38">
        <w:trPr>
          <w:tblHeader/>
        </w:trPr>
        <w:tc>
          <w:tcPr>
            <w:tcW w:w="5000" w:type="pct"/>
            <w:gridSpan w:val="4"/>
            <w:shd w:val="clear" w:color="auto" w:fill="FFFFCC"/>
          </w:tcPr>
          <w:p w14:paraId="7DED1177" w14:textId="77777777" w:rsidR="00954E38" w:rsidRPr="0041376A" w:rsidRDefault="00954E38" w:rsidP="00954E38">
            <w:pPr>
              <w:rPr>
                <w:b/>
                <w:lang w:eastAsia="en-US"/>
              </w:rPr>
            </w:pPr>
            <w:r w:rsidRPr="0041376A">
              <w:rPr>
                <w:b/>
                <w:lang w:eastAsia="en-US"/>
              </w:rPr>
              <w:t>Scenarios and values to be used in risk assessment</w:t>
            </w:r>
          </w:p>
        </w:tc>
      </w:tr>
      <w:tr w:rsidR="00954E38" w:rsidRPr="0041376A" w14:paraId="030052E6" w14:textId="77777777" w:rsidTr="00954E38">
        <w:trPr>
          <w:tblHeader/>
        </w:trPr>
        <w:tc>
          <w:tcPr>
            <w:tcW w:w="1553" w:type="pct"/>
            <w:shd w:val="clear" w:color="auto" w:fill="auto"/>
            <w:tcMar>
              <w:top w:w="57" w:type="dxa"/>
              <w:bottom w:w="57" w:type="dxa"/>
            </w:tcMar>
          </w:tcPr>
          <w:p w14:paraId="1B453D98" w14:textId="77777777" w:rsidR="00954E38" w:rsidRPr="0041376A" w:rsidRDefault="00954E38" w:rsidP="00954E38">
            <w:pPr>
              <w:rPr>
                <w:b/>
                <w:lang w:eastAsia="en-US"/>
              </w:rPr>
            </w:pPr>
            <w:r w:rsidRPr="0041376A">
              <w:rPr>
                <w:b/>
                <w:lang w:eastAsia="en-US"/>
              </w:rPr>
              <w:t>Scenario number</w:t>
            </w:r>
          </w:p>
        </w:tc>
        <w:tc>
          <w:tcPr>
            <w:tcW w:w="1894" w:type="pct"/>
            <w:shd w:val="clear" w:color="auto" w:fill="auto"/>
            <w:tcMar>
              <w:top w:w="57" w:type="dxa"/>
              <w:bottom w:w="57" w:type="dxa"/>
            </w:tcMar>
          </w:tcPr>
          <w:p w14:paraId="4A58A604" w14:textId="77777777" w:rsidR="00954E38" w:rsidRPr="0041376A" w:rsidRDefault="00954E38" w:rsidP="00954E38">
            <w:pPr>
              <w:rPr>
                <w:b/>
                <w:lang w:eastAsia="en-US"/>
              </w:rPr>
            </w:pPr>
            <w:r w:rsidRPr="0041376A">
              <w:rPr>
                <w:b/>
                <w:lang w:eastAsia="en-US"/>
              </w:rPr>
              <w:t>Exposed group</w:t>
            </w:r>
          </w:p>
          <w:p w14:paraId="45E5D154" w14:textId="77777777" w:rsidR="00954E38" w:rsidRPr="0041376A" w:rsidRDefault="00954E38" w:rsidP="00954E38">
            <w:pPr>
              <w:rPr>
                <w:b/>
                <w:lang w:eastAsia="en-US"/>
              </w:rPr>
            </w:pPr>
            <w:r w:rsidRPr="0041376A">
              <w:rPr>
                <w:b/>
                <w:lang w:eastAsia="en-US"/>
              </w:rPr>
              <w:t>(e.g. professionals, non-professionals, bystanders)</w:t>
            </w:r>
          </w:p>
        </w:tc>
        <w:tc>
          <w:tcPr>
            <w:tcW w:w="683" w:type="pct"/>
            <w:shd w:val="clear" w:color="auto" w:fill="auto"/>
            <w:tcMar>
              <w:top w:w="57" w:type="dxa"/>
              <w:bottom w:w="57" w:type="dxa"/>
            </w:tcMar>
          </w:tcPr>
          <w:p w14:paraId="1C9C503F" w14:textId="77777777" w:rsidR="00954E38" w:rsidRPr="0041376A" w:rsidRDefault="00954E38" w:rsidP="00954E38">
            <w:pPr>
              <w:rPr>
                <w:b/>
                <w:lang w:eastAsia="en-US"/>
              </w:rPr>
            </w:pPr>
            <w:r w:rsidRPr="0041376A">
              <w:rPr>
                <w:b/>
                <w:lang w:eastAsia="en-US"/>
              </w:rPr>
              <w:t>Tier/PPE</w:t>
            </w:r>
          </w:p>
        </w:tc>
        <w:tc>
          <w:tcPr>
            <w:tcW w:w="870" w:type="pct"/>
            <w:shd w:val="clear" w:color="auto" w:fill="auto"/>
            <w:tcMar>
              <w:top w:w="57" w:type="dxa"/>
              <w:bottom w:w="57" w:type="dxa"/>
            </w:tcMar>
          </w:tcPr>
          <w:p w14:paraId="33BF345D" w14:textId="77777777" w:rsidR="00954E38" w:rsidRDefault="00954E38" w:rsidP="00954E38">
            <w:pPr>
              <w:rPr>
                <w:b/>
                <w:lang w:eastAsia="en-US"/>
              </w:rPr>
            </w:pPr>
            <w:r w:rsidRPr="0041376A">
              <w:rPr>
                <w:b/>
                <w:lang w:eastAsia="en-US"/>
              </w:rPr>
              <w:t>Estimated total uptake</w:t>
            </w:r>
          </w:p>
          <w:p w14:paraId="4948A575" w14:textId="77777777" w:rsidR="00954E38" w:rsidRPr="0041376A" w:rsidRDefault="00954E38" w:rsidP="00954E38">
            <w:pPr>
              <w:rPr>
                <w:b/>
                <w:lang w:eastAsia="en-US"/>
              </w:rPr>
            </w:pPr>
            <w:r>
              <w:rPr>
                <w:b/>
                <w:lang w:eastAsia="en-US"/>
              </w:rPr>
              <w:t>mg/m</w:t>
            </w:r>
            <w:r w:rsidRPr="00686218">
              <w:rPr>
                <w:b/>
                <w:vertAlign w:val="superscript"/>
                <w:lang w:eastAsia="en-US"/>
              </w:rPr>
              <w:t>3</w:t>
            </w:r>
          </w:p>
        </w:tc>
      </w:tr>
      <w:tr w:rsidR="00954E38" w:rsidRPr="0041376A" w14:paraId="6BB92877" w14:textId="77777777" w:rsidTr="00954E38">
        <w:trPr>
          <w:tblHeader/>
        </w:trPr>
        <w:tc>
          <w:tcPr>
            <w:tcW w:w="1553" w:type="pct"/>
            <w:tcMar>
              <w:top w:w="57" w:type="dxa"/>
              <w:bottom w:w="57" w:type="dxa"/>
            </w:tcMar>
          </w:tcPr>
          <w:p w14:paraId="3E78E96B" w14:textId="77777777" w:rsidR="00954E38" w:rsidRPr="0041376A" w:rsidRDefault="00954E38" w:rsidP="00954E38">
            <w:pPr>
              <w:rPr>
                <w:lang w:eastAsia="en-US"/>
              </w:rPr>
            </w:pPr>
            <w:r w:rsidRPr="0041376A">
              <w:rPr>
                <w:lang w:eastAsia="en-US"/>
              </w:rPr>
              <w:t>1.</w:t>
            </w:r>
          </w:p>
        </w:tc>
        <w:tc>
          <w:tcPr>
            <w:tcW w:w="1894" w:type="pct"/>
            <w:shd w:val="clear" w:color="auto" w:fill="auto"/>
            <w:tcMar>
              <w:top w:w="57" w:type="dxa"/>
              <w:bottom w:w="57" w:type="dxa"/>
            </w:tcMar>
          </w:tcPr>
          <w:p w14:paraId="3F9F79A0" w14:textId="77777777" w:rsidR="00954E38" w:rsidRPr="0041376A" w:rsidRDefault="00954E38" w:rsidP="00954E38">
            <w:pPr>
              <w:jc w:val="center"/>
              <w:rPr>
                <w:lang w:eastAsia="en-US"/>
              </w:rPr>
            </w:pPr>
            <w:r>
              <w:rPr>
                <w:lang w:eastAsia="en-US"/>
              </w:rPr>
              <w:t>Professional</w:t>
            </w:r>
          </w:p>
        </w:tc>
        <w:tc>
          <w:tcPr>
            <w:tcW w:w="683" w:type="pct"/>
            <w:tcMar>
              <w:top w:w="57" w:type="dxa"/>
              <w:bottom w:w="57" w:type="dxa"/>
            </w:tcMar>
          </w:tcPr>
          <w:p w14:paraId="6409D21A" w14:textId="77777777" w:rsidR="00954E38" w:rsidRPr="0041376A" w:rsidRDefault="00954E38" w:rsidP="00C005AF">
            <w:pPr>
              <w:jc w:val="center"/>
              <w:rPr>
                <w:lang w:eastAsia="en-US"/>
              </w:rPr>
            </w:pPr>
            <w:r>
              <w:rPr>
                <w:lang w:eastAsia="en-US"/>
              </w:rPr>
              <w:t>1</w:t>
            </w:r>
          </w:p>
        </w:tc>
        <w:tc>
          <w:tcPr>
            <w:tcW w:w="870" w:type="pct"/>
            <w:shd w:val="clear" w:color="auto" w:fill="auto"/>
            <w:tcMar>
              <w:top w:w="57" w:type="dxa"/>
              <w:bottom w:w="57" w:type="dxa"/>
            </w:tcMar>
          </w:tcPr>
          <w:p w14:paraId="67CE2D9F" w14:textId="77777777" w:rsidR="00954E38" w:rsidRPr="0041376A" w:rsidRDefault="00954E38" w:rsidP="00C005AF">
            <w:pPr>
              <w:jc w:val="center"/>
              <w:rPr>
                <w:lang w:eastAsia="en-US"/>
              </w:rPr>
            </w:pPr>
            <w:r>
              <w:rPr>
                <w:lang w:eastAsia="en-US"/>
              </w:rPr>
              <w:t>1.1</w:t>
            </w:r>
          </w:p>
        </w:tc>
      </w:tr>
      <w:tr w:rsidR="00954E38" w:rsidRPr="0041376A" w14:paraId="6A52EBC4" w14:textId="77777777" w:rsidTr="00954E38">
        <w:trPr>
          <w:tblHeader/>
        </w:trPr>
        <w:tc>
          <w:tcPr>
            <w:tcW w:w="1553" w:type="pct"/>
            <w:tcMar>
              <w:top w:w="57" w:type="dxa"/>
              <w:bottom w:w="57" w:type="dxa"/>
            </w:tcMar>
          </w:tcPr>
          <w:p w14:paraId="3952592A" w14:textId="77777777" w:rsidR="00954E38" w:rsidRPr="0041376A" w:rsidRDefault="00954E38" w:rsidP="00954E38">
            <w:pPr>
              <w:rPr>
                <w:lang w:eastAsia="en-US"/>
              </w:rPr>
            </w:pPr>
            <w:r w:rsidRPr="0041376A">
              <w:rPr>
                <w:lang w:eastAsia="en-US"/>
              </w:rPr>
              <w:t>2.</w:t>
            </w:r>
          </w:p>
        </w:tc>
        <w:tc>
          <w:tcPr>
            <w:tcW w:w="1894" w:type="pct"/>
            <w:shd w:val="clear" w:color="auto" w:fill="auto"/>
            <w:tcMar>
              <w:top w:w="57" w:type="dxa"/>
              <w:bottom w:w="57" w:type="dxa"/>
            </w:tcMar>
          </w:tcPr>
          <w:p w14:paraId="27336485" w14:textId="7D9609A8" w:rsidR="00954E38" w:rsidRPr="0041376A" w:rsidRDefault="00954E38" w:rsidP="00954E38">
            <w:pPr>
              <w:jc w:val="center"/>
              <w:rPr>
                <w:lang w:eastAsia="en-US"/>
              </w:rPr>
            </w:pPr>
            <w:r>
              <w:rPr>
                <w:lang w:eastAsia="en-US"/>
              </w:rPr>
              <w:t>Non-professional</w:t>
            </w:r>
          </w:p>
        </w:tc>
        <w:tc>
          <w:tcPr>
            <w:tcW w:w="683" w:type="pct"/>
            <w:tcMar>
              <w:top w:w="57" w:type="dxa"/>
              <w:bottom w:w="57" w:type="dxa"/>
            </w:tcMar>
          </w:tcPr>
          <w:p w14:paraId="79A407FF" w14:textId="77777777" w:rsidR="00954E38" w:rsidRPr="0041376A" w:rsidRDefault="00954E38" w:rsidP="00C005AF">
            <w:pPr>
              <w:jc w:val="center"/>
              <w:rPr>
                <w:lang w:eastAsia="en-US"/>
              </w:rPr>
            </w:pPr>
            <w:r>
              <w:rPr>
                <w:lang w:eastAsia="en-US"/>
              </w:rPr>
              <w:t>1</w:t>
            </w:r>
          </w:p>
        </w:tc>
        <w:tc>
          <w:tcPr>
            <w:tcW w:w="870" w:type="pct"/>
            <w:shd w:val="clear" w:color="auto" w:fill="auto"/>
            <w:tcMar>
              <w:top w:w="57" w:type="dxa"/>
              <w:bottom w:w="57" w:type="dxa"/>
            </w:tcMar>
          </w:tcPr>
          <w:p w14:paraId="24D3BEFE" w14:textId="77777777" w:rsidR="00954E38" w:rsidRPr="0041376A" w:rsidRDefault="00954E38" w:rsidP="00C005AF">
            <w:pPr>
              <w:jc w:val="center"/>
              <w:rPr>
                <w:lang w:eastAsia="en-US"/>
              </w:rPr>
            </w:pPr>
            <w:r>
              <w:rPr>
                <w:lang w:eastAsia="en-US"/>
              </w:rPr>
              <w:t>1.1</w:t>
            </w:r>
          </w:p>
        </w:tc>
      </w:tr>
      <w:tr w:rsidR="00954E38" w:rsidRPr="0041376A" w14:paraId="6961821E" w14:textId="77777777" w:rsidTr="00954E38">
        <w:trPr>
          <w:tblHeader/>
        </w:trPr>
        <w:tc>
          <w:tcPr>
            <w:tcW w:w="1553" w:type="pct"/>
            <w:tcMar>
              <w:top w:w="57" w:type="dxa"/>
              <w:bottom w:w="57" w:type="dxa"/>
            </w:tcMar>
            <w:vAlign w:val="bottom"/>
          </w:tcPr>
          <w:p w14:paraId="0A2BA1B6" w14:textId="77777777" w:rsidR="00954E38" w:rsidRDefault="00954E38" w:rsidP="00954E38">
            <w:pPr>
              <w:keepNext/>
              <w:rPr>
                <w:color w:val="000000"/>
              </w:rPr>
            </w:pPr>
            <w:r>
              <w:rPr>
                <w:color w:val="000000"/>
              </w:rPr>
              <w:t>3.</w:t>
            </w:r>
            <w:r w:rsidRPr="0041376A">
              <w:rPr>
                <w:color w:val="000000"/>
              </w:rPr>
              <w:t xml:space="preserve"> adult (professional swimmer)</w:t>
            </w:r>
          </w:p>
          <w:p w14:paraId="46E77EFC" w14:textId="77777777" w:rsidR="00954E38" w:rsidRPr="0041376A" w:rsidRDefault="00954E38" w:rsidP="00954E38">
            <w:pPr>
              <w:rPr>
                <w:lang w:eastAsia="en-US"/>
              </w:rPr>
            </w:pPr>
            <w:r>
              <w:rPr>
                <w:color w:val="000000"/>
              </w:rPr>
              <w:t>Public swimming pool</w:t>
            </w:r>
          </w:p>
        </w:tc>
        <w:tc>
          <w:tcPr>
            <w:tcW w:w="1894" w:type="pct"/>
            <w:shd w:val="clear" w:color="auto" w:fill="auto"/>
            <w:tcMar>
              <w:top w:w="57" w:type="dxa"/>
              <w:bottom w:w="57" w:type="dxa"/>
            </w:tcMar>
            <w:vAlign w:val="center"/>
          </w:tcPr>
          <w:p w14:paraId="39FF6868" w14:textId="77777777" w:rsidR="00954E38" w:rsidRPr="0041376A" w:rsidRDefault="00954E38" w:rsidP="00954E38">
            <w:pPr>
              <w:jc w:val="center"/>
              <w:rPr>
                <w:lang w:eastAsia="en-US"/>
              </w:rPr>
            </w:pPr>
            <w:r>
              <w:rPr>
                <w:lang w:eastAsia="en-US"/>
              </w:rPr>
              <w:t>Swimmer</w:t>
            </w:r>
          </w:p>
        </w:tc>
        <w:tc>
          <w:tcPr>
            <w:tcW w:w="683" w:type="pct"/>
            <w:tcMar>
              <w:top w:w="57" w:type="dxa"/>
              <w:bottom w:w="57" w:type="dxa"/>
            </w:tcMar>
            <w:vAlign w:val="center"/>
          </w:tcPr>
          <w:p w14:paraId="165535FA" w14:textId="77777777" w:rsidR="00954E38" w:rsidRPr="0041376A" w:rsidRDefault="00954E38" w:rsidP="00954E38">
            <w:pPr>
              <w:jc w:val="center"/>
              <w:rPr>
                <w:lang w:eastAsia="en-US"/>
              </w:rPr>
            </w:pPr>
            <w:r>
              <w:rPr>
                <w:lang w:eastAsia="en-US"/>
              </w:rPr>
              <w:t>1</w:t>
            </w:r>
          </w:p>
        </w:tc>
        <w:tc>
          <w:tcPr>
            <w:tcW w:w="870" w:type="pct"/>
            <w:shd w:val="clear" w:color="auto" w:fill="auto"/>
            <w:tcMar>
              <w:top w:w="57" w:type="dxa"/>
              <w:bottom w:w="57" w:type="dxa"/>
            </w:tcMar>
            <w:vAlign w:val="center"/>
          </w:tcPr>
          <w:p w14:paraId="5E046347" w14:textId="77777777" w:rsidR="00954E38" w:rsidRPr="0041376A" w:rsidRDefault="00954E38" w:rsidP="00954E38">
            <w:pPr>
              <w:jc w:val="center"/>
              <w:rPr>
                <w:lang w:eastAsia="en-US"/>
              </w:rPr>
            </w:pPr>
            <w:r>
              <w:rPr>
                <w:color w:val="000000"/>
              </w:rPr>
              <w:t>1.7E-</w:t>
            </w:r>
            <w:r w:rsidRPr="0041376A">
              <w:rPr>
                <w:color w:val="000000"/>
              </w:rPr>
              <w:t>0</w:t>
            </w:r>
            <w:r>
              <w:rPr>
                <w:color w:val="000000"/>
              </w:rPr>
              <w:t>1</w:t>
            </w:r>
          </w:p>
        </w:tc>
      </w:tr>
      <w:tr w:rsidR="00954E38" w:rsidRPr="0041376A" w14:paraId="5FDC27DE" w14:textId="77777777" w:rsidTr="00954E38">
        <w:trPr>
          <w:tblHeader/>
        </w:trPr>
        <w:tc>
          <w:tcPr>
            <w:tcW w:w="1553" w:type="pct"/>
            <w:tcMar>
              <w:top w:w="57" w:type="dxa"/>
              <w:bottom w:w="57" w:type="dxa"/>
            </w:tcMar>
            <w:vAlign w:val="bottom"/>
          </w:tcPr>
          <w:p w14:paraId="5CC9A53E" w14:textId="77777777" w:rsidR="00954E38" w:rsidRDefault="00954E38" w:rsidP="00954E38">
            <w:pPr>
              <w:keepNext/>
              <w:rPr>
                <w:color w:val="000000"/>
              </w:rPr>
            </w:pPr>
            <w:r>
              <w:rPr>
                <w:color w:val="000000"/>
              </w:rPr>
              <w:t>3.</w:t>
            </w:r>
            <w:r w:rsidRPr="0041376A">
              <w:rPr>
                <w:color w:val="000000"/>
              </w:rPr>
              <w:t xml:space="preserve"> adult</w:t>
            </w:r>
          </w:p>
          <w:p w14:paraId="3ED52E64" w14:textId="77777777" w:rsidR="00954E38" w:rsidRPr="0041376A" w:rsidRDefault="00954E38" w:rsidP="00954E38">
            <w:pPr>
              <w:rPr>
                <w:lang w:eastAsia="en-US"/>
              </w:rPr>
            </w:pPr>
            <w:r>
              <w:rPr>
                <w:color w:val="000000"/>
              </w:rPr>
              <w:t>Public swimming pool</w:t>
            </w:r>
          </w:p>
        </w:tc>
        <w:tc>
          <w:tcPr>
            <w:tcW w:w="1894" w:type="pct"/>
            <w:shd w:val="clear" w:color="auto" w:fill="auto"/>
            <w:tcMar>
              <w:top w:w="57" w:type="dxa"/>
              <w:bottom w:w="57" w:type="dxa"/>
            </w:tcMar>
            <w:vAlign w:val="center"/>
          </w:tcPr>
          <w:p w14:paraId="13617744" w14:textId="77777777" w:rsidR="00954E38" w:rsidRPr="0041376A" w:rsidRDefault="00954E38" w:rsidP="00954E38">
            <w:pPr>
              <w:jc w:val="center"/>
              <w:rPr>
                <w:lang w:eastAsia="en-US"/>
              </w:rPr>
            </w:pPr>
            <w:r>
              <w:rPr>
                <w:lang w:eastAsia="en-US"/>
              </w:rPr>
              <w:t>Swimmer</w:t>
            </w:r>
          </w:p>
        </w:tc>
        <w:tc>
          <w:tcPr>
            <w:tcW w:w="683" w:type="pct"/>
            <w:tcMar>
              <w:top w:w="57" w:type="dxa"/>
              <w:bottom w:w="57" w:type="dxa"/>
            </w:tcMar>
            <w:vAlign w:val="center"/>
          </w:tcPr>
          <w:p w14:paraId="1D292361" w14:textId="77777777" w:rsidR="00954E38" w:rsidRPr="0041376A" w:rsidRDefault="00954E38" w:rsidP="00954E38">
            <w:pPr>
              <w:jc w:val="center"/>
              <w:rPr>
                <w:lang w:eastAsia="en-US"/>
              </w:rPr>
            </w:pPr>
            <w:r>
              <w:rPr>
                <w:lang w:eastAsia="en-US"/>
              </w:rPr>
              <w:t>1</w:t>
            </w:r>
          </w:p>
        </w:tc>
        <w:tc>
          <w:tcPr>
            <w:tcW w:w="870" w:type="pct"/>
            <w:shd w:val="clear" w:color="auto" w:fill="auto"/>
            <w:tcMar>
              <w:top w:w="57" w:type="dxa"/>
              <w:bottom w:w="57" w:type="dxa"/>
            </w:tcMar>
            <w:vAlign w:val="center"/>
          </w:tcPr>
          <w:p w14:paraId="4E3EF224" w14:textId="77777777" w:rsidR="00954E38" w:rsidRPr="0041376A" w:rsidRDefault="00954E38" w:rsidP="00954E38">
            <w:pPr>
              <w:jc w:val="center"/>
              <w:rPr>
                <w:lang w:eastAsia="en-US"/>
              </w:rPr>
            </w:pPr>
            <w:r>
              <w:rPr>
                <w:color w:val="000000"/>
              </w:rPr>
              <w:t>1.7E-</w:t>
            </w:r>
            <w:r w:rsidRPr="0041376A">
              <w:rPr>
                <w:color w:val="000000"/>
              </w:rPr>
              <w:t>0</w:t>
            </w:r>
            <w:r>
              <w:rPr>
                <w:color w:val="000000"/>
              </w:rPr>
              <w:t>1</w:t>
            </w:r>
          </w:p>
        </w:tc>
      </w:tr>
      <w:tr w:rsidR="00954E38" w:rsidRPr="0041376A" w14:paraId="34867509" w14:textId="77777777" w:rsidTr="00954E38">
        <w:trPr>
          <w:tblHeader/>
        </w:trPr>
        <w:tc>
          <w:tcPr>
            <w:tcW w:w="1553" w:type="pct"/>
            <w:tcMar>
              <w:top w:w="57" w:type="dxa"/>
              <w:bottom w:w="57" w:type="dxa"/>
            </w:tcMar>
            <w:vAlign w:val="bottom"/>
          </w:tcPr>
          <w:p w14:paraId="1BF252DB" w14:textId="77777777" w:rsidR="00954E38" w:rsidRDefault="00954E38" w:rsidP="00954E38">
            <w:pPr>
              <w:keepNext/>
              <w:rPr>
                <w:color w:val="000000"/>
              </w:rPr>
            </w:pPr>
            <w:r>
              <w:rPr>
                <w:color w:val="000000"/>
              </w:rPr>
              <w:t>3.</w:t>
            </w:r>
            <w:r w:rsidRPr="0041376A">
              <w:rPr>
                <w:color w:val="000000"/>
              </w:rPr>
              <w:t xml:space="preserve"> child</w:t>
            </w:r>
          </w:p>
          <w:p w14:paraId="3A6161EB" w14:textId="77777777" w:rsidR="00954E38" w:rsidRPr="0041376A" w:rsidRDefault="00954E38" w:rsidP="00954E38">
            <w:pPr>
              <w:rPr>
                <w:lang w:eastAsia="en-US"/>
              </w:rPr>
            </w:pPr>
            <w:r>
              <w:rPr>
                <w:color w:val="000000"/>
              </w:rPr>
              <w:t>Public swimming pool</w:t>
            </w:r>
          </w:p>
        </w:tc>
        <w:tc>
          <w:tcPr>
            <w:tcW w:w="1894" w:type="pct"/>
            <w:shd w:val="clear" w:color="auto" w:fill="auto"/>
            <w:tcMar>
              <w:top w:w="57" w:type="dxa"/>
              <w:bottom w:w="57" w:type="dxa"/>
            </w:tcMar>
            <w:vAlign w:val="center"/>
          </w:tcPr>
          <w:p w14:paraId="44F63D5A" w14:textId="77777777" w:rsidR="00954E38" w:rsidRPr="0041376A" w:rsidRDefault="00954E38" w:rsidP="00954E38">
            <w:pPr>
              <w:jc w:val="center"/>
              <w:rPr>
                <w:lang w:eastAsia="en-US"/>
              </w:rPr>
            </w:pPr>
            <w:r>
              <w:rPr>
                <w:lang w:eastAsia="en-US"/>
              </w:rPr>
              <w:t>Swimmer</w:t>
            </w:r>
          </w:p>
        </w:tc>
        <w:tc>
          <w:tcPr>
            <w:tcW w:w="683" w:type="pct"/>
            <w:tcMar>
              <w:top w:w="57" w:type="dxa"/>
              <w:bottom w:w="57" w:type="dxa"/>
            </w:tcMar>
            <w:vAlign w:val="center"/>
          </w:tcPr>
          <w:p w14:paraId="359C7C63" w14:textId="77777777" w:rsidR="00954E38" w:rsidRPr="0041376A" w:rsidRDefault="00954E38" w:rsidP="00954E38">
            <w:pPr>
              <w:jc w:val="center"/>
              <w:rPr>
                <w:lang w:eastAsia="en-US"/>
              </w:rPr>
            </w:pPr>
            <w:r>
              <w:rPr>
                <w:lang w:eastAsia="en-US"/>
              </w:rPr>
              <w:t>1</w:t>
            </w:r>
          </w:p>
        </w:tc>
        <w:tc>
          <w:tcPr>
            <w:tcW w:w="870" w:type="pct"/>
            <w:shd w:val="clear" w:color="auto" w:fill="auto"/>
            <w:tcMar>
              <w:top w:w="57" w:type="dxa"/>
              <w:bottom w:w="57" w:type="dxa"/>
            </w:tcMar>
            <w:vAlign w:val="center"/>
          </w:tcPr>
          <w:p w14:paraId="4F5CC1DF" w14:textId="77777777" w:rsidR="00954E38" w:rsidRPr="0041376A" w:rsidRDefault="00954E38" w:rsidP="00954E38">
            <w:pPr>
              <w:jc w:val="center"/>
              <w:rPr>
                <w:lang w:eastAsia="en-US"/>
              </w:rPr>
            </w:pPr>
            <w:r>
              <w:rPr>
                <w:color w:val="000000"/>
              </w:rPr>
              <w:t>1.7E-</w:t>
            </w:r>
            <w:r w:rsidRPr="0041376A">
              <w:rPr>
                <w:color w:val="000000"/>
              </w:rPr>
              <w:t>0</w:t>
            </w:r>
            <w:r>
              <w:rPr>
                <w:color w:val="000000"/>
              </w:rPr>
              <w:t>1</w:t>
            </w:r>
          </w:p>
        </w:tc>
      </w:tr>
      <w:tr w:rsidR="00954E38" w:rsidRPr="0041376A" w14:paraId="1F75DE14" w14:textId="77777777" w:rsidTr="00954E38">
        <w:trPr>
          <w:tblHeader/>
        </w:trPr>
        <w:tc>
          <w:tcPr>
            <w:tcW w:w="1553" w:type="pct"/>
            <w:tcMar>
              <w:top w:w="57" w:type="dxa"/>
              <w:bottom w:w="57" w:type="dxa"/>
            </w:tcMar>
            <w:vAlign w:val="bottom"/>
          </w:tcPr>
          <w:p w14:paraId="254498C3" w14:textId="77777777" w:rsidR="00954E38" w:rsidRDefault="00954E38" w:rsidP="00954E38">
            <w:pPr>
              <w:keepNext/>
              <w:rPr>
                <w:color w:val="000000"/>
              </w:rPr>
            </w:pPr>
            <w:r>
              <w:rPr>
                <w:color w:val="000000"/>
              </w:rPr>
              <w:t>3.</w:t>
            </w:r>
            <w:r w:rsidRPr="0041376A">
              <w:rPr>
                <w:color w:val="000000"/>
              </w:rPr>
              <w:t xml:space="preserve"> infant</w:t>
            </w:r>
          </w:p>
          <w:p w14:paraId="53A5370C" w14:textId="77777777" w:rsidR="00954E38" w:rsidRPr="0041376A" w:rsidRDefault="00954E38" w:rsidP="00954E38">
            <w:pPr>
              <w:rPr>
                <w:lang w:eastAsia="en-US"/>
              </w:rPr>
            </w:pPr>
            <w:r>
              <w:rPr>
                <w:color w:val="000000"/>
              </w:rPr>
              <w:t>Public swimming pool</w:t>
            </w:r>
          </w:p>
        </w:tc>
        <w:tc>
          <w:tcPr>
            <w:tcW w:w="1894" w:type="pct"/>
            <w:shd w:val="clear" w:color="auto" w:fill="auto"/>
            <w:tcMar>
              <w:top w:w="57" w:type="dxa"/>
              <w:bottom w:w="57" w:type="dxa"/>
            </w:tcMar>
            <w:vAlign w:val="center"/>
          </w:tcPr>
          <w:p w14:paraId="043DA8C5" w14:textId="77777777" w:rsidR="00954E38" w:rsidRPr="0041376A" w:rsidRDefault="00954E38" w:rsidP="00954E38">
            <w:pPr>
              <w:jc w:val="center"/>
              <w:rPr>
                <w:lang w:eastAsia="en-US"/>
              </w:rPr>
            </w:pPr>
            <w:r>
              <w:rPr>
                <w:lang w:eastAsia="en-US"/>
              </w:rPr>
              <w:t>Swimmer</w:t>
            </w:r>
          </w:p>
        </w:tc>
        <w:tc>
          <w:tcPr>
            <w:tcW w:w="683" w:type="pct"/>
            <w:tcMar>
              <w:top w:w="57" w:type="dxa"/>
              <w:bottom w:w="57" w:type="dxa"/>
            </w:tcMar>
            <w:vAlign w:val="center"/>
          </w:tcPr>
          <w:p w14:paraId="4C804623" w14:textId="77777777" w:rsidR="00954E38" w:rsidRPr="0041376A" w:rsidRDefault="00954E38" w:rsidP="00954E38">
            <w:pPr>
              <w:jc w:val="center"/>
              <w:rPr>
                <w:lang w:eastAsia="en-US"/>
              </w:rPr>
            </w:pPr>
            <w:r>
              <w:rPr>
                <w:lang w:eastAsia="en-US"/>
              </w:rPr>
              <w:t>1</w:t>
            </w:r>
          </w:p>
        </w:tc>
        <w:tc>
          <w:tcPr>
            <w:tcW w:w="870" w:type="pct"/>
            <w:shd w:val="clear" w:color="auto" w:fill="auto"/>
            <w:tcMar>
              <w:top w:w="57" w:type="dxa"/>
              <w:bottom w:w="57" w:type="dxa"/>
            </w:tcMar>
            <w:vAlign w:val="center"/>
          </w:tcPr>
          <w:p w14:paraId="700F8BDF" w14:textId="77777777" w:rsidR="00954E38" w:rsidRPr="0041376A" w:rsidRDefault="00954E38" w:rsidP="00954E38">
            <w:pPr>
              <w:jc w:val="center"/>
              <w:rPr>
                <w:lang w:eastAsia="en-US"/>
              </w:rPr>
            </w:pPr>
            <w:r>
              <w:rPr>
                <w:color w:val="000000"/>
              </w:rPr>
              <w:t>1.7E-</w:t>
            </w:r>
            <w:r w:rsidRPr="0041376A">
              <w:rPr>
                <w:color w:val="000000"/>
              </w:rPr>
              <w:t>0</w:t>
            </w:r>
            <w:r>
              <w:rPr>
                <w:color w:val="000000"/>
              </w:rPr>
              <w:t>1</w:t>
            </w:r>
          </w:p>
        </w:tc>
      </w:tr>
      <w:tr w:rsidR="00954E38" w:rsidRPr="0041376A" w14:paraId="73D2AE72" w14:textId="77777777" w:rsidTr="00954E38">
        <w:trPr>
          <w:tblHeader/>
        </w:trPr>
        <w:tc>
          <w:tcPr>
            <w:tcW w:w="1553" w:type="pct"/>
            <w:tcMar>
              <w:top w:w="57" w:type="dxa"/>
              <w:bottom w:w="57" w:type="dxa"/>
            </w:tcMar>
            <w:vAlign w:val="bottom"/>
          </w:tcPr>
          <w:p w14:paraId="07D566AF" w14:textId="77777777" w:rsidR="00954E38" w:rsidRPr="0041376A" w:rsidRDefault="00954E38" w:rsidP="00954E38">
            <w:pPr>
              <w:rPr>
                <w:lang w:eastAsia="en-US"/>
              </w:rPr>
            </w:pPr>
            <w:r>
              <w:rPr>
                <w:color w:val="000000"/>
              </w:rPr>
              <w:t>3. Private swimming pool</w:t>
            </w:r>
          </w:p>
        </w:tc>
        <w:tc>
          <w:tcPr>
            <w:tcW w:w="1894" w:type="pct"/>
            <w:shd w:val="clear" w:color="auto" w:fill="auto"/>
            <w:tcMar>
              <w:top w:w="57" w:type="dxa"/>
              <w:bottom w:w="57" w:type="dxa"/>
            </w:tcMar>
            <w:vAlign w:val="center"/>
          </w:tcPr>
          <w:p w14:paraId="20D0EAA5" w14:textId="77777777" w:rsidR="00954E38" w:rsidRPr="0041376A" w:rsidRDefault="00954E38" w:rsidP="00954E38">
            <w:pPr>
              <w:jc w:val="center"/>
              <w:rPr>
                <w:lang w:eastAsia="en-US"/>
              </w:rPr>
            </w:pPr>
            <w:r>
              <w:rPr>
                <w:lang w:eastAsia="en-US"/>
              </w:rPr>
              <w:t>Swimmer</w:t>
            </w:r>
          </w:p>
        </w:tc>
        <w:tc>
          <w:tcPr>
            <w:tcW w:w="683" w:type="pct"/>
            <w:tcMar>
              <w:top w:w="57" w:type="dxa"/>
              <w:bottom w:w="57" w:type="dxa"/>
            </w:tcMar>
            <w:vAlign w:val="center"/>
          </w:tcPr>
          <w:p w14:paraId="09C66FB8" w14:textId="77777777" w:rsidR="00954E38" w:rsidRPr="0041376A" w:rsidRDefault="00954E38" w:rsidP="00954E38">
            <w:pPr>
              <w:jc w:val="center"/>
              <w:rPr>
                <w:lang w:eastAsia="en-US"/>
              </w:rPr>
            </w:pPr>
            <w:r>
              <w:rPr>
                <w:lang w:eastAsia="en-US"/>
              </w:rPr>
              <w:t>1</w:t>
            </w:r>
          </w:p>
        </w:tc>
        <w:tc>
          <w:tcPr>
            <w:tcW w:w="870" w:type="pct"/>
            <w:shd w:val="clear" w:color="auto" w:fill="auto"/>
            <w:tcMar>
              <w:top w:w="57" w:type="dxa"/>
              <w:bottom w:w="57" w:type="dxa"/>
            </w:tcMar>
            <w:vAlign w:val="center"/>
          </w:tcPr>
          <w:p w14:paraId="1CB8AD07" w14:textId="77777777" w:rsidR="00954E38" w:rsidRPr="0041376A" w:rsidRDefault="00954E38" w:rsidP="00954E38">
            <w:pPr>
              <w:jc w:val="center"/>
              <w:rPr>
                <w:lang w:eastAsia="en-US"/>
              </w:rPr>
            </w:pPr>
            <w:r>
              <w:rPr>
                <w:color w:val="000000"/>
              </w:rPr>
              <w:t>1.7E-</w:t>
            </w:r>
            <w:r w:rsidRPr="0041376A">
              <w:rPr>
                <w:color w:val="000000"/>
              </w:rPr>
              <w:t>0</w:t>
            </w:r>
            <w:r>
              <w:rPr>
                <w:color w:val="000000"/>
              </w:rPr>
              <w:t>1</w:t>
            </w:r>
          </w:p>
        </w:tc>
      </w:tr>
    </w:tbl>
    <w:p w14:paraId="3F59CD30"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2D6A0DA2" w14:textId="77777777" w:rsidR="00C005AF" w:rsidRDefault="00C005AF">
      <w:pPr>
        <w:rPr>
          <w:rFonts w:eastAsia="Calibri"/>
          <w:b/>
          <w:i/>
          <w:sz w:val="22"/>
          <w:szCs w:val="22"/>
          <w:lang w:eastAsia="en-US"/>
        </w:rPr>
      </w:pPr>
    </w:p>
    <w:p w14:paraId="39FE97D3" w14:textId="77777777" w:rsidR="00C005AF" w:rsidRDefault="00C005AF">
      <w:pPr>
        <w:rPr>
          <w:rFonts w:eastAsia="Calibri"/>
          <w:b/>
          <w:i/>
          <w:sz w:val="22"/>
          <w:szCs w:val="22"/>
          <w:lang w:eastAsia="en-US"/>
        </w:rPr>
      </w:pPr>
    </w:p>
    <w:p w14:paraId="7FB0C106" w14:textId="77777777" w:rsidR="00C005AF" w:rsidRDefault="00C005AF">
      <w:pPr>
        <w:rPr>
          <w:rFonts w:eastAsia="Calibri"/>
          <w:b/>
          <w:i/>
          <w:sz w:val="22"/>
          <w:szCs w:val="22"/>
          <w:lang w:eastAsia="en-US"/>
        </w:rPr>
      </w:pPr>
    </w:p>
    <w:p w14:paraId="71B5DE8D" w14:textId="572348E8" w:rsidR="009D0C0B" w:rsidRPr="00C005AF" w:rsidRDefault="00FA480B">
      <w:pPr>
        <w:rPr>
          <w:rFonts w:ascii="Times New Roman" w:eastAsia="Calibri" w:hAnsi="Times New Roman" w:cs="Times New Roman"/>
          <w:i/>
          <w:iCs/>
          <w:lang w:eastAsia="en-US"/>
        </w:rPr>
      </w:pPr>
      <w:r w:rsidRPr="00C005AF">
        <w:rPr>
          <w:rFonts w:eastAsia="Calibri"/>
          <w:b/>
          <w:i/>
          <w:sz w:val="22"/>
          <w:szCs w:val="22"/>
          <w:lang w:eastAsia="en-US"/>
        </w:rPr>
        <w:lastRenderedPageBreak/>
        <w:t>Dietary exposure</w:t>
      </w:r>
    </w:p>
    <w:p w14:paraId="6927B4D7" w14:textId="77777777" w:rsidR="009D0C0B" w:rsidRPr="00C005AF" w:rsidRDefault="009D0C0B">
      <w:pPr>
        <w:spacing w:line="260" w:lineRule="atLeast"/>
        <w:rPr>
          <w:rFonts w:ascii="Times New Roman" w:eastAsia="Calibri" w:hAnsi="Times New Roman" w:cs="Times New Roman"/>
          <w:i/>
          <w:iCs/>
          <w:lang w:eastAsia="en-US"/>
        </w:rPr>
      </w:pPr>
    </w:p>
    <w:p w14:paraId="3351926B" w14:textId="77777777" w:rsidR="009D0C0B" w:rsidRPr="00C005AF" w:rsidRDefault="00E65C98" w:rsidP="00E65C98">
      <w:pPr>
        <w:spacing w:line="260" w:lineRule="atLeast"/>
        <w:jc w:val="both"/>
        <w:rPr>
          <w:rFonts w:eastAsia="Calibri" w:cs="Times New Roman"/>
          <w:iCs/>
          <w:lang w:eastAsia="en-US"/>
        </w:rPr>
      </w:pPr>
      <w:r w:rsidRPr="00C005AF">
        <w:rPr>
          <w:rFonts w:eastAsia="Calibri" w:cs="Times New Roman"/>
          <w:iCs/>
          <w:lang w:eastAsia="en-US"/>
        </w:rPr>
        <w:t>By definition PT2 biocidal product is for application on surfaces that are not used for direct contact with food or feeding stuffs. Therefore residue in food or feed are not expected.</w:t>
      </w:r>
    </w:p>
    <w:p w14:paraId="5B6AE571" w14:textId="77777777" w:rsidR="009D0C0B" w:rsidRPr="00C005AF" w:rsidRDefault="009D0C0B">
      <w:pPr>
        <w:spacing w:line="260" w:lineRule="atLeast"/>
        <w:rPr>
          <w:rFonts w:eastAsia="Calibri"/>
          <w:lang w:eastAsia="en-US"/>
        </w:rPr>
      </w:pPr>
    </w:p>
    <w:p w14:paraId="6B565A83" w14:textId="77777777" w:rsidR="009324BC" w:rsidRDefault="009324BC">
      <w:pPr>
        <w:rPr>
          <w:rFonts w:eastAsia="Calibri"/>
          <w:i/>
          <w:sz w:val="22"/>
          <w:szCs w:val="22"/>
          <w:u w:val="single"/>
          <w:lang w:eastAsia="en-US"/>
        </w:rPr>
      </w:pPr>
    </w:p>
    <w:p w14:paraId="2EF10056" w14:textId="1FA07FDF" w:rsidR="009D0C0B" w:rsidRPr="00C005AF" w:rsidRDefault="00FA480B">
      <w:pPr>
        <w:rPr>
          <w:rFonts w:ascii="Times New Roman" w:eastAsia="Calibri" w:hAnsi="Times New Roman" w:cs="Times New Roman"/>
          <w:i/>
          <w:iCs/>
          <w:lang w:eastAsia="en-US"/>
        </w:rPr>
      </w:pPr>
      <w:r w:rsidRPr="00C005AF">
        <w:rPr>
          <w:rFonts w:eastAsia="Calibri"/>
          <w:i/>
          <w:sz w:val="22"/>
          <w:szCs w:val="22"/>
          <w:u w:val="single"/>
          <w:lang w:eastAsia="en-US"/>
        </w:rPr>
        <w:t>Information of non-biocidal use of the active substance</w:t>
      </w:r>
    </w:p>
    <w:p w14:paraId="6EA6A660" w14:textId="77777777" w:rsidR="009D0C0B" w:rsidRPr="00C005AF" w:rsidRDefault="009D0C0B">
      <w:pPr>
        <w:spacing w:line="260" w:lineRule="atLeast"/>
        <w:rPr>
          <w:rFonts w:ascii="Times New Roman" w:eastAsia="Calibri" w:hAnsi="Times New Roman" w:cs="Times New Roman"/>
          <w:i/>
          <w:iCs/>
          <w:lang w:eastAsia="en-US"/>
        </w:rPr>
      </w:pPr>
    </w:p>
    <w:tbl>
      <w:tblPr>
        <w:tblW w:w="9292" w:type="dxa"/>
        <w:tblInd w:w="70" w:type="dxa"/>
        <w:tblLayout w:type="fixed"/>
        <w:tblCellMar>
          <w:left w:w="70" w:type="dxa"/>
          <w:right w:w="70" w:type="dxa"/>
        </w:tblCellMar>
        <w:tblLook w:val="0000" w:firstRow="0" w:lastRow="0" w:firstColumn="0" w:lastColumn="0" w:noHBand="0" w:noVBand="0"/>
      </w:tblPr>
      <w:tblGrid>
        <w:gridCol w:w="834"/>
        <w:gridCol w:w="1474"/>
        <w:gridCol w:w="3749"/>
        <w:gridCol w:w="3235"/>
      </w:tblGrid>
      <w:tr w:rsidR="009D0C0B" w:rsidRPr="00C005AF" w14:paraId="46AB2E91" w14:textId="77777777" w:rsidTr="00E65C98">
        <w:trPr>
          <w:tblHeader/>
        </w:trPr>
        <w:tc>
          <w:tcPr>
            <w:tcW w:w="9292" w:type="dxa"/>
            <w:gridSpan w:val="4"/>
            <w:tcBorders>
              <w:top w:val="single" w:sz="6" w:space="0" w:color="000000"/>
              <w:left w:val="single" w:sz="6" w:space="0" w:color="000000"/>
              <w:bottom w:val="single" w:sz="6" w:space="0" w:color="000000"/>
              <w:right w:val="single" w:sz="6" w:space="0" w:color="000000"/>
            </w:tcBorders>
            <w:shd w:val="clear" w:color="auto" w:fill="FFFFCC"/>
          </w:tcPr>
          <w:p w14:paraId="0A49A77D" w14:textId="77777777" w:rsidR="009D0C0B" w:rsidRPr="00C005AF" w:rsidRDefault="00FA480B">
            <w:pPr>
              <w:spacing w:line="260" w:lineRule="atLeast"/>
              <w:jc w:val="center"/>
            </w:pPr>
            <w:r w:rsidRPr="00C005AF">
              <w:rPr>
                <w:rFonts w:eastAsia="Calibri"/>
                <w:b/>
                <w:lang w:eastAsia="en-US"/>
              </w:rPr>
              <w:t>Summary table of other (non-biocidal) uses</w:t>
            </w:r>
          </w:p>
        </w:tc>
      </w:tr>
      <w:tr w:rsidR="009D0C0B" w:rsidRPr="00C005AF" w14:paraId="3A4FC269" w14:textId="77777777" w:rsidTr="00E65C98">
        <w:tc>
          <w:tcPr>
            <w:tcW w:w="834" w:type="dxa"/>
            <w:tcBorders>
              <w:top w:val="single" w:sz="6" w:space="0" w:color="000000"/>
              <w:left w:val="single" w:sz="6" w:space="0" w:color="000000"/>
              <w:bottom w:val="single" w:sz="6" w:space="0" w:color="000000"/>
            </w:tcBorders>
            <w:shd w:val="clear" w:color="auto" w:fill="auto"/>
          </w:tcPr>
          <w:p w14:paraId="30264772" w14:textId="77777777" w:rsidR="009D0C0B" w:rsidRPr="00C005AF"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478FA0ED" w14:textId="77777777" w:rsidR="009D0C0B" w:rsidRPr="00C005AF" w:rsidRDefault="00FA480B">
            <w:pPr>
              <w:spacing w:line="260" w:lineRule="atLeast"/>
              <w:rPr>
                <w:rFonts w:eastAsia="Calibri"/>
                <w:b/>
                <w:lang w:eastAsia="en-US"/>
              </w:rPr>
            </w:pPr>
            <w:r w:rsidRPr="00C005AF">
              <w:rPr>
                <w:rFonts w:eastAsia="Calibri"/>
                <w:b/>
                <w:lang w:eastAsia="en-US"/>
              </w:rPr>
              <w:t>Sector of use</w:t>
            </w:r>
            <w:r w:rsidRPr="00C005AF">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6C1D8CFF" w14:textId="77777777" w:rsidR="009D0C0B" w:rsidRPr="00C005AF" w:rsidRDefault="00FA480B">
            <w:pPr>
              <w:spacing w:line="260" w:lineRule="atLeast"/>
              <w:rPr>
                <w:rFonts w:eastAsia="Calibri"/>
                <w:b/>
                <w:lang w:eastAsia="en-US"/>
              </w:rPr>
            </w:pPr>
            <w:r w:rsidRPr="00C005AF">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44B6F7DD" w14:textId="77777777" w:rsidR="009D0C0B" w:rsidRPr="00C005AF" w:rsidRDefault="00FA480B">
            <w:pPr>
              <w:spacing w:line="260" w:lineRule="atLeast"/>
            </w:pPr>
            <w:r w:rsidRPr="00C005AF">
              <w:rPr>
                <w:rFonts w:eastAsia="Calibri"/>
                <w:b/>
                <w:lang w:eastAsia="en-US"/>
              </w:rPr>
              <w:t xml:space="preserve">Reference value(s) </w:t>
            </w:r>
            <w:r w:rsidRPr="00C005AF">
              <w:rPr>
                <w:rFonts w:eastAsia="Calibri"/>
                <w:b/>
                <w:vertAlign w:val="superscript"/>
                <w:lang w:eastAsia="en-US"/>
              </w:rPr>
              <w:t>2</w:t>
            </w:r>
          </w:p>
        </w:tc>
      </w:tr>
      <w:tr w:rsidR="00E65C98" w:rsidRPr="00C005AF" w14:paraId="71ED9A8B" w14:textId="77777777" w:rsidTr="00E65C98">
        <w:tc>
          <w:tcPr>
            <w:tcW w:w="834" w:type="dxa"/>
            <w:tcBorders>
              <w:top w:val="single" w:sz="6" w:space="0" w:color="000000"/>
              <w:left w:val="single" w:sz="6" w:space="0" w:color="000000"/>
              <w:bottom w:val="single" w:sz="6" w:space="0" w:color="000000"/>
            </w:tcBorders>
            <w:shd w:val="clear" w:color="auto" w:fill="auto"/>
          </w:tcPr>
          <w:p w14:paraId="20E209EB" w14:textId="77777777" w:rsidR="00E65C98" w:rsidRPr="00C005AF" w:rsidRDefault="00E65C98" w:rsidP="00731C29">
            <w:pPr>
              <w:rPr>
                <w:lang w:eastAsia="en-US"/>
              </w:rPr>
            </w:pPr>
            <w:r w:rsidRPr="00C005AF">
              <w:rPr>
                <w:lang w:eastAsia="en-US"/>
              </w:rPr>
              <w:t>1.</w:t>
            </w:r>
          </w:p>
        </w:tc>
        <w:tc>
          <w:tcPr>
            <w:tcW w:w="1474" w:type="dxa"/>
            <w:tcBorders>
              <w:top w:val="single" w:sz="6" w:space="0" w:color="000000"/>
              <w:left w:val="single" w:sz="6" w:space="0" w:color="000000"/>
              <w:bottom w:val="single" w:sz="6" w:space="0" w:color="000000"/>
            </w:tcBorders>
            <w:shd w:val="clear" w:color="auto" w:fill="auto"/>
          </w:tcPr>
          <w:p w14:paraId="1AA332B2" w14:textId="77777777" w:rsidR="00E65C98" w:rsidRPr="00C005AF" w:rsidRDefault="00E65C98" w:rsidP="00731C29">
            <w:pPr>
              <w:rPr>
                <w:lang w:eastAsia="en-US"/>
              </w:rPr>
            </w:pPr>
            <w:r w:rsidRPr="00C005AF">
              <w:rPr>
                <w:lang w:eastAsia="en-US"/>
              </w:rPr>
              <w:t>Plant protection product</w:t>
            </w:r>
          </w:p>
        </w:tc>
        <w:tc>
          <w:tcPr>
            <w:tcW w:w="3749" w:type="dxa"/>
            <w:tcBorders>
              <w:top w:val="single" w:sz="6" w:space="0" w:color="000000"/>
              <w:left w:val="single" w:sz="6" w:space="0" w:color="000000"/>
              <w:bottom w:val="single" w:sz="6" w:space="0" w:color="000000"/>
            </w:tcBorders>
            <w:shd w:val="clear" w:color="auto" w:fill="auto"/>
          </w:tcPr>
          <w:p w14:paraId="01DCA498" w14:textId="77777777" w:rsidR="00E65C98" w:rsidRPr="00C005AF" w:rsidRDefault="00E65C98" w:rsidP="00731C29">
            <w:pPr>
              <w:rPr>
                <w:lang w:eastAsia="en-US"/>
              </w:rPr>
            </w:pPr>
            <w:r w:rsidRPr="00C005AF">
              <w:rPr>
                <w:lang w:eastAsia="en-US"/>
              </w:rPr>
              <w:t>hydrogen peroxide (basic substance – approved on 29/03/2017)</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8A30B1A" w14:textId="77777777" w:rsidR="00E65C98" w:rsidRPr="00C005AF" w:rsidRDefault="00E65C98" w:rsidP="00731C29">
            <w:pPr>
              <w:rPr>
                <w:lang w:eastAsia="en-US"/>
              </w:rPr>
            </w:pPr>
            <w:r w:rsidRPr="00C005AF">
              <w:rPr>
                <w:lang w:eastAsia="en-US"/>
              </w:rPr>
              <w:t>No MRLs required (</w:t>
            </w:r>
            <w:proofErr w:type="spellStart"/>
            <w:r w:rsidRPr="00C005AF">
              <w:rPr>
                <w:lang w:eastAsia="en-US"/>
              </w:rPr>
              <w:t>Reg</w:t>
            </w:r>
            <w:proofErr w:type="spellEnd"/>
            <w:r w:rsidRPr="00C005AF">
              <w:rPr>
                <w:lang w:eastAsia="en-US"/>
              </w:rPr>
              <w:t xml:space="preserve"> 396/2005)</w:t>
            </w:r>
          </w:p>
        </w:tc>
      </w:tr>
      <w:tr w:rsidR="00E65C98" w:rsidRPr="00C005AF" w14:paraId="0DB03DE8" w14:textId="77777777" w:rsidTr="00E65C98">
        <w:tc>
          <w:tcPr>
            <w:tcW w:w="834" w:type="dxa"/>
            <w:tcBorders>
              <w:top w:val="single" w:sz="6" w:space="0" w:color="000000"/>
              <w:left w:val="single" w:sz="6" w:space="0" w:color="000000"/>
              <w:bottom w:val="single" w:sz="6" w:space="0" w:color="000000"/>
            </w:tcBorders>
            <w:shd w:val="clear" w:color="auto" w:fill="auto"/>
          </w:tcPr>
          <w:p w14:paraId="434EBCE0" w14:textId="77777777" w:rsidR="00E65C98" w:rsidRPr="00C005AF" w:rsidRDefault="00E65C98" w:rsidP="00731C29">
            <w:pPr>
              <w:rPr>
                <w:lang w:eastAsia="en-US"/>
              </w:rPr>
            </w:pPr>
            <w:r w:rsidRPr="00C005AF">
              <w:rPr>
                <w:lang w:eastAsia="en-US"/>
              </w:rPr>
              <w:t>2.</w:t>
            </w:r>
          </w:p>
        </w:tc>
        <w:tc>
          <w:tcPr>
            <w:tcW w:w="1474" w:type="dxa"/>
            <w:tcBorders>
              <w:top w:val="single" w:sz="6" w:space="0" w:color="000000"/>
              <w:left w:val="single" w:sz="6" w:space="0" w:color="000000"/>
              <w:bottom w:val="single" w:sz="6" w:space="0" w:color="000000"/>
            </w:tcBorders>
            <w:shd w:val="clear" w:color="auto" w:fill="auto"/>
          </w:tcPr>
          <w:p w14:paraId="3EB0A7C7" w14:textId="77777777" w:rsidR="00E65C98" w:rsidRPr="00C005AF" w:rsidRDefault="00E65C98" w:rsidP="00731C29">
            <w:pPr>
              <w:rPr>
                <w:lang w:eastAsia="en-US"/>
              </w:rPr>
            </w:pPr>
            <w:r w:rsidRPr="00C005AF">
              <w:rPr>
                <w:lang w:eastAsia="en-US"/>
              </w:rPr>
              <w:t>Veterinary use</w:t>
            </w:r>
          </w:p>
        </w:tc>
        <w:tc>
          <w:tcPr>
            <w:tcW w:w="3749" w:type="dxa"/>
            <w:tcBorders>
              <w:top w:val="single" w:sz="6" w:space="0" w:color="000000"/>
              <w:left w:val="single" w:sz="6" w:space="0" w:color="000000"/>
              <w:bottom w:val="single" w:sz="6" w:space="0" w:color="000000"/>
            </w:tcBorders>
            <w:shd w:val="clear" w:color="auto" w:fill="auto"/>
          </w:tcPr>
          <w:p w14:paraId="1A21654C" w14:textId="77777777" w:rsidR="00E65C98" w:rsidRPr="00C005AF" w:rsidRDefault="00E65C98" w:rsidP="00731C29">
            <w:pPr>
              <w:rPr>
                <w:lang w:eastAsia="en-US"/>
              </w:rPr>
            </w:pPr>
            <w:r w:rsidRPr="00C005AF">
              <w:rPr>
                <w:lang w:eastAsia="en-US"/>
              </w:rPr>
              <w:t>Hydrogen peroxide: all food producing species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E37CC96" w14:textId="77777777" w:rsidR="00E65C98" w:rsidRPr="00C005AF" w:rsidRDefault="00E65C98" w:rsidP="00731C29">
            <w:pPr>
              <w:rPr>
                <w:lang w:eastAsia="en-US"/>
              </w:rPr>
            </w:pPr>
            <w:r w:rsidRPr="00C005AF">
              <w:rPr>
                <w:lang w:eastAsia="en-US"/>
              </w:rPr>
              <w:t>No MRL required (</w:t>
            </w:r>
            <w:proofErr w:type="spellStart"/>
            <w:r w:rsidRPr="00C005AF">
              <w:rPr>
                <w:lang w:eastAsia="en-US"/>
              </w:rPr>
              <w:t>Reg</w:t>
            </w:r>
            <w:proofErr w:type="spellEnd"/>
            <w:r w:rsidRPr="00C005AF">
              <w:rPr>
                <w:lang w:eastAsia="en-US"/>
              </w:rPr>
              <w:t xml:space="preserve"> 37/2010)</w:t>
            </w:r>
          </w:p>
        </w:tc>
      </w:tr>
    </w:tbl>
    <w:p w14:paraId="3D43B596" w14:textId="77777777" w:rsidR="009D0C0B" w:rsidRPr="00C005AF" w:rsidRDefault="00FA480B">
      <w:pPr>
        <w:spacing w:line="260" w:lineRule="atLeast"/>
        <w:rPr>
          <w:rFonts w:eastAsia="Calibri"/>
          <w:iCs/>
          <w:sz w:val="16"/>
          <w:vertAlign w:val="superscript"/>
          <w:lang w:eastAsia="en-US"/>
        </w:rPr>
      </w:pPr>
      <w:r w:rsidRPr="00C005AF">
        <w:rPr>
          <w:rFonts w:eastAsia="Calibri"/>
          <w:iCs/>
          <w:sz w:val="16"/>
          <w:vertAlign w:val="superscript"/>
          <w:lang w:eastAsia="en-US"/>
        </w:rPr>
        <w:t>1</w:t>
      </w:r>
      <w:r w:rsidRPr="00C005AF">
        <w:rPr>
          <w:rFonts w:eastAsia="Calibri"/>
          <w:iCs/>
          <w:sz w:val="16"/>
          <w:lang w:eastAsia="en-US"/>
        </w:rPr>
        <w:t xml:space="preserve"> e.g. plant protection products, veterinary use, </w:t>
      </w:r>
      <w:proofErr w:type="gramStart"/>
      <w:r w:rsidRPr="00C005AF">
        <w:rPr>
          <w:rFonts w:eastAsia="Calibri"/>
          <w:iCs/>
          <w:sz w:val="16"/>
          <w:lang w:eastAsia="en-US"/>
        </w:rPr>
        <w:t>food</w:t>
      </w:r>
      <w:proofErr w:type="gramEnd"/>
      <w:r w:rsidRPr="00C005AF">
        <w:rPr>
          <w:rFonts w:eastAsia="Calibri"/>
          <w:iCs/>
          <w:sz w:val="16"/>
          <w:lang w:eastAsia="en-US"/>
        </w:rPr>
        <w:t xml:space="preserve"> or feed additives</w:t>
      </w:r>
    </w:p>
    <w:p w14:paraId="699A2032" w14:textId="77777777" w:rsidR="009D0C0B" w:rsidRPr="00C005AF" w:rsidRDefault="00FA480B">
      <w:pPr>
        <w:spacing w:line="260" w:lineRule="atLeast"/>
        <w:rPr>
          <w:rFonts w:eastAsia="Calibri"/>
          <w:sz w:val="18"/>
          <w:lang w:eastAsia="en-US"/>
        </w:rPr>
      </w:pPr>
      <w:r w:rsidRPr="00C005AF">
        <w:rPr>
          <w:rFonts w:eastAsia="Calibri"/>
          <w:iCs/>
          <w:sz w:val="16"/>
          <w:vertAlign w:val="superscript"/>
          <w:lang w:eastAsia="en-US"/>
        </w:rPr>
        <w:t>2</w:t>
      </w:r>
      <w:r w:rsidRPr="00C005AF">
        <w:rPr>
          <w:rFonts w:eastAsia="Calibri"/>
          <w:iCs/>
          <w:sz w:val="16"/>
          <w:lang w:eastAsia="en-US"/>
        </w:rPr>
        <w:t xml:space="preserve"> e.g. MRLs. Use footnotes for references</w:t>
      </w:r>
      <w:r w:rsidRPr="00C005AF">
        <w:rPr>
          <w:rFonts w:eastAsia="Calibri"/>
          <w:sz w:val="18"/>
          <w:lang w:eastAsia="en-US"/>
        </w:rPr>
        <w:t>.</w:t>
      </w:r>
    </w:p>
    <w:p w14:paraId="58D1FCCC" w14:textId="77777777" w:rsidR="009D0C0B" w:rsidRPr="00C005AF" w:rsidRDefault="009D0C0B">
      <w:pPr>
        <w:spacing w:line="260" w:lineRule="atLeast"/>
        <w:rPr>
          <w:rFonts w:eastAsia="Calibri"/>
          <w:sz w:val="18"/>
          <w:lang w:eastAsia="en-US"/>
        </w:rPr>
      </w:pPr>
    </w:p>
    <w:p w14:paraId="0ADC07C3" w14:textId="77777777" w:rsidR="009D0C0B" w:rsidRPr="00C005AF" w:rsidRDefault="009D0C0B">
      <w:pPr>
        <w:spacing w:line="260" w:lineRule="atLeast"/>
        <w:rPr>
          <w:rFonts w:eastAsia="Calibri"/>
          <w:lang w:eastAsia="en-US"/>
        </w:rPr>
      </w:pPr>
    </w:p>
    <w:p w14:paraId="36227BAA" w14:textId="77777777" w:rsidR="009D0C0B" w:rsidRPr="00C005AF" w:rsidRDefault="00FA480B" w:rsidP="00E65C98">
      <w:pPr>
        <w:jc w:val="both"/>
        <w:rPr>
          <w:rFonts w:eastAsia="Calibri"/>
          <w:b/>
          <w:bCs/>
          <w:i/>
          <w:sz w:val="22"/>
          <w:szCs w:val="22"/>
          <w:u w:val="single"/>
          <w:lang w:eastAsia="en-US"/>
        </w:rPr>
      </w:pPr>
      <w:r w:rsidRPr="00C005AF">
        <w:rPr>
          <w:rFonts w:eastAsia="Calibri"/>
          <w:i/>
          <w:sz w:val="22"/>
          <w:szCs w:val="22"/>
          <w:u w:val="single"/>
          <w:lang w:eastAsia="en-US"/>
        </w:rPr>
        <w:t>Estimating Livestock Exposure to Active Substances used in Biocidal Products</w:t>
      </w:r>
    </w:p>
    <w:p w14:paraId="63EEE898" w14:textId="77777777" w:rsidR="009D0C0B" w:rsidRPr="00C005AF" w:rsidRDefault="00E65C98" w:rsidP="00E65C98">
      <w:pPr>
        <w:spacing w:line="260" w:lineRule="atLeast"/>
        <w:jc w:val="both"/>
        <w:rPr>
          <w:rFonts w:eastAsia="Calibri" w:cs="Times New Roman"/>
          <w:i/>
          <w:iCs/>
          <w:lang w:eastAsia="en-US"/>
        </w:rPr>
      </w:pPr>
      <w:r w:rsidRPr="00C005AF">
        <w:rPr>
          <w:rFonts w:eastAsia="Calibri" w:cs="Times New Roman"/>
          <w:i/>
          <w:iCs/>
          <w:lang w:eastAsia="en-US"/>
        </w:rPr>
        <w:t>Not relevant</w:t>
      </w:r>
    </w:p>
    <w:p w14:paraId="5F5E0621" w14:textId="77777777" w:rsidR="00E65C98" w:rsidRPr="00C005AF" w:rsidRDefault="00E65C98" w:rsidP="00E65C98">
      <w:pPr>
        <w:spacing w:line="260" w:lineRule="atLeast"/>
        <w:jc w:val="both"/>
        <w:rPr>
          <w:rFonts w:ascii="Times New Roman" w:eastAsia="Calibri" w:hAnsi="Times New Roman" w:cs="Times New Roman"/>
          <w:i/>
          <w:iCs/>
          <w:lang w:eastAsia="en-US"/>
        </w:rPr>
      </w:pPr>
    </w:p>
    <w:p w14:paraId="351E03F2" w14:textId="77777777" w:rsidR="009D0C0B" w:rsidRPr="00C005AF" w:rsidRDefault="00FA480B" w:rsidP="00E65C98">
      <w:pPr>
        <w:jc w:val="both"/>
        <w:rPr>
          <w:rFonts w:eastAsia="Calibri"/>
          <w:i/>
          <w:sz w:val="22"/>
          <w:szCs w:val="22"/>
          <w:u w:val="single"/>
          <w:lang w:eastAsia="en-US"/>
        </w:rPr>
      </w:pPr>
      <w:r w:rsidRPr="00C005AF">
        <w:rPr>
          <w:rFonts w:eastAsia="Calibri"/>
          <w:i/>
          <w:sz w:val="22"/>
          <w:szCs w:val="22"/>
          <w:u w:val="single"/>
          <w:lang w:eastAsia="en-US"/>
        </w:rPr>
        <w:t>Estimating transfer of biocidal active substances into foods as a result of professional and/or industrial application(s)</w:t>
      </w:r>
    </w:p>
    <w:p w14:paraId="5B8A1A3A" w14:textId="77777777" w:rsidR="00E65C98" w:rsidRPr="00C005AF" w:rsidRDefault="00E65C98" w:rsidP="00E65C98">
      <w:pPr>
        <w:spacing w:line="260" w:lineRule="atLeast"/>
        <w:jc w:val="both"/>
        <w:rPr>
          <w:rFonts w:eastAsia="Calibri" w:cs="Times New Roman"/>
          <w:i/>
          <w:iCs/>
          <w:lang w:eastAsia="en-US"/>
        </w:rPr>
      </w:pPr>
      <w:r w:rsidRPr="00C005AF">
        <w:rPr>
          <w:rFonts w:eastAsia="Calibri" w:cs="Times New Roman"/>
          <w:i/>
          <w:iCs/>
          <w:lang w:eastAsia="en-US"/>
        </w:rPr>
        <w:t>Not relevant</w:t>
      </w:r>
    </w:p>
    <w:p w14:paraId="5C1D0F91" w14:textId="77777777" w:rsidR="009D0C0B" w:rsidRPr="00C005AF" w:rsidRDefault="009D0C0B" w:rsidP="00E65C98">
      <w:pPr>
        <w:spacing w:line="260" w:lineRule="atLeast"/>
        <w:jc w:val="both"/>
        <w:rPr>
          <w:rFonts w:eastAsia="Calibri"/>
          <w:lang w:eastAsia="en-US"/>
        </w:rPr>
      </w:pPr>
    </w:p>
    <w:p w14:paraId="61EB081D" w14:textId="77777777" w:rsidR="009D0C0B" w:rsidRPr="00C005AF" w:rsidRDefault="00FA480B" w:rsidP="00E65C98">
      <w:pPr>
        <w:jc w:val="both"/>
        <w:rPr>
          <w:rFonts w:eastAsia="Calibri"/>
          <w:b/>
          <w:i/>
          <w:sz w:val="22"/>
          <w:szCs w:val="22"/>
          <w:u w:val="single"/>
          <w:lang w:eastAsia="en-US"/>
        </w:rPr>
      </w:pPr>
      <w:r w:rsidRPr="00C005AF">
        <w:rPr>
          <w:rFonts w:eastAsia="Calibri"/>
          <w:i/>
          <w:sz w:val="22"/>
          <w:szCs w:val="22"/>
          <w:u w:val="single"/>
          <w:lang w:eastAsia="en-US"/>
        </w:rPr>
        <w:t>Estimating transfer of biocidal active substances into foods as a result of non-professional use</w:t>
      </w:r>
    </w:p>
    <w:p w14:paraId="10A32398" w14:textId="77777777" w:rsidR="00E65C98" w:rsidRPr="00E65C98" w:rsidRDefault="00E65C98" w:rsidP="00E65C98">
      <w:pPr>
        <w:spacing w:line="260" w:lineRule="atLeast"/>
        <w:rPr>
          <w:rFonts w:eastAsia="Calibri" w:cs="Times New Roman"/>
          <w:i/>
          <w:iCs/>
          <w:lang w:eastAsia="en-US"/>
        </w:rPr>
      </w:pPr>
      <w:r w:rsidRPr="00C005AF">
        <w:rPr>
          <w:rFonts w:eastAsia="Calibri" w:cs="Times New Roman"/>
          <w:i/>
          <w:iCs/>
          <w:lang w:eastAsia="en-US"/>
        </w:rPr>
        <w:t>Not relevant</w:t>
      </w:r>
    </w:p>
    <w:p w14:paraId="7A8F854F" w14:textId="77777777" w:rsidR="009D0C0B" w:rsidRPr="00EC421F" w:rsidRDefault="00FA480B">
      <w:pPr>
        <w:pStyle w:val="Titre4"/>
        <w:pageBreakBefore/>
        <w:rPr>
          <w:lang w:val="en-GB"/>
        </w:rPr>
      </w:pPr>
      <w:bookmarkStart w:id="85" w:name="_Toc533154572"/>
      <w:r w:rsidRPr="00EC421F">
        <w:rPr>
          <w:lang w:val="en-GB"/>
        </w:rPr>
        <w:lastRenderedPageBreak/>
        <w:t>Risk characterisation for human health</w:t>
      </w:r>
      <w:bookmarkEnd w:id="85"/>
    </w:p>
    <w:p w14:paraId="6EFA29C6" w14:textId="55C0EEA4" w:rsidR="009D0C0B" w:rsidRDefault="00FA480B">
      <w:pPr>
        <w:spacing w:line="260" w:lineRule="atLeast"/>
        <w:rPr>
          <w:b/>
        </w:rPr>
      </w:pPr>
      <w:r w:rsidRPr="00C005AF">
        <w:rPr>
          <w:b/>
        </w:rPr>
        <w:t>Reference values to be used in Risk Characterisation</w:t>
      </w:r>
    </w:p>
    <w:p w14:paraId="658FFACB" w14:textId="77777777" w:rsidR="00C005AF" w:rsidRPr="00C005AF" w:rsidRDefault="00C005AF">
      <w:pPr>
        <w:spacing w:line="260" w:lineRule="atLeast"/>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554"/>
        <w:gridCol w:w="1508"/>
        <w:gridCol w:w="724"/>
        <w:gridCol w:w="2270"/>
        <w:gridCol w:w="1489"/>
      </w:tblGrid>
      <w:tr w:rsidR="00C005AF" w:rsidRPr="0041376A" w14:paraId="3BD3E01B" w14:textId="77777777" w:rsidTr="006029D7">
        <w:tc>
          <w:tcPr>
            <w:tcW w:w="1684" w:type="dxa"/>
            <w:shd w:val="clear" w:color="auto" w:fill="FFFFCC"/>
          </w:tcPr>
          <w:p w14:paraId="7E75F938" w14:textId="77777777" w:rsidR="00C005AF" w:rsidRPr="0041376A" w:rsidRDefault="00C005AF" w:rsidP="006029D7">
            <w:pPr>
              <w:rPr>
                <w:b/>
                <w:lang w:eastAsia="en-US"/>
              </w:rPr>
            </w:pPr>
            <w:r w:rsidRPr="0041376A">
              <w:rPr>
                <w:b/>
                <w:lang w:eastAsia="en-US"/>
              </w:rPr>
              <w:t xml:space="preserve">Reference </w:t>
            </w:r>
          </w:p>
        </w:tc>
        <w:tc>
          <w:tcPr>
            <w:tcW w:w="1584" w:type="dxa"/>
            <w:shd w:val="clear" w:color="auto" w:fill="FFFFCC"/>
          </w:tcPr>
          <w:p w14:paraId="0EE6D8A6" w14:textId="77777777" w:rsidR="00C005AF" w:rsidRPr="0041376A" w:rsidRDefault="00C005AF" w:rsidP="006029D7">
            <w:pPr>
              <w:rPr>
                <w:b/>
                <w:lang w:eastAsia="en-US"/>
              </w:rPr>
            </w:pPr>
            <w:r w:rsidRPr="0041376A">
              <w:rPr>
                <w:b/>
                <w:lang w:eastAsia="en-US"/>
              </w:rPr>
              <w:t>Study</w:t>
            </w:r>
          </w:p>
        </w:tc>
        <w:tc>
          <w:tcPr>
            <w:tcW w:w="1538" w:type="dxa"/>
            <w:shd w:val="clear" w:color="auto" w:fill="FFFFCC"/>
          </w:tcPr>
          <w:p w14:paraId="49122328" w14:textId="77777777" w:rsidR="00C005AF" w:rsidRPr="0041376A" w:rsidRDefault="00C005AF" w:rsidP="006029D7">
            <w:pPr>
              <w:rPr>
                <w:b/>
                <w:lang w:eastAsia="en-US"/>
              </w:rPr>
            </w:pPr>
            <w:r>
              <w:rPr>
                <w:b/>
                <w:lang w:eastAsia="en-US"/>
              </w:rPr>
              <w:t>NOAEC</w:t>
            </w:r>
            <w:r w:rsidRPr="0041376A">
              <w:rPr>
                <w:b/>
                <w:lang w:eastAsia="en-US"/>
              </w:rPr>
              <w:t xml:space="preserve"> (LOAEL)</w:t>
            </w:r>
          </w:p>
        </w:tc>
        <w:tc>
          <w:tcPr>
            <w:tcW w:w="735" w:type="dxa"/>
            <w:shd w:val="clear" w:color="auto" w:fill="FFFFCC"/>
          </w:tcPr>
          <w:p w14:paraId="57DBA0FA" w14:textId="77777777" w:rsidR="00C005AF" w:rsidRPr="0041376A" w:rsidRDefault="00C005AF" w:rsidP="006029D7">
            <w:pPr>
              <w:rPr>
                <w:b/>
                <w:vertAlign w:val="superscript"/>
                <w:lang w:eastAsia="en-US"/>
              </w:rPr>
            </w:pPr>
            <w:r w:rsidRPr="0041376A">
              <w:rPr>
                <w:b/>
                <w:lang w:eastAsia="en-US"/>
              </w:rPr>
              <w:t>AF</w:t>
            </w:r>
            <w:r w:rsidRPr="0041376A">
              <w:rPr>
                <w:b/>
                <w:vertAlign w:val="superscript"/>
                <w:lang w:eastAsia="en-US"/>
              </w:rPr>
              <w:t>1</w:t>
            </w:r>
          </w:p>
        </w:tc>
        <w:tc>
          <w:tcPr>
            <w:tcW w:w="2341" w:type="dxa"/>
            <w:shd w:val="clear" w:color="auto" w:fill="FFFFCC"/>
          </w:tcPr>
          <w:p w14:paraId="1FBB82CB" w14:textId="77777777" w:rsidR="00C005AF" w:rsidRPr="0041376A" w:rsidRDefault="00C005AF" w:rsidP="006029D7">
            <w:pPr>
              <w:rPr>
                <w:b/>
                <w:lang w:eastAsia="en-US"/>
              </w:rPr>
            </w:pPr>
            <w:r w:rsidRPr="0041376A">
              <w:rPr>
                <w:b/>
                <w:lang w:eastAsia="en-US"/>
              </w:rPr>
              <w:t>Correction for oral absorption</w:t>
            </w:r>
          </w:p>
        </w:tc>
        <w:tc>
          <w:tcPr>
            <w:tcW w:w="1538" w:type="dxa"/>
            <w:shd w:val="clear" w:color="auto" w:fill="FFFFCC"/>
          </w:tcPr>
          <w:p w14:paraId="779575C4" w14:textId="77777777" w:rsidR="00C005AF" w:rsidRPr="0041376A" w:rsidRDefault="00C005AF" w:rsidP="006029D7">
            <w:pPr>
              <w:rPr>
                <w:b/>
                <w:lang w:eastAsia="en-US"/>
              </w:rPr>
            </w:pPr>
            <w:r w:rsidRPr="0041376A">
              <w:rPr>
                <w:b/>
                <w:lang w:eastAsia="en-US"/>
              </w:rPr>
              <w:t>Value</w:t>
            </w:r>
          </w:p>
        </w:tc>
      </w:tr>
      <w:tr w:rsidR="00C005AF" w:rsidRPr="0041376A" w14:paraId="1C70361A" w14:textId="77777777" w:rsidTr="006029D7">
        <w:trPr>
          <w:trHeight w:val="416"/>
        </w:trPr>
        <w:tc>
          <w:tcPr>
            <w:tcW w:w="1684" w:type="dxa"/>
            <w:shd w:val="clear" w:color="auto" w:fill="auto"/>
          </w:tcPr>
          <w:p w14:paraId="4A49480C" w14:textId="77777777" w:rsidR="00C005AF" w:rsidRPr="0041376A" w:rsidRDefault="00C005AF" w:rsidP="006029D7">
            <w:pPr>
              <w:rPr>
                <w:lang w:eastAsia="en-US"/>
              </w:rPr>
            </w:pPr>
            <w:proofErr w:type="spellStart"/>
            <w:r w:rsidRPr="0041376A">
              <w:rPr>
                <w:lang w:eastAsia="en-US"/>
              </w:rPr>
              <w:t>AEL</w:t>
            </w:r>
            <w:r w:rsidRPr="0041376A">
              <w:rPr>
                <w:vertAlign w:val="subscript"/>
                <w:lang w:eastAsia="en-US"/>
              </w:rPr>
              <w:t>short</w:t>
            </w:r>
            <w:proofErr w:type="spellEnd"/>
            <w:r w:rsidRPr="0041376A">
              <w:rPr>
                <w:vertAlign w:val="subscript"/>
                <w:lang w:eastAsia="en-US"/>
              </w:rPr>
              <w:t>-term</w:t>
            </w:r>
          </w:p>
        </w:tc>
        <w:tc>
          <w:tcPr>
            <w:tcW w:w="1584" w:type="dxa"/>
            <w:vMerge w:val="restart"/>
            <w:vAlign w:val="center"/>
          </w:tcPr>
          <w:p w14:paraId="785DBED6" w14:textId="77777777" w:rsidR="00C005AF" w:rsidRPr="0041376A" w:rsidRDefault="00C005AF" w:rsidP="006029D7">
            <w:pPr>
              <w:rPr>
                <w:lang w:eastAsia="en-US"/>
              </w:rPr>
            </w:pPr>
            <w:r w:rsidRPr="0041376A">
              <w:rPr>
                <w:lang w:eastAsia="en-US"/>
              </w:rPr>
              <w:t>NOAEC in 90-day inhalation study (rat)</w:t>
            </w:r>
          </w:p>
        </w:tc>
        <w:tc>
          <w:tcPr>
            <w:tcW w:w="1538" w:type="dxa"/>
            <w:vMerge w:val="restart"/>
            <w:vAlign w:val="center"/>
          </w:tcPr>
          <w:p w14:paraId="3F6F06B6" w14:textId="77777777" w:rsidR="00C005AF" w:rsidRDefault="00C005AF" w:rsidP="006029D7">
            <w:pPr>
              <w:jc w:val="center"/>
              <w:rPr>
                <w:lang w:eastAsia="en-US"/>
              </w:rPr>
            </w:pPr>
            <w:r w:rsidRPr="00D2657C">
              <w:rPr>
                <w:lang w:eastAsia="en-US"/>
              </w:rPr>
              <w:t xml:space="preserve">7 ppm </w:t>
            </w:r>
          </w:p>
          <w:p w14:paraId="21614E68" w14:textId="77777777" w:rsidR="00C005AF" w:rsidRPr="0041376A" w:rsidRDefault="00C005AF" w:rsidP="006029D7">
            <w:pPr>
              <w:jc w:val="center"/>
              <w:rPr>
                <w:lang w:eastAsia="en-US"/>
              </w:rPr>
            </w:pPr>
            <w:r>
              <w:rPr>
                <w:lang w:eastAsia="en-US"/>
              </w:rPr>
              <w:t>(10 mg/m</w:t>
            </w:r>
            <w:r w:rsidRPr="00D2657C">
              <w:rPr>
                <w:vertAlign w:val="superscript"/>
                <w:lang w:eastAsia="en-US"/>
              </w:rPr>
              <w:t>3</w:t>
            </w:r>
            <w:r w:rsidRPr="00D2657C">
              <w:rPr>
                <w:lang w:eastAsia="en-US"/>
              </w:rPr>
              <w:t>)</w:t>
            </w:r>
          </w:p>
        </w:tc>
        <w:tc>
          <w:tcPr>
            <w:tcW w:w="735" w:type="dxa"/>
            <w:vMerge w:val="restart"/>
            <w:vAlign w:val="center"/>
          </w:tcPr>
          <w:p w14:paraId="2D09C0E7" w14:textId="77777777" w:rsidR="00C005AF" w:rsidRPr="0041376A" w:rsidRDefault="00C005AF" w:rsidP="006029D7">
            <w:pPr>
              <w:jc w:val="center"/>
              <w:rPr>
                <w:lang w:eastAsia="en-US"/>
              </w:rPr>
            </w:pPr>
            <w:r w:rsidRPr="0041376A">
              <w:rPr>
                <w:lang w:eastAsia="en-US"/>
              </w:rPr>
              <w:t>8</w:t>
            </w:r>
          </w:p>
          <w:p w14:paraId="6A3A1E94" w14:textId="77777777" w:rsidR="00C005AF" w:rsidRPr="0041376A" w:rsidRDefault="00C005AF" w:rsidP="006029D7">
            <w:pPr>
              <w:jc w:val="center"/>
              <w:rPr>
                <w:lang w:eastAsia="en-US"/>
              </w:rPr>
            </w:pPr>
          </w:p>
        </w:tc>
        <w:tc>
          <w:tcPr>
            <w:tcW w:w="2341" w:type="dxa"/>
            <w:vMerge w:val="restart"/>
            <w:vAlign w:val="center"/>
          </w:tcPr>
          <w:p w14:paraId="52B40A9A" w14:textId="77777777" w:rsidR="00C005AF" w:rsidRPr="0041376A" w:rsidRDefault="00C005AF" w:rsidP="006029D7">
            <w:pPr>
              <w:jc w:val="center"/>
              <w:rPr>
                <w:lang w:eastAsia="en-US"/>
              </w:rPr>
            </w:pPr>
            <w:r w:rsidRPr="0041376A">
              <w:rPr>
                <w:lang w:eastAsia="en-US"/>
              </w:rPr>
              <w:t>-</w:t>
            </w:r>
          </w:p>
          <w:p w14:paraId="600792EE" w14:textId="77777777" w:rsidR="00C005AF" w:rsidRPr="0041376A" w:rsidRDefault="00C005AF" w:rsidP="006029D7">
            <w:pPr>
              <w:jc w:val="center"/>
              <w:rPr>
                <w:lang w:eastAsia="en-US"/>
              </w:rPr>
            </w:pPr>
          </w:p>
        </w:tc>
        <w:tc>
          <w:tcPr>
            <w:tcW w:w="1538" w:type="dxa"/>
            <w:vMerge w:val="restart"/>
            <w:shd w:val="clear" w:color="auto" w:fill="auto"/>
            <w:vAlign w:val="center"/>
          </w:tcPr>
          <w:p w14:paraId="1D9C9E43" w14:textId="77777777" w:rsidR="00C005AF" w:rsidRPr="0041376A" w:rsidRDefault="00C005AF" w:rsidP="006029D7">
            <w:pPr>
              <w:jc w:val="center"/>
              <w:rPr>
                <w:lang w:eastAsia="en-US"/>
              </w:rPr>
            </w:pPr>
            <w:r w:rsidRPr="0041376A">
              <w:rPr>
                <w:lang w:eastAsia="en-US"/>
              </w:rPr>
              <w:t>1.25 mg/m</w:t>
            </w:r>
            <w:r w:rsidRPr="0041376A">
              <w:rPr>
                <w:vertAlign w:val="superscript"/>
                <w:lang w:eastAsia="en-US"/>
              </w:rPr>
              <w:t>3</w:t>
            </w:r>
          </w:p>
        </w:tc>
      </w:tr>
      <w:tr w:rsidR="00C005AF" w:rsidRPr="0041376A" w14:paraId="24E7D7D4" w14:textId="77777777" w:rsidTr="006029D7">
        <w:trPr>
          <w:trHeight w:val="420"/>
        </w:trPr>
        <w:tc>
          <w:tcPr>
            <w:tcW w:w="1684" w:type="dxa"/>
            <w:shd w:val="clear" w:color="auto" w:fill="auto"/>
          </w:tcPr>
          <w:p w14:paraId="17D83B0B" w14:textId="77777777" w:rsidR="00C005AF" w:rsidRPr="0041376A" w:rsidRDefault="00C005AF" w:rsidP="006029D7">
            <w:pPr>
              <w:rPr>
                <w:lang w:eastAsia="en-US"/>
              </w:rPr>
            </w:pPr>
            <w:proofErr w:type="spellStart"/>
            <w:r w:rsidRPr="0041376A">
              <w:rPr>
                <w:lang w:eastAsia="en-US"/>
              </w:rPr>
              <w:t>AEL</w:t>
            </w:r>
            <w:r w:rsidRPr="0041376A">
              <w:rPr>
                <w:vertAlign w:val="subscript"/>
                <w:lang w:eastAsia="en-US"/>
              </w:rPr>
              <w:t>medium</w:t>
            </w:r>
            <w:proofErr w:type="spellEnd"/>
            <w:r w:rsidRPr="0041376A">
              <w:rPr>
                <w:vertAlign w:val="subscript"/>
                <w:lang w:eastAsia="en-US"/>
              </w:rPr>
              <w:t>-term</w:t>
            </w:r>
          </w:p>
        </w:tc>
        <w:tc>
          <w:tcPr>
            <w:tcW w:w="1584" w:type="dxa"/>
            <w:vMerge/>
          </w:tcPr>
          <w:p w14:paraId="5D5DE64B" w14:textId="77777777" w:rsidR="00C005AF" w:rsidRPr="0041376A" w:rsidRDefault="00C005AF" w:rsidP="006029D7">
            <w:pPr>
              <w:rPr>
                <w:lang w:eastAsia="en-US"/>
              </w:rPr>
            </w:pPr>
          </w:p>
        </w:tc>
        <w:tc>
          <w:tcPr>
            <w:tcW w:w="1538" w:type="dxa"/>
            <w:vMerge/>
          </w:tcPr>
          <w:p w14:paraId="7658A827" w14:textId="77777777" w:rsidR="00C005AF" w:rsidRPr="0041376A" w:rsidRDefault="00C005AF" w:rsidP="006029D7">
            <w:pPr>
              <w:rPr>
                <w:lang w:eastAsia="en-US"/>
              </w:rPr>
            </w:pPr>
          </w:p>
        </w:tc>
        <w:tc>
          <w:tcPr>
            <w:tcW w:w="735" w:type="dxa"/>
            <w:vMerge/>
          </w:tcPr>
          <w:p w14:paraId="4237E95D" w14:textId="77777777" w:rsidR="00C005AF" w:rsidRPr="0041376A" w:rsidRDefault="00C005AF" w:rsidP="006029D7">
            <w:pPr>
              <w:rPr>
                <w:lang w:eastAsia="en-US"/>
              </w:rPr>
            </w:pPr>
          </w:p>
        </w:tc>
        <w:tc>
          <w:tcPr>
            <w:tcW w:w="2341" w:type="dxa"/>
            <w:vMerge/>
          </w:tcPr>
          <w:p w14:paraId="76005EBD" w14:textId="77777777" w:rsidR="00C005AF" w:rsidRPr="0041376A" w:rsidRDefault="00C005AF" w:rsidP="006029D7">
            <w:pPr>
              <w:rPr>
                <w:lang w:eastAsia="en-US"/>
              </w:rPr>
            </w:pPr>
          </w:p>
        </w:tc>
        <w:tc>
          <w:tcPr>
            <w:tcW w:w="1538" w:type="dxa"/>
            <w:vMerge/>
            <w:shd w:val="clear" w:color="auto" w:fill="auto"/>
          </w:tcPr>
          <w:p w14:paraId="073F5D38" w14:textId="77777777" w:rsidR="00C005AF" w:rsidRPr="0041376A" w:rsidRDefault="00C005AF" w:rsidP="006029D7">
            <w:pPr>
              <w:rPr>
                <w:lang w:eastAsia="en-US"/>
              </w:rPr>
            </w:pPr>
          </w:p>
        </w:tc>
      </w:tr>
      <w:tr w:rsidR="00C005AF" w:rsidRPr="0041376A" w14:paraId="519E3561" w14:textId="77777777" w:rsidTr="006029D7">
        <w:trPr>
          <w:trHeight w:val="415"/>
        </w:trPr>
        <w:tc>
          <w:tcPr>
            <w:tcW w:w="1684" w:type="dxa"/>
            <w:shd w:val="clear" w:color="auto" w:fill="auto"/>
          </w:tcPr>
          <w:p w14:paraId="6D4FB97A" w14:textId="77777777" w:rsidR="00C005AF" w:rsidRPr="0041376A" w:rsidRDefault="00C005AF" w:rsidP="006029D7">
            <w:pPr>
              <w:rPr>
                <w:lang w:eastAsia="en-US"/>
              </w:rPr>
            </w:pPr>
            <w:proofErr w:type="spellStart"/>
            <w:r w:rsidRPr="0041376A">
              <w:rPr>
                <w:lang w:eastAsia="en-US"/>
              </w:rPr>
              <w:t>AEL</w:t>
            </w:r>
            <w:r w:rsidRPr="0041376A">
              <w:rPr>
                <w:vertAlign w:val="subscript"/>
                <w:lang w:eastAsia="en-US"/>
              </w:rPr>
              <w:t>long</w:t>
            </w:r>
            <w:proofErr w:type="spellEnd"/>
            <w:r w:rsidRPr="0041376A">
              <w:rPr>
                <w:vertAlign w:val="subscript"/>
                <w:lang w:eastAsia="en-US"/>
              </w:rPr>
              <w:t>-term</w:t>
            </w:r>
          </w:p>
        </w:tc>
        <w:tc>
          <w:tcPr>
            <w:tcW w:w="1584" w:type="dxa"/>
            <w:vMerge/>
          </w:tcPr>
          <w:p w14:paraId="268B78E1" w14:textId="77777777" w:rsidR="00C005AF" w:rsidRPr="0041376A" w:rsidRDefault="00C005AF" w:rsidP="006029D7">
            <w:pPr>
              <w:rPr>
                <w:lang w:eastAsia="en-US"/>
              </w:rPr>
            </w:pPr>
          </w:p>
        </w:tc>
        <w:tc>
          <w:tcPr>
            <w:tcW w:w="1538" w:type="dxa"/>
            <w:vMerge/>
          </w:tcPr>
          <w:p w14:paraId="4FA91772" w14:textId="77777777" w:rsidR="00C005AF" w:rsidRPr="0041376A" w:rsidRDefault="00C005AF" w:rsidP="006029D7">
            <w:pPr>
              <w:rPr>
                <w:lang w:eastAsia="en-US"/>
              </w:rPr>
            </w:pPr>
          </w:p>
        </w:tc>
        <w:tc>
          <w:tcPr>
            <w:tcW w:w="735" w:type="dxa"/>
            <w:vMerge/>
          </w:tcPr>
          <w:p w14:paraId="24F543BC" w14:textId="77777777" w:rsidR="00C005AF" w:rsidRPr="0041376A" w:rsidRDefault="00C005AF" w:rsidP="006029D7">
            <w:pPr>
              <w:rPr>
                <w:lang w:eastAsia="en-US"/>
              </w:rPr>
            </w:pPr>
          </w:p>
        </w:tc>
        <w:tc>
          <w:tcPr>
            <w:tcW w:w="2341" w:type="dxa"/>
            <w:vMerge/>
          </w:tcPr>
          <w:p w14:paraId="70345C89" w14:textId="77777777" w:rsidR="00C005AF" w:rsidRPr="0041376A" w:rsidRDefault="00C005AF" w:rsidP="006029D7">
            <w:pPr>
              <w:rPr>
                <w:lang w:eastAsia="en-US"/>
              </w:rPr>
            </w:pPr>
          </w:p>
        </w:tc>
        <w:tc>
          <w:tcPr>
            <w:tcW w:w="1538" w:type="dxa"/>
            <w:vMerge/>
            <w:shd w:val="clear" w:color="auto" w:fill="auto"/>
          </w:tcPr>
          <w:p w14:paraId="23CEDA6C" w14:textId="77777777" w:rsidR="00C005AF" w:rsidRPr="0041376A" w:rsidRDefault="00C005AF" w:rsidP="006029D7">
            <w:pPr>
              <w:rPr>
                <w:lang w:eastAsia="en-US"/>
              </w:rPr>
            </w:pPr>
          </w:p>
        </w:tc>
      </w:tr>
      <w:tr w:rsidR="00C005AF" w:rsidRPr="0041376A" w14:paraId="28673E2B" w14:textId="77777777" w:rsidTr="006029D7">
        <w:tc>
          <w:tcPr>
            <w:tcW w:w="1684" w:type="dxa"/>
            <w:shd w:val="clear" w:color="auto" w:fill="auto"/>
          </w:tcPr>
          <w:p w14:paraId="3D72A367" w14:textId="77777777" w:rsidR="00C005AF" w:rsidRPr="0041376A" w:rsidRDefault="00C005AF" w:rsidP="006029D7">
            <w:pPr>
              <w:rPr>
                <w:lang w:eastAsia="en-US"/>
              </w:rPr>
            </w:pPr>
            <w:proofErr w:type="spellStart"/>
            <w:r w:rsidRPr="0041376A">
              <w:rPr>
                <w:lang w:eastAsia="en-US"/>
              </w:rPr>
              <w:t>ARfD</w:t>
            </w:r>
            <w:proofErr w:type="spellEnd"/>
          </w:p>
        </w:tc>
        <w:tc>
          <w:tcPr>
            <w:tcW w:w="7736" w:type="dxa"/>
            <w:gridSpan w:val="5"/>
            <w:vMerge w:val="restart"/>
          </w:tcPr>
          <w:p w14:paraId="71F38619" w14:textId="77777777" w:rsidR="00C005AF" w:rsidRPr="00A656D6" w:rsidRDefault="00C005AF" w:rsidP="006029D7">
            <w:pPr>
              <w:rPr>
                <w:lang w:eastAsia="en-US"/>
              </w:rPr>
            </w:pPr>
            <w:r w:rsidRPr="00A656D6">
              <w:rPr>
                <w:lang w:eastAsia="en-US"/>
              </w:rPr>
              <w:t>Not established</w:t>
            </w:r>
          </w:p>
          <w:p w14:paraId="266C6B90" w14:textId="77777777" w:rsidR="00C005AF" w:rsidRPr="0041376A" w:rsidRDefault="00C005AF" w:rsidP="008D6421">
            <w:pPr>
              <w:jc w:val="both"/>
              <w:rPr>
                <w:lang w:eastAsia="en-US"/>
              </w:rPr>
            </w:pPr>
            <w:r w:rsidRPr="00A656D6">
              <w:rPr>
                <w:lang w:eastAsia="en-US"/>
              </w:rPr>
              <w:t>ADI not established, the substance is not systemically available. The agreed acceptable max concentration is 0.1 mg/L in human drinking water</w:t>
            </w:r>
          </w:p>
        </w:tc>
      </w:tr>
      <w:tr w:rsidR="00C005AF" w:rsidRPr="0041376A" w14:paraId="2BFE8CCF" w14:textId="77777777" w:rsidTr="006029D7">
        <w:tc>
          <w:tcPr>
            <w:tcW w:w="1684" w:type="dxa"/>
            <w:shd w:val="clear" w:color="auto" w:fill="auto"/>
          </w:tcPr>
          <w:p w14:paraId="1BC8BCB5" w14:textId="77777777" w:rsidR="00C005AF" w:rsidRPr="0041376A" w:rsidRDefault="00C005AF" w:rsidP="006029D7">
            <w:pPr>
              <w:rPr>
                <w:lang w:eastAsia="en-US"/>
              </w:rPr>
            </w:pPr>
            <w:r w:rsidRPr="0041376A">
              <w:rPr>
                <w:lang w:eastAsia="en-US"/>
              </w:rPr>
              <w:t>ADI</w:t>
            </w:r>
          </w:p>
        </w:tc>
        <w:tc>
          <w:tcPr>
            <w:tcW w:w="7736" w:type="dxa"/>
            <w:gridSpan w:val="5"/>
            <w:vMerge/>
          </w:tcPr>
          <w:p w14:paraId="7EFC315C" w14:textId="77777777" w:rsidR="00C005AF" w:rsidRPr="0041376A" w:rsidRDefault="00C005AF" w:rsidP="006029D7">
            <w:pPr>
              <w:rPr>
                <w:lang w:eastAsia="en-US"/>
              </w:rPr>
            </w:pPr>
          </w:p>
        </w:tc>
      </w:tr>
    </w:tbl>
    <w:p w14:paraId="411BB89F" w14:textId="77777777" w:rsidR="009D0C0B" w:rsidRDefault="009D0C0B">
      <w:pPr>
        <w:spacing w:line="260" w:lineRule="atLeast"/>
        <w:rPr>
          <w:rFonts w:ascii="Times New Roman" w:eastAsia="Calibri" w:hAnsi="Times New Roman" w:cs="Times New Roman"/>
          <w:i/>
          <w:iCs/>
          <w:lang w:eastAsia="en-US"/>
        </w:rPr>
      </w:pPr>
    </w:p>
    <w:p w14:paraId="5F8672DE"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43F196F3" w14:textId="77777777" w:rsidR="009D0C0B" w:rsidRDefault="00E65C98" w:rsidP="00E65C98">
      <w:pPr>
        <w:rPr>
          <w:rFonts w:eastAsia="Calibri"/>
          <w:b/>
          <w:bCs/>
          <w:lang w:eastAsia="en-US"/>
        </w:rPr>
      </w:pPr>
      <w:r w:rsidRPr="00E65C98">
        <w:rPr>
          <w:rFonts w:cs="Arial"/>
          <w:noProof/>
          <w:szCs w:val="22"/>
          <w:lang w:eastAsia="de-DE"/>
        </w:rPr>
        <w:t>Not relevant</w:t>
      </w:r>
    </w:p>
    <w:p w14:paraId="2638BC20" w14:textId="77777777" w:rsidR="009D0C0B" w:rsidRDefault="009D0C0B">
      <w:pPr>
        <w:spacing w:line="260" w:lineRule="atLeast"/>
        <w:rPr>
          <w:rFonts w:ascii="Times New Roman" w:eastAsia="Calibri" w:hAnsi="Times New Roman" w:cs="Times New Roman"/>
          <w:i/>
          <w:iCs/>
          <w:lang w:eastAsia="en-US"/>
        </w:rPr>
      </w:pPr>
    </w:p>
    <w:p w14:paraId="3B418DAC" w14:textId="77777777" w:rsidR="009D0C0B" w:rsidRDefault="009D0C0B">
      <w:pPr>
        <w:spacing w:line="260" w:lineRule="atLeast"/>
        <w:jc w:val="both"/>
        <w:rPr>
          <w:rFonts w:eastAsia="Calibri"/>
          <w:lang w:eastAsia="en-US"/>
        </w:rPr>
      </w:pPr>
    </w:p>
    <w:p w14:paraId="2D53DE82"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058BE770" w14:textId="77777777" w:rsidR="009D0C0B" w:rsidRDefault="009D0C0B">
      <w:pPr>
        <w:spacing w:line="260" w:lineRule="atLeast"/>
        <w:rPr>
          <w:rFonts w:eastAsia="Calibri"/>
          <w:b/>
          <w:i/>
          <w:sz w:val="22"/>
          <w:szCs w:val="22"/>
          <w:lang w:eastAsia="en-US"/>
        </w:rPr>
      </w:pPr>
    </w:p>
    <w:p w14:paraId="3CC06027" w14:textId="77777777" w:rsidR="00C005AF" w:rsidRPr="0041376A" w:rsidRDefault="00C005AF" w:rsidP="00C005AF">
      <w:pPr>
        <w:rPr>
          <w:b/>
          <w:bCs/>
          <w:lang w:eastAsia="en-US"/>
        </w:rPr>
      </w:pPr>
      <w:r w:rsidRPr="0041376A">
        <w:rPr>
          <w:b/>
          <w:bCs/>
          <w:lang w:eastAsia="en-US"/>
        </w:rPr>
        <w:t xml:space="preserve">Systemic effects </w:t>
      </w:r>
      <w:r>
        <w:rPr>
          <w:b/>
          <w:bCs/>
          <w:lang w:eastAsia="en-US"/>
        </w:rPr>
        <w:t>(inhalation)</w:t>
      </w:r>
    </w:p>
    <w:tbl>
      <w:tblPr>
        <w:tblW w:w="93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991"/>
        <w:gridCol w:w="1323"/>
        <w:gridCol w:w="1818"/>
        <w:gridCol w:w="1654"/>
        <w:gridCol w:w="1779"/>
      </w:tblGrid>
      <w:tr w:rsidR="00C005AF" w:rsidRPr="0041376A" w14:paraId="154274C7" w14:textId="77777777" w:rsidTr="006029D7">
        <w:trPr>
          <w:trHeight w:val="1059"/>
        </w:trPr>
        <w:tc>
          <w:tcPr>
            <w:tcW w:w="1819" w:type="dxa"/>
            <w:shd w:val="clear" w:color="auto" w:fill="FFFFCC"/>
            <w:vAlign w:val="center"/>
          </w:tcPr>
          <w:p w14:paraId="3B3593E1" w14:textId="77777777" w:rsidR="00C005AF" w:rsidRPr="0041376A" w:rsidRDefault="00C005AF" w:rsidP="006029D7">
            <w:pPr>
              <w:rPr>
                <w:b/>
                <w:lang w:eastAsia="en-US"/>
              </w:rPr>
            </w:pPr>
            <w:r w:rsidRPr="0041376A">
              <w:rPr>
                <w:b/>
                <w:lang w:eastAsia="en-US"/>
              </w:rPr>
              <w:t>Task/</w:t>
            </w:r>
          </w:p>
          <w:p w14:paraId="1177052B" w14:textId="77777777" w:rsidR="00C005AF" w:rsidRPr="0041376A" w:rsidRDefault="00C005AF" w:rsidP="006029D7">
            <w:pPr>
              <w:rPr>
                <w:b/>
                <w:lang w:eastAsia="en-US"/>
              </w:rPr>
            </w:pPr>
            <w:r w:rsidRPr="0041376A">
              <w:rPr>
                <w:b/>
                <w:lang w:eastAsia="en-US"/>
              </w:rPr>
              <w:t>Scenario</w:t>
            </w:r>
          </w:p>
        </w:tc>
        <w:tc>
          <w:tcPr>
            <w:tcW w:w="991" w:type="dxa"/>
            <w:shd w:val="clear" w:color="auto" w:fill="FFFFCC"/>
            <w:vAlign w:val="center"/>
          </w:tcPr>
          <w:p w14:paraId="1E0E01B7" w14:textId="77777777" w:rsidR="00C005AF" w:rsidRPr="0041376A" w:rsidRDefault="00C005AF" w:rsidP="006029D7">
            <w:pPr>
              <w:rPr>
                <w:b/>
                <w:lang w:eastAsia="en-US"/>
              </w:rPr>
            </w:pPr>
            <w:r w:rsidRPr="0041376A">
              <w:rPr>
                <w:b/>
                <w:lang w:eastAsia="en-US"/>
              </w:rPr>
              <w:t>Tier</w:t>
            </w:r>
          </w:p>
        </w:tc>
        <w:tc>
          <w:tcPr>
            <w:tcW w:w="1323" w:type="dxa"/>
            <w:shd w:val="clear" w:color="auto" w:fill="FFFFCC"/>
            <w:vAlign w:val="center"/>
          </w:tcPr>
          <w:p w14:paraId="1A647AB6" w14:textId="77777777" w:rsidR="00C005AF" w:rsidRPr="0041376A" w:rsidRDefault="00C005AF" w:rsidP="006029D7">
            <w:pPr>
              <w:rPr>
                <w:b/>
                <w:lang w:eastAsia="en-US"/>
              </w:rPr>
            </w:pPr>
            <w:r w:rsidRPr="0041376A">
              <w:rPr>
                <w:b/>
                <w:lang w:eastAsia="en-US"/>
              </w:rPr>
              <w:t>AEC</w:t>
            </w:r>
          </w:p>
          <w:p w14:paraId="1BC4588F" w14:textId="77777777" w:rsidR="00C005AF" w:rsidRPr="0041376A" w:rsidRDefault="00C005AF" w:rsidP="006029D7">
            <w:pPr>
              <w:rPr>
                <w:b/>
                <w:lang w:eastAsia="en-US"/>
              </w:rPr>
            </w:pPr>
            <w:r w:rsidRPr="0041376A">
              <w:rPr>
                <w:b/>
                <w:lang w:eastAsia="en-US"/>
              </w:rPr>
              <w:t>mg/m</w:t>
            </w:r>
            <w:r w:rsidRPr="0041376A">
              <w:rPr>
                <w:b/>
                <w:vertAlign w:val="superscript"/>
                <w:lang w:eastAsia="en-US"/>
              </w:rPr>
              <w:t>3</w:t>
            </w:r>
          </w:p>
        </w:tc>
        <w:tc>
          <w:tcPr>
            <w:tcW w:w="1818" w:type="dxa"/>
            <w:shd w:val="clear" w:color="auto" w:fill="FFFFCC"/>
            <w:vAlign w:val="center"/>
          </w:tcPr>
          <w:p w14:paraId="56862184" w14:textId="77777777" w:rsidR="00C005AF" w:rsidRPr="0041376A" w:rsidRDefault="00C005AF" w:rsidP="006029D7">
            <w:pPr>
              <w:rPr>
                <w:b/>
                <w:lang w:eastAsia="en-US"/>
              </w:rPr>
            </w:pPr>
            <w:r w:rsidRPr="0041376A">
              <w:rPr>
                <w:b/>
                <w:lang w:eastAsia="en-US"/>
              </w:rPr>
              <w:t>Estimated uptake (via inhalation)</w:t>
            </w:r>
          </w:p>
          <w:p w14:paraId="72C0AE4D" w14:textId="77777777" w:rsidR="00C005AF" w:rsidRPr="0041376A" w:rsidRDefault="00C005AF" w:rsidP="006029D7">
            <w:pPr>
              <w:rPr>
                <w:b/>
                <w:lang w:eastAsia="en-US"/>
              </w:rPr>
            </w:pPr>
            <w:r w:rsidRPr="0041376A">
              <w:rPr>
                <w:b/>
                <w:lang w:eastAsia="en-US"/>
              </w:rPr>
              <w:t>mg/m</w:t>
            </w:r>
            <w:r w:rsidRPr="0041376A">
              <w:rPr>
                <w:b/>
                <w:vertAlign w:val="superscript"/>
                <w:lang w:eastAsia="en-US"/>
              </w:rPr>
              <w:t>3</w:t>
            </w:r>
          </w:p>
        </w:tc>
        <w:tc>
          <w:tcPr>
            <w:tcW w:w="1654" w:type="dxa"/>
            <w:shd w:val="clear" w:color="auto" w:fill="FFFFCC"/>
            <w:vAlign w:val="center"/>
          </w:tcPr>
          <w:p w14:paraId="64EBA8A5" w14:textId="77777777" w:rsidR="00C005AF" w:rsidRPr="0041376A" w:rsidRDefault="00C005AF" w:rsidP="006029D7">
            <w:pPr>
              <w:rPr>
                <w:b/>
                <w:lang w:eastAsia="en-US"/>
              </w:rPr>
            </w:pPr>
            <w:r w:rsidRPr="0041376A">
              <w:rPr>
                <w:b/>
                <w:lang w:eastAsia="en-US"/>
              </w:rPr>
              <w:t>Estimated uptake/ AE</w:t>
            </w:r>
            <w:r>
              <w:rPr>
                <w:b/>
                <w:lang w:eastAsia="en-US"/>
              </w:rPr>
              <w:t>C</w:t>
            </w:r>
            <w:r w:rsidRPr="0041376A">
              <w:rPr>
                <w:b/>
                <w:lang w:eastAsia="en-US"/>
              </w:rPr>
              <w:t xml:space="preserve"> </w:t>
            </w:r>
          </w:p>
          <w:p w14:paraId="3FB1B8B4" w14:textId="77777777" w:rsidR="00C005AF" w:rsidRPr="0041376A" w:rsidRDefault="00C005AF" w:rsidP="006029D7">
            <w:pPr>
              <w:rPr>
                <w:b/>
                <w:lang w:eastAsia="en-US"/>
              </w:rPr>
            </w:pPr>
            <w:r w:rsidRPr="0041376A">
              <w:rPr>
                <w:b/>
                <w:lang w:eastAsia="en-US"/>
              </w:rPr>
              <w:t>(%)</w:t>
            </w:r>
          </w:p>
        </w:tc>
        <w:tc>
          <w:tcPr>
            <w:tcW w:w="1779" w:type="dxa"/>
            <w:shd w:val="clear" w:color="auto" w:fill="FFFFCC"/>
            <w:vAlign w:val="center"/>
          </w:tcPr>
          <w:p w14:paraId="2007A769" w14:textId="77777777" w:rsidR="00C005AF" w:rsidRPr="0041376A" w:rsidRDefault="00C005AF" w:rsidP="006029D7">
            <w:pPr>
              <w:rPr>
                <w:b/>
                <w:lang w:eastAsia="en-US"/>
              </w:rPr>
            </w:pPr>
            <w:r w:rsidRPr="0041376A">
              <w:rPr>
                <w:b/>
                <w:lang w:eastAsia="en-US"/>
              </w:rPr>
              <w:t>Acceptable</w:t>
            </w:r>
          </w:p>
          <w:p w14:paraId="60AE2EB3" w14:textId="77777777" w:rsidR="00C005AF" w:rsidRPr="0041376A" w:rsidRDefault="00C005AF" w:rsidP="006029D7">
            <w:pPr>
              <w:rPr>
                <w:b/>
                <w:lang w:eastAsia="en-US"/>
              </w:rPr>
            </w:pPr>
            <w:r w:rsidRPr="0041376A">
              <w:rPr>
                <w:b/>
                <w:lang w:eastAsia="en-US"/>
              </w:rPr>
              <w:t>(yes/no)</w:t>
            </w:r>
          </w:p>
        </w:tc>
      </w:tr>
      <w:tr w:rsidR="00C005AF" w:rsidRPr="0041376A" w14:paraId="258A1C30" w14:textId="77777777" w:rsidTr="006029D7">
        <w:trPr>
          <w:trHeight w:val="396"/>
        </w:trPr>
        <w:tc>
          <w:tcPr>
            <w:tcW w:w="1819" w:type="dxa"/>
            <w:shd w:val="clear" w:color="auto" w:fill="auto"/>
            <w:vAlign w:val="center"/>
          </w:tcPr>
          <w:p w14:paraId="3186B16A" w14:textId="77777777" w:rsidR="00C005AF" w:rsidRPr="0041376A" w:rsidRDefault="00C005AF" w:rsidP="006029D7">
            <w:pPr>
              <w:rPr>
                <w:lang w:eastAsia="en-US"/>
              </w:rPr>
            </w:pPr>
            <w:r w:rsidRPr="0041376A">
              <w:rPr>
                <w:lang w:eastAsia="en-US"/>
              </w:rPr>
              <w:t>Scenario [1]</w:t>
            </w:r>
          </w:p>
        </w:tc>
        <w:tc>
          <w:tcPr>
            <w:tcW w:w="991" w:type="dxa"/>
            <w:shd w:val="clear" w:color="auto" w:fill="auto"/>
            <w:vAlign w:val="center"/>
          </w:tcPr>
          <w:p w14:paraId="1750EF0D" w14:textId="77777777" w:rsidR="00C005AF" w:rsidRPr="0041376A" w:rsidRDefault="00C005AF" w:rsidP="006029D7">
            <w:pPr>
              <w:jc w:val="center"/>
              <w:rPr>
                <w:lang w:eastAsia="en-US"/>
              </w:rPr>
            </w:pPr>
            <w:r w:rsidRPr="0041376A">
              <w:rPr>
                <w:lang w:eastAsia="en-US"/>
              </w:rPr>
              <w:t>1</w:t>
            </w:r>
          </w:p>
        </w:tc>
        <w:tc>
          <w:tcPr>
            <w:tcW w:w="1323" w:type="dxa"/>
            <w:shd w:val="clear" w:color="auto" w:fill="auto"/>
            <w:vAlign w:val="center"/>
          </w:tcPr>
          <w:p w14:paraId="16EF7A66" w14:textId="77777777" w:rsidR="00C005AF" w:rsidRPr="0041376A" w:rsidRDefault="00C005AF" w:rsidP="006029D7">
            <w:pPr>
              <w:jc w:val="center"/>
              <w:rPr>
                <w:lang w:eastAsia="en-US"/>
              </w:rPr>
            </w:pPr>
            <w:r w:rsidRPr="0041376A">
              <w:rPr>
                <w:lang w:eastAsia="en-US"/>
              </w:rPr>
              <w:t>1.25</w:t>
            </w:r>
          </w:p>
        </w:tc>
        <w:tc>
          <w:tcPr>
            <w:tcW w:w="1818" w:type="dxa"/>
            <w:shd w:val="clear" w:color="auto" w:fill="auto"/>
            <w:vAlign w:val="center"/>
          </w:tcPr>
          <w:p w14:paraId="7C376920" w14:textId="77777777" w:rsidR="00C005AF" w:rsidRPr="0041376A" w:rsidRDefault="00C005AF" w:rsidP="006029D7">
            <w:pPr>
              <w:jc w:val="center"/>
              <w:rPr>
                <w:lang w:eastAsia="en-US"/>
              </w:rPr>
            </w:pPr>
            <w:r>
              <w:rPr>
                <w:lang w:eastAsia="en-US"/>
              </w:rPr>
              <w:t>1.1</w:t>
            </w:r>
          </w:p>
        </w:tc>
        <w:tc>
          <w:tcPr>
            <w:tcW w:w="1654" w:type="dxa"/>
            <w:shd w:val="clear" w:color="auto" w:fill="auto"/>
            <w:vAlign w:val="center"/>
          </w:tcPr>
          <w:p w14:paraId="74C8FB2A" w14:textId="77777777" w:rsidR="00C005AF" w:rsidRPr="0041376A" w:rsidRDefault="00C005AF" w:rsidP="006029D7">
            <w:pPr>
              <w:jc w:val="center"/>
              <w:rPr>
                <w:lang w:eastAsia="en-US"/>
              </w:rPr>
            </w:pPr>
            <w:r>
              <w:rPr>
                <w:lang w:eastAsia="en-US"/>
              </w:rPr>
              <w:t>88 %</w:t>
            </w:r>
          </w:p>
        </w:tc>
        <w:tc>
          <w:tcPr>
            <w:tcW w:w="1779" w:type="dxa"/>
            <w:shd w:val="clear" w:color="auto" w:fill="auto"/>
            <w:vAlign w:val="center"/>
          </w:tcPr>
          <w:p w14:paraId="5D5874EA" w14:textId="77777777" w:rsidR="00C005AF" w:rsidRPr="0041376A" w:rsidRDefault="00C005AF" w:rsidP="006029D7">
            <w:pPr>
              <w:jc w:val="center"/>
              <w:rPr>
                <w:lang w:eastAsia="en-US"/>
              </w:rPr>
            </w:pPr>
            <w:r>
              <w:rPr>
                <w:lang w:eastAsia="en-US"/>
              </w:rPr>
              <w:t>Yes</w:t>
            </w:r>
          </w:p>
        </w:tc>
      </w:tr>
    </w:tbl>
    <w:p w14:paraId="3E68157C" w14:textId="77777777" w:rsidR="00C005AF" w:rsidRDefault="00C005AF" w:rsidP="00C005AF">
      <w:pPr>
        <w:rPr>
          <w:lang w:eastAsia="en-US"/>
        </w:rPr>
      </w:pPr>
    </w:p>
    <w:p w14:paraId="3A0D0ACB" w14:textId="77777777" w:rsidR="00C005AF" w:rsidRPr="00686218" w:rsidRDefault="00C005AF" w:rsidP="00C005AF">
      <w:pPr>
        <w:rPr>
          <w:lang w:eastAsia="en-US"/>
        </w:rPr>
      </w:pPr>
      <w:r w:rsidRPr="00686218">
        <w:rPr>
          <w:lang w:eastAsia="en-US"/>
        </w:rPr>
        <w:t>The exposure to a can of 20 L with an open area surface of 20 cm</w:t>
      </w:r>
      <w:r w:rsidRPr="005D0834">
        <w:rPr>
          <w:vertAlign w:val="superscript"/>
          <w:lang w:eastAsia="en-US"/>
        </w:rPr>
        <w:t>2</w:t>
      </w:r>
      <w:r w:rsidRPr="00686218">
        <w:rPr>
          <w:lang w:eastAsia="en-US"/>
        </w:rPr>
        <w:t xml:space="preserve"> during </w:t>
      </w:r>
      <w:r>
        <w:rPr>
          <w:lang w:eastAsia="en-US"/>
        </w:rPr>
        <w:t>3</w:t>
      </w:r>
      <w:r w:rsidRPr="00686218">
        <w:rPr>
          <w:lang w:eastAsia="en-US"/>
        </w:rPr>
        <w:t xml:space="preserve"> minutes </w:t>
      </w:r>
      <w:r>
        <w:rPr>
          <w:lang w:eastAsia="en-US"/>
        </w:rPr>
        <w:t>leads to an</w:t>
      </w:r>
      <w:r w:rsidRPr="00686218">
        <w:rPr>
          <w:lang w:eastAsia="en-US"/>
        </w:rPr>
        <w:t xml:space="preserve"> acceptable</w:t>
      </w:r>
      <w:r>
        <w:rPr>
          <w:lang w:eastAsia="en-US"/>
        </w:rPr>
        <w:t xml:space="preserve"> risk</w:t>
      </w:r>
      <w:r w:rsidRPr="00686218">
        <w:rPr>
          <w:lang w:eastAsia="en-US"/>
        </w:rPr>
        <w:t>.</w:t>
      </w:r>
    </w:p>
    <w:p w14:paraId="2163D1EF" w14:textId="77777777" w:rsidR="00C005AF" w:rsidRDefault="00C005AF" w:rsidP="00C005AF">
      <w:pPr>
        <w:rPr>
          <w:b/>
          <w:bCs/>
          <w:lang w:eastAsia="en-US"/>
        </w:rPr>
      </w:pPr>
    </w:p>
    <w:p w14:paraId="0D797C8B" w14:textId="3F4395F0" w:rsidR="00C005AF" w:rsidRDefault="00C005AF" w:rsidP="00C005AF">
      <w:pPr>
        <w:rPr>
          <w:b/>
          <w:bCs/>
          <w:lang w:eastAsia="en-US"/>
        </w:rPr>
      </w:pPr>
      <w:r w:rsidRPr="0041376A">
        <w:rPr>
          <w:b/>
          <w:bCs/>
          <w:lang w:eastAsia="en-US"/>
        </w:rPr>
        <w:t xml:space="preserve">Local effects </w:t>
      </w:r>
    </w:p>
    <w:p w14:paraId="673E9884" w14:textId="298653F8" w:rsidR="00C005AF" w:rsidRDefault="00C005AF" w:rsidP="00C005AF">
      <w:pPr>
        <w:jc w:val="both"/>
        <w:rPr>
          <w:rFonts w:cs="Arial"/>
          <w:iCs/>
          <w:lang w:eastAsia="en-US"/>
        </w:rPr>
      </w:pPr>
      <w:r>
        <w:rPr>
          <w:rFonts w:cs="Arial"/>
          <w:iCs/>
          <w:lang w:eastAsia="en-US"/>
        </w:rPr>
        <w:t>A</w:t>
      </w:r>
      <w:r w:rsidRPr="00063A0B">
        <w:rPr>
          <w:rFonts w:cs="Arial"/>
          <w:iCs/>
          <w:lang w:eastAsia="en-US"/>
        </w:rPr>
        <w:t>ccording to the guidance on the BPR</w:t>
      </w:r>
      <w:r>
        <w:rPr>
          <w:rFonts w:cs="Arial"/>
          <w:iCs/>
          <w:lang w:eastAsia="en-US"/>
        </w:rPr>
        <w:t xml:space="preserve"> for human health</w:t>
      </w:r>
      <w:r>
        <w:rPr>
          <w:rStyle w:val="Appelnotedebasdep"/>
          <w:iCs/>
          <w:lang w:eastAsia="en-US"/>
        </w:rPr>
        <w:footnoteReference w:id="10"/>
      </w:r>
      <w:r>
        <w:rPr>
          <w:rFonts w:cs="Arial"/>
          <w:iCs/>
          <w:lang w:eastAsia="en-US"/>
        </w:rPr>
        <w:t>, a</w:t>
      </w:r>
      <w:r w:rsidRPr="00063A0B">
        <w:rPr>
          <w:rFonts w:cs="Arial"/>
          <w:iCs/>
          <w:lang w:eastAsia="en-US"/>
        </w:rPr>
        <w:t xml:space="preserve"> qualitative local risk assessment </w:t>
      </w:r>
      <w:r>
        <w:rPr>
          <w:rFonts w:cs="Arial"/>
          <w:iCs/>
          <w:lang w:eastAsia="en-US"/>
        </w:rPr>
        <w:t>is performed, since PEROXYDE D’HYDROGENE 34.9%</w:t>
      </w:r>
      <w:r w:rsidRPr="00063A0B">
        <w:rPr>
          <w:rFonts w:cs="Arial"/>
          <w:iCs/>
          <w:lang w:eastAsia="en-US"/>
        </w:rPr>
        <w:t xml:space="preserve"> is</w:t>
      </w:r>
      <w:r>
        <w:rPr>
          <w:rFonts w:cs="Arial"/>
          <w:iCs/>
          <w:lang w:eastAsia="en-US"/>
        </w:rPr>
        <w:t xml:space="preserve"> classified </w:t>
      </w:r>
      <w:r w:rsidR="00501AB8">
        <w:rPr>
          <w:rFonts w:cs="Arial"/>
          <w:iCs/>
          <w:lang w:eastAsia="en-US"/>
        </w:rPr>
        <w:t xml:space="preserve">H315, </w:t>
      </w:r>
      <w:r w:rsidR="000C62ED">
        <w:rPr>
          <w:lang w:eastAsia="fi-FI"/>
        </w:rPr>
        <w:t>H318</w:t>
      </w:r>
      <w:r w:rsidR="00501AB8">
        <w:rPr>
          <w:lang w:eastAsia="fi-FI"/>
        </w:rPr>
        <w:t xml:space="preserve"> and H335</w:t>
      </w:r>
      <w:r w:rsidR="000C62ED">
        <w:rPr>
          <w:lang w:eastAsia="fi-FI"/>
        </w:rPr>
        <w:t>:</w:t>
      </w:r>
    </w:p>
    <w:p w14:paraId="168D0567" w14:textId="021C3EE4" w:rsidR="00C005AF" w:rsidRDefault="00C005AF" w:rsidP="00C005AF">
      <w:pPr>
        <w:jc w:val="both"/>
        <w:rPr>
          <w:rFonts w:cs="Arial"/>
          <w:iCs/>
          <w:lang w:eastAsia="en-US"/>
        </w:rPr>
      </w:pPr>
    </w:p>
    <w:p w14:paraId="5723946D" w14:textId="77777777" w:rsidR="00C005AF" w:rsidRDefault="00C005AF" w:rsidP="00C005AF">
      <w:pPr>
        <w:jc w:val="both"/>
        <w:rPr>
          <w:rFonts w:cs="Arial"/>
          <w:iCs/>
          <w:lang w:eastAsia="en-US"/>
        </w:rPr>
        <w:sectPr w:rsidR="00C005AF" w:rsidSect="00554388">
          <w:pgSz w:w="11906" w:h="16838"/>
          <w:pgMar w:top="1474" w:right="1247" w:bottom="2013" w:left="1446" w:header="850" w:footer="850" w:gutter="0"/>
          <w:cols w:space="720"/>
          <w:docGrid w:linePitch="272"/>
        </w:sectPr>
      </w:pPr>
    </w:p>
    <w:tbl>
      <w:tblPr>
        <w:tblStyle w:val="Grilledutableau1"/>
        <w:tblW w:w="14885" w:type="dxa"/>
        <w:tblInd w:w="-885" w:type="dxa"/>
        <w:tblLayout w:type="fixed"/>
        <w:tblLook w:val="04A0" w:firstRow="1" w:lastRow="0" w:firstColumn="1" w:lastColumn="0" w:noHBand="0" w:noVBand="1"/>
      </w:tblPr>
      <w:tblGrid>
        <w:gridCol w:w="1033"/>
        <w:gridCol w:w="1151"/>
        <w:gridCol w:w="1256"/>
        <w:gridCol w:w="436"/>
        <w:gridCol w:w="1299"/>
        <w:gridCol w:w="1205"/>
        <w:gridCol w:w="992"/>
        <w:gridCol w:w="992"/>
        <w:gridCol w:w="1418"/>
        <w:gridCol w:w="2835"/>
        <w:gridCol w:w="2268"/>
      </w:tblGrid>
      <w:tr w:rsidR="00C005AF" w:rsidRPr="00C005AF" w14:paraId="008E536F" w14:textId="77777777" w:rsidTr="00E35164">
        <w:trPr>
          <w:trHeight w:val="142"/>
        </w:trPr>
        <w:tc>
          <w:tcPr>
            <w:tcW w:w="3440" w:type="dxa"/>
            <w:gridSpan w:val="3"/>
            <w:shd w:val="clear" w:color="auto" w:fill="D9D9D9" w:themeFill="background1" w:themeFillShade="D9"/>
            <w:vAlign w:val="center"/>
          </w:tcPr>
          <w:p w14:paraId="06A219D5" w14:textId="77777777" w:rsidR="00C005AF" w:rsidRPr="00C005AF" w:rsidRDefault="00C005AF" w:rsidP="006029D7">
            <w:pPr>
              <w:spacing w:line="276" w:lineRule="auto"/>
              <w:jc w:val="center"/>
              <w:rPr>
                <w:rFonts w:cs="Arial"/>
                <w:b/>
                <w:i/>
                <w:iCs/>
                <w:sz w:val="18"/>
                <w:szCs w:val="18"/>
                <w:lang w:eastAsia="en-US"/>
              </w:rPr>
            </w:pPr>
            <w:r w:rsidRPr="00C005AF">
              <w:rPr>
                <w:rFonts w:cs="Arial"/>
                <w:b/>
                <w:iCs/>
                <w:sz w:val="18"/>
                <w:szCs w:val="18"/>
                <w:lang w:eastAsia="en-US"/>
              </w:rPr>
              <w:lastRenderedPageBreak/>
              <w:t>Hazard</w:t>
            </w:r>
          </w:p>
        </w:tc>
        <w:tc>
          <w:tcPr>
            <w:tcW w:w="9177" w:type="dxa"/>
            <w:gridSpan w:val="7"/>
            <w:shd w:val="clear" w:color="auto" w:fill="D9D9D9" w:themeFill="background1" w:themeFillShade="D9"/>
            <w:vAlign w:val="center"/>
          </w:tcPr>
          <w:p w14:paraId="13C5AC97" w14:textId="77777777" w:rsidR="00C005AF" w:rsidRPr="00C005AF" w:rsidRDefault="00C005AF" w:rsidP="006029D7">
            <w:pPr>
              <w:spacing w:line="276" w:lineRule="auto"/>
              <w:jc w:val="center"/>
              <w:rPr>
                <w:rFonts w:cs="Arial"/>
                <w:b/>
                <w:iCs/>
                <w:sz w:val="18"/>
                <w:szCs w:val="18"/>
                <w:lang w:eastAsia="en-US"/>
              </w:rPr>
            </w:pPr>
            <w:r w:rsidRPr="00C005AF">
              <w:rPr>
                <w:rFonts w:cs="Arial"/>
                <w:b/>
                <w:iCs/>
                <w:sz w:val="18"/>
                <w:szCs w:val="18"/>
                <w:lang w:eastAsia="en-US"/>
              </w:rPr>
              <w:t>Exposure</w:t>
            </w:r>
          </w:p>
        </w:tc>
        <w:tc>
          <w:tcPr>
            <w:tcW w:w="2268" w:type="dxa"/>
            <w:shd w:val="clear" w:color="auto" w:fill="D9D9D9" w:themeFill="background1" w:themeFillShade="D9"/>
            <w:vAlign w:val="center"/>
          </w:tcPr>
          <w:p w14:paraId="217AD6C7" w14:textId="77777777" w:rsidR="00C005AF" w:rsidRPr="00C005AF" w:rsidRDefault="00C005AF" w:rsidP="006029D7">
            <w:pPr>
              <w:spacing w:line="276" w:lineRule="auto"/>
              <w:jc w:val="center"/>
              <w:rPr>
                <w:rFonts w:cs="Arial"/>
                <w:b/>
                <w:iCs/>
                <w:sz w:val="18"/>
                <w:szCs w:val="18"/>
                <w:lang w:eastAsia="en-US"/>
              </w:rPr>
            </w:pPr>
            <w:r w:rsidRPr="00C005AF">
              <w:rPr>
                <w:rFonts w:cs="Arial"/>
                <w:b/>
                <w:iCs/>
                <w:sz w:val="18"/>
                <w:szCs w:val="18"/>
                <w:lang w:eastAsia="en-US"/>
              </w:rPr>
              <w:t>Risk</w:t>
            </w:r>
          </w:p>
        </w:tc>
      </w:tr>
      <w:tr w:rsidR="00C005AF" w:rsidRPr="00E40CD1" w14:paraId="37E7621B" w14:textId="77777777" w:rsidTr="00E35164">
        <w:trPr>
          <w:trHeight w:val="1292"/>
        </w:trPr>
        <w:tc>
          <w:tcPr>
            <w:tcW w:w="1033" w:type="dxa"/>
            <w:shd w:val="clear" w:color="auto" w:fill="D9D9D9" w:themeFill="background1" w:themeFillShade="D9"/>
            <w:vAlign w:val="center"/>
          </w:tcPr>
          <w:p w14:paraId="6F237335"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Hazard</w:t>
            </w:r>
            <w:r w:rsidRPr="00E40CD1">
              <w:rPr>
                <w:rFonts w:cs="Arial"/>
                <w:iCs/>
                <w:sz w:val="16"/>
                <w:szCs w:val="18"/>
                <w:lang w:eastAsia="en-US"/>
              </w:rPr>
              <w:br/>
              <w:t>Category</w:t>
            </w:r>
          </w:p>
        </w:tc>
        <w:tc>
          <w:tcPr>
            <w:tcW w:w="1151" w:type="dxa"/>
            <w:shd w:val="clear" w:color="auto" w:fill="D9D9D9" w:themeFill="background1" w:themeFillShade="D9"/>
            <w:vAlign w:val="center"/>
          </w:tcPr>
          <w:p w14:paraId="3E07A6B3"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Effects</w:t>
            </w:r>
            <w:r w:rsidRPr="00E40CD1">
              <w:rPr>
                <w:rFonts w:cs="Arial"/>
                <w:iCs/>
                <w:sz w:val="16"/>
                <w:szCs w:val="18"/>
                <w:lang w:eastAsia="en-US"/>
              </w:rPr>
              <w:br/>
              <w:t>in</w:t>
            </w:r>
            <w:r w:rsidRPr="00E40CD1">
              <w:rPr>
                <w:rFonts w:cs="Arial"/>
                <w:iCs/>
                <w:sz w:val="16"/>
                <w:szCs w:val="18"/>
                <w:lang w:eastAsia="en-US"/>
              </w:rPr>
              <w:br/>
              <w:t>terms</w:t>
            </w:r>
            <w:r w:rsidRPr="00E40CD1">
              <w:rPr>
                <w:rFonts w:cs="Arial"/>
                <w:iCs/>
                <w:sz w:val="16"/>
                <w:szCs w:val="18"/>
                <w:lang w:eastAsia="en-US"/>
              </w:rPr>
              <w:br/>
              <w:t>of C&amp;L</w:t>
            </w:r>
          </w:p>
        </w:tc>
        <w:tc>
          <w:tcPr>
            <w:tcW w:w="1256" w:type="dxa"/>
            <w:shd w:val="clear" w:color="auto" w:fill="D9D9D9" w:themeFill="background1" w:themeFillShade="D9"/>
            <w:vAlign w:val="center"/>
          </w:tcPr>
          <w:p w14:paraId="4692FC5D" w14:textId="77777777" w:rsidR="00C005AF" w:rsidRPr="00E40CD1" w:rsidRDefault="00C005AF" w:rsidP="006029D7">
            <w:pPr>
              <w:tabs>
                <w:tab w:val="left" w:pos="864"/>
              </w:tabs>
              <w:spacing w:after="200" w:line="276" w:lineRule="auto"/>
              <w:jc w:val="center"/>
              <w:rPr>
                <w:rFonts w:cs="Arial"/>
                <w:iCs/>
                <w:sz w:val="16"/>
                <w:szCs w:val="18"/>
                <w:lang w:eastAsia="en-US"/>
              </w:rPr>
            </w:pPr>
            <w:r w:rsidRPr="00E40CD1">
              <w:rPr>
                <w:rFonts w:cs="Arial"/>
                <w:iCs/>
                <w:sz w:val="16"/>
                <w:szCs w:val="18"/>
                <w:lang w:eastAsia="en-US"/>
              </w:rPr>
              <w:t>Additional</w:t>
            </w:r>
            <w:r w:rsidRPr="00E40CD1">
              <w:rPr>
                <w:rFonts w:cs="Arial"/>
                <w:iCs/>
                <w:sz w:val="16"/>
                <w:szCs w:val="18"/>
                <w:lang w:eastAsia="en-US"/>
              </w:rPr>
              <w:br/>
              <w:t>relevant</w:t>
            </w:r>
            <w:r w:rsidRPr="00E40CD1">
              <w:rPr>
                <w:rFonts w:cs="Arial"/>
                <w:iCs/>
                <w:sz w:val="16"/>
                <w:szCs w:val="18"/>
                <w:lang w:eastAsia="en-US"/>
              </w:rPr>
              <w:br/>
              <w:t>hazard</w:t>
            </w:r>
            <w:r w:rsidRPr="00E40CD1">
              <w:rPr>
                <w:rFonts w:cs="Arial"/>
                <w:iCs/>
                <w:sz w:val="16"/>
                <w:szCs w:val="18"/>
                <w:lang w:eastAsia="en-US"/>
              </w:rPr>
              <w:br/>
              <w:t>information</w:t>
            </w:r>
          </w:p>
        </w:tc>
        <w:tc>
          <w:tcPr>
            <w:tcW w:w="436" w:type="dxa"/>
            <w:shd w:val="clear" w:color="auto" w:fill="D9D9D9" w:themeFill="background1" w:themeFillShade="D9"/>
            <w:vAlign w:val="center"/>
          </w:tcPr>
          <w:p w14:paraId="0FE865BD"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PT</w:t>
            </w:r>
          </w:p>
        </w:tc>
        <w:tc>
          <w:tcPr>
            <w:tcW w:w="1299" w:type="dxa"/>
            <w:shd w:val="clear" w:color="auto" w:fill="D9D9D9" w:themeFill="background1" w:themeFillShade="D9"/>
            <w:vAlign w:val="center"/>
          </w:tcPr>
          <w:p w14:paraId="6193B0FD"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Who is exposed?</w:t>
            </w:r>
          </w:p>
        </w:tc>
        <w:tc>
          <w:tcPr>
            <w:tcW w:w="1205" w:type="dxa"/>
            <w:shd w:val="clear" w:color="auto" w:fill="D9D9D9" w:themeFill="background1" w:themeFillShade="D9"/>
            <w:vAlign w:val="center"/>
          </w:tcPr>
          <w:p w14:paraId="79F9D5FD"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Tasks, uses, processes</w:t>
            </w:r>
          </w:p>
        </w:tc>
        <w:tc>
          <w:tcPr>
            <w:tcW w:w="992" w:type="dxa"/>
            <w:shd w:val="clear" w:color="auto" w:fill="D9D9D9" w:themeFill="background1" w:themeFillShade="D9"/>
            <w:vAlign w:val="center"/>
          </w:tcPr>
          <w:p w14:paraId="00934353"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Potential exposure route</w:t>
            </w:r>
          </w:p>
        </w:tc>
        <w:tc>
          <w:tcPr>
            <w:tcW w:w="992" w:type="dxa"/>
            <w:shd w:val="clear" w:color="auto" w:fill="D9D9D9" w:themeFill="background1" w:themeFillShade="D9"/>
            <w:vAlign w:val="center"/>
          </w:tcPr>
          <w:p w14:paraId="2C8A76BC"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Frequency and duration of potential exposure</w:t>
            </w:r>
          </w:p>
        </w:tc>
        <w:tc>
          <w:tcPr>
            <w:tcW w:w="1418" w:type="dxa"/>
            <w:shd w:val="clear" w:color="auto" w:fill="D9D9D9" w:themeFill="background1" w:themeFillShade="D9"/>
            <w:vAlign w:val="center"/>
          </w:tcPr>
          <w:p w14:paraId="56F9CAE3"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Potential degree of exposure</w:t>
            </w:r>
          </w:p>
        </w:tc>
        <w:tc>
          <w:tcPr>
            <w:tcW w:w="2835" w:type="dxa"/>
            <w:shd w:val="clear" w:color="auto" w:fill="D9D9D9" w:themeFill="background1" w:themeFillShade="D9"/>
            <w:vAlign w:val="center"/>
          </w:tcPr>
          <w:p w14:paraId="47E93B79"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Relevant RMM &amp; PPE</w:t>
            </w:r>
          </w:p>
        </w:tc>
        <w:tc>
          <w:tcPr>
            <w:tcW w:w="2268" w:type="dxa"/>
            <w:shd w:val="clear" w:color="auto" w:fill="D9D9D9" w:themeFill="background1" w:themeFillShade="D9"/>
            <w:vAlign w:val="center"/>
          </w:tcPr>
          <w:p w14:paraId="599B5A63" w14:textId="77777777" w:rsidR="00C005AF" w:rsidRPr="00E40CD1" w:rsidRDefault="00C005AF" w:rsidP="006029D7">
            <w:pPr>
              <w:spacing w:after="200" w:line="276" w:lineRule="auto"/>
              <w:jc w:val="center"/>
              <w:rPr>
                <w:rFonts w:cs="Arial"/>
                <w:iCs/>
                <w:sz w:val="16"/>
                <w:szCs w:val="18"/>
                <w:lang w:eastAsia="en-US"/>
              </w:rPr>
            </w:pPr>
            <w:r w:rsidRPr="00E40CD1">
              <w:rPr>
                <w:rFonts w:cs="Arial"/>
                <w:iCs/>
                <w:sz w:val="16"/>
                <w:szCs w:val="18"/>
                <w:lang w:eastAsia="en-US"/>
              </w:rPr>
              <w:t>Conclusion on risk</w:t>
            </w:r>
          </w:p>
        </w:tc>
      </w:tr>
      <w:tr w:rsidR="00C005AF" w:rsidRPr="00E40CD1" w14:paraId="4C4E9E04" w14:textId="77777777" w:rsidTr="00E35164">
        <w:tc>
          <w:tcPr>
            <w:tcW w:w="1033" w:type="dxa"/>
            <w:vAlign w:val="center"/>
          </w:tcPr>
          <w:p w14:paraId="42AB6CFE" w14:textId="74600FD7" w:rsidR="00C005AF" w:rsidRPr="000C62ED" w:rsidRDefault="00C005AF" w:rsidP="006029D7">
            <w:pPr>
              <w:rPr>
                <w:rFonts w:cs="Arial"/>
                <w:iCs/>
                <w:sz w:val="16"/>
                <w:szCs w:val="18"/>
                <w:lang w:eastAsia="en-US"/>
              </w:rPr>
            </w:pPr>
            <w:r w:rsidRPr="000C62ED">
              <w:rPr>
                <w:rFonts w:cs="Arial"/>
                <w:iCs/>
                <w:sz w:val="16"/>
                <w:szCs w:val="18"/>
                <w:lang w:eastAsia="en-US"/>
              </w:rPr>
              <w:t xml:space="preserve">Very high </w:t>
            </w:r>
          </w:p>
        </w:tc>
        <w:tc>
          <w:tcPr>
            <w:tcW w:w="1151" w:type="dxa"/>
            <w:vAlign w:val="center"/>
          </w:tcPr>
          <w:p w14:paraId="4581152E" w14:textId="626659E2" w:rsidR="00C005AF" w:rsidRPr="000C62ED" w:rsidRDefault="000C62ED" w:rsidP="006029D7">
            <w:pPr>
              <w:rPr>
                <w:rFonts w:cs="Arial"/>
                <w:iCs/>
                <w:sz w:val="16"/>
                <w:szCs w:val="18"/>
                <w:lang w:eastAsia="en-US"/>
              </w:rPr>
            </w:pPr>
            <w:r w:rsidRPr="00541519">
              <w:rPr>
                <w:rFonts w:cs="Arial"/>
                <w:iCs/>
                <w:sz w:val="16"/>
                <w:szCs w:val="16"/>
                <w:lang w:val="en-US"/>
              </w:rPr>
              <w:t>Eye Dam 1 – H318</w:t>
            </w:r>
          </w:p>
        </w:tc>
        <w:tc>
          <w:tcPr>
            <w:tcW w:w="1256" w:type="dxa"/>
            <w:vAlign w:val="center"/>
          </w:tcPr>
          <w:p w14:paraId="04165570" w14:textId="77777777" w:rsidR="00C005AF" w:rsidRPr="00E40CD1" w:rsidRDefault="00C005AF" w:rsidP="006029D7">
            <w:pPr>
              <w:rPr>
                <w:rFonts w:cs="Arial"/>
                <w:iCs/>
                <w:sz w:val="16"/>
                <w:szCs w:val="18"/>
                <w:lang w:eastAsia="en-US"/>
              </w:rPr>
            </w:pPr>
            <w:r w:rsidRPr="00E40CD1">
              <w:rPr>
                <w:rFonts w:cs="Arial"/>
                <w:iCs/>
                <w:sz w:val="16"/>
                <w:szCs w:val="18"/>
                <w:lang w:eastAsia="en-US"/>
              </w:rPr>
              <w:t>-</w:t>
            </w:r>
          </w:p>
        </w:tc>
        <w:tc>
          <w:tcPr>
            <w:tcW w:w="436" w:type="dxa"/>
            <w:vAlign w:val="center"/>
          </w:tcPr>
          <w:p w14:paraId="67D8675A" w14:textId="77777777" w:rsidR="00C005AF" w:rsidRPr="00E40CD1" w:rsidRDefault="00C005AF" w:rsidP="006029D7">
            <w:pPr>
              <w:rPr>
                <w:rFonts w:cs="Arial"/>
                <w:iCs/>
                <w:sz w:val="16"/>
                <w:szCs w:val="18"/>
                <w:lang w:eastAsia="en-US"/>
              </w:rPr>
            </w:pPr>
            <w:r w:rsidRPr="00E40CD1">
              <w:rPr>
                <w:rFonts w:cs="Arial"/>
                <w:iCs/>
                <w:sz w:val="16"/>
                <w:szCs w:val="18"/>
                <w:lang w:eastAsia="en-US"/>
              </w:rPr>
              <w:t>2</w:t>
            </w:r>
          </w:p>
        </w:tc>
        <w:tc>
          <w:tcPr>
            <w:tcW w:w="1299" w:type="dxa"/>
            <w:vAlign w:val="center"/>
          </w:tcPr>
          <w:p w14:paraId="7401D457" w14:textId="77777777" w:rsidR="00C005AF" w:rsidRPr="00E40CD1" w:rsidRDefault="00C005AF" w:rsidP="006029D7">
            <w:pPr>
              <w:rPr>
                <w:rFonts w:cs="Arial"/>
                <w:iCs/>
                <w:sz w:val="16"/>
                <w:szCs w:val="18"/>
                <w:lang w:eastAsia="en-US"/>
              </w:rPr>
            </w:pPr>
            <w:r w:rsidRPr="00E40CD1">
              <w:rPr>
                <w:rFonts w:cs="Arial"/>
                <w:iCs/>
                <w:sz w:val="16"/>
                <w:szCs w:val="18"/>
                <w:lang w:eastAsia="en-US"/>
              </w:rPr>
              <w:t xml:space="preserve">Professional </w:t>
            </w:r>
          </w:p>
        </w:tc>
        <w:tc>
          <w:tcPr>
            <w:tcW w:w="1205" w:type="dxa"/>
            <w:vAlign w:val="center"/>
          </w:tcPr>
          <w:p w14:paraId="053BF5FC" w14:textId="77777777" w:rsidR="00C005AF" w:rsidRPr="00E40CD1" w:rsidRDefault="00C005AF" w:rsidP="006029D7">
            <w:pPr>
              <w:rPr>
                <w:rFonts w:cs="Arial"/>
                <w:iCs/>
                <w:sz w:val="16"/>
                <w:szCs w:val="18"/>
                <w:lang w:eastAsia="en-US"/>
              </w:rPr>
            </w:pPr>
            <w:r w:rsidRPr="00E40CD1">
              <w:rPr>
                <w:rFonts w:cs="Arial"/>
                <w:iCs/>
                <w:sz w:val="16"/>
                <w:szCs w:val="18"/>
                <w:lang w:eastAsia="en-US"/>
              </w:rPr>
              <w:t>M&amp;L of an AL formulation directly in swimming pool</w:t>
            </w:r>
          </w:p>
        </w:tc>
        <w:tc>
          <w:tcPr>
            <w:tcW w:w="992" w:type="dxa"/>
            <w:vAlign w:val="center"/>
          </w:tcPr>
          <w:p w14:paraId="68587912" w14:textId="77777777" w:rsidR="00C005AF" w:rsidRPr="00E40CD1" w:rsidRDefault="00C005AF" w:rsidP="006029D7">
            <w:pPr>
              <w:rPr>
                <w:rFonts w:cs="Arial"/>
                <w:iCs/>
                <w:sz w:val="16"/>
                <w:szCs w:val="18"/>
                <w:lang w:eastAsia="en-US"/>
              </w:rPr>
            </w:pPr>
            <w:r w:rsidRPr="00E40CD1">
              <w:rPr>
                <w:rFonts w:cs="Arial"/>
                <w:iCs/>
                <w:sz w:val="16"/>
                <w:szCs w:val="18"/>
                <w:lang w:eastAsia="en-US"/>
              </w:rPr>
              <w:t xml:space="preserve">Dermal </w:t>
            </w:r>
          </w:p>
        </w:tc>
        <w:tc>
          <w:tcPr>
            <w:tcW w:w="992" w:type="dxa"/>
            <w:vAlign w:val="center"/>
          </w:tcPr>
          <w:p w14:paraId="25298E0B" w14:textId="77777777" w:rsidR="00C005AF" w:rsidRPr="00E40CD1" w:rsidRDefault="00C005AF" w:rsidP="006029D7">
            <w:pPr>
              <w:rPr>
                <w:rFonts w:cs="Arial"/>
                <w:iCs/>
                <w:sz w:val="16"/>
                <w:szCs w:val="18"/>
                <w:lang w:eastAsia="en-US"/>
              </w:rPr>
            </w:pPr>
            <w:r w:rsidRPr="00E40CD1">
              <w:rPr>
                <w:rFonts w:cs="Arial"/>
                <w:iCs/>
                <w:sz w:val="16"/>
                <w:szCs w:val="18"/>
                <w:lang w:eastAsia="en-US"/>
              </w:rPr>
              <w:t>Less than few minutes</w:t>
            </w:r>
          </w:p>
        </w:tc>
        <w:tc>
          <w:tcPr>
            <w:tcW w:w="1418" w:type="dxa"/>
            <w:vAlign w:val="center"/>
          </w:tcPr>
          <w:p w14:paraId="463B020E" w14:textId="77777777" w:rsidR="00C005AF" w:rsidRPr="00E40CD1" w:rsidRDefault="00C005AF" w:rsidP="006029D7">
            <w:pPr>
              <w:rPr>
                <w:rFonts w:cs="Arial"/>
                <w:iCs/>
                <w:sz w:val="16"/>
                <w:szCs w:val="18"/>
                <w:lang w:eastAsia="en-US"/>
              </w:rPr>
            </w:pPr>
            <w:r w:rsidRPr="00E40CD1">
              <w:rPr>
                <w:rFonts w:cs="Arial"/>
                <w:iCs/>
                <w:sz w:val="16"/>
                <w:szCs w:val="18"/>
                <w:lang w:eastAsia="en-US"/>
              </w:rPr>
              <w:t>Sources for  contamination being from:</w:t>
            </w:r>
          </w:p>
          <w:p w14:paraId="60CAA68E" w14:textId="77777777" w:rsidR="00C005AF" w:rsidRPr="00E40CD1" w:rsidRDefault="00C005AF" w:rsidP="006029D7">
            <w:pPr>
              <w:rPr>
                <w:rFonts w:cs="Arial"/>
                <w:iCs/>
                <w:sz w:val="16"/>
                <w:szCs w:val="18"/>
                <w:lang w:eastAsia="en-US"/>
              </w:rPr>
            </w:pPr>
            <w:r w:rsidRPr="00E40CD1">
              <w:rPr>
                <w:rFonts w:cs="Arial"/>
                <w:iCs/>
                <w:sz w:val="16"/>
                <w:szCs w:val="18"/>
                <w:lang w:eastAsia="en-US"/>
              </w:rPr>
              <w:t>- splashes;</w:t>
            </w:r>
          </w:p>
          <w:p w14:paraId="59647CC3" w14:textId="77777777" w:rsidR="00C005AF" w:rsidRPr="00E40CD1" w:rsidRDefault="00C005AF" w:rsidP="006029D7">
            <w:pPr>
              <w:rPr>
                <w:rFonts w:cs="Arial"/>
                <w:iCs/>
                <w:sz w:val="16"/>
                <w:szCs w:val="18"/>
                <w:lang w:eastAsia="en-US"/>
              </w:rPr>
            </w:pPr>
            <w:r w:rsidRPr="00E40CD1">
              <w:rPr>
                <w:rFonts w:cs="Arial"/>
                <w:iCs/>
                <w:sz w:val="16"/>
                <w:szCs w:val="18"/>
                <w:lang w:eastAsia="en-US"/>
              </w:rPr>
              <w:t>- hand to eye transfer</w:t>
            </w:r>
          </w:p>
        </w:tc>
        <w:tc>
          <w:tcPr>
            <w:tcW w:w="2835" w:type="dxa"/>
            <w:vAlign w:val="center"/>
          </w:tcPr>
          <w:p w14:paraId="7F13233F" w14:textId="77777777" w:rsidR="00C005AF" w:rsidRPr="00E40CD1" w:rsidRDefault="00C005AF" w:rsidP="006029D7">
            <w:pPr>
              <w:rPr>
                <w:rFonts w:cs="Arial"/>
                <w:iCs/>
                <w:sz w:val="16"/>
                <w:szCs w:val="18"/>
                <w:lang w:eastAsia="en-US"/>
              </w:rPr>
            </w:pPr>
            <w:r w:rsidRPr="00E40CD1">
              <w:rPr>
                <w:rFonts w:cs="Arial"/>
                <w:b/>
                <w:iCs/>
                <w:sz w:val="16"/>
                <w:szCs w:val="18"/>
                <w:lang w:eastAsia="en-US"/>
              </w:rPr>
              <w:t>RMM Technics:</w:t>
            </w:r>
            <w:r w:rsidRPr="00E40CD1">
              <w:rPr>
                <w:rFonts w:cs="Arial"/>
                <w:iCs/>
                <w:sz w:val="16"/>
                <w:szCs w:val="18"/>
                <w:lang w:eastAsia="en-US"/>
              </w:rPr>
              <w:br/>
            </w:r>
            <w:r w:rsidRPr="00E40CD1">
              <w:rPr>
                <w:sz w:val="16"/>
                <w:szCs w:val="18"/>
                <w:lang w:eastAsia="en-US"/>
              </w:rPr>
              <w:t xml:space="preserve">- </w:t>
            </w:r>
            <w:r w:rsidRPr="00E40CD1">
              <w:rPr>
                <w:rFonts w:cs="Arial"/>
                <w:iCs/>
                <w:sz w:val="16"/>
                <w:szCs w:val="18"/>
                <w:lang w:eastAsia="en-US"/>
              </w:rPr>
              <w:t xml:space="preserve">Minimisation of manual phases/work tasks, </w:t>
            </w:r>
          </w:p>
          <w:p w14:paraId="1C3C22FF" w14:textId="36A56EEA" w:rsidR="00C005AF" w:rsidRPr="00E40CD1" w:rsidRDefault="00C005AF" w:rsidP="006029D7">
            <w:pPr>
              <w:rPr>
                <w:rFonts w:cs="Arial"/>
                <w:iCs/>
                <w:sz w:val="16"/>
                <w:szCs w:val="18"/>
                <w:lang w:eastAsia="en-US"/>
              </w:rPr>
            </w:pPr>
            <w:r w:rsidRPr="00E40CD1">
              <w:rPr>
                <w:rFonts w:cs="Arial"/>
                <w:iCs/>
                <w:sz w:val="16"/>
                <w:szCs w:val="18"/>
                <w:lang w:eastAsia="en-US"/>
              </w:rPr>
              <w:t xml:space="preserve">- Minimisation of splashes and spills; for this it is recommended to pour </w:t>
            </w:r>
            <w:r w:rsidR="003C4672">
              <w:rPr>
                <w:rFonts w:cs="Arial"/>
                <w:iCs/>
                <w:sz w:val="16"/>
                <w:szCs w:val="18"/>
                <w:lang w:eastAsia="en-US"/>
              </w:rPr>
              <w:t xml:space="preserve">the </w:t>
            </w:r>
            <w:r w:rsidRPr="00E40CD1">
              <w:rPr>
                <w:rFonts w:cs="Arial"/>
                <w:iCs/>
                <w:sz w:val="16"/>
                <w:szCs w:val="18"/>
                <w:lang w:eastAsia="en-US"/>
              </w:rPr>
              <w:t xml:space="preserve">product directly </w:t>
            </w:r>
            <w:r w:rsidR="003C4672">
              <w:rPr>
                <w:rFonts w:cs="Arial"/>
                <w:iCs/>
                <w:sz w:val="16"/>
                <w:szCs w:val="18"/>
                <w:lang w:eastAsia="en-US"/>
              </w:rPr>
              <w:t>next to the</w:t>
            </w:r>
            <w:r w:rsidR="003C4672" w:rsidRPr="00E40CD1">
              <w:rPr>
                <w:rFonts w:cs="Arial"/>
                <w:iCs/>
                <w:sz w:val="16"/>
                <w:szCs w:val="18"/>
                <w:lang w:eastAsia="en-US"/>
              </w:rPr>
              <w:t xml:space="preserve"> </w:t>
            </w:r>
            <w:r w:rsidRPr="00E40CD1">
              <w:rPr>
                <w:rFonts w:cs="Arial"/>
                <w:iCs/>
                <w:sz w:val="16"/>
                <w:szCs w:val="18"/>
                <w:lang w:eastAsia="en-US"/>
              </w:rPr>
              <w:t xml:space="preserve">water </w:t>
            </w:r>
            <w:r w:rsidR="003C4672">
              <w:rPr>
                <w:rFonts w:cs="Arial"/>
                <w:iCs/>
                <w:sz w:val="16"/>
                <w:szCs w:val="18"/>
                <w:lang w:eastAsia="en-US"/>
              </w:rPr>
              <w:t>surface;</w:t>
            </w:r>
          </w:p>
          <w:p w14:paraId="4A1754E5" w14:textId="77777777" w:rsidR="00C005AF" w:rsidRPr="00E40CD1" w:rsidRDefault="00C005AF" w:rsidP="006029D7">
            <w:pPr>
              <w:autoSpaceDE w:val="0"/>
              <w:autoSpaceDN w:val="0"/>
              <w:adjustRightInd w:val="0"/>
              <w:rPr>
                <w:rFonts w:cs="Arial"/>
                <w:iCs/>
                <w:sz w:val="16"/>
                <w:szCs w:val="18"/>
                <w:lang w:eastAsia="en-US"/>
              </w:rPr>
            </w:pPr>
            <w:r w:rsidRPr="00E40CD1">
              <w:rPr>
                <w:rFonts w:cs="Arial"/>
                <w:iCs/>
                <w:sz w:val="16"/>
                <w:szCs w:val="18"/>
                <w:lang w:eastAsia="en-US"/>
              </w:rPr>
              <w:t xml:space="preserve">- Avoidance of contact with contaminated tools and objects; </w:t>
            </w:r>
          </w:p>
          <w:p w14:paraId="7C20C13C" w14:textId="77777777" w:rsidR="00C005AF" w:rsidRPr="00E40CD1" w:rsidRDefault="00C005AF" w:rsidP="006029D7">
            <w:pPr>
              <w:rPr>
                <w:rFonts w:cs="Arial"/>
                <w:iCs/>
                <w:sz w:val="16"/>
                <w:szCs w:val="18"/>
                <w:lang w:eastAsia="en-US"/>
              </w:rPr>
            </w:pPr>
          </w:p>
          <w:p w14:paraId="0FA21828" w14:textId="77777777" w:rsidR="00C005AF" w:rsidRPr="00E40CD1" w:rsidRDefault="00C005AF" w:rsidP="006029D7">
            <w:pPr>
              <w:rPr>
                <w:rFonts w:cs="Arial"/>
                <w:iCs/>
                <w:sz w:val="16"/>
                <w:szCs w:val="18"/>
                <w:lang w:eastAsia="en-US"/>
              </w:rPr>
            </w:pPr>
            <w:r w:rsidRPr="00E40CD1">
              <w:rPr>
                <w:rFonts w:cs="Arial"/>
                <w:b/>
                <w:iCs/>
                <w:sz w:val="16"/>
                <w:szCs w:val="18"/>
                <w:lang w:eastAsia="en-US"/>
              </w:rPr>
              <w:t>RMM Organisation:</w:t>
            </w:r>
            <w:r w:rsidRPr="00E40CD1">
              <w:rPr>
                <w:rFonts w:cs="Arial"/>
                <w:iCs/>
                <w:sz w:val="16"/>
                <w:szCs w:val="18"/>
                <w:lang w:eastAsia="en-US"/>
              </w:rPr>
              <w:br/>
              <w:t>- Minimise number of staff exposed</w:t>
            </w:r>
          </w:p>
          <w:p w14:paraId="588565A9" w14:textId="77777777" w:rsidR="00C005AF" w:rsidRPr="00E40CD1" w:rsidRDefault="00C005AF" w:rsidP="006029D7">
            <w:pPr>
              <w:rPr>
                <w:rFonts w:cs="Arial"/>
                <w:iCs/>
                <w:sz w:val="16"/>
                <w:szCs w:val="18"/>
                <w:lang w:eastAsia="en-US"/>
              </w:rPr>
            </w:pPr>
            <w:r w:rsidRPr="00E40CD1">
              <w:rPr>
                <w:rFonts w:cs="Arial"/>
                <w:iCs/>
                <w:sz w:val="16"/>
                <w:szCs w:val="18"/>
                <w:lang w:eastAsia="en-US"/>
              </w:rPr>
              <w:t xml:space="preserve">- Management/supervision in place to check that the RMMs in place are being used correctly and OCs followed; </w:t>
            </w:r>
          </w:p>
          <w:p w14:paraId="1099E7E7" w14:textId="77777777" w:rsidR="00C005AF" w:rsidRPr="00E40CD1" w:rsidRDefault="00C005AF" w:rsidP="006029D7">
            <w:pPr>
              <w:autoSpaceDE w:val="0"/>
              <w:autoSpaceDN w:val="0"/>
              <w:adjustRightInd w:val="0"/>
              <w:rPr>
                <w:rFonts w:cs="Arial"/>
                <w:iCs/>
                <w:sz w:val="16"/>
                <w:szCs w:val="18"/>
                <w:lang w:eastAsia="en-US"/>
              </w:rPr>
            </w:pPr>
            <w:r w:rsidRPr="00E40CD1">
              <w:rPr>
                <w:rFonts w:cs="Arial"/>
                <w:iCs/>
                <w:sz w:val="16"/>
                <w:szCs w:val="18"/>
                <w:lang w:eastAsia="en-US"/>
              </w:rPr>
              <w:t xml:space="preserve">- Training for staff on good practice. </w:t>
            </w:r>
          </w:p>
          <w:p w14:paraId="7B6244C8" w14:textId="77777777" w:rsidR="00C005AF" w:rsidRPr="00E40CD1" w:rsidRDefault="00C005AF" w:rsidP="006029D7">
            <w:pPr>
              <w:rPr>
                <w:rFonts w:cs="Arial"/>
                <w:iCs/>
                <w:sz w:val="16"/>
                <w:szCs w:val="18"/>
                <w:lang w:eastAsia="en-US"/>
              </w:rPr>
            </w:pPr>
            <w:r w:rsidRPr="00E40CD1">
              <w:rPr>
                <w:rFonts w:cs="Arial"/>
                <w:iCs/>
                <w:sz w:val="16"/>
                <w:szCs w:val="18"/>
                <w:lang w:eastAsia="en-US"/>
              </w:rPr>
              <w:t xml:space="preserve">- Good standard of personal hygiene </w:t>
            </w:r>
          </w:p>
          <w:p w14:paraId="03F5B1E2" w14:textId="77777777" w:rsidR="00C005AF" w:rsidRPr="00E40CD1" w:rsidRDefault="00C005AF" w:rsidP="006029D7">
            <w:pPr>
              <w:rPr>
                <w:rFonts w:cs="Arial"/>
                <w:b/>
                <w:iCs/>
                <w:sz w:val="16"/>
                <w:szCs w:val="18"/>
                <w:lang w:eastAsia="en-US"/>
              </w:rPr>
            </w:pPr>
          </w:p>
          <w:p w14:paraId="03B5DD15" w14:textId="77777777" w:rsidR="00C005AF" w:rsidRPr="00E40CD1" w:rsidRDefault="00C005AF" w:rsidP="006029D7">
            <w:pPr>
              <w:rPr>
                <w:rFonts w:cs="Arial"/>
                <w:b/>
                <w:iCs/>
                <w:sz w:val="16"/>
                <w:szCs w:val="18"/>
                <w:lang w:eastAsia="en-US"/>
              </w:rPr>
            </w:pPr>
            <w:r w:rsidRPr="00E40CD1">
              <w:rPr>
                <w:rFonts w:cs="Arial"/>
                <w:b/>
                <w:iCs/>
                <w:sz w:val="16"/>
                <w:szCs w:val="18"/>
                <w:lang w:eastAsia="en-US"/>
              </w:rPr>
              <w:t>PPE</w:t>
            </w:r>
          </w:p>
          <w:p w14:paraId="72EF2805" w14:textId="7B70346B" w:rsidR="00C005AF" w:rsidRPr="00E40CD1" w:rsidRDefault="00C005AF" w:rsidP="000C62ED">
            <w:pPr>
              <w:autoSpaceDE w:val="0"/>
              <w:autoSpaceDN w:val="0"/>
              <w:adjustRightInd w:val="0"/>
              <w:spacing w:after="240"/>
              <w:rPr>
                <w:rFonts w:cs="Arial"/>
                <w:iCs/>
                <w:color w:val="000000"/>
                <w:sz w:val="16"/>
                <w:szCs w:val="18"/>
                <w:lang w:eastAsia="fr-FR"/>
              </w:rPr>
            </w:pPr>
            <w:r w:rsidRPr="00E40CD1">
              <w:rPr>
                <w:rFonts w:cs="Arial"/>
                <w:iCs/>
                <w:sz w:val="16"/>
                <w:szCs w:val="18"/>
                <w:lang w:eastAsia="en-US"/>
              </w:rPr>
              <w:t>- chemical goggles</w:t>
            </w:r>
            <w:r w:rsidRPr="00E40CD1">
              <w:rPr>
                <w:rFonts w:cs="Arial"/>
                <w:iCs/>
                <w:color w:val="000000"/>
                <w:sz w:val="16"/>
                <w:szCs w:val="18"/>
                <w:lang w:eastAsia="fr-FR"/>
              </w:rPr>
              <w:t xml:space="preserve"> </w:t>
            </w:r>
          </w:p>
        </w:tc>
        <w:tc>
          <w:tcPr>
            <w:tcW w:w="2268" w:type="dxa"/>
            <w:vAlign w:val="center"/>
          </w:tcPr>
          <w:p w14:paraId="5BDF4D43" w14:textId="77777777" w:rsidR="00C005AF" w:rsidRDefault="00C005AF" w:rsidP="006029D7">
            <w:pPr>
              <w:rPr>
                <w:rFonts w:cs="Arial"/>
                <w:iCs/>
                <w:sz w:val="16"/>
                <w:szCs w:val="18"/>
                <w:lang w:eastAsia="en-US"/>
              </w:rPr>
            </w:pPr>
            <w:r w:rsidRPr="00E40CD1">
              <w:rPr>
                <w:rFonts w:cs="Arial"/>
                <w:iCs/>
                <w:sz w:val="16"/>
                <w:szCs w:val="18"/>
                <w:lang w:eastAsia="en-US"/>
              </w:rPr>
              <w:t>Exposure must be limited during application of the product by means of appropriate PPE and RMM.</w:t>
            </w:r>
          </w:p>
          <w:p w14:paraId="514138AD" w14:textId="77777777" w:rsidR="00412640" w:rsidRPr="00E40CD1" w:rsidRDefault="00412640" w:rsidP="006029D7">
            <w:pPr>
              <w:rPr>
                <w:rFonts w:cs="Arial"/>
                <w:color w:val="000000"/>
                <w:sz w:val="16"/>
                <w:szCs w:val="18"/>
                <w:lang w:eastAsia="en-US"/>
              </w:rPr>
            </w:pPr>
          </w:p>
          <w:p w14:paraId="20A3F083" w14:textId="77777777" w:rsidR="00C005AF" w:rsidRPr="00E40CD1" w:rsidRDefault="00C005AF" w:rsidP="006029D7">
            <w:pPr>
              <w:rPr>
                <w:rFonts w:cs="Arial"/>
                <w:iCs/>
                <w:sz w:val="16"/>
                <w:szCs w:val="18"/>
                <w:lang w:eastAsia="en-US"/>
              </w:rPr>
            </w:pPr>
            <w:r w:rsidRPr="00E40CD1">
              <w:rPr>
                <w:rFonts w:cs="Arial"/>
                <w:iCs/>
                <w:sz w:val="16"/>
                <w:szCs w:val="18"/>
                <w:lang w:eastAsia="en-US"/>
              </w:rPr>
              <w:t>Considering that these recommendations can be followed during this task, the risk is acceptable according to RMM and PPE.</w:t>
            </w:r>
          </w:p>
        </w:tc>
      </w:tr>
      <w:tr w:rsidR="00C92118" w:rsidRPr="00E40CD1" w14:paraId="6E9FC637" w14:textId="77777777" w:rsidTr="00E35164">
        <w:tc>
          <w:tcPr>
            <w:tcW w:w="1033" w:type="dxa"/>
            <w:vAlign w:val="center"/>
          </w:tcPr>
          <w:p w14:paraId="7552BD4D" w14:textId="6BE6DD02" w:rsidR="00C92118" w:rsidRPr="000C62ED" w:rsidRDefault="00C92118" w:rsidP="00C92118">
            <w:pPr>
              <w:rPr>
                <w:rFonts w:cs="Arial"/>
                <w:iCs/>
                <w:sz w:val="16"/>
                <w:szCs w:val="18"/>
                <w:lang w:eastAsia="en-US"/>
              </w:rPr>
            </w:pPr>
            <w:r>
              <w:rPr>
                <w:rFonts w:cs="Arial"/>
                <w:iCs/>
                <w:sz w:val="16"/>
                <w:szCs w:val="18"/>
                <w:lang w:eastAsia="en-US"/>
              </w:rPr>
              <w:t>Low</w:t>
            </w:r>
          </w:p>
        </w:tc>
        <w:tc>
          <w:tcPr>
            <w:tcW w:w="1151" w:type="dxa"/>
            <w:vAlign w:val="center"/>
          </w:tcPr>
          <w:p w14:paraId="023534FA" w14:textId="217083CA" w:rsidR="00C92118" w:rsidRPr="00541519" w:rsidRDefault="00C92118" w:rsidP="00C92118">
            <w:pPr>
              <w:rPr>
                <w:rFonts w:cs="Arial"/>
                <w:iCs/>
                <w:sz w:val="16"/>
                <w:szCs w:val="16"/>
                <w:lang w:val="en-US"/>
              </w:rPr>
            </w:pPr>
            <w:r w:rsidRPr="00C92118">
              <w:rPr>
                <w:rFonts w:cs="Arial"/>
                <w:iCs/>
                <w:sz w:val="16"/>
                <w:szCs w:val="16"/>
                <w:lang w:val="en-US"/>
              </w:rPr>
              <w:t xml:space="preserve">Skin </w:t>
            </w:r>
            <w:proofErr w:type="spellStart"/>
            <w:r w:rsidRPr="00C92118">
              <w:rPr>
                <w:rFonts w:cs="Arial"/>
                <w:iCs/>
                <w:sz w:val="16"/>
                <w:szCs w:val="16"/>
                <w:lang w:val="en-US"/>
              </w:rPr>
              <w:t>irrit</w:t>
            </w:r>
            <w:proofErr w:type="spellEnd"/>
            <w:r w:rsidRPr="00C92118">
              <w:rPr>
                <w:rFonts w:cs="Arial"/>
                <w:iCs/>
                <w:sz w:val="16"/>
                <w:szCs w:val="16"/>
                <w:lang w:val="en-US"/>
              </w:rPr>
              <w:t>. Cat 2, H315</w:t>
            </w:r>
          </w:p>
        </w:tc>
        <w:tc>
          <w:tcPr>
            <w:tcW w:w="1256" w:type="dxa"/>
            <w:vAlign w:val="center"/>
          </w:tcPr>
          <w:p w14:paraId="4E3E13FD" w14:textId="673988AE" w:rsidR="00C92118" w:rsidRPr="00E40CD1" w:rsidRDefault="00C92118" w:rsidP="00C92118">
            <w:pPr>
              <w:rPr>
                <w:rFonts w:cs="Arial"/>
                <w:iCs/>
                <w:sz w:val="16"/>
                <w:szCs w:val="18"/>
                <w:lang w:eastAsia="en-US"/>
              </w:rPr>
            </w:pPr>
            <w:r>
              <w:rPr>
                <w:rFonts w:cs="Arial"/>
                <w:iCs/>
                <w:sz w:val="16"/>
                <w:szCs w:val="18"/>
                <w:lang w:eastAsia="en-US"/>
              </w:rPr>
              <w:t>-</w:t>
            </w:r>
          </w:p>
        </w:tc>
        <w:tc>
          <w:tcPr>
            <w:tcW w:w="436" w:type="dxa"/>
            <w:vAlign w:val="center"/>
          </w:tcPr>
          <w:p w14:paraId="3E91C175" w14:textId="157982B4" w:rsidR="00C92118" w:rsidRPr="00E40CD1" w:rsidRDefault="00C92118" w:rsidP="00C92118">
            <w:pPr>
              <w:rPr>
                <w:rFonts w:cs="Arial"/>
                <w:iCs/>
                <w:sz w:val="16"/>
                <w:szCs w:val="18"/>
                <w:lang w:eastAsia="en-US"/>
              </w:rPr>
            </w:pPr>
            <w:r w:rsidRPr="00E40CD1">
              <w:rPr>
                <w:rFonts w:cs="Arial"/>
                <w:iCs/>
                <w:sz w:val="16"/>
                <w:szCs w:val="18"/>
                <w:lang w:eastAsia="en-US"/>
              </w:rPr>
              <w:t>2</w:t>
            </w:r>
          </w:p>
        </w:tc>
        <w:tc>
          <w:tcPr>
            <w:tcW w:w="1299" w:type="dxa"/>
            <w:vAlign w:val="center"/>
          </w:tcPr>
          <w:p w14:paraId="78B7693C" w14:textId="7197E6B7" w:rsidR="00C92118" w:rsidRPr="00E40CD1" w:rsidRDefault="00C92118" w:rsidP="00C92118">
            <w:pPr>
              <w:rPr>
                <w:rFonts w:cs="Arial"/>
                <w:iCs/>
                <w:sz w:val="16"/>
                <w:szCs w:val="18"/>
                <w:lang w:eastAsia="en-US"/>
              </w:rPr>
            </w:pPr>
            <w:r w:rsidRPr="00E40CD1">
              <w:rPr>
                <w:rFonts w:cs="Arial"/>
                <w:iCs/>
                <w:sz w:val="16"/>
                <w:szCs w:val="18"/>
                <w:lang w:eastAsia="en-US"/>
              </w:rPr>
              <w:t xml:space="preserve">Professional </w:t>
            </w:r>
          </w:p>
        </w:tc>
        <w:tc>
          <w:tcPr>
            <w:tcW w:w="1205" w:type="dxa"/>
            <w:vAlign w:val="center"/>
          </w:tcPr>
          <w:p w14:paraId="2F4D2ACB" w14:textId="6B7AE494" w:rsidR="00C92118" w:rsidRPr="00E40CD1" w:rsidRDefault="00C92118" w:rsidP="00C92118">
            <w:pPr>
              <w:rPr>
                <w:rFonts w:cs="Arial"/>
                <w:iCs/>
                <w:sz w:val="16"/>
                <w:szCs w:val="18"/>
                <w:lang w:eastAsia="en-US"/>
              </w:rPr>
            </w:pPr>
            <w:r w:rsidRPr="00E40CD1">
              <w:rPr>
                <w:rFonts w:cs="Arial"/>
                <w:iCs/>
                <w:sz w:val="16"/>
                <w:szCs w:val="18"/>
                <w:lang w:eastAsia="en-US"/>
              </w:rPr>
              <w:t>M&amp;L of an AL formulation directly in swimming pool</w:t>
            </w:r>
          </w:p>
        </w:tc>
        <w:tc>
          <w:tcPr>
            <w:tcW w:w="992" w:type="dxa"/>
            <w:vAlign w:val="center"/>
          </w:tcPr>
          <w:p w14:paraId="3E6F7B4C" w14:textId="649FE365" w:rsidR="00C92118" w:rsidRPr="00E40CD1" w:rsidRDefault="00C92118" w:rsidP="00C92118">
            <w:pPr>
              <w:rPr>
                <w:rFonts w:cs="Arial"/>
                <w:iCs/>
                <w:sz w:val="16"/>
                <w:szCs w:val="18"/>
                <w:lang w:eastAsia="en-US"/>
              </w:rPr>
            </w:pPr>
            <w:r w:rsidRPr="00E40CD1">
              <w:rPr>
                <w:rFonts w:cs="Arial"/>
                <w:iCs/>
                <w:sz w:val="16"/>
                <w:szCs w:val="18"/>
                <w:lang w:eastAsia="en-US"/>
              </w:rPr>
              <w:t xml:space="preserve">Dermal </w:t>
            </w:r>
          </w:p>
        </w:tc>
        <w:tc>
          <w:tcPr>
            <w:tcW w:w="992" w:type="dxa"/>
            <w:vAlign w:val="center"/>
          </w:tcPr>
          <w:p w14:paraId="55D9EC5F" w14:textId="1EFDED45" w:rsidR="00C92118" w:rsidRPr="00E40CD1" w:rsidRDefault="001B2F85" w:rsidP="00C92118">
            <w:pPr>
              <w:rPr>
                <w:rFonts w:cs="Arial"/>
                <w:iCs/>
                <w:sz w:val="16"/>
                <w:szCs w:val="18"/>
                <w:lang w:eastAsia="en-US"/>
              </w:rPr>
            </w:pPr>
            <w:r w:rsidRPr="001B2F85">
              <w:rPr>
                <w:rFonts w:cs="Arial"/>
                <w:iCs/>
                <w:sz w:val="16"/>
                <w:szCs w:val="18"/>
                <w:lang w:eastAsia="en-US"/>
              </w:rPr>
              <w:t>More than few minutes but equal to or less than few hours per day</w:t>
            </w:r>
          </w:p>
        </w:tc>
        <w:tc>
          <w:tcPr>
            <w:tcW w:w="1418" w:type="dxa"/>
            <w:vAlign w:val="center"/>
          </w:tcPr>
          <w:p w14:paraId="18A2329A" w14:textId="77777777" w:rsidR="00C92118" w:rsidRPr="00E40CD1" w:rsidRDefault="00C92118" w:rsidP="00C92118">
            <w:pPr>
              <w:rPr>
                <w:rFonts w:cs="Arial"/>
                <w:iCs/>
                <w:sz w:val="16"/>
                <w:szCs w:val="18"/>
                <w:lang w:eastAsia="en-US"/>
              </w:rPr>
            </w:pPr>
            <w:r w:rsidRPr="00E40CD1">
              <w:rPr>
                <w:rFonts w:cs="Arial"/>
                <w:iCs/>
                <w:sz w:val="16"/>
                <w:szCs w:val="18"/>
                <w:lang w:eastAsia="en-US"/>
              </w:rPr>
              <w:t>Sources for  contamination being from:</w:t>
            </w:r>
          </w:p>
          <w:p w14:paraId="217BF52B" w14:textId="77777777" w:rsidR="00C92118" w:rsidRPr="00E40CD1" w:rsidRDefault="00C92118" w:rsidP="00C92118">
            <w:pPr>
              <w:rPr>
                <w:rFonts w:cs="Arial"/>
                <w:iCs/>
                <w:sz w:val="16"/>
                <w:szCs w:val="18"/>
                <w:lang w:eastAsia="en-US"/>
              </w:rPr>
            </w:pPr>
            <w:r w:rsidRPr="00E40CD1">
              <w:rPr>
                <w:rFonts w:cs="Arial"/>
                <w:iCs/>
                <w:sz w:val="16"/>
                <w:szCs w:val="18"/>
                <w:lang w:eastAsia="en-US"/>
              </w:rPr>
              <w:t>- splashes;</w:t>
            </w:r>
          </w:p>
          <w:p w14:paraId="244DE995" w14:textId="7A297B44" w:rsidR="00C92118" w:rsidRPr="00E40CD1" w:rsidRDefault="00C92118" w:rsidP="00073443">
            <w:pPr>
              <w:rPr>
                <w:rFonts w:cs="Arial"/>
                <w:iCs/>
                <w:sz w:val="16"/>
                <w:szCs w:val="18"/>
                <w:lang w:eastAsia="en-US"/>
              </w:rPr>
            </w:pPr>
            <w:r>
              <w:rPr>
                <w:rFonts w:cs="Arial"/>
                <w:iCs/>
                <w:sz w:val="16"/>
                <w:szCs w:val="18"/>
                <w:lang w:eastAsia="en-US"/>
              </w:rPr>
              <w:t xml:space="preserve">- hand </w:t>
            </w:r>
          </w:p>
        </w:tc>
        <w:tc>
          <w:tcPr>
            <w:tcW w:w="2835" w:type="dxa"/>
            <w:vAlign w:val="center"/>
          </w:tcPr>
          <w:p w14:paraId="6A022CBA" w14:textId="7AB8BE6F" w:rsidR="00C92118" w:rsidRPr="00C92118" w:rsidRDefault="00C92118" w:rsidP="00C92118">
            <w:pPr>
              <w:rPr>
                <w:rFonts w:cs="Arial"/>
                <w:b/>
                <w:iCs/>
                <w:sz w:val="16"/>
                <w:szCs w:val="18"/>
                <w:lang w:eastAsia="en-US"/>
              </w:rPr>
            </w:pPr>
            <w:r>
              <w:rPr>
                <w:rFonts w:cs="Arial"/>
                <w:b/>
                <w:iCs/>
                <w:sz w:val="16"/>
                <w:szCs w:val="18"/>
                <w:lang w:eastAsia="en-US"/>
              </w:rPr>
              <w:t xml:space="preserve">RMM </w:t>
            </w:r>
            <w:r w:rsidRPr="00C92118">
              <w:rPr>
                <w:rFonts w:cs="Arial"/>
                <w:b/>
                <w:iCs/>
                <w:sz w:val="16"/>
                <w:szCs w:val="18"/>
                <w:lang w:eastAsia="en-US"/>
              </w:rPr>
              <w:t>Technics</w:t>
            </w:r>
          </w:p>
          <w:p w14:paraId="707ACF7B" w14:textId="77777777" w:rsidR="00C92118" w:rsidRPr="00E35164" w:rsidRDefault="00C92118" w:rsidP="00C92118">
            <w:pPr>
              <w:rPr>
                <w:rFonts w:cs="Arial"/>
                <w:iCs/>
                <w:sz w:val="16"/>
                <w:szCs w:val="18"/>
                <w:lang w:eastAsia="en-US"/>
              </w:rPr>
            </w:pPr>
            <w:r w:rsidRPr="00E35164">
              <w:rPr>
                <w:rFonts w:cs="Arial"/>
                <w:iCs/>
                <w:sz w:val="16"/>
                <w:szCs w:val="18"/>
                <w:lang w:eastAsia="en-US"/>
              </w:rPr>
              <w:t>- Minimisation of manual phases/work tasks,</w:t>
            </w:r>
          </w:p>
          <w:p w14:paraId="3276A1D0" w14:textId="77777777" w:rsidR="00C92118" w:rsidRPr="00E35164" w:rsidRDefault="00C92118" w:rsidP="00C92118">
            <w:pPr>
              <w:rPr>
                <w:rFonts w:cs="Arial"/>
                <w:iCs/>
                <w:sz w:val="16"/>
                <w:szCs w:val="18"/>
                <w:lang w:eastAsia="en-US"/>
              </w:rPr>
            </w:pPr>
            <w:r w:rsidRPr="00E35164">
              <w:rPr>
                <w:rFonts w:cs="Arial"/>
                <w:iCs/>
                <w:sz w:val="16"/>
                <w:szCs w:val="18"/>
                <w:lang w:eastAsia="en-US"/>
              </w:rPr>
              <w:t>- Minimisation of splashes and spills;</w:t>
            </w:r>
          </w:p>
          <w:p w14:paraId="0C2A736B" w14:textId="77777777" w:rsidR="00C92118" w:rsidRPr="00E35164" w:rsidRDefault="00C92118" w:rsidP="00C92118">
            <w:pPr>
              <w:rPr>
                <w:rFonts w:cs="Arial"/>
                <w:iCs/>
                <w:sz w:val="16"/>
                <w:szCs w:val="18"/>
                <w:lang w:eastAsia="en-US"/>
              </w:rPr>
            </w:pPr>
            <w:r w:rsidRPr="00E35164">
              <w:rPr>
                <w:rFonts w:cs="Arial"/>
                <w:iCs/>
                <w:sz w:val="16"/>
                <w:szCs w:val="18"/>
                <w:lang w:eastAsia="en-US"/>
              </w:rPr>
              <w:t>- Avoidance of contact with contaminated tools and objects;</w:t>
            </w:r>
          </w:p>
          <w:p w14:paraId="539A94F4" w14:textId="77777777" w:rsidR="00C92118" w:rsidRPr="00E35164" w:rsidRDefault="00C92118" w:rsidP="00C92118">
            <w:pPr>
              <w:rPr>
                <w:rFonts w:cs="Arial"/>
                <w:iCs/>
                <w:sz w:val="16"/>
                <w:szCs w:val="18"/>
                <w:lang w:eastAsia="en-US"/>
              </w:rPr>
            </w:pPr>
            <w:r w:rsidRPr="00E35164">
              <w:rPr>
                <w:rFonts w:cs="Arial"/>
                <w:iCs/>
                <w:sz w:val="16"/>
                <w:szCs w:val="18"/>
                <w:lang w:eastAsia="en-US"/>
              </w:rPr>
              <w:t>- Regular cleaning of equipment and work area;</w:t>
            </w:r>
          </w:p>
          <w:p w14:paraId="6C51409C" w14:textId="35F8B62A" w:rsidR="00C92118" w:rsidRPr="00E35164" w:rsidRDefault="00C92118" w:rsidP="00C92118">
            <w:pPr>
              <w:rPr>
                <w:rFonts w:cs="Arial"/>
                <w:iCs/>
                <w:sz w:val="16"/>
                <w:szCs w:val="18"/>
                <w:lang w:eastAsia="en-US"/>
              </w:rPr>
            </w:pPr>
            <w:r>
              <w:rPr>
                <w:rFonts w:cs="Arial"/>
                <w:b/>
                <w:iCs/>
                <w:sz w:val="16"/>
                <w:szCs w:val="18"/>
                <w:lang w:eastAsia="en-US"/>
              </w:rPr>
              <w:t xml:space="preserve">RMM </w:t>
            </w:r>
            <w:r w:rsidRPr="00C92118">
              <w:rPr>
                <w:rFonts w:cs="Arial"/>
                <w:b/>
                <w:iCs/>
                <w:sz w:val="16"/>
                <w:szCs w:val="18"/>
                <w:lang w:eastAsia="en-US"/>
              </w:rPr>
              <w:t>Organisation</w:t>
            </w:r>
          </w:p>
          <w:p w14:paraId="04289710" w14:textId="77777777" w:rsidR="00C92118" w:rsidRPr="00E35164" w:rsidRDefault="00C92118" w:rsidP="00C92118">
            <w:pPr>
              <w:rPr>
                <w:rFonts w:cs="Arial"/>
                <w:iCs/>
                <w:sz w:val="16"/>
                <w:szCs w:val="18"/>
                <w:lang w:eastAsia="en-US"/>
              </w:rPr>
            </w:pPr>
            <w:r w:rsidRPr="00E35164">
              <w:rPr>
                <w:rFonts w:cs="Arial"/>
                <w:iCs/>
                <w:sz w:val="16"/>
                <w:szCs w:val="18"/>
                <w:lang w:eastAsia="en-US"/>
              </w:rPr>
              <w:lastRenderedPageBreak/>
              <w:t>- Management/supervision in place to check that the RMMs in place are being used correctly and OCs followed;</w:t>
            </w:r>
          </w:p>
          <w:p w14:paraId="2437F3FE" w14:textId="77777777" w:rsidR="00C92118" w:rsidRPr="00E35164" w:rsidRDefault="00C92118" w:rsidP="00C92118">
            <w:pPr>
              <w:rPr>
                <w:rFonts w:cs="Arial"/>
                <w:iCs/>
                <w:sz w:val="16"/>
                <w:szCs w:val="18"/>
                <w:lang w:eastAsia="en-US"/>
              </w:rPr>
            </w:pPr>
            <w:r w:rsidRPr="00E35164">
              <w:rPr>
                <w:rFonts w:cs="Arial"/>
                <w:iCs/>
                <w:sz w:val="16"/>
                <w:szCs w:val="18"/>
                <w:lang w:eastAsia="en-US"/>
              </w:rPr>
              <w:t>- Training for staff on good practice.</w:t>
            </w:r>
          </w:p>
          <w:p w14:paraId="1E281894" w14:textId="11980D13" w:rsidR="00C92118" w:rsidRPr="00E35164" w:rsidRDefault="00C92118" w:rsidP="00C92118">
            <w:pPr>
              <w:rPr>
                <w:rFonts w:cs="Arial"/>
                <w:iCs/>
                <w:sz w:val="16"/>
                <w:szCs w:val="18"/>
                <w:lang w:eastAsia="en-US"/>
              </w:rPr>
            </w:pPr>
            <w:r w:rsidRPr="00E35164">
              <w:rPr>
                <w:rFonts w:cs="Arial"/>
                <w:iCs/>
                <w:sz w:val="16"/>
                <w:szCs w:val="18"/>
                <w:lang w:eastAsia="en-US"/>
              </w:rPr>
              <w:t>- Good standard of personal hygiene</w:t>
            </w:r>
          </w:p>
          <w:p w14:paraId="7F5FECCE" w14:textId="77777777" w:rsidR="00C92118" w:rsidRDefault="00C92118" w:rsidP="00C92118">
            <w:pPr>
              <w:rPr>
                <w:rFonts w:cs="Arial"/>
                <w:b/>
                <w:iCs/>
                <w:sz w:val="16"/>
                <w:szCs w:val="18"/>
                <w:lang w:eastAsia="en-US"/>
              </w:rPr>
            </w:pPr>
          </w:p>
          <w:p w14:paraId="01E40F75" w14:textId="15447C44" w:rsidR="00C92118" w:rsidRPr="00073443" w:rsidRDefault="00C92118" w:rsidP="00C92118">
            <w:pPr>
              <w:rPr>
                <w:rFonts w:cs="Arial"/>
                <w:b/>
                <w:iCs/>
                <w:sz w:val="16"/>
                <w:szCs w:val="18"/>
                <w:lang w:eastAsia="en-US"/>
              </w:rPr>
            </w:pPr>
            <w:r w:rsidRPr="00073443">
              <w:rPr>
                <w:rFonts w:cs="Arial"/>
                <w:b/>
                <w:iCs/>
                <w:sz w:val="16"/>
                <w:szCs w:val="18"/>
                <w:lang w:eastAsia="en-US"/>
              </w:rPr>
              <w:t>PPE</w:t>
            </w:r>
          </w:p>
          <w:p w14:paraId="10B086A0" w14:textId="77777777" w:rsidR="00073443" w:rsidRPr="00073443" w:rsidRDefault="00073443" w:rsidP="00073443">
            <w:pPr>
              <w:rPr>
                <w:rFonts w:cs="Arial"/>
                <w:iCs/>
                <w:sz w:val="16"/>
                <w:szCs w:val="18"/>
                <w:lang w:eastAsia="en-US"/>
              </w:rPr>
            </w:pPr>
            <w:r w:rsidRPr="00073443">
              <w:rPr>
                <w:rFonts w:cs="Arial"/>
                <w:iCs/>
                <w:sz w:val="16"/>
                <w:szCs w:val="18"/>
                <w:lang w:eastAsia="en-US"/>
              </w:rPr>
              <w:t>- Face shield;</w:t>
            </w:r>
          </w:p>
          <w:p w14:paraId="5F296DE2" w14:textId="77777777" w:rsidR="00073443" w:rsidRPr="00073443" w:rsidRDefault="00073443" w:rsidP="00073443">
            <w:pPr>
              <w:rPr>
                <w:rFonts w:cs="Arial"/>
                <w:iCs/>
                <w:sz w:val="16"/>
                <w:szCs w:val="18"/>
                <w:lang w:eastAsia="en-US"/>
              </w:rPr>
            </w:pPr>
            <w:r w:rsidRPr="00073443">
              <w:rPr>
                <w:rFonts w:cs="Arial"/>
                <w:iCs/>
                <w:sz w:val="16"/>
                <w:szCs w:val="18"/>
                <w:lang w:eastAsia="en-US"/>
              </w:rPr>
              <w:t>- Substance/task appropriate gloves;</w:t>
            </w:r>
          </w:p>
          <w:p w14:paraId="5C06B046" w14:textId="53695510" w:rsidR="00C92118" w:rsidRPr="00E40CD1" w:rsidRDefault="00073443" w:rsidP="00073443">
            <w:pPr>
              <w:rPr>
                <w:rFonts w:cs="Arial"/>
                <w:b/>
                <w:iCs/>
                <w:sz w:val="16"/>
                <w:szCs w:val="18"/>
                <w:lang w:eastAsia="en-US"/>
              </w:rPr>
            </w:pPr>
            <w:r w:rsidRPr="00073443">
              <w:rPr>
                <w:rFonts w:cs="Arial"/>
                <w:iCs/>
                <w:sz w:val="16"/>
                <w:szCs w:val="18"/>
                <w:lang w:eastAsia="en-US"/>
              </w:rPr>
              <w:t>- protection coverall (EN 13034, 13962, 14605 or 943 according to pattern of exposure)</w:t>
            </w:r>
          </w:p>
        </w:tc>
        <w:tc>
          <w:tcPr>
            <w:tcW w:w="2268" w:type="dxa"/>
            <w:vAlign w:val="center"/>
          </w:tcPr>
          <w:p w14:paraId="3785021F" w14:textId="77777777" w:rsidR="00C92118" w:rsidRDefault="00C92118" w:rsidP="00C92118">
            <w:pPr>
              <w:rPr>
                <w:rFonts w:cs="Arial"/>
                <w:iCs/>
                <w:sz w:val="16"/>
                <w:szCs w:val="18"/>
                <w:lang w:eastAsia="en-US"/>
              </w:rPr>
            </w:pPr>
            <w:r w:rsidRPr="00E40CD1">
              <w:rPr>
                <w:rFonts w:cs="Arial"/>
                <w:iCs/>
                <w:sz w:val="16"/>
                <w:szCs w:val="18"/>
                <w:lang w:eastAsia="en-US"/>
              </w:rPr>
              <w:lastRenderedPageBreak/>
              <w:t>Exposure must be limited during application of the product by means of appropriate PPE and RMM.</w:t>
            </w:r>
          </w:p>
          <w:p w14:paraId="04AF35E2" w14:textId="445D52DB" w:rsidR="00C92118" w:rsidRDefault="00C92118" w:rsidP="00C92118">
            <w:pPr>
              <w:rPr>
                <w:rFonts w:cs="Arial"/>
                <w:color w:val="000000"/>
                <w:sz w:val="16"/>
                <w:szCs w:val="18"/>
                <w:lang w:eastAsia="en-US"/>
              </w:rPr>
            </w:pPr>
          </w:p>
          <w:p w14:paraId="2863E032" w14:textId="7750B46C" w:rsidR="00073443" w:rsidRDefault="00073443" w:rsidP="00C92118">
            <w:pPr>
              <w:rPr>
                <w:rFonts w:cs="Arial"/>
                <w:color w:val="000000"/>
                <w:sz w:val="16"/>
                <w:szCs w:val="18"/>
                <w:lang w:eastAsia="en-US"/>
              </w:rPr>
            </w:pPr>
            <w:r>
              <w:rPr>
                <w:rFonts w:cs="Arial"/>
                <w:color w:val="000000"/>
                <w:sz w:val="16"/>
                <w:szCs w:val="18"/>
                <w:lang w:eastAsia="en-US"/>
              </w:rPr>
              <w:t>For PPE, regarding the exposure and the duration, face shield is not required.</w:t>
            </w:r>
          </w:p>
          <w:p w14:paraId="4B407027" w14:textId="66DF87A6" w:rsidR="00073443" w:rsidRDefault="00073443" w:rsidP="00C92118">
            <w:pPr>
              <w:rPr>
                <w:rFonts w:cs="Arial"/>
                <w:color w:val="000000"/>
                <w:sz w:val="16"/>
                <w:szCs w:val="18"/>
                <w:lang w:eastAsia="en-US"/>
              </w:rPr>
            </w:pPr>
            <w:r>
              <w:rPr>
                <w:rFonts w:cs="Arial"/>
                <w:color w:val="000000"/>
                <w:sz w:val="16"/>
                <w:szCs w:val="18"/>
                <w:lang w:eastAsia="en-US"/>
              </w:rPr>
              <w:lastRenderedPageBreak/>
              <w:t xml:space="preserve">Therefore, </w:t>
            </w:r>
            <w:r w:rsidRPr="00073443">
              <w:rPr>
                <w:rFonts w:cs="Arial"/>
                <w:color w:val="000000"/>
                <w:sz w:val="16"/>
                <w:szCs w:val="18"/>
                <w:lang w:eastAsia="en-US"/>
              </w:rPr>
              <w:t>coverall, chemicals goggles and gloves</w:t>
            </w:r>
            <w:r>
              <w:rPr>
                <w:rFonts w:cs="Arial"/>
                <w:color w:val="000000"/>
                <w:sz w:val="16"/>
                <w:szCs w:val="18"/>
                <w:lang w:eastAsia="en-US"/>
              </w:rPr>
              <w:t xml:space="preserve"> are required.</w:t>
            </w:r>
          </w:p>
          <w:p w14:paraId="6CA7F07E" w14:textId="77777777" w:rsidR="00073443" w:rsidRPr="00E40CD1" w:rsidRDefault="00073443" w:rsidP="00C92118">
            <w:pPr>
              <w:rPr>
                <w:rFonts w:cs="Arial"/>
                <w:color w:val="000000"/>
                <w:sz w:val="16"/>
                <w:szCs w:val="18"/>
                <w:lang w:eastAsia="en-US"/>
              </w:rPr>
            </w:pPr>
          </w:p>
          <w:p w14:paraId="07A561A6" w14:textId="50B2D1AD" w:rsidR="00C92118" w:rsidRPr="00E40CD1" w:rsidRDefault="00C92118" w:rsidP="00C92118">
            <w:pPr>
              <w:rPr>
                <w:rFonts w:cs="Arial"/>
                <w:iCs/>
                <w:sz w:val="16"/>
                <w:szCs w:val="18"/>
                <w:lang w:eastAsia="en-US"/>
              </w:rPr>
            </w:pPr>
            <w:r w:rsidRPr="00E40CD1">
              <w:rPr>
                <w:rFonts w:cs="Arial"/>
                <w:iCs/>
                <w:sz w:val="16"/>
                <w:szCs w:val="18"/>
                <w:lang w:eastAsia="en-US"/>
              </w:rPr>
              <w:t>Considering that these recommendations can be followed during this task, the risk is acceptable according to RMM and PPE.</w:t>
            </w:r>
          </w:p>
        </w:tc>
      </w:tr>
      <w:tr w:rsidR="00C92118" w:rsidRPr="00E40CD1" w14:paraId="2AC69063" w14:textId="77777777" w:rsidTr="00E35164">
        <w:tc>
          <w:tcPr>
            <w:tcW w:w="1033" w:type="dxa"/>
            <w:vAlign w:val="center"/>
          </w:tcPr>
          <w:p w14:paraId="1E4DAA5B" w14:textId="7C0AD84C" w:rsidR="00C92118" w:rsidRDefault="00C92118" w:rsidP="00C92118">
            <w:pPr>
              <w:rPr>
                <w:rFonts w:cs="Arial"/>
                <w:iCs/>
                <w:sz w:val="16"/>
                <w:szCs w:val="18"/>
                <w:lang w:eastAsia="en-US"/>
              </w:rPr>
            </w:pPr>
            <w:r>
              <w:rPr>
                <w:rFonts w:cs="Arial"/>
                <w:iCs/>
                <w:sz w:val="16"/>
                <w:szCs w:val="18"/>
                <w:lang w:eastAsia="en-US"/>
              </w:rPr>
              <w:lastRenderedPageBreak/>
              <w:t>Low</w:t>
            </w:r>
          </w:p>
        </w:tc>
        <w:tc>
          <w:tcPr>
            <w:tcW w:w="1151" w:type="dxa"/>
            <w:vAlign w:val="center"/>
          </w:tcPr>
          <w:p w14:paraId="248D1CE2" w14:textId="690DC153" w:rsidR="00C92118" w:rsidRPr="00C92118" w:rsidRDefault="00C92118" w:rsidP="00C92118">
            <w:pPr>
              <w:rPr>
                <w:rFonts w:cs="Arial"/>
                <w:iCs/>
                <w:sz w:val="16"/>
                <w:szCs w:val="16"/>
                <w:lang w:val="en-US"/>
              </w:rPr>
            </w:pPr>
            <w:r w:rsidRPr="00C92118">
              <w:rPr>
                <w:rFonts w:cs="Arial"/>
                <w:iCs/>
                <w:sz w:val="16"/>
                <w:szCs w:val="16"/>
                <w:lang w:val="en-US"/>
              </w:rPr>
              <w:t>STOT SE 3, H335 (may cause respiratory irritation)</w:t>
            </w:r>
          </w:p>
        </w:tc>
        <w:tc>
          <w:tcPr>
            <w:tcW w:w="1256" w:type="dxa"/>
            <w:vAlign w:val="center"/>
          </w:tcPr>
          <w:p w14:paraId="5499C9F1" w14:textId="11816DE6" w:rsidR="00C92118" w:rsidRDefault="00C92118" w:rsidP="00C92118">
            <w:pPr>
              <w:rPr>
                <w:rFonts w:cs="Arial"/>
                <w:iCs/>
                <w:sz w:val="16"/>
                <w:szCs w:val="18"/>
                <w:lang w:eastAsia="en-US"/>
              </w:rPr>
            </w:pPr>
            <w:r>
              <w:rPr>
                <w:rFonts w:cs="Arial"/>
                <w:iCs/>
                <w:sz w:val="16"/>
                <w:szCs w:val="18"/>
                <w:lang w:eastAsia="en-US"/>
              </w:rPr>
              <w:t>-</w:t>
            </w:r>
          </w:p>
        </w:tc>
        <w:tc>
          <w:tcPr>
            <w:tcW w:w="436" w:type="dxa"/>
            <w:vAlign w:val="center"/>
          </w:tcPr>
          <w:p w14:paraId="2AE4F31A" w14:textId="2D61BF29" w:rsidR="00C92118" w:rsidRPr="00E40CD1" w:rsidRDefault="00C92118" w:rsidP="00C92118">
            <w:pPr>
              <w:rPr>
                <w:rFonts w:cs="Arial"/>
                <w:iCs/>
                <w:sz w:val="16"/>
                <w:szCs w:val="18"/>
                <w:lang w:eastAsia="en-US"/>
              </w:rPr>
            </w:pPr>
            <w:r w:rsidRPr="00E40CD1">
              <w:rPr>
                <w:rFonts w:cs="Arial"/>
                <w:iCs/>
                <w:sz w:val="16"/>
                <w:szCs w:val="18"/>
                <w:lang w:eastAsia="en-US"/>
              </w:rPr>
              <w:t>2</w:t>
            </w:r>
          </w:p>
        </w:tc>
        <w:tc>
          <w:tcPr>
            <w:tcW w:w="1299" w:type="dxa"/>
            <w:vAlign w:val="center"/>
          </w:tcPr>
          <w:p w14:paraId="2C4EEA0A" w14:textId="19EF60FD" w:rsidR="00C92118" w:rsidRPr="00E40CD1" w:rsidRDefault="00C92118" w:rsidP="00C92118">
            <w:pPr>
              <w:rPr>
                <w:rFonts w:cs="Arial"/>
                <w:iCs/>
                <w:sz w:val="16"/>
                <w:szCs w:val="18"/>
                <w:lang w:eastAsia="en-US"/>
              </w:rPr>
            </w:pPr>
            <w:r w:rsidRPr="00E40CD1">
              <w:rPr>
                <w:rFonts w:cs="Arial"/>
                <w:iCs/>
                <w:sz w:val="16"/>
                <w:szCs w:val="18"/>
                <w:lang w:eastAsia="en-US"/>
              </w:rPr>
              <w:t xml:space="preserve">Professional </w:t>
            </w:r>
          </w:p>
        </w:tc>
        <w:tc>
          <w:tcPr>
            <w:tcW w:w="1205" w:type="dxa"/>
            <w:vAlign w:val="center"/>
          </w:tcPr>
          <w:p w14:paraId="6A7540F2" w14:textId="0F687C44" w:rsidR="00C92118" w:rsidRPr="00E40CD1" w:rsidRDefault="00C92118" w:rsidP="00C92118">
            <w:pPr>
              <w:rPr>
                <w:rFonts w:cs="Arial"/>
                <w:iCs/>
                <w:sz w:val="16"/>
                <w:szCs w:val="18"/>
                <w:lang w:eastAsia="en-US"/>
              </w:rPr>
            </w:pPr>
            <w:r w:rsidRPr="00E40CD1">
              <w:rPr>
                <w:rFonts w:cs="Arial"/>
                <w:iCs/>
                <w:sz w:val="16"/>
                <w:szCs w:val="18"/>
                <w:lang w:eastAsia="en-US"/>
              </w:rPr>
              <w:t>M&amp;L of an AL formulation directly in swimming pool</w:t>
            </w:r>
          </w:p>
        </w:tc>
        <w:tc>
          <w:tcPr>
            <w:tcW w:w="992" w:type="dxa"/>
            <w:vAlign w:val="center"/>
          </w:tcPr>
          <w:p w14:paraId="2F497069" w14:textId="5B1D69AA" w:rsidR="00C92118" w:rsidRPr="00E40CD1" w:rsidRDefault="00C92118" w:rsidP="00C92118">
            <w:pPr>
              <w:rPr>
                <w:rFonts w:cs="Arial"/>
                <w:iCs/>
                <w:sz w:val="16"/>
                <w:szCs w:val="18"/>
                <w:lang w:eastAsia="en-US"/>
              </w:rPr>
            </w:pPr>
            <w:r>
              <w:rPr>
                <w:rFonts w:cs="Arial"/>
                <w:iCs/>
                <w:sz w:val="16"/>
                <w:szCs w:val="18"/>
                <w:lang w:eastAsia="en-US"/>
              </w:rPr>
              <w:t>Inhalation</w:t>
            </w:r>
          </w:p>
        </w:tc>
        <w:tc>
          <w:tcPr>
            <w:tcW w:w="992" w:type="dxa"/>
            <w:vAlign w:val="center"/>
          </w:tcPr>
          <w:p w14:paraId="2F6A4696" w14:textId="17A72847" w:rsidR="00C92118" w:rsidRPr="00E40CD1" w:rsidRDefault="001B2F85" w:rsidP="00C92118">
            <w:pPr>
              <w:rPr>
                <w:rFonts w:cs="Arial"/>
                <w:iCs/>
                <w:sz w:val="16"/>
                <w:szCs w:val="18"/>
                <w:lang w:eastAsia="en-US"/>
              </w:rPr>
            </w:pPr>
            <w:r w:rsidRPr="001B2F85">
              <w:rPr>
                <w:rFonts w:cs="Arial"/>
                <w:iCs/>
                <w:sz w:val="16"/>
                <w:szCs w:val="18"/>
                <w:lang w:eastAsia="en-US"/>
              </w:rPr>
              <w:t>More than few minutes but equal to</w:t>
            </w:r>
            <w:r>
              <w:rPr>
                <w:rFonts w:cs="Arial"/>
                <w:iCs/>
                <w:sz w:val="16"/>
                <w:szCs w:val="18"/>
                <w:lang w:eastAsia="en-US"/>
              </w:rPr>
              <w:t xml:space="preserve"> or less than few hours per day</w:t>
            </w:r>
          </w:p>
        </w:tc>
        <w:tc>
          <w:tcPr>
            <w:tcW w:w="1418" w:type="dxa"/>
            <w:vAlign w:val="center"/>
          </w:tcPr>
          <w:p w14:paraId="4942AF9D" w14:textId="77777777" w:rsidR="00C92118" w:rsidRPr="00E40CD1" w:rsidRDefault="00C92118" w:rsidP="00C92118">
            <w:pPr>
              <w:rPr>
                <w:rFonts w:cs="Arial"/>
                <w:iCs/>
                <w:sz w:val="16"/>
                <w:szCs w:val="18"/>
                <w:lang w:eastAsia="en-US"/>
              </w:rPr>
            </w:pPr>
            <w:r w:rsidRPr="00E40CD1">
              <w:rPr>
                <w:rFonts w:cs="Arial"/>
                <w:iCs/>
                <w:sz w:val="16"/>
                <w:szCs w:val="18"/>
                <w:lang w:eastAsia="en-US"/>
              </w:rPr>
              <w:t>Sources for  contamination being from:</w:t>
            </w:r>
          </w:p>
          <w:p w14:paraId="1B22A530" w14:textId="7C8779FF" w:rsidR="00C92118" w:rsidRPr="00E40CD1" w:rsidRDefault="00C92118" w:rsidP="00073443">
            <w:pPr>
              <w:rPr>
                <w:rFonts w:cs="Arial"/>
                <w:iCs/>
                <w:sz w:val="16"/>
                <w:szCs w:val="18"/>
                <w:lang w:eastAsia="en-US"/>
              </w:rPr>
            </w:pPr>
            <w:r w:rsidRPr="00E40CD1">
              <w:rPr>
                <w:rFonts w:cs="Arial"/>
                <w:iCs/>
                <w:sz w:val="16"/>
                <w:szCs w:val="18"/>
                <w:lang w:eastAsia="en-US"/>
              </w:rPr>
              <w:t xml:space="preserve">- </w:t>
            </w:r>
            <w:r>
              <w:rPr>
                <w:rFonts w:cs="Arial"/>
                <w:iCs/>
                <w:sz w:val="16"/>
                <w:szCs w:val="18"/>
                <w:lang w:eastAsia="en-US"/>
              </w:rPr>
              <w:t xml:space="preserve">inhalation </w:t>
            </w:r>
          </w:p>
        </w:tc>
        <w:tc>
          <w:tcPr>
            <w:tcW w:w="2835" w:type="dxa"/>
            <w:vAlign w:val="center"/>
          </w:tcPr>
          <w:p w14:paraId="6DD6E233" w14:textId="77777777" w:rsidR="00C92118" w:rsidRDefault="00C92118" w:rsidP="00C92118">
            <w:pPr>
              <w:rPr>
                <w:rFonts w:cs="Arial"/>
                <w:b/>
                <w:iCs/>
                <w:sz w:val="16"/>
                <w:szCs w:val="18"/>
                <w:lang w:eastAsia="en-US"/>
              </w:rPr>
            </w:pPr>
          </w:p>
          <w:p w14:paraId="3C45E76C" w14:textId="3DF6AD3B" w:rsidR="00C92118" w:rsidRPr="00C92118" w:rsidRDefault="00C92118" w:rsidP="00C92118">
            <w:pPr>
              <w:rPr>
                <w:rFonts w:cs="Arial"/>
                <w:b/>
                <w:iCs/>
                <w:sz w:val="16"/>
                <w:szCs w:val="18"/>
                <w:lang w:eastAsia="en-US"/>
              </w:rPr>
            </w:pPr>
            <w:r>
              <w:rPr>
                <w:rFonts w:cs="Arial"/>
                <w:b/>
                <w:iCs/>
                <w:sz w:val="16"/>
                <w:szCs w:val="18"/>
                <w:lang w:eastAsia="en-US"/>
              </w:rPr>
              <w:t xml:space="preserve">RMM </w:t>
            </w:r>
            <w:r w:rsidRPr="00C92118">
              <w:rPr>
                <w:rFonts w:cs="Arial"/>
                <w:b/>
                <w:iCs/>
                <w:sz w:val="16"/>
                <w:szCs w:val="18"/>
                <w:lang w:eastAsia="en-US"/>
              </w:rPr>
              <w:t>Technics</w:t>
            </w:r>
          </w:p>
          <w:p w14:paraId="60CBFB0A" w14:textId="77777777" w:rsidR="00C92118" w:rsidRPr="00E35164" w:rsidRDefault="00C92118" w:rsidP="00C92118">
            <w:pPr>
              <w:rPr>
                <w:rFonts w:cs="Arial"/>
                <w:iCs/>
                <w:sz w:val="16"/>
                <w:szCs w:val="18"/>
                <w:lang w:eastAsia="en-US"/>
              </w:rPr>
            </w:pPr>
            <w:r w:rsidRPr="00E35164">
              <w:rPr>
                <w:rFonts w:cs="Arial"/>
                <w:iCs/>
                <w:sz w:val="16"/>
                <w:szCs w:val="18"/>
                <w:lang w:eastAsia="en-US"/>
              </w:rPr>
              <w:t>- Minimisation of manual phases/work tasks,</w:t>
            </w:r>
          </w:p>
          <w:p w14:paraId="0C6AA28D" w14:textId="77777777" w:rsidR="00C92118" w:rsidRPr="00E35164" w:rsidRDefault="00C92118" w:rsidP="00C92118">
            <w:pPr>
              <w:rPr>
                <w:rFonts w:cs="Arial"/>
                <w:iCs/>
                <w:sz w:val="16"/>
                <w:szCs w:val="18"/>
                <w:lang w:eastAsia="en-US"/>
              </w:rPr>
            </w:pPr>
            <w:r w:rsidRPr="00E35164">
              <w:rPr>
                <w:rFonts w:cs="Arial"/>
                <w:iCs/>
                <w:sz w:val="16"/>
                <w:szCs w:val="18"/>
                <w:lang w:eastAsia="en-US"/>
              </w:rPr>
              <w:t>- Minimisation of splashes and spills;</w:t>
            </w:r>
          </w:p>
          <w:p w14:paraId="71EAAE9F" w14:textId="77777777" w:rsidR="00C92118" w:rsidRPr="00E35164" w:rsidRDefault="00C92118" w:rsidP="00C92118">
            <w:pPr>
              <w:rPr>
                <w:rFonts w:cs="Arial"/>
                <w:iCs/>
                <w:sz w:val="16"/>
                <w:szCs w:val="18"/>
                <w:lang w:eastAsia="en-US"/>
              </w:rPr>
            </w:pPr>
            <w:r w:rsidRPr="00E35164">
              <w:rPr>
                <w:rFonts w:cs="Arial"/>
                <w:iCs/>
                <w:sz w:val="16"/>
                <w:szCs w:val="18"/>
                <w:lang w:eastAsia="en-US"/>
              </w:rPr>
              <w:t>- Avoidance of contact with contaminated tools and objects;</w:t>
            </w:r>
          </w:p>
          <w:p w14:paraId="5339FAD4" w14:textId="77777777" w:rsidR="00C92118" w:rsidRPr="00E35164" w:rsidRDefault="00C92118" w:rsidP="00C92118">
            <w:pPr>
              <w:rPr>
                <w:rFonts w:cs="Arial"/>
                <w:iCs/>
                <w:sz w:val="16"/>
                <w:szCs w:val="18"/>
                <w:lang w:eastAsia="en-US"/>
              </w:rPr>
            </w:pPr>
            <w:r w:rsidRPr="00E35164">
              <w:rPr>
                <w:rFonts w:cs="Arial"/>
                <w:iCs/>
                <w:sz w:val="16"/>
                <w:szCs w:val="18"/>
                <w:lang w:eastAsia="en-US"/>
              </w:rPr>
              <w:t>- Regular cleaning of equipment and work area;</w:t>
            </w:r>
          </w:p>
          <w:p w14:paraId="72587499" w14:textId="33A8BA2A" w:rsidR="00C92118" w:rsidRPr="00C92118" w:rsidRDefault="00C92118" w:rsidP="00C92118">
            <w:pPr>
              <w:rPr>
                <w:rFonts w:cs="Arial"/>
                <w:b/>
                <w:iCs/>
                <w:sz w:val="16"/>
                <w:szCs w:val="18"/>
                <w:lang w:eastAsia="en-US"/>
              </w:rPr>
            </w:pPr>
            <w:r>
              <w:rPr>
                <w:rFonts w:cs="Arial"/>
                <w:b/>
                <w:iCs/>
                <w:sz w:val="16"/>
                <w:szCs w:val="18"/>
                <w:lang w:eastAsia="en-US"/>
              </w:rPr>
              <w:t xml:space="preserve">RMM </w:t>
            </w:r>
            <w:r w:rsidRPr="00C92118">
              <w:rPr>
                <w:rFonts w:cs="Arial"/>
                <w:b/>
                <w:iCs/>
                <w:sz w:val="16"/>
                <w:szCs w:val="18"/>
                <w:lang w:eastAsia="en-US"/>
              </w:rPr>
              <w:t>Organisation</w:t>
            </w:r>
          </w:p>
          <w:p w14:paraId="467E0CC4" w14:textId="77777777" w:rsidR="00C92118" w:rsidRPr="00E35164" w:rsidRDefault="00C92118" w:rsidP="00C92118">
            <w:pPr>
              <w:rPr>
                <w:rFonts w:cs="Arial"/>
                <w:iCs/>
                <w:sz w:val="16"/>
                <w:szCs w:val="18"/>
                <w:lang w:eastAsia="en-US"/>
              </w:rPr>
            </w:pPr>
            <w:r w:rsidRPr="00E35164">
              <w:rPr>
                <w:rFonts w:cs="Arial"/>
                <w:iCs/>
                <w:sz w:val="16"/>
                <w:szCs w:val="18"/>
                <w:lang w:eastAsia="en-US"/>
              </w:rPr>
              <w:t>- Management/supervision in place to check that the RMMs in place are being used correctly and OCs followed;</w:t>
            </w:r>
          </w:p>
          <w:p w14:paraId="6CBC865B" w14:textId="77777777" w:rsidR="00C92118" w:rsidRPr="00E35164" w:rsidRDefault="00C92118" w:rsidP="00C92118">
            <w:pPr>
              <w:rPr>
                <w:rFonts w:cs="Arial"/>
                <w:iCs/>
                <w:sz w:val="16"/>
                <w:szCs w:val="18"/>
                <w:lang w:eastAsia="en-US"/>
              </w:rPr>
            </w:pPr>
            <w:r w:rsidRPr="00E35164">
              <w:rPr>
                <w:rFonts w:cs="Arial"/>
                <w:iCs/>
                <w:sz w:val="16"/>
                <w:szCs w:val="18"/>
                <w:lang w:eastAsia="en-US"/>
              </w:rPr>
              <w:t>- Training for staff on good practice.</w:t>
            </w:r>
          </w:p>
          <w:p w14:paraId="7F6D90C9" w14:textId="177B3205" w:rsidR="00C92118" w:rsidRPr="00E35164" w:rsidRDefault="00C92118" w:rsidP="00C92118">
            <w:pPr>
              <w:rPr>
                <w:rFonts w:cs="Arial"/>
                <w:iCs/>
                <w:sz w:val="16"/>
                <w:szCs w:val="18"/>
                <w:lang w:eastAsia="en-US"/>
              </w:rPr>
            </w:pPr>
            <w:r w:rsidRPr="00E35164">
              <w:rPr>
                <w:rFonts w:cs="Arial"/>
                <w:iCs/>
                <w:sz w:val="16"/>
                <w:szCs w:val="18"/>
                <w:lang w:eastAsia="en-US"/>
              </w:rPr>
              <w:t>- Good standard of personal hygiene</w:t>
            </w:r>
          </w:p>
          <w:p w14:paraId="6E9003A4" w14:textId="4D1A2796" w:rsidR="00C92118" w:rsidRDefault="00C92118" w:rsidP="00C92118">
            <w:pPr>
              <w:rPr>
                <w:rFonts w:cs="Arial"/>
                <w:b/>
                <w:iCs/>
                <w:sz w:val="16"/>
                <w:szCs w:val="18"/>
                <w:lang w:eastAsia="en-US"/>
              </w:rPr>
            </w:pPr>
            <w:r>
              <w:rPr>
                <w:rFonts w:cs="Arial"/>
                <w:b/>
                <w:iCs/>
                <w:sz w:val="16"/>
                <w:szCs w:val="18"/>
                <w:lang w:eastAsia="en-US"/>
              </w:rPr>
              <w:t>PPE:</w:t>
            </w:r>
          </w:p>
          <w:p w14:paraId="1B27DADC" w14:textId="7812395F" w:rsidR="00C92118" w:rsidRPr="00E35164" w:rsidRDefault="00C92118" w:rsidP="00C92118">
            <w:pPr>
              <w:rPr>
                <w:rFonts w:cs="Arial"/>
                <w:iCs/>
                <w:sz w:val="16"/>
                <w:szCs w:val="18"/>
                <w:lang w:eastAsia="en-US"/>
              </w:rPr>
            </w:pPr>
            <w:r w:rsidRPr="00E35164">
              <w:rPr>
                <w:rFonts w:cs="Arial"/>
                <w:iCs/>
                <w:sz w:val="16"/>
                <w:szCs w:val="18"/>
                <w:lang w:eastAsia="en-US"/>
              </w:rPr>
              <w:t>- Substance/task appropriate respirator</w:t>
            </w:r>
          </w:p>
        </w:tc>
        <w:tc>
          <w:tcPr>
            <w:tcW w:w="2268" w:type="dxa"/>
            <w:vAlign w:val="center"/>
          </w:tcPr>
          <w:p w14:paraId="51DEB836" w14:textId="77777777" w:rsidR="00C92118" w:rsidRDefault="00C92118" w:rsidP="00C92118">
            <w:pPr>
              <w:rPr>
                <w:rFonts w:cs="Arial"/>
                <w:iCs/>
                <w:sz w:val="16"/>
                <w:szCs w:val="18"/>
                <w:lang w:eastAsia="en-US"/>
              </w:rPr>
            </w:pPr>
            <w:r w:rsidRPr="00E40CD1">
              <w:rPr>
                <w:rFonts w:cs="Arial"/>
                <w:iCs/>
                <w:sz w:val="16"/>
                <w:szCs w:val="18"/>
                <w:lang w:eastAsia="en-US"/>
              </w:rPr>
              <w:t>Exposure must be limited during application of the product by means of appropriate PPE and RMM.</w:t>
            </w:r>
          </w:p>
          <w:p w14:paraId="684DDCEF" w14:textId="5B381B24" w:rsidR="00C92118" w:rsidRDefault="00C92118" w:rsidP="00C92118">
            <w:pPr>
              <w:rPr>
                <w:rFonts w:cs="Arial"/>
                <w:color w:val="000000"/>
                <w:sz w:val="16"/>
                <w:szCs w:val="18"/>
                <w:lang w:eastAsia="en-US"/>
              </w:rPr>
            </w:pPr>
          </w:p>
          <w:p w14:paraId="3591F401" w14:textId="4525DE85" w:rsidR="00073443" w:rsidRDefault="00073443" w:rsidP="00073443">
            <w:pPr>
              <w:rPr>
                <w:rFonts w:cs="Arial"/>
                <w:color w:val="000000"/>
                <w:sz w:val="16"/>
                <w:szCs w:val="18"/>
                <w:lang w:eastAsia="en-US"/>
              </w:rPr>
            </w:pPr>
            <w:r>
              <w:rPr>
                <w:rFonts w:cs="Arial"/>
                <w:color w:val="000000"/>
                <w:sz w:val="16"/>
                <w:szCs w:val="18"/>
                <w:lang w:eastAsia="en-US"/>
              </w:rPr>
              <w:t>For PPE, regarding the exposure and the duration (outdoor, less than few minutes), appropriate respirator is not required.</w:t>
            </w:r>
          </w:p>
          <w:p w14:paraId="127621A0" w14:textId="4AAAA8B7" w:rsidR="00073443" w:rsidRDefault="00073443" w:rsidP="00C92118">
            <w:pPr>
              <w:rPr>
                <w:rFonts w:cs="Arial"/>
                <w:color w:val="000000"/>
                <w:sz w:val="16"/>
                <w:szCs w:val="18"/>
                <w:lang w:eastAsia="en-US"/>
              </w:rPr>
            </w:pPr>
          </w:p>
          <w:p w14:paraId="10175464" w14:textId="77777777" w:rsidR="00073443" w:rsidRPr="00E40CD1" w:rsidRDefault="00073443" w:rsidP="00C92118">
            <w:pPr>
              <w:rPr>
                <w:rFonts w:cs="Arial"/>
                <w:color w:val="000000"/>
                <w:sz w:val="16"/>
                <w:szCs w:val="18"/>
                <w:lang w:eastAsia="en-US"/>
              </w:rPr>
            </w:pPr>
          </w:p>
          <w:p w14:paraId="6303FB24" w14:textId="0E21BD8E" w:rsidR="00C92118" w:rsidRPr="00E40CD1" w:rsidRDefault="00C92118" w:rsidP="00C92118">
            <w:pPr>
              <w:rPr>
                <w:rFonts w:cs="Arial"/>
                <w:iCs/>
                <w:sz w:val="16"/>
                <w:szCs w:val="18"/>
                <w:lang w:eastAsia="en-US"/>
              </w:rPr>
            </w:pPr>
            <w:r w:rsidRPr="00E40CD1">
              <w:rPr>
                <w:rFonts w:cs="Arial"/>
                <w:iCs/>
                <w:sz w:val="16"/>
                <w:szCs w:val="18"/>
                <w:lang w:eastAsia="en-US"/>
              </w:rPr>
              <w:t>Considering that these recommendations can be followed during this task, the risk is acceptable according to RMM and PPE.</w:t>
            </w:r>
          </w:p>
        </w:tc>
      </w:tr>
    </w:tbl>
    <w:p w14:paraId="2D412FAA" w14:textId="7D751199" w:rsidR="00C005AF" w:rsidRDefault="00C005AF">
      <w:pPr>
        <w:spacing w:line="260" w:lineRule="atLeast"/>
        <w:rPr>
          <w:rFonts w:ascii="Times New Roman" w:eastAsia="Calibri" w:hAnsi="Times New Roman" w:cs="Times New Roman"/>
          <w:i/>
          <w:iCs/>
          <w:lang w:eastAsia="en-US"/>
        </w:rPr>
      </w:pPr>
    </w:p>
    <w:p w14:paraId="723BD207" w14:textId="77777777" w:rsidR="006029D7" w:rsidRPr="0041376A" w:rsidRDefault="006029D7" w:rsidP="006029D7">
      <w:pPr>
        <w:rPr>
          <w:b/>
          <w:bCs/>
          <w:lang w:eastAsia="en-US"/>
        </w:rPr>
      </w:pPr>
      <w:r w:rsidRPr="0041376A">
        <w:rPr>
          <w:b/>
          <w:bCs/>
          <w:lang w:eastAsia="en-US"/>
        </w:rPr>
        <w:t>Conclusion</w:t>
      </w:r>
    </w:p>
    <w:p w14:paraId="7BF545E2" w14:textId="5108D6F1" w:rsidR="006029D7" w:rsidRPr="007F5650" w:rsidRDefault="006029D7" w:rsidP="007F5650">
      <w:pPr>
        <w:pStyle w:val="Paragraphedeliste"/>
        <w:numPr>
          <w:ilvl w:val="0"/>
          <w:numId w:val="13"/>
        </w:numPr>
        <w:snapToGrid w:val="0"/>
        <w:ind w:left="388"/>
        <w:jc w:val="both"/>
        <w:rPr>
          <w:iCs/>
          <w:lang w:eastAsia="en-US"/>
        </w:rPr>
      </w:pPr>
      <w:r w:rsidRPr="007F5650">
        <w:rPr>
          <w:iCs/>
          <w:lang w:eastAsia="en-US"/>
        </w:rPr>
        <w:t>The risk for professional users is acceptable</w:t>
      </w:r>
      <w:r w:rsidR="009324BC" w:rsidRPr="007F5650">
        <w:rPr>
          <w:iCs/>
          <w:lang w:eastAsia="en-US"/>
        </w:rPr>
        <w:t xml:space="preserve"> with </w:t>
      </w:r>
      <w:r w:rsidR="007F5650" w:rsidRPr="007F5650">
        <w:rPr>
          <w:iCs/>
          <w:lang w:eastAsia="en-US"/>
        </w:rPr>
        <w:t xml:space="preserve">the wearing of </w:t>
      </w:r>
      <w:r w:rsidR="00E3407C">
        <w:rPr>
          <w:iCs/>
          <w:lang w:eastAsia="en-US"/>
        </w:rPr>
        <w:t xml:space="preserve">coverall, </w:t>
      </w:r>
      <w:r w:rsidR="007F5650" w:rsidRPr="007F5650">
        <w:rPr>
          <w:iCs/>
          <w:lang w:eastAsia="en-US"/>
        </w:rPr>
        <w:t>chemicals goggles</w:t>
      </w:r>
      <w:r w:rsidR="00415F71">
        <w:rPr>
          <w:iCs/>
          <w:lang w:eastAsia="en-US"/>
        </w:rPr>
        <w:t xml:space="preserve"> and gloves</w:t>
      </w:r>
      <w:r w:rsidR="007F5650" w:rsidRPr="007F5650">
        <w:rPr>
          <w:iCs/>
          <w:lang w:eastAsia="en-US"/>
        </w:rPr>
        <w:t xml:space="preserve"> during the loading phase</w:t>
      </w:r>
      <w:r w:rsidRPr="007F5650">
        <w:rPr>
          <w:iCs/>
          <w:lang w:eastAsia="en-US"/>
        </w:rPr>
        <w:t>.</w:t>
      </w:r>
      <w:r w:rsidR="007F5650" w:rsidRPr="007F5650">
        <w:rPr>
          <w:iCs/>
          <w:lang w:eastAsia="en-US"/>
        </w:rPr>
        <w:t xml:space="preserve"> The l</w:t>
      </w:r>
      <w:r w:rsidR="007F5650" w:rsidRPr="0019085F">
        <w:t xml:space="preserve">iquid </w:t>
      </w:r>
      <w:r w:rsidR="007F5650">
        <w:t>ha</w:t>
      </w:r>
      <w:r w:rsidR="00E3407C">
        <w:t>s</w:t>
      </w:r>
      <w:r w:rsidR="007F5650">
        <w:t xml:space="preserve"> to</w:t>
      </w:r>
      <w:r w:rsidR="007F5650" w:rsidRPr="0019085F">
        <w:t xml:space="preserve"> be poured directly very close to the water surface in pools to avoid projections.</w:t>
      </w:r>
      <w:r w:rsidR="007F5650" w:rsidRPr="00E65C98">
        <w:t xml:space="preserve"> </w:t>
      </w:r>
    </w:p>
    <w:p w14:paraId="523DF5E0" w14:textId="77777777" w:rsidR="00DA66D5" w:rsidRDefault="00DA66D5">
      <w:pPr>
        <w:spacing w:line="260" w:lineRule="atLeast"/>
        <w:rPr>
          <w:rFonts w:ascii="Times New Roman" w:eastAsia="Calibri" w:hAnsi="Times New Roman" w:cs="Times New Roman"/>
          <w:i/>
          <w:iCs/>
          <w:lang w:eastAsia="en-US"/>
        </w:rPr>
        <w:sectPr w:rsidR="00DA66D5" w:rsidSect="00C005AF">
          <w:pgSz w:w="16838" w:h="11906" w:orient="landscape"/>
          <w:pgMar w:top="1446" w:right="1474" w:bottom="1247" w:left="2013" w:header="850" w:footer="850" w:gutter="0"/>
          <w:cols w:space="720"/>
          <w:docGrid w:linePitch="272"/>
        </w:sectPr>
      </w:pPr>
    </w:p>
    <w:p w14:paraId="0F3113E5" w14:textId="0C2A6A55" w:rsidR="00C005AF" w:rsidRDefault="00C005AF">
      <w:pPr>
        <w:spacing w:line="260" w:lineRule="atLeast"/>
        <w:rPr>
          <w:rFonts w:ascii="Times New Roman" w:eastAsia="Calibri" w:hAnsi="Times New Roman" w:cs="Times New Roman"/>
          <w:i/>
          <w:iCs/>
          <w:lang w:eastAsia="en-US"/>
        </w:rPr>
      </w:pPr>
    </w:p>
    <w:p w14:paraId="56E5EAE1" w14:textId="77777777" w:rsidR="006029D7" w:rsidRPr="0041376A" w:rsidRDefault="006029D7" w:rsidP="006029D7">
      <w:pPr>
        <w:rPr>
          <w:b/>
          <w:i/>
          <w:szCs w:val="22"/>
          <w:lang w:eastAsia="en-US"/>
        </w:rPr>
      </w:pPr>
      <w:bookmarkStart w:id="86" w:name="_Toc389729091"/>
      <w:bookmarkStart w:id="87" w:name="_Toc403472777"/>
      <w:r w:rsidRPr="0041376A">
        <w:rPr>
          <w:b/>
          <w:i/>
          <w:szCs w:val="22"/>
          <w:lang w:eastAsia="en-US"/>
        </w:rPr>
        <w:t>Risk for non-professional users</w:t>
      </w:r>
      <w:bookmarkEnd w:id="86"/>
      <w:bookmarkEnd w:id="87"/>
      <w:r w:rsidRPr="0041376A">
        <w:rPr>
          <w:b/>
          <w:i/>
          <w:szCs w:val="22"/>
          <w:lang w:eastAsia="en-US"/>
        </w:rPr>
        <w:t xml:space="preserve"> </w:t>
      </w:r>
    </w:p>
    <w:p w14:paraId="4D70A183" w14:textId="77777777" w:rsidR="006029D7" w:rsidRPr="0041376A" w:rsidRDefault="006029D7" w:rsidP="006029D7">
      <w:pPr>
        <w:rPr>
          <w:lang w:eastAsia="en-US"/>
        </w:rPr>
      </w:pPr>
    </w:p>
    <w:p w14:paraId="74F10E61" w14:textId="77777777" w:rsidR="006029D7" w:rsidRPr="0041376A" w:rsidRDefault="006029D7" w:rsidP="006029D7">
      <w:pPr>
        <w:rPr>
          <w:b/>
          <w:bCs/>
          <w:lang w:eastAsia="en-US"/>
        </w:rPr>
      </w:pPr>
      <w:r w:rsidRPr="0041376A">
        <w:rPr>
          <w:b/>
          <w:bCs/>
          <w:lang w:eastAsia="en-US"/>
        </w:rPr>
        <w:t xml:space="preserve">Systemic effects </w:t>
      </w:r>
      <w:r>
        <w:rPr>
          <w:b/>
          <w:bCs/>
          <w:lang w:eastAsia="en-US"/>
        </w:rPr>
        <w:t>(inhalation)</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1093"/>
        <w:gridCol w:w="2309"/>
        <w:gridCol w:w="1418"/>
        <w:gridCol w:w="1455"/>
      </w:tblGrid>
      <w:tr w:rsidR="006029D7" w:rsidRPr="0041376A" w14:paraId="3DBFC417" w14:textId="77777777" w:rsidTr="00B27985">
        <w:trPr>
          <w:trHeight w:val="476"/>
        </w:trPr>
        <w:tc>
          <w:tcPr>
            <w:tcW w:w="2268" w:type="dxa"/>
            <w:shd w:val="clear" w:color="auto" w:fill="FFFFCC"/>
            <w:vAlign w:val="center"/>
          </w:tcPr>
          <w:p w14:paraId="5EC19FBD" w14:textId="77777777" w:rsidR="006029D7" w:rsidRPr="0041376A" w:rsidRDefault="006029D7" w:rsidP="006029D7">
            <w:pPr>
              <w:rPr>
                <w:b/>
                <w:lang w:eastAsia="en-US"/>
              </w:rPr>
            </w:pPr>
            <w:r w:rsidRPr="0041376A">
              <w:rPr>
                <w:b/>
                <w:lang w:eastAsia="en-US"/>
              </w:rPr>
              <w:t>Task/</w:t>
            </w:r>
          </w:p>
          <w:p w14:paraId="451A0348" w14:textId="77777777" w:rsidR="006029D7" w:rsidRPr="0041376A" w:rsidRDefault="006029D7" w:rsidP="006029D7">
            <w:pPr>
              <w:rPr>
                <w:b/>
                <w:lang w:eastAsia="en-US"/>
              </w:rPr>
            </w:pPr>
            <w:r w:rsidRPr="0041376A">
              <w:rPr>
                <w:b/>
                <w:lang w:eastAsia="en-US"/>
              </w:rPr>
              <w:t>Scenario</w:t>
            </w:r>
          </w:p>
        </w:tc>
        <w:tc>
          <w:tcPr>
            <w:tcW w:w="709" w:type="dxa"/>
            <w:shd w:val="clear" w:color="auto" w:fill="FFFFCC"/>
            <w:vAlign w:val="center"/>
          </w:tcPr>
          <w:p w14:paraId="11FCB108" w14:textId="77777777" w:rsidR="006029D7" w:rsidRPr="0041376A" w:rsidRDefault="006029D7" w:rsidP="006029D7">
            <w:pPr>
              <w:rPr>
                <w:b/>
                <w:lang w:eastAsia="en-US"/>
              </w:rPr>
            </w:pPr>
            <w:r w:rsidRPr="0041376A">
              <w:rPr>
                <w:b/>
                <w:lang w:eastAsia="en-US"/>
              </w:rPr>
              <w:t>Tier</w:t>
            </w:r>
          </w:p>
        </w:tc>
        <w:tc>
          <w:tcPr>
            <w:tcW w:w="1093" w:type="dxa"/>
            <w:shd w:val="clear" w:color="auto" w:fill="FFFFCC"/>
            <w:vAlign w:val="center"/>
          </w:tcPr>
          <w:p w14:paraId="26204B83" w14:textId="77777777" w:rsidR="006029D7" w:rsidRPr="0041376A" w:rsidRDefault="006029D7" w:rsidP="006029D7">
            <w:pPr>
              <w:rPr>
                <w:b/>
                <w:lang w:eastAsia="en-US"/>
              </w:rPr>
            </w:pPr>
            <w:r w:rsidRPr="0041376A">
              <w:rPr>
                <w:b/>
                <w:lang w:eastAsia="en-US"/>
              </w:rPr>
              <w:t>AE</w:t>
            </w:r>
            <w:r>
              <w:rPr>
                <w:b/>
                <w:lang w:eastAsia="en-US"/>
              </w:rPr>
              <w:t>C</w:t>
            </w:r>
          </w:p>
          <w:p w14:paraId="3FFD9EA1" w14:textId="77777777" w:rsidR="006029D7" w:rsidRPr="0041376A" w:rsidRDefault="006029D7" w:rsidP="006029D7">
            <w:pPr>
              <w:rPr>
                <w:b/>
                <w:lang w:eastAsia="en-US"/>
              </w:rPr>
            </w:pPr>
            <w:r w:rsidRPr="0041376A">
              <w:rPr>
                <w:b/>
                <w:lang w:eastAsia="en-US"/>
              </w:rPr>
              <w:t>mg/m</w:t>
            </w:r>
            <w:r w:rsidRPr="0041376A">
              <w:rPr>
                <w:b/>
                <w:vertAlign w:val="superscript"/>
                <w:lang w:eastAsia="en-US"/>
              </w:rPr>
              <w:t>3</w:t>
            </w:r>
          </w:p>
        </w:tc>
        <w:tc>
          <w:tcPr>
            <w:tcW w:w="2309" w:type="dxa"/>
            <w:shd w:val="clear" w:color="auto" w:fill="FFFFCC"/>
            <w:vAlign w:val="center"/>
          </w:tcPr>
          <w:p w14:paraId="7FBB6F9C" w14:textId="77777777" w:rsidR="006029D7" w:rsidRPr="0041376A" w:rsidRDefault="006029D7" w:rsidP="006029D7">
            <w:pPr>
              <w:rPr>
                <w:b/>
                <w:lang w:eastAsia="en-US"/>
              </w:rPr>
            </w:pPr>
            <w:r w:rsidRPr="0041376A">
              <w:rPr>
                <w:b/>
                <w:lang w:eastAsia="en-US"/>
              </w:rPr>
              <w:t>Estimated uptake (via inhalation)</w:t>
            </w:r>
          </w:p>
          <w:p w14:paraId="54B5ADCE" w14:textId="77777777" w:rsidR="006029D7" w:rsidRPr="0041376A" w:rsidRDefault="006029D7" w:rsidP="006029D7">
            <w:pPr>
              <w:rPr>
                <w:b/>
                <w:lang w:eastAsia="en-US"/>
              </w:rPr>
            </w:pPr>
            <w:r w:rsidRPr="0041376A">
              <w:rPr>
                <w:b/>
                <w:lang w:eastAsia="en-US"/>
              </w:rPr>
              <w:t>mg/ m</w:t>
            </w:r>
            <w:r w:rsidRPr="0041376A">
              <w:rPr>
                <w:b/>
                <w:vertAlign w:val="superscript"/>
                <w:lang w:eastAsia="en-US"/>
              </w:rPr>
              <w:t>3</w:t>
            </w:r>
          </w:p>
        </w:tc>
        <w:tc>
          <w:tcPr>
            <w:tcW w:w="1418" w:type="dxa"/>
            <w:shd w:val="clear" w:color="auto" w:fill="FFFFCC"/>
            <w:vAlign w:val="center"/>
          </w:tcPr>
          <w:p w14:paraId="58D994AC" w14:textId="77777777" w:rsidR="006029D7" w:rsidRPr="0041376A" w:rsidRDefault="006029D7" w:rsidP="006029D7">
            <w:pPr>
              <w:rPr>
                <w:b/>
                <w:lang w:eastAsia="en-US"/>
              </w:rPr>
            </w:pPr>
            <w:r w:rsidRPr="0041376A">
              <w:rPr>
                <w:b/>
                <w:lang w:eastAsia="en-US"/>
              </w:rPr>
              <w:t>Estimated uptake/ AE</w:t>
            </w:r>
            <w:r>
              <w:rPr>
                <w:b/>
                <w:lang w:eastAsia="en-US"/>
              </w:rPr>
              <w:t>C</w:t>
            </w:r>
            <w:r w:rsidRPr="0041376A">
              <w:rPr>
                <w:b/>
                <w:lang w:eastAsia="en-US"/>
              </w:rPr>
              <w:t xml:space="preserve"> (%)</w:t>
            </w:r>
          </w:p>
        </w:tc>
        <w:tc>
          <w:tcPr>
            <w:tcW w:w="1455" w:type="dxa"/>
            <w:shd w:val="clear" w:color="auto" w:fill="FFFFCC"/>
            <w:vAlign w:val="center"/>
          </w:tcPr>
          <w:p w14:paraId="2E296659" w14:textId="77777777" w:rsidR="006029D7" w:rsidRPr="0041376A" w:rsidRDefault="006029D7" w:rsidP="006029D7">
            <w:pPr>
              <w:rPr>
                <w:b/>
                <w:lang w:eastAsia="en-US"/>
              </w:rPr>
            </w:pPr>
            <w:r w:rsidRPr="0041376A">
              <w:rPr>
                <w:b/>
                <w:lang w:eastAsia="en-US"/>
              </w:rPr>
              <w:t>Acceptable</w:t>
            </w:r>
          </w:p>
          <w:p w14:paraId="05483256" w14:textId="77777777" w:rsidR="006029D7" w:rsidRPr="0041376A" w:rsidRDefault="006029D7" w:rsidP="006029D7">
            <w:pPr>
              <w:rPr>
                <w:b/>
                <w:lang w:eastAsia="en-US"/>
              </w:rPr>
            </w:pPr>
            <w:r w:rsidRPr="0041376A">
              <w:rPr>
                <w:b/>
                <w:lang w:eastAsia="en-US"/>
              </w:rPr>
              <w:t>(yes/no)</w:t>
            </w:r>
          </w:p>
        </w:tc>
      </w:tr>
      <w:tr w:rsidR="006029D7" w:rsidRPr="0041376A" w14:paraId="20040C39" w14:textId="77777777" w:rsidTr="00B27985">
        <w:trPr>
          <w:trHeight w:val="402"/>
        </w:trPr>
        <w:tc>
          <w:tcPr>
            <w:tcW w:w="2268" w:type="dxa"/>
            <w:shd w:val="clear" w:color="auto" w:fill="auto"/>
            <w:vAlign w:val="center"/>
          </w:tcPr>
          <w:p w14:paraId="00D27EB3" w14:textId="77777777" w:rsidR="006029D7" w:rsidRPr="0041376A" w:rsidRDefault="006029D7" w:rsidP="006029D7">
            <w:pPr>
              <w:rPr>
                <w:lang w:eastAsia="en-US"/>
              </w:rPr>
            </w:pPr>
            <w:r w:rsidRPr="0041376A">
              <w:rPr>
                <w:lang w:eastAsia="en-US"/>
              </w:rPr>
              <w:t>Scenario [2]</w:t>
            </w:r>
          </w:p>
        </w:tc>
        <w:tc>
          <w:tcPr>
            <w:tcW w:w="709" w:type="dxa"/>
            <w:shd w:val="clear" w:color="auto" w:fill="auto"/>
            <w:vAlign w:val="center"/>
          </w:tcPr>
          <w:p w14:paraId="2653526D" w14:textId="77777777" w:rsidR="006029D7" w:rsidRPr="0041376A" w:rsidRDefault="006029D7" w:rsidP="006029D7">
            <w:pPr>
              <w:jc w:val="center"/>
              <w:rPr>
                <w:lang w:eastAsia="en-US"/>
              </w:rPr>
            </w:pPr>
            <w:r w:rsidRPr="0041376A">
              <w:rPr>
                <w:lang w:eastAsia="en-US"/>
              </w:rPr>
              <w:t>1</w:t>
            </w:r>
          </w:p>
        </w:tc>
        <w:tc>
          <w:tcPr>
            <w:tcW w:w="1093" w:type="dxa"/>
            <w:shd w:val="clear" w:color="auto" w:fill="auto"/>
            <w:vAlign w:val="center"/>
          </w:tcPr>
          <w:p w14:paraId="658DD851" w14:textId="77777777" w:rsidR="006029D7" w:rsidRPr="0041376A" w:rsidRDefault="006029D7" w:rsidP="006029D7">
            <w:pPr>
              <w:jc w:val="center"/>
              <w:rPr>
                <w:lang w:eastAsia="en-US"/>
              </w:rPr>
            </w:pPr>
            <w:r w:rsidRPr="0041376A">
              <w:rPr>
                <w:lang w:eastAsia="en-US"/>
              </w:rPr>
              <w:t>1.25</w:t>
            </w:r>
          </w:p>
        </w:tc>
        <w:tc>
          <w:tcPr>
            <w:tcW w:w="2309" w:type="dxa"/>
            <w:shd w:val="clear" w:color="auto" w:fill="auto"/>
            <w:vAlign w:val="center"/>
          </w:tcPr>
          <w:p w14:paraId="0DB09407" w14:textId="77777777" w:rsidR="006029D7" w:rsidRPr="0041376A" w:rsidRDefault="006029D7" w:rsidP="006029D7">
            <w:pPr>
              <w:jc w:val="center"/>
              <w:rPr>
                <w:lang w:eastAsia="en-US"/>
              </w:rPr>
            </w:pPr>
            <w:r>
              <w:rPr>
                <w:lang w:eastAsia="en-US"/>
              </w:rPr>
              <w:t>1.1</w:t>
            </w:r>
          </w:p>
        </w:tc>
        <w:tc>
          <w:tcPr>
            <w:tcW w:w="1418" w:type="dxa"/>
            <w:shd w:val="clear" w:color="auto" w:fill="auto"/>
            <w:vAlign w:val="center"/>
          </w:tcPr>
          <w:p w14:paraId="4A2B7E40" w14:textId="77777777" w:rsidR="006029D7" w:rsidRPr="0041376A" w:rsidRDefault="006029D7" w:rsidP="006029D7">
            <w:pPr>
              <w:jc w:val="center"/>
              <w:rPr>
                <w:lang w:eastAsia="en-US"/>
              </w:rPr>
            </w:pPr>
            <w:r>
              <w:rPr>
                <w:lang w:eastAsia="en-US"/>
              </w:rPr>
              <w:t>88 %</w:t>
            </w:r>
          </w:p>
        </w:tc>
        <w:tc>
          <w:tcPr>
            <w:tcW w:w="1455" w:type="dxa"/>
            <w:shd w:val="clear" w:color="auto" w:fill="auto"/>
            <w:vAlign w:val="center"/>
          </w:tcPr>
          <w:p w14:paraId="01972F73" w14:textId="77777777" w:rsidR="006029D7" w:rsidRPr="0041376A" w:rsidRDefault="006029D7" w:rsidP="006029D7">
            <w:pPr>
              <w:jc w:val="center"/>
              <w:rPr>
                <w:lang w:eastAsia="en-US"/>
              </w:rPr>
            </w:pPr>
            <w:r>
              <w:rPr>
                <w:lang w:eastAsia="en-US"/>
              </w:rPr>
              <w:t>Yes</w:t>
            </w:r>
          </w:p>
        </w:tc>
      </w:tr>
    </w:tbl>
    <w:p w14:paraId="56559816" w14:textId="77777777" w:rsidR="006029D7" w:rsidRPr="0041376A" w:rsidRDefault="006029D7" w:rsidP="006029D7">
      <w:pPr>
        <w:rPr>
          <w:lang w:eastAsia="en-US"/>
        </w:rPr>
      </w:pPr>
    </w:p>
    <w:p w14:paraId="2CB85DDF" w14:textId="77777777" w:rsidR="006029D7" w:rsidRPr="00846855" w:rsidRDefault="006029D7" w:rsidP="006029D7">
      <w:pPr>
        <w:rPr>
          <w:lang w:eastAsia="en-US"/>
        </w:rPr>
      </w:pPr>
      <w:r w:rsidRPr="00846855">
        <w:rPr>
          <w:lang w:eastAsia="en-US"/>
        </w:rPr>
        <w:t>The exposure to a can of</w:t>
      </w:r>
      <w:r>
        <w:rPr>
          <w:lang w:eastAsia="en-US"/>
        </w:rPr>
        <w:t xml:space="preserve"> 10</w:t>
      </w:r>
      <w:r w:rsidRPr="00846855">
        <w:rPr>
          <w:lang w:eastAsia="en-US"/>
        </w:rPr>
        <w:t xml:space="preserve"> L with an open area surface of 20 cm</w:t>
      </w:r>
      <w:r w:rsidRPr="00415F71">
        <w:rPr>
          <w:vertAlign w:val="superscript"/>
          <w:lang w:eastAsia="en-US"/>
        </w:rPr>
        <w:t>2</w:t>
      </w:r>
      <w:r w:rsidRPr="00846855">
        <w:rPr>
          <w:lang w:eastAsia="en-US"/>
        </w:rPr>
        <w:t xml:space="preserve"> during </w:t>
      </w:r>
      <w:r>
        <w:rPr>
          <w:lang w:eastAsia="en-US"/>
        </w:rPr>
        <w:t>3</w:t>
      </w:r>
      <w:r w:rsidRPr="00846855">
        <w:rPr>
          <w:lang w:eastAsia="en-US"/>
        </w:rPr>
        <w:t xml:space="preserve"> minutes </w:t>
      </w:r>
      <w:r>
        <w:rPr>
          <w:lang w:eastAsia="en-US"/>
        </w:rPr>
        <w:t xml:space="preserve">leads to an </w:t>
      </w:r>
      <w:r w:rsidRPr="00846855">
        <w:rPr>
          <w:lang w:eastAsia="en-US"/>
        </w:rPr>
        <w:t>acceptable</w:t>
      </w:r>
      <w:r>
        <w:rPr>
          <w:lang w:eastAsia="en-US"/>
        </w:rPr>
        <w:t xml:space="preserve"> risk</w:t>
      </w:r>
      <w:r w:rsidRPr="00846855">
        <w:rPr>
          <w:lang w:eastAsia="en-US"/>
        </w:rPr>
        <w:t>.</w:t>
      </w:r>
    </w:p>
    <w:p w14:paraId="37F5F5F3" w14:textId="77777777" w:rsidR="006029D7" w:rsidRDefault="006029D7" w:rsidP="006029D7">
      <w:pPr>
        <w:rPr>
          <w:b/>
          <w:bCs/>
          <w:highlight w:val="yellow"/>
          <w:lang w:eastAsia="en-US"/>
        </w:rPr>
      </w:pPr>
    </w:p>
    <w:p w14:paraId="71E93F1F" w14:textId="77777777" w:rsidR="006029D7" w:rsidRDefault="006029D7" w:rsidP="006029D7">
      <w:pPr>
        <w:rPr>
          <w:b/>
          <w:bCs/>
          <w:highlight w:val="yellow"/>
          <w:lang w:eastAsia="en-US"/>
        </w:rPr>
      </w:pPr>
    </w:p>
    <w:p w14:paraId="1C276BEB" w14:textId="1C0AA50E" w:rsidR="006029D7" w:rsidRDefault="006029D7" w:rsidP="006029D7">
      <w:pPr>
        <w:rPr>
          <w:b/>
          <w:bCs/>
          <w:lang w:eastAsia="en-US"/>
        </w:rPr>
      </w:pPr>
      <w:r w:rsidRPr="00686218">
        <w:rPr>
          <w:b/>
          <w:bCs/>
          <w:lang w:eastAsia="en-US"/>
        </w:rPr>
        <w:t xml:space="preserve">Local effects </w:t>
      </w:r>
    </w:p>
    <w:p w14:paraId="6FA41208" w14:textId="1E7F49F9" w:rsidR="00B934C6" w:rsidRPr="00415F71" w:rsidRDefault="00415F71" w:rsidP="00E40CD1">
      <w:pPr>
        <w:jc w:val="both"/>
        <w:rPr>
          <w:rFonts w:cs="Arial"/>
          <w:iCs/>
          <w:lang w:eastAsia="en-US"/>
        </w:rPr>
      </w:pPr>
      <w:r w:rsidRPr="00415F71">
        <w:rPr>
          <w:rFonts w:cs="Arial"/>
          <w:iCs/>
          <w:lang w:eastAsia="en-US"/>
        </w:rPr>
        <w:t>According to the guidance on the BPR for human health</w:t>
      </w:r>
      <w:r w:rsidRPr="00415F71">
        <w:rPr>
          <w:rFonts w:cs="Arial"/>
          <w:iCs/>
          <w:vertAlign w:val="superscript"/>
          <w:lang w:eastAsia="en-US"/>
        </w:rPr>
        <w:footnoteReference w:id="11"/>
      </w:r>
      <w:r w:rsidRPr="00415F71">
        <w:rPr>
          <w:rFonts w:cs="Arial"/>
          <w:iCs/>
          <w:lang w:eastAsia="en-US"/>
        </w:rPr>
        <w:t>, a qualitative local risk assessment is performed, since PEROXYDE D’HYDROGENE 34.9% is classified</w:t>
      </w:r>
      <w:r w:rsidR="00501AB8">
        <w:rPr>
          <w:rFonts w:cs="Arial"/>
          <w:iCs/>
          <w:lang w:eastAsia="en-US"/>
        </w:rPr>
        <w:t xml:space="preserve"> H315,</w:t>
      </w:r>
      <w:r w:rsidRPr="00415F71">
        <w:rPr>
          <w:rFonts w:cs="Arial"/>
          <w:iCs/>
          <w:lang w:eastAsia="en-US"/>
        </w:rPr>
        <w:t xml:space="preserve"> </w:t>
      </w:r>
      <w:r w:rsidR="00A77685">
        <w:rPr>
          <w:rFonts w:cs="Arial"/>
          <w:iCs/>
          <w:lang w:eastAsia="en-US"/>
        </w:rPr>
        <w:t>H318</w:t>
      </w:r>
      <w:r w:rsidR="00501AB8">
        <w:rPr>
          <w:rFonts w:cs="Arial"/>
          <w:iCs/>
          <w:lang w:eastAsia="en-US"/>
        </w:rPr>
        <w:t xml:space="preserve"> and H335</w:t>
      </w:r>
      <w:r w:rsidR="00A77685">
        <w:rPr>
          <w:rFonts w:cs="Arial"/>
          <w:iCs/>
          <w:lang w:eastAsia="en-US"/>
        </w:rPr>
        <w:t>:</w:t>
      </w:r>
    </w:p>
    <w:p w14:paraId="25A1B4B5" w14:textId="77777777" w:rsidR="006029D7" w:rsidRDefault="006029D7" w:rsidP="006029D7">
      <w:pPr>
        <w:rPr>
          <w:rFonts w:cs="Arial"/>
          <w:iCs/>
          <w:lang w:eastAsia="en-US"/>
        </w:rPr>
      </w:pPr>
    </w:p>
    <w:p w14:paraId="255B397B" w14:textId="77777777" w:rsidR="00412640" w:rsidRDefault="00412640" w:rsidP="006029D7">
      <w:pPr>
        <w:rPr>
          <w:rFonts w:cs="Arial"/>
          <w:iCs/>
          <w:lang w:eastAsia="en-US"/>
        </w:rPr>
        <w:sectPr w:rsidR="00412640" w:rsidSect="00DA66D5">
          <w:pgSz w:w="11906" w:h="16838"/>
          <w:pgMar w:top="1474" w:right="1247" w:bottom="2013" w:left="1446" w:header="850" w:footer="850" w:gutter="0"/>
          <w:cols w:space="720"/>
          <w:docGrid w:linePitch="272"/>
        </w:sectPr>
      </w:pPr>
    </w:p>
    <w:p w14:paraId="479E5474" w14:textId="40E4D20E" w:rsidR="006029D7" w:rsidRDefault="006029D7" w:rsidP="006029D7">
      <w:pPr>
        <w:rPr>
          <w:rFonts w:cs="Arial"/>
          <w:iCs/>
          <w:lang w:eastAsia="en-US"/>
        </w:rPr>
      </w:pPr>
    </w:p>
    <w:p w14:paraId="201AB1AC" w14:textId="77777777" w:rsidR="006029D7" w:rsidRDefault="006029D7" w:rsidP="006029D7">
      <w:pPr>
        <w:rPr>
          <w:b/>
          <w:bCs/>
          <w:lang w:eastAsia="en-US"/>
        </w:rPr>
      </w:pPr>
    </w:p>
    <w:tbl>
      <w:tblPr>
        <w:tblStyle w:val="Grilledutableau1"/>
        <w:tblW w:w="5329" w:type="pct"/>
        <w:tblInd w:w="-885" w:type="dxa"/>
        <w:tblLayout w:type="fixed"/>
        <w:tblLook w:val="04A0" w:firstRow="1" w:lastRow="0" w:firstColumn="1" w:lastColumn="0" w:noHBand="0" w:noVBand="1"/>
      </w:tblPr>
      <w:tblGrid>
        <w:gridCol w:w="975"/>
        <w:gridCol w:w="1118"/>
        <w:gridCol w:w="1254"/>
        <w:gridCol w:w="418"/>
        <w:gridCol w:w="1115"/>
        <w:gridCol w:w="1254"/>
        <w:gridCol w:w="1115"/>
        <w:gridCol w:w="1115"/>
        <w:gridCol w:w="1396"/>
        <w:gridCol w:w="2926"/>
        <w:gridCol w:w="1533"/>
      </w:tblGrid>
      <w:tr w:rsidR="00AA168A" w:rsidRPr="006029D7" w14:paraId="2C485824" w14:textId="77777777" w:rsidTr="00AA168A">
        <w:trPr>
          <w:trHeight w:val="142"/>
        </w:trPr>
        <w:tc>
          <w:tcPr>
            <w:tcW w:w="1177" w:type="pct"/>
            <w:gridSpan w:val="3"/>
            <w:shd w:val="clear" w:color="auto" w:fill="D9D9D9" w:themeFill="background1" w:themeFillShade="D9"/>
            <w:vAlign w:val="center"/>
          </w:tcPr>
          <w:p w14:paraId="3B1ECA8F" w14:textId="77777777" w:rsidR="006029D7" w:rsidRPr="006029D7" w:rsidRDefault="006029D7" w:rsidP="006029D7">
            <w:pPr>
              <w:spacing w:line="276" w:lineRule="auto"/>
              <w:jc w:val="center"/>
              <w:rPr>
                <w:rFonts w:cs="Arial"/>
                <w:b/>
                <w:i/>
                <w:iCs/>
                <w:sz w:val="18"/>
                <w:szCs w:val="16"/>
                <w:lang w:eastAsia="en-US"/>
              </w:rPr>
            </w:pPr>
            <w:r w:rsidRPr="006029D7">
              <w:rPr>
                <w:rFonts w:cs="Arial"/>
                <w:b/>
                <w:iCs/>
                <w:sz w:val="18"/>
                <w:szCs w:val="16"/>
                <w:lang w:eastAsia="en-US"/>
              </w:rPr>
              <w:t>Hazard</w:t>
            </w:r>
          </w:p>
        </w:tc>
        <w:tc>
          <w:tcPr>
            <w:tcW w:w="3284" w:type="pct"/>
            <w:gridSpan w:val="7"/>
            <w:shd w:val="clear" w:color="auto" w:fill="D9D9D9" w:themeFill="background1" w:themeFillShade="D9"/>
            <w:vAlign w:val="center"/>
          </w:tcPr>
          <w:p w14:paraId="274D96D5" w14:textId="77777777" w:rsidR="006029D7" w:rsidRPr="006029D7" w:rsidRDefault="006029D7" w:rsidP="006029D7">
            <w:pPr>
              <w:spacing w:line="276" w:lineRule="auto"/>
              <w:jc w:val="center"/>
              <w:rPr>
                <w:rFonts w:cs="Arial"/>
                <w:b/>
                <w:iCs/>
                <w:sz w:val="18"/>
                <w:szCs w:val="16"/>
                <w:lang w:eastAsia="en-US"/>
              </w:rPr>
            </w:pPr>
            <w:r w:rsidRPr="006029D7">
              <w:rPr>
                <w:rFonts w:cs="Arial"/>
                <w:b/>
                <w:iCs/>
                <w:sz w:val="18"/>
                <w:szCs w:val="16"/>
                <w:lang w:eastAsia="en-US"/>
              </w:rPr>
              <w:t>Exposure</w:t>
            </w:r>
          </w:p>
        </w:tc>
        <w:tc>
          <w:tcPr>
            <w:tcW w:w="539" w:type="pct"/>
            <w:shd w:val="clear" w:color="auto" w:fill="D9D9D9" w:themeFill="background1" w:themeFillShade="D9"/>
            <w:vAlign w:val="center"/>
          </w:tcPr>
          <w:p w14:paraId="66A03CC6" w14:textId="77777777" w:rsidR="006029D7" w:rsidRPr="006029D7" w:rsidRDefault="006029D7" w:rsidP="006029D7">
            <w:pPr>
              <w:spacing w:line="276" w:lineRule="auto"/>
              <w:jc w:val="center"/>
              <w:rPr>
                <w:rFonts w:cs="Arial"/>
                <w:b/>
                <w:iCs/>
                <w:sz w:val="18"/>
                <w:szCs w:val="16"/>
                <w:lang w:eastAsia="en-US"/>
              </w:rPr>
            </w:pPr>
            <w:r w:rsidRPr="006029D7">
              <w:rPr>
                <w:rFonts w:cs="Arial"/>
                <w:b/>
                <w:iCs/>
                <w:sz w:val="18"/>
                <w:szCs w:val="16"/>
                <w:lang w:eastAsia="en-US"/>
              </w:rPr>
              <w:t>Risk</w:t>
            </w:r>
          </w:p>
        </w:tc>
      </w:tr>
      <w:tr w:rsidR="00AA168A" w:rsidRPr="00E40CD1" w14:paraId="1A136C3D" w14:textId="77777777" w:rsidTr="00E35164">
        <w:trPr>
          <w:trHeight w:val="803"/>
        </w:trPr>
        <w:tc>
          <w:tcPr>
            <w:tcW w:w="343" w:type="pct"/>
            <w:shd w:val="clear" w:color="auto" w:fill="D9D9D9" w:themeFill="background1" w:themeFillShade="D9"/>
            <w:vAlign w:val="center"/>
          </w:tcPr>
          <w:p w14:paraId="6E6A193E"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Hazard</w:t>
            </w:r>
            <w:r w:rsidRPr="00E40CD1">
              <w:rPr>
                <w:rFonts w:cs="Arial"/>
                <w:iCs/>
                <w:sz w:val="16"/>
                <w:szCs w:val="16"/>
                <w:lang w:eastAsia="en-US"/>
              </w:rPr>
              <w:br/>
              <w:t>Category</w:t>
            </w:r>
          </w:p>
        </w:tc>
        <w:tc>
          <w:tcPr>
            <w:tcW w:w="393" w:type="pct"/>
            <w:shd w:val="clear" w:color="auto" w:fill="D9D9D9" w:themeFill="background1" w:themeFillShade="D9"/>
            <w:vAlign w:val="center"/>
          </w:tcPr>
          <w:p w14:paraId="77575A41"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Effects</w:t>
            </w:r>
            <w:r w:rsidRPr="00E40CD1">
              <w:rPr>
                <w:rFonts w:cs="Arial"/>
                <w:iCs/>
                <w:sz w:val="16"/>
                <w:szCs w:val="16"/>
                <w:lang w:eastAsia="en-US"/>
              </w:rPr>
              <w:br/>
              <w:t>in</w:t>
            </w:r>
            <w:r w:rsidRPr="00E40CD1">
              <w:rPr>
                <w:rFonts w:cs="Arial"/>
                <w:iCs/>
                <w:sz w:val="16"/>
                <w:szCs w:val="16"/>
                <w:lang w:eastAsia="en-US"/>
              </w:rPr>
              <w:br/>
              <w:t>terms</w:t>
            </w:r>
            <w:r w:rsidRPr="00E40CD1">
              <w:rPr>
                <w:rFonts w:cs="Arial"/>
                <w:iCs/>
                <w:sz w:val="16"/>
                <w:szCs w:val="16"/>
                <w:lang w:eastAsia="en-US"/>
              </w:rPr>
              <w:br/>
              <w:t>of C&amp;L</w:t>
            </w:r>
          </w:p>
        </w:tc>
        <w:tc>
          <w:tcPr>
            <w:tcW w:w="441" w:type="pct"/>
            <w:shd w:val="clear" w:color="auto" w:fill="D9D9D9" w:themeFill="background1" w:themeFillShade="D9"/>
            <w:vAlign w:val="center"/>
          </w:tcPr>
          <w:p w14:paraId="6D2E5DD5" w14:textId="77777777" w:rsidR="006029D7" w:rsidRPr="00E40CD1" w:rsidRDefault="006029D7" w:rsidP="006029D7">
            <w:pPr>
              <w:tabs>
                <w:tab w:val="left" w:pos="864"/>
              </w:tabs>
              <w:spacing w:after="200" w:line="276" w:lineRule="auto"/>
              <w:jc w:val="center"/>
              <w:rPr>
                <w:rFonts w:cs="Arial"/>
                <w:iCs/>
                <w:sz w:val="16"/>
                <w:szCs w:val="16"/>
                <w:lang w:eastAsia="en-US"/>
              </w:rPr>
            </w:pPr>
            <w:r w:rsidRPr="00E40CD1">
              <w:rPr>
                <w:rFonts w:cs="Arial"/>
                <w:iCs/>
                <w:sz w:val="16"/>
                <w:szCs w:val="16"/>
                <w:lang w:eastAsia="en-US"/>
              </w:rPr>
              <w:t>Additional</w:t>
            </w:r>
            <w:r w:rsidRPr="00E40CD1">
              <w:rPr>
                <w:rFonts w:cs="Arial"/>
                <w:iCs/>
                <w:sz w:val="16"/>
                <w:szCs w:val="16"/>
                <w:lang w:eastAsia="en-US"/>
              </w:rPr>
              <w:br/>
              <w:t>relevant</w:t>
            </w:r>
            <w:r w:rsidRPr="00E40CD1">
              <w:rPr>
                <w:rFonts w:cs="Arial"/>
                <w:iCs/>
                <w:sz w:val="16"/>
                <w:szCs w:val="16"/>
                <w:lang w:eastAsia="en-US"/>
              </w:rPr>
              <w:br/>
              <w:t>hazard</w:t>
            </w:r>
            <w:r w:rsidRPr="00E40CD1">
              <w:rPr>
                <w:rFonts w:cs="Arial"/>
                <w:iCs/>
                <w:sz w:val="16"/>
                <w:szCs w:val="16"/>
                <w:lang w:eastAsia="en-US"/>
              </w:rPr>
              <w:br/>
              <w:t>information</w:t>
            </w:r>
          </w:p>
        </w:tc>
        <w:tc>
          <w:tcPr>
            <w:tcW w:w="147" w:type="pct"/>
            <w:shd w:val="clear" w:color="auto" w:fill="D9D9D9" w:themeFill="background1" w:themeFillShade="D9"/>
            <w:vAlign w:val="center"/>
          </w:tcPr>
          <w:p w14:paraId="26D295B6"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PT</w:t>
            </w:r>
          </w:p>
        </w:tc>
        <w:tc>
          <w:tcPr>
            <w:tcW w:w="392" w:type="pct"/>
            <w:shd w:val="clear" w:color="auto" w:fill="D9D9D9" w:themeFill="background1" w:themeFillShade="D9"/>
            <w:vAlign w:val="center"/>
          </w:tcPr>
          <w:p w14:paraId="77C63F28"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Who is exposed?</w:t>
            </w:r>
          </w:p>
        </w:tc>
        <w:tc>
          <w:tcPr>
            <w:tcW w:w="441" w:type="pct"/>
            <w:shd w:val="clear" w:color="auto" w:fill="D9D9D9" w:themeFill="background1" w:themeFillShade="D9"/>
            <w:vAlign w:val="center"/>
          </w:tcPr>
          <w:p w14:paraId="0B71CBC8"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Tasks, uses, processes</w:t>
            </w:r>
          </w:p>
        </w:tc>
        <w:tc>
          <w:tcPr>
            <w:tcW w:w="392" w:type="pct"/>
            <w:shd w:val="clear" w:color="auto" w:fill="D9D9D9" w:themeFill="background1" w:themeFillShade="D9"/>
            <w:vAlign w:val="center"/>
          </w:tcPr>
          <w:p w14:paraId="27A38103"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Potential exposure route</w:t>
            </w:r>
          </w:p>
        </w:tc>
        <w:tc>
          <w:tcPr>
            <w:tcW w:w="392" w:type="pct"/>
            <w:shd w:val="clear" w:color="auto" w:fill="D9D9D9" w:themeFill="background1" w:themeFillShade="D9"/>
            <w:vAlign w:val="center"/>
          </w:tcPr>
          <w:p w14:paraId="46992343"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Frequency and duration of potential exposure</w:t>
            </w:r>
          </w:p>
        </w:tc>
        <w:tc>
          <w:tcPr>
            <w:tcW w:w="491" w:type="pct"/>
            <w:shd w:val="clear" w:color="auto" w:fill="D9D9D9" w:themeFill="background1" w:themeFillShade="D9"/>
            <w:vAlign w:val="center"/>
          </w:tcPr>
          <w:p w14:paraId="7BEA8CA4"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Potential degree of exposure</w:t>
            </w:r>
          </w:p>
        </w:tc>
        <w:tc>
          <w:tcPr>
            <w:tcW w:w="1029" w:type="pct"/>
            <w:shd w:val="clear" w:color="auto" w:fill="D9D9D9" w:themeFill="background1" w:themeFillShade="D9"/>
            <w:vAlign w:val="center"/>
          </w:tcPr>
          <w:p w14:paraId="70225E78"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 xml:space="preserve">Relevant RMM </w:t>
            </w:r>
          </w:p>
        </w:tc>
        <w:tc>
          <w:tcPr>
            <w:tcW w:w="539" w:type="pct"/>
            <w:shd w:val="clear" w:color="auto" w:fill="D9D9D9" w:themeFill="background1" w:themeFillShade="D9"/>
            <w:vAlign w:val="center"/>
          </w:tcPr>
          <w:p w14:paraId="718F1B33" w14:textId="77777777" w:rsidR="006029D7" w:rsidRPr="00E40CD1" w:rsidRDefault="006029D7" w:rsidP="006029D7">
            <w:pPr>
              <w:spacing w:after="200" w:line="276" w:lineRule="auto"/>
              <w:jc w:val="center"/>
              <w:rPr>
                <w:rFonts w:cs="Arial"/>
                <w:iCs/>
                <w:sz w:val="16"/>
                <w:szCs w:val="16"/>
                <w:lang w:eastAsia="en-US"/>
              </w:rPr>
            </w:pPr>
            <w:r w:rsidRPr="00E40CD1">
              <w:rPr>
                <w:rFonts w:cs="Arial"/>
                <w:iCs/>
                <w:sz w:val="16"/>
                <w:szCs w:val="16"/>
                <w:lang w:eastAsia="en-US"/>
              </w:rPr>
              <w:t>Conclusion on risk</w:t>
            </w:r>
          </w:p>
        </w:tc>
      </w:tr>
      <w:tr w:rsidR="00AA168A" w:rsidRPr="00E40CD1" w14:paraId="192B14D9" w14:textId="77777777" w:rsidTr="00E35164">
        <w:trPr>
          <w:trHeight w:val="1743"/>
        </w:trPr>
        <w:tc>
          <w:tcPr>
            <w:tcW w:w="343" w:type="pct"/>
            <w:vAlign w:val="center"/>
          </w:tcPr>
          <w:p w14:paraId="762C2B9C" w14:textId="627DEC17" w:rsidR="006029D7" w:rsidRPr="00E40CD1" w:rsidRDefault="00412640" w:rsidP="00412640">
            <w:pPr>
              <w:rPr>
                <w:rFonts w:cs="Arial"/>
                <w:iCs/>
                <w:sz w:val="16"/>
                <w:szCs w:val="16"/>
                <w:lang w:eastAsia="en-US"/>
              </w:rPr>
            </w:pPr>
            <w:r w:rsidRPr="00E40CD1">
              <w:rPr>
                <w:rFonts w:cs="Arial"/>
                <w:iCs/>
                <w:sz w:val="16"/>
                <w:szCs w:val="16"/>
                <w:lang w:eastAsia="en-US"/>
              </w:rPr>
              <w:t>H</w:t>
            </w:r>
            <w:r w:rsidR="006029D7" w:rsidRPr="00E40CD1">
              <w:rPr>
                <w:rFonts w:cs="Arial"/>
                <w:iCs/>
                <w:sz w:val="16"/>
                <w:szCs w:val="16"/>
                <w:lang w:eastAsia="en-US"/>
              </w:rPr>
              <w:t xml:space="preserve">igh </w:t>
            </w:r>
          </w:p>
        </w:tc>
        <w:tc>
          <w:tcPr>
            <w:tcW w:w="393" w:type="pct"/>
            <w:vAlign w:val="center"/>
          </w:tcPr>
          <w:p w14:paraId="1791FC81" w14:textId="09A21F58" w:rsidR="006029D7" w:rsidRPr="00E40CD1" w:rsidRDefault="00A77685" w:rsidP="006029D7">
            <w:pPr>
              <w:rPr>
                <w:rFonts w:cs="Arial"/>
                <w:iCs/>
                <w:sz w:val="16"/>
                <w:szCs w:val="16"/>
                <w:lang w:eastAsia="en-US"/>
              </w:rPr>
            </w:pPr>
            <w:r w:rsidRPr="00541519">
              <w:rPr>
                <w:rFonts w:cs="Arial"/>
                <w:iCs/>
                <w:sz w:val="16"/>
                <w:szCs w:val="16"/>
                <w:lang w:val="en-US"/>
              </w:rPr>
              <w:t>Eye Dam 1 – H318</w:t>
            </w:r>
          </w:p>
        </w:tc>
        <w:tc>
          <w:tcPr>
            <w:tcW w:w="441" w:type="pct"/>
            <w:vAlign w:val="center"/>
          </w:tcPr>
          <w:p w14:paraId="5690AC04" w14:textId="77777777" w:rsidR="006029D7" w:rsidRPr="00E40CD1" w:rsidRDefault="006029D7" w:rsidP="006029D7">
            <w:pPr>
              <w:rPr>
                <w:rFonts w:cs="Arial"/>
                <w:iCs/>
                <w:sz w:val="16"/>
                <w:szCs w:val="16"/>
                <w:lang w:eastAsia="en-US"/>
              </w:rPr>
            </w:pPr>
            <w:r w:rsidRPr="00E40CD1">
              <w:rPr>
                <w:rFonts w:cs="Arial"/>
                <w:iCs/>
                <w:sz w:val="16"/>
                <w:szCs w:val="16"/>
                <w:lang w:eastAsia="en-US"/>
              </w:rPr>
              <w:t>-</w:t>
            </w:r>
          </w:p>
        </w:tc>
        <w:tc>
          <w:tcPr>
            <w:tcW w:w="147" w:type="pct"/>
            <w:vAlign w:val="center"/>
          </w:tcPr>
          <w:p w14:paraId="0723F66A" w14:textId="77777777" w:rsidR="006029D7" w:rsidRPr="00E40CD1" w:rsidRDefault="006029D7" w:rsidP="006029D7">
            <w:pPr>
              <w:rPr>
                <w:rFonts w:cs="Arial"/>
                <w:iCs/>
                <w:sz w:val="16"/>
                <w:szCs w:val="16"/>
                <w:lang w:eastAsia="en-US"/>
              </w:rPr>
            </w:pPr>
            <w:r w:rsidRPr="00E40CD1">
              <w:rPr>
                <w:rFonts w:cs="Arial"/>
                <w:iCs/>
                <w:sz w:val="16"/>
                <w:szCs w:val="16"/>
                <w:lang w:eastAsia="en-US"/>
              </w:rPr>
              <w:t>2</w:t>
            </w:r>
          </w:p>
        </w:tc>
        <w:tc>
          <w:tcPr>
            <w:tcW w:w="392" w:type="pct"/>
            <w:vAlign w:val="center"/>
          </w:tcPr>
          <w:p w14:paraId="09B0F5A3" w14:textId="77777777" w:rsidR="006029D7" w:rsidRPr="00E40CD1" w:rsidRDefault="006029D7" w:rsidP="006029D7">
            <w:pPr>
              <w:rPr>
                <w:rFonts w:cs="Arial"/>
                <w:iCs/>
                <w:sz w:val="16"/>
                <w:szCs w:val="16"/>
                <w:lang w:eastAsia="en-US"/>
              </w:rPr>
            </w:pPr>
            <w:r w:rsidRPr="00E40CD1">
              <w:rPr>
                <w:rFonts w:cs="Arial"/>
                <w:iCs/>
                <w:sz w:val="16"/>
                <w:szCs w:val="16"/>
                <w:lang w:eastAsia="en-US"/>
              </w:rPr>
              <w:t xml:space="preserve">Non- professional </w:t>
            </w:r>
          </w:p>
        </w:tc>
        <w:tc>
          <w:tcPr>
            <w:tcW w:w="441" w:type="pct"/>
            <w:vAlign w:val="center"/>
          </w:tcPr>
          <w:p w14:paraId="64CC195F" w14:textId="77777777" w:rsidR="006029D7" w:rsidRPr="00E40CD1" w:rsidRDefault="006029D7" w:rsidP="006029D7">
            <w:pPr>
              <w:rPr>
                <w:rFonts w:cs="Arial"/>
                <w:iCs/>
                <w:sz w:val="16"/>
                <w:szCs w:val="16"/>
                <w:lang w:eastAsia="en-US"/>
              </w:rPr>
            </w:pPr>
            <w:r w:rsidRPr="00E40CD1">
              <w:rPr>
                <w:rFonts w:cs="Arial"/>
                <w:iCs/>
                <w:sz w:val="16"/>
                <w:szCs w:val="16"/>
                <w:lang w:eastAsia="en-US"/>
              </w:rPr>
              <w:t>M&amp;L of an AL formulation directly in swimming pool</w:t>
            </w:r>
          </w:p>
        </w:tc>
        <w:tc>
          <w:tcPr>
            <w:tcW w:w="392" w:type="pct"/>
            <w:vAlign w:val="center"/>
          </w:tcPr>
          <w:p w14:paraId="04F64355" w14:textId="77777777" w:rsidR="006029D7" w:rsidRPr="00E40CD1" w:rsidRDefault="006029D7" w:rsidP="006029D7">
            <w:pPr>
              <w:rPr>
                <w:rFonts w:cs="Arial"/>
                <w:iCs/>
                <w:sz w:val="16"/>
                <w:szCs w:val="16"/>
                <w:lang w:eastAsia="en-US"/>
              </w:rPr>
            </w:pPr>
            <w:r w:rsidRPr="00E40CD1">
              <w:rPr>
                <w:rFonts w:cs="Arial"/>
                <w:iCs/>
                <w:sz w:val="16"/>
                <w:szCs w:val="16"/>
                <w:lang w:eastAsia="en-US"/>
              </w:rPr>
              <w:t xml:space="preserve">Dermal </w:t>
            </w:r>
          </w:p>
        </w:tc>
        <w:tc>
          <w:tcPr>
            <w:tcW w:w="392" w:type="pct"/>
            <w:vAlign w:val="center"/>
          </w:tcPr>
          <w:p w14:paraId="7681C3FB" w14:textId="77777777" w:rsidR="006029D7" w:rsidRPr="00E40CD1" w:rsidRDefault="006029D7" w:rsidP="006029D7">
            <w:pPr>
              <w:rPr>
                <w:rFonts w:cs="Arial"/>
                <w:iCs/>
                <w:sz w:val="16"/>
                <w:szCs w:val="16"/>
                <w:lang w:eastAsia="en-US"/>
              </w:rPr>
            </w:pPr>
            <w:r w:rsidRPr="00E40CD1">
              <w:rPr>
                <w:rFonts w:cs="Arial"/>
                <w:iCs/>
                <w:sz w:val="16"/>
                <w:szCs w:val="16"/>
                <w:lang w:eastAsia="en-US"/>
              </w:rPr>
              <w:t>Less than few minutes per day and equal to or less than once per week</w:t>
            </w:r>
          </w:p>
        </w:tc>
        <w:tc>
          <w:tcPr>
            <w:tcW w:w="491" w:type="pct"/>
            <w:vAlign w:val="center"/>
          </w:tcPr>
          <w:p w14:paraId="6B48658C" w14:textId="77777777" w:rsidR="006029D7" w:rsidRPr="00E40CD1" w:rsidRDefault="006029D7" w:rsidP="006029D7">
            <w:pPr>
              <w:rPr>
                <w:rFonts w:cs="Arial"/>
                <w:iCs/>
                <w:sz w:val="16"/>
                <w:szCs w:val="16"/>
                <w:lang w:eastAsia="en-US"/>
              </w:rPr>
            </w:pPr>
            <w:r w:rsidRPr="00E40CD1">
              <w:rPr>
                <w:rFonts w:cs="Arial"/>
                <w:iCs/>
                <w:sz w:val="16"/>
                <w:szCs w:val="16"/>
                <w:lang w:eastAsia="en-US"/>
              </w:rPr>
              <w:t>Sources for  contamination being from:</w:t>
            </w:r>
          </w:p>
          <w:p w14:paraId="536CA551" w14:textId="77777777" w:rsidR="006029D7" w:rsidRPr="00E40CD1" w:rsidRDefault="006029D7" w:rsidP="006029D7">
            <w:pPr>
              <w:rPr>
                <w:rFonts w:cs="Arial"/>
                <w:iCs/>
                <w:sz w:val="16"/>
                <w:szCs w:val="16"/>
                <w:lang w:eastAsia="en-US"/>
              </w:rPr>
            </w:pPr>
            <w:r w:rsidRPr="00E40CD1">
              <w:rPr>
                <w:rFonts w:cs="Arial"/>
                <w:iCs/>
                <w:sz w:val="16"/>
                <w:szCs w:val="16"/>
                <w:lang w:eastAsia="en-US"/>
              </w:rPr>
              <w:t>- splashes;</w:t>
            </w:r>
          </w:p>
          <w:p w14:paraId="0A0EFF34" w14:textId="77777777" w:rsidR="006029D7" w:rsidRPr="00E40CD1" w:rsidRDefault="006029D7" w:rsidP="006029D7">
            <w:pPr>
              <w:rPr>
                <w:rFonts w:cs="Arial"/>
                <w:iCs/>
                <w:sz w:val="16"/>
                <w:szCs w:val="16"/>
                <w:lang w:eastAsia="en-US"/>
              </w:rPr>
            </w:pPr>
            <w:r w:rsidRPr="00E40CD1">
              <w:rPr>
                <w:rFonts w:cs="Arial"/>
                <w:iCs/>
                <w:sz w:val="16"/>
                <w:szCs w:val="16"/>
                <w:lang w:eastAsia="en-US"/>
              </w:rPr>
              <w:t>- hand to eye transfer</w:t>
            </w:r>
          </w:p>
        </w:tc>
        <w:tc>
          <w:tcPr>
            <w:tcW w:w="1029" w:type="pct"/>
            <w:vAlign w:val="center"/>
          </w:tcPr>
          <w:p w14:paraId="7C611B25" w14:textId="76D45123" w:rsidR="006029D7" w:rsidRPr="00E40CD1" w:rsidRDefault="00AA168A" w:rsidP="006029D7">
            <w:pPr>
              <w:rPr>
                <w:rFonts w:cs="Arial"/>
                <w:iCs/>
                <w:sz w:val="16"/>
                <w:szCs w:val="16"/>
                <w:lang w:eastAsia="en-US"/>
              </w:rPr>
            </w:pPr>
            <w:r>
              <w:rPr>
                <w:rFonts w:cs="Arial"/>
                <w:iCs/>
                <w:sz w:val="16"/>
                <w:szCs w:val="16"/>
                <w:lang w:eastAsia="en-US"/>
              </w:rPr>
              <w:t xml:space="preserve">- </w:t>
            </w:r>
            <w:r w:rsidR="006029D7" w:rsidRPr="00E40CD1">
              <w:rPr>
                <w:rFonts w:cs="Arial"/>
                <w:iCs/>
                <w:sz w:val="16"/>
                <w:szCs w:val="16"/>
                <w:lang w:eastAsia="en-US"/>
              </w:rPr>
              <w:t xml:space="preserve">Minimisation of splashes and spills; for this it is recommended to pour product directly </w:t>
            </w:r>
            <w:r w:rsidR="00E3407C">
              <w:rPr>
                <w:rFonts w:cs="Arial"/>
                <w:iCs/>
                <w:sz w:val="16"/>
                <w:szCs w:val="16"/>
                <w:lang w:eastAsia="en-US"/>
              </w:rPr>
              <w:t>next to the</w:t>
            </w:r>
            <w:r w:rsidR="00E3407C" w:rsidRPr="00E40CD1">
              <w:rPr>
                <w:rFonts w:cs="Arial"/>
                <w:iCs/>
                <w:sz w:val="16"/>
                <w:szCs w:val="16"/>
                <w:lang w:eastAsia="en-US"/>
              </w:rPr>
              <w:t xml:space="preserve"> </w:t>
            </w:r>
            <w:r w:rsidR="006029D7" w:rsidRPr="00E40CD1">
              <w:rPr>
                <w:rFonts w:cs="Arial"/>
                <w:iCs/>
                <w:sz w:val="16"/>
                <w:szCs w:val="16"/>
                <w:lang w:eastAsia="en-US"/>
              </w:rPr>
              <w:t xml:space="preserve">water </w:t>
            </w:r>
            <w:r w:rsidR="00E3407C">
              <w:rPr>
                <w:rFonts w:cs="Arial"/>
                <w:iCs/>
                <w:sz w:val="16"/>
                <w:szCs w:val="16"/>
                <w:lang w:eastAsia="en-US"/>
              </w:rPr>
              <w:t>surface</w:t>
            </w:r>
          </w:p>
          <w:p w14:paraId="345B4F8E" w14:textId="77777777" w:rsidR="006029D7" w:rsidRPr="00E40CD1" w:rsidRDefault="006029D7" w:rsidP="006029D7">
            <w:pPr>
              <w:rPr>
                <w:rFonts w:cs="Arial"/>
                <w:iCs/>
                <w:sz w:val="16"/>
                <w:szCs w:val="16"/>
                <w:lang w:eastAsia="en-US"/>
              </w:rPr>
            </w:pPr>
          </w:p>
          <w:p w14:paraId="2E07D0D4" w14:textId="632360B0" w:rsidR="006029D7" w:rsidRPr="00E40CD1" w:rsidRDefault="00AA168A" w:rsidP="006029D7">
            <w:pPr>
              <w:rPr>
                <w:rFonts w:cs="Arial"/>
                <w:iCs/>
                <w:color w:val="000000"/>
                <w:sz w:val="16"/>
                <w:szCs w:val="16"/>
                <w:lang w:eastAsia="fr-FR"/>
              </w:rPr>
            </w:pPr>
            <w:r>
              <w:rPr>
                <w:rFonts w:cs="Arial"/>
                <w:iCs/>
                <w:sz w:val="16"/>
                <w:szCs w:val="16"/>
                <w:lang w:eastAsia="en-US"/>
              </w:rPr>
              <w:t xml:space="preserve">- </w:t>
            </w:r>
            <w:r w:rsidR="00412640" w:rsidRPr="00E40CD1">
              <w:rPr>
                <w:rFonts w:cs="Arial"/>
                <w:iCs/>
                <w:sz w:val="16"/>
                <w:szCs w:val="16"/>
                <w:lang w:eastAsia="en-US"/>
              </w:rPr>
              <w:t>Packaging eliminating exposure</w:t>
            </w:r>
            <w:r w:rsidR="00E3407C">
              <w:rPr>
                <w:rFonts w:cs="Arial"/>
                <w:iCs/>
                <w:sz w:val="16"/>
                <w:szCs w:val="16"/>
                <w:lang w:eastAsia="en-US"/>
              </w:rPr>
              <w:t xml:space="preserve"> (addition of tap, handle, spout</w:t>
            </w:r>
            <w:proofErr w:type="gramStart"/>
            <w:r w:rsidR="00E3407C">
              <w:rPr>
                <w:rFonts w:cs="Arial"/>
                <w:iCs/>
                <w:sz w:val="16"/>
                <w:szCs w:val="16"/>
                <w:lang w:eastAsia="en-US"/>
              </w:rPr>
              <w:t>..)</w:t>
            </w:r>
            <w:proofErr w:type="gramEnd"/>
            <w:r w:rsidR="006029D7" w:rsidRPr="00E40CD1">
              <w:rPr>
                <w:rFonts w:cs="Arial"/>
                <w:iCs/>
                <w:sz w:val="16"/>
                <w:szCs w:val="16"/>
                <w:lang w:eastAsia="en-US"/>
              </w:rPr>
              <w:br/>
            </w:r>
            <w:r>
              <w:rPr>
                <w:rFonts w:cs="Arial"/>
                <w:iCs/>
                <w:color w:val="000000"/>
                <w:sz w:val="16"/>
                <w:szCs w:val="16"/>
                <w:lang w:eastAsia="fr-FR"/>
              </w:rPr>
              <w:t xml:space="preserve">- </w:t>
            </w:r>
            <w:r w:rsidR="006029D7" w:rsidRPr="00E40CD1">
              <w:rPr>
                <w:rFonts w:cs="Arial"/>
                <w:iCs/>
                <w:color w:val="000000"/>
                <w:sz w:val="16"/>
                <w:szCs w:val="16"/>
                <w:lang w:eastAsia="fr-FR"/>
              </w:rPr>
              <w:t>Labelling, instructions for use</w:t>
            </w:r>
          </w:p>
          <w:p w14:paraId="32EDF4B5" w14:textId="4A399B82" w:rsidR="006029D7" w:rsidRPr="00E40CD1" w:rsidRDefault="00AA168A" w:rsidP="006029D7">
            <w:pPr>
              <w:rPr>
                <w:rFonts w:cs="Arial"/>
                <w:iCs/>
                <w:color w:val="000000"/>
                <w:sz w:val="16"/>
                <w:szCs w:val="16"/>
                <w:lang w:eastAsia="fr-FR"/>
              </w:rPr>
            </w:pPr>
            <w:r>
              <w:rPr>
                <w:rFonts w:cs="Arial"/>
                <w:iCs/>
                <w:color w:val="000000"/>
                <w:sz w:val="16"/>
                <w:szCs w:val="16"/>
                <w:lang w:eastAsia="fr-FR"/>
              </w:rPr>
              <w:t xml:space="preserve">- </w:t>
            </w:r>
            <w:r w:rsidR="006029D7" w:rsidRPr="00E40CD1">
              <w:rPr>
                <w:rFonts w:cs="Arial"/>
                <w:iCs/>
                <w:color w:val="000000"/>
                <w:sz w:val="16"/>
                <w:szCs w:val="16"/>
                <w:lang w:eastAsia="fr-FR"/>
              </w:rPr>
              <w:t>Child proof closure</w:t>
            </w:r>
          </w:p>
        </w:tc>
        <w:tc>
          <w:tcPr>
            <w:tcW w:w="539" w:type="pct"/>
            <w:vAlign w:val="center"/>
          </w:tcPr>
          <w:p w14:paraId="6DD18012" w14:textId="77777777" w:rsidR="006029D7" w:rsidRPr="00E40CD1" w:rsidRDefault="006029D7" w:rsidP="006029D7">
            <w:pPr>
              <w:rPr>
                <w:rFonts w:cs="Arial"/>
                <w:iCs/>
                <w:sz w:val="16"/>
                <w:szCs w:val="16"/>
                <w:lang w:eastAsia="en-US"/>
              </w:rPr>
            </w:pPr>
            <w:r w:rsidRPr="00E40CD1">
              <w:rPr>
                <w:rFonts w:cs="Arial"/>
                <w:iCs/>
                <w:sz w:val="16"/>
                <w:szCs w:val="16"/>
                <w:lang w:eastAsia="en-US"/>
              </w:rPr>
              <w:t>Acceptable considering that RMM can be followed</w:t>
            </w:r>
          </w:p>
        </w:tc>
      </w:tr>
      <w:tr w:rsidR="00C92118" w:rsidRPr="00E40CD1" w14:paraId="0C142B5D" w14:textId="77777777" w:rsidTr="00E35164">
        <w:trPr>
          <w:trHeight w:val="1743"/>
        </w:trPr>
        <w:tc>
          <w:tcPr>
            <w:tcW w:w="343" w:type="pct"/>
            <w:vAlign w:val="center"/>
          </w:tcPr>
          <w:p w14:paraId="0622311D" w14:textId="494ACC9F" w:rsidR="00C92118" w:rsidRPr="00E40CD1" w:rsidRDefault="00C92118" w:rsidP="00C92118">
            <w:pPr>
              <w:rPr>
                <w:rFonts w:cs="Arial"/>
                <w:iCs/>
                <w:sz w:val="16"/>
                <w:szCs w:val="16"/>
                <w:lang w:eastAsia="en-US"/>
              </w:rPr>
            </w:pPr>
            <w:r>
              <w:rPr>
                <w:rFonts w:cs="Arial"/>
                <w:iCs/>
                <w:sz w:val="16"/>
                <w:szCs w:val="16"/>
                <w:lang w:eastAsia="en-US"/>
              </w:rPr>
              <w:t>Low</w:t>
            </w:r>
          </w:p>
        </w:tc>
        <w:tc>
          <w:tcPr>
            <w:tcW w:w="393" w:type="pct"/>
            <w:vAlign w:val="center"/>
          </w:tcPr>
          <w:p w14:paraId="7C8E0B56" w14:textId="74493C76" w:rsidR="00C92118" w:rsidRPr="00E35164" w:rsidRDefault="00C92118" w:rsidP="00E35164">
            <w:pPr>
              <w:rPr>
                <w:rFonts w:cs="Arial"/>
                <w:iCs/>
                <w:sz w:val="16"/>
                <w:szCs w:val="16"/>
                <w:lang w:val="en-US"/>
              </w:rPr>
            </w:pPr>
            <w:r w:rsidRPr="00E35164">
              <w:rPr>
                <w:rFonts w:cs="Arial"/>
                <w:iCs/>
                <w:sz w:val="16"/>
                <w:szCs w:val="16"/>
                <w:lang w:val="en-US"/>
              </w:rPr>
              <w:t xml:space="preserve">Skin </w:t>
            </w:r>
            <w:proofErr w:type="spellStart"/>
            <w:r w:rsidRPr="00E35164">
              <w:rPr>
                <w:rFonts w:cs="Arial"/>
                <w:iCs/>
                <w:sz w:val="16"/>
                <w:szCs w:val="16"/>
                <w:lang w:val="en-US"/>
              </w:rPr>
              <w:t>irrit</w:t>
            </w:r>
            <w:proofErr w:type="spellEnd"/>
            <w:r w:rsidRPr="00E35164">
              <w:rPr>
                <w:rFonts w:cs="Arial"/>
                <w:iCs/>
                <w:sz w:val="16"/>
                <w:szCs w:val="16"/>
                <w:lang w:val="en-US"/>
              </w:rPr>
              <w:t xml:space="preserve">. 2, H315 </w:t>
            </w:r>
          </w:p>
          <w:p w14:paraId="68C2D111" w14:textId="6355D093" w:rsidR="00C92118" w:rsidRPr="00541519" w:rsidRDefault="00C92118">
            <w:pPr>
              <w:rPr>
                <w:rFonts w:cs="Arial"/>
                <w:iCs/>
                <w:sz w:val="16"/>
                <w:szCs w:val="16"/>
                <w:lang w:val="en-US"/>
              </w:rPr>
            </w:pPr>
          </w:p>
        </w:tc>
        <w:tc>
          <w:tcPr>
            <w:tcW w:w="441" w:type="pct"/>
            <w:vAlign w:val="center"/>
          </w:tcPr>
          <w:p w14:paraId="14DB6779" w14:textId="0E9F05C4" w:rsidR="00C92118" w:rsidRPr="00E40CD1" w:rsidRDefault="00C92118" w:rsidP="00C92118">
            <w:pPr>
              <w:rPr>
                <w:rFonts w:cs="Arial"/>
                <w:iCs/>
                <w:sz w:val="16"/>
                <w:szCs w:val="16"/>
                <w:lang w:eastAsia="en-US"/>
              </w:rPr>
            </w:pPr>
            <w:r>
              <w:rPr>
                <w:rFonts w:cs="Arial"/>
                <w:iCs/>
                <w:sz w:val="16"/>
                <w:szCs w:val="16"/>
                <w:lang w:eastAsia="en-US"/>
              </w:rPr>
              <w:t>-</w:t>
            </w:r>
          </w:p>
        </w:tc>
        <w:tc>
          <w:tcPr>
            <w:tcW w:w="147" w:type="pct"/>
            <w:vAlign w:val="center"/>
          </w:tcPr>
          <w:p w14:paraId="401D4ED2" w14:textId="3FB16FBF" w:rsidR="00C92118" w:rsidRPr="00E40CD1" w:rsidRDefault="00C92118" w:rsidP="00C92118">
            <w:pPr>
              <w:rPr>
                <w:rFonts w:cs="Arial"/>
                <w:iCs/>
                <w:sz w:val="16"/>
                <w:szCs w:val="16"/>
                <w:lang w:eastAsia="en-US"/>
              </w:rPr>
            </w:pPr>
            <w:r>
              <w:rPr>
                <w:rFonts w:cs="Arial"/>
                <w:iCs/>
                <w:sz w:val="16"/>
                <w:szCs w:val="16"/>
                <w:lang w:eastAsia="en-US"/>
              </w:rPr>
              <w:t>2</w:t>
            </w:r>
          </w:p>
        </w:tc>
        <w:tc>
          <w:tcPr>
            <w:tcW w:w="392" w:type="pct"/>
            <w:vAlign w:val="center"/>
          </w:tcPr>
          <w:p w14:paraId="3F659B2A" w14:textId="3C9A68D4" w:rsidR="00C92118" w:rsidRPr="00E40CD1" w:rsidRDefault="00C92118" w:rsidP="00C92118">
            <w:pPr>
              <w:rPr>
                <w:rFonts w:cs="Arial"/>
                <w:iCs/>
                <w:sz w:val="16"/>
                <w:szCs w:val="16"/>
                <w:lang w:eastAsia="en-US"/>
              </w:rPr>
            </w:pPr>
            <w:r w:rsidRPr="00E40CD1">
              <w:rPr>
                <w:rFonts w:cs="Arial"/>
                <w:iCs/>
                <w:sz w:val="16"/>
                <w:szCs w:val="16"/>
                <w:lang w:eastAsia="en-US"/>
              </w:rPr>
              <w:t xml:space="preserve">Non- professional </w:t>
            </w:r>
          </w:p>
        </w:tc>
        <w:tc>
          <w:tcPr>
            <w:tcW w:w="441" w:type="pct"/>
            <w:vAlign w:val="center"/>
          </w:tcPr>
          <w:p w14:paraId="37FE8209" w14:textId="0AB46822" w:rsidR="00C92118" w:rsidRPr="00E40CD1" w:rsidRDefault="00C92118" w:rsidP="00C92118">
            <w:pPr>
              <w:rPr>
                <w:rFonts w:cs="Arial"/>
                <w:iCs/>
                <w:sz w:val="16"/>
                <w:szCs w:val="16"/>
                <w:lang w:eastAsia="en-US"/>
              </w:rPr>
            </w:pPr>
            <w:r w:rsidRPr="00E40CD1">
              <w:rPr>
                <w:rFonts w:cs="Arial"/>
                <w:iCs/>
                <w:sz w:val="16"/>
                <w:szCs w:val="16"/>
                <w:lang w:eastAsia="en-US"/>
              </w:rPr>
              <w:t>M&amp;L of an AL formulation directly in swimming pool</w:t>
            </w:r>
          </w:p>
        </w:tc>
        <w:tc>
          <w:tcPr>
            <w:tcW w:w="392" w:type="pct"/>
            <w:vAlign w:val="center"/>
          </w:tcPr>
          <w:p w14:paraId="192432B2" w14:textId="77777777" w:rsidR="00C92118" w:rsidRDefault="00C92118" w:rsidP="00C92118">
            <w:pPr>
              <w:rPr>
                <w:rFonts w:cs="Arial"/>
                <w:iCs/>
                <w:sz w:val="16"/>
                <w:szCs w:val="16"/>
                <w:lang w:eastAsia="en-US"/>
              </w:rPr>
            </w:pPr>
            <w:r w:rsidRPr="00E40CD1">
              <w:rPr>
                <w:rFonts w:cs="Arial"/>
                <w:iCs/>
                <w:sz w:val="16"/>
                <w:szCs w:val="16"/>
                <w:lang w:eastAsia="en-US"/>
              </w:rPr>
              <w:t xml:space="preserve">Dermal </w:t>
            </w:r>
          </w:p>
          <w:p w14:paraId="39CF5CB3" w14:textId="26EDE841" w:rsidR="00C92118" w:rsidRPr="00E40CD1" w:rsidRDefault="00C92118" w:rsidP="00C92118">
            <w:pPr>
              <w:rPr>
                <w:rFonts w:cs="Arial"/>
                <w:iCs/>
                <w:sz w:val="16"/>
                <w:szCs w:val="16"/>
                <w:lang w:eastAsia="en-US"/>
              </w:rPr>
            </w:pPr>
          </w:p>
        </w:tc>
        <w:tc>
          <w:tcPr>
            <w:tcW w:w="392"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1702"/>
            </w:tblGrid>
            <w:tr w:rsidR="001B2F85" w:rsidRPr="001B2F85" w14:paraId="1DCB3FF6" w14:textId="77777777">
              <w:trPr>
                <w:trHeight w:val="200"/>
              </w:trPr>
              <w:tc>
                <w:tcPr>
                  <w:tcW w:w="1702" w:type="dxa"/>
                </w:tcPr>
                <w:p w14:paraId="58662D7D" w14:textId="77777777" w:rsidR="001B2F85" w:rsidRDefault="001B2F85" w:rsidP="001B2F85">
                  <w:pPr>
                    <w:suppressAutoHyphens w:val="0"/>
                    <w:autoSpaceDE w:val="0"/>
                    <w:autoSpaceDN w:val="0"/>
                    <w:adjustRightInd w:val="0"/>
                    <w:rPr>
                      <w:rFonts w:eastAsiaTheme="minorHAnsi" w:cs="Arial"/>
                      <w:iCs/>
                      <w:sz w:val="16"/>
                      <w:szCs w:val="16"/>
                      <w:lang w:eastAsia="en-US"/>
                    </w:rPr>
                  </w:pPr>
                  <w:r w:rsidRPr="00E35164">
                    <w:rPr>
                      <w:rFonts w:eastAsiaTheme="minorHAnsi" w:cs="Arial"/>
                      <w:iCs/>
                      <w:sz w:val="16"/>
                      <w:szCs w:val="16"/>
                      <w:lang w:eastAsia="en-US"/>
                    </w:rPr>
                    <w:t>Equal to or</w:t>
                  </w:r>
                </w:p>
                <w:p w14:paraId="232EA618" w14:textId="5B975A0B" w:rsidR="001B2F85" w:rsidRDefault="001B2F85" w:rsidP="001B2F85">
                  <w:pPr>
                    <w:suppressAutoHyphens w:val="0"/>
                    <w:autoSpaceDE w:val="0"/>
                    <w:autoSpaceDN w:val="0"/>
                    <w:adjustRightInd w:val="0"/>
                    <w:rPr>
                      <w:rFonts w:eastAsiaTheme="minorHAnsi" w:cs="Arial"/>
                      <w:iCs/>
                      <w:sz w:val="16"/>
                      <w:szCs w:val="16"/>
                      <w:lang w:eastAsia="en-US"/>
                    </w:rPr>
                  </w:pPr>
                  <w:r w:rsidRPr="00E35164">
                    <w:rPr>
                      <w:rFonts w:eastAsiaTheme="minorHAnsi" w:cs="Arial"/>
                      <w:iCs/>
                      <w:sz w:val="16"/>
                      <w:szCs w:val="16"/>
                      <w:lang w:eastAsia="en-US"/>
                    </w:rPr>
                    <w:t xml:space="preserve"> less </w:t>
                  </w:r>
                </w:p>
                <w:p w14:paraId="0C113A26" w14:textId="7D14D4A5" w:rsidR="001B2F85" w:rsidRDefault="001B2F85" w:rsidP="001B2F85">
                  <w:pPr>
                    <w:suppressAutoHyphens w:val="0"/>
                    <w:autoSpaceDE w:val="0"/>
                    <w:autoSpaceDN w:val="0"/>
                    <w:adjustRightInd w:val="0"/>
                    <w:rPr>
                      <w:rFonts w:eastAsiaTheme="minorHAnsi" w:cs="Arial"/>
                      <w:iCs/>
                      <w:sz w:val="16"/>
                      <w:szCs w:val="16"/>
                      <w:lang w:eastAsia="en-US"/>
                    </w:rPr>
                  </w:pPr>
                  <w:r w:rsidRPr="00E35164">
                    <w:rPr>
                      <w:rFonts w:eastAsiaTheme="minorHAnsi" w:cs="Arial"/>
                      <w:iCs/>
                      <w:sz w:val="16"/>
                      <w:szCs w:val="16"/>
                      <w:lang w:eastAsia="en-US"/>
                    </w:rPr>
                    <w:t xml:space="preserve">than one </w:t>
                  </w:r>
                </w:p>
                <w:p w14:paraId="4EA18995" w14:textId="77777777" w:rsidR="001B2F85" w:rsidRDefault="001B2F85" w:rsidP="001B2F85">
                  <w:pPr>
                    <w:suppressAutoHyphens w:val="0"/>
                    <w:autoSpaceDE w:val="0"/>
                    <w:autoSpaceDN w:val="0"/>
                    <w:adjustRightInd w:val="0"/>
                    <w:rPr>
                      <w:rFonts w:eastAsiaTheme="minorHAnsi" w:cs="Arial"/>
                      <w:iCs/>
                      <w:sz w:val="16"/>
                      <w:szCs w:val="16"/>
                      <w:lang w:eastAsia="en-US"/>
                    </w:rPr>
                  </w:pPr>
                  <w:r w:rsidRPr="00E35164">
                    <w:rPr>
                      <w:rFonts w:eastAsiaTheme="minorHAnsi" w:cs="Arial"/>
                      <w:iCs/>
                      <w:sz w:val="16"/>
                      <w:szCs w:val="16"/>
                      <w:lang w:eastAsia="en-US"/>
                    </w:rPr>
                    <w:t xml:space="preserve">hour per </w:t>
                  </w:r>
                </w:p>
                <w:p w14:paraId="11F5CD22" w14:textId="2875EA12" w:rsidR="001B2F85" w:rsidRPr="00E35164" w:rsidRDefault="001B2F85" w:rsidP="001B2F85">
                  <w:pPr>
                    <w:suppressAutoHyphens w:val="0"/>
                    <w:autoSpaceDE w:val="0"/>
                    <w:autoSpaceDN w:val="0"/>
                    <w:adjustRightInd w:val="0"/>
                    <w:rPr>
                      <w:rFonts w:eastAsiaTheme="minorHAnsi" w:cs="Arial"/>
                      <w:iCs/>
                      <w:sz w:val="16"/>
                      <w:szCs w:val="16"/>
                      <w:lang w:eastAsia="en-US"/>
                    </w:rPr>
                  </w:pPr>
                  <w:r w:rsidRPr="00E35164">
                    <w:rPr>
                      <w:rFonts w:eastAsiaTheme="minorHAnsi" w:cs="Arial"/>
                      <w:iCs/>
                      <w:sz w:val="16"/>
                      <w:szCs w:val="16"/>
                      <w:lang w:eastAsia="en-US"/>
                    </w:rPr>
                    <w:t>day</w:t>
                  </w:r>
                </w:p>
              </w:tc>
            </w:tr>
          </w:tbl>
          <w:p w14:paraId="6324192A" w14:textId="7DE28287" w:rsidR="00C92118" w:rsidRPr="00E40CD1" w:rsidRDefault="00C92118" w:rsidP="00C92118">
            <w:pPr>
              <w:rPr>
                <w:rFonts w:cs="Arial"/>
                <w:iCs/>
                <w:sz w:val="16"/>
                <w:szCs w:val="16"/>
                <w:lang w:eastAsia="en-US"/>
              </w:rPr>
            </w:pPr>
          </w:p>
        </w:tc>
        <w:tc>
          <w:tcPr>
            <w:tcW w:w="491" w:type="pct"/>
            <w:vAlign w:val="center"/>
          </w:tcPr>
          <w:p w14:paraId="7DA4EC55" w14:textId="77777777" w:rsidR="00C92118" w:rsidRPr="00E40CD1" w:rsidRDefault="00C92118" w:rsidP="00C92118">
            <w:pPr>
              <w:rPr>
                <w:rFonts w:cs="Arial"/>
                <w:iCs/>
                <w:sz w:val="16"/>
                <w:szCs w:val="16"/>
                <w:lang w:eastAsia="en-US"/>
              </w:rPr>
            </w:pPr>
            <w:r w:rsidRPr="00E40CD1">
              <w:rPr>
                <w:rFonts w:cs="Arial"/>
                <w:iCs/>
                <w:sz w:val="16"/>
                <w:szCs w:val="16"/>
                <w:lang w:eastAsia="en-US"/>
              </w:rPr>
              <w:t>Sources for  contamination being from:</w:t>
            </w:r>
          </w:p>
          <w:p w14:paraId="054DB014" w14:textId="5073AD27" w:rsidR="00C92118" w:rsidRPr="00E40CD1" w:rsidRDefault="00C92118" w:rsidP="00C92118">
            <w:pPr>
              <w:rPr>
                <w:rFonts w:cs="Arial"/>
                <w:iCs/>
                <w:sz w:val="16"/>
                <w:szCs w:val="16"/>
                <w:lang w:eastAsia="en-US"/>
              </w:rPr>
            </w:pPr>
            <w:r w:rsidRPr="00E40CD1">
              <w:rPr>
                <w:rFonts w:cs="Arial"/>
                <w:iCs/>
                <w:sz w:val="16"/>
                <w:szCs w:val="16"/>
                <w:lang w:eastAsia="en-US"/>
              </w:rPr>
              <w:t>- splashes;</w:t>
            </w:r>
          </w:p>
          <w:p w14:paraId="1EE65F66" w14:textId="77777777" w:rsidR="00C92118" w:rsidRDefault="00C92118" w:rsidP="00C92118">
            <w:pPr>
              <w:rPr>
                <w:rFonts w:cs="Arial"/>
                <w:iCs/>
                <w:sz w:val="16"/>
                <w:szCs w:val="16"/>
                <w:lang w:eastAsia="en-US"/>
              </w:rPr>
            </w:pPr>
            <w:r w:rsidRPr="00E40CD1">
              <w:rPr>
                <w:rFonts w:cs="Arial"/>
                <w:iCs/>
                <w:sz w:val="16"/>
                <w:szCs w:val="16"/>
                <w:lang w:eastAsia="en-US"/>
              </w:rPr>
              <w:t>- hand</w:t>
            </w:r>
          </w:p>
          <w:p w14:paraId="292E9E04" w14:textId="77777777" w:rsidR="00C92118" w:rsidRDefault="00C92118" w:rsidP="00C92118">
            <w:pPr>
              <w:rPr>
                <w:rFonts w:cs="Arial"/>
                <w:iCs/>
                <w:sz w:val="16"/>
                <w:szCs w:val="16"/>
                <w:lang w:eastAsia="en-US"/>
              </w:rPr>
            </w:pPr>
          </w:p>
          <w:p w14:paraId="6784A959" w14:textId="77777777" w:rsidR="00C92118" w:rsidRDefault="00C92118" w:rsidP="00C92118">
            <w:pPr>
              <w:rPr>
                <w:rFonts w:cs="Arial"/>
                <w:iCs/>
                <w:sz w:val="16"/>
                <w:szCs w:val="16"/>
                <w:lang w:eastAsia="en-US"/>
              </w:rPr>
            </w:pPr>
          </w:p>
          <w:p w14:paraId="7AE64DCD" w14:textId="0E491851" w:rsidR="00C92118" w:rsidRPr="00E40CD1" w:rsidRDefault="00C92118" w:rsidP="00C92118">
            <w:pPr>
              <w:rPr>
                <w:rFonts w:cs="Arial"/>
                <w:iCs/>
                <w:sz w:val="16"/>
                <w:szCs w:val="16"/>
                <w:lang w:eastAsia="en-US"/>
              </w:rPr>
            </w:pPr>
          </w:p>
        </w:tc>
        <w:tc>
          <w:tcPr>
            <w:tcW w:w="1029" w:type="pct"/>
            <w:vAlign w:val="center"/>
          </w:tcPr>
          <w:p w14:paraId="2A17228B" w14:textId="6DE74C73" w:rsidR="00C92118" w:rsidRPr="00E35164" w:rsidRDefault="00C92118" w:rsidP="00C92118">
            <w:pPr>
              <w:pStyle w:val="Default"/>
              <w:rPr>
                <w:rFonts w:ascii="Verdana" w:hAnsi="Verdana" w:cs="Arial"/>
                <w:iCs/>
                <w:color w:val="auto"/>
                <w:sz w:val="16"/>
                <w:szCs w:val="16"/>
                <w:lang w:eastAsia="en-US"/>
              </w:rPr>
            </w:pPr>
            <w:r>
              <w:rPr>
                <w:rFonts w:ascii="Verdana" w:hAnsi="Verdana" w:cs="Arial"/>
                <w:iCs/>
                <w:color w:val="auto"/>
                <w:sz w:val="16"/>
                <w:szCs w:val="16"/>
                <w:lang w:eastAsia="en-US"/>
              </w:rPr>
              <w:t xml:space="preserve">- </w:t>
            </w:r>
            <w:r w:rsidRPr="00E35164">
              <w:rPr>
                <w:rFonts w:ascii="Verdana" w:hAnsi="Verdana" w:cs="Arial"/>
                <w:iCs/>
                <w:color w:val="auto"/>
                <w:sz w:val="16"/>
                <w:szCs w:val="16"/>
                <w:lang w:eastAsia="en-US"/>
              </w:rPr>
              <w:t xml:space="preserve">Labelling, instructions for use </w:t>
            </w:r>
          </w:p>
          <w:p w14:paraId="5494E9B0" w14:textId="5C34BA3E" w:rsidR="00C92118" w:rsidRPr="00E35164" w:rsidRDefault="00C92118" w:rsidP="00C92118">
            <w:pPr>
              <w:pStyle w:val="Default"/>
              <w:rPr>
                <w:rFonts w:ascii="Verdana" w:hAnsi="Verdana" w:cs="Arial"/>
                <w:iCs/>
                <w:color w:val="auto"/>
                <w:sz w:val="16"/>
                <w:szCs w:val="16"/>
                <w:lang w:eastAsia="en-US"/>
              </w:rPr>
            </w:pPr>
            <w:r>
              <w:rPr>
                <w:rFonts w:ascii="Verdana" w:hAnsi="Verdana" w:cs="Arial"/>
                <w:iCs/>
                <w:color w:val="auto"/>
                <w:sz w:val="16"/>
                <w:szCs w:val="16"/>
                <w:lang w:eastAsia="en-US"/>
              </w:rPr>
              <w:t xml:space="preserve">- </w:t>
            </w:r>
            <w:r w:rsidRPr="00073443">
              <w:rPr>
                <w:rFonts w:ascii="Verdana" w:hAnsi="Verdana" w:cs="Arial"/>
                <w:iCs/>
                <w:color w:val="auto"/>
                <w:sz w:val="16"/>
                <w:szCs w:val="16"/>
                <w:lang w:eastAsia="en-US"/>
              </w:rPr>
              <w:t>Child proof closure</w:t>
            </w:r>
            <w:r w:rsidRPr="00E35164">
              <w:rPr>
                <w:rFonts w:ascii="Verdana" w:hAnsi="Verdana" w:cs="Arial"/>
                <w:iCs/>
                <w:color w:val="auto"/>
                <w:sz w:val="16"/>
                <w:szCs w:val="16"/>
                <w:lang w:eastAsia="en-US"/>
              </w:rPr>
              <w:t xml:space="preserve"> </w:t>
            </w:r>
          </w:p>
          <w:p w14:paraId="7043A0BD" w14:textId="3CEB90F3" w:rsidR="00C92118" w:rsidRDefault="00C92118" w:rsidP="00C92118">
            <w:pPr>
              <w:rPr>
                <w:rFonts w:cs="Arial"/>
                <w:iCs/>
                <w:sz w:val="16"/>
                <w:szCs w:val="16"/>
                <w:lang w:eastAsia="en-US"/>
              </w:rPr>
            </w:pPr>
            <w:r>
              <w:rPr>
                <w:rFonts w:cs="Arial"/>
                <w:iCs/>
                <w:sz w:val="16"/>
                <w:szCs w:val="16"/>
                <w:lang w:eastAsia="en-US"/>
              </w:rPr>
              <w:t xml:space="preserve">- </w:t>
            </w:r>
            <w:r w:rsidRPr="00E35164">
              <w:rPr>
                <w:rFonts w:cs="Arial"/>
                <w:iCs/>
                <w:sz w:val="16"/>
                <w:szCs w:val="16"/>
                <w:lang w:eastAsia="en-US"/>
              </w:rPr>
              <w:t>Packaging minimising risk for exposure</w:t>
            </w:r>
            <w:r>
              <w:rPr>
                <w:sz w:val="18"/>
                <w:szCs w:val="18"/>
              </w:rPr>
              <w:t xml:space="preserve"> </w:t>
            </w:r>
          </w:p>
        </w:tc>
        <w:tc>
          <w:tcPr>
            <w:tcW w:w="539" w:type="pct"/>
            <w:vAlign w:val="center"/>
          </w:tcPr>
          <w:p w14:paraId="6D7A68D2" w14:textId="61BF6014" w:rsidR="00C92118" w:rsidRPr="00E40CD1" w:rsidRDefault="00C92118" w:rsidP="00C92118">
            <w:pPr>
              <w:rPr>
                <w:rFonts w:cs="Arial"/>
                <w:iCs/>
                <w:sz w:val="16"/>
                <w:szCs w:val="16"/>
                <w:lang w:eastAsia="en-US"/>
              </w:rPr>
            </w:pPr>
            <w:r w:rsidRPr="00E40CD1">
              <w:rPr>
                <w:rFonts w:cs="Arial"/>
                <w:iCs/>
                <w:sz w:val="16"/>
                <w:szCs w:val="16"/>
                <w:lang w:eastAsia="en-US"/>
              </w:rPr>
              <w:t>Acceptable considering that RMM can be followed</w:t>
            </w:r>
          </w:p>
        </w:tc>
      </w:tr>
      <w:tr w:rsidR="001B2F85" w:rsidRPr="00E40CD1" w14:paraId="13B3C5F1" w14:textId="77777777" w:rsidTr="00E35164">
        <w:trPr>
          <w:trHeight w:val="1743"/>
        </w:trPr>
        <w:tc>
          <w:tcPr>
            <w:tcW w:w="343" w:type="pct"/>
            <w:vAlign w:val="center"/>
          </w:tcPr>
          <w:p w14:paraId="33CE7CE6" w14:textId="0026BC4C" w:rsidR="001B2F85" w:rsidRDefault="001B2F85" w:rsidP="001B2F85">
            <w:pPr>
              <w:rPr>
                <w:rFonts w:cs="Arial"/>
                <w:iCs/>
                <w:sz w:val="16"/>
                <w:szCs w:val="16"/>
                <w:lang w:eastAsia="en-US"/>
              </w:rPr>
            </w:pPr>
            <w:r>
              <w:rPr>
                <w:rFonts w:cs="Arial"/>
                <w:iCs/>
                <w:sz w:val="16"/>
                <w:szCs w:val="16"/>
                <w:lang w:eastAsia="en-US"/>
              </w:rPr>
              <w:t>Low</w:t>
            </w:r>
          </w:p>
        </w:tc>
        <w:tc>
          <w:tcPr>
            <w:tcW w:w="393" w:type="pct"/>
            <w:vAlign w:val="center"/>
          </w:tcPr>
          <w:p w14:paraId="69F726A0" w14:textId="77777777" w:rsidR="001B2F85" w:rsidRPr="00E35164" w:rsidRDefault="001B2F85" w:rsidP="00E35164">
            <w:pPr>
              <w:rPr>
                <w:rFonts w:cs="Arial"/>
                <w:iCs/>
                <w:sz w:val="16"/>
                <w:szCs w:val="16"/>
                <w:lang w:val="en-US"/>
              </w:rPr>
            </w:pPr>
            <w:r w:rsidRPr="00E35164">
              <w:rPr>
                <w:rFonts w:cs="Arial"/>
                <w:iCs/>
                <w:sz w:val="16"/>
                <w:szCs w:val="16"/>
                <w:lang w:val="en-US"/>
              </w:rPr>
              <w:t xml:space="preserve">STOT SE 3, H335 (may cause respiratory irritation) </w:t>
            </w:r>
          </w:p>
          <w:p w14:paraId="139A63C4" w14:textId="77777777" w:rsidR="001B2F85" w:rsidRPr="00E35164" w:rsidRDefault="001B2F85" w:rsidP="00E35164">
            <w:pPr>
              <w:rPr>
                <w:rFonts w:cs="Arial"/>
                <w:iCs/>
                <w:sz w:val="16"/>
                <w:szCs w:val="16"/>
                <w:lang w:val="en-US"/>
              </w:rPr>
            </w:pPr>
          </w:p>
        </w:tc>
        <w:tc>
          <w:tcPr>
            <w:tcW w:w="441" w:type="pct"/>
            <w:vAlign w:val="center"/>
          </w:tcPr>
          <w:p w14:paraId="24F2125F" w14:textId="7D541514" w:rsidR="001B2F85" w:rsidRDefault="001B2F85" w:rsidP="001B2F85">
            <w:pPr>
              <w:rPr>
                <w:rFonts w:cs="Arial"/>
                <w:iCs/>
                <w:sz w:val="16"/>
                <w:szCs w:val="16"/>
                <w:lang w:eastAsia="en-US"/>
              </w:rPr>
            </w:pPr>
            <w:r>
              <w:rPr>
                <w:rFonts w:cs="Arial"/>
                <w:iCs/>
                <w:sz w:val="16"/>
                <w:szCs w:val="16"/>
                <w:lang w:eastAsia="en-US"/>
              </w:rPr>
              <w:t>-</w:t>
            </w:r>
          </w:p>
        </w:tc>
        <w:tc>
          <w:tcPr>
            <w:tcW w:w="147" w:type="pct"/>
            <w:vAlign w:val="center"/>
          </w:tcPr>
          <w:p w14:paraId="75B79AE1" w14:textId="568EB886" w:rsidR="001B2F85" w:rsidRDefault="001B2F85" w:rsidP="001B2F85">
            <w:pPr>
              <w:rPr>
                <w:rFonts w:cs="Arial"/>
                <w:iCs/>
                <w:sz w:val="16"/>
                <w:szCs w:val="16"/>
                <w:lang w:eastAsia="en-US"/>
              </w:rPr>
            </w:pPr>
            <w:r>
              <w:rPr>
                <w:rFonts w:cs="Arial"/>
                <w:iCs/>
                <w:sz w:val="16"/>
                <w:szCs w:val="16"/>
                <w:lang w:eastAsia="en-US"/>
              </w:rPr>
              <w:t>2</w:t>
            </w:r>
          </w:p>
        </w:tc>
        <w:tc>
          <w:tcPr>
            <w:tcW w:w="392" w:type="pct"/>
            <w:vAlign w:val="center"/>
          </w:tcPr>
          <w:p w14:paraId="1FBD97CF" w14:textId="3C49BDD4" w:rsidR="001B2F85" w:rsidRPr="00E40CD1" w:rsidRDefault="001B2F85" w:rsidP="001B2F85">
            <w:pPr>
              <w:rPr>
                <w:rFonts w:cs="Arial"/>
                <w:iCs/>
                <w:sz w:val="16"/>
                <w:szCs w:val="16"/>
                <w:lang w:eastAsia="en-US"/>
              </w:rPr>
            </w:pPr>
            <w:r w:rsidRPr="00E40CD1">
              <w:rPr>
                <w:rFonts w:cs="Arial"/>
                <w:iCs/>
                <w:sz w:val="16"/>
                <w:szCs w:val="16"/>
                <w:lang w:eastAsia="en-US"/>
              </w:rPr>
              <w:t xml:space="preserve">Non- professional </w:t>
            </w:r>
          </w:p>
        </w:tc>
        <w:tc>
          <w:tcPr>
            <w:tcW w:w="441" w:type="pct"/>
            <w:vAlign w:val="center"/>
          </w:tcPr>
          <w:p w14:paraId="4775B398" w14:textId="74043CFD" w:rsidR="001B2F85" w:rsidRPr="00E40CD1" w:rsidRDefault="001B2F85" w:rsidP="001B2F85">
            <w:pPr>
              <w:rPr>
                <w:rFonts w:cs="Arial"/>
                <w:iCs/>
                <w:sz w:val="16"/>
                <w:szCs w:val="16"/>
                <w:lang w:eastAsia="en-US"/>
              </w:rPr>
            </w:pPr>
            <w:r w:rsidRPr="00E40CD1">
              <w:rPr>
                <w:rFonts w:cs="Arial"/>
                <w:iCs/>
                <w:sz w:val="16"/>
                <w:szCs w:val="16"/>
                <w:lang w:eastAsia="en-US"/>
              </w:rPr>
              <w:t>M&amp;L of an AL formulation directly in swimming pool</w:t>
            </w:r>
          </w:p>
        </w:tc>
        <w:tc>
          <w:tcPr>
            <w:tcW w:w="392" w:type="pct"/>
            <w:vAlign w:val="center"/>
          </w:tcPr>
          <w:p w14:paraId="0977AE6E" w14:textId="07756E4F" w:rsidR="001B2F85" w:rsidRPr="00E40CD1" w:rsidRDefault="001B2F85" w:rsidP="001B2F85">
            <w:pPr>
              <w:rPr>
                <w:rFonts w:cs="Arial"/>
                <w:iCs/>
                <w:sz w:val="16"/>
                <w:szCs w:val="16"/>
                <w:lang w:eastAsia="en-US"/>
              </w:rPr>
            </w:pPr>
            <w:r>
              <w:rPr>
                <w:rFonts w:cs="Arial"/>
                <w:iCs/>
                <w:sz w:val="16"/>
                <w:szCs w:val="16"/>
                <w:lang w:eastAsia="en-US"/>
              </w:rPr>
              <w:t>Inhalation</w:t>
            </w:r>
          </w:p>
        </w:tc>
        <w:tc>
          <w:tcPr>
            <w:tcW w:w="392" w:type="pct"/>
          </w:tcPr>
          <w:p w14:paraId="144D6C89" w14:textId="77777777" w:rsidR="001B2F85" w:rsidRDefault="001B2F85" w:rsidP="001B2F85">
            <w:pPr>
              <w:suppressAutoHyphens w:val="0"/>
              <w:autoSpaceDE w:val="0"/>
              <w:autoSpaceDN w:val="0"/>
              <w:adjustRightInd w:val="0"/>
              <w:rPr>
                <w:rFonts w:cs="Arial"/>
                <w:iCs/>
                <w:sz w:val="16"/>
                <w:szCs w:val="16"/>
                <w:lang w:eastAsia="en-US"/>
              </w:rPr>
            </w:pPr>
            <w:r w:rsidRPr="006D1E70">
              <w:rPr>
                <w:rFonts w:cs="Arial"/>
                <w:iCs/>
                <w:sz w:val="16"/>
                <w:szCs w:val="16"/>
                <w:lang w:eastAsia="en-US"/>
              </w:rPr>
              <w:t>Equal to or</w:t>
            </w:r>
          </w:p>
          <w:p w14:paraId="7949900B" w14:textId="77777777" w:rsidR="001B2F85" w:rsidRDefault="001B2F85" w:rsidP="001B2F85">
            <w:pPr>
              <w:suppressAutoHyphens w:val="0"/>
              <w:autoSpaceDE w:val="0"/>
              <w:autoSpaceDN w:val="0"/>
              <w:adjustRightInd w:val="0"/>
              <w:rPr>
                <w:rFonts w:cs="Arial"/>
                <w:iCs/>
                <w:sz w:val="16"/>
                <w:szCs w:val="16"/>
                <w:lang w:eastAsia="en-US"/>
              </w:rPr>
            </w:pPr>
            <w:r w:rsidRPr="006D1E70">
              <w:rPr>
                <w:rFonts w:cs="Arial"/>
                <w:iCs/>
                <w:sz w:val="16"/>
                <w:szCs w:val="16"/>
                <w:lang w:eastAsia="en-US"/>
              </w:rPr>
              <w:t xml:space="preserve"> less </w:t>
            </w:r>
          </w:p>
          <w:p w14:paraId="1627F2C1" w14:textId="77777777" w:rsidR="001B2F85" w:rsidRDefault="001B2F85" w:rsidP="001B2F85">
            <w:pPr>
              <w:suppressAutoHyphens w:val="0"/>
              <w:autoSpaceDE w:val="0"/>
              <w:autoSpaceDN w:val="0"/>
              <w:adjustRightInd w:val="0"/>
              <w:rPr>
                <w:rFonts w:cs="Arial"/>
                <w:iCs/>
                <w:sz w:val="16"/>
                <w:szCs w:val="16"/>
                <w:lang w:eastAsia="en-US"/>
              </w:rPr>
            </w:pPr>
            <w:r w:rsidRPr="006D1E70">
              <w:rPr>
                <w:rFonts w:cs="Arial"/>
                <w:iCs/>
                <w:sz w:val="16"/>
                <w:szCs w:val="16"/>
                <w:lang w:eastAsia="en-US"/>
              </w:rPr>
              <w:t xml:space="preserve">than one </w:t>
            </w:r>
          </w:p>
          <w:p w14:paraId="15989A3A" w14:textId="77777777" w:rsidR="001B2F85" w:rsidRDefault="001B2F85" w:rsidP="001B2F85">
            <w:pPr>
              <w:suppressAutoHyphens w:val="0"/>
              <w:autoSpaceDE w:val="0"/>
              <w:autoSpaceDN w:val="0"/>
              <w:adjustRightInd w:val="0"/>
              <w:rPr>
                <w:rFonts w:cs="Arial"/>
                <w:iCs/>
                <w:sz w:val="16"/>
                <w:szCs w:val="16"/>
                <w:lang w:eastAsia="en-US"/>
              </w:rPr>
            </w:pPr>
            <w:r w:rsidRPr="006D1E70">
              <w:rPr>
                <w:rFonts w:cs="Arial"/>
                <w:iCs/>
                <w:sz w:val="16"/>
                <w:szCs w:val="16"/>
                <w:lang w:eastAsia="en-US"/>
              </w:rPr>
              <w:t xml:space="preserve">hour per </w:t>
            </w:r>
          </w:p>
          <w:p w14:paraId="4F6B6E21" w14:textId="01E9E72D" w:rsidR="001B2F85" w:rsidRPr="00E40CD1" w:rsidRDefault="001B2F85" w:rsidP="001B2F85">
            <w:pPr>
              <w:rPr>
                <w:rFonts w:cs="Arial"/>
                <w:iCs/>
                <w:sz w:val="16"/>
                <w:szCs w:val="16"/>
                <w:lang w:eastAsia="en-US"/>
              </w:rPr>
            </w:pPr>
            <w:r w:rsidRPr="006D1E70">
              <w:rPr>
                <w:rFonts w:cs="Arial"/>
                <w:iCs/>
                <w:sz w:val="16"/>
                <w:szCs w:val="16"/>
                <w:lang w:eastAsia="en-US"/>
              </w:rPr>
              <w:t>day</w:t>
            </w:r>
          </w:p>
        </w:tc>
        <w:tc>
          <w:tcPr>
            <w:tcW w:w="491" w:type="pct"/>
            <w:vAlign w:val="center"/>
          </w:tcPr>
          <w:p w14:paraId="363D46E5" w14:textId="77777777" w:rsidR="001B2F85" w:rsidRPr="00E40CD1" w:rsidRDefault="001B2F85" w:rsidP="001B2F85">
            <w:pPr>
              <w:rPr>
                <w:rFonts w:cs="Arial"/>
                <w:iCs/>
                <w:sz w:val="16"/>
                <w:szCs w:val="16"/>
                <w:lang w:eastAsia="en-US"/>
              </w:rPr>
            </w:pPr>
            <w:r w:rsidRPr="00E40CD1">
              <w:rPr>
                <w:rFonts w:cs="Arial"/>
                <w:iCs/>
                <w:sz w:val="16"/>
                <w:szCs w:val="16"/>
                <w:lang w:eastAsia="en-US"/>
              </w:rPr>
              <w:t>Sources for  contamination being from:</w:t>
            </w:r>
          </w:p>
          <w:p w14:paraId="676CBC5B" w14:textId="64BEC136" w:rsidR="001B2F85" w:rsidRPr="00E40CD1" w:rsidRDefault="001B2F85" w:rsidP="001B2F85">
            <w:pPr>
              <w:rPr>
                <w:rFonts w:cs="Arial"/>
                <w:iCs/>
                <w:sz w:val="16"/>
                <w:szCs w:val="16"/>
                <w:lang w:eastAsia="en-US"/>
              </w:rPr>
            </w:pPr>
            <w:r>
              <w:rPr>
                <w:rFonts w:cs="Arial"/>
                <w:iCs/>
                <w:sz w:val="16"/>
                <w:szCs w:val="16"/>
                <w:lang w:eastAsia="en-US"/>
              </w:rPr>
              <w:t>- inhalation</w:t>
            </w:r>
          </w:p>
        </w:tc>
        <w:tc>
          <w:tcPr>
            <w:tcW w:w="1029" w:type="pct"/>
            <w:vAlign w:val="center"/>
          </w:tcPr>
          <w:p w14:paraId="5182DD21" w14:textId="4DA85B09" w:rsidR="001B2F85" w:rsidRDefault="001B2F85" w:rsidP="001B2F85">
            <w:pPr>
              <w:pStyle w:val="Default"/>
              <w:rPr>
                <w:rFonts w:ascii="Verdana" w:hAnsi="Verdana" w:cs="Arial"/>
                <w:iCs/>
                <w:color w:val="auto"/>
                <w:sz w:val="16"/>
                <w:szCs w:val="16"/>
                <w:lang w:eastAsia="en-US"/>
              </w:rPr>
            </w:pPr>
            <w:r w:rsidRPr="00C92118">
              <w:rPr>
                <w:rFonts w:ascii="Verdana" w:hAnsi="Verdana" w:cs="Arial"/>
                <w:iCs/>
                <w:color w:val="auto"/>
                <w:sz w:val="16"/>
                <w:szCs w:val="16"/>
                <w:lang w:eastAsia="en-US"/>
              </w:rPr>
              <w:t>Labelling, instructions for use that minimise exposure or possible health effects</w:t>
            </w:r>
          </w:p>
        </w:tc>
        <w:tc>
          <w:tcPr>
            <w:tcW w:w="539" w:type="pct"/>
            <w:vAlign w:val="center"/>
          </w:tcPr>
          <w:p w14:paraId="246A0E50" w14:textId="62199E6A" w:rsidR="001B2F85" w:rsidRPr="00E40CD1" w:rsidRDefault="001B2F85" w:rsidP="001B2F85">
            <w:pPr>
              <w:rPr>
                <w:rFonts w:cs="Arial"/>
                <w:iCs/>
                <w:sz w:val="16"/>
                <w:szCs w:val="16"/>
                <w:lang w:eastAsia="en-US"/>
              </w:rPr>
            </w:pPr>
            <w:r w:rsidRPr="00E40CD1">
              <w:rPr>
                <w:rFonts w:cs="Arial"/>
                <w:iCs/>
                <w:sz w:val="16"/>
                <w:szCs w:val="16"/>
                <w:lang w:eastAsia="en-US"/>
              </w:rPr>
              <w:t>Acceptable considering that RMM can be followed</w:t>
            </w:r>
          </w:p>
        </w:tc>
      </w:tr>
    </w:tbl>
    <w:p w14:paraId="2F389FAE" w14:textId="37B8E7B8" w:rsidR="006029D7" w:rsidRPr="00DB0853" w:rsidRDefault="006029D7" w:rsidP="006029D7">
      <w:pPr>
        <w:rPr>
          <w:b/>
          <w:bCs/>
          <w:lang w:eastAsia="en-US"/>
        </w:rPr>
      </w:pPr>
    </w:p>
    <w:p w14:paraId="2A52A869" w14:textId="77777777" w:rsidR="006029D7" w:rsidRPr="0041376A" w:rsidRDefault="006029D7" w:rsidP="006029D7">
      <w:pPr>
        <w:rPr>
          <w:b/>
          <w:bCs/>
          <w:lang w:eastAsia="en-US"/>
        </w:rPr>
      </w:pPr>
      <w:r w:rsidRPr="0041376A">
        <w:rPr>
          <w:b/>
          <w:bCs/>
          <w:lang w:eastAsia="en-US"/>
        </w:rPr>
        <w:t>Conclusion</w:t>
      </w:r>
    </w:p>
    <w:p w14:paraId="40138196" w14:textId="5D952875" w:rsidR="006029D7" w:rsidRPr="007F5650" w:rsidRDefault="006029D7" w:rsidP="007F5650">
      <w:pPr>
        <w:pStyle w:val="Paragraphedeliste"/>
        <w:numPr>
          <w:ilvl w:val="0"/>
          <w:numId w:val="13"/>
        </w:numPr>
        <w:snapToGrid w:val="0"/>
        <w:ind w:left="388"/>
        <w:jc w:val="both"/>
        <w:rPr>
          <w:iCs/>
          <w:lang w:eastAsia="en-US"/>
        </w:rPr>
      </w:pPr>
      <w:r w:rsidRPr="00922170">
        <w:rPr>
          <w:iCs/>
          <w:lang w:eastAsia="en-US"/>
        </w:rPr>
        <w:t xml:space="preserve">The risk for </w:t>
      </w:r>
      <w:r>
        <w:rPr>
          <w:iCs/>
          <w:lang w:eastAsia="en-US"/>
        </w:rPr>
        <w:t>non-</w:t>
      </w:r>
      <w:r w:rsidRPr="00922170">
        <w:rPr>
          <w:iCs/>
          <w:lang w:eastAsia="en-US"/>
        </w:rPr>
        <w:t>professional users is acceptable</w:t>
      </w:r>
      <w:r w:rsidR="007F5650">
        <w:rPr>
          <w:iCs/>
          <w:lang w:eastAsia="en-US"/>
        </w:rPr>
        <w:t xml:space="preserve"> with </w:t>
      </w:r>
      <w:r w:rsidR="00AA168A">
        <w:rPr>
          <w:iCs/>
          <w:lang w:eastAsia="en-US"/>
        </w:rPr>
        <w:t xml:space="preserve">the following </w:t>
      </w:r>
      <w:r w:rsidR="007F5650">
        <w:rPr>
          <w:iCs/>
          <w:lang w:eastAsia="en-US"/>
        </w:rPr>
        <w:t>RMM</w:t>
      </w:r>
      <w:r w:rsidR="00AA168A">
        <w:rPr>
          <w:iCs/>
          <w:lang w:eastAsia="en-US"/>
        </w:rPr>
        <w:t>s:</w:t>
      </w:r>
      <w:r w:rsidR="007F5650">
        <w:rPr>
          <w:iCs/>
          <w:lang w:eastAsia="en-US"/>
        </w:rPr>
        <w:t xml:space="preserve"> </w:t>
      </w:r>
      <w:r w:rsidR="007F5650" w:rsidRPr="00C54B29">
        <w:rPr>
          <w:iCs/>
          <w:lang w:eastAsia="en-US"/>
        </w:rPr>
        <w:t>The l</w:t>
      </w:r>
      <w:r w:rsidR="007F5650" w:rsidRPr="0019085F">
        <w:t xml:space="preserve">iquid </w:t>
      </w:r>
      <w:r w:rsidR="007F5650">
        <w:t>ha</w:t>
      </w:r>
      <w:r w:rsidR="00E3407C">
        <w:t>s</w:t>
      </w:r>
      <w:r w:rsidR="007F5650">
        <w:t xml:space="preserve"> to</w:t>
      </w:r>
      <w:r w:rsidR="007F5650" w:rsidRPr="0019085F">
        <w:t xml:space="preserve"> be poured directly very close to the water surface in pools to avoid projections.</w:t>
      </w:r>
      <w:r w:rsidR="007F5650" w:rsidRPr="00E65C98">
        <w:t xml:space="preserve"> </w:t>
      </w:r>
      <w:r w:rsidR="008C625F">
        <w:rPr>
          <w:lang w:eastAsia="en-US"/>
        </w:rPr>
        <w:t xml:space="preserve">The packaging </w:t>
      </w:r>
      <w:r w:rsidR="008C625F" w:rsidRPr="002D7595">
        <w:rPr>
          <w:lang w:eastAsia="en-US"/>
        </w:rPr>
        <w:t>must be easy to handl</w:t>
      </w:r>
      <w:r w:rsidR="008C625F">
        <w:rPr>
          <w:lang w:eastAsia="en-US"/>
        </w:rPr>
        <w:t>e and limit splash</w:t>
      </w:r>
      <w:r w:rsidR="00E3407C">
        <w:rPr>
          <w:lang w:eastAsia="en-US"/>
        </w:rPr>
        <w:t>es</w:t>
      </w:r>
      <w:r w:rsidR="008C625F">
        <w:rPr>
          <w:lang w:eastAsia="en-US"/>
        </w:rPr>
        <w:t xml:space="preserve"> (adding a tap, handle, </w:t>
      </w:r>
      <w:proofErr w:type="gramStart"/>
      <w:r w:rsidR="008C625F">
        <w:rPr>
          <w:lang w:eastAsia="en-US"/>
        </w:rPr>
        <w:t>spout</w:t>
      </w:r>
      <w:proofErr w:type="gramEnd"/>
      <w:r w:rsidR="008C625F">
        <w:rPr>
          <w:lang w:eastAsia="en-US"/>
        </w:rPr>
        <w:t>).</w:t>
      </w:r>
    </w:p>
    <w:p w14:paraId="0B0A5326" w14:textId="77777777" w:rsidR="00B97795" w:rsidRDefault="00B97795" w:rsidP="006029D7">
      <w:pPr>
        <w:rPr>
          <w:b/>
          <w:i/>
          <w:szCs w:val="22"/>
          <w:lang w:eastAsia="en-US"/>
        </w:rPr>
      </w:pPr>
      <w:bookmarkStart w:id="88" w:name="_Toc389729092"/>
      <w:bookmarkStart w:id="89" w:name="_Toc403472778"/>
    </w:p>
    <w:p w14:paraId="7F3F5A5C" w14:textId="77777777" w:rsidR="00412640" w:rsidRDefault="00412640" w:rsidP="00412640">
      <w:pPr>
        <w:rPr>
          <w:b/>
          <w:bCs/>
          <w:lang w:eastAsia="en-US"/>
        </w:rPr>
      </w:pPr>
    </w:p>
    <w:p w14:paraId="3C7A6E4A" w14:textId="77777777" w:rsidR="00412640" w:rsidRDefault="00412640" w:rsidP="00412640">
      <w:pPr>
        <w:rPr>
          <w:b/>
          <w:bCs/>
          <w:lang w:eastAsia="en-US"/>
        </w:rPr>
        <w:sectPr w:rsidR="00412640" w:rsidSect="00D464EF">
          <w:pgSz w:w="16838" w:h="11906" w:orient="landscape"/>
          <w:pgMar w:top="1446" w:right="1474" w:bottom="1247" w:left="2013" w:header="850" w:footer="850" w:gutter="0"/>
          <w:cols w:space="720"/>
          <w:docGrid w:linePitch="272"/>
        </w:sectPr>
      </w:pPr>
    </w:p>
    <w:p w14:paraId="4BDD4A0F" w14:textId="77777777" w:rsidR="00B97795" w:rsidRDefault="00B97795" w:rsidP="006029D7">
      <w:pPr>
        <w:rPr>
          <w:b/>
          <w:i/>
          <w:szCs w:val="22"/>
          <w:lang w:eastAsia="en-US"/>
        </w:rPr>
      </w:pPr>
    </w:p>
    <w:p w14:paraId="29A3DF2C" w14:textId="0942344E" w:rsidR="006029D7" w:rsidRPr="0041376A" w:rsidRDefault="006029D7" w:rsidP="006029D7">
      <w:pPr>
        <w:rPr>
          <w:b/>
          <w:i/>
          <w:szCs w:val="22"/>
          <w:lang w:eastAsia="en-US"/>
        </w:rPr>
      </w:pPr>
      <w:r w:rsidRPr="0041376A">
        <w:rPr>
          <w:b/>
          <w:i/>
          <w:szCs w:val="22"/>
          <w:lang w:eastAsia="en-US"/>
        </w:rPr>
        <w:t>Risk for the general public</w:t>
      </w:r>
      <w:bookmarkEnd w:id="88"/>
      <w:bookmarkEnd w:id="89"/>
      <w:r w:rsidRPr="0041376A">
        <w:rPr>
          <w:b/>
          <w:i/>
          <w:szCs w:val="22"/>
          <w:lang w:eastAsia="en-US"/>
        </w:rPr>
        <w:t xml:space="preserve"> </w:t>
      </w:r>
    </w:p>
    <w:p w14:paraId="0EB574AD" w14:textId="77777777" w:rsidR="006029D7" w:rsidRPr="0041376A" w:rsidRDefault="006029D7" w:rsidP="006029D7">
      <w:pPr>
        <w:rPr>
          <w:lang w:eastAsia="en-US"/>
        </w:rPr>
      </w:pPr>
    </w:p>
    <w:p w14:paraId="6249D495" w14:textId="77777777" w:rsidR="006029D7" w:rsidRPr="0041376A" w:rsidRDefault="006029D7" w:rsidP="006029D7">
      <w:pPr>
        <w:rPr>
          <w:b/>
          <w:bCs/>
          <w:lang w:eastAsia="en-US"/>
        </w:rPr>
      </w:pPr>
      <w:r w:rsidRPr="0041376A">
        <w:rPr>
          <w:b/>
          <w:bCs/>
          <w:lang w:eastAsia="en-US"/>
        </w:rPr>
        <w:t xml:space="preserve">Local effects </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1134"/>
        <w:gridCol w:w="2268"/>
        <w:gridCol w:w="1559"/>
        <w:gridCol w:w="1490"/>
      </w:tblGrid>
      <w:tr w:rsidR="006029D7" w:rsidRPr="0041376A" w14:paraId="06926716" w14:textId="77777777" w:rsidTr="00E35164">
        <w:trPr>
          <w:trHeight w:val="336"/>
        </w:trPr>
        <w:tc>
          <w:tcPr>
            <w:tcW w:w="2268" w:type="dxa"/>
            <w:shd w:val="clear" w:color="auto" w:fill="FFFFCC"/>
            <w:vAlign w:val="center"/>
          </w:tcPr>
          <w:p w14:paraId="456D39C3" w14:textId="77777777" w:rsidR="006029D7" w:rsidRPr="0041376A" w:rsidRDefault="006029D7" w:rsidP="006029D7">
            <w:pPr>
              <w:rPr>
                <w:b/>
                <w:lang w:eastAsia="en-US"/>
              </w:rPr>
            </w:pPr>
            <w:r w:rsidRPr="0041376A">
              <w:rPr>
                <w:b/>
                <w:lang w:eastAsia="en-US"/>
              </w:rPr>
              <w:t>Task/</w:t>
            </w:r>
          </w:p>
          <w:p w14:paraId="0A4DBB52" w14:textId="77777777" w:rsidR="006029D7" w:rsidRPr="0041376A" w:rsidRDefault="006029D7" w:rsidP="006029D7">
            <w:pPr>
              <w:rPr>
                <w:b/>
                <w:lang w:eastAsia="en-US"/>
              </w:rPr>
            </w:pPr>
            <w:r w:rsidRPr="0041376A">
              <w:rPr>
                <w:b/>
                <w:lang w:eastAsia="en-US"/>
              </w:rPr>
              <w:t>Scenario</w:t>
            </w:r>
          </w:p>
        </w:tc>
        <w:tc>
          <w:tcPr>
            <w:tcW w:w="709" w:type="dxa"/>
            <w:shd w:val="clear" w:color="auto" w:fill="FFFFCC"/>
            <w:vAlign w:val="center"/>
          </w:tcPr>
          <w:p w14:paraId="6317E538" w14:textId="77777777" w:rsidR="006029D7" w:rsidRPr="0041376A" w:rsidRDefault="006029D7" w:rsidP="006029D7">
            <w:pPr>
              <w:rPr>
                <w:b/>
                <w:lang w:eastAsia="en-US"/>
              </w:rPr>
            </w:pPr>
            <w:r w:rsidRPr="0041376A">
              <w:rPr>
                <w:b/>
                <w:lang w:eastAsia="en-US"/>
              </w:rPr>
              <w:t>Tier</w:t>
            </w:r>
          </w:p>
        </w:tc>
        <w:tc>
          <w:tcPr>
            <w:tcW w:w="1134" w:type="dxa"/>
            <w:shd w:val="clear" w:color="auto" w:fill="FFFFCC"/>
            <w:vAlign w:val="center"/>
          </w:tcPr>
          <w:p w14:paraId="26C18A89" w14:textId="77777777" w:rsidR="006029D7" w:rsidRPr="0041376A" w:rsidRDefault="006029D7" w:rsidP="006029D7">
            <w:pPr>
              <w:rPr>
                <w:b/>
                <w:lang w:eastAsia="en-US"/>
              </w:rPr>
            </w:pPr>
            <w:r w:rsidRPr="0041376A">
              <w:rPr>
                <w:b/>
                <w:lang w:eastAsia="en-US"/>
              </w:rPr>
              <w:t>AE</w:t>
            </w:r>
            <w:r>
              <w:rPr>
                <w:b/>
                <w:lang w:eastAsia="en-US"/>
              </w:rPr>
              <w:t>C</w:t>
            </w:r>
          </w:p>
          <w:p w14:paraId="69EC608A" w14:textId="77777777" w:rsidR="006029D7" w:rsidRPr="0041376A" w:rsidRDefault="006029D7" w:rsidP="006029D7">
            <w:pPr>
              <w:rPr>
                <w:b/>
                <w:lang w:eastAsia="en-US"/>
              </w:rPr>
            </w:pPr>
            <w:r w:rsidRPr="0041376A">
              <w:rPr>
                <w:b/>
                <w:lang w:eastAsia="en-US"/>
              </w:rPr>
              <w:t>mg/m</w:t>
            </w:r>
            <w:r w:rsidRPr="0041376A">
              <w:rPr>
                <w:b/>
                <w:vertAlign w:val="superscript"/>
                <w:lang w:eastAsia="en-US"/>
              </w:rPr>
              <w:t>3</w:t>
            </w:r>
          </w:p>
        </w:tc>
        <w:tc>
          <w:tcPr>
            <w:tcW w:w="2268" w:type="dxa"/>
            <w:shd w:val="clear" w:color="auto" w:fill="FFFFCC"/>
            <w:vAlign w:val="center"/>
          </w:tcPr>
          <w:p w14:paraId="2C4085DF" w14:textId="77777777" w:rsidR="006029D7" w:rsidRPr="0041376A" w:rsidRDefault="006029D7" w:rsidP="006029D7">
            <w:pPr>
              <w:rPr>
                <w:b/>
                <w:lang w:eastAsia="en-US"/>
              </w:rPr>
            </w:pPr>
            <w:r w:rsidRPr="0041376A">
              <w:rPr>
                <w:b/>
                <w:lang w:eastAsia="en-US"/>
              </w:rPr>
              <w:t>Estimated uptake</w:t>
            </w:r>
          </w:p>
          <w:p w14:paraId="425C7987" w14:textId="77777777" w:rsidR="006029D7" w:rsidRPr="0041376A" w:rsidRDefault="006029D7" w:rsidP="006029D7">
            <w:pPr>
              <w:rPr>
                <w:b/>
                <w:lang w:eastAsia="en-US"/>
              </w:rPr>
            </w:pPr>
            <w:r w:rsidRPr="0041376A">
              <w:rPr>
                <w:b/>
                <w:lang w:eastAsia="en-US"/>
              </w:rPr>
              <w:t>(via inhalation)</w:t>
            </w:r>
          </w:p>
          <w:p w14:paraId="70AF0EC0" w14:textId="77777777" w:rsidR="006029D7" w:rsidRPr="0041376A" w:rsidRDefault="006029D7" w:rsidP="006029D7">
            <w:pPr>
              <w:rPr>
                <w:b/>
                <w:lang w:eastAsia="en-US"/>
              </w:rPr>
            </w:pPr>
            <w:r w:rsidRPr="0041376A">
              <w:rPr>
                <w:b/>
                <w:lang w:eastAsia="en-US"/>
              </w:rPr>
              <w:t>mg/ m</w:t>
            </w:r>
            <w:r w:rsidRPr="0041376A">
              <w:rPr>
                <w:b/>
                <w:vertAlign w:val="superscript"/>
                <w:lang w:eastAsia="en-US"/>
              </w:rPr>
              <w:t>3</w:t>
            </w:r>
          </w:p>
        </w:tc>
        <w:tc>
          <w:tcPr>
            <w:tcW w:w="1559" w:type="dxa"/>
            <w:shd w:val="clear" w:color="auto" w:fill="FFFFCC"/>
            <w:vAlign w:val="center"/>
          </w:tcPr>
          <w:p w14:paraId="06D5CC5F" w14:textId="77777777" w:rsidR="006029D7" w:rsidRPr="0041376A" w:rsidRDefault="006029D7" w:rsidP="006029D7">
            <w:pPr>
              <w:rPr>
                <w:b/>
                <w:lang w:eastAsia="en-US"/>
              </w:rPr>
            </w:pPr>
            <w:r w:rsidRPr="0041376A">
              <w:rPr>
                <w:b/>
                <w:lang w:eastAsia="en-US"/>
              </w:rPr>
              <w:t>Estimated uptake/ AE</w:t>
            </w:r>
            <w:r>
              <w:rPr>
                <w:b/>
                <w:lang w:eastAsia="en-US"/>
              </w:rPr>
              <w:t>C</w:t>
            </w:r>
            <w:r w:rsidRPr="0041376A">
              <w:rPr>
                <w:b/>
                <w:lang w:eastAsia="en-US"/>
              </w:rPr>
              <w:t xml:space="preserve"> (%)</w:t>
            </w:r>
          </w:p>
        </w:tc>
        <w:tc>
          <w:tcPr>
            <w:tcW w:w="1490" w:type="dxa"/>
            <w:shd w:val="clear" w:color="auto" w:fill="FFFFCC"/>
            <w:vAlign w:val="center"/>
          </w:tcPr>
          <w:p w14:paraId="530E0C49" w14:textId="77777777" w:rsidR="006029D7" w:rsidRPr="0041376A" w:rsidRDefault="006029D7" w:rsidP="006029D7">
            <w:pPr>
              <w:rPr>
                <w:b/>
                <w:lang w:eastAsia="en-US"/>
              </w:rPr>
            </w:pPr>
            <w:r w:rsidRPr="0041376A">
              <w:rPr>
                <w:b/>
                <w:lang w:eastAsia="en-US"/>
              </w:rPr>
              <w:t>Acceptable</w:t>
            </w:r>
          </w:p>
          <w:p w14:paraId="5CFA3A10" w14:textId="77777777" w:rsidR="006029D7" w:rsidRPr="0041376A" w:rsidRDefault="006029D7" w:rsidP="006029D7">
            <w:pPr>
              <w:rPr>
                <w:b/>
                <w:lang w:eastAsia="en-US"/>
              </w:rPr>
            </w:pPr>
            <w:r w:rsidRPr="0041376A">
              <w:rPr>
                <w:b/>
                <w:lang w:eastAsia="en-US"/>
              </w:rPr>
              <w:t>(yes/no)</w:t>
            </w:r>
          </w:p>
        </w:tc>
      </w:tr>
      <w:tr w:rsidR="006029D7" w:rsidRPr="0041376A" w14:paraId="58CCC0A1" w14:textId="77777777" w:rsidTr="00E35164">
        <w:trPr>
          <w:trHeight w:val="538"/>
        </w:trPr>
        <w:tc>
          <w:tcPr>
            <w:tcW w:w="2268" w:type="dxa"/>
            <w:shd w:val="clear" w:color="auto" w:fill="auto"/>
            <w:vAlign w:val="bottom"/>
          </w:tcPr>
          <w:p w14:paraId="3989605A" w14:textId="77777777" w:rsidR="006029D7" w:rsidRDefault="006029D7" w:rsidP="006029D7">
            <w:pPr>
              <w:keepNext/>
              <w:rPr>
                <w:color w:val="000000"/>
              </w:rPr>
            </w:pPr>
            <w:r w:rsidRPr="0041376A">
              <w:rPr>
                <w:color w:val="000000"/>
              </w:rPr>
              <w:t>Scenario [3] - adult (professional swimmer)</w:t>
            </w:r>
          </w:p>
          <w:p w14:paraId="664240B9" w14:textId="77777777" w:rsidR="006029D7" w:rsidRPr="0041376A" w:rsidRDefault="006029D7" w:rsidP="006029D7">
            <w:pPr>
              <w:rPr>
                <w:lang w:eastAsia="en-US"/>
              </w:rPr>
            </w:pPr>
            <w:r>
              <w:rPr>
                <w:color w:val="000000"/>
              </w:rPr>
              <w:t>Public swimming pool</w:t>
            </w:r>
          </w:p>
        </w:tc>
        <w:tc>
          <w:tcPr>
            <w:tcW w:w="709" w:type="dxa"/>
            <w:shd w:val="clear" w:color="auto" w:fill="auto"/>
            <w:vAlign w:val="center"/>
          </w:tcPr>
          <w:p w14:paraId="16B9E5DB" w14:textId="77777777" w:rsidR="006029D7" w:rsidRPr="0041376A" w:rsidRDefault="006029D7" w:rsidP="006029D7">
            <w:pPr>
              <w:jc w:val="center"/>
              <w:rPr>
                <w:lang w:eastAsia="en-US"/>
              </w:rPr>
            </w:pPr>
            <w:r>
              <w:rPr>
                <w:lang w:eastAsia="en-US"/>
              </w:rPr>
              <w:t>1</w:t>
            </w:r>
          </w:p>
        </w:tc>
        <w:tc>
          <w:tcPr>
            <w:tcW w:w="1134" w:type="dxa"/>
            <w:shd w:val="clear" w:color="auto" w:fill="auto"/>
            <w:vAlign w:val="center"/>
          </w:tcPr>
          <w:p w14:paraId="74B3C491" w14:textId="77777777" w:rsidR="006029D7" w:rsidRPr="0041376A" w:rsidRDefault="006029D7" w:rsidP="006029D7">
            <w:pPr>
              <w:jc w:val="center"/>
              <w:rPr>
                <w:lang w:eastAsia="en-US"/>
              </w:rPr>
            </w:pPr>
            <w:r>
              <w:rPr>
                <w:lang w:eastAsia="en-US"/>
              </w:rPr>
              <w:t>1.25</w:t>
            </w:r>
          </w:p>
        </w:tc>
        <w:tc>
          <w:tcPr>
            <w:tcW w:w="2268" w:type="dxa"/>
            <w:shd w:val="clear" w:color="auto" w:fill="auto"/>
            <w:vAlign w:val="center"/>
          </w:tcPr>
          <w:p w14:paraId="2F88EFDA" w14:textId="77777777" w:rsidR="006029D7" w:rsidRPr="0061652A" w:rsidRDefault="006029D7" w:rsidP="006029D7">
            <w:pPr>
              <w:jc w:val="center"/>
              <w:rPr>
                <w:highlight w:val="yellow"/>
                <w:lang w:eastAsia="en-US"/>
              </w:rPr>
            </w:pPr>
            <w:r>
              <w:rPr>
                <w:color w:val="000000"/>
              </w:rPr>
              <w:t>1.7E-</w:t>
            </w:r>
            <w:r w:rsidRPr="0041376A">
              <w:rPr>
                <w:color w:val="000000"/>
              </w:rPr>
              <w:t>0</w:t>
            </w:r>
            <w:r>
              <w:rPr>
                <w:color w:val="000000"/>
              </w:rPr>
              <w:t xml:space="preserve">1 </w:t>
            </w:r>
          </w:p>
        </w:tc>
        <w:tc>
          <w:tcPr>
            <w:tcW w:w="1559" w:type="dxa"/>
            <w:shd w:val="clear" w:color="auto" w:fill="auto"/>
            <w:vAlign w:val="center"/>
          </w:tcPr>
          <w:p w14:paraId="33665DBB" w14:textId="77777777" w:rsidR="006029D7" w:rsidRPr="0041376A" w:rsidRDefault="006029D7" w:rsidP="006029D7">
            <w:pPr>
              <w:jc w:val="center"/>
              <w:rPr>
                <w:lang w:eastAsia="en-US"/>
              </w:rPr>
            </w:pPr>
            <w:r>
              <w:rPr>
                <w:lang w:eastAsia="en-US"/>
              </w:rPr>
              <w:t>13.6</w:t>
            </w:r>
          </w:p>
        </w:tc>
        <w:tc>
          <w:tcPr>
            <w:tcW w:w="1490" w:type="dxa"/>
            <w:shd w:val="clear" w:color="auto" w:fill="auto"/>
            <w:vAlign w:val="center"/>
          </w:tcPr>
          <w:p w14:paraId="7926991C" w14:textId="77777777" w:rsidR="006029D7" w:rsidRPr="0041376A" w:rsidRDefault="006029D7" w:rsidP="006029D7">
            <w:pPr>
              <w:jc w:val="center"/>
              <w:rPr>
                <w:lang w:eastAsia="en-US"/>
              </w:rPr>
            </w:pPr>
            <w:r>
              <w:rPr>
                <w:lang w:eastAsia="en-US"/>
              </w:rPr>
              <w:t>Yes</w:t>
            </w:r>
          </w:p>
        </w:tc>
      </w:tr>
      <w:tr w:rsidR="006029D7" w:rsidRPr="0041376A" w14:paraId="39D40AEB" w14:textId="77777777" w:rsidTr="00E35164">
        <w:trPr>
          <w:trHeight w:val="495"/>
        </w:trPr>
        <w:tc>
          <w:tcPr>
            <w:tcW w:w="2268" w:type="dxa"/>
            <w:shd w:val="clear" w:color="auto" w:fill="auto"/>
            <w:vAlign w:val="bottom"/>
          </w:tcPr>
          <w:p w14:paraId="4206CB43" w14:textId="77777777" w:rsidR="006029D7" w:rsidRDefault="006029D7" w:rsidP="006029D7">
            <w:pPr>
              <w:keepNext/>
              <w:rPr>
                <w:color w:val="000000"/>
              </w:rPr>
            </w:pPr>
            <w:r w:rsidRPr="0041376A">
              <w:rPr>
                <w:color w:val="000000"/>
              </w:rPr>
              <w:t xml:space="preserve">Scenario [3] </w:t>
            </w:r>
            <w:r>
              <w:rPr>
                <w:color w:val="000000"/>
              </w:rPr>
              <w:t>–</w:t>
            </w:r>
            <w:r w:rsidRPr="0041376A">
              <w:rPr>
                <w:color w:val="000000"/>
              </w:rPr>
              <w:t xml:space="preserve"> adult</w:t>
            </w:r>
          </w:p>
          <w:p w14:paraId="19B09CF6" w14:textId="77777777" w:rsidR="006029D7" w:rsidRPr="0041376A" w:rsidRDefault="006029D7" w:rsidP="006029D7">
            <w:pPr>
              <w:rPr>
                <w:lang w:eastAsia="en-US"/>
              </w:rPr>
            </w:pPr>
            <w:r>
              <w:rPr>
                <w:color w:val="000000"/>
              </w:rPr>
              <w:t>Public swimming pool</w:t>
            </w:r>
          </w:p>
        </w:tc>
        <w:tc>
          <w:tcPr>
            <w:tcW w:w="709" w:type="dxa"/>
            <w:shd w:val="clear" w:color="auto" w:fill="auto"/>
            <w:vAlign w:val="center"/>
          </w:tcPr>
          <w:p w14:paraId="2782581E" w14:textId="77777777" w:rsidR="006029D7" w:rsidRPr="0041376A" w:rsidRDefault="006029D7" w:rsidP="006029D7">
            <w:pPr>
              <w:jc w:val="center"/>
              <w:rPr>
                <w:lang w:eastAsia="en-US"/>
              </w:rPr>
            </w:pPr>
            <w:r>
              <w:rPr>
                <w:lang w:eastAsia="en-US"/>
              </w:rPr>
              <w:t>1</w:t>
            </w:r>
          </w:p>
        </w:tc>
        <w:tc>
          <w:tcPr>
            <w:tcW w:w="1134" w:type="dxa"/>
            <w:shd w:val="clear" w:color="auto" w:fill="auto"/>
            <w:vAlign w:val="center"/>
          </w:tcPr>
          <w:p w14:paraId="4E7B4D11" w14:textId="77777777" w:rsidR="006029D7" w:rsidRPr="0041376A" w:rsidRDefault="006029D7" w:rsidP="006029D7">
            <w:pPr>
              <w:jc w:val="center"/>
              <w:rPr>
                <w:lang w:eastAsia="en-US"/>
              </w:rPr>
            </w:pPr>
            <w:r>
              <w:rPr>
                <w:lang w:eastAsia="en-US"/>
              </w:rPr>
              <w:t>1.25</w:t>
            </w:r>
          </w:p>
        </w:tc>
        <w:tc>
          <w:tcPr>
            <w:tcW w:w="2268" w:type="dxa"/>
            <w:shd w:val="clear" w:color="auto" w:fill="auto"/>
            <w:vAlign w:val="center"/>
          </w:tcPr>
          <w:p w14:paraId="6B485AAB" w14:textId="77777777" w:rsidR="006029D7" w:rsidRPr="0061652A" w:rsidRDefault="006029D7" w:rsidP="006029D7">
            <w:pPr>
              <w:jc w:val="center"/>
              <w:rPr>
                <w:highlight w:val="yellow"/>
                <w:lang w:eastAsia="en-US"/>
              </w:rPr>
            </w:pPr>
            <w:r>
              <w:rPr>
                <w:color w:val="000000"/>
              </w:rPr>
              <w:t>1.7E-</w:t>
            </w:r>
            <w:r w:rsidRPr="0041376A">
              <w:rPr>
                <w:color w:val="000000"/>
              </w:rPr>
              <w:t>0</w:t>
            </w:r>
            <w:r>
              <w:rPr>
                <w:color w:val="000000"/>
              </w:rPr>
              <w:t xml:space="preserve">1 </w:t>
            </w:r>
          </w:p>
        </w:tc>
        <w:tc>
          <w:tcPr>
            <w:tcW w:w="1559" w:type="dxa"/>
            <w:shd w:val="clear" w:color="auto" w:fill="auto"/>
            <w:vAlign w:val="center"/>
          </w:tcPr>
          <w:p w14:paraId="51CB35A0" w14:textId="77777777" w:rsidR="006029D7" w:rsidRPr="0041376A" w:rsidRDefault="006029D7" w:rsidP="006029D7">
            <w:pPr>
              <w:jc w:val="center"/>
              <w:rPr>
                <w:lang w:eastAsia="en-US"/>
              </w:rPr>
            </w:pPr>
            <w:r>
              <w:rPr>
                <w:lang w:eastAsia="en-US"/>
              </w:rPr>
              <w:t>13.6</w:t>
            </w:r>
          </w:p>
        </w:tc>
        <w:tc>
          <w:tcPr>
            <w:tcW w:w="1490" w:type="dxa"/>
            <w:shd w:val="clear" w:color="auto" w:fill="auto"/>
            <w:vAlign w:val="center"/>
          </w:tcPr>
          <w:p w14:paraId="7BD51D5A" w14:textId="77777777" w:rsidR="006029D7" w:rsidRPr="0041376A" w:rsidRDefault="006029D7" w:rsidP="006029D7">
            <w:pPr>
              <w:jc w:val="center"/>
              <w:rPr>
                <w:lang w:eastAsia="en-US"/>
              </w:rPr>
            </w:pPr>
            <w:r>
              <w:rPr>
                <w:lang w:eastAsia="en-US"/>
              </w:rPr>
              <w:t>Yes</w:t>
            </w:r>
          </w:p>
        </w:tc>
      </w:tr>
      <w:tr w:rsidR="006029D7" w:rsidRPr="0041376A" w14:paraId="0EC21F61" w14:textId="77777777" w:rsidTr="00E35164">
        <w:trPr>
          <w:trHeight w:val="513"/>
        </w:trPr>
        <w:tc>
          <w:tcPr>
            <w:tcW w:w="2268" w:type="dxa"/>
            <w:shd w:val="clear" w:color="auto" w:fill="auto"/>
            <w:vAlign w:val="bottom"/>
          </w:tcPr>
          <w:p w14:paraId="16B3B1B7" w14:textId="77777777" w:rsidR="006029D7" w:rsidRDefault="006029D7" w:rsidP="006029D7">
            <w:pPr>
              <w:keepNext/>
              <w:rPr>
                <w:color w:val="000000"/>
              </w:rPr>
            </w:pPr>
            <w:r w:rsidRPr="0041376A">
              <w:rPr>
                <w:color w:val="000000"/>
              </w:rPr>
              <w:t xml:space="preserve">Scenario [3] </w:t>
            </w:r>
            <w:r>
              <w:rPr>
                <w:color w:val="000000"/>
              </w:rPr>
              <w:t>–</w:t>
            </w:r>
            <w:r w:rsidRPr="0041376A">
              <w:rPr>
                <w:color w:val="000000"/>
              </w:rPr>
              <w:t xml:space="preserve"> child</w:t>
            </w:r>
          </w:p>
          <w:p w14:paraId="06B572E1" w14:textId="77777777" w:rsidR="006029D7" w:rsidRPr="0041376A" w:rsidRDefault="006029D7" w:rsidP="006029D7">
            <w:pPr>
              <w:rPr>
                <w:lang w:eastAsia="en-US"/>
              </w:rPr>
            </w:pPr>
            <w:r>
              <w:rPr>
                <w:color w:val="000000"/>
              </w:rPr>
              <w:t>Public swimming pool</w:t>
            </w:r>
          </w:p>
        </w:tc>
        <w:tc>
          <w:tcPr>
            <w:tcW w:w="709" w:type="dxa"/>
            <w:shd w:val="clear" w:color="auto" w:fill="auto"/>
            <w:vAlign w:val="center"/>
          </w:tcPr>
          <w:p w14:paraId="7A04DA75" w14:textId="77777777" w:rsidR="006029D7" w:rsidRPr="0041376A" w:rsidRDefault="006029D7" w:rsidP="006029D7">
            <w:pPr>
              <w:jc w:val="center"/>
              <w:rPr>
                <w:lang w:eastAsia="en-US"/>
              </w:rPr>
            </w:pPr>
            <w:r>
              <w:rPr>
                <w:lang w:eastAsia="en-US"/>
              </w:rPr>
              <w:t>1</w:t>
            </w:r>
          </w:p>
        </w:tc>
        <w:tc>
          <w:tcPr>
            <w:tcW w:w="1134" w:type="dxa"/>
            <w:shd w:val="clear" w:color="auto" w:fill="auto"/>
            <w:vAlign w:val="center"/>
          </w:tcPr>
          <w:p w14:paraId="273DA79A" w14:textId="77777777" w:rsidR="006029D7" w:rsidRPr="0041376A" w:rsidRDefault="006029D7" w:rsidP="006029D7">
            <w:pPr>
              <w:jc w:val="center"/>
              <w:rPr>
                <w:lang w:eastAsia="en-US"/>
              </w:rPr>
            </w:pPr>
            <w:r>
              <w:rPr>
                <w:lang w:eastAsia="en-US"/>
              </w:rPr>
              <w:t>1.25</w:t>
            </w:r>
          </w:p>
        </w:tc>
        <w:tc>
          <w:tcPr>
            <w:tcW w:w="2268" w:type="dxa"/>
            <w:shd w:val="clear" w:color="auto" w:fill="auto"/>
            <w:vAlign w:val="center"/>
          </w:tcPr>
          <w:p w14:paraId="03538468" w14:textId="77777777" w:rsidR="006029D7" w:rsidRPr="0041376A" w:rsidRDefault="006029D7" w:rsidP="006029D7">
            <w:pPr>
              <w:jc w:val="center"/>
              <w:rPr>
                <w:lang w:eastAsia="en-US"/>
              </w:rPr>
            </w:pPr>
            <w:r>
              <w:rPr>
                <w:color w:val="000000"/>
              </w:rPr>
              <w:t>1.7E-</w:t>
            </w:r>
            <w:r w:rsidRPr="0041376A">
              <w:rPr>
                <w:color w:val="000000"/>
              </w:rPr>
              <w:t>0</w:t>
            </w:r>
            <w:r>
              <w:rPr>
                <w:color w:val="000000"/>
              </w:rPr>
              <w:t xml:space="preserve">1 </w:t>
            </w:r>
          </w:p>
        </w:tc>
        <w:tc>
          <w:tcPr>
            <w:tcW w:w="1559" w:type="dxa"/>
            <w:shd w:val="clear" w:color="auto" w:fill="auto"/>
            <w:vAlign w:val="center"/>
          </w:tcPr>
          <w:p w14:paraId="360B4BDE" w14:textId="77777777" w:rsidR="006029D7" w:rsidRPr="0041376A" w:rsidRDefault="006029D7" w:rsidP="006029D7">
            <w:pPr>
              <w:jc w:val="center"/>
              <w:rPr>
                <w:lang w:eastAsia="en-US"/>
              </w:rPr>
            </w:pPr>
            <w:r>
              <w:rPr>
                <w:lang w:eastAsia="en-US"/>
              </w:rPr>
              <w:t>13.6</w:t>
            </w:r>
          </w:p>
        </w:tc>
        <w:tc>
          <w:tcPr>
            <w:tcW w:w="1490" w:type="dxa"/>
            <w:shd w:val="clear" w:color="auto" w:fill="auto"/>
            <w:vAlign w:val="center"/>
          </w:tcPr>
          <w:p w14:paraId="6A6A656E" w14:textId="77777777" w:rsidR="006029D7" w:rsidRPr="0041376A" w:rsidRDefault="006029D7" w:rsidP="006029D7">
            <w:pPr>
              <w:jc w:val="center"/>
              <w:rPr>
                <w:lang w:eastAsia="en-US"/>
              </w:rPr>
            </w:pPr>
            <w:r>
              <w:rPr>
                <w:lang w:eastAsia="en-US"/>
              </w:rPr>
              <w:t>Yes</w:t>
            </w:r>
          </w:p>
        </w:tc>
      </w:tr>
      <w:tr w:rsidR="006029D7" w:rsidRPr="0041376A" w14:paraId="531C50E8" w14:textId="77777777" w:rsidTr="00E35164">
        <w:trPr>
          <w:trHeight w:val="513"/>
        </w:trPr>
        <w:tc>
          <w:tcPr>
            <w:tcW w:w="2268" w:type="dxa"/>
            <w:shd w:val="clear" w:color="auto" w:fill="auto"/>
            <w:vAlign w:val="bottom"/>
          </w:tcPr>
          <w:p w14:paraId="483A8DBA" w14:textId="77777777" w:rsidR="006029D7" w:rsidRDefault="006029D7" w:rsidP="006029D7">
            <w:pPr>
              <w:keepNext/>
              <w:rPr>
                <w:color w:val="000000"/>
              </w:rPr>
            </w:pPr>
            <w:r w:rsidRPr="0041376A">
              <w:rPr>
                <w:color w:val="000000"/>
              </w:rPr>
              <w:t xml:space="preserve">Scenario [3] </w:t>
            </w:r>
            <w:r>
              <w:rPr>
                <w:color w:val="000000"/>
              </w:rPr>
              <w:t>–</w:t>
            </w:r>
            <w:r w:rsidRPr="0041376A">
              <w:rPr>
                <w:color w:val="000000"/>
              </w:rPr>
              <w:t xml:space="preserve"> infant</w:t>
            </w:r>
          </w:p>
          <w:p w14:paraId="095BE8F9" w14:textId="77777777" w:rsidR="006029D7" w:rsidRPr="0041376A" w:rsidRDefault="006029D7" w:rsidP="006029D7">
            <w:pPr>
              <w:rPr>
                <w:color w:val="000000"/>
              </w:rPr>
            </w:pPr>
            <w:r>
              <w:rPr>
                <w:color w:val="000000"/>
              </w:rPr>
              <w:t>Public swimming pool</w:t>
            </w:r>
          </w:p>
        </w:tc>
        <w:tc>
          <w:tcPr>
            <w:tcW w:w="709" w:type="dxa"/>
            <w:shd w:val="clear" w:color="auto" w:fill="auto"/>
            <w:vAlign w:val="center"/>
          </w:tcPr>
          <w:p w14:paraId="2605481D" w14:textId="77777777" w:rsidR="006029D7" w:rsidRPr="0041376A" w:rsidRDefault="006029D7" w:rsidP="006029D7">
            <w:pPr>
              <w:jc w:val="center"/>
              <w:rPr>
                <w:lang w:eastAsia="en-US"/>
              </w:rPr>
            </w:pPr>
            <w:r>
              <w:rPr>
                <w:lang w:eastAsia="en-US"/>
              </w:rPr>
              <w:t>1</w:t>
            </w:r>
          </w:p>
        </w:tc>
        <w:tc>
          <w:tcPr>
            <w:tcW w:w="1134" w:type="dxa"/>
            <w:shd w:val="clear" w:color="auto" w:fill="auto"/>
            <w:vAlign w:val="center"/>
          </w:tcPr>
          <w:p w14:paraId="33AC4818" w14:textId="77777777" w:rsidR="006029D7" w:rsidRPr="0041376A" w:rsidRDefault="006029D7" w:rsidP="006029D7">
            <w:pPr>
              <w:jc w:val="center"/>
              <w:rPr>
                <w:lang w:eastAsia="en-US"/>
              </w:rPr>
            </w:pPr>
            <w:r>
              <w:rPr>
                <w:lang w:eastAsia="en-US"/>
              </w:rPr>
              <w:t>1.25</w:t>
            </w:r>
          </w:p>
        </w:tc>
        <w:tc>
          <w:tcPr>
            <w:tcW w:w="2268" w:type="dxa"/>
            <w:shd w:val="clear" w:color="auto" w:fill="auto"/>
            <w:vAlign w:val="center"/>
          </w:tcPr>
          <w:p w14:paraId="73568619" w14:textId="77777777" w:rsidR="006029D7" w:rsidRPr="0041376A" w:rsidRDefault="006029D7" w:rsidP="006029D7">
            <w:pPr>
              <w:jc w:val="center"/>
              <w:rPr>
                <w:lang w:eastAsia="en-US"/>
              </w:rPr>
            </w:pPr>
            <w:r>
              <w:rPr>
                <w:color w:val="000000"/>
              </w:rPr>
              <w:t>1.7E-</w:t>
            </w:r>
            <w:r w:rsidRPr="0041376A">
              <w:rPr>
                <w:color w:val="000000"/>
              </w:rPr>
              <w:t>0</w:t>
            </w:r>
            <w:r>
              <w:rPr>
                <w:color w:val="000000"/>
              </w:rPr>
              <w:t xml:space="preserve">1 </w:t>
            </w:r>
          </w:p>
        </w:tc>
        <w:tc>
          <w:tcPr>
            <w:tcW w:w="1559" w:type="dxa"/>
            <w:shd w:val="clear" w:color="auto" w:fill="auto"/>
            <w:vAlign w:val="center"/>
          </w:tcPr>
          <w:p w14:paraId="596374ED" w14:textId="77777777" w:rsidR="006029D7" w:rsidRPr="0041376A" w:rsidRDefault="006029D7" w:rsidP="006029D7">
            <w:pPr>
              <w:jc w:val="center"/>
              <w:rPr>
                <w:lang w:eastAsia="en-US"/>
              </w:rPr>
            </w:pPr>
            <w:r>
              <w:rPr>
                <w:lang w:eastAsia="en-US"/>
              </w:rPr>
              <w:t>13.6</w:t>
            </w:r>
          </w:p>
        </w:tc>
        <w:tc>
          <w:tcPr>
            <w:tcW w:w="1490" w:type="dxa"/>
            <w:shd w:val="clear" w:color="auto" w:fill="auto"/>
            <w:vAlign w:val="center"/>
          </w:tcPr>
          <w:p w14:paraId="57898E13" w14:textId="77777777" w:rsidR="006029D7" w:rsidRPr="0041376A" w:rsidRDefault="006029D7" w:rsidP="006029D7">
            <w:pPr>
              <w:jc w:val="center"/>
              <w:rPr>
                <w:lang w:eastAsia="en-US"/>
              </w:rPr>
            </w:pPr>
            <w:r>
              <w:rPr>
                <w:lang w:eastAsia="en-US"/>
              </w:rPr>
              <w:t>Yes</w:t>
            </w:r>
          </w:p>
        </w:tc>
      </w:tr>
      <w:tr w:rsidR="006029D7" w:rsidRPr="0041376A" w14:paraId="21A06E6A" w14:textId="77777777" w:rsidTr="00E35164">
        <w:trPr>
          <w:trHeight w:val="513"/>
        </w:trPr>
        <w:tc>
          <w:tcPr>
            <w:tcW w:w="2268" w:type="dxa"/>
            <w:shd w:val="clear" w:color="auto" w:fill="auto"/>
            <w:vAlign w:val="bottom"/>
          </w:tcPr>
          <w:p w14:paraId="0058C49A" w14:textId="77777777" w:rsidR="006029D7" w:rsidRPr="0041376A" w:rsidRDefault="006029D7" w:rsidP="006029D7">
            <w:pPr>
              <w:rPr>
                <w:color w:val="000000"/>
              </w:rPr>
            </w:pPr>
            <w:r w:rsidRPr="0041376A">
              <w:rPr>
                <w:color w:val="000000"/>
              </w:rPr>
              <w:t>Scenario [3]</w:t>
            </w:r>
            <w:r>
              <w:rPr>
                <w:color w:val="000000"/>
              </w:rPr>
              <w:t xml:space="preserve"> Private swimming pool</w:t>
            </w:r>
          </w:p>
        </w:tc>
        <w:tc>
          <w:tcPr>
            <w:tcW w:w="709" w:type="dxa"/>
            <w:shd w:val="clear" w:color="auto" w:fill="auto"/>
            <w:vAlign w:val="center"/>
          </w:tcPr>
          <w:p w14:paraId="687B0622" w14:textId="77777777" w:rsidR="006029D7" w:rsidRDefault="006029D7" w:rsidP="006029D7">
            <w:pPr>
              <w:jc w:val="center"/>
              <w:rPr>
                <w:lang w:eastAsia="en-US"/>
              </w:rPr>
            </w:pPr>
            <w:r>
              <w:rPr>
                <w:lang w:eastAsia="en-US"/>
              </w:rPr>
              <w:t>1</w:t>
            </w:r>
          </w:p>
        </w:tc>
        <w:tc>
          <w:tcPr>
            <w:tcW w:w="1134" w:type="dxa"/>
            <w:shd w:val="clear" w:color="auto" w:fill="auto"/>
            <w:vAlign w:val="center"/>
          </w:tcPr>
          <w:p w14:paraId="52A73D6A" w14:textId="77777777" w:rsidR="006029D7" w:rsidRPr="00BC3DF3" w:rsidRDefault="006029D7" w:rsidP="006029D7">
            <w:pPr>
              <w:jc w:val="center"/>
              <w:rPr>
                <w:lang w:eastAsia="en-US"/>
              </w:rPr>
            </w:pPr>
            <w:r>
              <w:rPr>
                <w:lang w:eastAsia="en-US"/>
              </w:rPr>
              <w:t>1.25</w:t>
            </w:r>
          </w:p>
        </w:tc>
        <w:tc>
          <w:tcPr>
            <w:tcW w:w="2268" w:type="dxa"/>
            <w:shd w:val="clear" w:color="auto" w:fill="auto"/>
            <w:vAlign w:val="center"/>
          </w:tcPr>
          <w:p w14:paraId="74EBE56B" w14:textId="77777777" w:rsidR="006029D7" w:rsidRPr="0041376A" w:rsidRDefault="006029D7" w:rsidP="006029D7">
            <w:pPr>
              <w:jc w:val="center"/>
              <w:rPr>
                <w:lang w:eastAsia="en-US"/>
              </w:rPr>
            </w:pPr>
            <w:r>
              <w:rPr>
                <w:color w:val="000000"/>
              </w:rPr>
              <w:t>1.7E-</w:t>
            </w:r>
            <w:r w:rsidRPr="0041376A">
              <w:rPr>
                <w:color w:val="000000"/>
              </w:rPr>
              <w:t>0</w:t>
            </w:r>
            <w:r>
              <w:rPr>
                <w:color w:val="000000"/>
              </w:rPr>
              <w:t xml:space="preserve">1 </w:t>
            </w:r>
          </w:p>
        </w:tc>
        <w:tc>
          <w:tcPr>
            <w:tcW w:w="1559" w:type="dxa"/>
            <w:shd w:val="clear" w:color="auto" w:fill="auto"/>
            <w:vAlign w:val="center"/>
          </w:tcPr>
          <w:p w14:paraId="18CD38E1" w14:textId="77777777" w:rsidR="006029D7" w:rsidRPr="0041376A" w:rsidRDefault="006029D7" w:rsidP="006029D7">
            <w:pPr>
              <w:jc w:val="center"/>
              <w:rPr>
                <w:lang w:eastAsia="en-US"/>
              </w:rPr>
            </w:pPr>
            <w:r>
              <w:rPr>
                <w:lang w:eastAsia="en-US"/>
              </w:rPr>
              <w:t>13.6</w:t>
            </w:r>
          </w:p>
        </w:tc>
        <w:tc>
          <w:tcPr>
            <w:tcW w:w="1490" w:type="dxa"/>
            <w:shd w:val="clear" w:color="auto" w:fill="auto"/>
            <w:vAlign w:val="center"/>
          </w:tcPr>
          <w:p w14:paraId="140BBEB9" w14:textId="77777777" w:rsidR="006029D7" w:rsidRPr="0041376A" w:rsidRDefault="006029D7" w:rsidP="006029D7">
            <w:pPr>
              <w:jc w:val="center"/>
              <w:rPr>
                <w:lang w:eastAsia="en-US"/>
              </w:rPr>
            </w:pPr>
            <w:r>
              <w:rPr>
                <w:lang w:eastAsia="en-US"/>
              </w:rPr>
              <w:t>Yes</w:t>
            </w:r>
          </w:p>
        </w:tc>
      </w:tr>
    </w:tbl>
    <w:p w14:paraId="22B89C9F" w14:textId="77777777" w:rsidR="006029D7" w:rsidRPr="0041376A" w:rsidRDefault="006029D7" w:rsidP="006029D7">
      <w:pPr>
        <w:rPr>
          <w:lang w:eastAsia="en-US"/>
        </w:rPr>
      </w:pPr>
    </w:p>
    <w:p w14:paraId="1F5D3783" w14:textId="77777777" w:rsidR="006029D7" w:rsidRPr="0041376A" w:rsidRDefault="006029D7" w:rsidP="006029D7">
      <w:pPr>
        <w:rPr>
          <w:lang w:eastAsia="en-US"/>
        </w:rPr>
      </w:pPr>
    </w:p>
    <w:p w14:paraId="56275576" w14:textId="77777777" w:rsidR="006029D7" w:rsidRPr="0041376A" w:rsidRDefault="006029D7" w:rsidP="006029D7">
      <w:pPr>
        <w:rPr>
          <w:b/>
          <w:bCs/>
          <w:lang w:eastAsia="en-US"/>
        </w:rPr>
      </w:pPr>
      <w:r w:rsidRPr="00686218">
        <w:rPr>
          <w:b/>
          <w:bCs/>
          <w:lang w:eastAsia="en-US"/>
        </w:rPr>
        <w:t>Conclusion</w:t>
      </w:r>
    </w:p>
    <w:p w14:paraId="3925B155" w14:textId="77777777" w:rsidR="00891159" w:rsidRDefault="00891159" w:rsidP="00224C3B">
      <w:pPr>
        <w:jc w:val="both"/>
        <w:rPr>
          <w:iCs/>
          <w:lang w:eastAsia="en-US"/>
        </w:rPr>
      </w:pPr>
    </w:p>
    <w:p w14:paraId="68B4FA22" w14:textId="5BD72F32" w:rsidR="0016628A" w:rsidRDefault="0016628A" w:rsidP="00404246">
      <w:pPr>
        <w:jc w:val="both"/>
        <w:rPr>
          <w:iCs/>
          <w:lang w:eastAsia="en-US"/>
        </w:rPr>
      </w:pPr>
      <w:r>
        <w:rPr>
          <w:iCs/>
          <w:lang w:eastAsia="en-US"/>
        </w:rPr>
        <w:t>The estimated uptake by inhalation is inferior to the AEC.</w:t>
      </w:r>
    </w:p>
    <w:p w14:paraId="69E6DA73" w14:textId="3E0B6F4C" w:rsidR="0016628A" w:rsidRDefault="0016628A" w:rsidP="00404246">
      <w:pPr>
        <w:jc w:val="both"/>
        <w:rPr>
          <w:iCs/>
          <w:lang w:eastAsia="en-US"/>
        </w:rPr>
      </w:pPr>
      <w:r>
        <w:rPr>
          <w:iCs/>
          <w:lang w:eastAsia="en-US"/>
        </w:rPr>
        <w:t>The concentration in H</w:t>
      </w:r>
      <w:r w:rsidRPr="00404246">
        <w:rPr>
          <w:iCs/>
          <w:vertAlign w:val="subscript"/>
          <w:lang w:eastAsia="en-US"/>
        </w:rPr>
        <w:t>2</w:t>
      </w:r>
      <w:r>
        <w:rPr>
          <w:iCs/>
          <w:lang w:eastAsia="en-US"/>
        </w:rPr>
        <w:t>O</w:t>
      </w:r>
      <w:r w:rsidRPr="00404246">
        <w:rPr>
          <w:iCs/>
          <w:vertAlign w:val="subscript"/>
          <w:lang w:eastAsia="en-US"/>
        </w:rPr>
        <w:t>2</w:t>
      </w:r>
      <w:r>
        <w:rPr>
          <w:iCs/>
          <w:lang w:eastAsia="en-US"/>
        </w:rPr>
        <w:t xml:space="preserve"> in the swimming pool will be inferior to the concentration </w:t>
      </w:r>
      <w:r w:rsidR="005817CC">
        <w:rPr>
          <w:iCs/>
          <w:lang w:eastAsia="en-US"/>
        </w:rPr>
        <w:t xml:space="preserve">limit </w:t>
      </w:r>
      <w:r>
        <w:rPr>
          <w:iCs/>
          <w:lang w:eastAsia="en-US"/>
        </w:rPr>
        <w:t xml:space="preserve">linked to the classification and the pH of swimming pool is between 6.9 and 7.7. Therefore, no dermal effect is expected. </w:t>
      </w:r>
      <w:r w:rsidR="00891159">
        <w:rPr>
          <w:iCs/>
          <w:lang w:eastAsia="en-US"/>
        </w:rPr>
        <w:t xml:space="preserve">The risk </w:t>
      </w:r>
      <w:r>
        <w:rPr>
          <w:iCs/>
          <w:lang w:eastAsia="en-US"/>
        </w:rPr>
        <w:t>for swimmer is acceptable.</w:t>
      </w:r>
    </w:p>
    <w:p w14:paraId="360D8604" w14:textId="77777777" w:rsidR="00891159" w:rsidRDefault="00891159" w:rsidP="00891159">
      <w:pPr>
        <w:jc w:val="both"/>
        <w:rPr>
          <w:iCs/>
          <w:lang w:eastAsia="en-US"/>
        </w:rPr>
      </w:pPr>
      <w:r>
        <w:rPr>
          <w:iCs/>
          <w:lang w:eastAsia="en-US"/>
        </w:rPr>
        <w:t>The inhalation exposure of the public will be lower than the inhalation exposure of the swimmers because the concentration of chemicals above the pool water is higher than the concentration in the ambient air.</w:t>
      </w:r>
    </w:p>
    <w:p w14:paraId="72F8A287" w14:textId="77777777" w:rsidR="006029D7" w:rsidRDefault="006029D7" w:rsidP="00B97795">
      <w:pPr>
        <w:jc w:val="both"/>
        <w:rPr>
          <w:iCs/>
          <w:lang w:eastAsia="en-US"/>
        </w:rPr>
      </w:pPr>
    </w:p>
    <w:p w14:paraId="47801625" w14:textId="77777777" w:rsidR="006029D7" w:rsidRPr="00846855" w:rsidRDefault="006029D7" w:rsidP="00B97795">
      <w:pPr>
        <w:jc w:val="both"/>
        <w:rPr>
          <w:iCs/>
          <w:lang w:eastAsia="en-US"/>
        </w:rPr>
      </w:pPr>
      <w:r w:rsidRPr="00846855">
        <w:rPr>
          <w:iCs/>
          <w:lang w:eastAsia="en-US"/>
        </w:rPr>
        <w:t xml:space="preserve">The exposure detailed </w:t>
      </w:r>
      <w:r>
        <w:rPr>
          <w:iCs/>
          <w:lang w:eastAsia="en-US"/>
        </w:rPr>
        <w:t>above</w:t>
      </w:r>
      <w:r w:rsidRPr="00846855">
        <w:rPr>
          <w:iCs/>
          <w:lang w:eastAsia="en-US"/>
        </w:rPr>
        <w:t>, corresponds to exposure during treatment of indoor</w:t>
      </w:r>
      <w:r w:rsidRPr="00003D70">
        <w:rPr>
          <w:iCs/>
          <w:lang w:eastAsia="en-US"/>
        </w:rPr>
        <w:t xml:space="preserve"> </w:t>
      </w:r>
      <w:r w:rsidRPr="00846855">
        <w:rPr>
          <w:iCs/>
          <w:lang w:eastAsia="en-US"/>
        </w:rPr>
        <w:t xml:space="preserve">pool. </w:t>
      </w:r>
    </w:p>
    <w:p w14:paraId="17DE6216" w14:textId="77777777" w:rsidR="006029D7" w:rsidRPr="00846855" w:rsidRDefault="006029D7" w:rsidP="00B97795">
      <w:pPr>
        <w:jc w:val="both"/>
        <w:rPr>
          <w:iCs/>
          <w:lang w:eastAsia="en-US"/>
        </w:rPr>
      </w:pPr>
      <w:r>
        <w:rPr>
          <w:iCs/>
          <w:lang w:eastAsia="en-US"/>
        </w:rPr>
        <w:t xml:space="preserve">The inhalation exposure in outdoor pools will be negligible. Since toxicological reference value is available only for this path of exposure, no risk is expected. </w:t>
      </w:r>
    </w:p>
    <w:p w14:paraId="496594E6" w14:textId="77777777" w:rsidR="006029D7" w:rsidRDefault="006029D7" w:rsidP="006029D7">
      <w:pPr>
        <w:rPr>
          <w:iCs/>
          <w:lang w:eastAsia="en-US"/>
        </w:rPr>
      </w:pPr>
    </w:p>
    <w:p w14:paraId="590E0A27" w14:textId="77777777" w:rsidR="006029D7" w:rsidRDefault="006029D7" w:rsidP="006029D7">
      <w:pPr>
        <w:rPr>
          <w:iCs/>
          <w:lang w:eastAsia="en-US"/>
        </w:rPr>
      </w:pPr>
    </w:p>
    <w:p w14:paraId="0AA868C4" w14:textId="77777777" w:rsidR="006029D7" w:rsidRDefault="006029D7" w:rsidP="006029D7">
      <w:pPr>
        <w:rPr>
          <w:b/>
          <w:u w:val="single"/>
          <w:lang w:eastAsia="en-US"/>
        </w:rPr>
      </w:pPr>
      <w:r w:rsidRPr="00686218">
        <w:rPr>
          <w:b/>
          <w:u w:val="single"/>
          <w:lang w:eastAsia="en-US"/>
        </w:rPr>
        <w:t>Disinfection by-products (DBP) exposure</w:t>
      </w:r>
    </w:p>
    <w:p w14:paraId="79C7DE92" w14:textId="77777777" w:rsidR="006029D7" w:rsidRDefault="006029D7" w:rsidP="006029D7">
      <w:pPr>
        <w:rPr>
          <w:b/>
          <w:u w:val="single"/>
          <w:lang w:eastAsia="en-US"/>
        </w:rPr>
      </w:pPr>
    </w:p>
    <w:p w14:paraId="03B29029" w14:textId="77777777" w:rsidR="006029D7" w:rsidRPr="00846855" w:rsidRDefault="006029D7" w:rsidP="006029D7">
      <w:pPr>
        <w:jc w:val="both"/>
        <w:rPr>
          <w:lang w:eastAsia="en-US"/>
        </w:rPr>
      </w:pPr>
      <w:r w:rsidRPr="00846855">
        <w:rPr>
          <w:lang w:eastAsia="en-US"/>
        </w:rPr>
        <w:t>H</w:t>
      </w:r>
      <w:r w:rsidRPr="00404246">
        <w:rPr>
          <w:vertAlign w:val="subscript"/>
          <w:lang w:eastAsia="en-US"/>
        </w:rPr>
        <w:t>2</w:t>
      </w:r>
      <w:r w:rsidRPr="00846855">
        <w:rPr>
          <w:lang w:eastAsia="en-US"/>
        </w:rPr>
        <w:t>O</w:t>
      </w:r>
      <w:r w:rsidRPr="00404246">
        <w:rPr>
          <w:vertAlign w:val="subscript"/>
          <w:lang w:eastAsia="en-US"/>
        </w:rPr>
        <w:t>2</w:t>
      </w:r>
      <w:r w:rsidRPr="00846855">
        <w:rPr>
          <w:lang w:eastAsia="en-US"/>
        </w:rPr>
        <w:t xml:space="preserve"> is a highly reactive active substance that will react with organic matter present on the water leading to the formation of Disinfectant By-Product (DBP).</w:t>
      </w:r>
    </w:p>
    <w:p w14:paraId="745137F4" w14:textId="42CAC0A1" w:rsidR="006029D7" w:rsidRPr="00846855" w:rsidRDefault="006029D7" w:rsidP="00412640">
      <w:pPr>
        <w:jc w:val="both"/>
        <w:rPr>
          <w:lang w:eastAsia="en-US"/>
        </w:rPr>
      </w:pPr>
      <w:r w:rsidRPr="00846855">
        <w:rPr>
          <w:lang w:eastAsia="en-US"/>
        </w:rPr>
        <w:t xml:space="preserve">The number of DBP formed is very high and </w:t>
      </w:r>
      <w:r w:rsidR="00412640">
        <w:rPr>
          <w:lang w:eastAsia="en-US"/>
        </w:rPr>
        <w:t>neither</w:t>
      </w:r>
      <w:r w:rsidR="00412640" w:rsidRPr="00846855">
        <w:rPr>
          <w:lang w:eastAsia="en-US"/>
        </w:rPr>
        <w:t xml:space="preserve"> </w:t>
      </w:r>
      <w:r w:rsidRPr="00846855">
        <w:rPr>
          <w:lang w:eastAsia="en-US"/>
        </w:rPr>
        <w:t xml:space="preserve">identification </w:t>
      </w:r>
      <w:r w:rsidR="00412640">
        <w:rPr>
          <w:lang w:eastAsia="en-US"/>
        </w:rPr>
        <w:t>nor</w:t>
      </w:r>
      <w:r w:rsidR="00412640" w:rsidRPr="00846855">
        <w:rPr>
          <w:lang w:eastAsia="en-US"/>
        </w:rPr>
        <w:t xml:space="preserve"> </w:t>
      </w:r>
      <w:r w:rsidRPr="00846855">
        <w:rPr>
          <w:lang w:eastAsia="en-US"/>
        </w:rPr>
        <w:t>quantification is possible.</w:t>
      </w:r>
    </w:p>
    <w:p w14:paraId="72EE7FDE" w14:textId="76EA2558" w:rsidR="009D0C0B" w:rsidRPr="00E40CD1" w:rsidRDefault="00412640" w:rsidP="00E40CD1">
      <w:pPr>
        <w:spacing w:line="260" w:lineRule="atLeast"/>
        <w:jc w:val="both"/>
        <w:rPr>
          <w:lang w:eastAsia="en-US"/>
        </w:rPr>
      </w:pPr>
      <w:r w:rsidRPr="00412640">
        <w:rPr>
          <w:lang w:eastAsia="en-US"/>
        </w:rPr>
        <w:t xml:space="preserve">In the absence of </w:t>
      </w:r>
      <w:r w:rsidR="00E34A13">
        <w:rPr>
          <w:lang w:eastAsia="en-US"/>
        </w:rPr>
        <w:t xml:space="preserve">European </w:t>
      </w:r>
      <w:r w:rsidRPr="00E40CD1">
        <w:rPr>
          <w:lang w:eastAsia="en-US"/>
        </w:rPr>
        <w:t xml:space="preserve">validated methodology, </w:t>
      </w:r>
      <w:r>
        <w:rPr>
          <w:lang w:eastAsia="en-US"/>
        </w:rPr>
        <w:t>DBP</w:t>
      </w:r>
      <w:r w:rsidRPr="00E40CD1">
        <w:rPr>
          <w:lang w:eastAsia="en-US"/>
        </w:rPr>
        <w:t>s were not taken into account</w:t>
      </w:r>
      <w:r>
        <w:rPr>
          <w:lang w:eastAsia="en-US"/>
        </w:rPr>
        <w:t xml:space="preserve"> in the risk assessment.</w:t>
      </w:r>
    </w:p>
    <w:p w14:paraId="42AC581E" w14:textId="49FFC4FD" w:rsidR="009D0C0B" w:rsidRPr="00F043BD" w:rsidRDefault="009D0C0B">
      <w:pPr>
        <w:spacing w:line="260" w:lineRule="atLeast"/>
        <w:rPr>
          <w:rFonts w:eastAsia="Calibri"/>
          <w:lang w:val="en-US" w:eastAsia="en-US"/>
        </w:rPr>
      </w:pPr>
    </w:p>
    <w:p w14:paraId="7434F8F2" w14:textId="77777777" w:rsidR="00636F19" w:rsidRPr="00F043BD" w:rsidRDefault="00636F19">
      <w:pPr>
        <w:spacing w:line="260" w:lineRule="atLeast"/>
        <w:rPr>
          <w:rFonts w:eastAsia="Calibri"/>
          <w:lang w:val="en-US" w:eastAsia="en-US"/>
        </w:rPr>
      </w:pPr>
    </w:p>
    <w:p w14:paraId="3A8661A7" w14:textId="77777777" w:rsidR="00636F19" w:rsidRPr="00F043BD" w:rsidRDefault="00636F19">
      <w:pPr>
        <w:spacing w:line="260" w:lineRule="atLeast"/>
        <w:rPr>
          <w:rFonts w:eastAsia="Calibri"/>
          <w:lang w:val="en-US" w:eastAsia="en-US"/>
        </w:rPr>
      </w:pPr>
    </w:p>
    <w:p w14:paraId="68BD4319"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3FC40BDF" w14:textId="77777777" w:rsidR="00E65C98" w:rsidRPr="00E65C98" w:rsidRDefault="00E65C98" w:rsidP="00E65C98">
      <w:pPr>
        <w:jc w:val="both"/>
        <w:rPr>
          <w:i/>
          <w:iCs/>
          <w:lang w:eastAsia="en-US"/>
        </w:rPr>
      </w:pPr>
      <w:r w:rsidRPr="00E65C98">
        <w:rPr>
          <w:rFonts w:cs="Arial"/>
          <w:noProof/>
          <w:szCs w:val="22"/>
          <w:lang w:eastAsia="de-DE"/>
        </w:rPr>
        <w:lastRenderedPageBreak/>
        <w:t>By definition PT2 biocidal product is for application on surfaces that are not used for direct contact with food or feeding stuffs. Therefore residue in food or feed are not expected</w:t>
      </w:r>
      <w:r w:rsidRPr="00E65C98">
        <w:t>.</w:t>
      </w:r>
    </w:p>
    <w:p w14:paraId="5F08322B" w14:textId="77777777" w:rsidR="009D0C0B" w:rsidRDefault="009D0C0B">
      <w:pPr>
        <w:spacing w:line="260" w:lineRule="atLeast"/>
        <w:rPr>
          <w:rFonts w:ascii="Times New Roman" w:eastAsia="Calibri" w:hAnsi="Times New Roman" w:cs="Times New Roman"/>
          <w:i/>
          <w:lang w:eastAsia="en-US"/>
        </w:rPr>
      </w:pPr>
    </w:p>
    <w:p w14:paraId="40ACEF01" w14:textId="77777777" w:rsidR="009D0C0B" w:rsidRDefault="009D0C0B">
      <w:pPr>
        <w:spacing w:line="260" w:lineRule="atLeast"/>
        <w:rPr>
          <w:rFonts w:ascii="Times New Roman" w:eastAsia="Calibri" w:hAnsi="Times New Roman" w:cs="Times New Roman"/>
          <w:i/>
          <w:iCs/>
          <w:lang w:eastAsia="en-US"/>
        </w:rPr>
      </w:pPr>
    </w:p>
    <w:p w14:paraId="4559DE97" w14:textId="77777777" w:rsidR="009D0C0B" w:rsidRDefault="009D0C0B">
      <w:pPr>
        <w:spacing w:line="260" w:lineRule="atLeast"/>
        <w:rPr>
          <w:rFonts w:ascii="Times New Roman" w:eastAsia="Calibri" w:hAnsi="Times New Roman" w:cs="Times New Roman"/>
          <w:i/>
          <w:iCs/>
          <w:lang w:eastAsia="en-US"/>
        </w:rPr>
      </w:pPr>
    </w:p>
    <w:p w14:paraId="23BD2FE8" w14:textId="77777777" w:rsidR="009D0C0B" w:rsidRDefault="00FA480B">
      <w:pPr>
        <w:pStyle w:val="Titre3"/>
        <w:rPr>
          <w:rFonts w:ascii="Times New Roman" w:eastAsia="Calibri" w:hAnsi="Times New Roman" w:cs="Times New Roman"/>
          <w:i/>
          <w:iCs/>
          <w:lang w:eastAsia="en-US"/>
        </w:rPr>
      </w:pPr>
      <w:bookmarkStart w:id="90" w:name="_Toc533154573"/>
      <w:proofErr w:type="spellStart"/>
      <w:r>
        <w:t>Risk</w:t>
      </w:r>
      <w:proofErr w:type="spellEnd"/>
      <w:r>
        <w:t xml:space="preserve"> </w:t>
      </w:r>
      <w:proofErr w:type="spellStart"/>
      <w:r>
        <w:t>assessment</w:t>
      </w:r>
      <w:proofErr w:type="spellEnd"/>
      <w:r>
        <w:t xml:space="preserve"> </w:t>
      </w:r>
      <w:proofErr w:type="spellStart"/>
      <w:r>
        <w:t>for</w:t>
      </w:r>
      <w:proofErr w:type="spellEnd"/>
      <w:r>
        <w:t xml:space="preserve"> </w:t>
      </w:r>
      <w:proofErr w:type="spellStart"/>
      <w:r>
        <w:t>animal</w:t>
      </w:r>
      <w:proofErr w:type="spellEnd"/>
      <w:r>
        <w:t xml:space="preserve"> </w:t>
      </w:r>
      <w:proofErr w:type="spellStart"/>
      <w:r>
        <w:t>health</w:t>
      </w:r>
      <w:bookmarkEnd w:id="90"/>
      <w:proofErr w:type="spellEnd"/>
    </w:p>
    <w:p w14:paraId="2BE3A416" w14:textId="0654931C" w:rsidR="009D0C0B" w:rsidRPr="007F5650" w:rsidRDefault="00B97795">
      <w:pPr>
        <w:spacing w:line="260" w:lineRule="atLeast"/>
        <w:jc w:val="both"/>
        <w:rPr>
          <w:rFonts w:eastAsia="Calibri" w:cs="Times New Roman"/>
          <w:i/>
          <w:iCs/>
          <w:lang w:eastAsia="en-US"/>
        </w:rPr>
      </w:pPr>
      <w:r w:rsidRPr="007F5650">
        <w:rPr>
          <w:rFonts w:eastAsia="Calibri" w:cs="Times New Roman"/>
          <w:i/>
          <w:iCs/>
          <w:lang w:eastAsia="en-US"/>
        </w:rPr>
        <w:t>Not applicable.</w:t>
      </w:r>
    </w:p>
    <w:p w14:paraId="571A9A6F" w14:textId="77777777" w:rsidR="009D0C0B" w:rsidRDefault="009D0C0B">
      <w:pPr>
        <w:spacing w:line="260" w:lineRule="atLeast"/>
        <w:ind w:left="360"/>
        <w:contextualSpacing/>
        <w:rPr>
          <w:rFonts w:ascii="Times New Roman" w:eastAsia="Calibri" w:hAnsi="Times New Roman" w:cs="Times New Roman"/>
          <w:i/>
          <w:iCs/>
          <w:lang w:eastAsia="en-US"/>
        </w:rPr>
      </w:pPr>
    </w:p>
    <w:p w14:paraId="32A3883D" w14:textId="77777777" w:rsidR="009D0C0B" w:rsidRDefault="009D0C0B">
      <w:pPr>
        <w:spacing w:line="260" w:lineRule="atLeast"/>
        <w:rPr>
          <w:rFonts w:ascii="Times New Roman" w:eastAsia="Calibri" w:hAnsi="Times New Roman" w:cs="Times New Roman"/>
          <w:i/>
          <w:iCs/>
          <w:lang w:eastAsia="en-US"/>
        </w:rPr>
      </w:pPr>
    </w:p>
    <w:p w14:paraId="46AE65ED" w14:textId="77777777" w:rsidR="009D0C0B" w:rsidRDefault="00FA480B">
      <w:pPr>
        <w:pStyle w:val="Titre3"/>
      </w:pPr>
      <w:bookmarkStart w:id="91" w:name="_Toc533154574"/>
      <w:proofErr w:type="spellStart"/>
      <w:r>
        <w:t>Risk</w:t>
      </w:r>
      <w:proofErr w:type="spellEnd"/>
      <w:r>
        <w:t xml:space="preserve"> </w:t>
      </w:r>
      <w:proofErr w:type="spellStart"/>
      <w:r>
        <w:t>assessment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environment</w:t>
      </w:r>
      <w:bookmarkEnd w:id="91"/>
      <w:proofErr w:type="spellEnd"/>
    </w:p>
    <w:tbl>
      <w:tblPr>
        <w:tblStyle w:val="Grilledutableau4"/>
        <w:tblW w:w="9180" w:type="dxa"/>
        <w:tblLook w:val="04A0" w:firstRow="1" w:lastRow="0" w:firstColumn="1" w:lastColumn="0" w:noHBand="0" w:noVBand="1"/>
      </w:tblPr>
      <w:tblGrid>
        <w:gridCol w:w="9180"/>
      </w:tblGrid>
      <w:tr w:rsidR="004E4040" w:rsidRPr="00D24EE1" w14:paraId="41CA38FC" w14:textId="77777777" w:rsidTr="004E4040">
        <w:trPr>
          <w:trHeight w:val="402"/>
        </w:trPr>
        <w:tc>
          <w:tcPr>
            <w:tcW w:w="9180" w:type="dxa"/>
            <w:shd w:val="clear" w:color="auto" w:fill="D6E3BC" w:themeFill="accent3" w:themeFillTint="66"/>
          </w:tcPr>
          <w:p w14:paraId="2B88FFCE" w14:textId="0F24D16D" w:rsidR="004E4040" w:rsidRPr="004E4040" w:rsidRDefault="004E4040" w:rsidP="007F5650">
            <w:pPr>
              <w:jc w:val="both"/>
              <w:rPr>
                <w:rFonts w:cs="Arial"/>
                <w:sz w:val="20"/>
                <w:szCs w:val="20"/>
              </w:rPr>
            </w:pPr>
            <w:r w:rsidRPr="004E4040">
              <w:rPr>
                <w:rFonts w:cs="Arial"/>
                <w:sz w:val="20"/>
                <w:szCs w:val="20"/>
              </w:rPr>
              <w:t>Please notice that the risk assessment for the environment (section 2.2.</w:t>
            </w:r>
            <w:r>
              <w:rPr>
                <w:rFonts w:cs="Arial"/>
                <w:sz w:val="20"/>
                <w:szCs w:val="20"/>
              </w:rPr>
              <w:t>9</w:t>
            </w:r>
            <w:r w:rsidRPr="004E4040">
              <w:rPr>
                <w:rFonts w:cs="Arial"/>
                <w:sz w:val="20"/>
                <w:szCs w:val="20"/>
              </w:rPr>
              <w:t xml:space="preserve">) is reported as provided by the applicant. The FR CA position is presented in </w:t>
            </w:r>
            <w:r w:rsidRPr="004E4040">
              <w:rPr>
                <w:rFonts w:cs="Arial"/>
                <w:b/>
                <w:sz w:val="20"/>
                <w:szCs w:val="20"/>
              </w:rPr>
              <w:t>green evaluation boxes</w:t>
            </w:r>
            <w:r w:rsidRPr="004E4040">
              <w:rPr>
                <w:rFonts w:cs="Arial"/>
                <w:sz w:val="20"/>
                <w:szCs w:val="20"/>
              </w:rPr>
              <w:t>.</w:t>
            </w:r>
          </w:p>
        </w:tc>
      </w:tr>
    </w:tbl>
    <w:p w14:paraId="05F8E967" w14:textId="77777777" w:rsidR="004E4040" w:rsidRPr="004E4040" w:rsidRDefault="004E4040" w:rsidP="004E4040">
      <w:pPr>
        <w:pStyle w:val="Absatz"/>
        <w:ind w:left="0"/>
        <w:rPr>
          <w:rFonts w:eastAsia="Calibri"/>
        </w:rPr>
      </w:pPr>
    </w:p>
    <w:p w14:paraId="391EBD54" w14:textId="77777777" w:rsidR="009D0C0B" w:rsidRDefault="00FA480B">
      <w:pPr>
        <w:pStyle w:val="Titre4"/>
        <w:rPr>
          <w:rFonts w:ascii="Times New Roman" w:hAnsi="Times New Roman" w:cs="Times New Roman"/>
          <w:i/>
          <w:iCs/>
          <w:lang w:eastAsia="en-US"/>
        </w:rPr>
      </w:pPr>
      <w:bookmarkStart w:id="92" w:name="_Toc533154575"/>
      <w:proofErr w:type="spellStart"/>
      <w:r>
        <w:t>Effects</w:t>
      </w:r>
      <w:proofErr w:type="spellEnd"/>
      <w:r>
        <w:t xml:space="preserve"> </w:t>
      </w:r>
      <w:proofErr w:type="spellStart"/>
      <w:r>
        <w:t>assessment</w:t>
      </w:r>
      <w:proofErr w:type="spellEnd"/>
      <w:r>
        <w:t xml:space="preserve"> on </w:t>
      </w:r>
      <w:proofErr w:type="spellStart"/>
      <w:r>
        <w:t>the</w:t>
      </w:r>
      <w:proofErr w:type="spellEnd"/>
      <w:r>
        <w:t xml:space="preserve"> </w:t>
      </w:r>
      <w:proofErr w:type="spellStart"/>
      <w:r>
        <w:t>environment</w:t>
      </w:r>
      <w:bookmarkEnd w:id="92"/>
      <w:proofErr w:type="spellEnd"/>
    </w:p>
    <w:p w14:paraId="6B522019" w14:textId="77777777" w:rsidR="009D0C0B" w:rsidRDefault="009D0C0B">
      <w:pPr>
        <w:spacing w:line="260" w:lineRule="atLeast"/>
        <w:contextualSpacing/>
        <w:jc w:val="both"/>
        <w:rPr>
          <w:rFonts w:ascii="Times New Roman" w:eastAsia="Calibri" w:hAnsi="Times New Roman" w:cs="Times New Roman"/>
          <w:i/>
          <w:iCs/>
          <w:lang w:eastAsia="en-US"/>
        </w:rPr>
      </w:pPr>
    </w:p>
    <w:p w14:paraId="48A63E17" w14:textId="77777777" w:rsidR="004E4040" w:rsidRPr="004E4040" w:rsidRDefault="004E4040" w:rsidP="004E4040">
      <w:pPr>
        <w:spacing w:line="260" w:lineRule="atLeast"/>
        <w:contextualSpacing/>
        <w:jc w:val="both"/>
        <w:rPr>
          <w:rFonts w:eastAsia="Calibri" w:cs="Times New Roman"/>
          <w:iCs/>
          <w:lang w:eastAsia="en-US"/>
        </w:rPr>
      </w:pPr>
      <w:r w:rsidRPr="004E4040">
        <w:rPr>
          <w:rFonts w:eastAsia="Calibri" w:cs="Times New Roman"/>
          <w:iCs/>
          <w:lang w:eastAsia="en-US"/>
        </w:rPr>
        <w:t>The biocidal product is an aqueous formulation (type AL) of the active substance (hydrogen peroxide) in water. There is no other active substance, neither non active substance added by the Applicant in the biocidal product.</w:t>
      </w:r>
    </w:p>
    <w:p w14:paraId="2CA8DE7C" w14:textId="77777777" w:rsidR="004E4040" w:rsidRPr="004E4040" w:rsidRDefault="004E4040" w:rsidP="004E4040">
      <w:pPr>
        <w:spacing w:line="260" w:lineRule="atLeast"/>
        <w:contextualSpacing/>
        <w:jc w:val="both"/>
        <w:rPr>
          <w:rFonts w:eastAsia="Calibri" w:cs="Times New Roman"/>
          <w:iCs/>
          <w:lang w:eastAsia="en-US"/>
        </w:rPr>
      </w:pPr>
    </w:p>
    <w:p w14:paraId="656C04A0" w14:textId="77777777" w:rsidR="004E4040" w:rsidRPr="004E4040" w:rsidRDefault="004E4040" w:rsidP="004E4040">
      <w:pPr>
        <w:spacing w:line="260" w:lineRule="atLeast"/>
        <w:contextualSpacing/>
        <w:jc w:val="both"/>
        <w:rPr>
          <w:rFonts w:eastAsia="Calibri" w:cs="Times New Roman"/>
          <w:iCs/>
          <w:lang w:eastAsia="en-US"/>
        </w:rPr>
      </w:pPr>
      <w:r w:rsidRPr="004E4040">
        <w:rPr>
          <w:rFonts w:eastAsia="Calibri" w:cs="Times New Roman"/>
          <w:iCs/>
          <w:lang w:eastAsia="en-US"/>
        </w:rPr>
        <w:t>The Applicant has a letter of access (</w:t>
      </w:r>
      <w:proofErr w:type="spellStart"/>
      <w:r w:rsidRPr="004E4040">
        <w:rPr>
          <w:rFonts w:eastAsia="Calibri" w:cs="Times New Roman"/>
          <w:iCs/>
          <w:lang w:eastAsia="en-US"/>
        </w:rPr>
        <w:t>LoA</w:t>
      </w:r>
      <w:proofErr w:type="spellEnd"/>
      <w:r w:rsidRPr="004E4040">
        <w:rPr>
          <w:rFonts w:eastAsia="Calibri" w:cs="Times New Roman"/>
          <w:iCs/>
          <w:lang w:eastAsia="en-US"/>
        </w:rPr>
        <w:t xml:space="preserve">) to an Active Substance Dossier that meets the requirement of Annex II from Regulation (EC) 528/2012. That </w:t>
      </w:r>
      <w:proofErr w:type="spellStart"/>
      <w:r w:rsidRPr="004E4040">
        <w:rPr>
          <w:rFonts w:eastAsia="Calibri" w:cs="Times New Roman"/>
          <w:iCs/>
          <w:lang w:eastAsia="en-US"/>
        </w:rPr>
        <w:t>LoA</w:t>
      </w:r>
      <w:proofErr w:type="spellEnd"/>
      <w:r w:rsidRPr="004E4040">
        <w:rPr>
          <w:rFonts w:eastAsia="Calibri" w:cs="Times New Roman"/>
          <w:iCs/>
          <w:lang w:eastAsia="en-US"/>
        </w:rPr>
        <w:t xml:space="preserve"> is attached in the IUCLID-6 dataset.</w:t>
      </w:r>
    </w:p>
    <w:p w14:paraId="7BFA5632" w14:textId="77777777" w:rsidR="004E4040" w:rsidRPr="004E4040" w:rsidRDefault="004E4040" w:rsidP="004E4040">
      <w:pPr>
        <w:spacing w:line="260" w:lineRule="atLeast"/>
        <w:contextualSpacing/>
        <w:jc w:val="both"/>
        <w:rPr>
          <w:rFonts w:eastAsia="Calibri" w:cs="Times New Roman"/>
          <w:iCs/>
          <w:lang w:eastAsia="en-US"/>
        </w:rPr>
      </w:pPr>
    </w:p>
    <w:p w14:paraId="4DC9C7D4" w14:textId="77777777" w:rsidR="004E4040" w:rsidRPr="004E4040" w:rsidRDefault="004E4040" w:rsidP="004E4040">
      <w:pPr>
        <w:spacing w:line="260" w:lineRule="atLeast"/>
        <w:contextualSpacing/>
        <w:jc w:val="both"/>
        <w:rPr>
          <w:rFonts w:eastAsia="Calibri" w:cs="Times New Roman"/>
          <w:iCs/>
          <w:lang w:eastAsia="en-US"/>
        </w:rPr>
      </w:pPr>
      <w:r w:rsidRPr="004E4040">
        <w:rPr>
          <w:rFonts w:eastAsia="Calibri" w:cs="Times New Roman"/>
          <w:iCs/>
          <w:lang w:eastAsia="en-US"/>
        </w:rPr>
        <w:t xml:space="preserve">In accordance with the Annex III Column 3 specific rules for adaptation from standard information concerning some of the information requirements that may require recourse to testing, there are valid data available on each of the components in the mixture sufficient to allow classification of the mixture in accordance with rules laid down in Regulation (EC) No 1272/2008 (CLP). Further </w:t>
      </w:r>
      <w:proofErr w:type="spellStart"/>
      <w:r w:rsidRPr="004E4040">
        <w:rPr>
          <w:rFonts w:eastAsia="Calibri" w:cs="Times New Roman"/>
          <w:iCs/>
          <w:lang w:eastAsia="en-US"/>
        </w:rPr>
        <w:t>ecotoxicological</w:t>
      </w:r>
      <w:proofErr w:type="spellEnd"/>
      <w:r w:rsidRPr="004E4040">
        <w:rPr>
          <w:rFonts w:eastAsia="Calibri" w:cs="Times New Roman"/>
          <w:iCs/>
          <w:lang w:eastAsia="en-US"/>
        </w:rPr>
        <w:t xml:space="preserve"> studies on the biocidal product itself are not required.</w:t>
      </w:r>
    </w:p>
    <w:p w14:paraId="51040008" w14:textId="77777777" w:rsidR="004E4040" w:rsidRPr="004E4040" w:rsidRDefault="004E4040" w:rsidP="004E4040">
      <w:pPr>
        <w:spacing w:line="260" w:lineRule="atLeast"/>
        <w:contextualSpacing/>
        <w:jc w:val="both"/>
        <w:rPr>
          <w:rFonts w:eastAsia="Calibri" w:cs="Times New Roman"/>
          <w:iCs/>
          <w:lang w:eastAsia="en-US"/>
        </w:rPr>
      </w:pPr>
    </w:p>
    <w:p w14:paraId="218221F4" w14:textId="77777777" w:rsidR="004E4040" w:rsidRPr="004E4040" w:rsidRDefault="004E4040" w:rsidP="004E4040">
      <w:pPr>
        <w:spacing w:line="260" w:lineRule="atLeast"/>
        <w:contextualSpacing/>
        <w:jc w:val="both"/>
        <w:rPr>
          <w:rFonts w:eastAsia="Calibri" w:cs="Times New Roman"/>
          <w:iCs/>
          <w:lang w:eastAsia="en-US"/>
        </w:rPr>
      </w:pPr>
      <w:r w:rsidRPr="004E4040">
        <w:rPr>
          <w:rFonts w:eastAsia="Calibri" w:cs="Times New Roman"/>
          <w:iCs/>
          <w:lang w:eastAsia="en-US"/>
        </w:rPr>
        <w:t xml:space="preserve">Therefore, the effect assessment of the biocidal product on the environment is concluded from </w:t>
      </w:r>
      <w:proofErr w:type="spellStart"/>
      <w:r w:rsidRPr="004E4040">
        <w:rPr>
          <w:rFonts w:eastAsia="Calibri" w:cs="Times New Roman"/>
          <w:iCs/>
          <w:lang w:eastAsia="en-US"/>
        </w:rPr>
        <w:t>ecotoxicity</w:t>
      </w:r>
      <w:proofErr w:type="spellEnd"/>
      <w:r w:rsidRPr="004E4040">
        <w:rPr>
          <w:rFonts w:eastAsia="Calibri" w:cs="Times New Roman"/>
          <w:iCs/>
          <w:lang w:eastAsia="en-US"/>
        </w:rPr>
        <w:t xml:space="preserve"> and e-fate data from the active substance assessment report. </w:t>
      </w:r>
    </w:p>
    <w:p w14:paraId="185D4876" w14:textId="77777777" w:rsidR="004E4040" w:rsidRPr="004E4040" w:rsidRDefault="004E4040" w:rsidP="004E4040">
      <w:pPr>
        <w:spacing w:line="260" w:lineRule="atLeast"/>
        <w:contextualSpacing/>
        <w:jc w:val="both"/>
        <w:rPr>
          <w:rFonts w:eastAsia="Calibri" w:cs="Times New Roman"/>
          <w:iCs/>
          <w:lang w:eastAsia="en-US"/>
        </w:rPr>
      </w:pPr>
    </w:p>
    <w:p w14:paraId="4DB1A0E5" w14:textId="77777777" w:rsidR="009D0C0B" w:rsidRPr="004E4040" w:rsidRDefault="004E4040" w:rsidP="004E4040">
      <w:pPr>
        <w:spacing w:line="260" w:lineRule="atLeast"/>
        <w:contextualSpacing/>
        <w:jc w:val="both"/>
        <w:rPr>
          <w:rFonts w:eastAsia="Calibri" w:cs="Times New Roman"/>
          <w:iCs/>
          <w:lang w:eastAsia="en-US"/>
        </w:rPr>
      </w:pPr>
      <w:r w:rsidRPr="004E4040">
        <w:rPr>
          <w:rFonts w:eastAsia="Calibri" w:cs="Times New Roman"/>
          <w:iCs/>
          <w:lang w:eastAsia="en-US"/>
        </w:rPr>
        <w:t>Based on the hydrogen peroxide assessment report, the relevant PNECs for the environmental risk characterisation are reported below.</w:t>
      </w:r>
    </w:p>
    <w:p w14:paraId="32765CB7" w14:textId="77777777" w:rsidR="004E4040" w:rsidRDefault="004E4040" w:rsidP="004E4040">
      <w:pPr>
        <w:spacing w:line="260" w:lineRule="atLeast"/>
        <w:contextualSpacing/>
        <w:jc w:val="both"/>
        <w:rPr>
          <w:rFonts w:ascii="Times New Roman" w:eastAsia="Calibri" w:hAnsi="Times New Roman" w:cs="Times New Roman"/>
          <w:i/>
          <w:iCs/>
          <w:lang w:eastAsia="en-US"/>
        </w:rPr>
      </w:pPr>
    </w:p>
    <w:p w14:paraId="01CFA510" w14:textId="77777777" w:rsidR="00490296" w:rsidRDefault="00490296">
      <w:pPr>
        <w:rPr>
          <w:rFonts w:eastAsia="Calibri"/>
          <w:b/>
          <w:i/>
          <w:sz w:val="22"/>
          <w:szCs w:val="22"/>
          <w:lang w:eastAsia="en-US"/>
        </w:rPr>
      </w:pPr>
    </w:p>
    <w:p w14:paraId="15FBFC5B" w14:textId="77777777" w:rsidR="00490296" w:rsidRPr="0009438E" w:rsidRDefault="00490296" w:rsidP="00490296">
      <w:pPr>
        <w:rPr>
          <w:b/>
          <w:bCs/>
          <w:lang w:eastAsia="en-US"/>
        </w:rPr>
      </w:pPr>
      <w:r w:rsidRPr="0009438E">
        <w:rPr>
          <w:b/>
          <w:bCs/>
          <w:lang w:eastAsia="en-US"/>
        </w:rPr>
        <w:t>PNEC values for active substance (as reported in assessment report for the active substance Hydrogen Peroxide)</w:t>
      </w:r>
    </w:p>
    <w:p w14:paraId="7F0CE29C" w14:textId="77777777" w:rsidR="00490296" w:rsidRDefault="00490296" w:rsidP="00490296">
      <w:pPr>
        <w:contextualSpacing/>
        <w:jc w:val="both"/>
        <w:rPr>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263"/>
        <w:gridCol w:w="849"/>
        <w:gridCol w:w="2855"/>
      </w:tblGrid>
      <w:tr w:rsidR="00490296" w:rsidRPr="0009438E" w14:paraId="76A5736D" w14:textId="77777777" w:rsidTr="00731C29">
        <w:tc>
          <w:tcPr>
            <w:tcW w:w="1215" w:type="pct"/>
            <w:shd w:val="clear" w:color="auto" w:fill="FFFFCC"/>
            <w:vAlign w:val="center"/>
          </w:tcPr>
          <w:p w14:paraId="2C5E6A51" w14:textId="77777777" w:rsidR="00490296" w:rsidRPr="0009438E" w:rsidRDefault="00490296" w:rsidP="00731C29">
            <w:pPr>
              <w:jc w:val="center"/>
              <w:rPr>
                <w:b/>
                <w:color w:val="000000"/>
                <w:szCs w:val="18"/>
                <w:lang w:eastAsia="en-US"/>
              </w:rPr>
            </w:pPr>
            <w:r w:rsidRPr="0009438E">
              <w:rPr>
                <w:b/>
                <w:color w:val="000000"/>
                <w:szCs w:val="18"/>
                <w:lang w:eastAsia="en-US"/>
              </w:rPr>
              <w:t>Compartment</w:t>
            </w:r>
          </w:p>
        </w:tc>
        <w:tc>
          <w:tcPr>
            <w:tcW w:w="1773" w:type="pct"/>
            <w:shd w:val="clear" w:color="auto" w:fill="FFFFCC"/>
            <w:vAlign w:val="center"/>
          </w:tcPr>
          <w:p w14:paraId="3D2171C7" w14:textId="77777777" w:rsidR="00490296" w:rsidRPr="0009438E" w:rsidRDefault="00490296" w:rsidP="00731C29">
            <w:pPr>
              <w:jc w:val="center"/>
              <w:rPr>
                <w:b/>
                <w:color w:val="000000"/>
                <w:szCs w:val="18"/>
                <w:lang w:eastAsia="en-US"/>
              </w:rPr>
            </w:pPr>
            <w:r w:rsidRPr="0009438E">
              <w:rPr>
                <w:b/>
                <w:color w:val="000000"/>
                <w:szCs w:val="18"/>
                <w:lang w:eastAsia="en-US"/>
              </w:rPr>
              <w:t>Lowest endpoint</w:t>
            </w:r>
          </w:p>
        </w:tc>
        <w:tc>
          <w:tcPr>
            <w:tcW w:w="461" w:type="pct"/>
            <w:shd w:val="clear" w:color="auto" w:fill="FFFFCC"/>
            <w:vAlign w:val="center"/>
          </w:tcPr>
          <w:p w14:paraId="4716BCA7" w14:textId="77777777" w:rsidR="00490296" w:rsidRPr="0009438E" w:rsidRDefault="00490296" w:rsidP="00731C29">
            <w:pPr>
              <w:jc w:val="center"/>
              <w:rPr>
                <w:b/>
                <w:color w:val="000000"/>
                <w:szCs w:val="18"/>
                <w:lang w:eastAsia="en-US"/>
              </w:rPr>
            </w:pPr>
            <w:r w:rsidRPr="0009438E">
              <w:rPr>
                <w:b/>
                <w:color w:val="000000"/>
                <w:szCs w:val="18"/>
                <w:lang w:eastAsia="en-US"/>
              </w:rPr>
              <w:t>AF</w:t>
            </w:r>
          </w:p>
        </w:tc>
        <w:tc>
          <w:tcPr>
            <w:tcW w:w="1551" w:type="pct"/>
            <w:shd w:val="clear" w:color="auto" w:fill="FFFFCC"/>
            <w:vAlign w:val="center"/>
          </w:tcPr>
          <w:p w14:paraId="4E5038F2" w14:textId="77777777" w:rsidR="00490296" w:rsidRPr="0009438E" w:rsidRDefault="00490296" w:rsidP="00731C29">
            <w:pPr>
              <w:jc w:val="center"/>
              <w:rPr>
                <w:b/>
                <w:color w:val="000000"/>
                <w:szCs w:val="18"/>
                <w:lang w:eastAsia="en-US"/>
              </w:rPr>
            </w:pPr>
            <w:r w:rsidRPr="0009438E">
              <w:rPr>
                <w:b/>
                <w:color w:val="000000"/>
                <w:szCs w:val="18"/>
                <w:lang w:eastAsia="en-US"/>
              </w:rPr>
              <w:t>PNEC value</w:t>
            </w:r>
          </w:p>
        </w:tc>
      </w:tr>
      <w:tr w:rsidR="00490296" w:rsidRPr="0009438E" w14:paraId="0021AA87" w14:textId="77777777" w:rsidTr="00731C29">
        <w:tc>
          <w:tcPr>
            <w:tcW w:w="1215" w:type="pct"/>
            <w:shd w:val="clear" w:color="auto" w:fill="auto"/>
            <w:vAlign w:val="center"/>
          </w:tcPr>
          <w:p w14:paraId="444A22CB" w14:textId="77777777" w:rsidR="00490296" w:rsidRPr="0009438E" w:rsidRDefault="00490296" w:rsidP="00731C29">
            <w:pPr>
              <w:jc w:val="center"/>
              <w:rPr>
                <w:color w:val="000000"/>
                <w:szCs w:val="18"/>
                <w:lang w:eastAsia="en-US"/>
              </w:rPr>
            </w:pPr>
            <w:r w:rsidRPr="0009438E">
              <w:rPr>
                <w:color w:val="000000"/>
                <w:szCs w:val="18"/>
                <w:lang w:eastAsia="en-US"/>
              </w:rPr>
              <w:t>Aquatic</w:t>
            </w:r>
          </w:p>
        </w:tc>
        <w:tc>
          <w:tcPr>
            <w:tcW w:w="1773" w:type="pct"/>
            <w:shd w:val="clear" w:color="auto" w:fill="auto"/>
            <w:vAlign w:val="center"/>
          </w:tcPr>
          <w:p w14:paraId="6B25ABDF" w14:textId="77777777" w:rsidR="00490296" w:rsidRPr="0009438E" w:rsidRDefault="00490296" w:rsidP="00731C29">
            <w:pPr>
              <w:jc w:val="center"/>
              <w:rPr>
                <w:color w:val="000000"/>
                <w:szCs w:val="18"/>
                <w:lang w:eastAsia="en-US"/>
              </w:rPr>
            </w:pPr>
            <w:r w:rsidRPr="0009438E">
              <w:rPr>
                <w:color w:val="000000"/>
                <w:szCs w:val="18"/>
                <w:lang w:eastAsia="en-US"/>
              </w:rPr>
              <w:t>NOEC (21 d): 0.63 mg/L</w:t>
            </w:r>
          </w:p>
        </w:tc>
        <w:tc>
          <w:tcPr>
            <w:tcW w:w="461" w:type="pct"/>
            <w:shd w:val="clear" w:color="auto" w:fill="auto"/>
            <w:vAlign w:val="center"/>
          </w:tcPr>
          <w:p w14:paraId="1F3F79F5" w14:textId="77777777" w:rsidR="00490296" w:rsidRPr="0009438E" w:rsidRDefault="00490296" w:rsidP="00731C29">
            <w:pPr>
              <w:jc w:val="center"/>
              <w:rPr>
                <w:color w:val="000000"/>
                <w:szCs w:val="18"/>
                <w:lang w:eastAsia="en-US"/>
              </w:rPr>
            </w:pPr>
            <w:r w:rsidRPr="0009438E">
              <w:rPr>
                <w:color w:val="000000"/>
                <w:szCs w:val="18"/>
                <w:lang w:eastAsia="en-US"/>
              </w:rPr>
              <w:t>50</w:t>
            </w:r>
          </w:p>
        </w:tc>
        <w:tc>
          <w:tcPr>
            <w:tcW w:w="1551" w:type="pct"/>
            <w:shd w:val="clear" w:color="auto" w:fill="auto"/>
            <w:vAlign w:val="center"/>
          </w:tcPr>
          <w:p w14:paraId="61366DDD" w14:textId="77777777" w:rsidR="00490296" w:rsidRPr="0009438E" w:rsidRDefault="00490296" w:rsidP="00731C29">
            <w:pPr>
              <w:jc w:val="center"/>
              <w:rPr>
                <w:color w:val="000000"/>
                <w:szCs w:val="18"/>
                <w:lang w:eastAsia="en-US"/>
              </w:rPr>
            </w:pPr>
            <w:r w:rsidRPr="0009438E">
              <w:rPr>
                <w:color w:val="000000"/>
                <w:szCs w:val="18"/>
                <w:lang w:eastAsia="en-US"/>
              </w:rPr>
              <w:t>0.0126 mg/L</w:t>
            </w:r>
          </w:p>
        </w:tc>
      </w:tr>
      <w:tr w:rsidR="00490296" w:rsidRPr="0009438E" w14:paraId="7AFCD3EB" w14:textId="77777777" w:rsidTr="00731C29">
        <w:tc>
          <w:tcPr>
            <w:tcW w:w="1215" w:type="pct"/>
            <w:shd w:val="clear" w:color="auto" w:fill="auto"/>
            <w:vAlign w:val="center"/>
          </w:tcPr>
          <w:p w14:paraId="2697BE75" w14:textId="77777777" w:rsidR="00490296" w:rsidRPr="0009438E" w:rsidRDefault="00490296" w:rsidP="00731C29">
            <w:pPr>
              <w:jc w:val="center"/>
              <w:rPr>
                <w:color w:val="000000"/>
                <w:szCs w:val="18"/>
                <w:lang w:eastAsia="en-US"/>
              </w:rPr>
            </w:pPr>
            <w:r w:rsidRPr="0009438E">
              <w:rPr>
                <w:color w:val="000000"/>
                <w:szCs w:val="18"/>
                <w:lang w:eastAsia="en-US"/>
              </w:rPr>
              <w:t>Sediment</w:t>
            </w:r>
          </w:p>
        </w:tc>
        <w:tc>
          <w:tcPr>
            <w:tcW w:w="1773" w:type="pct"/>
            <w:shd w:val="clear" w:color="auto" w:fill="auto"/>
            <w:vAlign w:val="center"/>
          </w:tcPr>
          <w:p w14:paraId="267257F0" w14:textId="77777777" w:rsidR="00490296" w:rsidRPr="0009438E" w:rsidRDefault="00490296" w:rsidP="00731C29">
            <w:pPr>
              <w:jc w:val="center"/>
              <w:rPr>
                <w:color w:val="000000"/>
                <w:szCs w:val="18"/>
                <w:lang w:eastAsia="en-US"/>
              </w:rPr>
            </w:pPr>
            <w:r w:rsidRPr="0009438E">
              <w:rPr>
                <w:color w:val="000000"/>
                <w:szCs w:val="18"/>
                <w:lang w:eastAsia="en-US"/>
              </w:rPr>
              <w:t>-</w:t>
            </w:r>
          </w:p>
        </w:tc>
        <w:tc>
          <w:tcPr>
            <w:tcW w:w="461" w:type="pct"/>
            <w:shd w:val="clear" w:color="auto" w:fill="auto"/>
            <w:vAlign w:val="center"/>
          </w:tcPr>
          <w:p w14:paraId="0BA4545A" w14:textId="77777777" w:rsidR="00490296" w:rsidRPr="0009438E" w:rsidRDefault="00490296" w:rsidP="00731C29">
            <w:pPr>
              <w:jc w:val="center"/>
              <w:rPr>
                <w:color w:val="000000"/>
                <w:szCs w:val="18"/>
                <w:lang w:eastAsia="en-US"/>
              </w:rPr>
            </w:pPr>
            <w:r w:rsidRPr="0009438E">
              <w:rPr>
                <w:color w:val="000000"/>
                <w:szCs w:val="18"/>
                <w:lang w:eastAsia="en-US"/>
              </w:rPr>
              <w:t>-</w:t>
            </w:r>
          </w:p>
        </w:tc>
        <w:tc>
          <w:tcPr>
            <w:tcW w:w="1551" w:type="pct"/>
            <w:shd w:val="clear" w:color="auto" w:fill="auto"/>
            <w:vAlign w:val="center"/>
          </w:tcPr>
          <w:p w14:paraId="3A44C315" w14:textId="77777777" w:rsidR="00490296" w:rsidRPr="0009438E" w:rsidRDefault="00490296" w:rsidP="00731C29">
            <w:pPr>
              <w:jc w:val="center"/>
              <w:rPr>
                <w:color w:val="000000"/>
                <w:szCs w:val="18"/>
                <w:lang w:eastAsia="en-US"/>
              </w:rPr>
            </w:pPr>
            <w:r w:rsidRPr="00A52108">
              <w:rPr>
                <w:color w:val="000000"/>
                <w:szCs w:val="18"/>
                <w:lang w:eastAsia="en-US"/>
              </w:rPr>
              <w:t>0.0103 mg</w:t>
            </w:r>
            <w:r w:rsidRPr="0009438E">
              <w:rPr>
                <w:color w:val="000000"/>
                <w:szCs w:val="18"/>
                <w:lang w:eastAsia="en-US"/>
              </w:rPr>
              <w:t xml:space="preserve">/kg </w:t>
            </w:r>
            <w:proofErr w:type="spellStart"/>
            <w:r w:rsidRPr="0009438E">
              <w:rPr>
                <w:color w:val="000000"/>
                <w:szCs w:val="18"/>
                <w:lang w:eastAsia="en-US"/>
              </w:rPr>
              <w:t>wwt</w:t>
            </w:r>
            <w:proofErr w:type="spellEnd"/>
            <w:r w:rsidRPr="0009438E">
              <w:rPr>
                <w:color w:val="000000"/>
                <w:szCs w:val="18"/>
                <w:lang w:eastAsia="en-US"/>
              </w:rPr>
              <w:t xml:space="preserve"> *</w:t>
            </w:r>
          </w:p>
        </w:tc>
      </w:tr>
      <w:tr w:rsidR="00490296" w:rsidRPr="0009438E" w14:paraId="06E9BF49" w14:textId="77777777" w:rsidTr="00731C29">
        <w:tc>
          <w:tcPr>
            <w:tcW w:w="1215" w:type="pct"/>
            <w:shd w:val="clear" w:color="auto" w:fill="auto"/>
            <w:vAlign w:val="center"/>
          </w:tcPr>
          <w:p w14:paraId="505ACFA9" w14:textId="77777777" w:rsidR="00490296" w:rsidRPr="0009438E" w:rsidRDefault="00490296" w:rsidP="00731C29">
            <w:pPr>
              <w:jc w:val="center"/>
              <w:rPr>
                <w:color w:val="000000"/>
                <w:szCs w:val="18"/>
                <w:lang w:eastAsia="en-US"/>
              </w:rPr>
            </w:pPr>
            <w:r w:rsidRPr="0009438E">
              <w:rPr>
                <w:color w:val="000000"/>
                <w:szCs w:val="18"/>
                <w:lang w:eastAsia="en-US"/>
              </w:rPr>
              <w:t>STP</w:t>
            </w:r>
          </w:p>
        </w:tc>
        <w:tc>
          <w:tcPr>
            <w:tcW w:w="1773" w:type="pct"/>
            <w:shd w:val="clear" w:color="auto" w:fill="auto"/>
            <w:vAlign w:val="center"/>
          </w:tcPr>
          <w:p w14:paraId="46DD78CF" w14:textId="77777777" w:rsidR="00490296" w:rsidRPr="0009438E" w:rsidRDefault="00490296" w:rsidP="00731C29">
            <w:pPr>
              <w:jc w:val="center"/>
              <w:rPr>
                <w:color w:val="000000"/>
                <w:szCs w:val="18"/>
                <w:lang w:eastAsia="en-US"/>
              </w:rPr>
            </w:pPr>
            <w:r w:rsidRPr="0009438E">
              <w:rPr>
                <w:color w:val="000000"/>
                <w:szCs w:val="18"/>
                <w:lang w:eastAsia="en-US"/>
              </w:rPr>
              <w:t xml:space="preserve">EC50 (3h): 466 mg/L </w:t>
            </w:r>
          </w:p>
        </w:tc>
        <w:tc>
          <w:tcPr>
            <w:tcW w:w="461" w:type="pct"/>
            <w:shd w:val="clear" w:color="auto" w:fill="auto"/>
            <w:vAlign w:val="center"/>
          </w:tcPr>
          <w:p w14:paraId="3970850D" w14:textId="77777777" w:rsidR="00490296" w:rsidRPr="0009438E" w:rsidRDefault="00490296" w:rsidP="00731C29">
            <w:pPr>
              <w:jc w:val="center"/>
              <w:rPr>
                <w:color w:val="000000"/>
                <w:szCs w:val="18"/>
                <w:lang w:eastAsia="en-US"/>
              </w:rPr>
            </w:pPr>
            <w:r w:rsidRPr="0009438E">
              <w:rPr>
                <w:color w:val="000000"/>
                <w:szCs w:val="18"/>
                <w:lang w:eastAsia="en-US"/>
              </w:rPr>
              <w:t>100</w:t>
            </w:r>
          </w:p>
        </w:tc>
        <w:tc>
          <w:tcPr>
            <w:tcW w:w="1551" w:type="pct"/>
            <w:shd w:val="clear" w:color="auto" w:fill="auto"/>
            <w:vAlign w:val="center"/>
          </w:tcPr>
          <w:p w14:paraId="2CAD141F" w14:textId="77777777" w:rsidR="00490296" w:rsidRPr="0009438E" w:rsidRDefault="00490296" w:rsidP="00731C29">
            <w:pPr>
              <w:jc w:val="center"/>
              <w:rPr>
                <w:color w:val="000000"/>
                <w:szCs w:val="18"/>
                <w:lang w:eastAsia="en-US"/>
              </w:rPr>
            </w:pPr>
            <w:r w:rsidRPr="0009438E">
              <w:rPr>
                <w:color w:val="000000"/>
                <w:szCs w:val="18"/>
                <w:lang w:eastAsia="en-US"/>
              </w:rPr>
              <w:t>4.66 mg/L</w:t>
            </w:r>
          </w:p>
        </w:tc>
      </w:tr>
      <w:tr w:rsidR="00490296" w:rsidRPr="0009438E" w14:paraId="385C37CB" w14:textId="77777777" w:rsidTr="00731C29">
        <w:tc>
          <w:tcPr>
            <w:tcW w:w="1215" w:type="pct"/>
            <w:shd w:val="clear" w:color="auto" w:fill="auto"/>
            <w:vAlign w:val="center"/>
          </w:tcPr>
          <w:p w14:paraId="505BF4B6" w14:textId="77777777" w:rsidR="00490296" w:rsidRPr="0009438E" w:rsidRDefault="00490296" w:rsidP="00731C29">
            <w:pPr>
              <w:jc w:val="center"/>
              <w:rPr>
                <w:color w:val="000000"/>
                <w:szCs w:val="18"/>
                <w:lang w:eastAsia="en-US"/>
              </w:rPr>
            </w:pPr>
            <w:r w:rsidRPr="0009438E">
              <w:rPr>
                <w:color w:val="000000"/>
                <w:szCs w:val="18"/>
                <w:lang w:eastAsia="en-US"/>
              </w:rPr>
              <w:t>Soil</w:t>
            </w:r>
          </w:p>
        </w:tc>
        <w:tc>
          <w:tcPr>
            <w:tcW w:w="1773" w:type="pct"/>
            <w:shd w:val="clear" w:color="auto" w:fill="auto"/>
            <w:vAlign w:val="center"/>
          </w:tcPr>
          <w:p w14:paraId="72C7D5DC" w14:textId="77777777" w:rsidR="00490296" w:rsidRPr="0009438E" w:rsidRDefault="00490296" w:rsidP="00731C29">
            <w:pPr>
              <w:jc w:val="center"/>
              <w:rPr>
                <w:color w:val="000000"/>
                <w:szCs w:val="18"/>
                <w:lang w:eastAsia="en-US"/>
              </w:rPr>
            </w:pPr>
            <w:r w:rsidRPr="0009438E">
              <w:rPr>
                <w:color w:val="000000"/>
                <w:szCs w:val="18"/>
                <w:lang w:eastAsia="en-US"/>
              </w:rPr>
              <w:t>-</w:t>
            </w:r>
          </w:p>
        </w:tc>
        <w:tc>
          <w:tcPr>
            <w:tcW w:w="461" w:type="pct"/>
            <w:shd w:val="clear" w:color="auto" w:fill="auto"/>
            <w:vAlign w:val="center"/>
          </w:tcPr>
          <w:p w14:paraId="776460C4" w14:textId="77777777" w:rsidR="00490296" w:rsidRPr="0009438E" w:rsidRDefault="00490296" w:rsidP="00731C29">
            <w:pPr>
              <w:jc w:val="center"/>
              <w:rPr>
                <w:color w:val="000000"/>
                <w:szCs w:val="18"/>
                <w:lang w:eastAsia="en-US"/>
              </w:rPr>
            </w:pPr>
            <w:r w:rsidRPr="0009438E">
              <w:rPr>
                <w:color w:val="000000"/>
                <w:szCs w:val="18"/>
                <w:lang w:eastAsia="en-US"/>
              </w:rPr>
              <w:t>-</w:t>
            </w:r>
          </w:p>
        </w:tc>
        <w:tc>
          <w:tcPr>
            <w:tcW w:w="1551" w:type="pct"/>
            <w:shd w:val="clear" w:color="auto" w:fill="auto"/>
            <w:vAlign w:val="center"/>
          </w:tcPr>
          <w:p w14:paraId="60E1252E" w14:textId="77777777" w:rsidR="00490296" w:rsidRPr="0009438E" w:rsidRDefault="00490296" w:rsidP="00731C29">
            <w:pPr>
              <w:jc w:val="center"/>
              <w:rPr>
                <w:color w:val="000000"/>
                <w:szCs w:val="18"/>
                <w:lang w:eastAsia="en-US"/>
              </w:rPr>
            </w:pPr>
            <w:r w:rsidRPr="0009438E">
              <w:rPr>
                <w:color w:val="000000"/>
                <w:szCs w:val="18"/>
                <w:lang w:eastAsia="en-US"/>
              </w:rPr>
              <w:t xml:space="preserve">1.84E-03 mg/kg </w:t>
            </w:r>
            <w:proofErr w:type="spellStart"/>
            <w:r w:rsidRPr="0009438E">
              <w:rPr>
                <w:color w:val="000000"/>
                <w:szCs w:val="18"/>
                <w:lang w:eastAsia="en-US"/>
              </w:rPr>
              <w:t>wwt</w:t>
            </w:r>
            <w:proofErr w:type="spellEnd"/>
            <w:r w:rsidRPr="0009438E">
              <w:rPr>
                <w:color w:val="000000"/>
                <w:szCs w:val="18"/>
                <w:lang w:eastAsia="en-US"/>
              </w:rPr>
              <w:t xml:space="preserve"> *</w:t>
            </w:r>
          </w:p>
        </w:tc>
      </w:tr>
    </w:tbl>
    <w:p w14:paraId="44D537AB" w14:textId="77777777" w:rsidR="00490296" w:rsidRDefault="00490296" w:rsidP="00490296">
      <w:pPr>
        <w:contextualSpacing/>
        <w:jc w:val="both"/>
        <w:rPr>
          <w:iCs/>
          <w:lang w:eastAsia="en-US"/>
        </w:rPr>
      </w:pPr>
    </w:p>
    <w:p w14:paraId="42C57B8E" w14:textId="77777777" w:rsidR="00490296" w:rsidRPr="0009438E" w:rsidRDefault="00490296" w:rsidP="00490296">
      <w:pPr>
        <w:jc w:val="both"/>
        <w:rPr>
          <w:color w:val="000000"/>
          <w:lang w:eastAsia="fr-FR"/>
        </w:rPr>
      </w:pPr>
      <w:r>
        <w:rPr>
          <w:color w:val="000000"/>
          <w:lang w:eastAsia="fr-FR"/>
        </w:rPr>
        <w:t xml:space="preserve">* </w:t>
      </w:r>
      <w:r w:rsidRPr="0009438E">
        <w:rPr>
          <w:color w:val="000000"/>
          <w:lang w:eastAsia="fr-FR"/>
        </w:rPr>
        <w:t xml:space="preserve">The </w:t>
      </w:r>
      <w:proofErr w:type="spellStart"/>
      <w:r w:rsidRPr="0009438E">
        <w:rPr>
          <w:color w:val="000000"/>
          <w:lang w:eastAsia="fr-FR"/>
        </w:rPr>
        <w:t>PNEC</w:t>
      </w:r>
      <w:r w:rsidRPr="0009438E">
        <w:rPr>
          <w:color w:val="000000"/>
          <w:vertAlign w:val="subscript"/>
          <w:lang w:eastAsia="fr-FR"/>
        </w:rPr>
        <w:t>soil</w:t>
      </w:r>
      <w:proofErr w:type="spellEnd"/>
      <w:r w:rsidRPr="0009438E">
        <w:rPr>
          <w:color w:val="000000"/>
          <w:vertAlign w:val="subscript"/>
          <w:lang w:eastAsia="fr-FR"/>
        </w:rPr>
        <w:t xml:space="preserve"> </w:t>
      </w:r>
      <w:r w:rsidRPr="0009438E">
        <w:rPr>
          <w:color w:val="000000"/>
          <w:lang w:eastAsia="fr-FR"/>
        </w:rPr>
        <w:t xml:space="preserve">and the </w:t>
      </w:r>
      <w:proofErr w:type="spellStart"/>
      <w:r w:rsidRPr="0009438E">
        <w:rPr>
          <w:color w:val="000000"/>
          <w:lang w:eastAsia="fr-FR"/>
        </w:rPr>
        <w:t>PNEC</w:t>
      </w:r>
      <w:r w:rsidRPr="0009438E">
        <w:rPr>
          <w:color w:val="000000"/>
          <w:vertAlign w:val="subscript"/>
          <w:lang w:eastAsia="fr-FR"/>
        </w:rPr>
        <w:t>sediment</w:t>
      </w:r>
      <w:proofErr w:type="spellEnd"/>
      <w:r w:rsidRPr="0009438E">
        <w:rPr>
          <w:color w:val="000000"/>
          <w:lang w:eastAsia="fr-FR"/>
        </w:rPr>
        <w:t xml:space="preserve"> are derived using the TGD equilibrium partitioning method </w:t>
      </w:r>
      <w:r w:rsidRPr="00A52108">
        <w:rPr>
          <w:color w:val="000000"/>
          <w:lang w:eastAsia="fr-FR"/>
        </w:rPr>
        <w:t xml:space="preserve">(ECHA Guidance on BPR Vol IV, Part B, v2.0, 2017, equations 89 and 91). The Log </w:t>
      </w:r>
      <w:proofErr w:type="spellStart"/>
      <w:r w:rsidRPr="00A52108">
        <w:rPr>
          <w:color w:val="000000"/>
          <w:lang w:eastAsia="fr-FR"/>
        </w:rPr>
        <w:t>kow</w:t>
      </w:r>
      <w:proofErr w:type="spellEnd"/>
      <w:r w:rsidRPr="00A52108">
        <w:rPr>
          <w:color w:val="000000"/>
          <w:lang w:eastAsia="fr-FR"/>
        </w:rPr>
        <w:t xml:space="preserve"> of </w:t>
      </w:r>
      <w:r w:rsidRPr="00A52108">
        <w:rPr>
          <w:color w:val="000000"/>
          <w:lang w:eastAsia="fr-FR"/>
        </w:rPr>
        <w:lastRenderedPageBreak/>
        <w:t xml:space="preserve">the active substance being lower than 5.0, no additional assessment factor has been added, leading to a </w:t>
      </w:r>
      <w:proofErr w:type="spellStart"/>
      <w:r w:rsidRPr="00A52108">
        <w:rPr>
          <w:color w:val="000000"/>
          <w:lang w:eastAsia="fr-FR"/>
        </w:rPr>
        <w:t>PNEC</w:t>
      </w:r>
      <w:r w:rsidRPr="00A52108">
        <w:rPr>
          <w:color w:val="000000"/>
          <w:vertAlign w:val="subscript"/>
          <w:lang w:eastAsia="fr-FR"/>
        </w:rPr>
        <w:t>soil</w:t>
      </w:r>
      <w:proofErr w:type="spellEnd"/>
      <w:r w:rsidRPr="00A52108">
        <w:rPr>
          <w:color w:val="000000"/>
          <w:lang w:eastAsia="fr-FR"/>
        </w:rPr>
        <w:t xml:space="preserve"> of 1.84E-03 mg/kg </w:t>
      </w:r>
      <w:proofErr w:type="spellStart"/>
      <w:r w:rsidRPr="00A52108">
        <w:rPr>
          <w:color w:val="000000"/>
          <w:lang w:eastAsia="fr-FR"/>
        </w:rPr>
        <w:t>wwt</w:t>
      </w:r>
      <w:proofErr w:type="spellEnd"/>
      <w:r w:rsidRPr="00A52108">
        <w:rPr>
          <w:color w:val="000000"/>
          <w:lang w:eastAsia="fr-FR"/>
        </w:rPr>
        <w:t xml:space="preserve"> and a </w:t>
      </w:r>
      <w:proofErr w:type="spellStart"/>
      <w:r w:rsidRPr="00A52108">
        <w:rPr>
          <w:color w:val="000000"/>
          <w:lang w:eastAsia="fr-FR"/>
        </w:rPr>
        <w:t>PNEC</w:t>
      </w:r>
      <w:r w:rsidRPr="00A52108">
        <w:rPr>
          <w:color w:val="000000"/>
          <w:vertAlign w:val="subscript"/>
          <w:lang w:eastAsia="fr-FR"/>
        </w:rPr>
        <w:t>sediment</w:t>
      </w:r>
      <w:proofErr w:type="spellEnd"/>
      <w:r w:rsidRPr="00A52108">
        <w:rPr>
          <w:color w:val="000000"/>
          <w:vertAlign w:val="subscript"/>
          <w:lang w:eastAsia="fr-FR"/>
        </w:rPr>
        <w:t xml:space="preserve"> </w:t>
      </w:r>
      <w:r w:rsidRPr="00A52108">
        <w:rPr>
          <w:color w:val="000000"/>
          <w:lang w:eastAsia="fr-FR"/>
        </w:rPr>
        <w:t xml:space="preserve">of 0.0103 mg/kg </w:t>
      </w:r>
      <w:proofErr w:type="spellStart"/>
      <w:r w:rsidRPr="00A52108">
        <w:rPr>
          <w:color w:val="000000"/>
          <w:lang w:eastAsia="fr-FR"/>
        </w:rPr>
        <w:t>wwt</w:t>
      </w:r>
      <w:proofErr w:type="spellEnd"/>
      <w:r w:rsidRPr="00A52108">
        <w:rPr>
          <w:color w:val="000000"/>
          <w:lang w:eastAsia="fr-FR"/>
        </w:rPr>
        <w:t xml:space="preserve"> (equivalent to 0.047 mg/kg dwt).</w:t>
      </w:r>
    </w:p>
    <w:p w14:paraId="2D21C7A9" w14:textId="77777777" w:rsidR="00490296" w:rsidRDefault="00490296" w:rsidP="00490296">
      <w:pPr>
        <w:jc w:val="both"/>
        <w:rPr>
          <w:color w:val="000000"/>
          <w:lang w:eastAsia="fr-FR"/>
        </w:rPr>
      </w:pPr>
    </w:p>
    <w:tbl>
      <w:tblPr>
        <w:tblStyle w:val="Grilledutableau4"/>
        <w:tblW w:w="9180" w:type="dxa"/>
        <w:tblLook w:val="04A0" w:firstRow="1" w:lastRow="0" w:firstColumn="1" w:lastColumn="0" w:noHBand="0" w:noVBand="1"/>
      </w:tblPr>
      <w:tblGrid>
        <w:gridCol w:w="9180"/>
      </w:tblGrid>
      <w:tr w:rsidR="00490296" w:rsidRPr="00490296" w14:paraId="3B1641BC" w14:textId="77777777" w:rsidTr="00731C29">
        <w:tc>
          <w:tcPr>
            <w:tcW w:w="9180" w:type="dxa"/>
            <w:shd w:val="clear" w:color="auto" w:fill="D6E3BC" w:themeFill="accent3" w:themeFillTint="66"/>
          </w:tcPr>
          <w:p w14:paraId="03F56668" w14:textId="77777777" w:rsidR="00490296" w:rsidRPr="00490296" w:rsidRDefault="00490296" w:rsidP="00731C29">
            <w:pPr>
              <w:pStyle w:val="Lgende"/>
              <w:rPr>
                <w:rFonts w:ascii="Verdana" w:hAnsi="Verdana" w:cs="Arial"/>
                <w:sz w:val="20"/>
                <w:szCs w:val="20"/>
              </w:rPr>
            </w:pPr>
            <w:proofErr w:type="spellStart"/>
            <w:r w:rsidRPr="00490296">
              <w:rPr>
                <w:rFonts w:ascii="Verdana" w:hAnsi="Verdana" w:cs="Arial"/>
                <w:sz w:val="20"/>
                <w:szCs w:val="20"/>
              </w:rPr>
              <w:t>Infobox</w:t>
            </w:r>
            <w:proofErr w:type="spellEnd"/>
            <w:r w:rsidRPr="00490296">
              <w:rPr>
                <w:rFonts w:ascii="Verdana" w:hAnsi="Verdana" w:cs="Arial"/>
                <w:sz w:val="20"/>
                <w:szCs w:val="20"/>
              </w:rPr>
              <w:t xml:space="preserve"> </w:t>
            </w:r>
            <w:r w:rsidRPr="00490296">
              <w:rPr>
                <w:rFonts w:ascii="Verdana" w:hAnsi="Verdana" w:cs="Arial"/>
                <w:lang w:val="fr-FR"/>
              </w:rPr>
              <w:fldChar w:fldCharType="begin"/>
            </w:r>
            <w:r w:rsidRPr="00490296">
              <w:rPr>
                <w:rFonts w:ascii="Verdana" w:hAnsi="Verdana" w:cs="Arial"/>
                <w:sz w:val="20"/>
                <w:szCs w:val="20"/>
              </w:rPr>
              <w:instrText xml:space="preserve"> SEQ Infobox \* ARABIC </w:instrText>
            </w:r>
            <w:r w:rsidRPr="00490296">
              <w:rPr>
                <w:rFonts w:ascii="Verdana" w:hAnsi="Verdana" w:cs="Arial"/>
                <w:lang w:val="fr-FR"/>
              </w:rPr>
              <w:fldChar w:fldCharType="separate"/>
            </w:r>
            <w:r w:rsidRPr="00490296">
              <w:rPr>
                <w:rFonts w:ascii="Verdana" w:hAnsi="Verdana" w:cs="Arial"/>
                <w:noProof/>
                <w:sz w:val="20"/>
                <w:szCs w:val="20"/>
              </w:rPr>
              <w:t>1</w:t>
            </w:r>
            <w:r w:rsidRPr="00490296">
              <w:rPr>
                <w:rFonts w:ascii="Verdana" w:hAnsi="Verdana" w:cs="Arial"/>
                <w:lang w:val="fr-FR"/>
              </w:rPr>
              <w:fldChar w:fldCharType="end"/>
            </w:r>
            <w:r w:rsidRPr="00490296">
              <w:rPr>
                <w:rFonts w:ascii="Verdana" w:hAnsi="Verdana" w:cs="Arial"/>
                <w:sz w:val="20"/>
                <w:szCs w:val="20"/>
              </w:rPr>
              <w:t xml:space="preserve"> - FR CA position:</w:t>
            </w:r>
          </w:p>
          <w:p w14:paraId="7866463F" w14:textId="77777777" w:rsidR="00490296" w:rsidRPr="00490296" w:rsidRDefault="00490296" w:rsidP="00731C29">
            <w:pPr>
              <w:jc w:val="both"/>
              <w:rPr>
                <w:rFonts w:cs="Arial"/>
                <w:sz w:val="20"/>
                <w:szCs w:val="20"/>
              </w:rPr>
            </w:pPr>
            <w:r w:rsidRPr="00490296">
              <w:rPr>
                <w:rFonts w:cs="Arial"/>
                <w:sz w:val="20"/>
                <w:szCs w:val="20"/>
              </w:rPr>
              <w:t xml:space="preserve">The proposed endpoint values for the effect assessment of the active substance hydrogen peroxide are correct. </w:t>
            </w:r>
          </w:p>
          <w:p w14:paraId="5A6E3B1A" w14:textId="77777777" w:rsidR="00F35184" w:rsidRDefault="00490296" w:rsidP="00731C29">
            <w:pPr>
              <w:jc w:val="both"/>
              <w:rPr>
                <w:rFonts w:cs="Arial"/>
                <w:sz w:val="20"/>
                <w:szCs w:val="20"/>
              </w:rPr>
            </w:pPr>
            <w:r w:rsidRPr="00490296">
              <w:rPr>
                <w:rFonts w:cs="Arial"/>
                <w:sz w:val="20"/>
                <w:szCs w:val="20"/>
              </w:rPr>
              <w:t>However, for the PNEC freshwater sediment no value is set in the CAR of hydrogen peroxide (March, 2015). The following explanation is provided</w:t>
            </w:r>
            <w:proofErr w:type="gramStart"/>
            <w:r w:rsidRPr="00490296">
              <w:rPr>
                <w:rFonts w:cs="Arial"/>
                <w:sz w:val="20"/>
                <w:szCs w:val="20"/>
              </w:rPr>
              <w:t>:</w:t>
            </w:r>
            <w:r w:rsidR="00F35184">
              <w:rPr>
                <w:rFonts w:cs="Arial"/>
                <w:sz w:val="20"/>
                <w:szCs w:val="20"/>
              </w:rPr>
              <w:t xml:space="preserve"> </w:t>
            </w:r>
            <w:r w:rsidRPr="00490296">
              <w:rPr>
                <w:rFonts w:cs="Arial"/>
                <w:sz w:val="20"/>
                <w:szCs w:val="20"/>
              </w:rPr>
              <w:t>”</w:t>
            </w:r>
            <w:proofErr w:type="gramEnd"/>
            <w:r w:rsidRPr="00490296">
              <w:rPr>
                <w:rFonts w:cs="Arial"/>
                <w:i/>
                <w:sz w:val="20"/>
                <w:szCs w:val="20"/>
              </w:rPr>
              <w:t>considering the low n-</w:t>
            </w:r>
            <w:proofErr w:type="spellStart"/>
            <w:r w:rsidRPr="00490296">
              <w:rPr>
                <w:rFonts w:cs="Arial"/>
                <w:i/>
                <w:sz w:val="20"/>
                <w:szCs w:val="20"/>
              </w:rPr>
              <w:t>octanol</w:t>
            </w:r>
            <w:proofErr w:type="spellEnd"/>
            <w:r w:rsidRPr="00490296">
              <w:rPr>
                <w:rFonts w:cs="Arial"/>
                <w:i/>
                <w:sz w:val="20"/>
                <w:szCs w:val="20"/>
              </w:rPr>
              <w:t xml:space="preserve">/water partition coefficient of hydrogen peroxide (log </w:t>
            </w:r>
            <w:proofErr w:type="spellStart"/>
            <w:r w:rsidRPr="00490296">
              <w:rPr>
                <w:rFonts w:cs="Arial"/>
                <w:i/>
                <w:sz w:val="20"/>
                <w:szCs w:val="20"/>
              </w:rPr>
              <w:t>K</w:t>
            </w:r>
            <w:r w:rsidRPr="00490296">
              <w:rPr>
                <w:rFonts w:cs="Arial"/>
                <w:i/>
                <w:sz w:val="20"/>
                <w:szCs w:val="20"/>
                <w:vertAlign w:val="subscript"/>
              </w:rPr>
              <w:t>ow</w:t>
            </w:r>
            <w:proofErr w:type="spellEnd"/>
            <w:r w:rsidRPr="00490296">
              <w:rPr>
                <w:rFonts w:cs="Arial"/>
                <w:i/>
                <w:sz w:val="20"/>
                <w:szCs w:val="20"/>
              </w:rPr>
              <w:t xml:space="preserve"> –1.57), the expected low adsorption to organic matter (QSAR based log K</w:t>
            </w:r>
            <w:r w:rsidRPr="00490296">
              <w:rPr>
                <w:rFonts w:cs="Arial"/>
                <w:i/>
                <w:sz w:val="20"/>
                <w:szCs w:val="20"/>
                <w:vertAlign w:val="subscript"/>
              </w:rPr>
              <w:t>OC</w:t>
            </w:r>
            <w:r w:rsidRPr="00490296">
              <w:rPr>
                <w:rFonts w:cs="Arial"/>
                <w:i/>
                <w:sz w:val="20"/>
                <w:szCs w:val="20"/>
              </w:rPr>
              <w:t xml:space="preserve"> 0.2036) and its generally rapid abiotic and biotic degradation in surface waters […], hydrogen peroxide is not expected to partition into the sediment. Because of the lack of exposure, a proposal for a PNEC for sediment-dwelling organisms is not considered necessary. Furthermore, any potential risk to sediment dwelling organisms is considered to be adequately covered by using the PNEC for the water phase.</w:t>
            </w:r>
            <w:r w:rsidRPr="00490296">
              <w:rPr>
                <w:rFonts w:cs="Arial"/>
                <w:sz w:val="20"/>
                <w:szCs w:val="20"/>
              </w:rPr>
              <w:t xml:space="preserve">” </w:t>
            </w:r>
          </w:p>
          <w:p w14:paraId="0868E498" w14:textId="3F953710" w:rsidR="00490296" w:rsidRPr="00490296" w:rsidRDefault="00490296" w:rsidP="00731C29">
            <w:pPr>
              <w:jc w:val="both"/>
              <w:rPr>
                <w:sz w:val="20"/>
                <w:szCs w:val="20"/>
              </w:rPr>
            </w:pPr>
            <w:r w:rsidRPr="00490296">
              <w:rPr>
                <w:rFonts w:cs="Arial"/>
                <w:sz w:val="20"/>
                <w:szCs w:val="20"/>
              </w:rPr>
              <w:t>Therefore no specific risk assessment for the sediment has to be carried out, and it is considered covered by the risk assessment for surface water.</w:t>
            </w:r>
          </w:p>
        </w:tc>
      </w:tr>
    </w:tbl>
    <w:p w14:paraId="5FE48AB5" w14:textId="77777777" w:rsidR="00490296" w:rsidRDefault="00490296" w:rsidP="00490296">
      <w:pPr>
        <w:jc w:val="both"/>
        <w:rPr>
          <w:color w:val="000000"/>
          <w:lang w:eastAsia="fr-FR"/>
        </w:rPr>
      </w:pPr>
    </w:p>
    <w:p w14:paraId="5DAA318C" w14:textId="77777777" w:rsidR="00490296" w:rsidRDefault="00490296" w:rsidP="00490296">
      <w:pPr>
        <w:jc w:val="both"/>
        <w:rPr>
          <w:color w:val="000000"/>
          <w:lang w:eastAsia="fr-FR"/>
        </w:rPr>
      </w:pPr>
    </w:p>
    <w:p w14:paraId="653BA1FF" w14:textId="77777777" w:rsidR="00490296" w:rsidRPr="00306C18" w:rsidRDefault="00490296" w:rsidP="00490296">
      <w:pPr>
        <w:jc w:val="both"/>
        <w:rPr>
          <w:color w:val="000000"/>
          <w:lang w:eastAsia="fr-FR"/>
        </w:rPr>
      </w:pPr>
      <w:r w:rsidRPr="00A52108">
        <w:rPr>
          <w:color w:val="000000"/>
          <w:lang w:eastAsia="fr-FR"/>
        </w:rPr>
        <w:t xml:space="preserve">Moreover, direct emissions of hydrogen peroxide in surface waters during the drainage of </w:t>
      </w:r>
      <w:r w:rsidRPr="00A52108">
        <w:rPr>
          <w:lang w:eastAsia="fr-FR"/>
        </w:rPr>
        <w:t xml:space="preserve">private non-permanent above-ground pools </w:t>
      </w:r>
      <w:r w:rsidRPr="00A52108">
        <w:rPr>
          <w:color w:val="000000"/>
          <w:lang w:eastAsia="fr-FR"/>
        </w:rPr>
        <w:t xml:space="preserve">are regarded as intermittent releases, based on the definition provided in the section 2.2.3.4 of the ECHA Guidance BPR Vol IV, Part B, </w:t>
      </w:r>
      <w:proofErr w:type="gramStart"/>
      <w:r w:rsidRPr="00A52108">
        <w:rPr>
          <w:color w:val="000000"/>
          <w:lang w:eastAsia="fr-FR"/>
        </w:rPr>
        <w:t>version</w:t>
      </w:r>
      <w:proofErr w:type="gramEnd"/>
      <w:r w:rsidRPr="00A52108">
        <w:rPr>
          <w:color w:val="000000"/>
          <w:lang w:eastAsia="fr-FR"/>
        </w:rPr>
        <w:t xml:space="preserve"> 2.0 from October 2017. The likelihood of long-term effects arising from such exposure is low, the principal risk being that of short-term toxic effects. Thus, the risk assessment should be based on a no-effect-concentration for intermittent release. In extrapolating to such a </w:t>
      </w:r>
      <w:proofErr w:type="spellStart"/>
      <w:r w:rsidRPr="00A52108">
        <w:rPr>
          <w:color w:val="000000"/>
          <w:lang w:eastAsia="fr-FR"/>
        </w:rPr>
        <w:t>PNEC</w:t>
      </w:r>
      <w:r w:rsidRPr="00A52108">
        <w:rPr>
          <w:color w:val="000000"/>
          <w:vertAlign w:val="subscript"/>
          <w:lang w:eastAsia="fr-FR"/>
        </w:rPr>
        <w:t>water</w:t>
      </w:r>
      <w:proofErr w:type="spellEnd"/>
      <w:r w:rsidRPr="00A52108">
        <w:rPr>
          <w:color w:val="000000"/>
          <w:vertAlign w:val="subscript"/>
          <w:lang w:eastAsia="fr-FR"/>
        </w:rPr>
        <w:t>-intermittent</w:t>
      </w:r>
      <w:r w:rsidRPr="00A52108">
        <w:rPr>
          <w:color w:val="000000"/>
          <w:lang w:eastAsia="fr-FR"/>
        </w:rPr>
        <w:t xml:space="preserve">, therefore, generally only short-term studies need to be considered. Regarding the section 3.3.2 of this guidance, a </w:t>
      </w:r>
      <w:proofErr w:type="spellStart"/>
      <w:r w:rsidRPr="00A52108">
        <w:rPr>
          <w:color w:val="000000"/>
          <w:lang w:eastAsia="fr-FR"/>
        </w:rPr>
        <w:t>PNEC</w:t>
      </w:r>
      <w:r w:rsidRPr="00A52108">
        <w:rPr>
          <w:color w:val="000000"/>
          <w:vertAlign w:val="subscript"/>
          <w:lang w:eastAsia="fr-FR"/>
        </w:rPr>
        <w:t>water</w:t>
      </w:r>
      <w:proofErr w:type="spellEnd"/>
      <w:r w:rsidRPr="00A52108">
        <w:rPr>
          <w:color w:val="000000"/>
          <w:vertAlign w:val="subscript"/>
          <w:lang w:eastAsia="fr-FR"/>
        </w:rPr>
        <w:t xml:space="preserve">-intermittent </w:t>
      </w:r>
      <w:r w:rsidRPr="00A52108">
        <w:rPr>
          <w:color w:val="000000"/>
          <w:lang w:eastAsia="fr-FR"/>
        </w:rPr>
        <w:t xml:space="preserve">can be calculated by applying an assessment factor of 100 to the lowest </w:t>
      </w:r>
      <w:proofErr w:type="gramStart"/>
      <w:r w:rsidRPr="00A52108">
        <w:rPr>
          <w:color w:val="000000"/>
          <w:lang w:eastAsia="fr-FR"/>
        </w:rPr>
        <w:t>E(</w:t>
      </w:r>
      <w:proofErr w:type="gramEnd"/>
      <w:r w:rsidRPr="00A52108">
        <w:rPr>
          <w:color w:val="000000"/>
          <w:lang w:eastAsia="fr-FR"/>
        </w:rPr>
        <w:t>L)C50</w:t>
      </w:r>
      <w:r w:rsidRPr="00A52108">
        <w:t xml:space="preserve"> </w:t>
      </w:r>
      <w:r w:rsidRPr="00A52108">
        <w:rPr>
          <w:color w:val="000000"/>
          <w:lang w:eastAsia="fr-FR"/>
        </w:rPr>
        <w:t xml:space="preserve">of at least three short-term tests from three trophic levels. According to the Assessment Report of the substance, </w:t>
      </w:r>
      <w:proofErr w:type="gramStart"/>
      <w:r w:rsidRPr="00A52108">
        <w:rPr>
          <w:color w:val="000000"/>
          <w:lang w:eastAsia="fr-FR"/>
        </w:rPr>
        <w:t>LC</w:t>
      </w:r>
      <w:r w:rsidRPr="00A52108">
        <w:rPr>
          <w:color w:val="000000"/>
          <w:vertAlign w:val="subscript"/>
          <w:lang w:eastAsia="fr-FR"/>
        </w:rPr>
        <w:t>50</w:t>
      </w:r>
      <w:r w:rsidRPr="00A52108">
        <w:rPr>
          <w:color w:val="000000"/>
          <w:lang w:eastAsia="fr-FR"/>
        </w:rPr>
        <w:t xml:space="preserve">  values</w:t>
      </w:r>
      <w:proofErr w:type="gramEnd"/>
      <w:r w:rsidRPr="00A52108">
        <w:rPr>
          <w:color w:val="000000"/>
          <w:lang w:eastAsia="fr-FR"/>
        </w:rPr>
        <w:t xml:space="preserve">  in  the tests with fish range from 16.4 to 37.4 mg/L, the 48-h EC</w:t>
      </w:r>
      <w:r w:rsidRPr="00A52108">
        <w:rPr>
          <w:color w:val="000000"/>
          <w:vertAlign w:val="subscript"/>
          <w:lang w:eastAsia="fr-FR"/>
        </w:rPr>
        <w:t>50</w:t>
      </w:r>
      <w:r w:rsidRPr="00A52108">
        <w:rPr>
          <w:color w:val="000000"/>
          <w:lang w:eastAsia="fr-FR"/>
        </w:rPr>
        <w:t xml:space="preserve"> for invertebrates is 2.34mg/L and the E</w:t>
      </w:r>
      <w:r w:rsidRPr="00A52108">
        <w:rPr>
          <w:color w:val="000000"/>
          <w:vertAlign w:val="subscript"/>
          <w:lang w:eastAsia="fr-FR"/>
        </w:rPr>
        <w:t>b</w:t>
      </w:r>
      <w:r w:rsidRPr="00A52108">
        <w:rPr>
          <w:color w:val="000000"/>
          <w:lang w:eastAsia="fr-FR"/>
        </w:rPr>
        <w:t>C</w:t>
      </w:r>
      <w:r w:rsidRPr="00A52108">
        <w:rPr>
          <w:color w:val="000000"/>
          <w:vertAlign w:val="subscript"/>
          <w:lang w:eastAsia="fr-FR"/>
        </w:rPr>
        <w:t>50</w:t>
      </w:r>
      <w:r w:rsidRPr="00A52108">
        <w:rPr>
          <w:color w:val="000000"/>
          <w:lang w:eastAsia="fr-FR"/>
        </w:rPr>
        <w:t xml:space="preserve"> for the marine diatom </w:t>
      </w:r>
      <w:proofErr w:type="spellStart"/>
      <w:r w:rsidRPr="00A52108">
        <w:rPr>
          <w:i/>
          <w:color w:val="000000"/>
          <w:lang w:eastAsia="fr-FR"/>
        </w:rPr>
        <w:t>Skeletonema</w:t>
      </w:r>
      <w:proofErr w:type="spellEnd"/>
      <w:r w:rsidRPr="00A52108">
        <w:rPr>
          <w:i/>
          <w:color w:val="000000"/>
          <w:lang w:eastAsia="fr-FR"/>
        </w:rPr>
        <w:t xml:space="preserve"> </w:t>
      </w:r>
      <w:proofErr w:type="spellStart"/>
      <w:r w:rsidRPr="00A52108">
        <w:rPr>
          <w:i/>
          <w:color w:val="000000"/>
          <w:lang w:eastAsia="fr-FR"/>
        </w:rPr>
        <w:t>costatum</w:t>
      </w:r>
      <w:proofErr w:type="spellEnd"/>
      <w:r w:rsidRPr="00A52108">
        <w:rPr>
          <w:color w:val="000000"/>
          <w:lang w:eastAsia="fr-FR"/>
        </w:rPr>
        <w:t xml:space="preserve"> is 2.39 mg/L. Thus, an assessment factor of 100 is applied to the value 2.34 mg/L (48h-EC</w:t>
      </w:r>
      <w:r w:rsidRPr="00A52108">
        <w:rPr>
          <w:color w:val="000000"/>
          <w:vertAlign w:val="subscript"/>
          <w:lang w:eastAsia="fr-FR"/>
        </w:rPr>
        <w:t>50</w:t>
      </w:r>
      <w:r w:rsidRPr="00A52108">
        <w:rPr>
          <w:color w:val="000000"/>
          <w:lang w:eastAsia="fr-FR"/>
        </w:rPr>
        <w:t xml:space="preserve">, aquatic invertebrates), giving a </w:t>
      </w:r>
      <w:proofErr w:type="spellStart"/>
      <w:r w:rsidRPr="00A52108">
        <w:rPr>
          <w:color w:val="000000"/>
          <w:lang w:eastAsia="fr-FR"/>
        </w:rPr>
        <w:t>PNEC</w:t>
      </w:r>
      <w:r w:rsidRPr="00A52108">
        <w:rPr>
          <w:color w:val="000000"/>
          <w:vertAlign w:val="subscript"/>
          <w:lang w:eastAsia="fr-FR"/>
        </w:rPr>
        <w:t>water</w:t>
      </w:r>
      <w:proofErr w:type="gramStart"/>
      <w:r w:rsidRPr="00A52108">
        <w:rPr>
          <w:color w:val="000000"/>
          <w:vertAlign w:val="subscript"/>
          <w:lang w:eastAsia="fr-FR"/>
        </w:rPr>
        <w:t>,intermittent</w:t>
      </w:r>
      <w:proofErr w:type="spellEnd"/>
      <w:proofErr w:type="gramEnd"/>
      <w:r w:rsidRPr="00A52108">
        <w:rPr>
          <w:color w:val="000000"/>
          <w:lang w:eastAsia="fr-FR"/>
        </w:rPr>
        <w:t xml:space="preserve"> of 0.0234 mg/L. The resulting </w:t>
      </w:r>
      <w:proofErr w:type="spellStart"/>
      <w:r w:rsidRPr="00A52108">
        <w:rPr>
          <w:color w:val="000000"/>
          <w:lang w:eastAsia="fr-FR"/>
        </w:rPr>
        <w:t>PNEC</w:t>
      </w:r>
      <w:r w:rsidRPr="00A52108">
        <w:rPr>
          <w:color w:val="000000"/>
          <w:vertAlign w:val="subscript"/>
          <w:lang w:eastAsia="fr-FR"/>
        </w:rPr>
        <w:t>sediment</w:t>
      </w:r>
      <w:proofErr w:type="spellEnd"/>
      <w:r w:rsidRPr="00A52108">
        <w:rPr>
          <w:color w:val="000000"/>
          <w:vertAlign w:val="subscript"/>
          <w:lang w:eastAsia="fr-FR"/>
        </w:rPr>
        <w:t>-intermittent</w:t>
      </w:r>
      <w:r w:rsidRPr="00A52108">
        <w:rPr>
          <w:color w:val="000000"/>
          <w:lang w:eastAsia="fr-FR"/>
        </w:rPr>
        <w:t xml:space="preserve"> is therefore 0.0191 mg/kg </w:t>
      </w:r>
      <w:proofErr w:type="spellStart"/>
      <w:r w:rsidRPr="00A52108">
        <w:rPr>
          <w:color w:val="000000"/>
          <w:lang w:eastAsia="fr-FR"/>
        </w:rPr>
        <w:t>wwt</w:t>
      </w:r>
      <w:proofErr w:type="spellEnd"/>
      <w:r w:rsidRPr="00A52108">
        <w:rPr>
          <w:color w:val="000000"/>
          <w:lang w:eastAsia="fr-FR"/>
        </w:rPr>
        <w:t>, calculated as previously explained, using the TGD equilibrium partitioning method (ECHA Guidance on BPR Vol IV, Part B, v2.0, equations 89).</w:t>
      </w:r>
    </w:p>
    <w:p w14:paraId="3BC2A12F" w14:textId="77777777" w:rsidR="00490296" w:rsidRDefault="00490296" w:rsidP="00490296">
      <w:pPr>
        <w:contextualSpacing/>
        <w:jc w:val="both"/>
        <w:rPr>
          <w:iCs/>
          <w:lang w:eastAsia="en-US"/>
        </w:rPr>
      </w:pPr>
    </w:p>
    <w:tbl>
      <w:tblPr>
        <w:tblStyle w:val="Grilledutableau4"/>
        <w:tblW w:w="9072" w:type="dxa"/>
        <w:tblInd w:w="108" w:type="dxa"/>
        <w:tblLook w:val="04A0" w:firstRow="1" w:lastRow="0" w:firstColumn="1" w:lastColumn="0" w:noHBand="0" w:noVBand="1"/>
      </w:tblPr>
      <w:tblGrid>
        <w:gridCol w:w="9072"/>
      </w:tblGrid>
      <w:tr w:rsidR="00490296" w:rsidRPr="00490296" w14:paraId="5C932758" w14:textId="77777777" w:rsidTr="00B655CB">
        <w:tc>
          <w:tcPr>
            <w:tcW w:w="9072" w:type="dxa"/>
            <w:shd w:val="clear" w:color="auto" w:fill="D6E3BC" w:themeFill="accent3" w:themeFillTint="66"/>
          </w:tcPr>
          <w:p w14:paraId="34AE50FB" w14:textId="77777777" w:rsidR="00490296" w:rsidRPr="00490296" w:rsidRDefault="00490296" w:rsidP="00731C29">
            <w:pPr>
              <w:pStyle w:val="Lgende"/>
              <w:rPr>
                <w:rFonts w:ascii="Verdana" w:hAnsi="Verdana" w:cs="Arial"/>
                <w:sz w:val="20"/>
                <w:szCs w:val="20"/>
              </w:rPr>
            </w:pPr>
            <w:proofErr w:type="spellStart"/>
            <w:r w:rsidRPr="00490296">
              <w:rPr>
                <w:rFonts w:ascii="Verdana" w:hAnsi="Verdana" w:cs="Arial"/>
                <w:sz w:val="20"/>
                <w:szCs w:val="20"/>
              </w:rPr>
              <w:t>Infobox</w:t>
            </w:r>
            <w:proofErr w:type="spellEnd"/>
            <w:r w:rsidRPr="00490296">
              <w:rPr>
                <w:rFonts w:ascii="Verdana" w:hAnsi="Verdana" w:cs="Arial"/>
                <w:sz w:val="20"/>
                <w:szCs w:val="20"/>
              </w:rPr>
              <w:t xml:space="preserve"> </w:t>
            </w:r>
            <w:r w:rsidRPr="00490296">
              <w:rPr>
                <w:rFonts w:ascii="Verdana" w:hAnsi="Verdana" w:cs="Arial"/>
                <w:lang w:val="fr-FR"/>
              </w:rPr>
              <w:fldChar w:fldCharType="begin"/>
            </w:r>
            <w:r w:rsidRPr="00490296">
              <w:rPr>
                <w:rFonts w:ascii="Verdana" w:hAnsi="Verdana" w:cs="Arial"/>
                <w:sz w:val="20"/>
                <w:szCs w:val="20"/>
              </w:rPr>
              <w:instrText xml:space="preserve"> SEQ Infobox \* ARABIC </w:instrText>
            </w:r>
            <w:r w:rsidRPr="00490296">
              <w:rPr>
                <w:rFonts w:ascii="Verdana" w:hAnsi="Verdana" w:cs="Arial"/>
                <w:lang w:val="fr-FR"/>
              </w:rPr>
              <w:fldChar w:fldCharType="separate"/>
            </w:r>
            <w:r w:rsidRPr="00490296">
              <w:rPr>
                <w:rFonts w:ascii="Verdana" w:hAnsi="Verdana" w:cs="Arial"/>
                <w:noProof/>
                <w:sz w:val="20"/>
                <w:szCs w:val="20"/>
              </w:rPr>
              <w:t>2</w:t>
            </w:r>
            <w:r w:rsidRPr="00490296">
              <w:rPr>
                <w:rFonts w:ascii="Verdana" w:hAnsi="Verdana" w:cs="Arial"/>
                <w:lang w:val="fr-FR"/>
              </w:rPr>
              <w:fldChar w:fldCharType="end"/>
            </w:r>
            <w:r w:rsidRPr="00490296">
              <w:rPr>
                <w:rFonts w:ascii="Verdana" w:hAnsi="Verdana" w:cs="Arial"/>
                <w:sz w:val="20"/>
                <w:szCs w:val="20"/>
              </w:rPr>
              <w:t xml:space="preserve"> - FR CA position:</w:t>
            </w:r>
          </w:p>
          <w:p w14:paraId="1E657CE9" w14:textId="77777777" w:rsidR="00490296" w:rsidRPr="00490296" w:rsidRDefault="00490296" w:rsidP="00731C29">
            <w:pPr>
              <w:jc w:val="both"/>
              <w:rPr>
                <w:rFonts w:cs="Arial"/>
                <w:sz w:val="20"/>
                <w:szCs w:val="20"/>
              </w:rPr>
            </w:pPr>
            <w:r w:rsidRPr="00490296">
              <w:rPr>
                <w:rFonts w:cs="Arial"/>
                <w:sz w:val="20"/>
                <w:szCs w:val="20"/>
              </w:rPr>
              <w:t>As explained by the applicant, the drainages of private non-permanent above-ground pools can be considered as intermittent releases. Thus,</w:t>
            </w:r>
            <w:r w:rsidRPr="00490296">
              <w:rPr>
                <w:sz w:val="20"/>
                <w:szCs w:val="20"/>
              </w:rPr>
              <w:t xml:space="preserve"> </w:t>
            </w:r>
            <w:r w:rsidRPr="00490296">
              <w:rPr>
                <w:rFonts w:cs="Arial"/>
                <w:sz w:val="20"/>
                <w:szCs w:val="20"/>
              </w:rPr>
              <w:t xml:space="preserve">the risk assessment should be based on a no-effect-concentration for intermittent release. In accordance with the guidance on BPR: </w:t>
            </w:r>
            <w:proofErr w:type="spellStart"/>
            <w:r w:rsidRPr="00490296">
              <w:rPr>
                <w:rFonts w:cs="Arial"/>
                <w:sz w:val="20"/>
                <w:szCs w:val="20"/>
              </w:rPr>
              <w:t>vol</w:t>
            </w:r>
            <w:proofErr w:type="spellEnd"/>
            <w:r w:rsidRPr="00490296">
              <w:rPr>
                <w:rFonts w:cs="Arial"/>
                <w:sz w:val="20"/>
                <w:szCs w:val="20"/>
              </w:rPr>
              <w:t xml:space="preserve"> IV Parts B+C, to derive a </w:t>
            </w:r>
            <w:proofErr w:type="spellStart"/>
            <w:r w:rsidRPr="00490296">
              <w:rPr>
                <w:rFonts w:cs="Arial"/>
                <w:sz w:val="20"/>
                <w:szCs w:val="20"/>
              </w:rPr>
              <w:t>PNEC</w:t>
            </w:r>
            <w:r w:rsidRPr="00490296">
              <w:rPr>
                <w:rFonts w:cs="Arial"/>
                <w:sz w:val="20"/>
                <w:szCs w:val="20"/>
                <w:vertAlign w:val="subscript"/>
              </w:rPr>
              <w:t>water,intermittent</w:t>
            </w:r>
            <w:proofErr w:type="spellEnd"/>
            <w:r w:rsidRPr="00490296">
              <w:rPr>
                <w:rFonts w:cs="Arial"/>
                <w:sz w:val="20"/>
                <w:szCs w:val="20"/>
              </w:rPr>
              <w:t xml:space="preserve"> an assessment factor of 100 is normally applied to the lowest L(E)C</w:t>
            </w:r>
            <w:r w:rsidRPr="00490296">
              <w:rPr>
                <w:rFonts w:cs="Arial"/>
                <w:sz w:val="20"/>
                <w:szCs w:val="20"/>
                <w:vertAlign w:val="subscript"/>
              </w:rPr>
              <w:t>50</w:t>
            </w:r>
            <w:r w:rsidRPr="00490296">
              <w:rPr>
                <w:rFonts w:cs="Arial"/>
                <w:sz w:val="20"/>
                <w:szCs w:val="20"/>
              </w:rPr>
              <w:t xml:space="preserve"> of at least three short-term tests from three trophic levels. Therefore, the value </w:t>
            </w:r>
            <w:proofErr w:type="gramStart"/>
            <w:r w:rsidRPr="00490296">
              <w:rPr>
                <w:rFonts w:cs="Arial"/>
                <w:sz w:val="20"/>
                <w:szCs w:val="20"/>
              </w:rPr>
              <w:t xml:space="preserve">of  </w:t>
            </w:r>
            <w:proofErr w:type="spellStart"/>
            <w:r w:rsidRPr="00490296">
              <w:rPr>
                <w:rFonts w:cs="Arial"/>
                <w:sz w:val="20"/>
                <w:szCs w:val="20"/>
              </w:rPr>
              <w:t>PNEC</w:t>
            </w:r>
            <w:r w:rsidRPr="00490296">
              <w:rPr>
                <w:rFonts w:cs="Arial"/>
                <w:sz w:val="20"/>
                <w:szCs w:val="20"/>
                <w:vertAlign w:val="subscript"/>
              </w:rPr>
              <w:t>water,intermittent</w:t>
            </w:r>
            <w:proofErr w:type="spellEnd"/>
            <w:proofErr w:type="gramEnd"/>
            <w:r w:rsidRPr="00490296">
              <w:rPr>
                <w:rFonts w:cs="Arial"/>
                <w:sz w:val="20"/>
                <w:szCs w:val="20"/>
                <w:vertAlign w:val="subscript"/>
              </w:rPr>
              <w:t xml:space="preserve"> </w:t>
            </w:r>
            <w:r w:rsidRPr="00490296">
              <w:rPr>
                <w:rFonts w:cs="Arial"/>
                <w:sz w:val="20"/>
                <w:szCs w:val="20"/>
              </w:rPr>
              <w:t xml:space="preserve">of 0.0234 mg/L is valid. </w:t>
            </w:r>
          </w:p>
          <w:p w14:paraId="3675B450" w14:textId="77777777" w:rsidR="00490296" w:rsidRPr="00490296" w:rsidRDefault="00490296" w:rsidP="00731C29">
            <w:pPr>
              <w:jc w:val="both"/>
              <w:rPr>
                <w:rFonts w:cs="Arial"/>
                <w:sz w:val="20"/>
                <w:szCs w:val="20"/>
              </w:rPr>
            </w:pPr>
            <w:r w:rsidRPr="00490296">
              <w:rPr>
                <w:rFonts w:cs="Arial"/>
                <w:sz w:val="20"/>
                <w:szCs w:val="20"/>
              </w:rPr>
              <w:t xml:space="preserve">This </w:t>
            </w:r>
            <w:proofErr w:type="spellStart"/>
            <w:r w:rsidRPr="00490296">
              <w:rPr>
                <w:rFonts w:cs="Arial"/>
                <w:sz w:val="20"/>
                <w:szCs w:val="20"/>
              </w:rPr>
              <w:t>PNEC</w:t>
            </w:r>
            <w:r w:rsidRPr="00490296">
              <w:rPr>
                <w:rFonts w:cs="Arial"/>
                <w:sz w:val="20"/>
                <w:szCs w:val="20"/>
                <w:vertAlign w:val="subscript"/>
              </w:rPr>
              <w:t>water</w:t>
            </w:r>
            <w:proofErr w:type="gramStart"/>
            <w:r w:rsidRPr="00490296">
              <w:rPr>
                <w:rFonts w:cs="Arial"/>
                <w:sz w:val="20"/>
                <w:szCs w:val="20"/>
                <w:vertAlign w:val="subscript"/>
              </w:rPr>
              <w:t>,intermittent</w:t>
            </w:r>
            <w:proofErr w:type="spellEnd"/>
            <w:proofErr w:type="gramEnd"/>
            <w:r w:rsidRPr="00490296">
              <w:rPr>
                <w:rFonts w:cs="Arial"/>
                <w:sz w:val="20"/>
                <w:szCs w:val="20"/>
                <w:vertAlign w:val="subscript"/>
              </w:rPr>
              <w:t xml:space="preserve"> </w:t>
            </w:r>
            <w:r w:rsidRPr="00490296">
              <w:rPr>
                <w:rFonts w:cs="Arial"/>
                <w:sz w:val="20"/>
                <w:szCs w:val="20"/>
              </w:rPr>
              <w:t>will be used in the assessment scenario 4.1 related to the drainage of private non-permanent above-ground pools directly to surface water.</w:t>
            </w:r>
          </w:p>
        </w:tc>
      </w:tr>
    </w:tbl>
    <w:p w14:paraId="14594359" w14:textId="77777777" w:rsidR="00490296" w:rsidRDefault="00490296" w:rsidP="00490296">
      <w:pPr>
        <w:contextualSpacing/>
        <w:jc w:val="both"/>
        <w:rPr>
          <w:iCs/>
          <w:lang w:eastAsia="en-US"/>
        </w:rPr>
      </w:pPr>
    </w:p>
    <w:p w14:paraId="3F7961C8" w14:textId="77777777" w:rsidR="00490296" w:rsidRPr="0009438E" w:rsidRDefault="00490296" w:rsidP="00490296">
      <w:pPr>
        <w:jc w:val="both"/>
        <w:rPr>
          <w:color w:val="000000"/>
          <w:lang w:eastAsia="fr-FR"/>
        </w:rPr>
      </w:pPr>
      <w:r w:rsidRPr="0009438E">
        <w:rPr>
          <w:color w:val="000000"/>
          <w:lang w:eastAsia="fr-FR"/>
        </w:rPr>
        <w:t>These PNEC values will be used for characterising the risk.</w:t>
      </w:r>
    </w:p>
    <w:p w14:paraId="2EA91531" w14:textId="77777777" w:rsidR="00490296" w:rsidRDefault="00490296">
      <w:pPr>
        <w:rPr>
          <w:rFonts w:eastAsia="Calibri"/>
          <w:b/>
          <w:i/>
          <w:sz w:val="22"/>
          <w:szCs w:val="22"/>
          <w:lang w:eastAsia="en-US"/>
        </w:rPr>
      </w:pPr>
    </w:p>
    <w:p w14:paraId="279EC2FB" w14:textId="77777777" w:rsidR="00490296" w:rsidRDefault="00490296">
      <w:pPr>
        <w:rPr>
          <w:rFonts w:eastAsia="Calibri"/>
          <w:b/>
          <w:i/>
          <w:sz w:val="22"/>
          <w:szCs w:val="22"/>
          <w:lang w:eastAsia="en-US"/>
        </w:rPr>
      </w:pPr>
    </w:p>
    <w:p w14:paraId="10AAEA48" w14:textId="77777777" w:rsidR="009D0C0B" w:rsidRDefault="00FA480B" w:rsidP="00F35184">
      <w:pPr>
        <w:jc w:val="both"/>
        <w:rPr>
          <w:rFonts w:eastAsia="Calibri"/>
          <w:b/>
          <w:i/>
          <w:sz w:val="22"/>
          <w:szCs w:val="22"/>
          <w:lang w:eastAsia="en-US"/>
        </w:rPr>
      </w:pPr>
      <w:r>
        <w:rPr>
          <w:rFonts w:eastAsia="Calibri"/>
          <w:b/>
          <w:i/>
          <w:sz w:val="22"/>
          <w:szCs w:val="22"/>
          <w:lang w:eastAsia="en-US"/>
        </w:rPr>
        <w:lastRenderedPageBreak/>
        <w:t xml:space="preserve">Information relating to the </w:t>
      </w:r>
      <w:proofErr w:type="spellStart"/>
      <w:r>
        <w:rPr>
          <w:rFonts w:eastAsia="Calibri"/>
          <w:b/>
          <w:i/>
          <w:sz w:val="22"/>
          <w:szCs w:val="22"/>
          <w:lang w:eastAsia="en-US"/>
        </w:rPr>
        <w:t>ecotoxicity</w:t>
      </w:r>
      <w:proofErr w:type="spellEnd"/>
      <w:r>
        <w:rPr>
          <w:rFonts w:eastAsia="Calibri"/>
          <w:b/>
          <w:i/>
          <w:sz w:val="22"/>
          <w:szCs w:val="22"/>
          <w:lang w:eastAsia="en-US"/>
        </w:rPr>
        <w:t xml:space="preserve"> of the biocidal product which is sufficient to enable a decision to be made concerning the classification of the product is required</w:t>
      </w:r>
    </w:p>
    <w:p w14:paraId="07EA907F" w14:textId="77777777" w:rsidR="009D0C0B" w:rsidRDefault="009D0C0B">
      <w:pPr>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490296" w:rsidRPr="00490296" w14:paraId="3EE94B8C" w14:textId="77777777" w:rsidTr="00490296">
        <w:tc>
          <w:tcPr>
            <w:tcW w:w="9180" w:type="dxa"/>
            <w:shd w:val="clear" w:color="auto" w:fill="D6E3BC" w:themeFill="accent3" w:themeFillTint="66"/>
          </w:tcPr>
          <w:p w14:paraId="4CB5FE6D" w14:textId="77777777" w:rsidR="00490296" w:rsidRPr="00490296" w:rsidRDefault="00490296" w:rsidP="00490296">
            <w:pPr>
              <w:pStyle w:val="Lgende"/>
              <w:rPr>
                <w:rFonts w:ascii="Verdana" w:hAnsi="Verdana"/>
                <w:sz w:val="20"/>
                <w:szCs w:val="20"/>
              </w:rPr>
            </w:pPr>
            <w:proofErr w:type="spellStart"/>
            <w:r w:rsidRPr="00490296">
              <w:rPr>
                <w:rFonts w:ascii="Verdana" w:hAnsi="Verdana" w:cs="Arial"/>
                <w:sz w:val="20"/>
                <w:szCs w:val="20"/>
              </w:rPr>
              <w:t>Infobox</w:t>
            </w:r>
            <w:proofErr w:type="spellEnd"/>
            <w:r w:rsidRPr="00490296">
              <w:rPr>
                <w:rFonts w:ascii="Verdana" w:hAnsi="Verdana" w:cs="Arial"/>
                <w:sz w:val="20"/>
                <w:szCs w:val="20"/>
              </w:rPr>
              <w:t xml:space="preserve"> </w:t>
            </w:r>
            <w:r w:rsidRPr="00490296">
              <w:rPr>
                <w:rFonts w:ascii="Verdana" w:hAnsi="Verdana" w:cs="Arial"/>
              </w:rPr>
              <w:fldChar w:fldCharType="begin"/>
            </w:r>
            <w:r w:rsidRPr="00490296">
              <w:rPr>
                <w:rFonts w:ascii="Verdana" w:hAnsi="Verdana" w:cs="Arial"/>
                <w:sz w:val="20"/>
                <w:szCs w:val="20"/>
              </w:rPr>
              <w:instrText xml:space="preserve"> SEQ infobox \* ARABIC </w:instrText>
            </w:r>
            <w:r w:rsidRPr="00490296">
              <w:rPr>
                <w:rFonts w:ascii="Verdana" w:hAnsi="Verdana" w:cs="Arial"/>
              </w:rPr>
              <w:fldChar w:fldCharType="separate"/>
            </w:r>
            <w:r w:rsidRPr="00490296">
              <w:rPr>
                <w:rFonts w:ascii="Verdana" w:hAnsi="Verdana" w:cs="Arial"/>
                <w:noProof/>
                <w:sz w:val="20"/>
                <w:szCs w:val="20"/>
              </w:rPr>
              <w:t>3</w:t>
            </w:r>
            <w:r w:rsidRPr="00490296">
              <w:rPr>
                <w:rFonts w:ascii="Verdana" w:hAnsi="Verdana" w:cs="Arial"/>
              </w:rPr>
              <w:fldChar w:fldCharType="end"/>
            </w:r>
            <w:r w:rsidRPr="00490296">
              <w:rPr>
                <w:rFonts w:ascii="Verdana" w:hAnsi="Verdana" w:cs="Arial"/>
                <w:sz w:val="20"/>
                <w:szCs w:val="20"/>
              </w:rPr>
              <w:t xml:space="preserve"> - FR CA position:</w:t>
            </w:r>
          </w:p>
          <w:tbl>
            <w:tblPr>
              <w:tblW w:w="0" w:type="auto"/>
              <w:tblCellMar>
                <w:left w:w="10" w:type="dxa"/>
                <w:right w:w="10" w:type="dxa"/>
              </w:tblCellMar>
              <w:tblLook w:val="0000" w:firstRow="0" w:lastRow="0" w:firstColumn="0" w:lastColumn="0" w:noHBand="0" w:noVBand="0"/>
            </w:tblPr>
            <w:tblGrid>
              <w:gridCol w:w="2263"/>
              <w:gridCol w:w="6608"/>
            </w:tblGrid>
            <w:tr w:rsidR="00490296" w:rsidRPr="00490296" w14:paraId="6210C763" w14:textId="77777777" w:rsidTr="00731C29">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7CEE6E77" w14:textId="77777777" w:rsidR="00490296" w:rsidRPr="00490296" w:rsidRDefault="00490296" w:rsidP="00731C29">
                  <w:pPr>
                    <w:ind w:left="127" w:right="131"/>
                    <w:jc w:val="center"/>
                    <w:rPr>
                      <w:b/>
                      <w:lang w:eastAsia="en-GB" w:bidi="en-GB"/>
                    </w:rPr>
                  </w:pPr>
                  <w:r w:rsidRPr="00490296">
                    <w:rPr>
                      <w:b/>
                      <w:lang w:eastAsia="en-GB" w:bidi="en-GB"/>
                    </w:rPr>
                    <w:t>Classification of the Active Substance Hydrogen peroxide</w:t>
                  </w:r>
                </w:p>
              </w:tc>
            </w:tr>
            <w:tr w:rsidR="00490296" w:rsidRPr="00490296" w14:paraId="7C1A6BB5" w14:textId="77777777" w:rsidTr="00E40CD1">
              <w:trPr>
                <w:trHeight w:hRule="exact" w:val="983"/>
              </w:trPr>
              <w:tc>
                <w:tcPr>
                  <w:tcW w:w="2263" w:type="dxa"/>
                  <w:tcBorders>
                    <w:top w:val="single" w:sz="4" w:space="0" w:color="auto"/>
                    <w:left w:val="single" w:sz="4" w:space="0" w:color="auto"/>
                  </w:tcBorders>
                  <w:shd w:val="clear" w:color="auto" w:fill="FFFFFF"/>
                  <w:vAlign w:val="center"/>
                </w:tcPr>
                <w:p w14:paraId="38BDFA0E" w14:textId="77777777" w:rsidR="00490296" w:rsidRPr="00490296" w:rsidRDefault="00490296" w:rsidP="00731C29">
                  <w:pPr>
                    <w:ind w:left="127" w:right="131"/>
                    <w:rPr>
                      <w:lang w:eastAsia="en-GB" w:bidi="en-GB"/>
                    </w:rPr>
                  </w:pPr>
                  <w:r w:rsidRPr="00490296">
                    <w:rPr>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6B2EC3CC" w14:textId="77777777" w:rsidR="00490296" w:rsidRPr="00490296" w:rsidRDefault="00490296" w:rsidP="00B655CB">
                  <w:pPr>
                    <w:ind w:left="127" w:right="131"/>
                    <w:jc w:val="both"/>
                    <w:rPr>
                      <w:b/>
                      <w:lang w:eastAsia="en-GB" w:bidi="en-GB"/>
                    </w:rPr>
                  </w:pPr>
                  <w:r w:rsidRPr="00490296">
                    <w:rPr>
                      <w:rStyle w:val="MSGENFONTSTYLENAMETEMPLATEROLENUMBERMSGENFONTSTYLENAMEBYROLETEXT2MSGENFONTSTYLEMODIFERSIZE9"/>
                      <w:rFonts w:ascii="Verdana" w:hAnsi="Verdana"/>
                      <w:b w:val="0"/>
                      <w:sz w:val="20"/>
                      <w:szCs w:val="20"/>
                    </w:rPr>
                    <w:t xml:space="preserve">Active substance – </w:t>
                  </w:r>
                  <w:r w:rsidRPr="00490296">
                    <w:rPr>
                      <w:rFonts w:cs="Arial"/>
                      <w:bCs/>
                      <w:color w:val="000000"/>
                    </w:rPr>
                    <w:t>Hydrogen peroxide is not classified according to the harmonised classification. Nevertheless, this active substance should be</w:t>
                  </w:r>
                  <w:r w:rsidRPr="00490296">
                    <w:rPr>
                      <w:rStyle w:val="MSGENFONTSTYLENAMETEMPLATEROLENUMBERMSGENFONTSTYLENAMEBYROLETEXT2MSGENFONTSTYLEMODIFERSIZE9"/>
                      <w:rFonts w:ascii="Verdana" w:hAnsi="Verdana"/>
                      <w:b w:val="0"/>
                      <w:sz w:val="20"/>
                      <w:szCs w:val="20"/>
                    </w:rPr>
                    <w:t xml:space="preserve"> classified H 412 according to the available data of the CAR.</w:t>
                  </w:r>
                </w:p>
              </w:tc>
            </w:tr>
            <w:tr w:rsidR="00490296" w:rsidRPr="00490296" w14:paraId="49BB1A6A" w14:textId="77777777" w:rsidTr="00731C29">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1CA2EFAC" w14:textId="77777777" w:rsidR="00490296" w:rsidRPr="00490296" w:rsidRDefault="00490296" w:rsidP="00731C29">
                  <w:pPr>
                    <w:ind w:left="127" w:right="131"/>
                    <w:rPr>
                      <w:lang w:eastAsia="en-GB" w:bidi="en-GB"/>
                    </w:rPr>
                  </w:pPr>
                  <w:r w:rsidRPr="00490296">
                    <w:rPr>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31D16922" w14:textId="6B2C4BA5" w:rsidR="00490296" w:rsidRPr="00490296" w:rsidRDefault="00490296" w:rsidP="00DD6B9A">
                  <w:pPr>
                    <w:ind w:left="127" w:right="131"/>
                    <w:jc w:val="both"/>
                    <w:rPr>
                      <w:b/>
                      <w:lang w:eastAsia="en-GB" w:bidi="en-GB"/>
                    </w:rPr>
                  </w:pPr>
                  <w:r w:rsidRPr="00490296">
                    <w:rPr>
                      <w:rStyle w:val="MSGENFONTSTYLENAMETEMPLATEROLENUMBERMSGENFONTSTYLENAMEBYROLETEXT2MSGENFONTSTYLEMODIFERSIZE9"/>
                      <w:rFonts w:ascii="Verdana" w:hAnsi="Verdana"/>
                      <w:b w:val="0"/>
                      <w:sz w:val="20"/>
                      <w:szCs w:val="20"/>
                    </w:rPr>
                    <w:t xml:space="preserve">Daphnia was the most sensitive aquatic organism with the lowest chronic </w:t>
                  </w:r>
                  <w:proofErr w:type="spellStart"/>
                  <w:r w:rsidRPr="00490296">
                    <w:rPr>
                      <w:rStyle w:val="MSGENFONTSTYLENAMETEMPLATEROLENUMBERMSGENFONTSTYLENAMEBYROLETEXT2MSGENFONTSTYLEMODIFERSIZE9"/>
                      <w:rFonts w:ascii="Verdana" w:hAnsi="Verdana"/>
                      <w:b w:val="0"/>
                      <w:sz w:val="20"/>
                      <w:szCs w:val="20"/>
                    </w:rPr>
                    <w:t>ecotoxicity</w:t>
                  </w:r>
                  <w:proofErr w:type="spellEnd"/>
                  <w:r w:rsidRPr="00490296">
                    <w:rPr>
                      <w:rStyle w:val="MSGENFONTSTYLENAMETEMPLATEROLENUMBERMSGENFONTSTYLENAMEBYROLETEXT2MSGENFONTSTYLEMODIFERSIZE9"/>
                      <w:rFonts w:ascii="Verdana" w:hAnsi="Verdana"/>
                      <w:b w:val="0"/>
                      <w:sz w:val="20"/>
                      <w:szCs w:val="20"/>
                    </w:rPr>
                    <w:t xml:space="preserve"> endpoint (21d): NOEC=</w:t>
                  </w:r>
                  <w:r w:rsidRPr="00490296">
                    <w:rPr>
                      <w:rStyle w:val="MSGENFONTSTYLENAMETEMPLATEROLENUMBERMSGENFONTSTYLENAMEBYROLETEXT2MSGENFONTSTYLEMODIFERSIZE5"/>
                      <w:rFonts w:ascii="Verdana" w:hAnsi="Verdana"/>
                      <w:sz w:val="20"/>
                      <w:szCs w:val="20"/>
                    </w:rPr>
                    <w:t xml:space="preserve"> </w:t>
                  </w:r>
                  <w:r w:rsidRPr="00490296">
                    <w:rPr>
                      <w:rStyle w:val="MSGENFONTSTYLENAMETEMPLATEROLENUMBERMSGENFONTSTYLENAMEBYROLETEXT2MSGENFONTSTYLEMODIFERSIZE9"/>
                      <w:rFonts w:ascii="Verdana" w:hAnsi="Verdana"/>
                      <w:b w:val="0"/>
                      <w:sz w:val="20"/>
                      <w:szCs w:val="20"/>
                    </w:rPr>
                    <w:t>0.63 mg/L and the substance is considered as rapidly degradable.</w:t>
                  </w:r>
                </w:p>
              </w:tc>
            </w:tr>
          </w:tbl>
          <w:p w14:paraId="29F11EEA" w14:textId="77777777" w:rsidR="00490296" w:rsidRPr="00490296" w:rsidRDefault="00490296" w:rsidP="00731C29">
            <w:pPr>
              <w:rPr>
                <w:sz w:val="20"/>
                <w:szCs w:val="20"/>
              </w:rPr>
            </w:pPr>
          </w:p>
          <w:tbl>
            <w:tblPr>
              <w:tblW w:w="0" w:type="auto"/>
              <w:tblCellMar>
                <w:left w:w="10" w:type="dxa"/>
                <w:right w:w="10" w:type="dxa"/>
              </w:tblCellMar>
              <w:tblLook w:val="0000" w:firstRow="0" w:lastRow="0" w:firstColumn="0" w:lastColumn="0" w:noHBand="0" w:noVBand="0"/>
            </w:tblPr>
            <w:tblGrid>
              <w:gridCol w:w="2352"/>
              <w:gridCol w:w="6602"/>
            </w:tblGrid>
            <w:tr w:rsidR="00490296" w:rsidRPr="00490296" w14:paraId="68277046" w14:textId="77777777" w:rsidTr="00731C29">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223BB8A6" w14:textId="77777777" w:rsidR="00490296" w:rsidRPr="00490296" w:rsidRDefault="00490296" w:rsidP="00731C29">
                  <w:pPr>
                    <w:ind w:left="127" w:right="79"/>
                    <w:jc w:val="center"/>
                    <w:rPr>
                      <w:b/>
                      <w:lang w:eastAsia="en-GB" w:bidi="en-GB"/>
                    </w:rPr>
                  </w:pPr>
                  <w:r w:rsidRPr="00490296">
                    <w:rPr>
                      <w:b/>
                      <w:lang w:eastAsia="en-GB" w:bidi="en-GB"/>
                    </w:rPr>
                    <w:t>Classification of the Product PEROXYDE D’HYDROGENE 34.9%</w:t>
                  </w:r>
                </w:p>
              </w:tc>
            </w:tr>
            <w:tr w:rsidR="00490296" w:rsidRPr="00490296" w14:paraId="26E162AD" w14:textId="77777777" w:rsidTr="00E40CD1">
              <w:trPr>
                <w:trHeight w:val="547"/>
              </w:trPr>
              <w:tc>
                <w:tcPr>
                  <w:tcW w:w="2352" w:type="dxa"/>
                  <w:tcBorders>
                    <w:top w:val="single" w:sz="4" w:space="0" w:color="auto"/>
                    <w:left w:val="single" w:sz="4" w:space="0" w:color="auto"/>
                    <w:bottom w:val="single" w:sz="4" w:space="0" w:color="auto"/>
                  </w:tcBorders>
                  <w:shd w:val="clear" w:color="auto" w:fill="FFFFFF"/>
                  <w:vAlign w:val="center"/>
                </w:tcPr>
                <w:p w14:paraId="4C0B2191" w14:textId="77777777" w:rsidR="00490296" w:rsidRPr="00490296" w:rsidRDefault="00490296" w:rsidP="00731C29">
                  <w:pPr>
                    <w:ind w:left="127" w:right="79"/>
                    <w:rPr>
                      <w:lang w:eastAsia="en-GB" w:bidi="en-GB"/>
                    </w:rPr>
                  </w:pPr>
                  <w:r w:rsidRPr="00490296">
                    <w:rPr>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6213A658" w14:textId="77777777" w:rsidR="00490296" w:rsidRPr="00490296" w:rsidRDefault="00490296" w:rsidP="00731C29">
                  <w:pPr>
                    <w:ind w:left="127" w:right="79"/>
                    <w:rPr>
                      <w:b/>
                      <w:lang w:eastAsia="en-GB" w:bidi="en-GB"/>
                    </w:rPr>
                  </w:pPr>
                  <w:r w:rsidRPr="00490296">
                    <w:rPr>
                      <w:rStyle w:val="MSGENFONTSTYLENAMETEMPLATEROLENUMBERMSGENFONTSTYLENAMEBYROLETEXT2MSGENFONTSTYLEMODIFERSIZE9"/>
                      <w:rFonts w:ascii="Verdana" w:hAnsi="Verdana"/>
                      <w:b w:val="0"/>
                      <w:sz w:val="20"/>
                      <w:szCs w:val="20"/>
                    </w:rPr>
                    <w:t>The product is classified H412.</w:t>
                  </w:r>
                </w:p>
              </w:tc>
            </w:tr>
          </w:tbl>
          <w:p w14:paraId="2F933F1F" w14:textId="77777777" w:rsidR="00490296" w:rsidRPr="00490296" w:rsidRDefault="00490296" w:rsidP="00731C29">
            <w:pPr>
              <w:rPr>
                <w:sz w:val="20"/>
                <w:szCs w:val="20"/>
              </w:rPr>
            </w:pPr>
          </w:p>
        </w:tc>
      </w:tr>
    </w:tbl>
    <w:p w14:paraId="1704180C" w14:textId="77777777" w:rsidR="009D0C0B" w:rsidRDefault="009D0C0B">
      <w:pPr>
        <w:spacing w:line="260" w:lineRule="atLeast"/>
        <w:rPr>
          <w:rFonts w:eastAsia="Calibri"/>
          <w:lang w:eastAsia="en-US"/>
        </w:rPr>
      </w:pPr>
    </w:p>
    <w:p w14:paraId="131B4434"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 xml:space="preserve">Further </w:t>
      </w:r>
      <w:proofErr w:type="spellStart"/>
      <w:r>
        <w:rPr>
          <w:rFonts w:eastAsia="Calibri"/>
          <w:b/>
          <w:i/>
          <w:sz w:val="22"/>
          <w:szCs w:val="22"/>
          <w:lang w:eastAsia="en-US"/>
        </w:rPr>
        <w:t>Ecotoxicological</w:t>
      </w:r>
      <w:proofErr w:type="spellEnd"/>
      <w:r>
        <w:rPr>
          <w:rFonts w:eastAsia="Calibri"/>
          <w:b/>
          <w:i/>
          <w:sz w:val="22"/>
          <w:szCs w:val="22"/>
          <w:lang w:eastAsia="en-US"/>
        </w:rPr>
        <w:t xml:space="preserve"> studies</w:t>
      </w:r>
    </w:p>
    <w:p w14:paraId="18142914" w14:textId="77777777" w:rsidR="009D0C0B" w:rsidRDefault="009D0C0B">
      <w:pPr>
        <w:spacing w:line="260" w:lineRule="atLeast"/>
        <w:rPr>
          <w:rFonts w:ascii="Times New Roman" w:eastAsia="Calibri" w:hAnsi="Times New Roman" w:cs="Times New Roman"/>
          <w:b/>
          <w:i/>
          <w:iCs/>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B655CB" w:rsidRPr="00B655CB" w14:paraId="686ECE4A" w14:textId="77777777" w:rsidTr="00B655CB">
        <w:trPr>
          <w:trHeight w:val="732"/>
        </w:trPr>
        <w:tc>
          <w:tcPr>
            <w:tcW w:w="9180" w:type="dxa"/>
            <w:shd w:val="clear" w:color="auto" w:fill="D6E3BC" w:themeFill="accent3" w:themeFillTint="66"/>
          </w:tcPr>
          <w:p w14:paraId="5878A1DB" w14:textId="77777777" w:rsidR="00B655CB" w:rsidRPr="00B655CB" w:rsidRDefault="00B655CB"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sidRPr="00B655CB">
              <w:rPr>
                <w:rFonts w:ascii="Verdana" w:hAnsi="Verdana" w:cs="Arial"/>
              </w:rPr>
              <w:fldChar w:fldCharType="begin"/>
            </w:r>
            <w:r w:rsidRPr="00B655CB">
              <w:rPr>
                <w:rFonts w:ascii="Verdana" w:hAnsi="Verdana" w:cs="Arial"/>
                <w:sz w:val="20"/>
              </w:rPr>
              <w:instrText xml:space="preserve"> SEQ Infobox \* ARABIC </w:instrText>
            </w:r>
            <w:r w:rsidRPr="00B655CB">
              <w:rPr>
                <w:rFonts w:ascii="Verdana" w:hAnsi="Verdana" w:cs="Arial"/>
              </w:rPr>
              <w:fldChar w:fldCharType="separate"/>
            </w:r>
            <w:r w:rsidRPr="00B655CB">
              <w:rPr>
                <w:rFonts w:ascii="Verdana" w:hAnsi="Verdana" w:cs="Arial"/>
                <w:noProof/>
                <w:sz w:val="20"/>
              </w:rPr>
              <w:t>4</w:t>
            </w:r>
            <w:r w:rsidRPr="00B655CB">
              <w:rPr>
                <w:rFonts w:ascii="Verdana" w:hAnsi="Verdana" w:cs="Arial"/>
              </w:rPr>
              <w:fldChar w:fldCharType="end"/>
            </w:r>
            <w:r w:rsidRPr="00B655CB">
              <w:rPr>
                <w:rFonts w:ascii="Verdana" w:hAnsi="Verdana" w:cs="Arial"/>
                <w:sz w:val="20"/>
              </w:rPr>
              <w:t xml:space="preserve"> - FR CA position:</w:t>
            </w:r>
          </w:p>
          <w:p w14:paraId="26E6343D" w14:textId="77777777" w:rsidR="00B655CB" w:rsidRPr="00B655CB" w:rsidRDefault="00B655CB" w:rsidP="00B655CB">
            <w:pPr>
              <w:pStyle w:val="Lgende"/>
              <w:spacing w:after="0"/>
              <w:rPr>
                <w:rFonts w:ascii="Verdana" w:hAnsi="Verdana"/>
                <w:sz w:val="20"/>
              </w:rPr>
            </w:pPr>
            <w:r w:rsidRPr="00B655CB">
              <w:rPr>
                <w:rFonts w:ascii="Verdana" w:hAnsi="Verdana" w:cs="Arial"/>
                <w:sz w:val="20"/>
              </w:rPr>
              <w:t>No new data is available.</w:t>
            </w:r>
          </w:p>
        </w:tc>
      </w:tr>
    </w:tbl>
    <w:p w14:paraId="7DECEDAE" w14:textId="77777777" w:rsidR="009D0C0B" w:rsidRDefault="009D0C0B">
      <w:pPr>
        <w:spacing w:line="260" w:lineRule="atLeast"/>
        <w:rPr>
          <w:rFonts w:ascii="Times New Roman" w:eastAsia="Calibri" w:hAnsi="Times New Roman" w:cs="Times New Roman"/>
          <w:i/>
          <w:iCs/>
          <w:lang w:eastAsia="en-US"/>
        </w:rPr>
      </w:pPr>
    </w:p>
    <w:p w14:paraId="056735A2"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6381406C" w14:textId="77777777" w:rsidR="00B655CB" w:rsidRDefault="00B655CB" w:rsidP="00B655CB">
      <w:pPr>
        <w:spacing w:before="60" w:line="276" w:lineRule="auto"/>
        <w:rPr>
          <w:rFonts w:ascii="Times New Roman" w:eastAsia="Calibri" w:hAnsi="Times New Roman" w:cs="Times New Roman"/>
          <w:i/>
          <w:iCs/>
          <w:lang w:eastAsia="en-US"/>
        </w:rPr>
      </w:pPr>
      <w:r>
        <w:rPr>
          <w:rFonts w:ascii="Times New Roman" w:eastAsia="Calibri" w:hAnsi="Times New Roman" w:cs="Times New Roman"/>
          <w:i/>
          <w:lang w:eastAsia="en-US"/>
        </w:rPr>
        <w:t xml:space="preserve"> </w:t>
      </w:r>
    </w:p>
    <w:tbl>
      <w:tblPr>
        <w:tblStyle w:val="Grilledutableau4"/>
        <w:tblW w:w="9180" w:type="dxa"/>
        <w:tblInd w:w="108" w:type="dxa"/>
        <w:tblLook w:val="04A0" w:firstRow="1" w:lastRow="0" w:firstColumn="1" w:lastColumn="0" w:noHBand="0" w:noVBand="1"/>
      </w:tblPr>
      <w:tblGrid>
        <w:gridCol w:w="9180"/>
      </w:tblGrid>
      <w:tr w:rsidR="00B655CB" w:rsidRPr="00B655CB" w14:paraId="748E521A" w14:textId="77777777" w:rsidTr="00731C29">
        <w:trPr>
          <w:trHeight w:val="732"/>
        </w:trPr>
        <w:tc>
          <w:tcPr>
            <w:tcW w:w="9180" w:type="dxa"/>
            <w:shd w:val="clear" w:color="auto" w:fill="D6E3BC" w:themeFill="accent3" w:themeFillTint="66"/>
          </w:tcPr>
          <w:p w14:paraId="70914E64" w14:textId="77777777" w:rsidR="00B655CB" w:rsidRPr="00B655CB" w:rsidRDefault="00B655CB"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5</w:t>
            </w:r>
            <w:r w:rsidRPr="00B655CB">
              <w:rPr>
                <w:rFonts w:ascii="Verdana" w:hAnsi="Verdana" w:cs="Arial"/>
                <w:sz w:val="20"/>
              </w:rPr>
              <w:t xml:space="preserve"> - FR CA position:</w:t>
            </w:r>
          </w:p>
          <w:p w14:paraId="11794665" w14:textId="77777777" w:rsidR="00B655CB" w:rsidRPr="00B655CB" w:rsidRDefault="00B655CB" w:rsidP="00731C29">
            <w:pPr>
              <w:pStyle w:val="Lgende"/>
              <w:spacing w:after="0"/>
              <w:rPr>
                <w:rFonts w:ascii="Verdana" w:hAnsi="Verdana"/>
                <w:sz w:val="20"/>
              </w:rPr>
            </w:pPr>
            <w:r w:rsidRPr="00B655CB">
              <w:rPr>
                <w:rFonts w:ascii="Verdana" w:hAnsi="Verdana" w:cs="Arial"/>
                <w:sz w:val="20"/>
              </w:rPr>
              <w:t>No new data is available.</w:t>
            </w:r>
          </w:p>
        </w:tc>
      </w:tr>
    </w:tbl>
    <w:p w14:paraId="12F09F3E" w14:textId="77777777" w:rsidR="009D0C0B" w:rsidRDefault="009D0C0B" w:rsidP="00B655CB">
      <w:pPr>
        <w:spacing w:before="60" w:line="276" w:lineRule="auto"/>
        <w:rPr>
          <w:rFonts w:ascii="Times New Roman" w:eastAsia="Calibri" w:hAnsi="Times New Roman" w:cs="Times New Roman"/>
          <w:i/>
          <w:iCs/>
          <w:lang w:eastAsia="en-US"/>
        </w:rPr>
      </w:pPr>
    </w:p>
    <w:p w14:paraId="3419C14D"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5B196E27" w14:textId="77777777" w:rsidR="009D0C0B" w:rsidRDefault="009D0C0B">
      <w:pPr>
        <w:spacing w:line="260" w:lineRule="atLeast"/>
        <w:rPr>
          <w:rFonts w:ascii="Times New Roman" w:eastAsia="Calibri" w:hAnsi="Times New Roman" w:cs="Times New Roman"/>
          <w:b/>
          <w:i/>
          <w:iCs/>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B655CB" w:rsidRPr="00B655CB" w14:paraId="40853D2D" w14:textId="77777777" w:rsidTr="00731C29">
        <w:trPr>
          <w:trHeight w:val="732"/>
        </w:trPr>
        <w:tc>
          <w:tcPr>
            <w:tcW w:w="9180" w:type="dxa"/>
            <w:shd w:val="clear" w:color="auto" w:fill="D6E3BC" w:themeFill="accent3" w:themeFillTint="66"/>
          </w:tcPr>
          <w:p w14:paraId="79A3BD6F" w14:textId="77777777" w:rsidR="00B655CB" w:rsidRPr="00B655CB" w:rsidRDefault="00B655CB"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6</w:t>
            </w:r>
            <w:r w:rsidRPr="00B655CB">
              <w:rPr>
                <w:rFonts w:ascii="Verdana" w:hAnsi="Verdana" w:cs="Arial"/>
                <w:sz w:val="20"/>
              </w:rPr>
              <w:t xml:space="preserve"> - FR CA position:</w:t>
            </w:r>
          </w:p>
          <w:p w14:paraId="19A7416A" w14:textId="77777777" w:rsidR="00B655CB" w:rsidRPr="00B655CB" w:rsidRDefault="00B655CB" w:rsidP="00731C29">
            <w:pPr>
              <w:pStyle w:val="Lgende"/>
              <w:spacing w:after="0"/>
              <w:rPr>
                <w:rFonts w:ascii="Verdana" w:hAnsi="Verdana"/>
                <w:sz w:val="20"/>
              </w:rPr>
            </w:pPr>
            <w:r w:rsidRPr="00B655CB">
              <w:rPr>
                <w:rFonts w:ascii="Verdana" w:hAnsi="Verdana" w:cs="Arial"/>
                <w:sz w:val="20"/>
              </w:rPr>
              <w:t>No new data is available.</w:t>
            </w:r>
          </w:p>
        </w:tc>
      </w:tr>
    </w:tbl>
    <w:p w14:paraId="5288ADA1" w14:textId="77777777" w:rsidR="009D0C0B" w:rsidRDefault="009D0C0B">
      <w:pPr>
        <w:spacing w:line="260" w:lineRule="atLeast"/>
        <w:rPr>
          <w:rFonts w:ascii="Times New Roman" w:eastAsia="Calibri" w:hAnsi="Times New Roman" w:cs="Times New Roman"/>
          <w:i/>
          <w:iCs/>
          <w:lang w:eastAsia="en-US"/>
        </w:rPr>
      </w:pPr>
    </w:p>
    <w:p w14:paraId="6079E1DD"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3EDAB619" w14:textId="77777777" w:rsidR="009D0C0B" w:rsidRDefault="009D0C0B">
      <w:pPr>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B655CB" w:rsidRPr="00B655CB" w14:paraId="6233D7DC" w14:textId="77777777" w:rsidTr="00731C29">
        <w:trPr>
          <w:trHeight w:val="732"/>
        </w:trPr>
        <w:tc>
          <w:tcPr>
            <w:tcW w:w="9180" w:type="dxa"/>
            <w:shd w:val="clear" w:color="auto" w:fill="D6E3BC" w:themeFill="accent3" w:themeFillTint="66"/>
          </w:tcPr>
          <w:p w14:paraId="6788BC9D" w14:textId="77777777" w:rsidR="00B655CB" w:rsidRPr="00B655CB" w:rsidRDefault="00B655CB"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7</w:t>
            </w:r>
            <w:r w:rsidRPr="00B655CB">
              <w:rPr>
                <w:rFonts w:ascii="Verdana" w:hAnsi="Verdana" w:cs="Arial"/>
                <w:sz w:val="20"/>
              </w:rPr>
              <w:t xml:space="preserve"> - FR CA position:</w:t>
            </w:r>
          </w:p>
          <w:p w14:paraId="03B8C395" w14:textId="77777777" w:rsidR="00B655CB" w:rsidRPr="00B655CB" w:rsidRDefault="00B655CB" w:rsidP="00731C29">
            <w:pPr>
              <w:pStyle w:val="Lgende"/>
              <w:spacing w:after="0"/>
              <w:rPr>
                <w:rFonts w:ascii="Verdana" w:hAnsi="Verdana"/>
                <w:sz w:val="20"/>
              </w:rPr>
            </w:pPr>
            <w:r w:rsidRPr="00B655CB">
              <w:rPr>
                <w:rFonts w:ascii="Verdana" w:hAnsi="Verdana" w:cs="Arial"/>
                <w:sz w:val="20"/>
              </w:rPr>
              <w:t>No new data is available.</w:t>
            </w:r>
          </w:p>
        </w:tc>
      </w:tr>
    </w:tbl>
    <w:p w14:paraId="79ECFD9E" w14:textId="77777777" w:rsidR="009D0C0B" w:rsidRDefault="009D0C0B">
      <w:pPr>
        <w:spacing w:line="260" w:lineRule="atLeast"/>
        <w:rPr>
          <w:rFonts w:ascii="Times New Roman" w:eastAsia="Calibri" w:hAnsi="Times New Roman" w:cs="Times New Roman"/>
          <w:i/>
          <w:iCs/>
          <w:lang w:eastAsia="en-US"/>
        </w:rPr>
      </w:pPr>
    </w:p>
    <w:p w14:paraId="13CA896B"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5C067A74" w14:textId="77777777" w:rsidR="009D0C0B" w:rsidRDefault="009D0C0B">
      <w:pPr>
        <w:spacing w:line="260" w:lineRule="atLeast"/>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731C29" w:rsidRPr="00B655CB" w14:paraId="504977C2" w14:textId="77777777" w:rsidTr="00731C29">
        <w:trPr>
          <w:trHeight w:val="732"/>
        </w:trPr>
        <w:tc>
          <w:tcPr>
            <w:tcW w:w="9180" w:type="dxa"/>
            <w:shd w:val="clear" w:color="auto" w:fill="D6E3BC" w:themeFill="accent3" w:themeFillTint="66"/>
          </w:tcPr>
          <w:p w14:paraId="7F9490E6" w14:textId="77777777" w:rsidR="00731C29" w:rsidRPr="00B655CB" w:rsidRDefault="00731C29"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8</w:t>
            </w:r>
            <w:r w:rsidRPr="00B655CB">
              <w:rPr>
                <w:rFonts w:ascii="Verdana" w:hAnsi="Verdana" w:cs="Arial"/>
                <w:sz w:val="20"/>
              </w:rPr>
              <w:t xml:space="preserve"> - FR CA position:</w:t>
            </w:r>
          </w:p>
          <w:p w14:paraId="0187C2D1" w14:textId="77777777" w:rsidR="00731C29" w:rsidRPr="00B655CB" w:rsidRDefault="00731C29" w:rsidP="00731C29">
            <w:pPr>
              <w:pStyle w:val="Lgende"/>
              <w:spacing w:after="0"/>
              <w:rPr>
                <w:rFonts w:ascii="Verdana" w:hAnsi="Verdana"/>
                <w:sz w:val="20"/>
              </w:rPr>
            </w:pPr>
            <w:r w:rsidRPr="00B655CB">
              <w:rPr>
                <w:rFonts w:ascii="Verdana" w:hAnsi="Verdana" w:cs="Arial"/>
                <w:sz w:val="20"/>
              </w:rPr>
              <w:t>No new data is available.</w:t>
            </w:r>
          </w:p>
        </w:tc>
      </w:tr>
    </w:tbl>
    <w:p w14:paraId="2D843149" w14:textId="77777777" w:rsidR="009D0C0B" w:rsidRDefault="009D0C0B">
      <w:pPr>
        <w:spacing w:line="260" w:lineRule="atLeast"/>
        <w:rPr>
          <w:rFonts w:eastAsia="Calibri"/>
          <w:lang w:eastAsia="en-US"/>
        </w:rPr>
      </w:pPr>
    </w:p>
    <w:p w14:paraId="43637A5D"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5A5A0824" w14:textId="77777777" w:rsidR="009D0C0B" w:rsidRDefault="009D0C0B">
      <w:pPr>
        <w:spacing w:line="260" w:lineRule="atLeast"/>
        <w:rPr>
          <w:rFonts w:ascii="Times New Roman" w:eastAsia="Calibri" w:hAnsi="Times New Roman" w:cs="Times New Roman"/>
          <w:b/>
          <w:i/>
          <w:iCs/>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731C29" w:rsidRPr="00B655CB" w14:paraId="6AE35101" w14:textId="77777777" w:rsidTr="00731C29">
        <w:trPr>
          <w:trHeight w:val="732"/>
        </w:trPr>
        <w:tc>
          <w:tcPr>
            <w:tcW w:w="9180" w:type="dxa"/>
            <w:shd w:val="clear" w:color="auto" w:fill="D6E3BC" w:themeFill="accent3" w:themeFillTint="66"/>
          </w:tcPr>
          <w:p w14:paraId="4AF73C6C" w14:textId="77777777" w:rsidR="00731C29" w:rsidRPr="00B655CB" w:rsidRDefault="00731C29"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9</w:t>
            </w:r>
            <w:r w:rsidRPr="00B655CB">
              <w:rPr>
                <w:rFonts w:ascii="Verdana" w:hAnsi="Verdana" w:cs="Arial"/>
                <w:sz w:val="20"/>
              </w:rPr>
              <w:t xml:space="preserve"> - FR CA position:</w:t>
            </w:r>
          </w:p>
          <w:p w14:paraId="09D5D1EE" w14:textId="77777777" w:rsidR="00731C29" w:rsidRPr="00731C29" w:rsidRDefault="00731C29" w:rsidP="00731C29">
            <w:pPr>
              <w:pStyle w:val="Lgende"/>
              <w:spacing w:after="0"/>
              <w:rPr>
                <w:rFonts w:ascii="Verdana" w:hAnsi="Verdana"/>
                <w:sz w:val="20"/>
              </w:rPr>
            </w:pPr>
            <w:r w:rsidRPr="00731C29">
              <w:rPr>
                <w:rFonts w:ascii="Verdana" w:hAnsi="Verdana" w:cs="Arial"/>
                <w:sz w:val="20"/>
              </w:rPr>
              <w:t xml:space="preserve">See the fate and distribution in exposed environmental compartments in </w:t>
            </w:r>
            <w:proofErr w:type="spellStart"/>
            <w:r w:rsidRPr="00731C29">
              <w:rPr>
                <w:rFonts w:ascii="Verdana" w:hAnsi="Verdana" w:cs="Arial"/>
                <w:sz w:val="20"/>
              </w:rPr>
              <w:t>infobox</w:t>
            </w:r>
            <w:proofErr w:type="spellEnd"/>
            <w:r w:rsidRPr="00731C29">
              <w:rPr>
                <w:rFonts w:ascii="Verdana" w:hAnsi="Verdana" w:cs="Arial"/>
                <w:sz w:val="20"/>
              </w:rPr>
              <w:t xml:space="preserve"> 27.</w:t>
            </w:r>
          </w:p>
        </w:tc>
      </w:tr>
    </w:tbl>
    <w:p w14:paraId="2DA78063" w14:textId="77777777" w:rsidR="009D0C0B" w:rsidRDefault="009D0C0B">
      <w:pPr>
        <w:spacing w:before="60" w:line="276" w:lineRule="auto"/>
        <w:ind w:left="142"/>
        <w:rPr>
          <w:rFonts w:ascii="Times New Roman" w:eastAsia="Calibri" w:hAnsi="Times New Roman" w:cs="Times New Roman"/>
          <w:i/>
          <w:iCs/>
          <w:lang w:eastAsia="en-US"/>
        </w:rPr>
      </w:pPr>
    </w:p>
    <w:p w14:paraId="0DF51489"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0E217296" w14:textId="77777777" w:rsidR="009D0C0B" w:rsidRDefault="009D0C0B">
      <w:pPr>
        <w:spacing w:line="260" w:lineRule="atLeast"/>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731C29" w:rsidRPr="00B655CB" w14:paraId="6FC9FD8F" w14:textId="77777777" w:rsidTr="00731C29">
        <w:trPr>
          <w:trHeight w:val="732"/>
        </w:trPr>
        <w:tc>
          <w:tcPr>
            <w:tcW w:w="9180" w:type="dxa"/>
            <w:shd w:val="clear" w:color="auto" w:fill="D6E3BC" w:themeFill="accent3" w:themeFillTint="66"/>
          </w:tcPr>
          <w:p w14:paraId="34359B6A" w14:textId="77777777" w:rsidR="00731C29" w:rsidRPr="00B655CB" w:rsidRDefault="00731C29"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10</w:t>
            </w:r>
            <w:r w:rsidRPr="00B655CB">
              <w:rPr>
                <w:rFonts w:ascii="Verdana" w:hAnsi="Verdana" w:cs="Arial"/>
                <w:sz w:val="20"/>
              </w:rPr>
              <w:t xml:space="preserve"> - FR CA position:</w:t>
            </w:r>
          </w:p>
          <w:p w14:paraId="079810D2" w14:textId="77777777" w:rsidR="00731C29" w:rsidRPr="00B655CB" w:rsidRDefault="00731C29" w:rsidP="00731C29">
            <w:pPr>
              <w:pStyle w:val="Lgende"/>
              <w:spacing w:after="0"/>
              <w:rPr>
                <w:rFonts w:ascii="Verdana" w:hAnsi="Verdana"/>
                <w:sz w:val="20"/>
              </w:rPr>
            </w:pPr>
            <w:r w:rsidRPr="00B655CB">
              <w:rPr>
                <w:rFonts w:ascii="Verdana" w:hAnsi="Verdana" w:cs="Arial"/>
                <w:sz w:val="20"/>
              </w:rPr>
              <w:t>No new data is available.</w:t>
            </w:r>
          </w:p>
        </w:tc>
      </w:tr>
    </w:tbl>
    <w:p w14:paraId="33115CC6" w14:textId="77777777" w:rsidR="009D0C0B" w:rsidRDefault="009D0C0B">
      <w:pPr>
        <w:spacing w:line="260" w:lineRule="atLeast"/>
        <w:rPr>
          <w:rFonts w:ascii="Times New Roman" w:eastAsia="Calibri" w:hAnsi="Times New Roman" w:cs="Times New Roman"/>
          <w:i/>
          <w:iCs/>
          <w:lang w:eastAsia="en-US"/>
        </w:rPr>
      </w:pPr>
    </w:p>
    <w:p w14:paraId="3C20DB4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Leaching behaviour (ADS)</w:t>
      </w:r>
    </w:p>
    <w:p w14:paraId="53898B09" w14:textId="77777777" w:rsidR="009D0C0B" w:rsidRDefault="009D0C0B">
      <w:pPr>
        <w:spacing w:line="260" w:lineRule="atLeast"/>
        <w:rPr>
          <w:rFonts w:ascii="Times New Roman" w:eastAsia="Calibri" w:hAnsi="Times New Roman" w:cs="Times New Roman"/>
          <w:i/>
          <w:iCs/>
          <w:lang w:eastAsia="en-US"/>
        </w:rPr>
      </w:pPr>
    </w:p>
    <w:tbl>
      <w:tblPr>
        <w:tblStyle w:val="Grilledutableau4"/>
        <w:tblW w:w="9180" w:type="dxa"/>
        <w:tblInd w:w="108" w:type="dxa"/>
        <w:tblLook w:val="04A0" w:firstRow="1" w:lastRow="0" w:firstColumn="1" w:lastColumn="0" w:noHBand="0" w:noVBand="1"/>
      </w:tblPr>
      <w:tblGrid>
        <w:gridCol w:w="9180"/>
      </w:tblGrid>
      <w:tr w:rsidR="00731C29" w:rsidRPr="00B655CB" w14:paraId="472390D5" w14:textId="77777777" w:rsidTr="00731C29">
        <w:trPr>
          <w:trHeight w:val="732"/>
        </w:trPr>
        <w:tc>
          <w:tcPr>
            <w:tcW w:w="9180" w:type="dxa"/>
            <w:shd w:val="clear" w:color="auto" w:fill="D6E3BC" w:themeFill="accent3" w:themeFillTint="66"/>
          </w:tcPr>
          <w:p w14:paraId="5EA7BA59" w14:textId="77777777" w:rsidR="00731C29" w:rsidRPr="00B655CB" w:rsidRDefault="00731C29"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11</w:t>
            </w:r>
            <w:r w:rsidRPr="00B655CB">
              <w:rPr>
                <w:rFonts w:ascii="Verdana" w:hAnsi="Verdana" w:cs="Arial"/>
                <w:sz w:val="20"/>
              </w:rPr>
              <w:t xml:space="preserve"> - FR CA position:</w:t>
            </w:r>
          </w:p>
          <w:p w14:paraId="63A4DF9E" w14:textId="77777777" w:rsidR="00731C29" w:rsidRPr="00B655CB" w:rsidRDefault="00731C29" w:rsidP="00731C29">
            <w:pPr>
              <w:pStyle w:val="Lgende"/>
              <w:spacing w:after="0"/>
              <w:rPr>
                <w:rFonts w:ascii="Verdana" w:hAnsi="Verdana"/>
                <w:sz w:val="20"/>
              </w:rPr>
            </w:pPr>
            <w:r w:rsidRPr="00B655CB">
              <w:rPr>
                <w:rFonts w:ascii="Verdana" w:hAnsi="Verdana" w:cs="Arial"/>
                <w:sz w:val="20"/>
              </w:rPr>
              <w:t>No new data is available.</w:t>
            </w:r>
          </w:p>
        </w:tc>
      </w:tr>
    </w:tbl>
    <w:p w14:paraId="3A780C74" w14:textId="77777777" w:rsidR="009D0C0B" w:rsidRDefault="009D0C0B">
      <w:pPr>
        <w:spacing w:line="260" w:lineRule="atLeast"/>
        <w:rPr>
          <w:rFonts w:ascii="Times New Roman" w:eastAsia="Calibri" w:hAnsi="Times New Roman" w:cs="Times New Roman"/>
          <w:i/>
          <w:lang w:eastAsia="en-US"/>
        </w:rPr>
      </w:pPr>
    </w:p>
    <w:p w14:paraId="2A828626" w14:textId="77777777"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6C6128A2" w14:textId="77777777" w:rsidR="00731C29" w:rsidRDefault="00731C29">
      <w:pPr>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731C29" w:rsidRPr="00B655CB" w14:paraId="3B7305AB" w14:textId="77777777" w:rsidTr="00731C29">
        <w:trPr>
          <w:trHeight w:val="732"/>
        </w:trPr>
        <w:tc>
          <w:tcPr>
            <w:tcW w:w="9180" w:type="dxa"/>
            <w:shd w:val="clear" w:color="auto" w:fill="D6E3BC" w:themeFill="accent3" w:themeFillTint="66"/>
          </w:tcPr>
          <w:p w14:paraId="6660BDF8" w14:textId="77777777" w:rsidR="00731C29" w:rsidRPr="00B655CB" w:rsidRDefault="00731C29" w:rsidP="00731C29">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12</w:t>
            </w:r>
            <w:r w:rsidRPr="00B655CB">
              <w:rPr>
                <w:rFonts w:ascii="Verdana" w:hAnsi="Verdana" w:cs="Arial"/>
                <w:sz w:val="20"/>
              </w:rPr>
              <w:t xml:space="preserve"> - FR CA position:</w:t>
            </w:r>
          </w:p>
          <w:p w14:paraId="2864BB52" w14:textId="77777777" w:rsidR="00731C29" w:rsidRPr="00B655CB" w:rsidRDefault="00731C29" w:rsidP="00731C29">
            <w:pPr>
              <w:pStyle w:val="Lgende"/>
              <w:spacing w:after="0"/>
              <w:rPr>
                <w:rFonts w:ascii="Verdana" w:hAnsi="Verdana"/>
                <w:sz w:val="20"/>
              </w:rPr>
            </w:pPr>
            <w:r w:rsidRPr="00B655CB">
              <w:rPr>
                <w:rFonts w:ascii="Verdana" w:hAnsi="Verdana" w:cs="Arial"/>
                <w:sz w:val="20"/>
              </w:rPr>
              <w:t>No new data is available.</w:t>
            </w:r>
          </w:p>
        </w:tc>
      </w:tr>
    </w:tbl>
    <w:p w14:paraId="46AD3289" w14:textId="77777777" w:rsidR="00731C29" w:rsidRDefault="00731C29" w:rsidP="00731C29">
      <w:pPr>
        <w:rPr>
          <w:rFonts w:eastAsia="Calibri"/>
          <w:b/>
          <w:i/>
          <w:sz w:val="22"/>
          <w:szCs w:val="22"/>
          <w:lang w:eastAsia="en-US"/>
        </w:rPr>
      </w:pPr>
    </w:p>
    <w:p w14:paraId="7D787B32" w14:textId="77777777" w:rsidR="009D0C0B" w:rsidRDefault="00FA480B" w:rsidP="00731C29">
      <w:pPr>
        <w:rPr>
          <w:rFonts w:eastAsia="Calibri"/>
          <w:b/>
          <w:i/>
          <w:sz w:val="22"/>
          <w:szCs w:val="22"/>
          <w:lang w:eastAsia="en-US"/>
        </w:rPr>
      </w:pPr>
      <w:r>
        <w:rPr>
          <w:rFonts w:eastAsia="Calibri"/>
          <w:b/>
          <w:i/>
          <w:sz w:val="22"/>
          <w:szCs w:val="22"/>
          <w:lang w:eastAsia="en-US"/>
        </w:rPr>
        <w:t>Testing for distribution and dissipation in water and sediment (ADS)</w:t>
      </w:r>
    </w:p>
    <w:p w14:paraId="121B2DAB" w14:textId="77777777" w:rsidR="009D0C0B" w:rsidRDefault="009D0C0B">
      <w:pPr>
        <w:spacing w:line="260" w:lineRule="atLeast"/>
        <w:ind w:left="360"/>
        <w:contextualSpacing/>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293AF2" w:rsidRPr="00B655CB" w14:paraId="34183924" w14:textId="77777777" w:rsidTr="0040411E">
        <w:trPr>
          <w:trHeight w:val="732"/>
        </w:trPr>
        <w:tc>
          <w:tcPr>
            <w:tcW w:w="9180" w:type="dxa"/>
            <w:shd w:val="clear" w:color="auto" w:fill="D6E3BC" w:themeFill="accent3" w:themeFillTint="66"/>
          </w:tcPr>
          <w:p w14:paraId="37B3C061" w14:textId="77777777" w:rsidR="00293AF2" w:rsidRPr="00B655CB" w:rsidRDefault="00293AF2" w:rsidP="0040411E">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13</w:t>
            </w:r>
            <w:r w:rsidRPr="00B655CB">
              <w:rPr>
                <w:rFonts w:ascii="Verdana" w:hAnsi="Verdana" w:cs="Arial"/>
                <w:sz w:val="20"/>
              </w:rPr>
              <w:t xml:space="preserve"> - FR CA position:</w:t>
            </w:r>
          </w:p>
          <w:p w14:paraId="05E8191E" w14:textId="77777777" w:rsidR="00293AF2" w:rsidRPr="00B655CB" w:rsidRDefault="00293AF2" w:rsidP="0040411E">
            <w:pPr>
              <w:pStyle w:val="Lgende"/>
              <w:spacing w:after="0"/>
              <w:rPr>
                <w:rFonts w:ascii="Verdana" w:hAnsi="Verdana"/>
                <w:sz w:val="20"/>
              </w:rPr>
            </w:pPr>
            <w:r w:rsidRPr="00B655CB">
              <w:rPr>
                <w:rFonts w:ascii="Verdana" w:hAnsi="Verdana" w:cs="Arial"/>
                <w:sz w:val="20"/>
              </w:rPr>
              <w:t>No new data is available.</w:t>
            </w:r>
          </w:p>
        </w:tc>
      </w:tr>
    </w:tbl>
    <w:p w14:paraId="2054D81F" w14:textId="77777777" w:rsidR="00293AF2" w:rsidRDefault="00293AF2">
      <w:pPr>
        <w:spacing w:line="260" w:lineRule="atLeast"/>
        <w:ind w:left="360"/>
        <w:contextualSpacing/>
        <w:rPr>
          <w:rFonts w:eastAsia="Calibri"/>
          <w:b/>
          <w:i/>
          <w:sz w:val="22"/>
          <w:szCs w:val="22"/>
          <w:lang w:eastAsia="en-US"/>
        </w:rPr>
      </w:pPr>
    </w:p>
    <w:p w14:paraId="71F3E005" w14:textId="77777777" w:rsidR="00B655CB" w:rsidRDefault="00FA480B" w:rsidP="00B655CB">
      <w:pPr>
        <w:rPr>
          <w:rFonts w:eastAsia="Calibri"/>
          <w:b/>
          <w:i/>
          <w:sz w:val="22"/>
          <w:szCs w:val="22"/>
          <w:lang w:eastAsia="en-US"/>
        </w:rPr>
      </w:pPr>
      <w:r>
        <w:rPr>
          <w:rFonts w:eastAsia="Calibri"/>
          <w:b/>
          <w:i/>
          <w:sz w:val="22"/>
          <w:szCs w:val="22"/>
          <w:lang w:eastAsia="en-US"/>
        </w:rPr>
        <w:t>Testing for distribution and dissipation in air (ADS)</w:t>
      </w:r>
    </w:p>
    <w:p w14:paraId="33E619F3" w14:textId="77777777" w:rsidR="00B655CB" w:rsidRDefault="00B655CB" w:rsidP="00B655CB">
      <w:pPr>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293AF2" w:rsidRPr="00B655CB" w14:paraId="1436370F" w14:textId="77777777" w:rsidTr="0040411E">
        <w:trPr>
          <w:trHeight w:val="732"/>
        </w:trPr>
        <w:tc>
          <w:tcPr>
            <w:tcW w:w="9180" w:type="dxa"/>
            <w:shd w:val="clear" w:color="auto" w:fill="D6E3BC" w:themeFill="accent3" w:themeFillTint="66"/>
          </w:tcPr>
          <w:p w14:paraId="1D7E5C1E" w14:textId="77777777" w:rsidR="00293AF2" w:rsidRPr="00B655CB" w:rsidRDefault="00293AF2" w:rsidP="0040411E">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14</w:t>
            </w:r>
            <w:r w:rsidRPr="00B655CB">
              <w:rPr>
                <w:rFonts w:ascii="Verdana" w:hAnsi="Verdana" w:cs="Arial"/>
                <w:sz w:val="20"/>
              </w:rPr>
              <w:t xml:space="preserve"> - FR CA position:</w:t>
            </w:r>
          </w:p>
          <w:p w14:paraId="13A0A066" w14:textId="77777777" w:rsidR="00293AF2" w:rsidRPr="00B655CB" w:rsidRDefault="00293AF2" w:rsidP="0040411E">
            <w:pPr>
              <w:pStyle w:val="Lgende"/>
              <w:spacing w:after="0"/>
              <w:rPr>
                <w:rFonts w:ascii="Verdana" w:hAnsi="Verdana"/>
                <w:sz w:val="20"/>
              </w:rPr>
            </w:pPr>
            <w:r w:rsidRPr="00B655CB">
              <w:rPr>
                <w:rFonts w:ascii="Verdana" w:hAnsi="Verdana" w:cs="Arial"/>
                <w:sz w:val="20"/>
              </w:rPr>
              <w:t>No new data is available.</w:t>
            </w:r>
          </w:p>
        </w:tc>
      </w:tr>
    </w:tbl>
    <w:p w14:paraId="7EEAF14B" w14:textId="77777777" w:rsidR="00293AF2" w:rsidRDefault="00293AF2" w:rsidP="00B655CB">
      <w:pPr>
        <w:rPr>
          <w:rFonts w:eastAsia="Calibri"/>
          <w:b/>
          <w:i/>
          <w:sz w:val="22"/>
          <w:szCs w:val="22"/>
          <w:lang w:eastAsia="en-US"/>
        </w:rPr>
      </w:pPr>
    </w:p>
    <w:p w14:paraId="1637C8F4" w14:textId="77777777" w:rsidR="009D0C0B" w:rsidRDefault="00FA480B" w:rsidP="00B655CB">
      <w:pPr>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7524F21C" w14:textId="77777777" w:rsidR="009D0C0B" w:rsidRDefault="009D0C0B">
      <w:pPr>
        <w:spacing w:line="260" w:lineRule="atLeast"/>
        <w:rPr>
          <w:rFonts w:eastAsia="Calibri"/>
          <w:b/>
          <w:i/>
          <w:sz w:val="22"/>
          <w:szCs w:val="22"/>
          <w:lang w:eastAsia="en-US"/>
        </w:rPr>
      </w:pPr>
    </w:p>
    <w:tbl>
      <w:tblPr>
        <w:tblStyle w:val="Grilledutableau4"/>
        <w:tblW w:w="9180" w:type="dxa"/>
        <w:tblInd w:w="108" w:type="dxa"/>
        <w:tblLook w:val="04A0" w:firstRow="1" w:lastRow="0" w:firstColumn="1" w:lastColumn="0" w:noHBand="0" w:noVBand="1"/>
      </w:tblPr>
      <w:tblGrid>
        <w:gridCol w:w="9180"/>
      </w:tblGrid>
      <w:tr w:rsidR="00293AF2" w:rsidRPr="00B655CB" w14:paraId="04F61827" w14:textId="77777777" w:rsidTr="0040411E">
        <w:trPr>
          <w:trHeight w:val="732"/>
        </w:trPr>
        <w:tc>
          <w:tcPr>
            <w:tcW w:w="9180" w:type="dxa"/>
            <w:shd w:val="clear" w:color="auto" w:fill="D6E3BC" w:themeFill="accent3" w:themeFillTint="66"/>
          </w:tcPr>
          <w:p w14:paraId="2569023A" w14:textId="77777777" w:rsidR="00293AF2" w:rsidRPr="00B655CB" w:rsidRDefault="00293AF2" w:rsidP="0040411E">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15</w:t>
            </w:r>
            <w:r w:rsidRPr="00B655CB">
              <w:rPr>
                <w:rFonts w:ascii="Verdana" w:hAnsi="Verdana" w:cs="Arial"/>
                <w:sz w:val="20"/>
              </w:rPr>
              <w:t xml:space="preserve"> - FR CA position:</w:t>
            </w:r>
          </w:p>
          <w:p w14:paraId="48872DD5" w14:textId="77777777" w:rsidR="00293AF2" w:rsidRPr="00B655CB" w:rsidRDefault="00293AF2" w:rsidP="0040411E">
            <w:pPr>
              <w:pStyle w:val="Lgende"/>
              <w:spacing w:after="0"/>
              <w:rPr>
                <w:rFonts w:ascii="Verdana" w:hAnsi="Verdana"/>
                <w:sz w:val="20"/>
              </w:rPr>
            </w:pPr>
            <w:r w:rsidRPr="00B655CB">
              <w:rPr>
                <w:rFonts w:ascii="Verdana" w:hAnsi="Verdana" w:cs="Arial"/>
                <w:sz w:val="20"/>
              </w:rPr>
              <w:t>No new data is available.</w:t>
            </w:r>
          </w:p>
        </w:tc>
      </w:tr>
    </w:tbl>
    <w:p w14:paraId="7009467D" w14:textId="77777777" w:rsidR="009D0C0B" w:rsidRDefault="009D0C0B">
      <w:pPr>
        <w:spacing w:line="260" w:lineRule="atLeast"/>
        <w:rPr>
          <w:rFonts w:ascii="Times New Roman" w:eastAsia="Calibri" w:hAnsi="Times New Roman" w:cs="Times New Roman"/>
          <w:i/>
          <w:iCs/>
          <w:lang w:eastAsia="en-US"/>
        </w:rPr>
      </w:pPr>
    </w:p>
    <w:p w14:paraId="2EE21DB3"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lastRenderedPageBreak/>
        <w:t>If the biocidal product is to be sprayed outside or if potential for large scale formation of dust is given then data on overspray behaviour may be required to assess risks to bees and non-target arthropods under field conditions (ADS)</w:t>
      </w:r>
    </w:p>
    <w:p w14:paraId="339A3245" w14:textId="77777777" w:rsidR="009D0C0B" w:rsidRDefault="009D0C0B">
      <w:pPr>
        <w:spacing w:line="260" w:lineRule="atLeast"/>
        <w:rPr>
          <w:rFonts w:ascii="Times New Roman" w:eastAsia="Calibri" w:hAnsi="Times New Roman" w:cs="Times New Roman"/>
          <w:i/>
          <w:iCs/>
          <w:lang w:eastAsia="en-US"/>
        </w:rPr>
      </w:pPr>
    </w:p>
    <w:tbl>
      <w:tblPr>
        <w:tblStyle w:val="Grilledutableau4"/>
        <w:tblW w:w="9180" w:type="dxa"/>
        <w:tblInd w:w="108" w:type="dxa"/>
        <w:tblLook w:val="04A0" w:firstRow="1" w:lastRow="0" w:firstColumn="1" w:lastColumn="0" w:noHBand="0" w:noVBand="1"/>
      </w:tblPr>
      <w:tblGrid>
        <w:gridCol w:w="9180"/>
      </w:tblGrid>
      <w:tr w:rsidR="00293AF2" w:rsidRPr="00B655CB" w14:paraId="01F0AF35" w14:textId="77777777" w:rsidTr="0040411E">
        <w:trPr>
          <w:trHeight w:val="732"/>
        </w:trPr>
        <w:tc>
          <w:tcPr>
            <w:tcW w:w="9180" w:type="dxa"/>
            <w:shd w:val="clear" w:color="auto" w:fill="D6E3BC" w:themeFill="accent3" w:themeFillTint="66"/>
          </w:tcPr>
          <w:p w14:paraId="3D875D87" w14:textId="77777777" w:rsidR="00293AF2" w:rsidRPr="00B655CB" w:rsidRDefault="00293AF2" w:rsidP="0040411E">
            <w:pPr>
              <w:pStyle w:val="Lgende"/>
              <w:rPr>
                <w:rFonts w:ascii="Verdana" w:hAnsi="Verdana" w:cs="Arial"/>
                <w:sz w:val="20"/>
              </w:rPr>
            </w:pPr>
            <w:proofErr w:type="spellStart"/>
            <w:r w:rsidRPr="00B655CB">
              <w:rPr>
                <w:rFonts w:ascii="Verdana" w:hAnsi="Verdana" w:cs="Arial"/>
                <w:sz w:val="20"/>
              </w:rPr>
              <w:t>Infobox</w:t>
            </w:r>
            <w:proofErr w:type="spellEnd"/>
            <w:r w:rsidRPr="00B655CB">
              <w:rPr>
                <w:rFonts w:ascii="Verdana" w:hAnsi="Verdana" w:cs="Arial"/>
                <w:sz w:val="20"/>
              </w:rPr>
              <w:t xml:space="preserve"> </w:t>
            </w:r>
            <w:r>
              <w:rPr>
                <w:rFonts w:ascii="Verdana" w:hAnsi="Verdana" w:cs="Arial"/>
                <w:sz w:val="20"/>
              </w:rPr>
              <w:t>16</w:t>
            </w:r>
            <w:r w:rsidRPr="00B655CB">
              <w:rPr>
                <w:rFonts w:ascii="Verdana" w:hAnsi="Verdana" w:cs="Arial"/>
                <w:sz w:val="20"/>
              </w:rPr>
              <w:t xml:space="preserve"> - FR CA position:</w:t>
            </w:r>
          </w:p>
          <w:p w14:paraId="0D1BE36E" w14:textId="77777777" w:rsidR="00293AF2" w:rsidRPr="00B655CB" w:rsidRDefault="00293AF2" w:rsidP="0040411E">
            <w:pPr>
              <w:pStyle w:val="Lgende"/>
              <w:spacing w:after="0"/>
              <w:rPr>
                <w:rFonts w:ascii="Verdana" w:hAnsi="Verdana"/>
                <w:sz w:val="20"/>
              </w:rPr>
            </w:pPr>
            <w:r w:rsidRPr="00B655CB">
              <w:rPr>
                <w:rFonts w:ascii="Verdana" w:hAnsi="Verdana" w:cs="Arial"/>
                <w:sz w:val="20"/>
              </w:rPr>
              <w:t>No new data is available.</w:t>
            </w:r>
          </w:p>
        </w:tc>
      </w:tr>
    </w:tbl>
    <w:p w14:paraId="097E393B" w14:textId="77777777" w:rsidR="00293AF2" w:rsidRDefault="00293AF2">
      <w:pPr>
        <w:spacing w:line="260" w:lineRule="atLeast"/>
        <w:rPr>
          <w:rFonts w:ascii="Times New Roman" w:eastAsia="Calibri" w:hAnsi="Times New Roman" w:cs="Times New Roman"/>
          <w:i/>
          <w:iCs/>
          <w:lang w:eastAsia="en-US"/>
        </w:rPr>
      </w:pPr>
    </w:p>
    <w:p w14:paraId="4A665005" w14:textId="77777777" w:rsidR="009D0C0B" w:rsidRDefault="00FA480B">
      <w:pPr>
        <w:pStyle w:val="Titre4"/>
        <w:rPr>
          <w:rFonts w:ascii="Times New Roman" w:hAnsi="Times New Roman" w:cs="Times New Roman"/>
          <w:lang w:eastAsia="en-US"/>
        </w:rPr>
      </w:pPr>
      <w:bookmarkStart w:id="93" w:name="_Toc533154576"/>
      <w:proofErr w:type="spellStart"/>
      <w:r>
        <w:t>Exposure</w:t>
      </w:r>
      <w:proofErr w:type="spellEnd"/>
      <w:r>
        <w:t xml:space="preserve"> </w:t>
      </w:r>
      <w:proofErr w:type="spellStart"/>
      <w:r>
        <w:t>assessment</w:t>
      </w:r>
      <w:bookmarkEnd w:id="93"/>
      <w:proofErr w:type="spellEnd"/>
    </w:p>
    <w:p w14:paraId="5218BA81" w14:textId="77777777" w:rsidR="009D0C0B" w:rsidRDefault="009D0C0B">
      <w:pPr>
        <w:spacing w:line="276" w:lineRule="auto"/>
        <w:rPr>
          <w:rFonts w:ascii="Times New Roman" w:eastAsia="Calibri" w:hAnsi="Times New Roman" w:cs="Times New Roman"/>
          <w:lang w:eastAsia="en-US"/>
        </w:rPr>
      </w:pPr>
    </w:p>
    <w:p w14:paraId="19B7CA98" w14:textId="77777777" w:rsidR="00293AF2" w:rsidRPr="0009438E" w:rsidRDefault="00293AF2" w:rsidP="00293AF2">
      <w:pPr>
        <w:autoSpaceDE w:val="0"/>
        <w:autoSpaceDN w:val="0"/>
        <w:adjustRightInd w:val="0"/>
        <w:jc w:val="both"/>
        <w:rPr>
          <w:lang w:eastAsia="fr-FR"/>
        </w:rPr>
      </w:pPr>
      <w:r w:rsidRPr="0009438E">
        <w:rPr>
          <w:lang w:eastAsia="fr-FR"/>
        </w:rPr>
        <w:t>The uses claimed under this application are different compared to those covered in the assessment report for the active substance hydrogen peroxide. Therefore, a new exposure and risk assessment for environment is provided here. The biocidal product is intended to be used for the control of green algae in the following areas:</w:t>
      </w:r>
    </w:p>
    <w:p w14:paraId="3AE3F9FE" w14:textId="77777777" w:rsidR="00293AF2" w:rsidRPr="0009438E" w:rsidRDefault="00293AF2" w:rsidP="00293AF2">
      <w:pPr>
        <w:autoSpaceDE w:val="0"/>
        <w:autoSpaceDN w:val="0"/>
        <w:adjustRightInd w:val="0"/>
        <w:jc w:val="both"/>
        <w:rPr>
          <w:lang w:eastAsia="fr-FR"/>
        </w:rPr>
      </w:pPr>
    </w:p>
    <w:p w14:paraId="56FA57C5"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Private swimming pools with private uses</w:t>
      </w:r>
    </w:p>
    <w:p w14:paraId="5D05F9E1"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Private swimming pools with collective uses (semi-public)</w:t>
      </w:r>
    </w:p>
    <w:p w14:paraId="49501A5C"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Public swimming pools</w:t>
      </w:r>
    </w:p>
    <w:p w14:paraId="21100B4C" w14:textId="77777777" w:rsidR="00293AF2" w:rsidRPr="0009438E" w:rsidRDefault="00293AF2" w:rsidP="00293AF2">
      <w:pPr>
        <w:autoSpaceDE w:val="0"/>
        <w:autoSpaceDN w:val="0"/>
        <w:adjustRightInd w:val="0"/>
        <w:jc w:val="both"/>
        <w:rPr>
          <w:lang w:eastAsia="fr-FR"/>
        </w:rPr>
      </w:pPr>
    </w:p>
    <w:p w14:paraId="7F8E2E35" w14:textId="77777777" w:rsidR="00293AF2" w:rsidRPr="0009438E" w:rsidRDefault="00293AF2" w:rsidP="00293AF2">
      <w:pPr>
        <w:autoSpaceDE w:val="0"/>
        <w:autoSpaceDN w:val="0"/>
        <w:adjustRightInd w:val="0"/>
        <w:jc w:val="both"/>
        <w:rPr>
          <w:lang w:eastAsia="fr-FR"/>
        </w:rPr>
      </w:pPr>
      <w:r w:rsidRPr="0009438E">
        <w:rPr>
          <w:lang w:eastAsia="fr-FR"/>
        </w:rPr>
        <w:t xml:space="preserve">This environmental exposure assessment addresses the uses made by the end-user and does not address other life-cycle step (e.g. production, formulation). The environmental compartments may be exposed to the active substance consecutively to discharges of pool water. </w:t>
      </w:r>
    </w:p>
    <w:p w14:paraId="0C8FB206" w14:textId="77777777" w:rsidR="00293AF2" w:rsidRPr="0009438E" w:rsidRDefault="00293AF2" w:rsidP="00293AF2">
      <w:pPr>
        <w:autoSpaceDE w:val="0"/>
        <w:autoSpaceDN w:val="0"/>
        <w:adjustRightInd w:val="0"/>
        <w:jc w:val="both"/>
        <w:rPr>
          <w:lang w:eastAsia="fr-FR"/>
        </w:rPr>
      </w:pPr>
    </w:p>
    <w:p w14:paraId="7FAD52F0" w14:textId="77777777" w:rsidR="00293AF2" w:rsidRPr="0009438E" w:rsidRDefault="00293AF2" w:rsidP="00293AF2">
      <w:pPr>
        <w:autoSpaceDE w:val="0"/>
        <w:autoSpaceDN w:val="0"/>
        <w:adjustRightInd w:val="0"/>
        <w:spacing w:before="120"/>
        <w:jc w:val="both"/>
        <w:rPr>
          <w:lang w:eastAsia="fr-FR"/>
        </w:rPr>
      </w:pPr>
      <w:r w:rsidRPr="0009438E">
        <w:rPr>
          <w:lang w:eastAsia="fr-FR"/>
        </w:rPr>
        <w:t>The emissions of the active substance hydrogen peroxide to the environment may occur during the following events:</w:t>
      </w:r>
    </w:p>
    <w:p w14:paraId="3753BB52" w14:textId="77777777" w:rsidR="00293AF2" w:rsidRPr="0009438E" w:rsidRDefault="00293AF2" w:rsidP="00293AF2">
      <w:pPr>
        <w:autoSpaceDE w:val="0"/>
        <w:autoSpaceDN w:val="0"/>
        <w:adjustRightInd w:val="0"/>
        <w:spacing w:before="120"/>
        <w:jc w:val="both"/>
        <w:rPr>
          <w:lang w:eastAsia="fr-FR"/>
        </w:rPr>
      </w:pPr>
    </w:p>
    <w:p w14:paraId="224615A1"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The backwashing of the filtration system (regular emissions);</w:t>
      </w:r>
    </w:p>
    <w:p w14:paraId="75B876FC"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The water replacement rate per swimmer in the case of municipal pools (chronic emissions);</w:t>
      </w:r>
    </w:p>
    <w:p w14:paraId="40B995E9" w14:textId="77777777" w:rsidR="00293AF2" w:rsidRPr="0009438E" w:rsidRDefault="00293AF2" w:rsidP="00293AF2">
      <w:pPr>
        <w:numPr>
          <w:ilvl w:val="0"/>
          <w:numId w:val="7"/>
        </w:numPr>
        <w:suppressAutoHyphens w:val="0"/>
        <w:autoSpaceDE w:val="0"/>
        <w:autoSpaceDN w:val="0"/>
        <w:adjustRightInd w:val="0"/>
        <w:jc w:val="both"/>
        <w:rPr>
          <w:lang w:eastAsia="fr-FR"/>
        </w:rPr>
      </w:pPr>
      <w:r w:rsidRPr="0009438E">
        <w:rPr>
          <w:lang w:eastAsia="fr-FR"/>
        </w:rPr>
        <w:t>The discharge of a part of the pool due to the preparation for wintering (acute emissions). This concerns only private pools permanently installed since public pools are usually opened all year round.</w:t>
      </w:r>
    </w:p>
    <w:p w14:paraId="2AB8E8EF" w14:textId="77777777" w:rsidR="00293AF2" w:rsidRPr="0009438E" w:rsidRDefault="00293AF2" w:rsidP="00293AF2">
      <w:pPr>
        <w:autoSpaceDE w:val="0"/>
        <w:autoSpaceDN w:val="0"/>
        <w:adjustRightInd w:val="0"/>
        <w:jc w:val="both"/>
        <w:rPr>
          <w:lang w:eastAsia="fr-FR"/>
        </w:rPr>
      </w:pPr>
    </w:p>
    <w:p w14:paraId="12CCD1C6" w14:textId="77777777" w:rsidR="00293AF2" w:rsidRPr="0009438E" w:rsidRDefault="00293AF2" w:rsidP="00293AF2">
      <w:pPr>
        <w:autoSpaceDE w:val="0"/>
        <w:autoSpaceDN w:val="0"/>
        <w:adjustRightInd w:val="0"/>
        <w:jc w:val="both"/>
        <w:rPr>
          <w:lang w:eastAsia="fr-FR"/>
        </w:rPr>
      </w:pPr>
      <w:r w:rsidRPr="0009438E">
        <w:rPr>
          <w:lang w:eastAsia="fr-FR"/>
        </w:rPr>
        <w:t>To cover these environmental emissions, three scenarios from existing ESDs have been identified and are described in the following sections.</w:t>
      </w:r>
    </w:p>
    <w:p w14:paraId="56984E34" w14:textId="77777777" w:rsidR="00293AF2" w:rsidRPr="0009438E" w:rsidRDefault="00293AF2" w:rsidP="00293AF2">
      <w:pPr>
        <w:autoSpaceDE w:val="0"/>
        <w:autoSpaceDN w:val="0"/>
        <w:adjustRightInd w:val="0"/>
        <w:spacing w:before="120"/>
        <w:jc w:val="both"/>
        <w:rPr>
          <w:lang w:eastAsia="fr-FR"/>
        </w:rPr>
      </w:pPr>
    </w:p>
    <w:p w14:paraId="2BFD005A" w14:textId="77777777" w:rsidR="00293AF2" w:rsidRPr="0009438E" w:rsidRDefault="00293AF2" w:rsidP="00293AF2">
      <w:pPr>
        <w:autoSpaceDE w:val="0"/>
        <w:autoSpaceDN w:val="0"/>
        <w:adjustRightInd w:val="0"/>
        <w:jc w:val="both"/>
        <w:rPr>
          <w:lang w:eastAsia="fr-FR"/>
        </w:rPr>
      </w:pPr>
      <w:r w:rsidRPr="0009438E">
        <w:rPr>
          <w:lang w:eastAsia="fr-FR"/>
        </w:rPr>
        <w:t xml:space="preserve">Furthermore, the case of private non-permanent above-ground pools must be taken into account. Indeed, according to the TAB (2016), </w:t>
      </w:r>
      <w:r w:rsidRPr="0009438E">
        <w:rPr>
          <w:color w:val="000000"/>
          <w:szCs w:val="18"/>
          <w:lang w:eastAsia="en-US"/>
        </w:rPr>
        <w:t xml:space="preserve">an assessment for direct releases </w:t>
      </w:r>
      <w:r w:rsidRPr="00A52108">
        <w:rPr>
          <w:color w:val="000000"/>
          <w:szCs w:val="18"/>
          <w:lang w:eastAsia="en-US"/>
        </w:rPr>
        <w:t>from above-ground small pools must also be carried out for product authorisation.</w:t>
      </w:r>
      <w:r w:rsidRPr="00A52108">
        <w:rPr>
          <w:lang w:eastAsia="fr-FR"/>
        </w:rPr>
        <w:t xml:space="preserve"> To cover this situation, a scenario for direct emissions to aquatic systems and another one for direct emissions to soil have been developed at WG-IV-2016 and were included in the TAB (2017).</w:t>
      </w:r>
    </w:p>
    <w:p w14:paraId="24033FE8" w14:textId="77777777" w:rsidR="009D0C0B" w:rsidRDefault="009D0C0B">
      <w:pPr>
        <w:spacing w:line="276" w:lineRule="auto"/>
        <w:rPr>
          <w:rFonts w:ascii="Times New Roman" w:eastAsia="Calibri" w:hAnsi="Times New Roman" w:cs="Times New Roman"/>
          <w:i/>
          <w:lang w:eastAsia="en-US"/>
        </w:rPr>
      </w:pPr>
    </w:p>
    <w:p w14:paraId="2BB77E80" w14:textId="77777777" w:rsidR="009D0C0B" w:rsidRDefault="00FA480B">
      <w:pPr>
        <w:spacing w:line="276" w:lineRule="auto"/>
        <w:rPr>
          <w:b/>
        </w:rPr>
      </w:pPr>
      <w:r w:rsidRPr="00293AF2">
        <w:rPr>
          <w:b/>
        </w:rPr>
        <w:t>General information</w:t>
      </w:r>
    </w:p>
    <w:p w14:paraId="397CB876" w14:textId="77777777" w:rsidR="00293AF2" w:rsidRPr="00293AF2" w:rsidRDefault="00293AF2">
      <w:pPr>
        <w:spacing w:line="276" w:lineRule="auto"/>
        <w:rPr>
          <w:rFonts w:eastAsia="Calibri"/>
          <w:b/>
          <w:lang w:eastAsia="en-US"/>
        </w:rPr>
      </w:pPr>
    </w:p>
    <w:tbl>
      <w:tblPr>
        <w:tblW w:w="9366" w:type="dxa"/>
        <w:tblInd w:w="108" w:type="dxa"/>
        <w:tblLayout w:type="fixed"/>
        <w:tblLook w:val="0000" w:firstRow="0" w:lastRow="0" w:firstColumn="0" w:lastColumn="0" w:noHBand="0" w:noVBand="0"/>
      </w:tblPr>
      <w:tblGrid>
        <w:gridCol w:w="2943"/>
        <w:gridCol w:w="6423"/>
      </w:tblGrid>
      <w:tr w:rsidR="005A5CFD" w14:paraId="597AC017"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00BD570B" w14:textId="77777777" w:rsidR="005A5CFD" w:rsidRDefault="005A5CFD">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021B" w14:textId="77777777" w:rsidR="005A5CFD" w:rsidRPr="0009438E" w:rsidRDefault="005A5CFD" w:rsidP="0040411E">
            <w:pPr>
              <w:spacing w:line="276" w:lineRule="auto"/>
              <w:rPr>
                <w:lang w:eastAsia="en-US"/>
              </w:rPr>
            </w:pPr>
            <w:r w:rsidRPr="0009438E">
              <w:rPr>
                <w:lang w:eastAsia="en-US"/>
              </w:rPr>
              <w:t>PT 2</w:t>
            </w:r>
          </w:p>
        </w:tc>
      </w:tr>
      <w:tr w:rsidR="005A5CFD" w14:paraId="4D5FE925"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55282884" w14:textId="77777777" w:rsidR="005A5CFD" w:rsidRDefault="005A5CFD">
            <w:pPr>
              <w:spacing w:line="276" w:lineRule="auto"/>
              <w:rPr>
                <w:rFonts w:ascii="Times New Roman" w:eastAsia="Calibri" w:hAnsi="Times New Roman" w:cs="Times New Roman"/>
                <w:i/>
                <w:color w:val="FF0000"/>
                <w:lang w:eastAsia="en-US"/>
              </w:rPr>
            </w:pPr>
            <w:r>
              <w:rPr>
                <w:rFonts w:eastAsia="Calibri"/>
                <w:lang w:eastAsia="en-US"/>
              </w:rPr>
              <w:lastRenderedPageBreak/>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3AF4" w14:textId="77777777" w:rsidR="005A5CFD" w:rsidRPr="0009438E" w:rsidRDefault="005A5CFD" w:rsidP="0040411E">
            <w:pPr>
              <w:spacing w:line="276" w:lineRule="auto"/>
              <w:rPr>
                <w:lang w:eastAsia="en-US"/>
              </w:rPr>
            </w:pPr>
            <w:r w:rsidRPr="0009438E">
              <w:rPr>
                <w:lang w:eastAsia="en-US"/>
              </w:rPr>
              <w:t>Scenario 1 - Chronic emission from private permanent pools: releases to wastewater following the cleaning of the filtration system</w:t>
            </w:r>
          </w:p>
          <w:p w14:paraId="2A8D64CE" w14:textId="77777777" w:rsidR="005A5CFD" w:rsidRPr="0009438E" w:rsidRDefault="005A5CFD" w:rsidP="0040411E">
            <w:pPr>
              <w:spacing w:line="276" w:lineRule="auto"/>
              <w:rPr>
                <w:lang w:eastAsia="en-US"/>
              </w:rPr>
            </w:pPr>
          </w:p>
          <w:p w14:paraId="0D60F53A" w14:textId="77777777" w:rsidR="005A5CFD" w:rsidRPr="0009438E" w:rsidRDefault="005A5CFD" w:rsidP="0040411E">
            <w:pPr>
              <w:spacing w:line="276" w:lineRule="auto"/>
              <w:rPr>
                <w:lang w:eastAsia="en-US"/>
              </w:rPr>
            </w:pPr>
            <w:r w:rsidRPr="0009438E">
              <w:rPr>
                <w:lang w:eastAsia="en-US"/>
              </w:rPr>
              <w:t>Scenario 2 - Acute emission from private permanent pools: releases to waste water due to the preparation for wintering</w:t>
            </w:r>
          </w:p>
          <w:p w14:paraId="5BAC6E80" w14:textId="77777777" w:rsidR="005A5CFD" w:rsidRPr="0009438E" w:rsidRDefault="005A5CFD" w:rsidP="0040411E">
            <w:pPr>
              <w:spacing w:line="276" w:lineRule="auto"/>
              <w:rPr>
                <w:lang w:eastAsia="en-US"/>
              </w:rPr>
            </w:pPr>
          </w:p>
          <w:p w14:paraId="0117FE15" w14:textId="77777777" w:rsidR="005A5CFD" w:rsidRPr="0009438E" w:rsidRDefault="005A5CFD" w:rsidP="0040411E">
            <w:pPr>
              <w:spacing w:line="276" w:lineRule="auto"/>
              <w:rPr>
                <w:lang w:eastAsia="en-US"/>
              </w:rPr>
            </w:pPr>
            <w:r w:rsidRPr="0009438E">
              <w:rPr>
                <w:lang w:eastAsia="en-US"/>
              </w:rPr>
              <w:t>Scenario 3 - Chronic emission to STP due to the water replacement in municipal pools</w:t>
            </w:r>
          </w:p>
          <w:p w14:paraId="107B11B2" w14:textId="77777777" w:rsidR="005A5CFD" w:rsidRPr="0009438E" w:rsidRDefault="005A5CFD" w:rsidP="0040411E">
            <w:pPr>
              <w:spacing w:line="276" w:lineRule="auto"/>
              <w:rPr>
                <w:lang w:eastAsia="en-US"/>
              </w:rPr>
            </w:pPr>
          </w:p>
          <w:p w14:paraId="5C6297A1" w14:textId="77777777" w:rsidR="005A5CFD" w:rsidRPr="0009438E" w:rsidRDefault="005A5CFD" w:rsidP="005A5CFD">
            <w:pPr>
              <w:spacing w:line="276" w:lineRule="auto"/>
              <w:rPr>
                <w:lang w:eastAsia="en-US"/>
              </w:rPr>
            </w:pPr>
            <w:r w:rsidRPr="0009438E">
              <w:rPr>
                <w:lang w:eastAsia="en-US"/>
              </w:rPr>
              <w:t xml:space="preserve">Scenario 4 - </w:t>
            </w:r>
            <w:r w:rsidRPr="00A52108">
              <w:rPr>
                <w:lang w:eastAsia="en-US"/>
              </w:rPr>
              <w:t>Direct drainage of private "above-ground" small pools not permanently installed</w:t>
            </w:r>
          </w:p>
        </w:tc>
      </w:tr>
      <w:tr w:rsidR="005A5CFD" w14:paraId="5F7CF236"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738016F1" w14:textId="77777777" w:rsidR="005A5CFD" w:rsidRDefault="005A5CFD">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07FA" w14:textId="77777777" w:rsidR="005A5CFD" w:rsidRPr="0009438E" w:rsidRDefault="005A5CFD" w:rsidP="0040411E">
            <w:pPr>
              <w:spacing w:line="276" w:lineRule="auto"/>
              <w:rPr>
                <w:lang w:eastAsia="en-US"/>
              </w:rPr>
            </w:pPr>
            <w:r w:rsidRPr="0009438E">
              <w:rPr>
                <w:lang w:eastAsia="en-US"/>
              </w:rPr>
              <w:t>Scenario 1: PT02 – Private pool scenarios – Permanent installed pools (TAB, 2016).</w:t>
            </w:r>
          </w:p>
          <w:p w14:paraId="6D27AF00" w14:textId="77777777" w:rsidR="005A5CFD" w:rsidRPr="0009438E" w:rsidRDefault="005A5CFD" w:rsidP="0040411E">
            <w:pPr>
              <w:spacing w:line="276" w:lineRule="auto"/>
              <w:rPr>
                <w:lang w:eastAsia="en-US"/>
              </w:rPr>
            </w:pPr>
          </w:p>
          <w:p w14:paraId="26718126" w14:textId="77777777" w:rsidR="005A5CFD" w:rsidRPr="0009438E" w:rsidRDefault="005A5CFD" w:rsidP="0040411E">
            <w:pPr>
              <w:spacing w:line="276" w:lineRule="auto"/>
              <w:rPr>
                <w:lang w:eastAsia="en-US"/>
              </w:rPr>
            </w:pPr>
            <w:r w:rsidRPr="0009438E">
              <w:rPr>
                <w:lang w:eastAsia="en-US"/>
              </w:rPr>
              <w:t>Scenario 2: PT02 – Private pool scenarios – Permanent installed pools (TAB, 2016).</w:t>
            </w:r>
          </w:p>
          <w:p w14:paraId="6B7442E1" w14:textId="77777777" w:rsidR="005A5CFD" w:rsidRPr="0009438E" w:rsidRDefault="005A5CFD" w:rsidP="0040411E">
            <w:pPr>
              <w:spacing w:line="276" w:lineRule="auto"/>
              <w:rPr>
                <w:lang w:eastAsia="en-US"/>
              </w:rPr>
            </w:pPr>
          </w:p>
          <w:p w14:paraId="663694CB" w14:textId="77777777" w:rsidR="005A5CFD" w:rsidRDefault="005A5CFD" w:rsidP="0040411E">
            <w:pPr>
              <w:spacing w:line="276" w:lineRule="auto"/>
              <w:rPr>
                <w:lang w:eastAsia="en-US"/>
              </w:rPr>
            </w:pPr>
            <w:r w:rsidRPr="0009438E">
              <w:rPr>
                <w:lang w:eastAsia="en-US"/>
              </w:rPr>
              <w:t>Scenario 3: Emission Scenario Document on water treatment chemicals, ENV/JM/</w:t>
            </w:r>
            <w:proofErr w:type="gramStart"/>
            <w:r w:rsidRPr="0009438E">
              <w:rPr>
                <w:lang w:eastAsia="en-US"/>
              </w:rPr>
              <w:t>MONO(</w:t>
            </w:r>
            <w:proofErr w:type="gramEnd"/>
            <w:r w:rsidRPr="0009438E">
              <w:rPr>
                <w:lang w:eastAsia="en-US"/>
              </w:rPr>
              <w:t>2004)9, OECD (2004).</w:t>
            </w:r>
          </w:p>
          <w:p w14:paraId="56F70EAE" w14:textId="77777777" w:rsidR="005A5CFD" w:rsidRDefault="005A5CFD" w:rsidP="0040411E">
            <w:pPr>
              <w:spacing w:line="276" w:lineRule="auto"/>
              <w:rPr>
                <w:lang w:eastAsia="en-US"/>
              </w:rPr>
            </w:pPr>
          </w:p>
          <w:p w14:paraId="5EFB085E" w14:textId="77777777" w:rsidR="005A5CFD" w:rsidRPr="0009438E" w:rsidRDefault="005A5CFD" w:rsidP="005A5CFD">
            <w:pPr>
              <w:spacing w:line="276" w:lineRule="auto"/>
              <w:rPr>
                <w:lang w:eastAsia="en-US"/>
              </w:rPr>
            </w:pPr>
            <w:r w:rsidRPr="0009438E">
              <w:rPr>
                <w:lang w:eastAsia="en-US"/>
              </w:rPr>
              <w:t xml:space="preserve">Scenario </w:t>
            </w:r>
            <w:r w:rsidRPr="00A52108">
              <w:rPr>
                <w:lang w:eastAsia="en-US"/>
              </w:rPr>
              <w:t>4: Emission scenario for the disinfection of above ground small pools (WG-IV-2016, TAB - Version 1.3 from August 2017).</w:t>
            </w:r>
          </w:p>
        </w:tc>
      </w:tr>
      <w:tr w:rsidR="005A5CFD" w14:paraId="2037C283"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5764E951" w14:textId="77777777" w:rsidR="005A5CFD" w:rsidRDefault="005A5CFD">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B140" w14:textId="77777777" w:rsidR="005A5CFD" w:rsidRPr="0009438E" w:rsidRDefault="005A5CFD" w:rsidP="0040411E">
            <w:pPr>
              <w:spacing w:line="276" w:lineRule="auto"/>
              <w:rPr>
                <w:lang w:eastAsia="en-US"/>
              </w:rPr>
            </w:pPr>
            <w:r w:rsidRPr="0009438E">
              <w:rPr>
                <w:lang w:eastAsia="en-US"/>
              </w:rPr>
              <w:t>Average consumption</w:t>
            </w:r>
          </w:p>
        </w:tc>
      </w:tr>
      <w:tr w:rsidR="005A5CFD" w14:paraId="07516604"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162DE266" w14:textId="77777777" w:rsidR="005A5CFD" w:rsidRDefault="005A5CFD">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32F7A" w14:textId="77777777" w:rsidR="005A5CFD" w:rsidRPr="0009438E" w:rsidRDefault="005A5CFD" w:rsidP="0040411E">
            <w:pPr>
              <w:spacing w:line="276" w:lineRule="auto"/>
              <w:rPr>
                <w:color w:val="FF0000"/>
                <w:lang w:eastAsia="en-US"/>
              </w:rPr>
            </w:pPr>
            <w:r w:rsidRPr="0009438E">
              <w:rPr>
                <w:lang w:eastAsia="en-US"/>
              </w:rPr>
              <w:t>Calculated based on ECHA Guidance on BPR Vol IV Part B (2014)</w:t>
            </w:r>
          </w:p>
        </w:tc>
      </w:tr>
      <w:tr w:rsidR="005A5CFD" w14:paraId="7DB8FB7E"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58C36352" w14:textId="77777777" w:rsidR="005A5CFD" w:rsidRDefault="005A5CFD">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1FA6" w14:textId="77777777" w:rsidR="005A5CFD" w:rsidRPr="0009438E" w:rsidRDefault="005A5CFD" w:rsidP="0040411E">
            <w:pPr>
              <w:spacing w:line="276" w:lineRule="auto"/>
              <w:rPr>
                <w:lang w:eastAsia="en-US"/>
              </w:rPr>
            </w:pPr>
            <w:r w:rsidRPr="0009438E">
              <w:rPr>
                <w:lang w:eastAsia="en-US"/>
              </w:rPr>
              <w:t>Movements of hydrogen peroxide from soil to groundwater is possible. It is calculated according to ECHA Guidance on BPR Vol IV Part B (2014) equations 67 and 68, where the predicted concentration in pore water of agricultural soil is taken as an indication for potential groundwater levels.</w:t>
            </w:r>
          </w:p>
        </w:tc>
      </w:tr>
      <w:tr w:rsidR="005A5CFD" w14:paraId="697F30DC"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3C9508F5" w14:textId="77777777" w:rsidR="005A5CFD" w:rsidRDefault="005A5CFD">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8655" w14:textId="77777777" w:rsidR="005A5CFD" w:rsidRPr="0009438E" w:rsidRDefault="005A5CFD" w:rsidP="0040411E">
            <w:pPr>
              <w:spacing w:line="276" w:lineRule="auto"/>
              <w:rPr>
                <w:b/>
                <w:i/>
                <w:lang w:eastAsia="en-US"/>
              </w:rPr>
            </w:pPr>
            <w:r w:rsidRPr="0009438E">
              <w:rPr>
                <w:lang w:eastAsia="en-US"/>
              </w:rPr>
              <w:t>No</w:t>
            </w:r>
          </w:p>
        </w:tc>
      </w:tr>
      <w:tr w:rsidR="005A5CFD" w14:paraId="4C335548"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4F825AC9" w14:textId="77777777" w:rsidR="005A5CFD" w:rsidRDefault="005A5CFD">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BC51" w14:textId="77777777" w:rsidR="005A5CFD" w:rsidRPr="0009438E" w:rsidRDefault="005A5CFD" w:rsidP="0040411E">
            <w:pPr>
              <w:spacing w:before="60" w:after="60" w:line="276" w:lineRule="auto"/>
              <w:rPr>
                <w:color w:val="000000"/>
                <w:szCs w:val="18"/>
                <w:lang w:eastAsia="en-US"/>
              </w:rPr>
            </w:pPr>
            <w:r w:rsidRPr="0009438E">
              <w:rPr>
                <w:color w:val="000000"/>
                <w:szCs w:val="18"/>
                <w:lang w:eastAsia="en-US"/>
              </w:rPr>
              <w:t>Production: No</w:t>
            </w:r>
          </w:p>
          <w:p w14:paraId="2D024D76" w14:textId="77777777" w:rsidR="005A5CFD" w:rsidRPr="0009438E" w:rsidRDefault="005A5CFD" w:rsidP="0040411E">
            <w:pPr>
              <w:spacing w:before="60" w:after="60" w:line="276" w:lineRule="auto"/>
              <w:rPr>
                <w:color w:val="000000"/>
                <w:szCs w:val="18"/>
                <w:lang w:eastAsia="en-US"/>
              </w:rPr>
            </w:pPr>
            <w:r w:rsidRPr="0009438E">
              <w:rPr>
                <w:color w:val="000000"/>
                <w:szCs w:val="18"/>
                <w:lang w:eastAsia="en-US"/>
              </w:rPr>
              <w:t>Formulation: No</w:t>
            </w:r>
          </w:p>
          <w:p w14:paraId="4C628022" w14:textId="77777777" w:rsidR="005A5CFD" w:rsidRPr="0009438E" w:rsidRDefault="005A5CFD" w:rsidP="0040411E">
            <w:pPr>
              <w:spacing w:before="60" w:after="60" w:line="276" w:lineRule="auto"/>
              <w:rPr>
                <w:color w:val="000000"/>
                <w:szCs w:val="18"/>
                <w:lang w:eastAsia="en-US"/>
              </w:rPr>
            </w:pPr>
            <w:r w:rsidRPr="0009438E">
              <w:rPr>
                <w:color w:val="000000"/>
                <w:szCs w:val="18"/>
                <w:lang w:eastAsia="en-US"/>
              </w:rPr>
              <w:t>Use: Yes</w:t>
            </w:r>
          </w:p>
          <w:p w14:paraId="79DA7123" w14:textId="77777777" w:rsidR="005A5CFD" w:rsidRPr="0009438E" w:rsidRDefault="005A5CFD" w:rsidP="0040411E">
            <w:pPr>
              <w:spacing w:line="276" w:lineRule="auto"/>
              <w:rPr>
                <w:i/>
                <w:color w:val="FF0000"/>
                <w:lang w:eastAsia="en-US"/>
              </w:rPr>
            </w:pPr>
            <w:r w:rsidRPr="0009438E">
              <w:rPr>
                <w:color w:val="000000"/>
                <w:szCs w:val="18"/>
                <w:lang w:eastAsia="en-US"/>
              </w:rPr>
              <w:t>Service life: No</w:t>
            </w:r>
          </w:p>
        </w:tc>
      </w:tr>
      <w:tr w:rsidR="005A5CFD" w14:paraId="1971788A" w14:textId="77777777" w:rsidTr="005A5CFD">
        <w:tc>
          <w:tcPr>
            <w:tcW w:w="2943" w:type="dxa"/>
            <w:tcBorders>
              <w:top w:val="single" w:sz="4" w:space="0" w:color="000000"/>
              <w:left w:val="single" w:sz="4" w:space="0" w:color="000000"/>
              <w:bottom w:val="single" w:sz="4" w:space="0" w:color="000000"/>
            </w:tcBorders>
            <w:shd w:val="clear" w:color="auto" w:fill="FFFFCC"/>
            <w:vAlign w:val="center"/>
          </w:tcPr>
          <w:p w14:paraId="685B97E0" w14:textId="77777777" w:rsidR="005A5CFD" w:rsidRDefault="005A5CFD">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5BB9" w14:textId="77777777" w:rsidR="005A5CFD" w:rsidRPr="0009438E" w:rsidRDefault="005A5CFD" w:rsidP="0040411E">
            <w:pPr>
              <w:spacing w:line="276" w:lineRule="auto"/>
              <w:rPr>
                <w:color w:val="000000"/>
                <w:szCs w:val="18"/>
                <w:lang w:eastAsia="en-US"/>
              </w:rPr>
            </w:pPr>
            <w:r w:rsidRPr="0009438E">
              <w:rPr>
                <w:color w:val="000000"/>
                <w:szCs w:val="18"/>
                <w:lang w:eastAsia="en-US"/>
              </w:rPr>
              <w:t>None</w:t>
            </w:r>
          </w:p>
        </w:tc>
      </w:tr>
    </w:tbl>
    <w:p w14:paraId="3129FFAE" w14:textId="77777777" w:rsidR="009D0C0B" w:rsidRDefault="009D0C0B">
      <w:pPr>
        <w:spacing w:line="260" w:lineRule="atLeast"/>
        <w:rPr>
          <w:rFonts w:ascii="Times New Roman" w:eastAsia="Calibri" w:hAnsi="Times New Roman" w:cs="Times New Roman"/>
          <w:i/>
          <w:iCs/>
          <w:lang w:eastAsia="en-US"/>
        </w:rPr>
      </w:pPr>
    </w:p>
    <w:tbl>
      <w:tblPr>
        <w:tblStyle w:val="Grilledutableau4"/>
        <w:tblW w:w="9356" w:type="dxa"/>
        <w:tblInd w:w="108" w:type="dxa"/>
        <w:tblLook w:val="04A0" w:firstRow="1" w:lastRow="0" w:firstColumn="1" w:lastColumn="0" w:noHBand="0" w:noVBand="1"/>
      </w:tblPr>
      <w:tblGrid>
        <w:gridCol w:w="9356"/>
      </w:tblGrid>
      <w:tr w:rsidR="00D21C48" w:rsidRPr="00D21C48" w14:paraId="60E9C5D9" w14:textId="77777777" w:rsidTr="00D21C48">
        <w:tc>
          <w:tcPr>
            <w:tcW w:w="9356" w:type="dxa"/>
            <w:shd w:val="clear" w:color="auto" w:fill="D6E3BC" w:themeFill="accent3" w:themeFillTint="66"/>
          </w:tcPr>
          <w:p w14:paraId="33427CDF" w14:textId="77777777" w:rsidR="00D21C48" w:rsidRPr="00D21C48" w:rsidRDefault="00D21C48" w:rsidP="0040411E">
            <w:pPr>
              <w:pStyle w:val="Lgende"/>
              <w:rPr>
                <w:rFonts w:ascii="Verdana" w:hAnsi="Verdana" w:cs="Arial"/>
                <w:sz w:val="20"/>
              </w:rPr>
            </w:pPr>
            <w:proofErr w:type="spellStart"/>
            <w:r w:rsidRPr="00D21C48">
              <w:rPr>
                <w:rFonts w:ascii="Verdana" w:hAnsi="Verdana" w:cs="Arial"/>
                <w:sz w:val="20"/>
              </w:rPr>
              <w:t>Infobox</w:t>
            </w:r>
            <w:proofErr w:type="spellEnd"/>
            <w:r w:rsidRPr="00D21C48">
              <w:rPr>
                <w:rFonts w:ascii="Verdana" w:hAnsi="Verdana" w:cs="Arial"/>
                <w:sz w:val="20"/>
              </w:rPr>
              <w:t xml:space="preserve"> </w:t>
            </w:r>
            <w:r w:rsidRPr="00D21C48">
              <w:rPr>
                <w:rFonts w:ascii="Verdana" w:hAnsi="Verdana" w:cs="Arial"/>
              </w:rPr>
              <w:fldChar w:fldCharType="begin"/>
            </w:r>
            <w:r w:rsidRPr="00D21C48">
              <w:rPr>
                <w:rFonts w:ascii="Verdana" w:hAnsi="Verdana" w:cs="Arial"/>
                <w:sz w:val="20"/>
              </w:rPr>
              <w:instrText xml:space="preserve"> SEQ Infobox \* ARABIC </w:instrText>
            </w:r>
            <w:r w:rsidRPr="00D21C48">
              <w:rPr>
                <w:rFonts w:ascii="Verdana" w:hAnsi="Verdana" w:cs="Arial"/>
              </w:rPr>
              <w:fldChar w:fldCharType="separate"/>
            </w:r>
            <w:r w:rsidRPr="00D21C48">
              <w:rPr>
                <w:rFonts w:ascii="Verdana" w:hAnsi="Verdana" w:cs="Arial"/>
                <w:noProof/>
                <w:sz w:val="20"/>
              </w:rPr>
              <w:t>17</w:t>
            </w:r>
            <w:r w:rsidRPr="00D21C48">
              <w:rPr>
                <w:rFonts w:ascii="Verdana" w:hAnsi="Verdana" w:cs="Arial"/>
              </w:rPr>
              <w:fldChar w:fldCharType="end"/>
            </w:r>
            <w:r w:rsidRPr="00D21C48">
              <w:rPr>
                <w:rFonts w:ascii="Verdana" w:hAnsi="Verdana" w:cs="Arial"/>
                <w:sz w:val="20"/>
              </w:rPr>
              <w:t xml:space="preserve"> - FR CA position:</w:t>
            </w:r>
          </w:p>
          <w:p w14:paraId="18BD3581" w14:textId="77777777" w:rsidR="00D21C48" w:rsidRPr="00D21C48" w:rsidRDefault="00D21C48" w:rsidP="0040411E">
            <w:pPr>
              <w:pStyle w:val="Lgende"/>
              <w:ind w:left="0" w:firstLine="0"/>
              <w:jc w:val="both"/>
              <w:rPr>
                <w:rFonts w:ascii="Verdana" w:hAnsi="Verdana" w:cs="Arial"/>
                <w:sz w:val="20"/>
              </w:rPr>
            </w:pPr>
            <w:r w:rsidRPr="00D21C48">
              <w:rPr>
                <w:rFonts w:ascii="Verdana" w:hAnsi="Verdana" w:cs="Arial"/>
                <w:sz w:val="20"/>
              </w:rPr>
              <w:t>We agree with the general information provided for the product PEROXYDE D’HYDROGENE 34.9%. However, it is worth noting that a technical concentration of 35.1% of hydrogen peroxide (instead of the pure concentration taken by the applicant) is further considered in the following revised environmental assessment of the product PEROXYDE D’HYDROGENE 34.9%. Taking into account this change, for the highest concentration (2 L per 10 m</w:t>
            </w:r>
            <w:r w:rsidRPr="00D21C48">
              <w:rPr>
                <w:rFonts w:ascii="Verdana" w:hAnsi="Verdana" w:cs="Arial"/>
                <w:sz w:val="20"/>
                <w:vertAlign w:val="superscript"/>
              </w:rPr>
              <w:t>3</w:t>
            </w:r>
            <w:r w:rsidRPr="00D21C48">
              <w:rPr>
                <w:rFonts w:ascii="Verdana" w:hAnsi="Verdana" w:cs="Arial"/>
                <w:sz w:val="20"/>
              </w:rPr>
              <w:t xml:space="preserve">), the </w:t>
            </w:r>
            <w:r w:rsidRPr="00D21C48">
              <w:rPr>
                <w:rFonts w:ascii="Verdana" w:hAnsi="Verdana" w:cs="Arial"/>
                <w:sz w:val="20"/>
              </w:rPr>
              <w:lastRenderedPageBreak/>
              <w:t>quantity of product used for 10 m</w:t>
            </w:r>
            <w:r w:rsidRPr="00D21C48">
              <w:rPr>
                <w:rFonts w:ascii="Verdana" w:hAnsi="Verdana" w:cs="Arial"/>
                <w:sz w:val="20"/>
                <w:vertAlign w:val="superscript"/>
              </w:rPr>
              <w:t>3</w:t>
            </w:r>
            <w:r w:rsidRPr="00D21C48">
              <w:rPr>
                <w:rFonts w:ascii="Verdana" w:hAnsi="Verdana" w:cs="Arial"/>
                <w:sz w:val="20"/>
              </w:rPr>
              <w:t xml:space="preserve"> is 2.264 kg (density is 1.132), which corresponds to 79.46 mg H</w:t>
            </w:r>
            <w:r w:rsidRPr="00D21C48">
              <w:rPr>
                <w:rFonts w:ascii="Verdana" w:hAnsi="Verdana" w:cs="Arial"/>
                <w:sz w:val="20"/>
                <w:vertAlign w:val="subscript"/>
              </w:rPr>
              <w:t>2</w:t>
            </w:r>
            <w:r w:rsidRPr="00D21C48">
              <w:rPr>
                <w:rFonts w:ascii="Verdana" w:hAnsi="Verdana" w:cs="Arial"/>
                <w:sz w:val="20"/>
              </w:rPr>
              <w:t>O</w:t>
            </w:r>
            <w:r w:rsidRPr="00D21C48">
              <w:rPr>
                <w:rFonts w:ascii="Verdana" w:hAnsi="Verdana" w:cs="Arial"/>
                <w:sz w:val="20"/>
                <w:vertAlign w:val="subscript"/>
              </w:rPr>
              <w:t>2</w:t>
            </w:r>
            <w:r w:rsidRPr="00D21C48">
              <w:rPr>
                <w:rFonts w:ascii="Verdana" w:hAnsi="Verdana" w:cs="Arial"/>
                <w:sz w:val="20"/>
              </w:rPr>
              <w:t>/L, rounded to 80 mg H</w:t>
            </w:r>
            <w:r w:rsidRPr="00D21C48">
              <w:rPr>
                <w:rFonts w:ascii="Verdana" w:hAnsi="Verdana" w:cs="Arial"/>
                <w:sz w:val="20"/>
                <w:vertAlign w:val="subscript"/>
              </w:rPr>
              <w:t>2</w:t>
            </w:r>
            <w:r w:rsidRPr="00D21C48">
              <w:rPr>
                <w:rFonts w:ascii="Verdana" w:hAnsi="Verdana" w:cs="Arial"/>
                <w:sz w:val="20"/>
              </w:rPr>
              <w:t>O</w:t>
            </w:r>
            <w:r w:rsidRPr="00D21C48">
              <w:rPr>
                <w:rFonts w:ascii="Verdana" w:hAnsi="Verdana" w:cs="Arial"/>
                <w:sz w:val="20"/>
                <w:vertAlign w:val="subscript"/>
              </w:rPr>
              <w:t>2</w:t>
            </w:r>
            <w:r w:rsidRPr="00D21C48">
              <w:rPr>
                <w:rFonts w:ascii="Verdana" w:hAnsi="Verdana" w:cs="Arial"/>
                <w:sz w:val="20"/>
              </w:rPr>
              <w:t>/L as proposed by the applicant.</w:t>
            </w:r>
          </w:p>
          <w:p w14:paraId="2DBA5C13" w14:textId="6A733C2B" w:rsidR="00D21C48" w:rsidRPr="00D21C48" w:rsidRDefault="00D21C48" w:rsidP="0040411E">
            <w:pPr>
              <w:pStyle w:val="Absatz"/>
              <w:ind w:left="0"/>
              <w:jc w:val="both"/>
              <w:rPr>
                <w:rFonts w:ascii="Verdana" w:hAnsi="Verdana" w:cs="Arial"/>
                <w:sz w:val="20"/>
              </w:rPr>
            </w:pPr>
            <w:r w:rsidRPr="00D21C48">
              <w:rPr>
                <w:rFonts w:ascii="Verdana" w:hAnsi="Verdana" w:cs="Arial"/>
                <w:sz w:val="20"/>
              </w:rPr>
              <w:t xml:space="preserve">For the scenario 3 related to </w:t>
            </w:r>
            <w:r w:rsidRPr="00D21C48">
              <w:rPr>
                <w:rFonts w:ascii="Verdana" w:hAnsi="Verdana" w:cs="Arial"/>
                <w:b/>
                <w:sz w:val="20"/>
              </w:rPr>
              <w:t>chronic emissions to STP due to the water replacement in municipal pools</w:t>
            </w:r>
            <w:r w:rsidRPr="00D21C48">
              <w:rPr>
                <w:rFonts w:ascii="Verdana" w:hAnsi="Verdana" w:cs="Arial"/>
                <w:sz w:val="20"/>
              </w:rPr>
              <w:t>, the proposal of the applicant based on Emission Scenario Document on water treatment chemicals, ENV/JM/MONO(2004)9, OECD (2004) is not relevant</w:t>
            </w:r>
            <w:r w:rsidR="00D147F5">
              <w:rPr>
                <w:rFonts w:ascii="Verdana" w:hAnsi="Verdana" w:cs="Arial"/>
                <w:sz w:val="20"/>
              </w:rPr>
              <w:t xml:space="preserve"> as a specific scenario for biocidal products is available</w:t>
            </w:r>
            <w:r w:rsidRPr="00D21C48">
              <w:rPr>
                <w:rFonts w:ascii="Verdana" w:hAnsi="Verdana" w:cs="Arial"/>
                <w:sz w:val="20"/>
              </w:rPr>
              <w:t>. Thus, the assessment of chronic releases is carried out for the use of the product PEROXYDE D’HYDROGENE 34.9% in a scenario 3a based on the Emission scenario document for biocides (RIVM, 2001)</w:t>
            </w:r>
            <w:r w:rsidRPr="00D21C48">
              <w:rPr>
                <w:rStyle w:val="Appelnotedebasdep"/>
                <w:rFonts w:ascii="Verdana" w:hAnsi="Verdana"/>
                <w:sz w:val="20"/>
              </w:rPr>
              <w:footnoteReference w:id="12"/>
            </w:r>
            <w:r w:rsidRPr="00D21C48">
              <w:rPr>
                <w:rFonts w:ascii="Verdana" w:hAnsi="Verdana" w:cs="Arial"/>
                <w:sz w:val="20"/>
              </w:rPr>
              <w:t xml:space="preserve">.   </w:t>
            </w:r>
          </w:p>
          <w:p w14:paraId="616AFFF2" w14:textId="77777777" w:rsidR="00D21C48" w:rsidRPr="00D21C48" w:rsidRDefault="00D21C48" w:rsidP="0040411E">
            <w:pPr>
              <w:pStyle w:val="Absatz"/>
              <w:ind w:left="0"/>
              <w:jc w:val="both"/>
              <w:rPr>
                <w:rFonts w:ascii="Verdana" w:hAnsi="Verdana"/>
                <w:sz w:val="20"/>
              </w:rPr>
            </w:pPr>
            <w:r w:rsidRPr="00D21C48">
              <w:rPr>
                <w:rFonts w:ascii="Verdana" w:hAnsi="Verdana" w:cs="Arial"/>
                <w:sz w:val="20"/>
              </w:rPr>
              <w:t xml:space="preserve">Furthermore, the assessment of </w:t>
            </w:r>
            <w:r w:rsidRPr="00D21C48">
              <w:rPr>
                <w:rFonts w:ascii="Verdana" w:hAnsi="Verdana" w:cs="Arial"/>
                <w:b/>
                <w:sz w:val="20"/>
              </w:rPr>
              <w:t>acute emissions from municipal pools</w:t>
            </w:r>
            <w:r w:rsidRPr="00D21C48">
              <w:rPr>
                <w:rFonts w:ascii="Verdana" w:hAnsi="Verdana" w:cs="Arial"/>
                <w:sz w:val="20"/>
              </w:rPr>
              <w:t xml:space="preserve"> (releases to waste water due to the occasional maintenance emptying) is missing. So, this assessment has been added in a scenario 3b based on the Emission scenario document for biocides (RIVM, 2001) previously used to assess the chronic releases.</w:t>
            </w:r>
          </w:p>
        </w:tc>
      </w:tr>
    </w:tbl>
    <w:p w14:paraId="0357F4FF" w14:textId="77777777" w:rsidR="00D21C48" w:rsidRDefault="00D21C48" w:rsidP="00D21C48">
      <w:pPr>
        <w:rPr>
          <w:rFonts w:eastAsia="Calibri"/>
          <w:b/>
          <w:i/>
          <w:sz w:val="22"/>
          <w:szCs w:val="22"/>
          <w:lang w:eastAsia="en-US"/>
        </w:rPr>
      </w:pPr>
    </w:p>
    <w:p w14:paraId="605E81F9" w14:textId="77777777" w:rsidR="00D21C48" w:rsidRDefault="00D21C48" w:rsidP="00D21C48">
      <w:pPr>
        <w:rPr>
          <w:rFonts w:eastAsia="Calibri"/>
          <w:b/>
          <w:i/>
          <w:sz w:val="22"/>
          <w:szCs w:val="22"/>
          <w:lang w:eastAsia="en-US"/>
        </w:rPr>
      </w:pPr>
    </w:p>
    <w:p w14:paraId="24AD1529" w14:textId="77777777" w:rsidR="009D0C0B" w:rsidRDefault="00FA480B" w:rsidP="00D21C48">
      <w:pPr>
        <w:rPr>
          <w:rFonts w:eastAsia="Calibri"/>
          <w:b/>
          <w:i/>
          <w:sz w:val="22"/>
          <w:szCs w:val="22"/>
          <w:lang w:eastAsia="en-US"/>
        </w:rPr>
      </w:pPr>
      <w:r>
        <w:rPr>
          <w:rFonts w:eastAsia="Calibri"/>
          <w:b/>
          <w:i/>
          <w:sz w:val="22"/>
          <w:szCs w:val="22"/>
          <w:lang w:eastAsia="en-US"/>
        </w:rPr>
        <w:t>Emission estimation</w:t>
      </w:r>
    </w:p>
    <w:p w14:paraId="1F11885C" w14:textId="77777777" w:rsidR="00D21C48" w:rsidRDefault="00D21C48" w:rsidP="00D21C48">
      <w:pPr>
        <w:rPr>
          <w:rFonts w:eastAsia="Calibri"/>
          <w:b/>
          <w:bCs/>
          <w:i/>
          <w:sz w:val="22"/>
          <w:szCs w:val="22"/>
          <w:lang w:eastAsia="en-US"/>
        </w:rPr>
      </w:pPr>
    </w:p>
    <w:p w14:paraId="7EA8E951" w14:textId="77777777" w:rsidR="00D21C48" w:rsidRPr="0009438E" w:rsidRDefault="00D21C48" w:rsidP="00D21C48">
      <w:pPr>
        <w:jc w:val="both"/>
        <w:rPr>
          <w:rFonts w:eastAsia="SimSun"/>
        </w:rPr>
      </w:pPr>
      <w:bookmarkStart w:id="94" w:name="_Toc367976959"/>
      <w:bookmarkStart w:id="95" w:name="_Toc367977136"/>
      <w:r w:rsidRPr="00A52108">
        <w:rPr>
          <w:lang w:eastAsia="en-US"/>
        </w:rPr>
        <w:t xml:space="preserve">For indirect emissions (via STP), estimates are based on extreme worst-case scenarios, at a local scale. The biocidal product </w:t>
      </w:r>
      <w:r w:rsidRPr="00A52108">
        <w:rPr>
          <w:rFonts w:eastAsia="SimSun"/>
        </w:rPr>
        <w:t>is intended to be used at a rate of 1 L per 10 m</w:t>
      </w:r>
      <w:r w:rsidRPr="00A52108">
        <w:rPr>
          <w:rFonts w:eastAsia="SimSun"/>
          <w:vertAlign w:val="superscript"/>
        </w:rPr>
        <w:t>3</w:t>
      </w:r>
      <w:r w:rsidRPr="00A52108">
        <w:rPr>
          <w:rFonts w:eastAsia="SimSun"/>
        </w:rPr>
        <w:t>, leading to a concentration in the pool water of about 40 mg/L (as active substance) taking into account the density of the product (Density = 1.132). As a conservative approach for indirect releases</w:t>
      </w:r>
      <w:r w:rsidRPr="00A52108">
        <w:rPr>
          <w:lang w:eastAsia="en-US"/>
        </w:rPr>
        <w:t>, the concentration of active substance (hydrogen peroxide) of 80 mg/L is set for the modelling of environment exposure, corresponding to twice the normal application rate of the product. For direct emissions, estimates are based on realistic scenarios at a local scale, considering the dose recommended by the applicant, that is to say 40 mg H</w:t>
      </w:r>
      <w:r w:rsidRPr="00A52108">
        <w:rPr>
          <w:vertAlign w:val="subscript"/>
          <w:lang w:eastAsia="en-US"/>
        </w:rPr>
        <w:t>2</w:t>
      </w:r>
      <w:r w:rsidRPr="00A52108">
        <w:rPr>
          <w:lang w:eastAsia="en-US"/>
        </w:rPr>
        <w:t>O</w:t>
      </w:r>
      <w:r w:rsidRPr="00A52108">
        <w:rPr>
          <w:vertAlign w:val="subscript"/>
          <w:lang w:eastAsia="en-US"/>
        </w:rPr>
        <w:t>2</w:t>
      </w:r>
      <w:r w:rsidRPr="00A52108">
        <w:rPr>
          <w:lang w:eastAsia="en-US"/>
        </w:rPr>
        <w:t>/L.</w:t>
      </w:r>
      <w:r>
        <w:rPr>
          <w:lang w:eastAsia="en-US"/>
        </w:rPr>
        <w:t xml:space="preserve"> </w:t>
      </w:r>
      <w:r w:rsidRPr="0009438E">
        <w:rPr>
          <w:lang w:eastAsia="en-US"/>
        </w:rPr>
        <w:t xml:space="preserve"> </w:t>
      </w:r>
    </w:p>
    <w:p w14:paraId="310BB599" w14:textId="77777777" w:rsidR="00D21C48" w:rsidRPr="00FD2055" w:rsidRDefault="00D21C48" w:rsidP="00D21C48">
      <w:pPr>
        <w:rPr>
          <w:b/>
          <w:bCs/>
          <w:lang w:eastAsia="en-US"/>
        </w:rPr>
      </w:pPr>
    </w:p>
    <w:bookmarkEnd w:id="94"/>
    <w:bookmarkEnd w:id="95"/>
    <w:p w14:paraId="29427B16" w14:textId="77777777" w:rsidR="00D21C48" w:rsidRPr="0009438E" w:rsidRDefault="00D21C48" w:rsidP="00D21C48">
      <w:pPr>
        <w:spacing w:line="276" w:lineRule="auto"/>
        <w:rPr>
          <w:sz w:val="18"/>
          <w:szCs w:val="18"/>
          <w:lang w:eastAsia="en-US"/>
        </w:rPr>
      </w:pPr>
      <w:r w:rsidRPr="0009438E">
        <w:rPr>
          <w:b/>
          <w:bCs/>
          <w:lang w:eastAsia="en-US"/>
        </w:rPr>
        <w:t>Scenario 1</w:t>
      </w:r>
      <w:r w:rsidRPr="0009438E">
        <w:t xml:space="preserve"> </w:t>
      </w:r>
    </w:p>
    <w:p w14:paraId="7678BFEC" w14:textId="77777777" w:rsidR="00D21C48" w:rsidRPr="0009438E" w:rsidRDefault="00D21C48" w:rsidP="00D21C48">
      <w:pPr>
        <w:spacing w:line="276" w:lineRule="auto"/>
        <w:rPr>
          <w:sz w:val="18"/>
          <w:szCs w:val="18"/>
          <w:lang w:eastAsia="en-US"/>
        </w:rPr>
      </w:pPr>
    </w:p>
    <w:p w14:paraId="1167C523" w14:textId="77777777" w:rsidR="00D21C48" w:rsidRDefault="00D21C48" w:rsidP="00D21C48">
      <w:pPr>
        <w:spacing w:line="276" w:lineRule="auto"/>
        <w:jc w:val="both"/>
        <w:rPr>
          <w:lang w:eastAsia="fr-FR"/>
        </w:rPr>
      </w:pPr>
      <w:r w:rsidRPr="0009438E">
        <w:rPr>
          <w:lang w:eastAsia="fr-FR"/>
        </w:rPr>
        <w:t>In order to cover emissions from the backwashing of the filtration system, a scenario was available and has been developed by FR and discussed at the WG-I-2015. This concerns permanent private pools. It is mentioned in the TAB (2016) as a recommended scenario to be used in order to calculate releases from the use of biocid</w:t>
      </w:r>
      <w:r>
        <w:rPr>
          <w:lang w:eastAsia="fr-FR"/>
        </w:rPr>
        <w:t xml:space="preserve">es for the treatment of pools. </w:t>
      </w:r>
    </w:p>
    <w:p w14:paraId="550281B1" w14:textId="77777777" w:rsidR="009D0C0B" w:rsidRDefault="009D0C0B">
      <w:pPr>
        <w:spacing w:line="260" w:lineRule="atLeast"/>
        <w:rPr>
          <w:rFonts w:ascii="Times New Roman" w:eastAsia="Calibri" w:hAnsi="Times New Roman" w:cs="Times New Roman"/>
          <w:i/>
          <w:iCs/>
          <w:lang w:eastAsia="en-US"/>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1387"/>
        <w:gridCol w:w="812"/>
        <w:gridCol w:w="3196"/>
      </w:tblGrid>
      <w:tr w:rsidR="00D21C48" w:rsidRPr="0009438E" w14:paraId="28B77589" w14:textId="77777777" w:rsidTr="00D21C48">
        <w:trPr>
          <w:trHeight w:val="346"/>
          <w:jc w:val="center"/>
        </w:trPr>
        <w:tc>
          <w:tcPr>
            <w:tcW w:w="5000" w:type="pct"/>
            <w:gridSpan w:val="4"/>
            <w:shd w:val="clear" w:color="auto" w:fill="FFFFCC"/>
            <w:vAlign w:val="center"/>
          </w:tcPr>
          <w:p w14:paraId="5C36430F" w14:textId="77777777" w:rsidR="00D21C48" w:rsidRPr="0009438E" w:rsidRDefault="00D21C48" w:rsidP="0040411E">
            <w:pPr>
              <w:spacing w:before="60" w:after="60"/>
              <w:rPr>
                <w:rFonts w:cs="Arial"/>
                <w:b/>
                <w:bCs/>
                <w:color w:val="000000"/>
                <w:sz w:val="18"/>
                <w:szCs w:val="18"/>
                <w:lang w:eastAsia="en-GB"/>
              </w:rPr>
            </w:pPr>
            <w:r w:rsidRPr="0009438E">
              <w:rPr>
                <w:b/>
                <w:sz w:val="18"/>
                <w:szCs w:val="18"/>
                <w:lang w:eastAsia="en-US"/>
              </w:rPr>
              <w:t>Input parameters for calculating the local emission</w:t>
            </w:r>
          </w:p>
        </w:tc>
      </w:tr>
      <w:tr w:rsidR="00D21C48" w:rsidRPr="0009438E" w14:paraId="2DE78CF7" w14:textId="77777777" w:rsidTr="00D21C48">
        <w:trPr>
          <w:trHeight w:val="75"/>
          <w:jc w:val="center"/>
        </w:trPr>
        <w:tc>
          <w:tcPr>
            <w:tcW w:w="2009" w:type="pct"/>
            <w:shd w:val="clear" w:color="auto" w:fill="auto"/>
            <w:vAlign w:val="center"/>
          </w:tcPr>
          <w:p w14:paraId="2124CF81"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Input </w:t>
            </w:r>
          </w:p>
        </w:tc>
        <w:tc>
          <w:tcPr>
            <w:tcW w:w="769" w:type="pct"/>
            <w:shd w:val="clear" w:color="auto" w:fill="auto"/>
            <w:vAlign w:val="center"/>
          </w:tcPr>
          <w:p w14:paraId="1C394D53"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Value </w:t>
            </w:r>
          </w:p>
        </w:tc>
        <w:tc>
          <w:tcPr>
            <w:tcW w:w="450" w:type="pct"/>
            <w:shd w:val="clear" w:color="auto" w:fill="auto"/>
            <w:vAlign w:val="center"/>
          </w:tcPr>
          <w:p w14:paraId="5D582B3D" w14:textId="77777777" w:rsidR="00D21C48" w:rsidRPr="0009438E" w:rsidRDefault="00D21C48" w:rsidP="0040411E">
            <w:pPr>
              <w:spacing w:before="60" w:after="60"/>
              <w:rPr>
                <w:rFonts w:cs="Arial"/>
                <w:b/>
                <w:bCs/>
                <w:color w:val="000000"/>
                <w:sz w:val="18"/>
                <w:szCs w:val="18"/>
                <w:lang w:eastAsia="en-GB"/>
              </w:rPr>
            </w:pPr>
            <w:r w:rsidRPr="0009438E">
              <w:rPr>
                <w:rFonts w:cs="Arial"/>
                <w:b/>
                <w:bCs/>
                <w:color w:val="000000"/>
                <w:sz w:val="18"/>
                <w:szCs w:val="18"/>
                <w:lang w:eastAsia="en-GB"/>
              </w:rPr>
              <w:t>Unit</w:t>
            </w:r>
          </w:p>
        </w:tc>
        <w:tc>
          <w:tcPr>
            <w:tcW w:w="1772" w:type="pct"/>
            <w:shd w:val="clear" w:color="auto" w:fill="auto"/>
            <w:vAlign w:val="center"/>
          </w:tcPr>
          <w:p w14:paraId="1A7FA4F2" w14:textId="77777777" w:rsidR="00D21C48" w:rsidRPr="0009438E" w:rsidRDefault="00D21C48" w:rsidP="0040411E">
            <w:pPr>
              <w:spacing w:before="60" w:after="60"/>
              <w:rPr>
                <w:rFonts w:cs="Arial"/>
                <w:b/>
                <w:bCs/>
                <w:color w:val="000000"/>
                <w:sz w:val="18"/>
                <w:szCs w:val="18"/>
                <w:lang w:eastAsia="en-GB"/>
              </w:rPr>
            </w:pPr>
            <w:r w:rsidRPr="0009438E">
              <w:rPr>
                <w:rFonts w:cs="Arial"/>
                <w:b/>
                <w:bCs/>
                <w:color w:val="000000"/>
                <w:sz w:val="18"/>
                <w:szCs w:val="18"/>
                <w:lang w:eastAsia="en-GB"/>
              </w:rPr>
              <w:t>Remarks</w:t>
            </w:r>
          </w:p>
        </w:tc>
      </w:tr>
      <w:tr w:rsidR="00D21C48" w:rsidRPr="0009438E" w14:paraId="51EC8218" w14:textId="77777777" w:rsidTr="00D21C48">
        <w:trPr>
          <w:trHeight w:val="75"/>
          <w:jc w:val="center"/>
        </w:trPr>
        <w:tc>
          <w:tcPr>
            <w:tcW w:w="5000" w:type="pct"/>
            <w:gridSpan w:val="4"/>
            <w:shd w:val="clear" w:color="auto" w:fill="auto"/>
            <w:vAlign w:val="center"/>
          </w:tcPr>
          <w:p w14:paraId="2717AA49" w14:textId="77777777" w:rsidR="00D21C48" w:rsidRPr="0009438E" w:rsidRDefault="00D21C48" w:rsidP="0040411E">
            <w:pPr>
              <w:spacing w:before="60" w:after="60"/>
              <w:rPr>
                <w:rFonts w:cs="Arial"/>
                <w:b/>
                <w:color w:val="000000"/>
                <w:sz w:val="18"/>
                <w:szCs w:val="18"/>
                <w:lang w:eastAsia="en-GB"/>
              </w:rPr>
            </w:pPr>
            <w:r w:rsidRPr="0009438E">
              <w:rPr>
                <w:b/>
                <w:bCs/>
                <w:sz w:val="18"/>
                <w:lang w:eastAsia="en-US"/>
              </w:rPr>
              <w:t>Chronic emission from private permanent pools: releases to wastewater following the cleaning of the filtration system</w:t>
            </w:r>
          </w:p>
        </w:tc>
      </w:tr>
      <w:tr w:rsidR="00D21C48" w:rsidRPr="0009438E" w14:paraId="703BA824" w14:textId="77777777" w:rsidTr="00D21C48">
        <w:trPr>
          <w:trHeight w:val="75"/>
          <w:jc w:val="center"/>
        </w:trPr>
        <w:tc>
          <w:tcPr>
            <w:tcW w:w="2009" w:type="pct"/>
            <w:shd w:val="clear" w:color="auto" w:fill="auto"/>
            <w:vAlign w:val="center"/>
          </w:tcPr>
          <w:p w14:paraId="7947A8CF"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Private pool volume</w:t>
            </w:r>
          </w:p>
        </w:tc>
        <w:tc>
          <w:tcPr>
            <w:tcW w:w="769" w:type="pct"/>
            <w:shd w:val="clear" w:color="auto" w:fill="auto"/>
            <w:vAlign w:val="center"/>
          </w:tcPr>
          <w:p w14:paraId="4D240216"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48</w:t>
            </w:r>
          </w:p>
        </w:tc>
        <w:tc>
          <w:tcPr>
            <w:tcW w:w="450" w:type="pct"/>
            <w:shd w:val="clear" w:color="auto" w:fill="auto"/>
            <w:vAlign w:val="center"/>
          </w:tcPr>
          <w:p w14:paraId="7970ED9D" w14:textId="77777777" w:rsidR="00D21C48" w:rsidRPr="0009438E" w:rsidRDefault="00D21C48" w:rsidP="0040411E">
            <w:pPr>
              <w:spacing w:before="60" w:after="60"/>
              <w:jc w:val="center"/>
              <w:rPr>
                <w:sz w:val="18"/>
                <w:szCs w:val="18"/>
                <w:lang w:eastAsia="en-GB"/>
              </w:rPr>
            </w:pPr>
            <w:r w:rsidRPr="0009438E">
              <w:rPr>
                <w:sz w:val="18"/>
                <w:szCs w:val="18"/>
                <w:lang w:eastAsia="en-GB"/>
              </w:rPr>
              <w:t>m</w:t>
            </w:r>
            <w:r w:rsidRPr="0009438E">
              <w:rPr>
                <w:sz w:val="18"/>
                <w:szCs w:val="18"/>
                <w:vertAlign w:val="superscript"/>
                <w:lang w:eastAsia="en-GB"/>
              </w:rPr>
              <w:t>3</w:t>
            </w:r>
          </w:p>
        </w:tc>
        <w:tc>
          <w:tcPr>
            <w:tcW w:w="1772" w:type="pct"/>
            <w:shd w:val="clear" w:color="auto" w:fill="auto"/>
            <w:vAlign w:val="center"/>
          </w:tcPr>
          <w:p w14:paraId="7C58A840"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adopted at WG-I-2015</w:t>
            </w:r>
          </w:p>
        </w:tc>
      </w:tr>
      <w:tr w:rsidR="00D21C48" w:rsidRPr="0009438E" w14:paraId="3AC33C1D" w14:textId="77777777" w:rsidTr="00D21C48">
        <w:trPr>
          <w:trHeight w:val="93"/>
          <w:jc w:val="center"/>
        </w:trPr>
        <w:tc>
          <w:tcPr>
            <w:tcW w:w="2009" w:type="pct"/>
            <w:shd w:val="clear" w:color="auto" w:fill="auto"/>
            <w:vAlign w:val="center"/>
          </w:tcPr>
          <w:p w14:paraId="3BAE67E3"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Number of private pools connected to the same STP</w:t>
            </w:r>
          </w:p>
        </w:tc>
        <w:tc>
          <w:tcPr>
            <w:tcW w:w="769" w:type="pct"/>
            <w:shd w:val="clear" w:color="auto" w:fill="auto"/>
            <w:vAlign w:val="center"/>
          </w:tcPr>
          <w:p w14:paraId="2CD43E37"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550</w:t>
            </w:r>
          </w:p>
        </w:tc>
        <w:tc>
          <w:tcPr>
            <w:tcW w:w="450" w:type="pct"/>
            <w:shd w:val="clear" w:color="auto" w:fill="auto"/>
            <w:vAlign w:val="center"/>
          </w:tcPr>
          <w:p w14:paraId="65639A25" w14:textId="77777777" w:rsidR="00D21C48" w:rsidRPr="0009438E" w:rsidRDefault="00D21C48" w:rsidP="0040411E">
            <w:pPr>
              <w:spacing w:before="60" w:after="60"/>
              <w:jc w:val="center"/>
              <w:rPr>
                <w:sz w:val="18"/>
                <w:szCs w:val="18"/>
                <w:lang w:eastAsia="en-GB"/>
              </w:rPr>
            </w:pPr>
            <w:r w:rsidRPr="0009438E">
              <w:rPr>
                <w:color w:val="000000"/>
                <w:sz w:val="18"/>
                <w:szCs w:val="18"/>
                <w:lang w:eastAsia="en-GB"/>
              </w:rPr>
              <w:t>-</w:t>
            </w:r>
          </w:p>
        </w:tc>
        <w:tc>
          <w:tcPr>
            <w:tcW w:w="1772" w:type="pct"/>
            <w:shd w:val="clear" w:color="auto" w:fill="auto"/>
            <w:vAlign w:val="center"/>
          </w:tcPr>
          <w:p w14:paraId="391D794C"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for Tier 1 adopted at WG-I-2015. For Northern European countries, 550 should be replaced by 100 at Tier 2</w:t>
            </w:r>
          </w:p>
        </w:tc>
      </w:tr>
      <w:tr w:rsidR="00D21C48" w:rsidRPr="0009438E" w14:paraId="67ACD9CE" w14:textId="77777777" w:rsidTr="00D21C48">
        <w:trPr>
          <w:trHeight w:val="93"/>
          <w:jc w:val="center"/>
        </w:trPr>
        <w:tc>
          <w:tcPr>
            <w:tcW w:w="2009" w:type="pct"/>
            <w:shd w:val="clear" w:color="auto" w:fill="auto"/>
            <w:vAlign w:val="center"/>
          </w:tcPr>
          <w:p w14:paraId="6EE606C3"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Fraction of pool volume released to STP everyday</w:t>
            </w:r>
          </w:p>
        </w:tc>
        <w:tc>
          <w:tcPr>
            <w:tcW w:w="769" w:type="pct"/>
            <w:shd w:val="clear" w:color="auto" w:fill="auto"/>
            <w:vAlign w:val="center"/>
          </w:tcPr>
          <w:p w14:paraId="099E6C11"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0.0143</w:t>
            </w:r>
          </w:p>
        </w:tc>
        <w:tc>
          <w:tcPr>
            <w:tcW w:w="450" w:type="pct"/>
            <w:shd w:val="clear" w:color="auto" w:fill="auto"/>
            <w:vAlign w:val="center"/>
          </w:tcPr>
          <w:p w14:paraId="1DA47A28" w14:textId="77777777" w:rsidR="00D21C48" w:rsidRPr="0009438E" w:rsidRDefault="00D21C48" w:rsidP="0040411E">
            <w:pPr>
              <w:spacing w:before="60" w:after="60"/>
              <w:jc w:val="center"/>
              <w:rPr>
                <w:color w:val="000000"/>
                <w:sz w:val="18"/>
                <w:szCs w:val="18"/>
                <w:lang w:eastAsia="en-GB"/>
              </w:rPr>
            </w:pPr>
            <w:r w:rsidRPr="0009438E">
              <w:rPr>
                <w:color w:val="000000"/>
                <w:sz w:val="18"/>
                <w:szCs w:val="18"/>
                <w:lang w:eastAsia="en-GB"/>
              </w:rPr>
              <w:t>-</w:t>
            </w:r>
          </w:p>
        </w:tc>
        <w:tc>
          <w:tcPr>
            <w:tcW w:w="1772" w:type="pct"/>
            <w:shd w:val="clear" w:color="auto" w:fill="auto"/>
            <w:vAlign w:val="center"/>
          </w:tcPr>
          <w:p w14:paraId="49EF09ED" w14:textId="77777777" w:rsidR="00D21C48" w:rsidRPr="0009438E" w:rsidRDefault="00D21C48" w:rsidP="0040411E">
            <w:pPr>
              <w:rPr>
                <w:rFonts w:cs="Arial"/>
                <w:sz w:val="18"/>
                <w:szCs w:val="18"/>
                <w:lang w:eastAsia="fr-FR"/>
              </w:rPr>
            </w:pPr>
            <w:r w:rsidRPr="0009438E">
              <w:rPr>
                <w:rFonts w:cs="Arial"/>
                <w:sz w:val="18"/>
                <w:szCs w:val="18"/>
                <w:lang w:eastAsia="fr-FR"/>
              </w:rPr>
              <w:t xml:space="preserve">Backwash of the filtration </w:t>
            </w:r>
          </w:p>
          <w:p w14:paraId="725CA82E" w14:textId="77777777" w:rsidR="00D21C48" w:rsidRPr="0009438E" w:rsidRDefault="00D21C48" w:rsidP="0040411E">
            <w:pPr>
              <w:rPr>
                <w:rFonts w:ascii="Arial" w:hAnsi="Arial" w:cs="Arial"/>
                <w:sz w:val="25"/>
                <w:szCs w:val="25"/>
                <w:lang w:eastAsia="fr-FR"/>
              </w:rPr>
            </w:pPr>
            <w:r w:rsidRPr="0009438E">
              <w:rPr>
                <w:rFonts w:cs="Arial"/>
                <w:sz w:val="18"/>
                <w:szCs w:val="18"/>
                <w:lang w:eastAsia="fr-FR"/>
              </w:rPr>
              <w:t>system corresponding to 10% of pool volume each week (OECD 2004)</w:t>
            </w:r>
          </w:p>
        </w:tc>
      </w:tr>
      <w:tr w:rsidR="00D21C48" w:rsidRPr="0009438E" w14:paraId="062B5048" w14:textId="77777777" w:rsidTr="00D21C48">
        <w:trPr>
          <w:trHeight w:val="93"/>
          <w:jc w:val="center"/>
        </w:trPr>
        <w:tc>
          <w:tcPr>
            <w:tcW w:w="2009" w:type="pct"/>
            <w:shd w:val="clear" w:color="auto" w:fill="auto"/>
            <w:vAlign w:val="center"/>
          </w:tcPr>
          <w:p w14:paraId="6D2C9FA8"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lastRenderedPageBreak/>
              <w:t>Application rate of active substance in the pool water</w:t>
            </w:r>
          </w:p>
        </w:tc>
        <w:tc>
          <w:tcPr>
            <w:tcW w:w="769" w:type="pct"/>
            <w:shd w:val="clear" w:color="auto" w:fill="auto"/>
            <w:vAlign w:val="center"/>
          </w:tcPr>
          <w:p w14:paraId="63F5D87B"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0.08</w:t>
            </w:r>
          </w:p>
        </w:tc>
        <w:tc>
          <w:tcPr>
            <w:tcW w:w="450" w:type="pct"/>
            <w:shd w:val="clear" w:color="auto" w:fill="auto"/>
            <w:vAlign w:val="center"/>
          </w:tcPr>
          <w:p w14:paraId="697EC89D"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kg.m</w:t>
            </w:r>
            <w:r w:rsidRPr="0009438E">
              <w:rPr>
                <w:rFonts w:cs="Arial"/>
                <w:color w:val="000000"/>
                <w:sz w:val="18"/>
                <w:szCs w:val="18"/>
                <w:vertAlign w:val="superscript"/>
                <w:lang w:eastAsia="en-GB"/>
              </w:rPr>
              <w:t>-3</w:t>
            </w:r>
          </w:p>
        </w:tc>
        <w:tc>
          <w:tcPr>
            <w:tcW w:w="1772" w:type="pct"/>
            <w:shd w:val="clear" w:color="auto" w:fill="auto"/>
            <w:vAlign w:val="center"/>
          </w:tcPr>
          <w:p w14:paraId="3FE31862" w14:textId="77777777" w:rsidR="00D21C48" w:rsidRPr="0009438E" w:rsidRDefault="00D21C48" w:rsidP="0040411E">
            <w:pPr>
              <w:spacing w:before="60" w:after="60"/>
              <w:rPr>
                <w:rFonts w:cs="Arial"/>
                <w:color w:val="000000"/>
                <w:sz w:val="18"/>
                <w:szCs w:val="18"/>
                <w:lang w:eastAsia="en-GB"/>
              </w:rPr>
            </w:pPr>
          </w:p>
        </w:tc>
      </w:tr>
      <w:tr w:rsidR="00D21C48" w:rsidRPr="0009438E" w14:paraId="026205D7" w14:textId="77777777" w:rsidTr="00D21C48">
        <w:trPr>
          <w:trHeight w:val="93"/>
          <w:jc w:val="center"/>
        </w:trPr>
        <w:tc>
          <w:tcPr>
            <w:tcW w:w="2009" w:type="pct"/>
            <w:shd w:val="clear" w:color="auto" w:fill="auto"/>
          </w:tcPr>
          <w:p w14:paraId="46B3841E"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 xml:space="preserve">Market share </w:t>
            </w:r>
          </w:p>
        </w:tc>
        <w:tc>
          <w:tcPr>
            <w:tcW w:w="769" w:type="pct"/>
            <w:shd w:val="clear" w:color="auto" w:fill="auto"/>
          </w:tcPr>
          <w:p w14:paraId="6FE041F2"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0.5</w:t>
            </w:r>
          </w:p>
        </w:tc>
        <w:tc>
          <w:tcPr>
            <w:tcW w:w="450" w:type="pct"/>
            <w:shd w:val="clear" w:color="auto" w:fill="auto"/>
          </w:tcPr>
          <w:p w14:paraId="094ED2F5"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w:t>
            </w:r>
          </w:p>
        </w:tc>
        <w:tc>
          <w:tcPr>
            <w:tcW w:w="1772" w:type="pct"/>
            <w:shd w:val="clear" w:color="auto" w:fill="auto"/>
          </w:tcPr>
          <w:p w14:paraId="2FFFC62A"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Default value (TAB, 2016)</w:t>
            </w:r>
          </w:p>
        </w:tc>
      </w:tr>
    </w:tbl>
    <w:p w14:paraId="0586AEA6" w14:textId="77777777" w:rsidR="00D21C48" w:rsidRPr="00FD2055" w:rsidRDefault="00D21C48" w:rsidP="00D21C48">
      <w:pPr>
        <w:spacing w:line="276" w:lineRule="auto"/>
        <w:rPr>
          <w:lang w:eastAsia="en-US"/>
        </w:rPr>
      </w:pPr>
    </w:p>
    <w:p w14:paraId="1AE6C9DC" w14:textId="77777777" w:rsidR="00D21C48" w:rsidRPr="0009438E" w:rsidRDefault="00D21C48" w:rsidP="00D21C48">
      <w:pPr>
        <w:spacing w:line="276" w:lineRule="auto"/>
        <w:rPr>
          <w:lang w:eastAsia="fr-FR"/>
        </w:rPr>
      </w:pPr>
    </w:p>
    <w:tbl>
      <w:tblPr>
        <w:tblW w:w="5000" w:type="pct"/>
        <w:jc w:val="center"/>
        <w:tblCellMar>
          <w:left w:w="0" w:type="dxa"/>
          <w:right w:w="0" w:type="dxa"/>
        </w:tblCellMar>
        <w:tblLook w:val="0000" w:firstRow="0" w:lastRow="0" w:firstColumn="0" w:lastColumn="0" w:noHBand="0" w:noVBand="0"/>
      </w:tblPr>
      <w:tblGrid>
        <w:gridCol w:w="2301"/>
        <w:gridCol w:w="4198"/>
        <w:gridCol w:w="2704"/>
      </w:tblGrid>
      <w:tr w:rsidR="00D21C48" w:rsidRPr="0009438E" w14:paraId="3DF2291E" w14:textId="77777777" w:rsidTr="00D21C48">
        <w:trPr>
          <w:tblHeade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22DAC632" w14:textId="77777777" w:rsidR="00D21C48" w:rsidRPr="0009438E" w:rsidRDefault="00D21C48" w:rsidP="0040411E">
            <w:pPr>
              <w:spacing w:before="60" w:after="60"/>
              <w:rPr>
                <w:b/>
                <w:color w:val="000000"/>
                <w:sz w:val="18"/>
                <w:szCs w:val="18"/>
                <w:lang w:eastAsia="en-GB"/>
              </w:rPr>
            </w:pPr>
            <w:r w:rsidRPr="0009438E">
              <w:rPr>
                <w:b/>
                <w:sz w:val="18"/>
                <w:szCs w:val="18"/>
                <w:lang w:eastAsia="en-US"/>
              </w:rPr>
              <w:t>Resulting local emission to relevant environmental compartments</w:t>
            </w:r>
          </w:p>
        </w:tc>
      </w:tr>
      <w:tr w:rsidR="00D21C48" w:rsidRPr="0009438E" w14:paraId="41D8C0B6" w14:textId="77777777" w:rsidTr="00D21C48">
        <w:trPr>
          <w:tblHeade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2047E5"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72CBD9"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Local emission (</w:t>
            </w:r>
            <w:proofErr w:type="spellStart"/>
            <w:r w:rsidRPr="0009438E">
              <w:rPr>
                <w:b/>
                <w:color w:val="000000"/>
                <w:sz w:val="18"/>
                <w:szCs w:val="18"/>
                <w:lang w:eastAsia="en-GB"/>
              </w:rPr>
              <w:t>Elocal</w:t>
            </w:r>
            <w:r w:rsidRPr="0009438E">
              <w:rPr>
                <w:b/>
                <w:color w:val="000000"/>
                <w:sz w:val="18"/>
                <w:szCs w:val="18"/>
                <w:vertAlign w:val="subscript"/>
                <w:lang w:eastAsia="en-GB"/>
              </w:rPr>
              <w:t>stp</w:t>
            </w:r>
            <w:proofErr w:type="spellEnd"/>
            <w:r w:rsidRPr="0009438E">
              <w:rPr>
                <w:b/>
                <w:color w:val="000000"/>
                <w:sz w:val="18"/>
                <w:szCs w:val="18"/>
                <w:lang w:eastAsia="en-GB"/>
              </w:rPr>
              <w:t>) [kg/d]</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030B63"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Remarks</w:t>
            </w:r>
          </w:p>
        </w:tc>
      </w:tr>
      <w:tr w:rsidR="00D21C48" w:rsidRPr="0009438E" w14:paraId="5178F811" w14:textId="77777777" w:rsidTr="00D21C48">
        <w:trPr>
          <w:jc w:val="center"/>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365E79A"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STP</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72BE7C"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15.10 kg/day</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027616"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Emission rate to wastewater</w:t>
            </w:r>
          </w:p>
        </w:tc>
      </w:tr>
    </w:tbl>
    <w:p w14:paraId="28D1885B" w14:textId="77777777" w:rsidR="00D21C48" w:rsidRDefault="00D21C48" w:rsidP="00D21C48">
      <w:pPr>
        <w:rPr>
          <w:lang w:eastAsia="en-US"/>
        </w:rPr>
      </w:pPr>
    </w:p>
    <w:tbl>
      <w:tblPr>
        <w:tblStyle w:val="Grilledutableau4"/>
        <w:tblW w:w="9180" w:type="dxa"/>
        <w:tblInd w:w="108" w:type="dxa"/>
        <w:tblLook w:val="04A0" w:firstRow="1" w:lastRow="0" w:firstColumn="1" w:lastColumn="0" w:noHBand="0" w:noVBand="1"/>
      </w:tblPr>
      <w:tblGrid>
        <w:gridCol w:w="9185"/>
      </w:tblGrid>
      <w:tr w:rsidR="00D21C48" w:rsidRPr="00D24EE1" w14:paraId="38B9D6C9" w14:textId="77777777" w:rsidTr="00D21C48">
        <w:trPr>
          <w:trHeight w:val="4414"/>
        </w:trPr>
        <w:tc>
          <w:tcPr>
            <w:tcW w:w="9180" w:type="dxa"/>
            <w:shd w:val="clear" w:color="auto" w:fill="D6E3BC" w:themeFill="accent3" w:themeFillTint="66"/>
          </w:tcPr>
          <w:p w14:paraId="0968DF48" w14:textId="77777777" w:rsidR="00D21C48" w:rsidRPr="00D21C48" w:rsidRDefault="00D21C48" w:rsidP="0040411E">
            <w:pPr>
              <w:pStyle w:val="Lgende"/>
              <w:rPr>
                <w:rFonts w:ascii="Verdana" w:hAnsi="Verdana" w:cs="Arial"/>
                <w:sz w:val="20"/>
                <w:szCs w:val="20"/>
              </w:rPr>
            </w:pPr>
            <w:proofErr w:type="spellStart"/>
            <w:r w:rsidRPr="00D21C48">
              <w:rPr>
                <w:rFonts w:ascii="Verdana" w:hAnsi="Verdana" w:cs="Arial"/>
                <w:sz w:val="20"/>
                <w:szCs w:val="20"/>
              </w:rPr>
              <w:t>Infobox</w:t>
            </w:r>
            <w:proofErr w:type="spellEnd"/>
            <w:r w:rsidRPr="00D21C48">
              <w:rPr>
                <w:rFonts w:ascii="Verdana" w:hAnsi="Verdana" w:cs="Arial"/>
                <w:sz w:val="20"/>
                <w:szCs w:val="20"/>
              </w:rPr>
              <w:t xml:space="preserve"> </w:t>
            </w:r>
            <w:r w:rsidRPr="00D21C48">
              <w:rPr>
                <w:rFonts w:ascii="Verdana" w:hAnsi="Verdana" w:cs="Arial"/>
              </w:rPr>
              <w:fldChar w:fldCharType="begin"/>
            </w:r>
            <w:r w:rsidRPr="00D21C48">
              <w:rPr>
                <w:rFonts w:ascii="Verdana" w:hAnsi="Verdana" w:cs="Arial"/>
                <w:sz w:val="20"/>
                <w:szCs w:val="20"/>
              </w:rPr>
              <w:instrText xml:space="preserve"> SEQ Infobox \* ARABIC </w:instrText>
            </w:r>
            <w:r w:rsidRPr="00D21C48">
              <w:rPr>
                <w:rFonts w:ascii="Verdana" w:hAnsi="Verdana" w:cs="Arial"/>
              </w:rPr>
              <w:fldChar w:fldCharType="separate"/>
            </w:r>
            <w:r w:rsidRPr="00D21C48">
              <w:rPr>
                <w:rFonts w:ascii="Verdana" w:hAnsi="Verdana" w:cs="Arial"/>
                <w:noProof/>
                <w:sz w:val="20"/>
                <w:szCs w:val="20"/>
              </w:rPr>
              <w:t>18</w:t>
            </w:r>
            <w:r w:rsidRPr="00D21C48">
              <w:rPr>
                <w:rFonts w:ascii="Verdana" w:hAnsi="Verdana" w:cs="Arial"/>
              </w:rPr>
              <w:fldChar w:fldCharType="end"/>
            </w:r>
            <w:r w:rsidRPr="00D21C48">
              <w:rPr>
                <w:rFonts w:ascii="Verdana" w:hAnsi="Verdana" w:cs="Arial"/>
                <w:sz w:val="20"/>
                <w:szCs w:val="20"/>
              </w:rPr>
              <w:t xml:space="preserve"> - FR CA position:</w:t>
            </w:r>
          </w:p>
          <w:p w14:paraId="174A86EE" w14:textId="77777777" w:rsidR="00D21C48" w:rsidRPr="00D21C48" w:rsidRDefault="00D21C48" w:rsidP="0040411E">
            <w:pPr>
              <w:pStyle w:val="Lgende"/>
              <w:tabs>
                <w:tab w:val="left" w:pos="0"/>
              </w:tabs>
              <w:ind w:left="34" w:firstLine="0"/>
              <w:jc w:val="both"/>
              <w:rPr>
                <w:rFonts w:ascii="Verdana" w:hAnsi="Verdana" w:cs="Arial"/>
                <w:sz w:val="20"/>
                <w:szCs w:val="20"/>
              </w:rPr>
            </w:pPr>
            <w:r w:rsidRPr="00D21C48">
              <w:rPr>
                <w:rFonts w:ascii="Verdana" w:hAnsi="Verdana" w:cs="Arial"/>
                <w:sz w:val="20"/>
                <w:szCs w:val="20"/>
              </w:rPr>
              <w:t xml:space="preserve">The input parameters and calculations provided for the scenario 1 “Chronic emission from private permanent pools: releases to wastewater following the cleaning of the filtration system” are relevant. </w:t>
            </w:r>
          </w:p>
          <w:p w14:paraId="21270DAA" w14:textId="77777777" w:rsidR="00D21C48" w:rsidRPr="00D21C48" w:rsidRDefault="00D21C48" w:rsidP="0040411E">
            <w:pPr>
              <w:pStyle w:val="Lgende"/>
              <w:tabs>
                <w:tab w:val="left" w:pos="0"/>
              </w:tabs>
              <w:ind w:left="34" w:firstLine="0"/>
              <w:jc w:val="both"/>
              <w:rPr>
                <w:rFonts w:ascii="Verdana" w:hAnsi="Verdana" w:cs="Arial"/>
                <w:sz w:val="20"/>
                <w:szCs w:val="20"/>
              </w:rPr>
            </w:pPr>
            <w:r w:rsidRPr="00D21C48">
              <w:rPr>
                <w:rFonts w:ascii="Verdana" w:hAnsi="Verdana" w:cs="Arial"/>
                <w:sz w:val="20"/>
                <w:szCs w:val="20"/>
              </w:rPr>
              <w:t>However, according to the CAR of hydrogen peroxide only a fraction of 0.024 of the discharged hydrogen peroxide reaches the STP after a residence time in the sewage system of 1 hour and considering a DT</w:t>
            </w:r>
            <w:r w:rsidRPr="00D21C48">
              <w:rPr>
                <w:rFonts w:ascii="Verdana" w:hAnsi="Verdana" w:cs="Arial"/>
                <w:sz w:val="20"/>
                <w:szCs w:val="20"/>
                <w:vertAlign w:val="subscript"/>
              </w:rPr>
              <w:t>50</w:t>
            </w:r>
            <w:r w:rsidRPr="00D21C48">
              <w:rPr>
                <w:rFonts w:ascii="Verdana" w:hAnsi="Verdana" w:cs="Arial"/>
                <w:sz w:val="20"/>
                <w:szCs w:val="20"/>
              </w:rPr>
              <w:t xml:space="preserve"> of 11.2 </w:t>
            </w:r>
            <w:proofErr w:type="spellStart"/>
            <w:r w:rsidRPr="00D21C48">
              <w:rPr>
                <w:rFonts w:ascii="Verdana" w:hAnsi="Verdana" w:cs="Arial"/>
                <w:sz w:val="20"/>
                <w:szCs w:val="20"/>
              </w:rPr>
              <w:t>mins</w:t>
            </w:r>
            <w:proofErr w:type="spellEnd"/>
            <w:r w:rsidRPr="00D21C48">
              <w:rPr>
                <w:rFonts w:ascii="Verdana" w:hAnsi="Verdana" w:cs="Arial"/>
                <w:sz w:val="20"/>
                <w:szCs w:val="20"/>
              </w:rPr>
              <w:t xml:space="preserve"> in this system according to the CAR. The local emission value corresponding to the highest concentration of active substance used (80 mg/L considering the technical concentration of 35.1%)</w:t>
            </w:r>
            <w:r>
              <w:rPr>
                <w:rFonts w:ascii="Verdana" w:hAnsi="Verdana" w:cs="Arial"/>
                <w:sz w:val="20"/>
                <w:szCs w:val="20"/>
              </w:rPr>
              <w:t xml:space="preserve"> </w:t>
            </w:r>
            <w:r w:rsidRPr="00D21C48">
              <w:rPr>
                <w:rFonts w:ascii="Verdana" w:hAnsi="Verdana" w:cs="Arial"/>
                <w:sz w:val="20"/>
                <w:szCs w:val="20"/>
              </w:rPr>
              <w:t>is summarized in the table below:</w:t>
            </w:r>
          </w:p>
          <w:tbl>
            <w:tblPr>
              <w:tblW w:w="89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819"/>
            </w:tblGrid>
            <w:tr w:rsidR="00D21C48" w:rsidRPr="00D21C48" w14:paraId="31B09FCC" w14:textId="77777777" w:rsidTr="00D21C48">
              <w:trPr>
                <w:trHeight w:val="397"/>
              </w:trPr>
              <w:tc>
                <w:tcPr>
                  <w:tcW w:w="8930" w:type="dxa"/>
                  <w:gridSpan w:val="2"/>
                  <w:shd w:val="clear" w:color="auto" w:fill="FFFFCC"/>
                  <w:vAlign w:val="center"/>
                </w:tcPr>
                <w:p w14:paraId="7243E4E2" w14:textId="77777777" w:rsidR="00D21C48" w:rsidRPr="00D21C48" w:rsidRDefault="00D21C48" w:rsidP="0040411E">
                  <w:pPr>
                    <w:jc w:val="center"/>
                    <w:rPr>
                      <w:b/>
                      <w:lang w:eastAsia="en-US"/>
                    </w:rPr>
                  </w:pPr>
                  <w:r w:rsidRPr="00D21C48">
                    <w:rPr>
                      <w:b/>
                      <w:lang w:eastAsia="en-US"/>
                    </w:rPr>
                    <w:t>Local emission before the release to the STP compartment for scenario 1</w:t>
                  </w:r>
                </w:p>
              </w:tc>
            </w:tr>
            <w:tr w:rsidR="00D21C48" w:rsidRPr="00D21C48" w14:paraId="4996450A" w14:textId="77777777" w:rsidTr="00D21C48">
              <w:trPr>
                <w:trHeight w:val="395"/>
              </w:trPr>
              <w:tc>
                <w:tcPr>
                  <w:tcW w:w="4111" w:type="dxa"/>
                  <w:shd w:val="clear" w:color="auto" w:fill="EEECE1" w:themeFill="background2"/>
                  <w:vAlign w:val="center"/>
                </w:tcPr>
                <w:p w14:paraId="5FEF2BF3" w14:textId="77777777" w:rsidR="00D21C48" w:rsidRPr="00D21C48" w:rsidRDefault="00D21C48" w:rsidP="0040411E">
                  <w:pPr>
                    <w:rPr>
                      <w:b/>
                      <w:lang w:eastAsia="en-GB"/>
                    </w:rPr>
                  </w:pPr>
                  <w:r w:rsidRPr="00D21C48">
                    <w:rPr>
                      <w:b/>
                      <w:lang w:eastAsia="en-GB"/>
                    </w:rPr>
                    <w:t xml:space="preserve">Substance </w:t>
                  </w:r>
                </w:p>
              </w:tc>
              <w:tc>
                <w:tcPr>
                  <w:tcW w:w="4819" w:type="dxa"/>
                  <w:shd w:val="clear" w:color="auto" w:fill="EEECE1" w:themeFill="background2"/>
                  <w:vAlign w:val="center"/>
                </w:tcPr>
                <w:p w14:paraId="7575F71F" w14:textId="77777777" w:rsidR="00D21C48" w:rsidRPr="00D21C48" w:rsidRDefault="00D21C48" w:rsidP="0040411E">
                  <w:pPr>
                    <w:rPr>
                      <w:b/>
                      <w:lang w:eastAsia="en-GB"/>
                    </w:rPr>
                  </w:pPr>
                  <w:proofErr w:type="spellStart"/>
                  <w:r w:rsidRPr="00D21C48">
                    <w:rPr>
                      <w:b/>
                      <w:lang w:eastAsia="en-GB"/>
                    </w:rPr>
                    <w:t>Elocal</w:t>
                  </w:r>
                  <w:proofErr w:type="spellEnd"/>
                  <w:r w:rsidRPr="00D21C48">
                    <w:rPr>
                      <w:b/>
                      <w:lang w:eastAsia="en-GB"/>
                    </w:rPr>
                    <w:t xml:space="preserve"> [kg/d]</w:t>
                  </w:r>
                </w:p>
              </w:tc>
            </w:tr>
            <w:tr w:rsidR="00D21C48" w:rsidRPr="00D21C48" w14:paraId="0EBAD59B" w14:textId="77777777" w:rsidTr="00D21C48">
              <w:trPr>
                <w:trHeight w:val="75"/>
              </w:trPr>
              <w:tc>
                <w:tcPr>
                  <w:tcW w:w="4111" w:type="dxa"/>
                  <w:shd w:val="clear" w:color="auto" w:fill="FFFFFF"/>
                  <w:vAlign w:val="center"/>
                </w:tcPr>
                <w:p w14:paraId="24E37650" w14:textId="77777777" w:rsidR="00D21C48" w:rsidRPr="00D21C48" w:rsidRDefault="00D21C48" w:rsidP="0040411E">
                  <w:pPr>
                    <w:rPr>
                      <w:lang w:eastAsia="en-GB"/>
                    </w:rPr>
                  </w:pPr>
                  <w:r w:rsidRPr="00D21C48">
                    <w:rPr>
                      <w:lang w:eastAsia="en-GB"/>
                    </w:rPr>
                    <w:t>Hydrogen peroxide</w:t>
                  </w:r>
                </w:p>
              </w:tc>
              <w:tc>
                <w:tcPr>
                  <w:tcW w:w="4819" w:type="dxa"/>
                  <w:shd w:val="clear" w:color="auto" w:fill="FFFFFF"/>
                  <w:vAlign w:val="center"/>
                </w:tcPr>
                <w:p w14:paraId="453EA132" w14:textId="77777777" w:rsidR="00D21C48" w:rsidRPr="00D21C48" w:rsidRDefault="00D21C48" w:rsidP="0040411E">
                  <w:pPr>
                    <w:rPr>
                      <w:lang w:eastAsia="en-GB"/>
                    </w:rPr>
                  </w:pPr>
                  <w:r w:rsidRPr="00D21C48">
                    <w:rPr>
                      <w:lang w:eastAsia="en-GB"/>
                    </w:rPr>
                    <w:t>3.63E-01</w:t>
                  </w:r>
                </w:p>
              </w:tc>
            </w:tr>
          </w:tbl>
          <w:p w14:paraId="30A15800" w14:textId="77777777" w:rsidR="00D21C48" w:rsidRPr="00A67006" w:rsidRDefault="00D21C48" w:rsidP="0040411E">
            <w:pPr>
              <w:pStyle w:val="Absatz"/>
              <w:ind w:left="0"/>
            </w:pPr>
          </w:p>
        </w:tc>
      </w:tr>
    </w:tbl>
    <w:p w14:paraId="4C71AE3E" w14:textId="77777777" w:rsidR="00D21C48" w:rsidRDefault="00D21C48">
      <w:pPr>
        <w:spacing w:line="260" w:lineRule="atLeast"/>
        <w:rPr>
          <w:rFonts w:ascii="Times New Roman" w:eastAsia="Calibri" w:hAnsi="Times New Roman" w:cs="Times New Roman"/>
          <w:i/>
          <w:iCs/>
          <w:lang w:eastAsia="en-US"/>
        </w:rPr>
      </w:pPr>
    </w:p>
    <w:p w14:paraId="40365677" w14:textId="77777777" w:rsidR="00D21C48" w:rsidRPr="0009438E" w:rsidRDefault="00D21C48" w:rsidP="00D21C48">
      <w:pPr>
        <w:rPr>
          <w:b/>
          <w:bCs/>
          <w:lang w:eastAsia="en-US"/>
        </w:rPr>
      </w:pPr>
      <w:r w:rsidRPr="0009438E">
        <w:rPr>
          <w:b/>
          <w:bCs/>
          <w:lang w:eastAsia="en-US"/>
        </w:rPr>
        <w:t xml:space="preserve">Scenario 2 </w:t>
      </w:r>
    </w:p>
    <w:p w14:paraId="7F9FFA2E" w14:textId="77777777" w:rsidR="00D21C48" w:rsidRPr="0009438E" w:rsidRDefault="00D21C48" w:rsidP="00D21C48">
      <w:pPr>
        <w:rPr>
          <w:lang w:eastAsia="en-US"/>
        </w:rPr>
      </w:pPr>
    </w:p>
    <w:p w14:paraId="374DA694" w14:textId="77777777" w:rsidR="00D21C48" w:rsidRPr="0009438E" w:rsidRDefault="00D21C48" w:rsidP="00D21C48">
      <w:pPr>
        <w:jc w:val="both"/>
        <w:rPr>
          <w:lang w:eastAsia="fr-FR"/>
        </w:rPr>
      </w:pPr>
      <w:r w:rsidRPr="0009438E">
        <w:rPr>
          <w:lang w:eastAsia="fr-FR"/>
        </w:rPr>
        <w:t xml:space="preserve">In order to cover emissions to STP because of the discharge of a part of the pool during the preparation for wintering, a scenario was available and has been developed by FR and discussed at the WG-I-2015. This concerns permanent private pools only since municipal pools are intended to stay opened the whole year. It is mentioned in the TAB (2016) as a recommended scenario to be used in order to calculate releases from the use of biocides for the treatment of pools. </w:t>
      </w:r>
    </w:p>
    <w:p w14:paraId="38FC5CF3" w14:textId="77777777" w:rsidR="00D21C48" w:rsidRDefault="00D21C48" w:rsidP="00D21C4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783"/>
        <w:gridCol w:w="768"/>
        <w:gridCol w:w="4325"/>
      </w:tblGrid>
      <w:tr w:rsidR="00D21C48" w:rsidRPr="0009438E" w14:paraId="7BC0BBDB" w14:textId="77777777" w:rsidTr="0040411E">
        <w:trPr>
          <w:trHeight w:val="346"/>
        </w:trPr>
        <w:tc>
          <w:tcPr>
            <w:tcW w:w="9214" w:type="dxa"/>
            <w:gridSpan w:val="4"/>
            <w:shd w:val="clear" w:color="auto" w:fill="FFFFCC"/>
            <w:vAlign w:val="center"/>
          </w:tcPr>
          <w:p w14:paraId="4486A04E" w14:textId="77777777" w:rsidR="00D21C48" w:rsidRPr="0009438E" w:rsidRDefault="00D21C48" w:rsidP="0040411E">
            <w:pPr>
              <w:spacing w:before="60" w:after="60"/>
              <w:rPr>
                <w:rFonts w:cs="Arial"/>
                <w:b/>
                <w:bCs/>
                <w:color w:val="000000"/>
                <w:sz w:val="18"/>
                <w:szCs w:val="18"/>
                <w:lang w:eastAsia="en-GB"/>
              </w:rPr>
            </w:pPr>
            <w:r w:rsidRPr="0009438E">
              <w:rPr>
                <w:b/>
                <w:sz w:val="18"/>
                <w:szCs w:val="18"/>
                <w:lang w:eastAsia="en-US"/>
              </w:rPr>
              <w:t>Input parameters for calculating the local emission</w:t>
            </w:r>
          </w:p>
        </w:tc>
      </w:tr>
      <w:tr w:rsidR="00D21C48" w:rsidRPr="0009438E" w14:paraId="4826DAFD" w14:textId="77777777" w:rsidTr="0040411E">
        <w:trPr>
          <w:trHeight w:val="75"/>
        </w:trPr>
        <w:tc>
          <w:tcPr>
            <w:tcW w:w="3338" w:type="dxa"/>
            <w:shd w:val="clear" w:color="auto" w:fill="auto"/>
            <w:vAlign w:val="center"/>
          </w:tcPr>
          <w:p w14:paraId="2BF3B380"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Input </w:t>
            </w:r>
          </w:p>
        </w:tc>
        <w:tc>
          <w:tcPr>
            <w:tcW w:w="0" w:type="auto"/>
            <w:shd w:val="clear" w:color="auto" w:fill="auto"/>
            <w:vAlign w:val="center"/>
          </w:tcPr>
          <w:p w14:paraId="3F3A018D"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Value </w:t>
            </w:r>
          </w:p>
        </w:tc>
        <w:tc>
          <w:tcPr>
            <w:tcW w:w="0" w:type="auto"/>
            <w:shd w:val="clear" w:color="auto" w:fill="auto"/>
            <w:vAlign w:val="center"/>
          </w:tcPr>
          <w:p w14:paraId="2F5A6613" w14:textId="77777777" w:rsidR="00D21C48" w:rsidRPr="0009438E" w:rsidRDefault="00D21C48" w:rsidP="0040411E">
            <w:pPr>
              <w:spacing w:before="60" w:after="60"/>
              <w:rPr>
                <w:rFonts w:cs="Arial"/>
                <w:b/>
                <w:bCs/>
                <w:color w:val="000000"/>
                <w:sz w:val="18"/>
                <w:szCs w:val="18"/>
                <w:lang w:eastAsia="en-GB"/>
              </w:rPr>
            </w:pPr>
            <w:r w:rsidRPr="0009438E">
              <w:rPr>
                <w:rFonts w:cs="Arial"/>
                <w:b/>
                <w:bCs/>
                <w:color w:val="000000"/>
                <w:sz w:val="18"/>
                <w:szCs w:val="18"/>
                <w:lang w:eastAsia="en-GB"/>
              </w:rPr>
              <w:t>Unit</w:t>
            </w:r>
          </w:p>
        </w:tc>
        <w:tc>
          <w:tcPr>
            <w:tcW w:w="4325" w:type="dxa"/>
            <w:shd w:val="clear" w:color="auto" w:fill="auto"/>
            <w:vAlign w:val="center"/>
          </w:tcPr>
          <w:p w14:paraId="3A0AB74D" w14:textId="77777777" w:rsidR="00D21C48" w:rsidRPr="0009438E" w:rsidRDefault="00D21C48" w:rsidP="0040411E">
            <w:pPr>
              <w:spacing w:before="60" w:after="60"/>
              <w:ind w:right="-1"/>
              <w:rPr>
                <w:rFonts w:cs="Arial"/>
                <w:b/>
                <w:bCs/>
                <w:color w:val="000000"/>
                <w:sz w:val="18"/>
                <w:szCs w:val="18"/>
                <w:lang w:eastAsia="en-GB"/>
              </w:rPr>
            </w:pPr>
            <w:r w:rsidRPr="0009438E">
              <w:rPr>
                <w:rFonts w:cs="Arial"/>
                <w:b/>
                <w:bCs/>
                <w:color w:val="000000"/>
                <w:sz w:val="18"/>
                <w:szCs w:val="18"/>
                <w:lang w:eastAsia="en-GB"/>
              </w:rPr>
              <w:t>Remarks</w:t>
            </w:r>
          </w:p>
        </w:tc>
      </w:tr>
      <w:tr w:rsidR="00D21C48" w:rsidRPr="0009438E" w14:paraId="0401F5C4" w14:textId="77777777" w:rsidTr="0040411E">
        <w:trPr>
          <w:trHeight w:val="75"/>
        </w:trPr>
        <w:tc>
          <w:tcPr>
            <w:tcW w:w="9214" w:type="dxa"/>
            <w:gridSpan w:val="4"/>
            <w:shd w:val="clear" w:color="auto" w:fill="auto"/>
            <w:vAlign w:val="center"/>
          </w:tcPr>
          <w:p w14:paraId="15AC09D5" w14:textId="77777777" w:rsidR="00D21C48" w:rsidRPr="0009438E" w:rsidRDefault="00D21C48" w:rsidP="0040411E">
            <w:pPr>
              <w:spacing w:before="60" w:after="60"/>
              <w:rPr>
                <w:rFonts w:cs="Arial"/>
                <w:b/>
                <w:color w:val="000000"/>
                <w:sz w:val="18"/>
                <w:szCs w:val="18"/>
                <w:lang w:eastAsia="en-GB"/>
              </w:rPr>
            </w:pPr>
            <w:r w:rsidRPr="0009438E">
              <w:rPr>
                <w:b/>
                <w:sz w:val="18"/>
                <w:szCs w:val="18"/>
                <w:lang w:eastAsia="en-US"/>
              </w:rPr>
              <w:t>Acute emission from private permanent pools: releases to waste water due to the preparation for wintering</w:t>
            </w:r>
          </w:p>
        </w:tc>
      </w:tr>
      <w:tr w:rsidR="00D21C48" w:rsidRPr="0009438E" w14:paraId="07C33165" w14:textId="77777777" w:rsidTr="0040411E">
        <w:trPr>
          <w:trHeight w:val="75"/>
        </w:trPr>
        <w:tc>
          <w:tcPr>
            <w:tcW w:w="3338" w:type="dxa"/>
            <w:shd w:val="clear" w:color="auto" w:fill="auto"/>
            <w:vAlign w:val="center"/>
          </w:tcPr>
          <w:p w14:paraId="5A3E1B52"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Private pool volume</w:t>
            </w:r>
          </w:p>
        </w:tc>
        <w:tc>
          <w:tcPr>
            <w:tcW w:w="0" w:type="auto"/>
            <w:shd w:val="clear" w:color="auto" w:fill="auto"/>
            <w:vAlign w:val="center"/>
          </w:tcPr>
          <w:p w14:paraId="1BAAFEB2"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48</w:t>
            </w:r>
          </w:p>
        </w:tc>
        <w:tc>
          <w:tcPr>
            <w:tcW w:w="0" w:type="auto"/>
            <w:shd w:val="clear" w:color="auto" w:fill="auto"/>
            <w:vAlign w:val="center"/>
          </w:tcPr>
          <w:p w14:paraId="09F9A758" w14:textId="77777777" w:rsidR="00D21C48" w:rsidRPr="0009438E" w:rsidRDefault="00D21C48" w:rsidP="0040411E">
            <w:pPr>
              <w:spacing w:before="60" w:after="60"/>
              <w:jc w:val="center"/>
              <w:rPr>
                <w:sz w:val="18"/>
                <w:szCs w:val="18"/>
                <w:lang w:eastAsia="en-GB"/>
              </w:rPr>
            </w:pPr>
            <w:r w:rsidRPr="0009438E">
              <w:rPr>
                <w:sz w:val="18"/>
                <w:szCs w:val="18"/>
                <w:lang w:eastAsia="en-GB"/>
              </w:rPr>
              <w:t>m</w:t>
            </w:r>
            <w:r w:rsidRPr="0009438E">
              <w:rPr>
                <w:sz w:val="18"/>
                <w:szCs w:val="18"/>
                <w:vertAlign w:val="superscript"/>
                <w:lang w:eastAsia="en-GB"/>
              </w:rPr>
              <w:t>3</w:t>
            </w:r>
          </w:p>
        </w:tc>
        <w:tc>
          <w:tcPr>
            <w:tcW w:w="4325" w:type="dxa"/>
            <w:shd w:val="clear" w:color="auto" w:fill="auto"/>
            <w:vAlign w:val="center"/>
          </w:tcPr>
          <w:p w14:paraId="499582AE"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adopted at WG-I-2015</w:t>
            </w:r>
          </w:p>
        </w:tc>
      </w:tr>
      <w:tr w:rsidR="00D21C48" w:rsidRPr="0009438E" w14:paraId="3CAAB921" w14:textId="77777777" w:rsidTr="0040411E">
        <w:trPr>
          <w:trHeight w:val="93"/>
        </w:trPr>
        <w:tc>
          <w:tcPr>
            <w:tcW w:w="3338" w:type="dxa"/>
            <w:shd w:val="clear" w:color="auto" w:fill="auto"/>
            <w:vAlign w:val="center"/>
          </w:tcPr>
          <w:p w14:paraId="664A9D8C"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Number of private pools per STP with acute releases per day</w:t>
            </w:r>
          </w:p>
        </w:tc>
        <w:tc>
          <w:tcPr>
            <w:tcW w:w="783" w:type="dxa"/>
            <w:shd w:val="clear" w:color="auto" w:fill="auto"/>
            <w:vAlign w:val="center"/>
          </w:tcPr>
          <w:p w14:paraId="578AE3FE"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10</w:t>
            </w:r>
          </w:p>
        </w:tc>
        <w:tc>
          <w:tcPr>
            <w:tcW w:w="0" w:type="auto"/>
            <w:shd w:val="clear" w:color="auto" w:fill="auto"/>
            <w:vAlign w:val="center"/>
          </w:tcPr>
          <w:p w14:paraId="065962D7" w14:textId="77777777" w:rsidR="00D21C48" w:rsidRPr="0009438E" w:rsidRDefault="00D21C48" w:rsidP="0040411E">
            <w:pPr>
              <w:spacing w:before="60" w:after="60"/>
              <w:jc w:val="center"/>
              <w:rPr>
                <w:sz w:val="18"/>
                <w:szCs w:val="18"/>
                <w:lang w:eastAsia="en-GB"/>
              </w:rPr>
            </w:pPr>
            <w:r w:rsidRPr="0009438E">
              <w:rPr>
                <w:sz w:val="18"/>
                <w:szCs w:val="18"/>
                <w:lang w:eastAsia="en-GB"/>
              </w:rPr>
              <w:t>d</w:t>
            </w:r>
            <w:r w:rsidRPr="0009438E">
              <w:rPr>
                <w:sz w:val="18"/>
                <w:szCs w:val="18"/>
                <w:vertAlign w:val="superscript"/>
                <w:lang w:eastAsia="en-GB"/>
              </w:rPr>
              <w:t>-1</w:t>
            </w:r>
          </w:p>
        </w:tc>
        <w:tc>
          <w:tcPr>
            <w:tcW w:w="4325" w:type="dxa"/>
            <w:shd w:val="clear" w:color="auto" w:fill="auto"/>
            <w:vAlign w:val="center"/>
          </w:tcPr>
          <w:p w14:paraId="2E31843C"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adopted at WG-I-2015. For Northern European countries, 10 should be replaced by 2 at Tier 2</w:t>
            </w:r>
          </w:p>
        </w:tc>
      </w:tr>
      <w:tr w:rsidR="00D21C48" w:rsidRPr="0009438E" w14:paraId="42B274CC" w14:textId="77777777" w:rsidTr="0040411E">
        <w:trPr>
          <w:trHeight w:val="93"/>
        </w:trPr>
        <w:tc>
          <w:tcPr>
            <w:tcW w:w="3338" w:type="dxa"/>
            <w:shd w:val="clear" w:color="auto" w:fill="auto"/>
            <w:vAlign w:val="center"/>
          </w:tcPr>
          <w:p w14:paraId="7C8CFDD4"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Fraction acutely released to STP</w:t>
            </w:r>
          </w:p>
        </w:tc>
        <w:tc>
          <w:tcPr>
            <w:tcW w:w="0" w:type="auto"/>
            <w:shd w:val="clear" w:color="auto" w:fill="auto"/>
            <w:vAlign w:val="center"/>
          </w:tcPr>
          <w:p w14:paraId="47F29BDC"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0.33</w:t>
            </w:r>
          </w:p>
        </w:tc>
        <w:tc>
          <w:tcPr>
            <w:tcW w:w="0" w:type="auto"/>
            <w:shd w:val="clear" w:color="auto" w:fill="auto"/>
            <w:vAlign w:val="center"/>
          </w:tcPr>
          <w:p w14:paraId="41522BDA" w14:textId="77777777" w:rsidR="00D21C48" w:rsidRPr="0009438E" w:rsidRDefault="00D21C48" w:rsidP="0040411E">
            <w:pPr>
              <w:spacing w:before="60" w:after="60"/>
              <w:jc w:val="center"/>
              <w:rPr>
                <w:color w:val="000000"/>
                <w:sz w:val="18"/>
                <w:szCs w:val="18"/>
                <w:lang w:eastAsia="en-GB"/>
              </w:rPr>
            </w:pPr>
            <w:r w:rsidRPr="0009438E">
              <w:rPr>
                <w:color w:val="000000"/>
                <w:sz w:val="18"/>
                <w:szCs w:val="18"/>
                <w:lang w:eastAsia="en-GB"/>
              </w:rPr>
              <w:t>-</w:t>
            </w:r>
          </w:p>
        </w:tc>
        <w:tc>
          <w:tcPr>
            <w:tcW w:w="4325" w:type="dxa"/>
            <w:shd w:val="clear" w:color="auto" w:fill="auto"/>
            <w:vAlign w:val="center"/>
          </w:tcPr>
          <w:p w14:paraId="08691760"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adopted at WG-I-2015 corresponding to 1/3 of the pool volume discharged for the wintering</w:t>
            </w:r>
          </w:p>
        </w:tc>
      </w:tr>
      <w:tr w:rsidR="00D21C48" w:rsidRPr="0009438E" w14:paraId="0F590306" w14:textId="77777777" w:rsidTr="0040411E">
        <w:trPr>
          <w:trHeight w:val="93"/>
        </w:trPr>
        <w:tc>
          <w:tcPr>
            <w:tcW w:w="3338" w:type="dxa"/>
            <w:shd w:val="clear" w:color="auto" w:fill="auto"/>
            <w:vAlign w:val="center"/>
          </w:tcPr>
          <w:p w14:paraId="5337956B"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lastRenderedPageBreak/>
              <w:t>Efficient dose rate of active substance in the pool water</w:t>
            </w:r>
          </w:p>
        </w:tc>
        <w:tc>
          <w:tcPr>
            <w:tcW w:w="0" w:type="auto"/>
            <w:shd w:val="clear" w:color="auto" w:fill="auto"/>
            <w:vAlign w:val="center"/>
          </w:tcPr>
          <w:p w14:paraId="166C0583"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0.08</w:t>
            </w:r>
          </w:p>
        </w:tc>
        <w:tc>
          <w:tcPr>
            <w:tcW w:w="0" w:type="auto"/>
            <w:shd w:val="clear" w:color="auto" w:fill="auto"/>
            <w:vAlign w:val="center"/>
          </w:tcPr>
          <w:p w14:paraId="491C2BAF"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kg/m</w:t>
            </w:r>
            <w:r w:rsidRPr="0009438E">
              <w:rPr>
                <w:rFonts w:cs="Arial"/>
                <w:color w:val="000000"/>
                <w:sz w:val="18"/>
                <w:szCs w:val="18"/>
                <w:vertAlign w:val="superscript"/>
                <w:lang w:eastAsia="en-GB"/>
              </w:rPr>
              <w:t>3</w:t>
            </w:r>
          </w:p>
        </w:tc>
        <w:tc>
          <w:tcPr>
            <w:tcW w:w="4325" w:type="dxa"/>
            <w:shd w:val="clear" w:color="auto" w:fill="auto"/>
            <w:vAlign w:val="center"/>
          </w:tcPr>
          <w:p w14:paraId="58C4C226" w14:textId="77777777" w:rsidR="00D21C48" w:rsidRPr="0009438E" w:rsidRDefault="00D21C48" w:rsidP="0040411E">
            <w:pPr>
              <w:spacing w:before="60" w:after="60"/>
              <w:rPr>
                <w:rFonts w:cs="Arial"/>
                <w:color w:val="000000"/>
                <w:sz w:val="18"/>
                <w:szCs w:val="18"/>
                <w:lang w:eastAsia="en-GB"/>
              </w:rPr>
            </w:pPr>
          </w:p>
        </w:tc>
      </w:tr>
      <w:tr w:rsidR="00D21C48" w:rsidRPr="0009438E" w14:paraId="481914E7" w14:textId="77777777" w:rsidTr="0040411E">
        <w:trPr>
          <w:trHeight w:val="93"/>
        </w:trPr>
        <w:tc>
          <w:tcPr>
            <w:tcW w:w="3338" w:type="dxa"/>
            <w:shd w:val="clear" w:color="auto" w:fill="auto"/>
            <w:vAlign w:val="center"/>
          </w:tcPr>
          <w:p w14:paraId="64D5C123"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Fraction of active substance released to wastewater</w:t>
            </w:r>
          </w:p>
        </w:tc>
        <w:tc>
          <w:tcPr>
            <w:tcW w:w="0" w:type="auto"/>
            <w:shd w:val="clear" w:color="auto" w:fill="auto"/>
            <w:vAlign w:val="center"/>
          </w:tcPr>
          <w:p w14:paraId="775F5240"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1</w:t>
            </w:r>
          </w:p>
        </w:tc>
        <w:tc>
          <w:tcPr>
            <w:tcW w:w="0" w:type="auto"/>
            <w:shd w:val="clear" w:color="auto" w:fill="auto"/>
            <w:vAlign w:val="center"/>
          </w:tcPr>
          <w:p w14:paraId="1EE348BA"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w:t>
            </w:r>
          </w:p>
        </w:tc>
        <w:tc>
          <w:tcPr>
            <w:tcW w:w="4325" w:type="dxa"/>
            <w:shd w:val="clear" w:color="auto" w:fill="auto"/>
            <w:vAlign w:val="center"/>
          </w:tcPr>
          <w:p w14:paraId="1069DB91"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Default value adopted for the worst-case situation</w:t>
            </w:r>
          </w:p>
        </w:tc>
      </w:tr>
      <w:tr w:rsidR="00D21C48" w:rsidRPr="0009438E" w14:paraId="1489CF74" w14:textId="77777777" w:rsidTr="0040411E">
        <w:trPr>
          <w:trHeight w:val="93"/>
        </w:trPr>
        <w:tc>
          <w:tcPr>
            <w:tcW w:w="3338" w:type="dxa"/>
            <w:shd w:val="clear" w:color="auto" w:fill="auto"/>
            <w:vAlign w:val="center"/>
          </w:tcPr>
          <w:p w14:paraId="0543C9D9"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Market share</w:t>
            </w:r>
          </w:p>
        </w:tc>
        <w:tc>
          <w:tcPr>
            <w:tcW w:w="0" w:type="auto"/>
            <w:shd w:val="clear" w:color="auto" w:fill="auto"/>
            <w:vAlign w:val="center"/>
          </w:tcPr>
          <w:p w14:paraId="14A33AD7"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0.5</w:t>
            </w:r>
          </w:p>
        </w:tc>
        <w:tc>
          <w:tcPr>
            <w:tcW w:w="0" w:type="auto"/>
            <w:shd w:val="clear" w:color="auto" w:fill="auto"/>
          </w:tcPr>
          <w:p w14:paraId="5514F5A3"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w:t>
            </w:r>
          </w:p>
        </w:tc>
        <w:tc>
          <w:tcPr>
            <w:tcW w:w="4325" w:type="dxa"/>
            <w:shd w:val="clear" w:color="auto" w:fill="auto"/>
          </w:tcPr>
          <w:p w14:paraId="20205C83"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 adopted at WG-I-2015</w:t>
            </w:r>
          </w:p>
        </w:tc>
      </w:tr>
    </w:tbl>
    <w:p w14:paraId="05E86205" w14:textId="77777777" w:rsidR="00D21C48" w:rsidRDefault="00D21C48" w:rsidP="00D21C48">
      <w:pPr>
        <w:spacing w:line="276" w:lineRule="auto"/>
        <w:rPr>
          <w:u w:val="single"/>
          <w:lang w:eastAsia="en-US"/>
        </w:rPr>
      </w:pPr>
    </w:p>
    <w:p w14:paraId="3F051B3B" w14:textId="77777777" w:rsidR="00D21C48" w:rsidRPr="0009438E" w:rsidRDefault="00D21C48" w:rsidP="00D21C48">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301"/>
        <w:gridCol w:w="4198"/>
        <w:gridCol w:w="2704"/>
      </w:tblGrid>
      <w:tr w:rsidR="00D21C48" w:rsidRPr="0009438E" w14:paraId="0CBA4B6D"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41F26FDD" w14:textId="77777777" w:rsidR="00D21C48" w:rsidRPr="0009438E" w:rsidRDefault="00D21C48" w:rsidP="0040411E">
            <w:pPr>
              <w:spacing w:before="60" w:after="60"/>
              <w:rPr>
                <w:b/>
                <w:color w:val="000000"/>
                <w:sz w:val="18"/>
                <w:szCs w:val="18"/>
                <w:lang w:eastAsia="en-GB"/>
              </w:rPr>
            </w:pPr>
            <w:r w:rsidRPr="0009438E">
              <w:rPr>
                <w:b/>
                <w:sz w:val="18"/>
                <w:szCs w:val="18"/>
                <w:lang w:eastAsia="en-US"/>
              </w:rPr>
              <w:t>Resulting local emission to relevant environmental compartments</w:t>
            </w:r>
          </w:p>
        </w:tc>
      </w:tr>
      <w:tr w:rsidR="00D21C48" w:rsidRPr="0009438E" w14:paraId="0728E14D"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1EC5BC7"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89D090"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Local emission (</w:t>
            </w:r>
            <w:proofErr w:type="spellStart"/>
            <w:r w:rsidRPr="0009438E">
              <w:rPr>
                <w:b/>
                <w:color w:val="000000"/>
                <w:sz w:val="18"/>
                <w:szCs w:val="18"/>
                <w:lang w:eastAsia="en-GB"/>
              </w:rPr>
              <w:t>Elocal</w:t>
            </w:r>
            <w:r w:rsidRPr="0009438E">
              <w:rPr>
                <w:b/>
                <w:color w:val="000000"/>
                <w:sz w:val="18"/>
                <w:szCs w:val="18"/>
                <w:vertAlign w:val="subscript"/>
                <w:lang w:eastAsia="en-GB"/>
              </w:rPr>
              <w:t>stp</w:t>
            </w:r>
            <w:proofErr w:type="spellEnd"/>
            <w:r w:rsidRPr="0009438E">
              <w:rPr>
                <w:b/>
                <w:color w:val="000000"/>
                <w:sz w:val="18"/>
                <w:szCs w:val="18"/>
                <w:lang w:eastAsia="en-GB"/>
              </w:rPr>
              <w:t>) [kg/d]</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12F40A"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Remarks</w:t>
            </w:r>
          </w:p>
        </w:tc>
      </w:tr>
      <w:tr w:rsidR="00D21C48" w:rsidRPr="0009438E" w14:paraId="7E2A9ABD"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6580D41"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STP</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015EFD"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6.34 kg/day</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A5EAB9"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Emission rate to wastewater</w:t>
            </w:r>
          </w:p>
        </w:tc>
      </w:tr>
    </w:tbl>
    <w:p w14:paraId="437F3534" w14:textId="77777777" w:rsidR="00D21C48" w:rsidRDefault="00D21C48" w:rsidP="00D21C48">
      <w:pPr>
        <w:rPr>
          <w:b/>
          <w:bCs/>
          <w:lang w:eastAsia="en-US"/>
        </w:rPr>
      </w:pPr>
    </w:p>
    <w:tbl>
      <w:tblPr>
        <w:tblStyle w:val="Grilledutableau4"/>
        <w:tblW w:w="9214" w:type="dxa"/>
        <w:tblInd w:w="108" w:type="dxa"/>
        <w:tblLook w:val="04A0" w:firstRow="1" w:lastRow="0" w:firstColumn="1" w:lastColumn="0" w:noHBand="0" w:noVBand="1"/>
      </w:tblPr>
      <w:tblGrid>
        <w:gridCol w:w="9214"/>
      </w:tblGrid>
      <w:tr w:rsidR="00D21C48" w:rsidRPr="00D24EE1" w14:paraId="5358D864" w14:textId="77777777" w:rsidTr="0040411E">
        <w:trPr>
          <w:trHeight w:val="3599"/>
        </w:trPr>
        <w:tc>
          <w:tcPr>
            <w:tcW w:w="9214" w:type="dxa"/>
            <w:shd w:val="clear" w:color="auto" w:fill="D6E3BC" w:themeFill="accent3" w:themeFillTint="66"/>
          </w:tcPr>
          <w:p w14:paraId="0228DF24" w14:textId="77777777" w:rsidR="00D21C48" w:rsidRPr="00D21C48" w:rsidRDefault="00D21C48" w:rsidP="0040411E">
            <w:pPr>
              <w:pStyle w:val="Lgende"/>
              <w:rPr>
                <w:rFonts w:ascii="Verdana" w:hAnsi="Verdana" w:cs="Arial"/>
                <w:sz w:val="20"/>
                <w:szCs w:val="20"/>
              </w:rPr>
            </w:pPr>
            <w:proofErr w:type="spellStart"/>
            <w:r w:rsidRPr="00D21C48">
              <w:rPr>
                <w:rFonts w:ascii="Verdana" w:hAnsi="Verdana" w:cs="Arial"/>
                <w:sz w:val="20"/>
                <w:szCs w:val="20"/>
              </w:rPr>
              <w:t>Infobox</w:t>
            </w:r>
            <w:proofErr w:type="spellEnd"/>
            <w:r w:rsidRPr="00D21C48">
              <w:rPr>
                <w:rFonts w:ascii="Verdana" w:hAnsi="Verdana" w:cs="Arial"/>
                <w:sz w:val="20"/>
                <w:szCs w:val="20"/>
              </w:rPr>
              <w:t xml:space="preserve"> </w:t>
            </w:r>
            <w:r w:rsidRPr="00D21C48">
              <w:rPr>
                <w:rFonts w:ascii="Verdana" w:hAnsi="Verdana" w:cs="Arial"/>
              </w:rPr>
              <w:fldChar w:fldCharType="begin"/>
            </w:r>
            <w:r w:rsidRPr="00D21C48">
              <w:rPr>
                <w:rFonts w:ascii="Verdana" w:hAnsi="Verdana" w:cs="Arial"/>
                <w:sz w:val="20"/>
                <w:szCs w:val="20"/>
              </w:rPr>
              <w:instrText xml:space="preserve"> SEQ Infobox \* ARABIC </w:instrText>
            </w:r>
            <w:r w:rsidRPr="00D21C48">
              <w:rPr>
                <w:rFonts w:ascii="Verdana" w:hAnsi="Verdana" w:cs="Arial"/>
              </w:rPr>
              <w:fldChar w:fldCharType="separate"/>
            </w:r>
            <w:r w:rsidRPr="00D21C48">
              <w:rPr>
                <w:rFonts w:ascii="Verdana" w:hAnsi="Verdana" w:cs="Arial"/>
                <w:noProof/>
                <w:sz w:val="20"/>
                <w:szCs w:val="20"/>
              </w:rPr>
              <w:t>19</w:t>
            </w:r>
            <w:r w:rsidRPr="00D21C48">
              <w:rPr>
                <w:rFonts w:ascii="Verdana" w:hAnsi="Verdana" w:cs="Arial"/>
              </w:rPr>
              <w:fldChar w:fldCharType="end"/>
            </w:r>
            <w:r w:rsidRPr="00D21C48">
              <w:rPr>
                <w:rFonts w:ascii="Verdana" w:hAnsi="Verdana" w:cs="Arial"/>
                <w:sz w:val="20"/>
                <w:szCs w:val="20"/>
              </w:rPr>
              <w:t xml:space="preserve"> - FR CA position:</w:t>
            </w:r>
          </w:p>
          <w:p w14:paraId="750513FC" w14:textId="77777777" w:rsidR="00D21C48" w:rsidRDefault="00D21C48" w:rsidP="0040411E">
            <w:pPr>
              <w:spacing w:line="276" w:lineRule="auto"/>
              <w:rPr>
                <w:rFonts w:eastAsia="Times New Roman" w:cs="Arial"/>
                <w:sz w:val="20"/>
                <w:szCs w:val="20"/>
                <w:lang w:eastAsia="de-DE"/>
              </w:rPr>
            </w:pPr>
            <w:r w:rsidRPr="00D21C48">
              <w:rPr>
                <w:rFonts w:eastAsia="Times New Roman" w:cs="Arial"/>
                <w:sz w:val="20"/>
                <w:szCs w:val="20"/>
                <w:lang w:eastAsia="de-DE"/>
              </w:rPr>
              <w:t xml:space="preserve">The input parameters and calculations provided for the scenario 2 “Acute emission from private permanent pools: releases to waste water due to the preparation for wintering” are relevant. However, according to the CAR of hydrogen peroxide only a fraction of 0.024 of the discharged hydrogen peroxide reaches the STP (after a residence time in sewage of 1 hour and considering a DT50 of 11.2 </w:t>
            </w:r>
            <w:proofErr w:type="spellStart"/>
            <w:r w:rsidRPr="00D21C48">
              <w:rPr>
                <w:rFonts w:eastAsia="Times New Roman" w:cs="Arial"/>
                <w:sz w:val="20"/>
                <w:szCs w:val="20"/>
                <w:lang w:eastAsia="de-DE"/>
              </w:rPr>
              <w:t>mins</w:t>
            </w:r>
            <w:proofErr w:type="spellEnd"/>
            <w:r w:rsidRPr="00D21C48">
              <w:rPr>
                <w:rFonts w:eastAsia="Times New Roman" w:cs="Arial"/>
                <w:sz w:val="20"/>
                <w:szCs w:val="20"/>
                <w:lang w:eastAsia="de-DE"/>
              </w:rPr>
              <w:t xml:space="preserve"> in this system according to the CAR). The local emission value</w:t>
            </w:r>
            <w:r w:rsidRPr="00D21C48">
              <w:rPr>
                <w:sz w:val="20"/>
                <w:szCs w:val="20"/>
              </w:rPr>
              <w:t xml:space="preserve"> </w:t>
            </w:r>
            <w:r w:rsidRPr="00D21C48">
              <w:rPr>
                <w:rFonts w:eastAsia="Times New Roman" w:cs="Arial"/>
                <w:sz w:val="20"/>
                <w:szCs w:val="20"/>
                <w:lang w:eastAsia="de-DE"/>
              </w:rPr>
              <w:t>corresponding to the highest concentration of active substance used (80mg/L) is summarized in the table below:</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4678"/>
            </w:tblGrid>
            <w:tr w:rsidR="00D21C48" w:rsidRPr="00D21C48" w14:paraId="4F595569" w14:textId="77777777" w:rsidTr="0040411E">
              <w:trPr>
                <w:trHeight w:val="397"/>
              </w:trPr>
              <w:tc>
                <w:tcPr>
                  <w:tcW w:w="8710" w:type="dxa"/>
                  <w:gridSpan w:val="2"/>
                  <w:shd w:val="clear" w:color="auto" w:fill="FFFFCC"/>
                  <w:vAlign w:val="center"/>
                </w:tcPr>
                <w:p w14:paraId="5EDC9552" w14:textId="77777777" w:rsidR="00D21C48" w:rsidRPr="00D21C48" w:rsidRDefault="00D21C48" w:rsidP="0040411E">
                  <w:pPr>
                    <w:jc w:val="center"/>
                    <w:rPr>
                      <w:b/>
                      <w:lang w:eastAsia="en-US"/>
                    </w:rPr>
                  </w:pPr>
                  <w:r w:rsidRPr="00D21C48">
                    <w:rPr>
                      <w:b/>
                      <w:lang w:eastAsia="en-US"/>
                    </w:rPr>
                    <w:t>Local emission before the release to the STP compartment for scenario 2</w:t>
                  </w:r>
                </w:p>
              </w:tc>
            </w:tr>
            <w:tr w:rsidR="00D21C48" w:rsidRPr="00D21C48" w14:paraId="2002882B" w14:textId="77777777" w:rsidTr="0040411E">
              <w:trPr>
                <w:trHeight w:val="395"/>
              </w:trPr>
              <w:tc>
                <w:tcPr>
                  <w:tcW w:w="4032" w:type="dxa"/>
                  <w:shd w:val="clear" w:color="auto" w:fill="EEECE1" w:themeFill="background2"/>
                  <w:vAlign w:val="center"/>
                </w:tcPr>
                <w:p w14:paraId="312E8931" w14:textId="77777777" w:rsidR="00D21C48" w:rsidRPr="00D21C48" w:rsidRDefault="00D21C48" w:rsidP="0040411E">
                  <w:pPr>
                    <w:rPr>
                      <w:b/>
                      <w:lang w:eastAsia="en-GB"/>
                    </w:rPr>
                  </w:pPr>
                  <w:r w:rsidRPr="00D21C48">
                    <w:rPr>
                      <w:b/>
                      <w:lang w:eastAsia="en-GB"/>
                    </w:rPr>
                    <w:t xml:space="preserve">Substance </w:t>
                  </w:r>
                </w:p>
              </w:tc>
              <w:tc>
                <w:tcPr>
                  <w:tcW w:w="4678" w:type="dxa"/>
                  <w:shd w:val="clear" w:color="auto" w:fill="EEECE1" w:themeFill="background2"/>
                  <w:vAlign w:val="center"/>
                </w:tcPr>
                <w:p w14:paraId="6151F3CA" w14:textId="77777777" w:rsidR="00D21C48" w:rsidRPr="00D21C48" w:rsidRDefault="00D21C48" w:rsidP="0040411E">
                  <w:pPr>
                    <w:rPr>
                      <w:b/>
                      <w:lang w:eastAsia="en-GB"/>
                    </w:rPr>
                  </w:pPr>
                  <w:proofErr w:type="spellStart"/>
                  <w:r w:rsidRPr="00D21C48">
                    <w:rPr>
                      <w:b/>
                      <w:lang w:eastAsia="en-GB"/>
                    </w:rPr>
                    <w:t>Elocal</w:t>
                  </w:r>
                  <w:proofErr w:type="spellEnd"/>
                  <w:r w:rsidRPr="00D21C48">
                    <w:rPr>
                      <w:b/>
                      <w:lang w:eastAsia="en-GB"/>
                    </w:rPr>
                    <w:t xml:space="preserve"> [kg/d]</w:t>
                  </w:r>
                </w:p>
              </w:tc>
            </w:tr>
            <w:tr w:rsidR="00D21C48" w:rsidRPr="00D21C48" w14:paraId="191AAE92" w14:textId="77777777" w:rsidTr="0040411E">
              <w:trPr>
                <w:trHeight w:val="75"/>
              </w:trPr>
              <w:tc>
                <w:tcPr>
                  <w:tcW w:w="4032" w:type="dxa"/>
                  <w:shd w:val="clear" w:color="auto" w:fill="FFFFFF"/>
                  <w:vAlign w:val="center"/>
                </w:tcPr>
                <w:p w14:paraId="1C2E8FCC" w14:textId="77777777" w:rsidR="00D21C48" w:rsidRPr="00D21C48" w:rsidRDefault="00D21C48" w:rsidP="0040411E">
                  <w:pPr>
                    <w:rPr>
                      <w:lang w:eastAsia="en-GB"/>
                    </w:rPr>
                  </w:pPr>
                  <w:r w:rsidRPr="00D21C48">
                    <w:rPr>
                      <w:lang w:eastAsia="en-GB"/>
                    </w:rPr>
                    <w:t>Hydrogen peroxide</w:t>
                  </w:r>
                </w:p>
              </w:tc>
              <w:tc>
                <w:tcPr>
                  <w:tcW w:w="4678" w:type="dxa"/>
                  <w:shd w:val="clear" w:color="auto" w:fill="FFFFFF"/>
                  <w:vAlign w:val="center"/>
                </w:tcPr>
                <w:p w14:paraId="414F4519" w14:textId="77777777" w:rsidR="00D21C48" w:rsidRPr="00D21C48" w:rsidRDefault="00D21C48" w:rsidP="0040411E">
                  <w:pPr>
                    <w:rPr>
                      <w:lang w:eastAsia="en-GB"/>
                    </w:rPr>
                  </w:pPr>
                  <w:r w:rsidRPr="00D21C48">
                    <w:rPr>
                      <w:lang w:eastAsia="en-GB"/>
                    </w:rPr>
                    <w:t>1.52E-01</w:t>
                  </w:r>
                </w:p>
              </w:tc>
            </w:tr>
          </w:tbl>
          <w:p w14:paraId="2FA7CC64" w14:textId="77777777" w:rsidR="00D21C48" w:rsidRPr="00A67006" w:rsidRDefault="00D21C48" w:rsidP="0040411E">
            <w:pPr>
              <w:pStyle w:val="Absatz"/>
              <w:ind w:left="0"/>
            </w:pPr>
          </w:p>
        </w:tc>
      </w:tr>
    </w:tbl>
    <w:p w14:paraId="127259C9" w14:textId="77777777" w:rsidR="00D21C48" w:rsidRDefault="00D21C48" w:rsidP="00D21C48">
      <w:pPr>
        <w:rPr>
          <w:b/>
          <w:bCs/>
          <w:lang w:eastAsia="en-US"/>
        </w:rPr>
      </w:pPr>
    </w:p>
    <w:p w14:paraId="47EB253F" w14:textId="77777777" w:rsidR="00D21C48" w:rsidRPr="0009438E" w:rsidRDefault="00D21C48" w:rsidP="00D21C48">
      <w:pPr>
        <w:rPr>
          <w:b/>
          <w:bCs/>
          <w:lang w:eastAsia="en-US"/>
        </w:rPr>
      </w:pPr>
      <w:r w:rsidRPr="0009438E">
        <w:rPr>
          <w:b/>
          <w:bCs/>
          <w:lang w:eastAsia="en-US"/>
        </w:rPr>
        <w:t>Scenario 3</w:t>
      </w:r>
    </w:p>
    <w:p w14:paraId="2300C8B1" w14:textId="77777777" w:rsidR="00D21C48" w:rsidRPr="0009438E" w:rsidRDefault="00D21C48" w:rsidP="00D21C48">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06"/>
        <w:gridCol w:w="3171"/>
      </w:tblGrid>
      <w:tr w:rsidR="00D21C48" w:rsidRPr="0009438E" w14:paraId="135BD300" w14:textId="77777777" w:rsidTr="0040411E">
        <w:trPr>
          <w:trHeight w:val="346"/>
        </w:trPr>
        <w:tc>
          <w:tcPr>
            <w:tcW w:w="9322" w:type="dxa"/>
            <w:gridSpan w:val="4"/>
            <w:shd w:val="clear" w:color="auto" w:fill="FFFFCC"/>
            <w:vAlign w:val="center"/>
          </w:tcPr>
          <w:p w14:paraId="701FE9DE" w14:textId="77777777" w:rsidR="00D21C48" w:rsidRPr="0009438E" w:rsidRDefault="00D21C48" w:rsidP="0040411E">
            <w:pPr>
              <w:spacing w:before="60" w:after="60"/>
              <w:rPr>
                <w:rFonts w:cs="Arial"/>
                <w:b/>
                <w:bCs/>
                <w:color w:val="000000"/>
                <w:sz w:val="18"/>
                <w:szCs w:val="18"/>
                <w:lang w:eastAsia="en-GB"/>
              </w:rPr>
            </w:pPr>
            <w:r w:rsidRPr="0009438E">
              <w:rPr>
                <w:b/>
                <w:sz w:val="18"/>
                <w:szCs w:val="18"/>
                <w:lang w:eastAsia="en-US"/>
              </w:rPr>
              <w:t>Input parameters for calculating the local emission</w:t>
            </w:r>
          </w:p>
        </w:tc>
      </w:tr>
      <w:tr w:rsidR="00D21C48" w:rsidRPr="0009438E" w14:paraId="60C78419" w14:textId="77777777" w:rsidTr="0040411E">
        <w:trPr>
          <w:trHeight w:val="75"/>
        </w:trPr>
        <w:tc>
          <w:tcPr>
            <w:tcW w:w="4253" w:type="dxa"/>
            <w:shd w:val="clear" w:color="auto" w:fill="auto"/>
            <w:vAlign w:val="center"/>
          </w:tcPr>
          <w:p w14:paraId="44BA6976"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Input </w:t>
            </w:r>
          </w:p>
        </w:tc>
        <w:tc>
          <w:tcPr>
            <w:tcW w:w="992" w:type="dxa"/>
            <w:shd w:val="clear" w:color="auto" w:fill="auto"/>
            <w:vAlign w:val="center"/>
          </w:tcPr>
          <w:p w14:paraId="3E6CB221" w14:textId="77777777" w:rsidR="00D21C48" w:rsidRPr="0009438E" w:rsidRDefault="00D21C48" w:rsidP="0040411E">
            <w:pPr>
              <w:spacing w:before="60" w:after="60"/>
              <w:rPr>
                <w:rFonts w:cs="Arial"/>
                <w:color w:val="000000"/>
                <w:sz w:val="18"/>
                <w:szCs w:val="18"/>
                <w:lang w:eastAsia="en-GB"/>
              </w:rPr>
            </w:pPr>
            <w:r w:rsidRPr="0009438E">
              <w:rPr>
                <w:rFonts w:cs="Arial"/>
                <w:b/>
                <w:bCs/>
                <w:color w:val="000000"/>
                <w:sz w:val="18"/>
                <w:szCs w:val="18"/>
                <w:lang w:eastAsia="en-GB"/>
              </w:rPr>
              <w:t xml:space="preserve">Value </w:t>
            </w:r>
          </w:p>
        </w:tc>
        <w:tc>
          <w:tcPr>
            <w:tcW w:w="906" w:type="dxa"/>
            <w:shd w:val="clear" w:color="auto" w:fill="auto"/>
            <w:vAlign w:val="center"/>
          </w:tcPr>
          <w:p w14:paraId="6AFA62CB" w14:textId="77777777" w:rsidR="00D21C48" w:rsidRPr="0009438E" w:rsidRDefault="00D21C48" w:rsidP="0040411E">
            <w:pPr>
              <w:spacing w:before="60" w:after="60"/>
              <w:rPr>
                <w:rFonts w:cs="Arial"/>
                <w:b/>
                <w:bCs/>
                <w:color w:val="000000"/>
                <w:sz w:val="18"/>
                <w:szCs w:val="18"/>
                <w:lang w:eastAsia="en-GB"/>
              </w:rPr>
            </w:pPr>
            <w:r w:rsidRPr="0009438E">
              <w:rPr>
                <w:rFonts w:cs="Arial"/>
                <w:b/>
                <w:bCs/>
                <w:color w:val="000000"/>
                <w:sz w:val="18"/>
                <w:szCs w:val="18"/>
                <w:lang w:eastAsia="en-GB"/>
              </w:rPr>
              <w:t>Unit</w:t>
            </w:r>
          </w:p>
        </w:tc>
        <w:tc>
          <w:tcPr>
            <w:tcW w:w="3171" w:type="dxa"/>
            <w:shd w:val="clear" w:color="auto" w:fill="auto"/>
            <w:vAlign w:val="center"/>
          </w:tcPr>
          <w:p w14:paraId="22ACF88A" w14:textId="77777777" w:rsidR="00D21C48" w:rsidRPr="0009438E" w:rsidRDefault="00D21C48" w:rsidP="0040411E">
            <w:pPr>
              <w:spacing w:before="60" w:after="60"/>
              <w:rPr>
                <w:rFonts w:cs="Arial"/>
                <w:b/>
                <w:bCs/>
                <w:color w:val="000000"/>
                <w:sz w:val="18"/>
                <w:szCs w:val="18"/>
                <w:lang w:eastAsia="en-GB"/>
              </w:rPr>
            </w:pPr>
            <w:r w:rsidRPr="0009438E">
              <w:rPr>
                <w:rFonts w:cs="Arial"/>
                <w:b/>
                <w:bCs/>
                <w:color w:val="000000"/>
                <w:sz w:val="18"/>
                <w:szCs w:val="18"/>
                <w:lang w:eastAsia="en-GB"/>
              </w:rPr>
              <w:t>Remarks</w:t>
            </w:r>
          </w:p>
        </w:tc>
      </w:tr>
      <w:tr w:rsidR="00D21C48" w:rsidRPr="0009438E" w14:paraId="2D211D0D" w14:textId="77777777" w:rsidTr="0040411E">
        <w:trPr>
          <w:trHeight w:val="75"/>
        </w:trPr>
        <w:tc>
          <w:tcPr>
            <w:tcW w:w="9322" w:type="dxa"/>
            <w:gridSpan w:val="4"/>
            <w:shd w:val="clear" w:color="auto" w:fill="auto"/>
            <w:vAlign w:val="center"/>
          </w:tcPr>
          <w:p w14:paraId="6123953D" w14:textId="77777777" w:rsidR="00D21C48" w:rsidRPr="0009438E" w:rsidRDefault="00D21C48" w:rsidP="0040411E">
            <w:pPr>
              <w:spacing w:before="120" w:after="120" w:line="276" w:lineRule="auto"/>
              <w:rPr>
                <w:b/>
                <w:sz w:val="18"/>
                <w:szCs w:val="18"/>
                <w:lang w:eastAsia="en-US"/>
              </w:rPr>
            </w:pPr>
            <w:r w:rsidRPr="0009438E">
              <w:rPr>
                <w:b/>
                <w:sz w:val="18"/>
                <w:szCs w:val="18"/>
                <w:lang w:eastAsia="en-US"/>
              </w:rPr>
              <w:t>Chronic emission to STP due to the water replacement in public pools</w:t>
            </w:r>
          </w:p>
        </w:tc>
      </w:tr>
      <w:tr w:rsidR="00D21C48" w:rsidRPr="0009438E" w14:paraId="2F66DC70" w14:textId="77777777" w:rsidTr="0040411E">
        <w:trPr>
          <w:trHeight w:val="75"/>
        </w:trPr>
        <w:tc>
          <w:tcPr>
            <w:tcW w:w="4253" w:type="dxa"/>
            <w:shd w:val="clear" w:color="auto" w:fill="auto"/>
            <w:vAlign w:val="center"/>
          </w:tcPr>
          <w:p w14:paraId="6A645808"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Volume of public pool</w:t>
            </w:r>
          </w:p>
        </w:tc>
        <w:tc>
          <w:tcPr>
            <w:tcW w:w="992" w:type="dxa"/>
            <w:shd w:val="clear" w:color="auto" w:fill="auto"/>
            <w:vAlign w:val="center"/>
          </w:tcPr>
          <w:p w14:paraId="269222B8"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700 000</w:t>
            </w:r>
          </w:p>
        </w:tc>
        <w:tc>
          <w:tcPr>
            <w:tcW w:w="906" w:type="dxa"/>
            <w:shd w:val="clear" w:color="auto" w:fill="auto"/>
            <w:vAlign w:val="center"/>
          </w:tcPr>
          <w:p w14:paraId="4F4AB154" w14:textId="77777777" w:rsidR="00D21C48" w:rsidRPr="0009438E" w:rsidRDefault="00D21C48" w:rsidP="0040411E">
            <w:pPr>
              <w:spacing w:before="60" w:after="60"/>
              <w:jc w:val="center"/>
              <w:rPr>
                <w:sz w:val="18"/>
                <w:szCs w:val="18"/>
                <w:lang w:eastAsia="en-GB"/>
              </w:rPr>
            </w:pPr>
            <w:r w:rsidRPr="0009438E">
              <w:rPr>
                <w:sz w:val="18"/>
                <w:szCs w:val="18"/>
                <w:lang w:eastAsia="en-GB"/>
              </w:rPr>
              <w:t>L</w:t>
            </w:r>
          </w:p>
        </w:tc>
        <w:tc>
          <w:tcPr>
            <w:tcW w:w="3171" w:type="dxa"/>
            <w:shd w:val="clear" w:color="auto" w:fill="auto"/>
            <w:vAlign w:val="center"/>
          </w:tcPr>
          <w:p w14:paraId="7F81BE1A" w14:textId="77777777" w:rsidR="00D21C48" w:rsidRPr="0009438E" w:rsidRDefault="00D21C48" w:rsidP="0040411E">
            <w:pPr>
              <w:spacing w:before="60" w:after="60"/>
              <w:rPr>
                <w:rFonts w:cs="Arial"/>
                <w:color w:val="000000"/>
                <w:sz w:val="18"/>
                <w:szCs w:val="18"/>
                <w:lang w:eastAsia="en-GB"/>
              </w:rPr>
            </w:pPr>
            <w:r w:rsidRPr="0009438E">
              <w:rPr>
                <w:sz w:val="18"/>
                <w:szCs w:val="18"/>
              </w:rPr>
              <w:t>Corresponding to the average volume for public pool taken in the pick-list from the OECD scenario</w:t>
            </w:r>
          </w:p>
        </w:tc>
      </w:tr>
      <w:tr w:rsidR="00D21C48" w:rsidRPr="0009438E" w14:paraId="3C6EF7AD" w14:textId="77777777" w:rsidTr="0040411E">
        <w:trPr>
          <w:trHeight w:val="93"/>
        </w:trPr>
        <w:tc>
          <w:tcPr>
            <w:tcW w:w="4253" w:type="dxa"/>
            <w:shd w:val="clear" w:color="auto" w:fill="auto"/>
            <w:vAlign w:val="center"/>
          </w:tcPr>
          <w:p w14:paraId="18238B3C"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Water replacement rate</w:t>
            </w:r>
          </w:p>
        </w:tc>
        <w:tc>
          <w:tcPr>
            <w:tcW w:w="992" w:type="dxa"/>
            <w:shd w:val="clear" w:color="auto" w:fill="auto"/>
            <w:vAlign w:val="center"/>
          </w:tcPr>
          <w:p w14:paraId="26A12868"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0.1</w:t>
            </w:r>
          </w:p>
        </w:tc>
        <w:tc>
          <w:tcPr>
            <w:tcW w:w="906" w:type="dxa"/>
            <w:shd w:val="clear" w:color="auto" w:fill="auto"/>
            <w:vAlign w:val="center"/>
          </w:tcPr>
          <w:p w14:paraId="0F97ECAF" w14:textId="77777777" w:rsidR="00D21C48" w:rsidRPr="0009438E" w:rsidRDefault="00D21C48" w:rsidP="0040411E">
            <w:pPr>
              <w:spacing w:before="60" w:after="60"/>
              <w:jc w:val="center"/>
              <w:rPr>
                <w:sz w:val="18"/>
                <w:szCs w:val="18"/>
                <w:vertAlign w:val="superscript"/>
                <w:lang w:eastAsia="en-GB"/>
              </w:rPr>
            </w:pPr>
            <w:r w:rsidRPr="0009438E">
              <w:rPr>
                <w:sz w:val="18"/>
                <w:szCs w:val="18"/>
                <w:lang w:eastAsia="en-GB"/>
              </w:rPr>
              <w:t>week</w:t>
            </w:r>
            <w:r w:rsidRPr="0009438E">
              <w:rPr>
                <w:sz w:val="18"/>
                <w:szCs w:val="18"/>
                <w:vertAlign w:val="superscript"/>
                <w:lang w:eastAsia="en-GB"/>
              </w:rPr>
              <w:t>-1</w:t>
            </w:r>
          </w:p>
        </w:tc>
        <w:tc>
          <w:tcPr>
            <w:tcW w:w="3171" w:type="dxa"/>
            <w:shd w:val="clear" w:color="auto" w:fill="auto"/>
            <w:vAlign w:val="center"/>
          </w:tcPr>
          <w:p w14:paraId="525FB350" w14:textId="77777777" w:rsidR="00D21C48" w:rsidRPr="0009438E" w:rsidRDefault="00D21C48" w:rsidP="0040411E">
            <w:pPr>
              <w:spacing w:before="60" w:after="60"/>
              <w:rPr>
                <w:rFonts w:cs="Arial"/>
                <w:color w:val="000000"/>
                <w:sz w:val="18"/>
                <w:szCs w:val="18"/>
                <w:lang w:eastAsia="en-GB"/>
              </w:rPr>
            </w:pPr>
            <w:r w:rsidRPr="0009438E">
              <w:rPr>
                <w:sz w:val="18"/>
                <w:szCs w:val="18"/>
              </w:rPr>
              <w:t>Default value</w:t>
            </w:r>
          </w:p>
        </w:tc>
      </w:tr>
      <w:tr w:rsidR="00D21C48" w:rsidRPr="0009438E" w14:paraId="7E60EFAC" w14:textId="77777777" w:rsidTr="0040411E">
        <w:trPr>
          <w:trHeight w:val="93"/>
        </w:trPr>
        <w:tc>
          <w:tcPr>
            <w:tcW w:w="4253" w:type="dxa"/>
            <w:shd w:val="clear" w:color="auto" w:fill="auto"/>
            <w:vAlign w:val="center"/>
          </w:tcPr>
          <w:p w14:paraId="08208C1B" w14:textId="77777777" w:rsidR="00D21C48" w:rsidRPr="0009438E" w:rsidRDefault="00D21C48" w:rsidP="0040411E">
            <w:pPr>
              <w:spacing w:before="60" w:after="60"/>
              <w:rPr>
                <w:rFonts w:cs="Arial"/>
                <w:color w:val="000000"/>
                <w:sz w:val="18"/>
                <w:szCs w:val="18"/>
                <w:lang w:eastAsia="en-GB"/>
              </w:rPr>
            </w:pPr>
            <w:r w:rsidRPr="0009438E">
              <w:rPr>
                <w:rFonts w:cs="Arial"/>
                <w:color w:val="000000"/>
                <w:sz w:val="18"/>
                <w:szCs w:val="18"/>
                <w:lang w:eastAsia="en-GB"/>
              </w:rPr>
              <w:t>Working concentration of substance</w:t>
            </w:r>
          </w:p>
        </w:tc>
        <w:tc>
          <w:tcPr>
            <w:tcW w:w="992" w:type="dxa"/>
            <w:shd w:val="clear" w:color="auto" w:fill="auto"/>
            <w:vAlign w:val="center"/>
          </w:tcPr>
          <w:p w14:paraId="63AB9CA2" w14:textId="77777777" w:rsidR="00D21C48" w:rsidRPr="0009438E" w:rsidRDefault="00D21C48" w:rsidP="0040411E">
            <w:pPr>
              <w:spacing w:before="60" w:after="60"/>
              <w:jc w:val="center"/>
              <w:rPr>
                <w:rFonts w:cs="Arial"/>
                <w:color w:val="000000"/>
                <w:sz w:val="18"/>
                <w:szCs w:val="18"/>
                <w:lang w:eastAsia="en-GB"/>
              </w:rPr>
            </w:pPr>
            <w:r w:rsidRPr="0009438E">
              <w:rPr>
                <w:rFonts w:cs="Arial"/>
                <w:color w:val="000000"/>
                <w:sz w:val="18"/>
                <w:szCs w:val="18"/>
                <w:lang w:eastAsia="en-GB"/>
              </w:rPr>
              <w:t>0.08</w:t>
            </w:r>
          </w:p>
        </w:tc>
        <w:tc>
          <w:tcPr>
            <w:tcW w:w="906" w:type="dxa"/>
            <w:shd w:val="clear" w:color="auto" w:fill="auto"/>
            <w:vAlign w:val="center"/>
          </w:tcPr>
          <w:p w14:paraId="49A4CEDD" w14:textId="77777777" w:rsidR="00D21C48" w:rsidRPr="0009438E" w:rsidRDefault="00D21C48" w:rsidP="0040411E">
            <w:pPr>
              <w:spacing w:before="60" w:after="60"/>
              <w:jc w:val="center"/>
              <w:rPr>
                <w:color w:val="000000"/>
                <w:sz w:val="18"/>
                <w:szCs w:val="18"/>
                <w:vertAlign w:val="superscript"/>
                <w:lang w:eastAsia="en-GB"/>
              </w:rPr>
            </w:pPr>
            <w:r w:rsidRPr="0009438E">
              <w:rPr>
                <w:color w:val="000000"/>
                <w:sz w:val="18"/>
                <w:szCs w:val="18"/>
                <w:lang w:eastAsia="en-GB"/>
              </w:rPr>
              <w:t>g.L</w:t>
            </w:r>
            <w:r w:rsidRPr="0009438E">
              <w:rPr>
                <w:color w:val="000000"/>
                <w:sz w:val="18"/>
                <w:szCs w:val="18"/>
                <w:vertAlign w:val="superscript"/>
                <w:lang w:eastAsia="en-GB"/>
              </w:rPr>
              <w:t>-1</w:t>
            </w:r>
          </w:p>
        </w:tc>
        <w:tc>
          <w:tcPr>
            <w:tcW w:w="3171" w:type="dxa"/>
            <w:shd w:val="clear" w:color="auto" w:fill="auto"/>
            <w:vAlign w:val="center"/>
          </w:tcPr>
          <w:p w14:paraId="52A0D039" w14:textId="77777777" w:rsidR="00D21C48" w:rsidRPr="0009438E" w:rsidRDefault="00D21C48" w:rsidP="0040411E">
            <w:pPr>
              <w:spacing w:before="60" w:after="60"/>
              <w:rPr>
                <w:rFonts w:cs="Arial"/>
                <w:color w:val="000000"/>
                <w:sz w:val="18"/>
                <w:szCs w:val="18"/>
                <w:lang w:eastAsia="en-GB"/>
              </w:rPr>
            </w:pPr>
          </w:p>
        </w:tc>
      </w:tr>
    </w:tbl>
    <w:p w14:paraId="67D798EF" w14:textId="77777777" w:rsidR="00D21C48" w:rsidRPr="0009438E" w:rsidRDefault="00D21C48" w:rsidP="00D21C48">
      <w:pPr>
        <w:rPr>
          <w:b/>
          <w:bCs/>
          <w:lang w:eastAsia="en-US"/>
        </w:rPr>
      </w:pPr>
    </w:p>
    <w:p w14:paraId="551307FA" w14:textId="77777777" w:rsidR="00D21C48" w:rsidRPr="0009438E" w:rsidRDefault="00D21C48" w:rsidP="00D21C48">
      <w:pPr>
        <w:spacing w:line="276" w:lineRule="auto"/>
        <w:rPr>
          <w:lang w:eastAsia="en-US"/>
        </w:rPr>
      </w:pPr>
      <w:r w:rsidRPr="0009438E">
        <w:rPr>
          <w:u w:val="single"/>
          <w:lang w:eastAsia="en-US"/>
        </w:rPr>
        <w:t>Calculations for Scenario 3</w:t>
      </w:r>
    </w:p>
    <w:p w14:paraId="5625E506" w14:textId="77777777" w:rsidR="00D21C48" w:rsidRPr="0009438E" w:rsidRDefault="00D21C48" w:rsidP="00D21C48">
      <w:pPr>
        <w:rPr>
          <w:lang w:eastAsia="en-US"/>
        </w:rPr>
      </w:pPr>
    </w:p>
    <w:p w14:paraId="06D003E8" w14:textId="77777777" w:rsidR="00D21C48" w:rsidRPr="0009438E" w:rsidRDefault="00D21C48" w:rsidP="00D21C48">
      <w:pPr>
        <w:spacing w:line="276" w:lineRule="auto"/>
        <w:rPr>
          <w:lang w:eastAsia="fr-FR"/>
        </w:rPr>
      </w:pPr>
      <w:r w:rsidRPr="0009438E">
        <w:rPr>
          <w:lang w:eastAsia="fr-FR"/>
        </w:rPr>
        <w:t>Calculations for Scenario 3 can be found in Annex 3.2.2.</w:t>
      </w:r>
    </w:p>
    <w:p w14:paraId="75327DE5" w14:textId="77777777" w:rsidR="00D21C48" w:rsidRPr="0009438E" w:rsidRDefault="00D21C48" w:rsidP="00D21C48">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301"/>
        <w:gridCol w:w="4198"/>
        <w:gridCol w:w="2704"/>
      </w:tblGrid>
      <w:tr w:rsidR="00D21C48" w:rsidRPr="0009438E" w14:paraId="0EC6CBE0"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2D14B740" w14:textId="77777777" w:rsidR="00D21C48" w:rsidRPr="0009438E" w:rsidRDefault="00D21C48" w:rsidP="0040411E">
            <w:pPr>
              <w:spacing w:before="60" w:after="60"/>
              <w:rPr>
                <w:b/>
                <w:color w:val="000000"/>
                <w:sz w:val="18"/>
                <w:szCs w:val="18"/>
                <w:lang w:eastAsia="en-GB"/>
              </w:rPr>
            </w:pPr>
            <w:r w:rsidRPr="0009438E">
              <w:rPr>
                <w:b/>
                <w:sz w:val="18"/>
                <w:szCs w:val="18"/>
                <w:lang w:eastAsia="en-US"/>
              </w:rPr>
              <w:lastRenderedPageBreak/>
              <w:t>Resulting local emission to relevant environmental compartments</w:t>
            </w:r>
          </w:p>
        </w:tc>
      </w:tr>
      <w:tr w:rsidR="00D21C48" w:rsidRPr="0009438E" w14:paraId="4DF16DAD"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B87F7A2"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3408F3"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Local emission (</w:t>
            </w:r>
            <w:proofErr w:type="spellStart"/>
            <w:r w:rsidRPr="0009438E">
              <w:rPr>
                <w:b/>
                <w:color w:val="000000"/>
                <w:sz w:val="18"/>
                <w:szCs w:val="18"/>
                <w:lang w:eastAsia="en-GB"/>
              </w:rPr>
              <w:t>Elocal</w:t>
            </w:r>
            <w:r w:rsidRPr="0009438E">
              <w:rPr>
                <w:b/>
                <w:color w:val="000000"/>
                <w:sz w:val="18"/>
                <w:szCs w:val="18"/>
                <w:vertAlign w:val="subscript"/>
                <w:lang w:eastAsia="en-GB"/>
              </w:rPr>
              <w:t>stp</w:t>
            </w:r>
            <w:proofErr w:type="spellEnd"/>
            <w:r w:rsidRPr="0009438E">
              <w:rPr>
                <w:b/>
                <w:color w:val="000000"/>
                <w:sz w:val="18"/>
                <w:szCs w:val="18"/>
                <w:lang w:eastAsia="en-GB"/>
              </w:rPr>
              <w:t>) [kg/d]</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4818F0" w14:textId="77777777" w:rsidR="00D21C48" w:rsidRPr="0009438E" w:rsidRDefault="00D21C48" w:rsidP="0040411E">
            <w:pPr>
              <w:spacing w:before="60" w:after="60"/>
              <w:rPr>
                <w:b/>
                <w:color w:val="000000"/>
                <w:sz w:val="18"/>
                <w:szCs w:val="18"/>
                <w:lang w:eastAsia="en-GB"/>
              </w:rPr>
            </w:pPr>
            <w:r w:rsidRPr="0009438E">
              <w:rPr>
                <w:b/>
                <w:color w:val="000000"/>
                <w:sz w:val="18"/>
                <w:szCs w:val="18"/>
                <w:lang w:eastAsia="en-GB"/>
              </w:rPr>
              <w:t>Remarks</w:t>
            </w:r>
          </w:p>
        </w:tc>
      </w:tr>
      <w:tr w:rsidR="00D21C48" w:rsidRPr="0009438E" w14:paraId="49B3ECCE"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09726B"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STP</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775446"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0.80 kg/day</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906BB" w14:textId="77777777" w:rsidR="00D21C48" w:rsidRPr="0009438E" w:rsidRDefault="00D21C48" w:rsidP="0040411E">
            <w:pPr>
              <w:spacing w:before="60" w:after="60"/>
              <w:rPr>
                <w:color w:val="000000"/>
                <w:sz w:val="18"/>
                <w:szCs w:val="18"/>
                <w:lang w:eastAsia="en-GB"/>
              </w:rPr>
            </w:pPr>
            <w:r w:rsidRPr="0009438E">
              <w:rPr>
                <w:color w:val="000000"/>
                <w:sz w:val="18"/>
                <w:szCs w:val="18"/>
                <w:lang w:eastAsia="en-GB"/>
              </w:rPr>
              <w:t>Emission rate to wastewater</w:t>
            </w:r>
          </w:p>
        </w:tc>
      </w:tr>
    </w:tbl>
    <w:p w14:paraId="16906F82" w14:textId="77777777" w:rsidR="00D21C48" w:rsidRDefault="00D21C48" w:rsidP="00D21C48">
      <w:pPr>
        <w:spacing w:before="240"/>
        <w:rPr>
          <w:b/>
          <w:bCs/>
          <w:lang w:eastAsia="en-US"/>
        </w:rPr>
      </w:pPr>
    </w:p>
    <w:tbl>
      <w:tblPr>
        <w:tblStyle w:val="Grilledutableau4"/>
        <w:tblW w:w="9180" w:type="dxa"/>
        <w:tblInd w:w="108" w:type="dxa"/>
        <w:tblLook w:val="04A0" w:firstRow="1" w:lastRow="0" w:firstColumn="1" w:lastColumn="0" w:noHBand="0" w:noVBand="1"/>
      </w:tblPr>
      <w:tblGrid>
        <w:gridCol w:w="9969"/>
      </w:tblGrid>
      <w:tr w:rsidR="00D21C48" w:rsidRPr="0040411E" w14:paraId="0D866D2E" w14:textId="77777777" w:rsidTr="0040411E">
        <w:tc>
          <w:tcPr>
            <w:tcW w:w="9180" w:type="dxa"/>
            <w:shd w:val="clear" w:color="auto" w:fill="D6E3BC" w:themeFill="accent3" w:themeFillTint="66"/>
          </w:tcPr>
          <w:p w14:paraId="3E128B72" w14:textId="77777777" w:rsidR="00D21C48" w:rsidRPr="0040411E" w:rsidRDefault="00D21C48" w:rsidP="0040411E">
            <w:pPr>
              <w:pStyle w:val="Lgende"/>
              <w:rPr>
                <w:rFonts w:ascii="Verdana" w:hAnsi="Verdana" w:cs="Arial"/>
                <w:sz w:val="20"/>
                <w:szCs w:val="20"/>
              </w:rPr>
            </w:pPr>
            <w:proofErr w:type="spellStart"/>
            <w:r w:rsidRPr="0040411E">
              <w:rPr>
                <w:rFonts w:ascii="Verdana" w:hAnsi="Verdana" w:cs="Arial"/>
                <w:sz w:val="20"/>
                <w:szCs w:val="20"/>
              </w:rPr>
              <w:t>Infobox</w:t>
            </w:r>
            <w:proofErr w:type="spellEnd"/>
            <w:r w:rsidRPr="0040411E">
              <w:rPr>
                <w:rFonts w:ascii="Verdana" w:hAnsi="Verdana" w:cs="Arial"/>
                <w:sz w:val="20"/>
                <w:szCs w:val="20"/>
              </w:rPr>
              <w:t xml:space="preserve"> </w:t>
            </w:r>
            <w:r w:rsidRPr="0040411E">
              <w:rPr>
                <w:rFonts w:ascii="Verdana" w:hAnsi="Verdana" w:cs="Arial"/>
              </w:rPr>
              <w:fldChar w:fldCharType="begin"/>
            </w:r>
            <w:r w:rsidRPr="0040411E">
              <w:rPr>
                <w:rFonts w:ascii="Verdana" w:hAnsi="Verdana" w:cs="Arial"/>
                <w:sz w:val="20"/>
                <w:szCs w:val="20"/>
              </w:rPr>
              <w:instrText xml:space="preserve"> SEQ Infobox \* ARABIC </w:instrText>
            </w:r>
            <w:r w:rsidRPr="0040411E">
              <w:rPr>
                <w:rFonts w:ascii="Verdana" w:hAnsi="Verdana" w:cs="Arial"/>
              </w:rPr>
              <w:fldChar w:fldCharType="separate"/>
            </w:r>
            <w:r w:rsidRPr="0040411E">
              <w:rPr>
                <w:rFonts w:ascii="Verdana" w:hAnsi="Verdana" w:cs="Arial"/>
                <w:noProof/>
                <w:sz w:val="20"/>
                <w:szCs w:val="20"/>
              </w:rPr>
              <w:t>20</w:t>
            </w:r>
            <w:r w:rsidRPr="0040411E">
              <w:rPr>
                <w:rFonts w:ascii="Verdana" w:hAnsi="Verdana" w:cs="Arial"/>
              </w:rPr>
              <w:fldChar w:fldCharType="end"/>
            </w:r>
            <w:r w:rsidRPr="0040411E">
              <w:rPr>
                <w:rFonts w:ascii="Verdana" w:hAnsi="Verdana" w:cs="Arial"/>
                <w:sz w:val="20"/>
                <w:szCs w:val="20"/>
              </w:rPr>
              <w:t xml:space="preserve"> - FR CA position:</w:t>
            </w:r>
          </w:p>
          <w:p w14:paraId="687C573F" w14:textId="77777777" w:rsidR="00D21C48" w:rsidRPr="0040411E" w:rsidRDefault="00D21C48" w:rsidP="0040411E">
            <w:pPr>
              <w:pStyle w:val="Lgende"/>
              <w:tabs>
                <w:tab w:val="left" w:pos="0"/>
              </w:tabs>
              <w:ind w:left="34" w:firstLine="0"/>
              <w:rPr>
                <w:rFonts w:ascii="Verdana" w:hAnsi="Verdana" w:cs="Arial"/>
                <w:sz w:val="20"/>
                <w:szCs w:val="20"/>
              </w:rPr>
            </w:pPr>
            <w:r w:rsidRPr="0040411E">
              <w:rPr>
                <w:rFonts w:ascii="Verdana" w:hAnsi="Verdana" w:cs="Arial"/>
                <w:sz w:val="20"/>
                <w:szCs w:val="20"/>
              </w:rPr>
              <w:t xml:space="preserve">The scenario 3 proposed above is not relevant to assess the </w:t>
            </w:r>
            <w:r w:rsidRPr="0040411E">
              <w:rPr>
                <w:rFonts w:ascii="Verdana" w:hAnsi="Verdana" w:cs="Arial"/>
                <w:b/>
                <w:sz w:val="20"/>
                <w:szCs w:val="20"/>
              </w:rPr>
              <w:t>chronic emissions to STP in municipal pools</w:t>
            </w:r>
            <w:r w:rsidRPr="0040411E">
              <w:rPr>
                <w:rFonts w:ascii="Verdana" w:hAnsi="Verdana" w:cs="Arial"/>
                <w:sz w:val="20"/>
                <w:szCs w:val="20"/>
              </w:rPr>
              <w:t xml:space="preserve">. </w:t>
            </w:r>
          </w:p>
          <w:p w14:paraId="052C0CFE" w14:textId="030E12D7" w:rsidR="00D21C48" w:rsidRPr="0040411E" w:rsidRDefault="00D21C48" w:rsidP="0040411E">
            <w:pPr>
              <w:pStyle w:val="Absatz"/>
              <w:ind w:left="0"/>
              <w:jc w:val="both"/>
              <w:rPr>
                <w:rFonts w:ascii="Verdana" w:hAnsi="Verdana" w:cs="Arial"/>
                <w:sz w:val="20"/>
                <w:szCs w:val="20"/>
              </w:rPr>
            </w:pPr>
            <w:r w:rsidRPr="0040411E">
              <w:rPr>
                <w:rFonts w:ascii="Verdana" w:hAnsi="Verdana" w:cs="Arial"/>
                <w:sz w:val="20"/>
                <w:szCs w:val="20"/>
              </w:rPr>
              <w:t>The revised scenario 3a “Chronic emission to STP due to the water replacement in municipal pools” based on the Emission scenario document for biocides (RIVM, 2001)</w:t>
            </w:r>
            <w:r w:rsidRPr="0040411E">
              <w:rPr>
                <w:rStyle w:val="Appelnotedebasdep"/>
                <w:rFonts w:ascii="Verdana" w:hAnsi="Verdana"/>
                <w:sz w:val="20"/>
                <w:szCs w:val="20"/>
              </w:rPr>
              <w:footnoteReference w:id="13"/>
            </w:r>
            <w:r w:rsidRPr="0040411E">
              <w:rPr>
                <w:rFonts w:ascii="Verdana" w:hAnsi="Verdana" w:cs="Arial"/>
                <w:sz w:val="20"/>
                <w:szCs w:val="20"/>
              </w:rPr>
              <w:t xml:space="preserve"> is used and presented below. According to the CAR of hydrogen peroxide only a fraction of 0.024 of the discharged hydrogen peroxide reaches the STP (after a residence time in sewage of 1 hour and considering a DT50 of 11.2 </w:t>
            </w:r>
            <w:proofErr w:type="spellStart"/>
            <w:r w:rsidRPr="0040411E">
              <w:rPr>
                <w:rFonts w:ascii="Verdana" w:hAnsi="Verdana" w:cs="Arial"/>
                <w:sz w:val="20"/>
                <w:szCs w:val="20"/>
              </w:rPr>
              <w:t>mins</w:t>
            </w:r>
            <w:proofErr w:type="spellEnd"/>
            <w:r w:rsidRPr="0040411E">
              <w:rPr>
                <w:rFonts w:ascii="Verdana" w:hAnsi="Verdana" w:cs="Arial"/>
                <w:sz w:val="20"/>
                <w:szCs w:val="20"/>
              </w:rPr>
              <w:t xml:space="preserve"> in this system according to the CAR). The local emission value corresponding to the highest concentration of active substance used (80 mg/L) is summarized in the table below:</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422"/>
              <w:gridCol w:w="1100"/>
              <w:gridCol w:w="1255"/>
              <w:gridCol w:w="2405"/>
            </w:tblGrid>
            <w:tr w:rsidR="00D21C48" w:rsidRPr="0040411E" w14:paraId="0DCCFCA0" w14:textId="77777777" w:rsidTr="0040411E">
              <w:trPr>
                <w:trHeight w:val="310"/>
              </w:trPr>
              <w:tc>
                <w:tcPr>
                  <w:tcW w:w="9661" w:type="dxa"/>
                  <w:gridSpan w:val="5"/>
                  <w:shd w:val="clear" w:color="auto" w:fill="FFFFCC"/>
                  <w:noWrap/>
                  <w:vAlign w:val="center"/>
                </w:tcPr>
                <w:p w14:paraId="05FB1E7B" w14:textId="77777777" w:rsidR="00D21C48" w:rsidRPr="0040411E" w:rsidRDefault="00D21C48" w:rsidP="0040411E">
                  <w:pPr>
                    <w:keepNext/>
                    <w:keepLines/>
                    <w:jc w:val="center"/>
                    <w:rPr>
                      <w:b/>
                    </w:rPr>
                  </w:pPr>
                  <w:r w:rsidRPr="0040411E">
                    <w:rPr>
                      <w:b/>
                      <w:lang w:eastAsia="en-US"/>
                    </w:rPr>
                    <w:t>Local emission before the release to the STP compartment for scenario 3a</w:t>
                  </w:r>
                </w:p>
              </w:tc>
            </w:tr>
            <w:tr w:rsidR="00D21C48" w:rsidRPr="0040411E" w14:paraId="7A4E6C55" w14:textId="77777777" w:rsidTr="0040411E">
              <w:trPr>
                <w:trHeight w:val="310"/>
              </w:trPr>
              <w:tc>
                <w:tcPr>
                  <w:tcW w:w="3515" w:type="dxa"/>
                  <w:shd w:val="clear" w:color="auto" w:fill="D9D9D9" w:themeFill="background1" w:themeFillShade="D9"/>
                  <w:noWrap/>
                  <w:vAlign w:val="center"/>
                  <w:hideMark/>
                </w:tcPr>
                <w:p w14:paraId="0C04327C" w14:textId="77777777" w:rsidR="00D21C48" w:rsidRPr="0040411E" w:rsidRDefault="00D21C48" w:rsidP="0040411E">
                  <w:pPr>
                    <w:rPr>
                      <w:b/>
                      <w:lang w:eastAsia="en-GB"/>
                    </w:rPr>
                  </w:pPr>
                  <w:r w:rsidRPr="0040411E">
                    <w:rPr>
                      <w:b/>
                      <w:lang w:eastAsia="en-GB"/>
                    </w:rPr>
                    <w:t>Variable/parameter (unit)</w:t>
                  </w:r>
                </w:p>
              </w:tc>
              <w:tc>
                <w:tcPr>
                  <w:tcW w:w="1422" w:type="dxa"/>
                  <w:shd w:val="clear" w:color="auto" w:fill="D9D9D9" w:themeFill="background1" w:themeFillShade="D9"/>
                  <w:noWrap/>
                  <w:vAlign w:val="center"/>
                  <w:hideMark/>
                </w:tcPr>
                <w:p w14:paraId="181186E8" w14:textId="77777777" w:rsidR="00D21C48" w:rsidRPr="0040411E" w:rsidRDefault="00D21C48" w:rsidP="0040411E">
                  <w:pPr>
                    <w:jc w:val="center"/>
                    <w:rPr>
                      <w:b/>
                      <w:lang w:eastAsia="en-GB"/>
                    </w:rPr>
                  </w:pPr>
                  <w:r w:rsidRPr="0040411E">
                    <w:rPr>
                      <w:b/>
                      <w:lang w:eastAsia="en-GB"/>
                    </w:rPr>
                    <w:t>Symbol</w:t>
                  </w:r>
                </w:p>
              </w:tc>
              <w:tc>
                <w:tcPr>
                  <w:tcW w:w="1100" w:type="dxa"/>
                  <w:shd w:val="clear" w:color="auto" w:fill="D9D9D9" w:themeFill="background1" w:themeFillShade="D9"/>
                  <w:noWrap/>
                  <w:vAlign w:val="center"/>
                  <w:hideMark/>
                </w:tcPr>
                <w:p w14:paraId="73712D2C" w14:textId="77777777" w:rsidR="00D21C48" w:rsidRPr="0040411E" w:rsidRDefault="00D21C48" w:rsidP="0040411E">
                  <w:pPr>
                    <w:jc w:val="center"/>
                    <w:rPr>
                      <w:b/>
                      <w:lang w:eastAsia="en-GB"/>
                    </w:rPr>
                  </w:pPr>
                  <w:r w:rsidRPr="0040411E">
                    <w:rPr>
                      <w:b/>
                      <w:lang w:eastAsia="en-GB"/>
                    </w:rPr>
                    <w:t>Default</w:t>
                  </w:r>
                </w:p>
              </w:tc>
              <w:tc>
                <w:tcPr>
                  <w:tcW w:w="1219" w:type="dxa"/>
                  <w:shd w:val="clear" w:color="auto" w:fill="D9D9D9" w:themeFill="background1" w:themeFillShade="D9"/>
                  <w:noWrap/>
                  <w:vAlign w:val="center"/>
                  <w:hideMark/>
                </w:tcPr>
                <w:p w14:paraId="57DEE858" w14:textId="77777777" w:rsidR="00D21C48" w:rsidRPr="0040411E" w:rsidRDefault="00D21C48" w:rsidP="0040411E">
                  <w:pPr>
                    <w:jc w:val="center"/>
                    <w:rPr>
                      <w:b/>
                      <w:lang w:eastAsia="en-GB"/>
                    </w:rPr>
                  </w:pPr>
                  <w:r w:rsidRPr="0040411E">
                    <w:rPr>
                      <w:b/>
                      <w:lang w:eastAsia="en-GB"/>
                    </w:rPr>
                    <w:t>S/D/O/P</w:t>
                  </w:r>
                </w:p>
              </w:tc>
              <w:tc>
                <w:tcPr>
                  <w:tcW w:w="2405" w:type="dxa"/>
                  <w:shd w:val="clear" w:color="auto" w:fill="D9D9D9" w:themeFill="background1" w:themeFillShade="D9"/>
                  <w:noWrap/>
                  <w:vAlign w:val="center"/>
                  <w:hideMark/>
                </w:tcPr>
                <w:p w14:paraId="1D845F72" w14:textId="77777777" w:rsidR="00D21C48" w:rsidRPr="0040411E" w:rsidRDefault="00D21C48" w:rsidP="0040411E">
                  <w:pPr>
                    <w:jc w:val="center"/>
                    <w:rPr>
                      <w:b/>
                      <w:lang w:eastAsia="en-GB"/>
                    </w:rPr>
                  </w:pPr>
                  <w:r w:rsidRPr="0040411E">
                    <w:rPr>
                      <w:b/>
                      <w:lang w:eastAsia="en-GB"/>
                    </w:rPr>
                    <w:t>Source</w:t>
                  </w:r>
                </w:p>
              </w:tc>
            </w:tr>
            <w:tr w:rsidR="00D21C48" w:rsidRPr="0040411E" w14:paraId="438A919F" w14:textId="77777777" w:rsidTr="0040411E">
              <w:trPr>
                <w:trHeight w:val="310"/>
              </w:trPr>
              <w:tc>
                <w:tcPr>
                  <w:tcW w:w="9661" w:type="dxa"/>
                  <w:gridSpan w:val="5"/>
                  <w:shd w:val="clear" w:color="auto" w:fill="FFFFFF" w:themeFill="background1"/>
                  <w:noWrap/>
                  <w:vAlign w:val="center"/>
                  <w:hideMark/>
                </w:tcPr>
                <w:p w14:paraId="2D9EE381" w14:textId="77777777" w:rsidR="00D21C48" w:rsidRPr="0040411E" w:rsidRDefault="00D21C48" w:rsidP="0040411E">
                  <w:pPr>
                    <w:rPr>
                      <w:b/>
                      <w:lang w:eastAsia="en-GB"/>
                    </w:rPr>
                  </w:pPr>
                  <w:r w:rsidRPr="0040411E">
                    <w:rPr>
                      <w:b/>
                      <w:lang w:eastAsia="en-GB"/>
                    </w:rPr>
                    <w:t>Input:</w:t>
                  </w:r>
                </w:p>
              </w:tc>
            </w:tr>
            <w:tr w:rsidR="00D21C48" w:rsidRPr="0040411E" w14:paraId="17CA4D6F" w14:textId="77777777" w:rsidTr="0040411E">
              <w:trPr>
                <w:trHeight w:val="310"/>
              </w:trPr>
              <w:tc>
                <w:tcPr>
                  <w:tcW w:w="3515" w:type="dxa"/>
                  <w:shd w:val="clear" w:color="auto" w:fill="FFFFFF" w:themeFill="background1"/>
                  <w:noWrap/>
                  <w:vAlign w:val="center"/>
                </w:tcPr>
                <w:p w14:paraId="36015EB9" w14:textId="77777777" w:rsidR="00D21C48" w:rsidRPr="0040411E" w:rsidRDefault="00D21C48" w:rsidP="0040411E">
                  <w:pPr>
                    <w:rPr>
                      <w:lang w:eastAsia="en-GB"/>
                    </w:rPr>
                  </w:pPr>
                  <w:r w:rsidRPr="0040411E">
                    <w:rPr>
                      <w:lang w:eastAsia="en-GB"/>
                    </w:rPr>
                    <w:t>Number of visitors per day</w:t>
                  </w:r>
                </w:p>
              </w:tc>
              <w:tc>
                <w:tcPr>
                  <w:tcW w:w="1422" w:type="dxa"/>
                  <w:shd w:val="clear" w:color="auto" w:fill="FFFFFF" w:themeFill="background1"/>
                  <w:noWrap/>
                  <w:vAlign w:val="center"/>
                </w:tcPr>
                <w:p w14:paraId="6D9BB080" w14:textId="77777777" w:rsidR="00D21C48" w:rsidRPr="0040411E" w:rsidRDefault="00D21C48" w:rsidP="0040411E">
                  <w:pPr>
                    <w:keepNext/>
                    <w:keepLines/>
                    <w:jc w:val="center"/>
                    <w:rPr>
                      <w:lang w:eastAsia="en-GB"/>
                    </w:rPr>
                  </w:pPr>
                  <w:proofErr w:type="spellStart"/>
                  <w:r w:rsidRPr="0040411E">
                    <w:rPr>
                      <w:lang w:eastAsia="en-GB"/>
                    </w:rPr>
                    <w:t>Nvisit</w:t>
                  </w:r>
                  <w:proofErr w:type="spellEnd"/>
                </w:p>
              </w:tc>
              <w:tc>
                <w:tcPr>
                  <w:tcW w:w="1100" w:type="dxa"/>
                  <w:shd w:val="clear" w:color="auto" w:fill="FFFFFF" w:themeFill="background1"/>
                  <w:noWrap/>
                  <w:vAlign w:val="center"/>
                </w:tcPr>
                <w:p w14:paraId="08CF21C7" w14:textId="77777777" w:rsidR="00D21C48" w:rsidRPr="0040411E" w:rsidRDefault="00D21C48" w:rsidP="0040411E">
                  <w:pPr>
                    <w:jc w:val="center"/>
                    <w:rPr>
                      <w:lang w:eastAsia="en-GB"/>
                    </w:rPr>
                  </w:pPr>
                  <w:r w:rsidRPr="0040411E">
                    <w:rPr>
                      <w:lang w:eastAsia="en-GB"/>
                    </w:rPr>
                    <w:t>400</w:t>
                  </w:r>
                </w:p>
              </w:tc>
              <w:tc>
                <w:tcPr>
                  <w:tcW w:w="1219" w:type="dxa"/>
                  <w:shd w:val="clear" w:color="auto" w:fill="FFFFFF" w:themeFill="background1"/>
                  <w:noWrap/>
                  <w:vAlign w:val="center"/>
                </w:tcPr>
                <w:p w14:paraId="0D4F8BC3" w14:textId="77777777" w:rsidR="00D21C48" w:rsidRPr="0040411E" w:rsidRDefault="00D21C48" w:rsidP="0040411E">
                  <w:pPr>
                    <w:keepNext/>
                    <w:keepLines/>
                    <w:jc w:val="center"/>
                    <w:rPr>
                      <w:lang w:eastAsia="en-GB"/>
                    </w:rPr>
                  </w:pPr>
                  <w:r w:rsidRPr="0040411E">
                    <w:rPr>
                      <w:lang w:eastAsia="en-GB"/>
                    </w:rPr>
                    <w:t>D</w:t>
                  </w:r>
                </w:p>
              </w:tc>
              <w:tc>
                <w:tcPr>
                  <w:tcW w:w="2405" w:type="dxa"/>
                  <w:shd w:val="clear" w:color="auto" w:fill="FFFFFF" w:themeFill="background1"/>
                  <w:noWrap/>
                  <w:vAlign w:val="center"/>
                </w:tcPr>
                <w:p w14:paraId="3FB181B8" w14:textId="77777777" w:rsidR="00D21C48" w:rsidRPr="0040411E" w:rsidRDefault="00D21C48" w:rsidP="0040411E">
                  <w:pPr>
                    <w:keepNext/>
                    <w:keepLines/>
                    <w:rPr>
                      <w:lang w:eastAsia="en-GB"/>
                    </w:rPr>
                  </w:pPr>
                  <w:r w:rsidRPr="0040411E">
                    <w:rPr>
                      <w:lang w:eastAsia="en-GB"/>
                    </w:rPr>
                    <w:t>RIVM, 2001</w:t>
                  </w:r>
                </w:p>
              </w:tc>
            </w:tr>
            <w:tr w:rsidR="00D21C48" w:rsidRPr="0040411E" w14:paraId="206DD1EE" w14:textId="77777777" w:rsidTr="0040411E">
              <w:trPr>
                <w:trHeight w:val="310"/>
              </w:trPr>
              <w:tc>
                <w:tcPr>
                  <w:tcW w:w="3515" w:type="dxa"/>
                  <w:shd w:val="clear" w:color="auto" w:fill="FFFFFF" w:themeFill="background1"/>
                  <w:noWrap/>
                  <w:vAlign w:val="center"/>
                </w:tcPr>
                <w:p w14:paraId="470949C8" w14:textId="77777777" w:rsidR="00D21C48" w:rsidRPr="0040411E" w:rsidRDefault="00D21C48" w:rsidP="0040411E">
                  <w:pPr>
                    <w:rPr>
                      <w:lang w:eastAsia="en-GB"/>
                    </w:rPr>
                  </w:pPr>
                  <w:r w:rsidRPr="0040411E">
                    <w:rPr>
                      <w:lang w:eastAsia="en-GB"/>
                    </w:rPr>
                    <w:t>Concentration in swimming water (kg/m3)</w:t>
                  </w:r>
                </w:p>
              </w:tc>
              <w:tc>
                <w:tcPr>
                  <w:tcW w:w="1422" w:type="dxa"/>
                  <w:shd w:val="clear" w:color="auto" w:fill="FFFFFF" w:themeFill="background1"/>
                  <w:noWrap/>
                  <w:vAlign w:val="center"/>
                </w:tcPr>
                <w:p w14:paraId="4A6048CF" w14:textId="77777777" w:rsidR="00D21C48" w:rsidRPr="0040411E" w:rsidRDefault="00D21C48" w:rsidP="0040411E">
                  <w:pPr>
                    <w:keepNext/>
                    <w:keepLines/>
                    <w:jc w:val="center"/>
                    <w:rPr>
                      <w:lang w:eastAsia="en-GB"/>
                    </w:rPr>
                  </w:pPr>
                  <w:proofErr w:type="spellStart"/>
                  <w:r w:rsidRPr="0040411E">
                    <w:rPr>
                      <w:lang w:eastAsia="en-GB"/>
                    </w:rPr>
                    <w:t>Cproc</w:t>
                  </w:r>
                  <w:proofErr w:type="spellEnd"/>
                </w:p>
              </w:tc>
              <w:tc>
                <w:tcPr>
                  <w:tcW w:w="1100" w:type="dxa"/>
                  <w:shd w:val="clear" w:color="auto" w:fill="FFFFFF" w:themeFill="background1"/>
                  <w:noWrap/>
                  <w:vAlign w:val="center"/>
                </w:tcPr>
                <w:p w14:paraId="6AD60E27" w14:textId="77777777" w:rsidR="00D21C48" w:rsidRPr="0040411E" w:rsidRDefault="00D21C48" w:rsidP="0040411E">
                  <w:pPr>
                    <w:jc w:val="center"/>
                    <w:rPr>
                      <w:lang w:eastAsia="en-GB"/>
                    </w:rPr>
                  </w:pPr>
                  <w:r w:rsidRPr="0040411E">
                    <w:rPr>
                      <w:lang w:eastAsia="en-GB"/>
                    </w:rPr>
                    <w:t>0.08</w:t>
                  </w:r>
                </w:p>
              </w:tc>
              <w:tc>
                <w:tcPr>
                  <w:tcW w:w="1219" w:type="dxa"/>
                  <w:shd w:val="clear" w:color="auto" w:fill="FFFFFF" w:themeFill="background1"/>
                  <w:noWrap/>
                  <w:vAlign w:val="center"/>
                </w:tcPr>
                <w:p w14:paraId="30E9F005" w14:textId="77777777" w:rsidR="00D21C48" w:rsidRPr="0040411E" w:rsidRDefault="00D21C48" w:rsidP="0040411E">
                  <w:pPr>
                    <w:jc w:val="center"/>
                    <w:rPr>
                      <w:lang w:eastAsia="en-GB"/>
                    </w:rPr>
                  </w:pPr>
                </w:p>
              </w:tc>
              <w:tc>
                <w:tcPr>
                  <w:tcW w:w="2405" w:type="dxa"/>
                  <w:shd w:val="clear" w:color="auto" w:fill="FFFFFF" w:themeFill="background1"/>
                  <w:noWrap/>
                  <w:vAlign w:val="center"/>
                </w:tcPr>
                <w:p w14:paraId="19A9C16A" w14:textId="77777777" w:rsidR="00D21C48" w:rsidRPr="0040411E" w:rsidRDefault="00D21C48" w:rsidP="0040411E">
                  <w:pPr>
                    <w:rPr>
                      <w:lang w:eastAsia="en-GB"/>
                    </w:rPr>
                  </w:pPr>
                  <w:r w:rsidRPr="0040411E">
                    <w:rPr>
                      <w:lang w:eastAsia="en-GB"/>
                    </w:rPr>
                    <w:t>Maximum concentration of H</w:t>
                  </w:r>
                  <w:r w:rsidRPr="0040411E">
                    <w:rPr>
                      <w:vertAlign w:val="subscript"/>
                      <w:lang w:eastAsia="en-GB"/>
                    </w:rPr>
                    <w:t>2</w:t>
                  </w:r>
                  <w:r w:rsidRPr="0040411E">
                    <w:rPr>
                      <w:lang w:eastAsia="en-GB"/>
                    </w:rPr>
                    <w:t>O</w:t>
                  </w:r>
                  <w:r w:rsidRPr="0040411E">
                    <w:rPr>
                      <w:vertAlign w:val="subscript"/>
                      <w:lang w:eastAsia="en-GB"/>
                    </w:rPr>
                    <w:t>2</w:t>
                  </w:r>
                  <w:r w:rsidRPr="0040411E">
                    <w:rPr>
                      <w:lang w:eastAsia="en-GB"/>
                    </w:rPr>
                    <w:t>- Applicant's information.</w:t>
                  </w:r>
                </w:p>
              </w:tc>
            </w:tr>
            <w:tr w:rsidR="00D21C48" w:rsidRPr="0040411E" w14:paraId="555C42B8" w14:textId="77777777" w:rsidTr="0040411E">
              <w:trPr>
                <w:trHeight w:val="357"/>
              </w:trPr>
              <w:tc>
                <w:tcPr>
                  <w:tcW w:w="3515" w:type="dxa"/>
                  <w:shd w:val="clear" w:color="auto" w:fill="FFFFFF" w:themeFill="background1"/>
                  <w:noWrap/>
                  <w:vAlign w:val="center"/>
                </w:tcPr>
                <w:p w14:paraId="301B69CF" w14:textId="77777777" w:rsidR="00D21C48" w:rsidRPr="0040411E" w:rsidRDefault="00D21C48" w:rsidP="0040411E">
                  <w:pPr>
                    <w:rPr>
                      <w:lang w:eastAsia="en-GB"/>
                    </w:rPr>
                  </w:pPr>
                  <w:r w:rsidRPr="0040411E">
                    <w:rPr>
                      <w:lang w:eastAsia="en-GB"/>
                    </w:rPr>
                    <w:t>Water replaced per visitor (m3)</w:t>
                  </w:r>
                </w:p>
              </w:tc>
              <w:tc>
                <w:tcPr>
                  <w:tcW w:w="1422" w:type="dxa"/>
                  <w:shd w:val="clear" w:color="auto" w:fill="FFFFFF" w:themeFill="background1"/>
                  <w:noWrap/>
                  <w:vAlign w:val="center"/>
                </w:tcPr>
                <w:p w14:paraId="26B6F594" w14:textId="77777777" w:rsidR="00D21C48" w:rsidRPr="0040411E" w:rsidRDefault="00D21C48" w:rsidP="0040411E">
                  <w:pPr>
                    <w:keepNext/>
                    <w:keepLines/>
                    <w:jc w:val="center"/>
                    <w:rPr>
                      <w:lang w:eastAsia="en-GB"/>
                    </w:rPr>
                  </w:pPr>
                  <w:proofErr w:type="spellStart"/>
                  <w:r w:rsidRPr="0040411E">
                    <w:rPr>
                      <w:lang w:eastAsia="en-GB"/>
                    </w:rPr>
                    <w:t>Vrepl</w:t>
                  </w:r>
                  <w:proofErr w:type="spellEnd"/>
                </w:p>
              </w:tc>
              <w:tc>
                <w:tcPr>
                  <w:tcW w:w="1100" w:type="dxa"/>
                  <w:shd w:val="clear" w:color="auto" w:fill="FFFFFF" w:themeFill="background1"/>
                  <w:noWrap/>
                  <w:vAlign w:val="center"/>
                </w:tcPr>
                <w:p w14:paraId="53F7FE43" w14:textId="77777777" w:rsidR="00D21C48" w:rsidRPr="0040411E" w:rsidRDefault="00D21C48" w:rsidP="0040411E">
                  <w:pPr>
                    <w:jc w:val="center"/>
                    <w:rPr>
                      <w:lang w:eastAsia="en-GB"/>
                    </w:rPr>
                  </w:pPr>
                  <w:r w:rsidRPr="0040411E">
                    <w:rPr>
                      <w:lang w:eastAsia="en-GB"/>
                    </w:rPr>
                    <w:t>0.05</w:t>
                  </w:r>
                </w:p>
              </w:tc>
              <w:tc>
                <w:tcPr>
                  <w:tcW w:w="1219" w:type="dxa"/>
                  <w:shd w:val="clear" w:color="auto" w:fill="FFFFFF" w:themeFill="background1"/>
                  <w:noWrap/>
                  <w:vAlign w:val="center"/>
                </w:tcPr>
                <w:p w14:paraId="6BE245D3" w14:textId="77777777" w:rsidR="00D21C48" w:rsidRPr="0040411E" w:rsidRDefault="00D21C48" w:rsidP="0040411E">
                  <w:pPr>
                    <w:keepNext/>
                    <w:keepLines/>
                    <w:jc w:val="center"/>
                    <w:rPr>
                      <w:lang w:eastAsia="en-GB"/>
                    </w:rPr>
                  </w:pPr>
                  <w:r w:rsidRPr="0040411E">
                    <w:rPr>
                      <w:lang w:eastAsia="en-GB"/>
                    </w:rPr>
                    <w:t>D</w:t>
                  </w:r>
                </w:p>
              </w:tc>
              <w:tc>
                <w:tcPr>
                  <w:tcW w:w="2405" w:type="dxa"/>
                  <w:shd w:val="clear" w:color="auto" w:fill="FFFFFF" w:themeFill="background1"/>
                  <w:noWrap/>
                  <w:vAlign w:val="center"/>
                </w:tcPr>
                <w:p w14:paraId="629DA8A9" w14:textId="77777777" w:rsidR="00D21C48" w:rsidRPr="0040411E" w:rsidRDefault="00D21C48" w:rsidP="0040411E">
                  <w:pPr>
                    <w:keepNext/>
                    <w:keepLines/>
                    <w:rPr>
                      <w:lang w:eastAsia="en-GB"/>
                    </w:rPr>
                  </w:pPr>
                  <w:r w:rsidRPr="0040411E">
                    <w:rPr>
                      <w:lang w:eastAsia="en-GB"/>
                    </w:rPr>
                    <w:t>RIVM, 2001</w:t>
                  </w:r>
                </w:p>
              </w:tc>
            </w:tr>
            <w:tr w:rsidR="00D21C48" w:rsidRPr="0040411E" w14:paraId="6FD8170E" w14:textId="77777777" w:rsidTr="0040411E">
              <w:trPr>
                <w:trHeight w:val="310"/>
              </w:trPr>
              <w:tc>
                <w:tcPr>
                  <w:tcW w:w="3515" w:type="dxa"/>
                  <w:shd w:val="clear" w:color="auto" w:fill="FFFFFF" w:themeFill="background1"/>
                  <w:noWrap/>
                  <w:vAlign w:val="center"/>
                </w:tcPr>
                <w:p w14:paraId="4F787930" w14:textId="77777777" w:rsidR="00D21C48" w:rsidRPr="0040411E" w:rsidRDefault="00D21C48" w:rsidP="0040411E">
                  <w:pPr>
                    <w:rPr>
                      <w:lang w:eastAsia="en-GB"/>
                    </w:rPr>
                  </w:pPr>
                  <w:r w:rsidRPr="0040411E">
                    <w:rPr>
                      <w:lang w:eastAsia="en-GB"/>
                    </w:rPr>
                    <w:t>Emission period (d)</w:t>
                  </w:r>
                </w:p>
              </w:tc>
              <w:tc>
                <w:tcPr>
                  <w:tcW w:w="1422" w:type="dxa"/>
                  <w:shd w:val="clear" w:color="auto" w:fill="FFFFFF" w:themeFill="background1"/>
                  <w:noWrap/>
                  <w:vAlign w:val="center"/>
                </w:tcPr>
                <w:p w14:paraId="5BCE194D" w14:textId="77777777" w:rsidR="00D21C48" w:rsidRPr="0040411E" w:rsidRDefault="00D21C48" w:rsidP="0040411E">
                  <w:pPr>
                    <w:keepNext/>
                    <w:keepLines/>
                    <w:jc w:val="center"/>
                    <w:rPr>
                      <w:lang w:eastAsia="en-GB"/>
                    </w:rPr>
                  </w:pPr>
                  <w:r w:rsidRPr="0040411E">
                    <w:rPr>
                      <w:lang w:eastAsia="en-GB"/>
                    </w:rPr>
                    <w:t>Ep</w:t>
                  </w:r>
                </w:p>
              </w:tc>
              <w:tc>
                <w:tcPr>
                  <w:tcW w:w="1100" w:type="dxa"/>
                  <w:shd w:val="clear" w:color="auto" w:fill="FFFFFF" w:themeFill="background1"/>
                  <w:noWrap/>
                  <w:vAlign w:val="center"/>
                </w:tcPr>
                <w:p w14:paraId="0CAD8A46" w14:textId="77777777" w:rsidR="00D21C48" w:rsidRPr="0040411E" w:rsidRDefault="00D21C48" w:rsidP="0040411E">
                  <w:pPr>
                    <w:jc w:val="center"/>
                    <w:rPr>
                      <w:lang w:eastAsia="en-GB"/>
                    </w:rPr>
                  </w:pPr>
                  <w:r w:rsidRPr="0040411E">
                    <w:rPr>
                      <w:lang w:eastAsia="en-GB"/>
                    </w:rPr>
                    <w:t>1</w:t>
                  </w:r>
                </w:p>
              </w:tc>
              <w:tc>
                <w:tcPr>
                  <w:tcW w:w="1219" w:type="dxa"/>
                  <w:shd w:val="clear" w:color="auto" w:fill="FFFFFF" w:themeFill="background1"/>
                  <w:noWrap/>
                  <w:vAlign w:val="center"/>
                </w:tcPr>
                <w:p w14:paraId="789E5719" w14:textId="77777777" w:rsidR="00D21C48" w:rsidRPr="0040411E" w:rsidRDefault="00D21C48" w:rsidP="0040411E">
                  <w:pPr>
                    <w:keepNext/>
                    <w:keepLines/>
                    <w:jc w:val="center"/>
                    <w:rPr>
                      <w:lang w:eastAsia="en-GB"/>
                    </w:rPr>
                  </w:pPr>
                  <w:r w:rsidRPr="0040411E">
                    <w:rPr>
                      <w:lang w:eastAsia="en-GB"/>
                    </w:rPr>
                    <w:t>S</w:t>
                  </w:r>
                </w:p>
              </w:tc>
              <w:tc>
                <w:tcPr>
                  <w:tcW w:w="2405" w:type="dxa"/>
                  <w:shd w:val="clear" w:color="auto" w:fill="FFFFFF" w:themeFill="background1"/>
                  <w:noWrap/>
                  <w:vAlign w:val="center"/>
                </w:tcPr>
                <w:p w14:paraId="6D8058B5" w14:textId="77777777" w:rsidR="00D21C48" w:rsidRPr="0040411E" w:rsidRDefault="00D21C48" w:rsidP="0040411E">
                  <w:pPr>
                    <w:keepNext/>
                    <w:keepLines/>
                    <w:rPr>
                      <w:lang w:eastAsia="en-GB"/>
                    </w:rPr>
                  </w:pPr>
                  <w:r w:rsidRPr="0040411E">
                    <w:rPr>
                      <w:lang w:eastAsia="en-GB"/>
                    </w:rPr>
                    <w:t>RIVM, 2001</w:t>
                  </w:r>
                </w:p>
              </w:tc>
            </w:tr>
            <w:tr w:rsidR="00D21C48" w:rsidRPr="0040411E" w14:paraId="63BB8797" w14:textId="77777777" w:rsidTr="0040411E">
              <w:trPr>
                <w:trHeight w:val="310"/>
              </w:trPr>
              <w:tc>
                <w:tcPr>
                  <w:tcW w:w="3515" w:type="dxa"/>
                  <w:shd w:val="clear" w:color="auto" w:fill="FFFFFF" w:themeFill="background1"/>
                  <w:noWrap/>
                  <w:vAlign w:val="center"/>
                </w:tcPr>
                <w:p w14:paraId="4FF9654D" w14:textId="77777777" w:rsidR="00D21C48" w:rsidRPr="0040411E" w:rsidRDefault="00D21C48" w:rsidP="0040411E">
                  <w:pPr>
                    <w:rPr>
                      <w:lang w:eastAsia="en-GB"/>
                    </w:rPr>
                  </w:pPr>
                  <w:r w:rsidRPr="0040411E">
                    <w:rPr>
                      <w:lang w:eastAsia="en-GB"/>
                    </w:rPr>
                    <w:t>Fraction of discharged hydrogen peroxide reaching the STP</w:t>
                  </w:r>
                </w:p>
              </w:tc>
              <w:tc>
                <w:tcPr>
                  <w:tcW w:w="1422" w:type="dxa"/>
                  <w:shd w:val="clear" w:color="auto" w:fill="FFFFFF" w:themeFill="background1"/>
                  <w:vAlign w:val="center"/>
                </w:tcPr>
                <w:p w14:paraId="2DB0267F" w14:textId="77777777" w:rsidR="00D21C48" w:rsidRPr="0040411E" w:rsidRDefault="00D21C48" w:rsidP="0040411E">
                  <w:pPr>
                    <w:jc w:val="center"/>
                    <w:rPr>
                      <w:lang w:eastAsia="en-GB"/>
                    </w:rPr>
                  </w:pPr>
                  <w:r w:rsidRPr="0040411E">
                    <w:rPr>
                      <w:lang w:eastAsia="en-GB"/>
                    </w:rPr>
                    <w:t>F</w:t>
                  </w:r>
                </w:p>
              </w:tc>
              <w:tc>
                <w:tcPr>
                  <w:tcW w:w="1100" w:type="dxa"/>
                  <w:shd w:val="clear" w:color="auto" w:fill="FFFFFF" w:themeFill="background1"/>
                  <w:vAlign w:val="center"/>
                </w:tcPr>
                <w:p w14:paraId="59C1A2B6" w14:textId="77777777" w:rsidR="00D21C48" w:rsidRPr="0040411E" w:rsidRDefault="00D21C48" w:rsidP="0040411E">
                  <w:pPr>
                    <w:jc w:val="center"/>
                    <w:rPr>
                      <w:lang w:eastAsia="en-GB"/>
                    </w:rPr>
                  </w:pPr>
                  <w:r w:rsidRPr="0040411E">
                    <w:rPr>
                      <w:lang w:eastAsia="en-GB"/>
                    </w:rPr>
                    <w:t>0.024</w:t>
                  </w:r>
                </w:p>
              </w:tc>
              <w:tc>
                <w:tcPr>
                  <w:tcW w:w="1219" w:type="dxa"/>
                  <w:shd w:val="clear" w:color="auto" w:fill="FFFFFF" w:themeFill="background1"/>
                  <w:vAlign w:val="center"/>
                </w:tcPr>
                <w:p w14:paraId="748C1261" w14:textId="77777777" w:rsidR="00D21C48" w:rsidRPr="0040411E" w:rsidRDefault="00D21C48" w:rsidP="0040411E">
                  <w:pPr>
                    <w:jc w:val="center"/>
                    <w:rPr>
                      <w:lang w:eastAsia="en-GB"/>
                    </w:rPr>
                  </w:pPr>
                  <w:r w:rsidRPr="0040411E">
                    <w:rPr>
                      <w:lang w:eastAsia="en-GB"/>
                    </w:rPr>
                    <w:t>D</w:t>
                  </w:r>
                </w:p>
              </w:tc>
              <w:tc>
                <w:tcPr>
                  <w:tcW w:w="2405" w:type="dxa"/>
                  <w:shd w:val="clear" w:color="auto" w:fill="FFFFFF" w:themeFill="background1"/>
                  <w:vAlign w:val="center"/>
                </w:tcPr>
                <w:p w14:paraId="3CAA1384" w14:textId="77777777" w:rsidR="00D21C48" w:rsidRPr="0040411E" w:rsidRDefault="00D21C48" w:rsidP="0040411E">
                  <w:pPr>
                    <w:rPr>
                      <w:lang w:eastAsia="en-GB"/>
                    </w:rPr>
                  </w:pPr>
                  <w:r w:rsidRPr="0040411E">
                    <w:rPr>
                      <w:lang w:eastAsia="en-GB"/>
                    </w:rPr>
                    <w:t>CAR (March, 2015)</w:t>
                  </w:r>
                </w:p>
              </w:tc>
            </w:tr>
            <w:tr w:rsidR="00D21C48" w:rsidRPr="0040411E" w14:paraId="3A1F3503" w14:textId="77777777" w:rsidTr="0040411E">
              <w:trPr>
                <w:trHeight w:val="310"/>
              </w:trPr>
              <w:tc>
                <w:tcPr>
                  <w:tcW w:w="9661" w:type="dxa"/>
                  <w:gridSpan w:val="5"/>
                  <w:shd w:val="clear" w:color="auto" w:fill="FFFFFF" w:themeFill="background1"/>
                  <w:noWrap/>
                  <w:vAlign w:val="center"/>
                </w:tcPr>
                <w:p w14:paraId="2C4DA77D" w14:textId="77777777" w:rsidR="00D21C48" w:rsidRPr="0040411E" w:rsidRDefault="00D21C48" w:rsidP="0040411E">
                  <w:r w:rsidRPr="0040411E">
                    <w:rPr>
                      <w:b/>
                      <w:lang w:eastAsia="en-GB"/>
                    </w:rPr>
                    <w:t>Output:</w:t>
                  </w:r>
                </w:p>
              </w:tc>
            </w:tr>
            <w:tr w:rsidR="00D21C48" w:rsidRPr="0040411E" w14:paraId="002BB755" w14:textId="77777777" w:rsidTr="0040411E">
              <w:trPr>
                <w:trHeight w:val="310"/>
              </w:trPr>
              <w:tc>
                <w:tcPr>
                  <w:tcW w:w="3515" w:type="dxa"/>
                  <w:shd w:val="clear" w:color="auto" w:fill="FFFFFF" w:themeFill="background1"/>
                  <w:noWrap/>
                  <w:vAlign w:val="center"/>
                </w:tcPr>
                <w:p w14:paraId="5A417C52" w14:textId="77777777" w:rsidR="00D21C48" w:rsidRPr="0040411E" w:rsidRDefault="00D21C48" w:rsidP="0040411E">
                  <w:pPr>
                    <w:rPr>
                      <w:lang w:eastAsia="en-GB"/>
                    </w:rPr>
                  </w:pPr>
                  <w:r w:rsidRPr="0040411E">
                    <w:rPr>
                      <w:lang w:eastAsia="en-GB"/>
                    </w:rPr>
                    <w:t>Emission rate to wastewater (standard STP) (kg/d)</w:t>
                  </w:r>
                </w:p>
              </w:tc>
              <w:tc>
                <w:tcPr>
                  <w:tcW w:w="1422" w:type="dxa"/>
                  <w:shd w:val="clear" w:color="auto" w:fill="FFFFFF" w:themeFill="background1"/>
                  <w:noWrap/>
                  <w:vAlign w:val="center"/>
                </w:tcPr>
                <w:p w14:paraId="1D4B3387" w14:textId="77777777" w:rsidR="00D21C48" w:rsidRPr="0040411E" w:rsidRDefault="00D21C48" w:rsidP="0040411E">
                  <w:pPr>
                    <w:jc w:val="center"/>
                    <w:rPr>
                      <w:lang w:eastAsia="en-GB"/>
                    </w:rPr>
                  </w:pPr>
                  <w:proofErr w:type="spellStart"/>
                  <w:r w:rsidRPr="0040411E">
                    <w:rPr>
                      <w:lang w:eastAsia="en-GB"/>
                    </w:rPr>
                    <w:t>Elocalwater</w:t>
                  </w:r>
                  <w:proofErr w:type="spellEnd"/>
                </w:p>
              </w:tc>
              <w:tc>
                <w:tcPr>
                  <w:tcW w:w="1100" w:type="dxa"/>
                  <w:shd w:val="clear" w:color="auto" w:fill="FFFFFF" w:themeFill="background1"/>
                  <w:noWrap/>
                  <w:vAlign w:val="center"/>
                </w:tcPr>
                <w:p w14:paraId="69047E6F" w14:textId="77777777" w:rsidR="00D21C48" w:rsidRPr="0040411E" w:rsidRDefault="00D21C48" w:rsidP="0040411E">
                  <w:pPr>
                    <w:jc w:val="center"/>
                    <w:rPr>
                      <w:lang w:eastAsia="en-GB"/>
                    </w:rPr>
                  </w:pPr>
                  <w:r w:rsidRPr="0040411E">
                    <w:rPr>
                      <w:lang w:eastAsia="en-GB"/>
                    </w:rPr>
                    <w:t>3.85E-02</w:t>
                  </w:r>
                </w:p>
              </w:tc>
              <w:tc>
                <w:tcPr>
                  <w:tcW w:w="1219" w:type="dxa"/>
                  <w:shd w:val="clear" w:color="auto" w:fill="FFFFFF" w:themeFill="background1"/>
                  <w:noWrap/>
                  <w:vAlign w:val="center"/>
                </w:tcPr>
                <w:p w14:paraId="6C735199" w14:textId="77777777" w:rsidR="00D21C48" w:rsidRPr="0040411E" w:rsidRDefault="00D21C48" w:rsidP="0040411E">
                  <w:pPr>
                    <w:jc w:val="center"/>
                    <w:rPr>
                      <w:lang w:eastAsia="en-GB"/>
                    </w:rPr>
                  </w:pPr>
                  <w:r w:rsidRPr="0040411E">
                    <w:rPr>
                      <w:lang w:eastAsia="en-GB"/>
                    </w:rPr>
                    <w:t>O</w:t>
                  </w:r>
                </w:p>
              </w:tc>
              <w:tc>
                <w:tcPr>
                  <w:tcW w:w="2405" w:type="dxa"/>
                  <w:shd w:val="clear" w:color="auto" w:fill="FFFFFF" w:themeFill="background1"/>
                  <w:noWrap/>
                  <w:vAlign w:val="center"/>
                </w:tcPr>
                <w:p w14:paraId="1F0E3C4A" w14:textId="77777777" w:rsidR="00D21C48" w:rsidRPr="0040411E" w:rsidRDefault="00D21C48" w:rsidP="0040411E">
                  <w:pPr>
                    <w:rPr>
                      <w:lang w:eastAsia="en-GB"/>
                    </w:rPr>
                  </w:pPr>
                </w:p>
              </w:tc>
            </w:tr>
            <w:tr w:rsidR="00D21C48" w:rsidRPr="0040411E" w14:paraId="29B98701" w14:textId="77777777" w:rsidTr="0040411E">
              <w:trPr>
                <w:trHeight w:val="310"/>
              </w:trPr>
              <w:tc>
                <w:tcPr>
                  <w:tcW w:w="9661" w:type="dxa"/>
                  <w:gridSpan w:val="5"/>
                  <w:shd w:val="clear" w:color="auto" w:fill="FFFFFF" w:themeFill="background1"/>
                  <w:noWrap/>
                  <w:vAlign w:val="center"/>
                </w:tcPr>
                <w:p w14:paraId="2824E031" w14:textId="77777777" w:rsidR="00D21C48" w:rsidRPr="0040411E" w:rsidRDefault="00D21C48" w:rsidP="0040411E">
                  <w:pPr>
                    <w:rPr>
                      <w:lang w:eastAsia="en-GB"/>
                    </w:rPr>
                  </w:pPr>
                  <w:proofErr w:type="spellStart"/>
                  <w:r w:rsidRPr="0040411E">
                    <w:rPr>
                      <w:b/>
                      <w:lang w:eastAsia="en-GB"/>
                    </w:rPr>
                    <w:t>Elocalwater</w:t>
                  </w:r>
                  <w:proofErr w:type="spellEnd"/>
                  <w:r w:rsidRPr="0040411E">
                    <w:rPr>
                      <w:b/>
                      <w:lang w:eastAsia="en-GB"/>
                    </w:rPr>
                    <w:t xml:space="preserve"> =</w:t>
                  </w:r>
                  <w:r w:rsidRPr="0040411E" w:rsidDel="004B0F6D">
                    <w:rPr>
                      <w:b/>
                      <w:lang w:eastAsia="en-GB"/>
                    </w:rPr>
                    <w:t xml:space="preserve"> </w:t>
                  </w:r>
                  <w:r w:rsidRPr="0040411E">
                    <w:rPr>
                      <w:b/>
                      <w:lang w:eastAsia="en-GB"/>
                    </w:rPr>
                    <w:t>[(</w:t>
                  </w:r>
                  <w:proofErr w:type="spellStart"/>
                  <w:r w:rsidRPr="0040411E">
                    <w:rPr>
                      <w:b/>
                      <w:lang w:eastAsia="en-GB"/>
                    </w:rPr>
                    <w:t>Nvisit</w:t>
                  </w:r>
                  <w:proofErr w:type="spellEnd"/>
                  <w:r w:rsidRPr="0040411E">
                    <w:rPr>
                      <w:b/>
                      <w:lang w:eastAsia="en-GB"/>
                    </w:rPr>
                    <w:t>*</w:t>
                  </w:r>
                  <w:proofErr w:type="spellStart"/>
                  <w:r w:rsidRPr="0040411E">
                    <w:rPr>
                      <w:b/>
                      <w:lang w:eastAsia="en-GB"/>
                    </w:rPr>
                    <w:t>Vrepl</w:t>
                  </w:r>
                  <w:proofErr w:type="spellEnd"/>
                  <w:r w:rsidRPr="0040411E">
                    <w:rPr>
                      <w:b/>
                      <w:lang w:eastAsia="en-GB"/>
                    </w:rPr>
                    <w:t>*</w:t>
                  </w:r>
                  <w:proofErr w:type="spellStart"/>
                  <w:r w:rsidRPr="0040411E">
                    <w:rPr>
                      <w:b/>
                      <w:lang w:eastAsia="en-GB"/>
                    </w:rPr>
                    <w:t>Cproc</w:t>
                  </w:r>
                  <w:proofErr w:type="spellEnd"/>
                  <w:r w:rsidRPr="0040411E">
                    <w:rPr>
                      <w:b/>
                      <w:lang w:eastAsia="en-GB"/>
                    </w:rPr>
                    <w:t>)/Ep] * 0.024</w:t>
                  </w:r>
                </w:p>
              </w:tc>
            </w:tr>
          </w:tbl>
          <w:p w14:paraId="4D7CF300" w14:textId="77777777" w:rsidR="00D21C48" w:rsidRPr="0040411E" w:rsidRDefault="00D21C48" w:rsidP="0040411E">
            <w:pPr>
              <w:pStyle w:val="Absatz"/>
              <w:ind w:left="0"/>
              <w:rPr>
                <w:rFonts w:ascii="Verdana" w:hAnsi="Verdana"/>
                <w:sz w:val="20"/>
                <w:szCs w:val="20"/>
              </w:rPr>
            </w:pPr>
          </w:p>
          <w:p w14:paraId="4D832556" w14:textId="77777777" w:rsidR="00D21C48" w:rsidRPr="0040411E" w:rsidRDefault="00D21C48" w:rsidP="0040411E">
            <w:pPr>
              <w:pStyle w:val="Lgende"/>
              <w:tabs>
                <w:tab w:val="left" w:pos="0"/>
              </w:tabs>
              <w:ind w:left="34" w:firstLine="0"/>
              <w:jc w:val="both"/>
              <w:rPr>
                <w:rFonts w:ascii="Verdana" w:hAnsi="Verdana"/>
                <w:sz w:val="20"/>
                <w:szCs w:val="20"/>
              </w:rPr>
            </w:pPr>
            <w:r w:rsidRPr="0040411E">
              <w:rPr>
                <w:rFonts w:ascii="Verdana" w:hAnsi="Verdana" w:cs="Arial"/>
                <w:sz w:val="20"/>
                <w:szCs w:val="20"/>
              </w:rPr>
              <w:t xml:space="preserve">To assess the </w:t>
            </w:r>
            <w:r w:rsidRPr="0040411E">
              <w:rPr>
                <w:rFonts w:ascii="Verdana" w:hAnsi="Verdana" w:cs="Arial"/>
                <w:b/>
                <w:sz w:val="20"/>
                <w:szCs w:val="20"/>
              </w:rPr>
              <w:t>acute emissions from municipal pools,</w:t>
            </w:r>
            <w:r w:rsidRPr="0040411E">
              <w:rPr>
                <w:rFonts w:ascii="Verdana" w:hAnsi="Verdana" w:cs="Arial"/>
                <w:sz w:val="20"/>
                <w:szCs w:val="20"/>
              </w:rPr>
              <w:t xml:space="preserve"> a scenario 3b “Acute emissions from municipal pools: releases to waste water due to the occasional maintenance emptying” also based on Emission scenario document for biocides (RIVM, 2001) is applied and detailed below. In this case, as in the previous scenario proposed, only a fraction of 0.024 of the discharged hydrogen peroxide reaches the STP. The local emission value corresponding to the highest concentration of active substance used (80 mg/L) is summarized in the table below:</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572"/>
              <w:gridCol w:w="1193"/>
              <w:gridCol w:w="1255"/>
              <w:gridCol w:w="2328"/>
            </w:tblGrid>
            <w:tr w:rsidR="00D21C48" w:rsidRPr="0040411E" w14:paraId="0CF1E220" w14:textId="77777777" w:rsidTr="0040411E">
              <w:trPr>
                <w:trHeight w:val="310"/>
              </w:trPr>
              <w:tc>
                <w:tcPr>
                  <w:tcW w:w="9661" w:type="dxa"/>
                  <w:gridSpan w:val="5"/>
                  <w:shd w:val="clear" w:color="auto" w:fill="FFFFCC"/>
                  <w:noWrap/>
                  <w:vAlign w:val="center"/>
                </w:tcPr>
                <w:p w14:paraId="3B3C2205" w14:textId="77777777" w:rsidR="00D21C48" w:rsidRPr="0040411E" w:rsidRDefault="00D21C48" w:rsidP="0040411E">
                  <w:pPr>
                    <w:keepNext/>
                    <w:keepLines/>
                    <w:jc w:val="center"/>
                    <w:rPr>
                      <w:b/>
                    </w:rPr>
                  </w:pPr>
                  <w:r w:rsidRPr="0040411E">
                    <w:rPr>
                      <w:b/>
                      <w:lang w:eastAsia="en-US"/>
                    </w:rPr>
                    <w:t>Local emission before the release to the STP compartment for scenario 3b</w:t>
                  </w:r>
                </w:p>
              </w:tc>
            </w:tr>
            <w:tr w:rsidR="00D21C48" w:rsidRPr="0040411E" w14:paraId="7ABCAF81" w14:textId="77777777" w:rsidTr="0040411E">
              <w:trPr>
                <w:trHeight w:val="310"/>
              </w:trPr>
              <w:tc>
                <w:tcPr>
                  <w:tcW w:w="3395" w:type="dxa"/>
                  <w:shd w:val="clear" w:color="auto" w:fill="D9D9D9" w:themeFill="background1" w:themeFillShade="D9"/>
                  <w:noWrap/>
                  <w:vAlign w:val="center"/>
                  <w:hideMark/>
                </w:tcPr>
                <w:p w14:paraId="367CA3F7" w14:textId="77777777" w:rsidR="00D21C48" w:rsidRPr="0040411E" w:rsidRDefault="00D21C48" w:rsidP="0040411E">
                  <w:pPr>
                    <w:rPr>
                      <w:b/>
                      <w:lang w:eastAsia="en-GB"/>
                    </w:rPr>
                  </w:pPr>
                  <w:r w:rsidRPr="0040411E">
                    <w:rPr>
                      <w:b/>
                      <w:lang w:eastAsia="en-GB"/>
                    </w:rPr>
                    <w:t>Variable/parameter (unit)</w:t>
                  </w:r>
                </w:p>
              </w:tc>
              <w:tc>
                <w:tcPr>
                  <w:tcW w:w="1560" w:type="dxa"/>
                  <w:shd w:val="clear" w:color="auto" w:fill="D9D9D9" w:themeFill="background1" w:themeFillShade="D9"/>
                  <w:noWrap/>
                  <w:vAlign w:val="center"/>
                  <w:hideMark/>
                </w:tcPr>
                <w:p w14:paraId="66AB195D" w14:textId="77777777" w:rsidR="00D21C48" w:rsidRPr="0040411E" w:rsidRDefault="00D21C48" w:rsidP="0040411E">
                  <w:pPr>
                    <w:jc w:val="center"/>
                    <w:rPr>
                      <w:b/>
                      <w:lang w:eastAsia="en-GB"/>
                    </w:rPr>
                  </w:pPr>
                  <w:r w:rsidRPr="0040411E">
                    <w:rPr>
                      <w:b/>
                      <w:lang w:eastAsia="en-GB"/>
                    </w:rPr>
                    <w:t>Symbol</w:t>
                  </w:r>
                </w:p>
              </w:tc>
              <w:tc>
                <w:tcPr>
                  <w:tcW w:w="1193" w:type="dxa"/>
                  <w:shd w:val="clear" w:color="auto" w:fill="D9D9D9" w:themeFill="background1" w:themeFillShade="D9"/>
                  <w:noWrap/>
                  <w:vAlign w:val="center"/>
                  <w:hideMark/>
                </w:tcPr>
                <w:p w14:paraId="4CF8EE6F" w14:textId="77777777" w:rsidR="00D21C48" w:rsidRPr="0040411E" w:rsidRDefault="00D21C48" w:rsidP="0040411E">
                  <w:pPr>
                    <w:jc w:val="center"/>
                    <w:rPr>
                      <w:b/>
                      <w:lang w:eastAsia="en-GB"/>
                    </w:rPr>
                  </w:pPr>
                  <w:r w:rsidRPr="0040411E">
                    <w:rPr>
                      <w:b/>
                      <w:lang w:eastAsia="en-GB"/>
                    </w:rPr>
                    <w:t>Default</w:t>
                  </w:r>
                </w:p>
              </w:tc>
              <w:tc>
                <w:tcPr>
                  <w:tcW w:w="1185" w:type="dxa"/>
                  <w:shd w:val="clear" w:color="auto" w:fill="D9D9D9" w:themeFill="background1" w:themeFillShade="D9"/>
                  <w:noWrap/>
                  <w:vAlign w:val="center"/>
                  <w:hideMark/>
                </w:tcPr>
                <w:p w14:paraId="04DFF683" w14:textId="77777777" w:rsidR="00D21C48" w:rsidRPr="0040411E" w:rsidRDefault="00D21C48" w:rsidP="0040411E">
                  <w:pPr>
                    <w:jc w:val="center"/>
                    <w:rPr>
                      <w:b/>
                      <w:lang w:eastAsia="en-GB"/>
                    </w:rPr>
                  </w:pPr>
                  <w:r w:rsidRPr="0040411E">
                    <w:rPr>
                      <w:b/>
                      <w:lang w:eastAsia="en-GB"/>
                    </w:rPr>
                    <w:t>S/D/O/P</w:t>
                  </w:r>
                </w:p>
              </w:tc>
              <w:tc>
                <w:tcPr>
                  <w:tcW w:w="2328" w:type="dxa"/>
                  <w:shd w:val="clear" w:color="auto" w:fill="D9D9D9" w:themeFill="background1" w:themeFillShade="D9"/>
                  <w:noWrap/>
                  <w:vAlign w:val="center"/>
                  <w:hideMark/>
                </w:tcPr>
                <w:p w14:paraId="1F00BF6E" w14:textId="77777777" w:rsidR="00D21C48" w:rsidRPr="0040411E" w:rsidRDefault="00D21C48" w:rsidP="0040411E">
                  <w:pPr>
                    <w:jc w:val="center"/>
                    <w:rPr>
                      <w:b/>
                      <w:lang w:eastAsia="en-GB"/>
                    </w:rPr>
                  </w:pPr>
                  <w:r w:rsidRPr="0040411E">
                    <w:rPr>
                      <w:b/>
                      <w:lang w:eastAsia="en-GB"/>
                    </w:rPr>
                    <w:t>Source</w:t>
                  </w:r>
                </w:p>
              </w:tc>
            </w:tr>
            <w:tr w:rsidR="00D21C48" w:rsidRPr="0040411E" w14:paraId="0048B48B" w14:textId="77777777" w:rsidTr="0040411E">
              <w:trPr>
                <w:trHeight w:val="310"/>
              </w:trPr>
              <w:tc>
                <w:tcPr>
                  <w:tcW w:w="9661" w:type="dxa"/>
                  <w:gridSpan w:val="5"/>
                  <w:shd w:val="clear" w:color="auto" w:fill="FFFFFF" w:themeFill="background1"/>
                  <w:noWrap/>
                  <w:vAlign w:val="center"/>
                  <w:hideMark/>
                </w:tcPr>
                <w:p w14:paraId="33A5F22F" w14:textId="77777777" w:rsidR="00D21C48" w:rsidRPr="0040411E" w:rsidRDefault="00D21C48" w:rsidP="0040411E">
                  <w:pPr>
                    <w:rPr>
                      <w:b/>
                      <w:lang w:eastAsia="en-GB"/>
                    </w:rPr>
                  </w:pPr>
                  <w:r w:rsidRPr="0040411E">
                    <w:rPr>
                      <w:b/>
                      <w:lang w:eastAsia="en-GB"/>
                    </w:rPr>
                    <w:lastRenderedPageBreak/>
                    <w:t>Input:</w:t>
                  </w:r>
                </w:p>
              </w:tc>
            </w:tr>
            <w:tr w:rsidR="00D21C48" w:rsidRPr="0040411E" w14:paraId="6313BAE4" w14:textId="77777777" w:rsidTr="0040411E">
              <w:trPr>
                <w:trHeight w:val="310"/>
              </w:trPr>
              <w:tc>
                <w:tcPr>
                  <w:tcW w:w="3395" w:type="dxa"/>
                  <w:shd w:val="clear" w:color="auto" w:fill="FFFFFF" w:themeFill="background1"/>
                  <w:noWrap/>
                </w:tcPr>
                <w:p w14:paraId="0042E635" w14:textId="77777777" w:rsidR="00D21C48" w:rsidRPr="0040411E" w:rsidRDefault="00D21C48" w:rsidP="0040411E">
                  <w:pPr>
                    <w:rPr>
                      <w:lang w:eastAsia="en-GB"/>
                    </w:rPr>
                  </w:pPr>
                  <w:r w:rsidRPr="0040411E">
                    <w:t>Water surface (m2)</w:t>
                  </w:r>
                </w:p>
              </w:tc>
              <w:tc>
                <w:tcPr>
                  <w:tcW w:w="1560" w:type="dxa"/>
                  <w:shd w:val="clear" w:color="auto" w:fill="FFFFFF" w:themeFill="background1"/>
                  <w:noWrap/>
                </w:tcPr>
                <w:p w14:paraId="21862B17" w14:textId="77777777" w:rsidR="00D21C48" w:rsidRPr="0040411E" w:rsidRDefault="00D21C48" w:rsidP="0040411E">
                  <w:pPr>
                    <w:keepNext/>
                    <w:keepLines/>
                    <w:jc w:val="center"/>
                    <w:rPr>
                      <w:lang w:eastAsia="en-GB"/>
                    </w:rPr>
                  </w:pPr>
                  <w:proofErr w:type="spellStart"/>
                  <w:r w:rsidRPr="0040411E">
                    <w:t>AREAswimw</w:t>
                  </w:r>
                  <w:proofErr w:type="spellEnd"/>
                </w:p>
              </w:tc>
              <w:tc>
                <w:tcPr>
                  <w:tcW w:w="1193" w:type="dxa"/>
                  <w:shd w:val="clear" w:color="auto" w:fill="FFFFFF" w:themeFill="background1"/>
                  <w:noWrap/>
                </w:tcPr>
                <w:p w14:paraId="332FDD2C" w14:textId="77777777" w:rsidR="00D21C48" w:rsidRPr="0040411E" w:rsidRDefault="00D21C48" w:rsidP="0040411E">
                  <w:pPr>
                    <w:jc w:val="center"/>
                    <w:rPr>
                      <w:lang w:eastAsia="en-GB"/>
                    </w:rPr>
                  </w:pPr>
                  <w:r w:rsidRPr="0040411E">
                    <w:t>440</w:t>
                  </w:r>
                </w:p>
              </w:tc>
              <w:tc>
                <w:tcPr>
                  <w:tcW w:w="1185" w:type="dxa"/>
                  <w:shd w:val="clear" w:color="auto" w:fill="FFFFFF" w:themeFill="background1"/>
                  <w:noWrap/>
                  <w:vAlign w:val="center"/>
                </w:tcPr>
                <w:p w14:paraId="4E44AE46" w14:textId="77777777" w:rsidR="00D21C48" w:rsidRPr="0040411E" w:rsidRDefault="00D21C48" w:rsidP="0040411E">
                  <w:pPr>
                    <w:keepNext/>
                    <w:keepLines/>
                    <w:jc w:val="center"/>
                    <w:rPr>
                      <w:lang w:eastAsia="en-GB"/>
                    </w:rPr>
                  </w:pPr>
                  <w:r w:rsidRPr="0040411E">
                    <w:rPr>
                      <w:lang w:eastAsia="en-GB"/>
                    </w:rPr>
                    <w:t>D</w:t>
                  </w:r>
                </w:p>
              </w:tc>
              <w:tc>
                <w:tcPr>
                  <w:tcW w:w="2328" w:type="dxa"/>
                  <w:shd w:val="clear" w:color="auto" w:fill="FFFFFF" w:themeFill="background1"/>
                  <w:noWrap/>
                  <w:vAlign w:val="center"/>
                </w:tcPr>
                <w:p w14:paraId="3BDE87FD" w14:textId="77777777" w:rsidR="00D21C48" w:rsidRPr="0040411E" w:rsidRDefault="00D21C48" w:rsidP="0040411E">
                  <w:pPr>
                    <w:keepNext/>
                    <w:keepLines/>
                    <w:rPr>
                      <w:lang w:eastAsia="en-GB"/>
                    </w:rPr>
                  </w:pPr>
                  <w:r w:rsidRPr="0040411E">
                    <w:rPr>
                      <w:lang w:eastAsia="en-GB"/>
                    </w:rPr>
                    <w:t>RIVM, 2001</w:t>
                  </w:r>
                </w:p>
              </w:tc>
            </w:tr>
            <w:tr w:rsidR="00D21C48" w:rsidRPr="0040411E" w14:paraId="72035010" w14:textId="77777777" w:rsidTr="0040411E">
              <w:trPr>
                <w:trHeight w:val="310"/>
              </w:trPr>
              <w:tc>
                <w:tcPr>
                  <w:tcW w:w="3395" w:type="dxa"/>
                  <w:shd w:val="clear" w:color="auto" w:fill="FFFFFF" w:themeFill="background1"/>
                  <w:noWrap/>
                </w:tcPr>
                <w:p w14:paraId="06F5AFB2" w14:textId="77777777" w:rsidR="00D21C48" w:rsidRPr="0040411E" w:rsidRDefault="00D21C48" w:rsidP="0040411E">
                  <w:pPr>
                    <w:rPr>
                      <w:lang w:eastAsia="en-GB"/>
                    </w:rPr>
                  </w:pPr>
                  <w:r w:rsidRPr="0040411E">
                    <w:t>Average depth of water (m)</w:t>
                  </w:r>
                </w:p>
              </w:tc>
              <w:tc>
                <w:tcPr>
                  <w:tcW w:w="1560" w:type="dxa"/>
                  <w:shd w:val="clear" w:color="auto" w:fill="FFFFFF" w:themeFill="background1"/>
                  <w:noWrap/>
                </w:tcPr>
                <w:p w14:paraId="1A62049A" w14:textId="77777777" w:rsidR="00D21C48" w:rsidRPr="0040411E" w:rsidRDefault="00D21C48" w:rsidP="0040411E">
                  <w:pPr>
                    <w:keepNext/>
                    <w:keepLines/>
                    <w:jc w:val="center"/>
                    <w:rPr>
                      <w:lang w:eastAsia="en-GB"/>
                    </w:rPr>
                  </w:pPr>
                  <w:proofErr w:type="spellStart"/>
                  <w:r w:rsidRPr="0040411E">
                    <w:t>DEPTHswimw</w:t>
                  </w:r>
                  <w:proofErr w:type="spellEnd"/>
                </w:p>
              </w:tc>
              <w:tc>
                <w:tcPr>
                  <w:tcW w:w="1193" w:type="dxa"/>
                  <w:shd w:val="clear" w:color="auto" w:fill="FFFFFF" w:themeFill="background1"/>
                  <w:noWrap/>
                </w:tcPr>
                <w:p w14:paraId="3D573F9E" w14:textId="77777777" w:rsidR="00D21C48" w:rsidRPr="0040411E" w:rsidRDefault="00D21C48" w:rsidP="0040411E">
                  <w:pPr>
                    <w:jc w:val="center"/>
                    <w:rPr>
                      <w:lang w:eastAsia="en-GB"/>
                    </w:rPr>
                  </w:pPr>
                  <w:r w:rsidRPr="0040411E">
                    <w:t>1.8</w:t>
                  </w:r>
                </w:p>
              </w:tc>
              <w:tc>
                <w:tcPr>
                  <w:tcW w:w="1185" w:type="dxa"/>
                  <w:shd w:val="clear" w:color="auto" w:fill="FFFFFF" w:themeFill="background1"/>
                  <w:noWrap/>
                  <w:vAlign w:val="center"/>
                </w:tcPr>
                <w:p w14:paraId="573068AA" w14:textId="77777777" w:rsidR="00D21C48" w:rsidRPr="0040411E" w:rsidRDefault="00D21C48" w:rsidP="0040411E">
                  <w:pPr>
                    <w:jc w:val="center"/>
                    <w:rPr>
                      <w:lang w:eastAsia="en-GB"/>
                    </w:rPr>
                  </w:pPr>
                </w:p>
              </w:tc>
              <w:tc>
                <w:tcPr>
                  <w:tcW w:w="2328" w:type="dxa"/>
                  <w:shd w:val="clear" w:color="auto" w:fill="FFFFFF" w:themeFill="background1"/>
                  <w:noWrap/>
                  <w:vAlign w:val="center"/>
                </w:tcPr>
                <w:p w14:paraId="772C1A8B" w14:textId="77777777" w:rsidR="00D21C48" w:rsidRPr="0040411E" w:rsidRDefault="00D21C48" w:rsidP="0040411E">
                  <w:pPr>
                    <w:rPr>
                      <w:lang w:eastAsia="en-GB"/>
                    </w:rPr>
                  </w:pPr>
                  <w:r w:rsidRPr="0040411E">
                    <w:rPr>
                      <w:lang w:eastAsia="en-GB"/>
                    </w:rPr>
                    <w:t>RIVM, 2001</w:t>
                  </w:r>
                </w:p>
              </w:tc>
            </w:tr>
            <w:tr w:rsidR="00D21C48" w:rsidRPr="0040411E" w14:paraId="76580A66" w14:textId="77777777" w:rsidTr="0040411E">
              <w:trPr>
                <w:trHeight w:val="357"/>
              </w:trPr>
              <w:tc>
                <w:tcPr>
                  <w:tcW w:w="3395" w:type="dxa"/>
                  <w:shd w:val="clear" w:color="auto" w:fill="FFFFFF" w:themeFill="background1"/>
                  <w:noWrap/>
                </w:tcPr>
                <w:p w14:paraId="0423628A" w14:textId="77777777" w:rsidR="00D21C48" w:rsidRPr="0040411E" w:rsidRDefault="00D21C48" w:rsidP="0040411E">
                  <w:pPr>
                    <w:rPr>
                      <w:lang w:eastAsia="en-GB"/>
                    </w:rPr>
                  </w:pPr>
                  <w:r w:rsidRPr="0040411E">
                    <w:t>Fraction released to STP (/d)</w:t>
                  </w:r>
                </w:p>
              </w:tc>
              <w:tc>
                <w:tcPr>
                  <w:tcW w:w="1560" w:type="dxa"/>
                  <w:shd w:val="clear" w:color="auto" w:fill="FFFFFF" w:themeFill="background1"/>
                  <w:noWrap/>
                </w:tcPr>
                <w:p w14:paraId="5C87EAD3" w14:textId="77777777" w:rsidR="00D21C48" w:rsidRPr="0040411E" w:rsidRDefault="00D21C48" w:rsidP="0040411E">
                  <w:pPr>
                    <w:keepNext/>
                    <w:keepLines/>
                    <w:jc w:val="center"/>
                    <w:rPr>
                      <w:lang w:eastAsia="en-GB"/>
                    </w:rPr>
                  </w:pPr>
                  <w:proofErr w:type="spellStart"/>
                  <w:r w:rsidRPr="0040411E">
                    <w:t>Frel</w:t>
                  </w:r>
                  <w:proofErr w:type="spellEnd"/>
                </w:p>
              </w:tc>
              <w:tc>
                <w:tcPr>
                  <w:tcW w:w="1193" w:type="dxa"/>
                  <w:shd w:val="clear" w:color="auto" w:fill="FFFFFF" w:themeFill="background1"/>
                  <w:noWrap/>
                </w:tcPr>
                <w:p w14:paraId="65487E50" w14:textId="77777777" w:rsidR="00D21C48" w:rsidRPr="0040411E" w:rsidRDefault="00D21C48" w:rsidP="0040411E">
                  <w:pPr>
                    <w:jc w:val="center"/>
                    <w:rPr>
                      <w:lang w:eastAsia="en-GB"/>
                    </w:rPr>
                  </w:pPr>
                  <w:r w:rsidRPr="0040411E">
                    <w:t>1</w:t>
                  </w:r>
                </w:p>
              </w:tc>
              <w:tc>
                <w:tcPr>
                  <w:tcW w:w="1185" w:type="dxa"/>
                  <w:shd w:val="clear" w:color="auto" w:fill="FFFFFF" w:themeFill="background1"/>
                  <w:noWrap/>
                  <w:vAlign w:val="center"/>
                </w:tcPr>
                <w:p w14:paraId="29229EDA" w14:textId="77777777" w:rsidR="00D21C48" w:rsidRPr="0040411E" w:rsidRDefault="00D21C48" w:rsidP="0040411E">
                  <w:pPr>
                    <w:keepNext/>
                    <w:keepLines/>
                    <w:jc w:val="center"/>
                    <w:rPr>
                      <w:lang w:eastAsia="en-GB"/>
                    </w:rPr>
                  </w:pPr>
                  <w:r w:rsidRPr="0040411E">
                    <w:rPr>
                      <w:lang w:eastAsia="en-GB"/>
                    </w:rPr>
                    <w:t>D</w:t>
                  </w:r>
                </w:p>
              </w:tc>
              <w:tc>
                <w:tcPr>
                  <w:tcW w:w="2328" w:type="dxa"/>
                  <w:shd w:val="clear" w:color="auto" w:fill="FFFFFF" w:themeFill="background1"/>
                  <w:noWrap/>
                  <w:vAlign w:val="center"/>
                </w:tcPr>
                <w:p w14:paraId="3034D83B" w14:textId="77777777" w:rsidR="00D21C48" w:rsidRPr="0040411E" w:rsidRDefault="00D21C48" w:rsidP="0040411E">
                  <w:pPr>
                    <w:keepNext/>
                    <w:keepLines/>
                    <w:rPr>
                      <w:lang w:eastAsia="en-GB"/>
                    </w:rPr>
                  </w:pPr>
                  <w:r w:rsidRPr="0040411E">
                    <w:rPr>
                      <w:lang w:eastAsia="en-GB"/>
                    </w:rPr>
                    <w:t>RIVM, 2001</w:t>
                  </w:r>
                </w:p>
              </w:tc>
            </w:tr>
            <w:tr w:rsidR="00D21C48" w:rsidRPr="0040411E" w14:paraId="0D325F30" w14:textId="77777777" w:rsidTr="0040411E">
              <w:trPr>
                <w:trHeight w:val="310"/>
              </w:trPr>
              <w:tc>
                <w:tcPr>
                  <w:tcW w:w="3395" w:type="dxa"/>
                  <w:shd w:val="clear" w:color="auto" w:fill="FFFFFF" w:themeFill="background1"/>
                  <w:noWrap/>
                </w:tcPr>
                <w:p w14:paraId="2A93E963" w14:textId="77777777" w:rsidR="00D21C48" w:rsidRPr="0040411E" w:rsidRDefault="00D21C48" w:rsidP="0040411E">
                  <w:pPr>
                    <w:rPr>
                      <w:lang w:eastAsia="en-GB"/>
                    </w:rPr>
                  </w:pPr>
                  <w:r w:rsidRPr="0040411E">
                    <w:t xml:space="preserve">Concentration in swimming water (kg/m3) </w:t>
                  </w:r>
                </w:p>
              </w:tc>
              <w:tc>
                <w:tcPr>
                  <w:tcW w:w="1560" w:type="dxa"/>
                  <w:shd w:val="clear" w:color="auto" w:fill="FFFFFF" w:themeFill="background1"/>
                  <w:noWrap/>
                </w:tcPr>
                <w:p w14:paraId="076D3809" w14:textId="77777777" w:rsidR="00D21C48" w:rsidRPr="0040411E" w:rsidRDefault="00D21C48" w:rsidP="0040411E">
                  <w:pPr>
                    <w:keepNext/>
                    <w:keepLines/>
                    <w:jc w:val="center"/>
                    <w:rPr>
                      <w:lang w:eastAsia="en-GB"/>
                    </w:rPr>
                  </w:pPr>
                  <w:proofErr w:type="spellStart"/>
                  <w:r w:rsidRPr="0040411E">
                    <w:t>Cproc</w:t>
                  </w:r>
                  <w:proofErr w:type="spellEnd"/>
                </w:p>
              </w:tc>
              <w:tc>
                <w:tcPr>
                  <w:tcW w:w="1193" w:type="dxa"/>
                  <w:shd w:val="clear" w:color="auto" w:fill="FFFFFF" w:themeFill="background1"/>
                  <w:noWrap/>
                  <w:vAlign w:val="center"/>
                </w:tcPr>
                <w:p w14:paraId="040B662C" w14:textId="77777777" w:rsidR="00D21C48" w:rsidRPr="0040411E" w:rsidRDefault="00D21C48" w:rsidP="0040411E">
                  <w:pPr>
                    <w:jc w:val="center"/>
                    <w:rPr>
                      <w:lang w:eastAsia="en-GB"/>
                    </w:rPr>
                  </w:pPr>
                  <w:r w:rsidRPr="0040411E">
                    <w:rPr>
                      <w:lang w:eastAsia="en-GB"/>
                    </w:rPr>
                    <w:t>0.08</w:t>
                  </w:r>
                </w:p>
              </w:tc>
              <w:tc>
                <w:tcPr>
                  <w:tcW w:w="1185" w:type="dxa"/>
                  <w:shd w:val="clear" w:color="auto" w:fill="FFFFFF" w:themeFill="background1"/>
                  <w:noWrap/>
                  <w:vAlign w:val="center"/>
                </w:tcPr>
                <w:p w14:paraId="445B629A" w14:textId="77777777" w:rsidR="00D21C48" w:rsidRPr="0040411E" w:rsidRDefault="00D21C48" w:rsidP="0040411E">
                  <w:pPr>
                    <w:keepNext/>
                    <w:keepLines/>
                    <w:jc w:val="center"/>
                    <w:rPr>
                      <w:lang w:eastAsia="en-GB"/>
                    </w:rPr>
                  </w:pPr>
                  <w:r w:rsidRPr="0040411E">
                    <w:rPr>
                      <w:lang w:eastAsia="en-GB"/>
                    </w:rPr>
                    <w:t>D</w:t>
                  </w:r>
                </w:p>
              </w:tc>
              <w:tc>
                <w:tcPr>
                  <w:tcW w:w="2328" w:type="dxa"/>
                  <w:shd w:val="clear" w:color="auto" w:fill="FFFFFF" w:themeFill="background1"/>
                  <w:noWrap/>
                  <w:vAlign w:val="center"/>
                </w:tcPr>
                <w:p w14:paraId="00E285C4" w14:textId="77777777" w:rsidR="00D21C48" w:rsidRPr="0040411E" w:rsidRDefault="00D21C48" w:rsidP="0040411E">
                  <w:pPr>
                    <w:keepNext/>
                    <w:keepLines/>
                    <w:rPr>
                      <w:lang w:eastAsia="en-GB"/>
                    </w:rPr>
                  </w:pPr>
                  <w:r w:rsidRPr="0040411E">
                    <w:rPr>
                      <w:lang w:eastAsia="en-GB"/>
                    </w:rPr>
                    <w:t>Maximum concentration of H</w:t>
                  </w:r>
                  <w:r w:rsidRPr="0040411E">
                    <w:rPr>
                      <w:vertAlign w:val="subscript"/>
                      <w:lang w:eastAsia="en-GB"/>
                    </w:rPr>
                    <w:t>2</w:t>
                  </w:r>
                  <w:r w:rsidRPr="0040411E">
                    <w:rPr>
                      <w:lang w:eastAsia="en-GB"/>
                    </w:rPr>
                    <w:t>O</w:t>
                  </w:r>
                  <w:r w:rsidRPr="0040411E">
                    <w:rPr>
                      <w:vertAlign w:val="subscript"/>
                      <w:lang w:eastAsia="en-GB"/>
                    </w:rPr>
                    <w:t>2</w:t>
                  </w:r>
                  <w:r w:rsidRPr="0040411E">
                    <w:rPr>
                      <w:lang w:eastAsia="en-GB"/>
                    </w:rPr>
                    <w:t>- Applicant's information.</w:t>
                  </w:r>
                </w:p>
              </w:tc>
            </w:tr>
            <w:tr w:rsidR="00D21C48" w:rsidRPr="0040411E" w14:paraId="3A5C7D37" w14:textId="77777777" w:rsidTr="0040411E">
              <w:trPr>
                <w:trHeight w:val="630"/>
              </w:trPr>
              <w:tc>
                <w:tcPr>
                  <w:tcW w:w="3395" w:type="dxa"/>
                  <w:shd w:val="clear" w:color="auto" w:fill="FFFFFF" w:themeFill="background1"/>
                  <w:noWrap/>
                  <w:vAlign w:val="center"/>
                </w:tcPr>
                <w:p w14:paraId="607A63A4" w14:textId="77777777" w:rsidR="00D21C48" w:rsidRPr="0040411E" w:rsidRDefault="00D21C48" w:rsidP="0040411E">
                  <w:pPr>
                    <w:rPr>
                      <w:lang w:eastAsia="en-GB"/>
                    </w:rPr>
                  </w:pPr>
                  <w:r w:rsidRPr="0040411E">
                    <w:t>Emission period (d)</w:t>
                  </w:r>
                </w:p>
              </w:tc>
              <w:tc>
                <w:tcPr>
                  <w:tcW w:w="1560" w:type="dxa"/>
                  <w:shd w:val="clear" w:color="auto" w:fill="FFFFFF" w:themeFill="background1"/>
                  <w:vAlign w:val="center"/>
                </w:tcPr>
                <w:p w14:paraId="524D808D" w14:textId="77777777" w:rsidR="00D21C48" w:rsidRPr="0040411E" w:rsidRDefault="00D21C48" w:rsidP="0040411E">
                  <w:pPr>
                    <w:jc w:val="center"/>
                    <w:rPr>
                      <w:lang w:eastAsia="en-GB"/>
                    </w:rPr>
                  </w:pPr>
                  <w:r w:rsidRPr="0040411E">
                    <w:t>Ep</w:t>
                  </w:r>
                </w:p>
              </w:tc>
              <w:tc>
                <w:tcPr>
                  <w:tcW w:w="1193" w:type="dxa"/>
                  <w:shd w:val="clear" w:color="auto" w:fill="FFFFFF" w:themeFill="background1"/>
                  <w:vAlign w:val="center"/>
                </w:tcPr>
                <w:p w14:paraId="02498E06" w14:textId="77777777" w:rsidR="00D21C48" w:rsidRPr="0040411E" w:rsidRDefault="00D21C48" w:rsidP="0040411E">
                  <w:pPr>
                    <w:jc w:val="center"/>
                    <w:rPr>
                      <w:lang w:eastAsia="en-GB"/>
                    </w:rPr>
                  </w:pPr>
                  <w:r w:rsidRPr="0040411E">
                    <w:t>3</w:t>
                  </w:r>
                </w:p>
              </w:tc>
              <w:tc>
                <w:tcPr>
                  <w:tcW w:w="1185" w:type="dxa"/>
                  <w:shd w:val="clear" w:color="auto" w:fill="FFFFFF" w:themeFill="background1"/>
                  <w:vAlign w:val="center"/>
                </w:tcPr>
                <w:p w14:paraId="5ADA25C3" w14:textId="77777777" w:rsidR="00D21C48" w:rsidRPr="0040411E" w:rsidRDefault="00D21C48" w:rsidP="0040411E">
                  <w:pPr>
                    <w:jc w:val="center"/>
                    <w:rPr>
                      <w:lang w:eastAsia="en-GB"/>
                    </w:rPr>
                  </w:pPr>
                  <w:r w:rsidRPr="0040411E">
                    <w:rPr>
                      <w:lang w:eastAsia="en-GB"/>
                    </w:rPr>
                    <w:t>S</w:t>
                  </w:r>
                </w:p>
              </w:tc>
              <w:tc>
                <w:tcPr>
                  <w:tcW w:w="2328" w:type="dxa"/>
                  <w:shd w:val="clear" w:color="auto" w:fill="FFFFFF" w:themeFill="background1"/>
                  <w:vAlign w:val="center"/>
                </w:tcPr>
                <w:p w14:paraId="7DE7A2C6" w14:textId="77777777" w:rsidR="00D21C48" w:rsidRPr="0040411E" w:rsidRDefault="00D21C48" w:rsidP="0040411E">
                  <w:pPr>
                    <w:rPr>
                      <w:lang w:eastAsia="en-GB"/>
                    </w:rPr>
                  </w:pPr>
                  <w:r w:rsidRPr="0040411E">
                    <w:rPr>
                      <w:lang w:eastAsia="en-GB"/>
                    </w:rPr>
                    <w:t>WGV2016</w:t>
                  </w:r>
                </w:p>
              </w:tc>
            </w:tr>
            <w:tr w:rsidR="00D21C48" w:rsidRPr="0040411E" w14:paraId="0B22D914" w14:textId="77777777" w:rsidTr="0040411E">
              <w:trPr>
                <w:trHeight w:val="310"/>
              </w:trPr>
              <w:tc>
                <w:tcPr>
                  <w:tcW w:w="3395" w:type="dxa"/>
                  <w:shd w:val="clear" w:color="auto" w:fill="FFFFFF" w:themeFill="background1"/>
                  <w:noWrap/>
                  <w:vAlign w:val="center"/>
                </w:tcPr>
                <w:p w14:paraId="093C876B" w14:textId="77777777" w:rsidR="00D21C48" w:rsidRPr="0040411E" w:rsidRDefault="00D21C48" w:rsidP="0040411E">
                  <w:pPr>
                    <w:rPr>
                      <w:lang w:eastAsia="en-GB"/>
                    </w:rPr>
                  </w:pPr>
                  <w:r w:rsidRPr="0040411E">
                    <w:rPr>
                      <w:lang w:eastAsia="en-GB"/>
                    </w:rPr>
                    <w:t>Fraction of the discharged hydrogen peroxide reaching the STP</w:t>
                  </w:r>
                </w:p>
              </w:tc>
              <w:tc>
                <w:tcPr>
                  <w:tcW w:w="1560" w:type="dxa"/>
                  <w:shd w:val="clear" w:color="auto" w:fill="FFFFFF" w:themeFill="background1"/>
                  <w:vAlign w:val="center"/>
                </w:tcPr>
                <w:p w14:paraId="7223BE94" w14:textId="77777777" w:rsidR="00D21C48" w:rsidRPr="0040411E" w:rsidRDefault="00D21C48" w:rsidP="0040411E">
                  <w:pPr>
                    <w:jc w:val="center"/>
                    <w:rPr>
                      <w:lang w:eastAsia="en-GB"/>
                    </w:rPr>
                  </w:pPr>
                  <w:r w:rsidRPr="0040411E">
                    <w:rPr>
                      <w:lang w:eastAsia="en-GB"/>
                    </w:rPr>
                    <w:t>F</w:t>
                  </w:r>
                </w:p>
              </w:tc>
              <w:tc>
                <w:tcPr>
                  <w:tcW w:w="1193" w:type="dxa"/>
                  <w:shd w:val="clear" w:color="auto" w:fill="FFFFFF" w:themeFill="background1"/>
                  <w:vAlign w:val="center"/>
                </w:tcPr>
                <w:p w14:paraId="60532222" w14:textId="77777777" w:rsidR="00D21C48" w:rsidRPr="0040411E" w:rsidRDefault="00D21C48" w:rsidP="0040411E">
                  <w:pPr>
                    <w:jc w:val="center"/>
                    <w:rPr>
                      <w:lang w:eastAsia="en-GB"/>
                    </w:rPr>
                  </w:pPr>
                  <w:r w:rsidRPr="0040411E">
                    <w:rPr>
                      <w:lang w:eastAsia="en-GB"/>
                    </w:rPr>
                    <w:t>0.024</w:t>
                  </w:r>
                </w:p>
              </w:tc>
              <w:tc>
                <w:tcPr>
                  <w:tcW w:w="1185" w:type="dxa"/>
                  <w:shd w:val="clear" w:color="auto" w:fill="FFFFFF" w:themeFill="background1"/>
                  <w:vAlign w:val="center"/>
                </w:tcPr>
                <w:p w14:paraId="7051619E" w14:textId="77777777" w:rsidR="00D21C48" w:rsidRPr="0040411E" w:rsidRDefault="00D21C48" w:rsidP="0040411E">
                  <w:pPr>
                    <w:jc w:val="center"/>
                    <w:rPr>
                      <w:lang w:eastAsia="en-GB"/>
                    </w:rPr>
                  </w:pPr>
                  <w:r w:rsidRPr="0040411E">
                    <w:rPr>
                      <w:lang w:eastAsia="en-GB"/>
                    </w:rPr>
                    <w:t>D</w:t>
                  </w:r>
                </w:p>
              </w:tc>
              <w:tc>
                <w:tcPr>
                  <w:tcW w:w="2328" w:type="dxa"/>
                  <w:shd w:val="clear" w:color="auto" w:fill="FFFFFF" w:themeFill="background1"/>
                  <w:vAlign w:val="center"/>
                </w:tcPr>
                <w:p w14:paraId="7D1AE07B" w14:textId="77777777" w:rsidR="00D21C48" w:rsidRPr="0040411E" w:rsidRDefault="00D21C48" w:rsidP="0040411E">
                  <w:pPr>
                    <w:jc w:val="center"/>
                    <w:rPr>
                      <w:lang w:eastAsia="en-GB"/>
                    </w:rPr>
                  </w:pPr>
                  <w:r w:rsidRPr="0040411E">
                    <w:rPr>
                      <w:lang w:eastAsia="en-GB"/>
                    </w:rPr>
                    <w:t>CAR (March, 2015)</w:t>
                  </w:r>
                </w:p>
              </w:tc>
            </w:tr>
            <w:tr w:rsidR="00D21C48" w:rsidRPr="0040411E" w14:paraId="26AEB51B" w14:textId="77777777" w:rsidTr="0040411E">
              <w:trPr>
                <w:trHeight w:val="310"/>
              </w:trPr>
              <w:tc>
                <w:tcPr>
                  <w:tcW w:w="9661" w:type="dxa"/>
                  <w:gridSpan w:val="5"/>
                  <w:shd w:val="clear" w:color="auto" w:fill="FFFFFF" w:themeFill="background1"/>
                  <w:noWrap/>
                  <w:vAlign w:val="center"/>
                </w:tcPr>
                <w:p w14:paraId="52EE9A9F" w14:textId="77777777" w:rsidR="00D21C48" w:rsidRPr="0040411E" w:rsidRDefault="00D21C48" w:rsidP="0040411E">
                  <w:r w:rsidRPr="0040411E">
                    <w:rPr>
                      <w:b/>
                      <w:lang w:eastAsia="en-GB"/>
                    </w:rPr>
                    <w:t>Output:</w:t>
                  </w:r>
                </w:p>
              </w:tc>
            </w:tr>
            <w:tr w:rsidR="00D21C48" w:rsidRPr="0040411E" w14:paraId="73D8EA5A" w14:textId="77777777" w:rsidTr="0040411E">
              <w:trPr>
                <w:trHeight w:val="310"/>
              </w:trPr>
              <w:tc>
                <w:tcPr>
                  <w:tcW w:w="3395" w:type="dxa"/>
                  <w:shd w:val="clear" w:color="auto" w:fill="FFFFFF" w:themeFill="background1"/>
                  <w:noWrap/>
                  <w:vAlign w:val="center"/>
                </w:tcPr>
                <w:p w14:paraId="1766A381" w14:textId="77777777" w:rsidR="00D21C48" w:rsidRPr="0040411E" w:rsidRDefault="00D21C48" w:rsidP="0040411E">
                  <w:pPr>
                    <w:rPr>
                      <w:lang w:eastAsia="en-GB"/>
                    </w:rPr>
                  </w:pPr>
                  <w:r w:rsidRPr="0040411E">
                    <w:rPr>
                      <w:lang w:eastAsia="en-GB"/>
                    </w:rPr>
                    <w:t>Emission rate to wastewater (standard STP) (kg/d)</w:t>
                  </w:r>
                </w:p>
              </w:tc>
              <w:tc>
                <w:tcPr>
                  <w:tcW w:w="1560" w:type="dxa"/>
                  <w:shd w:val="clear" w:color="auto" w:fill="FFFFFF" w:themeFill="background1"/>
                  <w:noWrap/>
                  <w:vAlign w:val="center"/>
                </w:tcPr>
                <w:p w14:paraId="579B4568" w14:textId="77777777" w:rsidR="00D21C48" w:rsidRPr="0040411E" w:rsidRDefault="00D21C48" w:rsidP="0040411E">
                  <w:pPr>
                    <w:jc w:val="center"/>
                    <w:rPr>
                      <w:lang w:eastAsia="en-GB"/>
                    </w:rPr>
                  </w:pPr>
                  <w:proofErr w:type="spellStart"/>
                  <w:r w:rsidRPr="0040411E">
                    <w:rPr>
                      <w:lang w:eastAsia="en-GB"/>
                    </w:rPr>
                    <w:t>Elocalwater</w:t>
                  </w:r>
                  <w:proofErr w:type="spellEnd"/>
                </w:p>
              </w:tc>
              <w:tc>
                <w:tcPr>
                  <w:tcW w:w="1193" w:type="dxa"/>
                  <w:shd w:val="clear" w:color="auto" w:fill="FFFFFF" w:themeFill="background1"/>
                  <w:noWrap/>
                  <w:vAlign w:val="center"/>
                </w:tcPr>
                <w:p w14:paraId="7AC293CC" w14:textId="77777777" w:rsidR="00D21C48" w:rsidRPr="0040411E" w:rsidRDefault="00D21C48" w:rsidP="0040411E">
                  <w:pPr>
                    <w:jc w:val="center"/>
                    <w:rPr>
                      <w:lang w:eastAsia="en-GB"/>
                    </w:rPr>
                  </w:pPr>
                  <w:r w:rsidRPr="0040411E">
                    <w:rPr>
                      <w:lang w:eastAsia="en-GB"/>
                    </w:rPr>
                    <w:t>0.507</w:t>
                  </w:r>
                </w:p>
              </w:tc>
              <w:tc>
                <w:tcPr>
                  <w:tcW w:w="1185" w:type="dxa"/>
                  <w:shd w:val="clear" w:color="auto" w:fill="FFFFFF" w:themeFill="background1"/>
                  <w:noWrap/>
                  <w:vAlign w:val="center"/>
                </w:tcPr>
                <w:p w14:paraId="15AD0454" w14:textId="77777777" w:rsidR="00D21C48" w:rsidRPr="0040411E" w:rsidRDefault="00D21C48" w:rsidP="0040411E">
                  <w:pPr>
                    <w:jc w:val="center"/>
                    <w:rPr>
                      <w:lang w:eastAsia="en-GB"/>
                    </w:rPr>
                  </w:pPr>
                  <w:r w:rsidRPr="0040411E">
                    <w:rPr>
                      <w:lang w:eastAsia="en-GB"/>
                    </w:rPr>
                    <w:t>O</w:t>
                  </w:r>
                </w:p>
              </w:tc>
              <w:tc>
                <w:tcPr>
                  <w:tcW w:w="2328" w:type="dxa"/>
                  <w:shd w:val="clear" w:color="auto" w:fill="FFFFFF" w:themeFill="background1"/>
                  <w:noWrap/>
                  <w:vAlign w:val="center"/>
                </w:tcPr>
                <w:p w14:paraId="298BD0E0" w14:textId="77777777" w:rsidR="00D21C48" w:rsidRPr="0040411E" w:rsidRDefault="00D21C48" w:rsidP="0040411E">
                  <w:pPr>
                    <w:rPr>
                      <w:lang w:eastAsia="en-GB"/>
                    </w:rPr>
                  </w:pPr>
                </w:p>
              </w:tc>
            </w:tr>
            <w:tr w:rsidR="00D21C48" w:rsidRPr="0040411E" w14:paraId="11CF54BC" w14:textId="77777777" w:rsidTr="0040411E">
              <w:trPr>
                <w:trHeight w:val="310"/>
              </w:trPr>
              <w:tc>
                <w:tcPr>
                  <w:tcW w:w="9661" w:type="dxa"/>
                  <w:gridSpan w:val="5"/>
                  <w:shd w:val="clear" w:color="auto" w:fill="FFFFFF" w:themeFill="background1"/>
                  <w:noWrap/>
                  <w:vAlign w:val="center"/>
                </w:tcPr>
                <w:p w14:paraId="63A37BC0" w14:textId="77777777" w:rsidR="00D21C48" w:rsidRPr="0040411E" w:rsidRDefault="00D21C48" w:rsidP="0040411E">
                  <w:pPr>
                    <w:rPr>
                      <w:lang w:eastAsia="en-GB"/>
                    </w:rPr>
                  </w:pPr>
                  <w:proofErr w:type="spellStart"/>
                  <w:r w:rsidRPr="0040411E">
                    <w:rPr>
                      <w:b/>
                      <w:lang w:eastAsia="en-GB"/>
                    </w:rPr>
                    <w:t>Elocalwater</w:t>
                  </w:r>
                  <w:proofErr w:type="spellEnd"/>
                  <w:r w:rsidRPr="0040411E">
                    <w:rPr>
                      <w:b/>
                      <w:lang w:eastAsia="en-GB"/>
                    </w:rPr>
                    <w:t xml:space="preserve"> =</w:t>
                  </w:r>
                  <w:r w:rsidRPr="0040411E" w:rsidDel="004B0F6D">
                    <w:rPr>
                      <w:b/>
                      <w:lang w:eastAsia="en-GB"/>
                    </w:rPr>
                    <w:t xml:space="preserve"> </w:t>
                  </w:r>
                  <w:r w:rsidRPr="0040411E">
                    <w:rPr>
                      <w:b/>
                      <w:lang w:eastAsia="en-GB"/>
                    </w:rPr>
                    <w:t>[(</w:t>
                  </w:r>
                  <w:proofErr w:type="spellStart"/>
                  <w:r w:rsidRPr="0040411E">
                    <w:rPr>
                      <w:b/>
                      <w:lang w:eastAsia="en-GB"/>
                    </w:rPr>
                    <w:t>AREAswimw</w:t>
                  </w:r>
                  <w:proofErr w:type="spellEnd"/>
                  <w:r w:rsidRPr="0040411E">
                    <w:rPr>
                      <w:b/>
                      <w:lang w:eastAsia="en-GB"/>
                    </w:rPr>
                    <w:t xml:space="preserve"> x </w:t>
                  </w:r>
                  <w:proofErr w:type="spellStart"/>
                  <w:r w:rsidRPr="0040411E">
                    <w:rPr>
                      <w:b/>
                      <w:lang w:eastAsia="en-GB"/>
                    </w:rPr>
                    <w:t>DEPTHswimw</w:t>
                  </w:r>
                  <w:proofErr w:type="spellEnd"/>
                  <w:r w:rsidRPr="0040411E">
                    <w:rPr>
                      <w:b/>
                      <w:lang w:eastAsia="en-GB"/>
                    </w:rPr>
                    <w:t xml:space="preserve"> x </w:t>
                  </w:r>
                  <w:proofErr w:type="spellStart"/>
                  <w:r w:rsidRPr="0040411E">
                    <w:rPr>
                      <w:b/>
                      <w:lang w:eastAsia="en-GB"/>
                    </w:rPr>
                    <w:t>Cproc</w:t>
                  </w:r>
                  <w:proofErr w:type="spellEnd"/>
                  <w:r w:rsidRPr="0040411E">
                    <w:rPr>
                      <w:b/>
                      <w:lang w:eastAsia="en-GB"/>
                    </w:rPr>
                    <w:t>)/</w:t>
                  </w:r>
                  <w:proofErr w:type="spellStart"/>
                  <w:r w:rsidRPr="0040411E">
                    <w:rPr>
                      <w:b/>
                      <w:lang w:eastAsia="en-GB"/>
                    </w:rPr>
                    <w:t>Frel</w:t>
                  </w:r>
                  <w:proofErr w:type="spellEnd"/>
                  <w:r w:rsidRPr="0040411E">
                    <w:rPr>
                      <w:b/>
                      <w:lang w:eastAsia="en-GB"/>
                    </w:rPr>
                    <w:t>] * 0.024</w:t>
                  </w:r>
                </w:p>
              </w:tc>
            </w:tr>
          </w:tbl>
          <w:p w14:paraId="59F27DEC" w14:textId="77777777" w:rsidR="00D21C48" w:rsidRPr="0040411E" w:rsidRDefault="00D21C48" w:rsidP="0040411E">
            <w:pPr>
              <w:pStyle w:val="Absatz"/>
              <w:ind w:left="0"/>
              <w:rPr>
                <w:rFonts w:ascii="Verdana" w:hAnsi="Verdana"/>
                <w:sz w:val="20"/>
                <w:szCs w:val="20"/>
              </w:rPr>
            </w:pPr>
          </w:p>
          <w:p w14:paraId="46D5A777" w14:textId="77777777" w:rsidR="00D21C48" w:rsidRPr="0040411E" w:rsidRDefault="00D21C48" w:rsidP="0040411E">
            <w:pPr>
              <w:pStyle w:val="Absatz"/>
              <w:ind w:left="0"/>
              <w:rPr>
                <w:rFonts w:ascii="Verdana" w:hAnsi="Verdana"/>
                <w:sz w:val="20"/>
                <w:szCs w:val="20"/>
              </w:rPr>
            </w:pPr>
          </w:p>
        </w:tc>
      </w:tr>
    </w:tbl>
    <w:p w14:paraId="7917353B" w14:textId="77777777" w:rsidR="00D21C48" w:rsidRDefault="00D21C48">
      <w:pPr>
        <w:spacing w:line="260" w:lineRule="atLeast"/>
        <w:rPr>
          <w:rFonts w:ascii="Times New Roman" w:eastAsia="Calibri" w:hAnsi="Times New Roman" w:cs="Times New Roman"/>
          <w:i/>
          <w:iCs/>
          <w:lang w:eastAsia="en-US"/>
        </w:rPr>
      </w:pPr>
    </w:p>
    <w:p w14:paraId="0A620921" w14:textId="77777777" w:rsidR="0040411E" w:rsidRDefault="0040411E" w:rsidP="0040411E">
      <w:pPr>
        <w:spacing w:before="240"/>
        <w:rPr>
          <w:b/>
          <w:bCs/>
          <w:lang w:eastAsia="en-US"/>
        </w:rPr>
      </w:pPr>
      <w:r w:rsidRPr="00493D2E">
        <w:rPr>
          <w:b/>
          <w:bCs/>
          <w:lang w:eastAsia="en-US"/>
        </w:rPr>
        <w:t>Scenario 4</w:t>
      </w:r>
    </w:p>
    <w:p w14:paraId="6E04F1A8" w14:textId="77777777" w:rsidR="0040411E" w:rsidRPr="00A52108" w:rsidRDefault="0040411E" w:rsidP="0040411E">
      <w:pPr>
        <w:widowControl w:val="0"/>
        <w:spacing w:before="240" w:line="259" w:lineRule="auto"/>
        <w:jc w:val="both"/>
        <w:rPr>
          <w:snapToGrid w:val="0"/>
          <w:color w:val="000000"/>
        </w:rPr>
      </w:pPr>
      <w:r w:rsidRPr="00A52108">
        <w:rPr>
          <w:snapToGrid w:val="0"/>
          <w:color w:val="000000"/>
        </w:rPr>
        <w:t>Above ground small pools can be described as private temporary (summer only) swimming pools above the ground</w:t>
      </w:r>
      <w:r w:rsidRPr="00A52108">
        <w:rPr>
          <w:b/>
          <w:bCs/>
          <w:color w:val="000000"/>
          <w:sz w:val="18"/>
          <w:szCs w:val="18"/>
        </w:rPr>
        <w:t xml:space="preserve">. </w:t>
      </w:r>
      <w:r w:rsidRPr="00A52108">
        <w:rPr>
          <w:snapToGrid w:val="0"/>
          <w:color w:val="000000"/>
        </w:rPr>
        <w:t>These pools are expected to be completely emptied at the end of the summer season and stored over the winter months. Therefore, the season of an above ground small pool is one summer, in accordance with ESD for PT 19 this corresponds to 91 days. Draining of the pool water occurs through a valve in the pool wall or a hose over the rim of the pool. Drainage water can be released to the STP, nearby surface water, or adjacent soil. Nevertheless, the emission pathway via STP is covered by the assessment for permanently installed private swimming pools described in the TAB, therefore a separate scenario for above ground small pools is not necessary. Therefore, only direct emissions to nearby surface water and to adjacent soil are taking into consideration.</w:t>
      </w:r>
    </w:p>
    <w:p w14:paraId="4EB79C7D" w14:textId="77777777" w:rsidR="0040411E" w:rsidRDefault="0040411E" w:rsidP="0040411E">
      <w:pPr>
        <w:rPr>
          <w:lang w:eastAsia="en-US"/>
        </w:rPr>
      </w:pPr>
    </w:p>
    <w:p w14:paraId="74FB34F5" w14:textId="77777777" w:rsidR="0040411E" w:rsidRPr="00A52108" w:rsidRDefault="0040411E" w:rsidP="0040411E">
      <w:pPr>
        <w:widowControl w:val="0"/>
        <w:numPr>
          <w:ilvl w:val="0"/>
          <w:numId w:val="8"/>
        </w:numPr>
        <w:suppressAutoHyphens w:val="0"/>
        <w:spacing w:line="259" w:lineRule="auto"/>
        <w:jc w:val="both"/>
        <w:rPr>
          <w:b/>
          <w:snapToGrid w:val="0"/>
          <w:color w:val="000000"/>
        </w:rPr>
      </w:pPr>
      <w:r w:rsidRPr="00A52108">
        <w:rPr>
          <w:b/>
          <w:snapToGrid w:val="0"/>
          <w:color w:val="000000"/>
        </w:rPr>
        <w:t>Scenario 4.1: Direct releases to surface water</w:t>
      </w:r>
    </w:p>
    <w:p w14:paraId="642B9B21" w14:textId="77777777" w:rsidR="0040411E" w:rsidRPr="00A52108" w:rsidRDefault="0040411E" w:rsidP="0040411E">
      <w:pPr>
        <w:widowControl w:val="0"/>
        <w:spacing w:line="259" w:lineRule="auto"/>
        <w:jc w:val="both"/>
        <w:rPr>
          <w:snapToGrid w:val="0"/>
          <w:color w:val="000000"/>
        </w:rPr>
      </w:pPr>
    </w:p>
    <w:p w14:paraId="77EB3234" w14:textId="77777777" w:rsidR="0040411E" w:rsidRPr="00A52108" w:rsidRDefault="0040411E" w:rsidP="0040411E">
      <w:pPr>
        <w:widowControl w:val="0"/>
        <w:spacing w:line="259" w:lineRule="auto"/>
        <w:jc w:val="both"/>
        <w:rPr>
          <w:snapToGrid w:val="0"/>
          <w:color w:val="000000"/>
        </w:rPr>
      </w:pPr>
      <w:r w:rsidRPr="00A52108">
        <w:rPr>
          <w:snapToGrid w:val="0"/>
          <w:color w:val="000000"/>
        </w:rPr>
        <w:t>The direct emission of private temporary swimming pools to surface waters is likely to affect water bodies similar to the ‘edge of field’ water bodies described in FOCUS Surface Water</w:t>
      </w:r>
      <w:r w:rsidRPr="00A52108">
        <w:rPr>
          <w:snapToGrid w:val="0"/>
          <w:color w:val="000000"/>
          <w:vertAlign w:val="superscript"/>
        </w:rPr>
        <w:footnoteReference w:id="14"/>
      </w:r>
      <w:r w:rsidRPr="00A52108">
        <w:rPr>
          <w:snapToGrid w:val="0"/>
          <w:color w:val="000000"/>
        </w:rPr>
        <w:t>. Of the three water body types (pond, ditch and stream) defined in FOCUS Surface Water, a ditch is the most likely water body type to occur in the near vicinity of properties having private temporary swimming pools. This water body type occurs in four drainage scenarios of which the hydrological characteristics are given in the following table.</w:t>
      </w:r>
    </w:p>
    <w:p w14:paraId="14F1E057" w14:textId="77777777" w:rsidR="0040411E" w:rsidRPr="00A52108" w:rsidRDefault="0040411E" w:rsidP="0040411E">
      <w:pPr>
        <w:keepNext/>
        <w:spacing w:line="259" w:lineRule="auto"/>
        <w:jc w:val="both"/>
        <w:rPr>
          <w:snapToGrid w:val="0"/>
          <w:color w:val="000000"/>
        </w:rPr>
      </w:pPr>
      <w:bookmarkStart w:id="96" w:name="_Ref459113195"/>
    </w:p>
    <w:bookmarkEnd w:id="96"/>
    <w:p w14:paraId="1E382F5E" w14:textId="77777777" w:rsidR="0040411E" w:rsidRPr="00A52108" w:rsidRDefault="0040411E" w:rsidP="0040411E">
      <w:pPr>
        <w:keepNext/>
        <w:spacing w:line="259" w:lineRule="auto"/>
        <w:jc w:val="both"/>
        <w:rPr>
          <w:b/>
          <w:bCs/>
          <w:color w:val="000000"/>
        </w:rPr>
      </w:pPr>
      <w:r w:rsidRPr="00A52108">
        <w:rPr>
          <w:b/>
          <w:bCs/>
          <w:color w:val="000000"/>
        </w:rPr>
        <w:t xml:space="preserve">Hydrological characteristics for ditches in drainage scenarios in FOCUS Surface Water </w:t>
      </w:r>
    </w:p>
    <w:p w14:paraId="6C7DE0BE" w14:textId="77777777" w:rsidR="0040411E" w:rsidRPr="00A52108" w:rsidRDefault="0040411E" w:rsidP="0040411E">
      <w:pPr>
        <w:keepNext/>
        <w:spacing w:line="259" w:lineRule="auto"/>
        <w:jc w:val="both"/>
        <w:rPr>
          <w:b/>
          <w:bCs/>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268"/>
      </w:tblGrid>
      <w:tr w:rsidR="0040411E" w:rsidRPr="00A52108" w14:paraId="5647A5BF" w14:textId="77777777" w:rsidTr="0040411E">
        <w:tc>
          <w:tcPr>
            <w:tcW w:w="1389" w:type="dxa"/>
          </w:tcPr>
          <w:p w14:paraId="3423D0AF" w14:textId="77777777" w:rsidR="0040411E" w:rsidRPr="00A52108" w:rsidRDefault="0040411E" w:rsidP="0040411E">
            <w:pPr>
              <w:jc w:val="center"/>
              <w:rPr>
                <w:b/>
                <w:snapToGrid w:val="0"/>
                <w:color w:val="000000"/>
                <w:sz w:val="18"/>
                <w:szCs w:val="18"/>
                <w:lang w:eastAsia="en-GB"/>
              </w:rPr>
            </w:pPr>
            <w:r w:rsidRPr="00A52108">
              <w:rPr>
                <w:b/>
                <w:color w:val="000000"/>
                <w:szCs w:val="18"/>
                <w:lang w:eastAsia="en-US"/>
              </w:rPr>
              <w:t>Scenario</w:t>
            </w:r>
          </w:p>
        </w:tc>
        <w:tc>
          <w:tcPr>
            <w:tcW w:w="2268" w:type="dxa"/>
          </w:tcPr>
          <w:p w14:paraId="5D09A68F" w14:textId="77777777" w:rsidR="0040411E" w:rsidRPr="00A52108" w:rsidRDefault="0040411E" w:rsidP="0040411E">
            <w:pPr>
              <w:jc w:val="center"/>
              <w:rPr>
                <w:b/>
                <w:snapToGrid w:val="0"/>
                <w:color w:val="000000"/>
                <w:sz w:val="18"/>
                <w:szCs w:val="18"/>
                <w:lang w:eastAsia="en-GB"/>
              </w:rPr>
            </w:pPr>
            <w:r w:rsidRPr="00A52108">
              <w:rPr>
                <w:b/>
                <w:color w:val="000000"/>
                <w:szCs w:val="18"/>
                <w:lang w:eastAsia="en-US"/>
              </w:rPr>
              <w:t>Discharge [L/s]</w:t>
            </w:r>
          </w:p>
        </w:tc>
      </w:tr>
      <w:tr w:rsidR="0040411E" w:rsidRPr="00A52108" w14:paraId="1E95B3BD" w14:textId="77777777" w:rsidTr="0040411E">
        <w:tc>
          <w:tcPr>
            <w:tcW w:w="1389" w:type="dxa"/>
          </w:tcPr>
          <w:p w14:paraId="15AE7C83" w14:textId="77777777" w:rsidR="0040411E" w:rsidRPr="00A52108" w:rsidRDefault="0040411E" w:rsidP="0040411E">
            <w:pPr>
              <w:widowControl w:val="0"/>
              <w:rPr>
                <w:snapToGrid w:val="0"/>
                <w:color w:val="000000"/>
                <w:szCs w:val="18"/>
                <w:lang w:eastAsia="en-GB"/>
              </w:rPr>
            </w:pPr>
            <w:r w:rsidRPr="00A52108">
              <w:rPr>
                <w:snapToGrid w:val="0"/>
                <w:color w:val="000000"/>
                <w:szCs w:val="18"/>
                <w:lang w:eastAsia="en-GB"/>
              </w:rPr>
              <w:lastRenderedPageBreak/>
              <w:t>D1-ditch</w:t>
            </w:r>
          </w:p>
        </w:tc>
        <w:tc>
          <w:tcPr>
            <w:tcW w:w="2268" w:type="dxa"/>
          </w:tcPr>
          <w:p w14:paraId="61EB652F" w14:textId="77777777" w:rsidR="0040411E" w:rsidRPr="00A52108" w:rsidRDefault="0040411E" w:rsidP="0040411E">
            <w:pPr>
              <w:widowControl w:val="0"/>
              <w:jc w:val="center"/>
              <w:rPr>
                <w:snapToGrid w:val="0"/>
                <w:color w:val="000000"/>
                <w:szCs w:val="18"/>
                <w:lang w:eastAsia="en-GB"/>
              </w:rPr>
            </w:pPr>
            <w:r w:rsidRPr="00A52108">
              <w:rPr>
                <w:snapToGrid w:val="0"/>
                <w:color w:val="000000"/>
                <w:szCs w:val="18"/>
                <w:lang w:eastAsia="en-GB"/>
              </w:rPr>
              <w:t>0.008-3.88</w:t>
            </w:r>
          </w:p>
        </w:tc>
      </w:tr>
      <w:tr w:rsidR="0040411E" w:rsidRPr="00A52108" w14:paraId="74BAA9F2" w14:textId="77777777" w:rsidTr="0040411E">
        <w:tc>
          <w:tcPr>
            <w:tcW w:w="1389" w:type="dxa"/>
          </w:tcPr>
          <w:p w14:paraId="701D1035" w14:textId="77777777" w:rsidR="0040411E" w:rsidRPr="00A52108" w:rsidRDefault="0040411E" w:rsidP="0040411E">
            <w:pPr>
              <w:widowControl w:val="0"/>
              <w:rPr>
                <w:snapToGrid w:val="0"/>
                <w:color w:val="000000"/>
                <w:szCs w:val="18"/>
                <w:lang w:eastAsia="en-GB"/>
              </w:rPr>
            </w:pPr>
            <w:r w:rsidRPr="00A52108">
              <w:rPr>
                <w:snapToGrid w:val="0"/>
                <w:color w:val="000000"/>
                <w:szCs w:val="18"/>
                <w:lang w:eastAsia="en-GB"/>
              </w:rPr>
              <w:t>D2-ditch</w:t>
            </w:r>
          </w:p>
        </w:tc>
        <w:tc>
          <w:tcPr>
            <w:tcW w:w="2268" w:type="dxa"/>
          </w:tcPr>
          <w:p w14:paraId="2603A416" w14:textId="77777777" w:rsidR="0040411E" w:rsidRPr="00A52108" w:rsidRDefault="0040411E" w:rsidP="0040411E">
            <w:pPr>
              <w:widowControl w:val="0"/>
              <w:jc w:val="center"/>
              <w:rPr>
                <w:snapToGrid w:val="0"/>
                <w:color w:val="000000"/>
                <w:szCs w:val="18"/>
                <w:lang w:eastAsia="en-GB"/>
              </w:rPr>
            </w:pPr>
            <w:r w:rsidRPr="00A52108">
              <w:rPr>
                <w:snapToGrid w:val="0"/>
                <w:color w:val="000000"/>
                <w:szCs w:val="18"/>
                <w:lang w:eastAsia="en-GB"/>
              </w:rPr>
              <w:t>0.001-11.5</w:t>
            </w:r>
          </w:p>
        </w:tc>
      </w:tr>
      <w:tr w:rsidR="0040411E" w:rsidRPr="00A52108" w14:paraId="6A639983" w14:textId="77777777" w:rsidTr="0040411E">
        <w:tc>
          <w:tcPr>
            <w:tcW w:w="1389" w:type="dxa"/>
          </w:tcPr>
          <w:p w14:paraId="38168D78" w14:textId="77777777" w:rsidR="0040411E" w:rsidRPr="00A52108" w:rsidRDefault="0040411E" w:rsidP="0040411E">
            <w:pPr>
              <w:widowControl w:val="0"/>
              <w:rPr>
                <w:snapToGrid w:val="0"/>
                <w:color w:val="000000"/>
                <w:szCs w:val="18"/>
                <w:lang w:eastAsia="en-GB"/>
              </w:rPr>
            </w:pPr>
            <w:r w:rsidRPr="00A52108">
              <w:rPr>
                <w:snapToGrid w:val="0"/>
                <w:color w:val="000000"/>
                <w:szCs w:val="18"/>
                <w:lang w:eastAsia="en-GB"/>
              </w:rPr>
              <w:t>D3-ditch</w:t>
            </w:r>
          </w:p>
        </w:tc>
        <w:tc>
          <w:tcPr>
            <w:tcW w:w="2268" w:type="dxa"/>
          </w:tcPr>
          <w:p w14:paraId="543E0571" w14:textId="77777777" w:rsidR="0040411E" w:rsidRPr="00A52108" w:rsidRDefault="0040411E" w:rsidP="0040411E">
            <w:pPr>
              <w:widowControl w:val="0"/>
              <w:jc w:val="center"/>
              <w:rPr>
                <w:snapToGrid w:val="0"/>
                <w:color w:val="000000"/>
                <w:szCs w:val="18"/>
                <w:lang w:eastAsia="en-GB"/>
              </w:rPr>
            </w:pPr>
            <w:r w:rsidRPr="00A52108">
              <w:rPr>
                <w:snapToGrid w:val="0"/>
                <w:color w:val="000000"/>
                <w:szCs w:val="18"/>
                <w:lang w:eastAsia="en-GB"/>
              </w:rPr>
              <w:t>0.08-0.71</w:t>
            </w:r>
          </w:p>
        </w:tc>
      </w:tr>
      <w:tr w:rsidR="0040411E" w:rsidRPr="00F62E03" w14:paraId="30C7CC0A" w14:textId="77777777" w:rsidTr="0040411E">
        <w:tc>
          <w:tcPr>
            <w:tcW w:w="1389" w:type="dxa"/>
          </w:tcPr>
          <w:p w14:paraId="0A053226" w14:textId="77777777" w:rsidR="0040411E" w:rsidRPr="00A52108" w:rsidRDefault="0040411E" w:rsidP="0040411E">
            <w:pPr>
              <w:widowControl w:val="0"/>
              <w:rPr>
                <w:snapToGrid w:val="0"/>
                <w:color w:val="000000"/>
                <w:szCs w:val="18"/>
                <w:lang w:eastAsia="en-GB"/>
              </w:rPr>
            </w:pPr>
            <w:r w:rsidRPr="00A52108">
              <w:rPr>
                <w:snapToGrid w:val="0"/>
                <w:color w:val="000000"/>
                <w:szCs w:val="18"/>
                <w:lang w:eastAsia="en-GB"/>
              </w:rPr>
              <w:t>D6-ditch</w:t>
            </w:r>
          </w:p>
        </w:tc>
        <w:tc>
          <w:tcPr>
            <w:tcW w:w="2268" w:type="dxa"/>
          </w:tcPr>
          <w:p w14:paraId="0461A371" w14:textId="77777777" w:rsidR="0040411E" w:rsidRPr="00A52108" w:rsidRDefault="0040411E" w:rsidP="0040411E">
            <w:pPr>
              <w:widowControl w:val="0"/>
              <w:jc w:val="center"/>
              <w:rPr>
                <w:snapToGrid w:val="0"/>
                <w:color w:val="000000"/>
                <w:szCs w:val="18"/>
                <w:lang w:eastAsia="en-GB"/>
              </w:rPr>
            </w:pPr>
            <w:r w:rsidRPr="00A52108">
              <w:rPr>
                <w:snapToGrid w:val="0"/>
                <w:color w:val="000000"/>
                <w:szCs w:val="18"/>
                <w:lang w:eastAsia="en-GB"/>
              </w:rPr>
              <w:t>0.04-12.8</w:t>
            </w:r>
          </w:p>
        </w:tc>
      </w:tr>
    </w:tbl>
    <w:p w14:paraId="7BEB78FD" w14:textId="77777777" w:rsidR="0040411E" w:rsidRDefault="0040411E" w:rsidP="0040411E">
      <w:pPr>
        <w:rPr>
          <w:lang w:eastAsia="en-US"/>
        </w:rPr>
      </w:pPr>
    </w:p>
    <w:p w14:paraId="138D8E8E" w14:textId="77777777" w:rsidR="0040411E" w:rsidRPr="00A52108" w:rsidRDefault="0040411E" w:rsidP="0040411E">
      <w:pPr>
        <w:widowControl w:val="0"/>
        <w:spacing w:line="259" w:lineRule="auto"/>
        <w:jc w:val="both"/>
        <w:rPr>
          <w:snapToGrid w:val="0"/>
          <w:color w:val="000000"/>
        </w:rPr>
      </w:pPr>
      <w:r w:rsidRPr="00A52108">
        <w:rPr>
          <w:snapToGrid w:val="0"/>
          <w:color w:val="000000"/>
        </w:rPr>
        <w:t>The average discharge for a ditch (</w:t>
      </w:r>
      <w:proofErr w:type="spellStart"/>
      <w:r w:rsidRPr="00A52108">
        <w:rPr>
          <w:snapToGrid w:val="0"/>
          <w:color w:val="000000"/>
        </w:rPr>
        <w:t>Flow</w:t>
      </w:r>
      <w:r w:rsidRPr="00A52108">
        <w:rPr>
          <w:snapToGrid w:val="0"/>
          <w:color w:val="000000"/>
          <w:vertAlign w:val="subscript"/>
        </w:rPr>
        <w:t>ditch</w:t>
      </w:r>
      <w:proofErr w:type="spellEnd"/>
      <w:r w:rsidRPr="00A52108">
        <w:rPr>
          <w:snapToGrid w:val="0"/>
          <w:color w:val="000000"/>
        </w:rPr>
        <w:t>) in FOCUS Surface Water is therefore 3.63 L/s.</w:t>
      </w:r>
    </w:p>
    <w:p w14:paraId="38A28ED1" w14:textId="77777777" w:rsidR="0040411E" w:rsidRPr="00A52108" w:rsidRDefault="0040411E" w:rsidP="0040411E">
      <w:pPr>
        <w:widowControl w:val="0"/>
        <w:spacing w:line="259" w:lineRule="auto"/>
        <w:jc w:val="both"/>
        <w:rPr>
          <w:snapToGrid w:val="0"/>
          <w:color w:val="000000"/>
        </w:rPr>
      </w:pPr>
    </w:p>
    <w:p w14:paraId="4F4DA85D" w14:textId="77777777" w:rsidR="0040411E" w:rsidRPr="00A52108" w:rsidRDefault="0040411E" w:rsidP="0040411E">
      <w:pPr>
        <w:widowControl w:val="0"/>
        <w:numPr>
          <w:ilvl w:val="0"/>
          <w:numId w:val="9"/>
        </w:numPr>
        <w:suppressAutoHyphens w:val="0"/>
        <w:spacing w:line="259" w:lineRule="auto"/>
        <w:jc w:val="both"/>
        <w:rPr>
          <w:b/>
          <w:snapToGrid w:val="0"/>
          <w:color w:val="000000"/>
        </w:rPr>
      </w:pPr>
      <w:r w:rsidRPr="00A52108">
        <w:rPr>
          <w:b/>
          <w:snapToGrid w:val="0"/>
          <w:color w:val="000000"/>
        </w:rPr>
        <w:t>Tier 1:</w:t>
      </w:r>
    </w:p>
    <w:p w14:paraId="7140D9B7" w14:textId="77777777" w:rsidR="0040411E" w:rsidRPr="00A52108" w:rsidRDefault="0040411E" w:rsidP="0040411E">
      <w:pPr>
        <w:widowControl w:val="0"/>
        <w:spacing w:line="259" w:lineRule="auto"/>
        <w:jc w:val="both"/>
        <w:rPr>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06"/>
        <w:gridCol w:w="3171"/>
      </w:tblGrid>
      <w:tr w:rsidR="0040411E" w:rsidRPr="00A52108" w14:paraId="2890EFD8" w14:textId="77777777" w:rsidTr="0040411E">
        <w:trPr>
          <w:trHeight w:val="346"/>
        </w:trPr>
        <w:tc>
          <w:tcPr>
            <w:tcW w:w="9322" w:type="dxa"/>
            <w:gridSpan w:val="4"/>
            <w:shd w:val="clear" w:color="auto" w:fill="FFFFCC"/>
            <w:vAlign w:val="center"/>
          </w:tcPr>
          <w:p w14:paraId="5FED2AD4" w14:textId="77777777" w:rsidR="0040411E" w:rsidRPr="00A52108" w:rsidRDefault="0040411E" w:rsidP="0040411E">
            <w:pPr>
              <w:spacing w:before="60" w:after="60"/>
              <w:rPr>
                <w:rFonts w:cs="Arial"/>
                <w:b/>
                <w:bCs/>
                <w:color w:val="000000"/>
                <w:sz w:val="18"/>
                <w:szCs w:val="18"/>
                <w:lang w:eastAsia="en-GB"/>
              </w:rPr>
            </w:pPr>
            <w:r w:rsidRPr="00A52108">
              <w:rPr>
                <w:b/>
                <w:sz w:val="18"/>
                <w:szCs w:val="18"/>
                <w:lang w:eastAsia="en-US"/>
              </w:rPr>
              <w:t>Input parameters for calculating the local emission</w:t>
            </w:r>
          </w:p>
        </w:tc>
      </w:tr>
      <w:tr w:rsidR="0040411E" w:rsidRPr="00A52108" w14:paraId="505B391D" w14:textId="77777777" w:rsidTr="0040411E">
        <w:trPr>
          <w:trHeight w:val="75"/>
        </w:trPr>
        <w:tc>
          <w:tcPr>
            <w:tcW w:w="4253" w:type="dxa"/>
            <w:shd w:val="clear" w:color="auto" w:fill="auto"/>
            <w:vAlign w:val="center"/>
          </w:tcPr>
          <w:p w14:paraId="5B4DE95D"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Input </w:t>
            </w:r>
          </w:p>
        </w:tc>
        <w:tc>
          <w:tcPr>
            <w:tcW w:w="992" w:type="dxa"/>
            <w:shd w:val="clear" w:color="auto" w:fill="auto"/>
            <w:vAlign w:val="center"/>
          </w:tcPr>
          <w:p w14:paraId="56FE81F4"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Value </w:t>
            </w:r>
          </w:p>
        </w:tc>
        <w:tc>
          <w:tcPr>
            <w:tcW w:w="906" w:type="dxa"/>
            <w:shd w:val="clear" w:color="auto" w:fill="auto"/>
            <w:vAlign w:val="center"/>
          </w:tcPr>
          <w:p w14:paraId="7CCC606D"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Unit</w:t>
            </w:r>
          </w:p>
        </w:tc>
        <w:tc>
          <w:tcPr>
            <w:tcW w:w="3171" w:type="dxa"/>
            <w:shd w:val="clear" w:color="auto" w:fill="auto"/>
            <w:vAlign w:val="center"/>
          </w:tcPr>
          <w:p w14:paraId="479C404A"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Remarks</w:t>
            </w:r>
          </w:p>
        </w:tc>
      </w:tr>
      <w:tr w:rsidR="0040411E" w:rsidRPr="00A52108" w14:paraId="763BB6E1" w14:textId="77777777" w:rsidTr="0040411E">
        <w:trPr>
          <w:trHeight w:val="75"/>
        </w:trPr>
        <w:tc>
          <w:tcPr>
            <w:tcW w:w="9322" w:type="dxa"/>
            <w:gridSpan w:val="4"/>
            <w:shd w:val="clear" w:color="auto" w:fill="auto"/>
            <w:vAlign w:val="center"/>
          </w:tcPr>
          <w:p w14:paraId="56AAEC65" w14:textId="77777777" w:rsidR="0040411E" w:rsidRPr="00A52108" w:rsidRDefault="0040411E" w:rsidP="0040411E">
            <w:pPr>
              <w:spacing w:before="120" w:after="120" w:line="276" w:lineRule="auto"/>
              <w:jc w:val="both"/>
              <w:rPr>
                <w:b/>
                <w:sz w:val="18"/>
                <w:szCs w:val="18"/>
                <w:lang w:eastAsia="en-US"/>
              </w:rPr>
            </w:pPr>
            <w:r w:rsidRPr="00A52108">
              <w:rPr>
                <w:b/>
                <w:sz w:val="18"/>
                <w:lang w:eastAsia="en-US"/>
              </w:rPr>
              <w:t>Drainage to surface waters of private "above-ground" small pools not permanently installed</w:t>
            </w:r>
          </w:p>
        </w:tc>
      </w:tr>
      <w:tr w:rsidR="0040411E" w:rsidRPr="00A52108" w14:paraId="58165502" w14:textId="77777777" w:rsidTr="0040411E">
        <w:trPr>
          <w:trHeight w:val="75"/>
        </w:trPr>
        <w:tc>
          <w:tcPr>
            <w:tcW w:w="4253" w:type="dxa"/>
            <w:shd w:val="clear" w:color="auto" w:fill="auto"/>
            <w:vAlign w:val="center"/>
          </w:tcPr>
          <w:p w14:paraId="6BE3CDEC"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Pool volume</w:t>
            </w:r>
          </w:p>
        </w:tc>
        <w:tc>
          <w:tcPr>
            <w:tcW w:w="992" w:type="dxa"/>
            <w:shd w:val="clear" w:color="auto" w:fill="auto"/>
            <w:vAlign w:val="center"/>
          </w:tcPr>
          <w:p w14:paraId="1D5FBE10"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14</w:t>
            </w:r>
          </w:p>
        </w:tc>
        <w:tc>
          <w:tcPr>
            <w:tcW w:w="906" w:type="dxa"/>
            <w:shd w:val="clear" w:color="auto" w:fill="auto"/>
            <w:vAlign w:val="center"/>
          </w:tcPr>
          <w:p w14:paraId="7D0B31DE" w14:textId="77777777" w:rsidR="0040411E" w:rsidRPr="00A52108" w:rsidRDefault="0040411E" w:rsidP="0040411E">
            <w:pPr>
              <w:spacing w:before="60" w:after="60"/>
              <w:jc w:val="center"/>
              <w:rPr>
                <w:sz w:val="18"/>
                <w:szCs w:val="18"/>
                <w:lang w:eastAsia="en-GB"/>
              </w:rPr>
            </w:pPr>
            <w:r w:rsidRPr="00A52108">
              <w:rPr>
                <w:sz w:val="18"/>
                <w:szCs w:val="18"/>
                <w:lang w:eastAsia="en-GB"/>
              </w:rPr>
              <w:t>m</w:t>
            </w:r>
            <w:r w:rsidRPr="00A52108">
              <w:rPr>
                <w:sz w:val="18"/>
                <w:szCs w:val="18"/>
                <w:vertAlign w:val="superscript"/>
                <w:lang w:eastAsia="en-GB"/>
              </w:rPr>
              <w:t>3</w:t>
            </w:r>
          </w:p>
        </w:tc>
        <w:tc>
          <w:tcPr>
            <w:tcW w:w="3171" w:type="dxa"/>
            <w:shd w:val="clear" w:color="auto" w:fill="auto"/>
            <w:vAlign w:val="center"/>
          </w:tcPr>
          <w:p w14:paraId="31850B7C" w14:textId="77777777" w:rsidR="0040411E" w:rsidRPr="00A52108" w:rsidRDefault="0040411E" w:rsidP="0040411E">
            <w:pPr>
              <w:spacing w:before="60" w:after="60"/>
              <w:rPr>
                <w:rFonts w:cs="Arial"/>
                <w:color w:val="000000"/>
                <w:sz w:val="18"/>
                <w:szCs w:val="18"/>
                <w:lang w:eastAsia="en-GB"/>
              </w:rPr>
            </w:pPr>
            <w:r w:rsidRPr="00A52108">
              <w:rPr>
                <w:sz w:val="18"/>
                <w:szCs w:val="18"/>
              </w:rPr>
              <w:t>Default value</w:t>
            </w:r>
          </w:p>
        </w:tc>
      </w:tr>
      <w:tr w:rsidR="0040411E" w:rsidRPr="00A52108" w14:paraId="3FC6E8FB" w14:textId="77777777" w:rsidTr="0040411E">
        <w:trPr>
          <w:trHeight w:val="93"/>
        </w:trPr>
        <w:tc>
          <w:tcPr>
            <w:tcW w:w="4253" w:type="dxa"/>
            <w:shd w:val="clear" w:color="auto" w:fill="auto"/>
            <w:vAlign w:val="center"/>
          </w:tcPr>
          <w:p w14:paraId="6BC81A12" w14:textId="77777777" w:rsidR="0040411E" w:rsidRPr="00A52108" w:rsidRDefault="0040411E" w:rsidP="0040411E">
            <w:pPr>
              <w:spacing w:before="60" w:after="60"/>
              <w:rPr>
                <w:color w:val="000000"/>
                <w:sz w:val="18"/>
                <w:szCs w:val="18"/>
                <w:lang w:eastAsia="en-GB"/>
              </w:rPr>
            </w:pPr>
            <w:r w:rsidRPr="00A52108">
              <w:rPr>
                <w:rFonts w:cs="Arial"/>
                <w:color w:val="000000"/>
                <w:sz w:val="18"/>
                <w:szCs w:val="18"/>
                <w:lang w:eastAsia="en-GB"/>
              </w:rPr>
              <w:t>Concentration in active substance during the drainage</w:t>
            </w:r>
          </w:p>
        </w:tc>
        <w:tc>
          <w:tcPr>
            <w:tcW w:w="992" w:type="dxa"/>
            <w:shd w:val="clear" w:color="auto" w:fill="auto"/>
            <w:vAlign w:val="center"/>
          </w:tcPr>
          <w:p w14:paraId="769D1767"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40</w:t>
            </w:r>
          </w:p>
        </w:tc>
        <w:tc>
          <w:tcPr>
            <w:tcW w:w="906" w:type="dxa"/>
            <w:shd w:val="clear" w:color="auto" w:fill="auto"/>
            <w:vAlign w:val="center"/>
          </w:tcPr>
          <w:p w14:paraId="0397B5CB" w14:textId="77777777" w:rsidR="0040411E" w:rsidRPr="00A52108" w:rsidRDefault="0040411E" w:rsidP="0040411E">
            <w:pPr>
              <w:spacing w:before="60" w:after="60"/>
              <w:jc w:val="center"/>
              <w:rPr>
                <w:sz w:val="18"/>
                <w:szCs w:val="18"/>
                <w:vertAlign w:val="superscript"/>
                <w:lang w:eastAsia="en-GB"/>
              </w:rPr>
            </w:pPr>
            <w:r w:rsidRPr="00A52108">
              <w:rPr>
                <w:color w:val="000000"/>
                <w:sz w:val="18"/>
                <w:szCs w:val="18"/>
                <w:lang w:eastAsia="en-GB"/>
              </w:rPr>
              <w:t>mg.L</w:t>
            </w:r>
            <w:r w:rsidRPr="00A52108">
              <w:rPr>
                <w:color w:val="000000"/>
                <w:sz w:val="18"/>
                <w:szCs w:val="18"/>
                <w:vertAlign w:val="superscript"/>
                <w:lang w:eastAsia="en-GB"/>
              </w:rPr>
              <w:t>-1</w:t>
            </w:r>
          </w:p>
        </w:tc>
        <w:tc>
          <w:tcPr>
            <w:tcW w:w="3171" w:type="dxa"/>
            <w:shd w:val="clear" w:color="auto" w:fill="auto"/>
            <w:vAlign w:val="center"/>
          </w:tcPr>
          <w:p w14:paraId="6E25EB75"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Value used in Tier 1: equivalent to the application rate of the product claimed by the applicant</w:t>
            </w:r>
          </w:p>
        </w:tc>
      </w:tr>
      <w:tr w:rsidR="0040411E" w:rsidRPr="00A52108" w14:paraId="3B7CB4DA" w14:textId="77777777" w:rsidTr="0040411E">
        <w:trPr>
          <w:trHeight w:val="93"/>
        </w:trPr>
        <w:tc>
          <w:tcPr>
            <w:tcW w:w="4253" w:type="dxa"/>
            <w:shd w:val="clear" w:color="auto" w:fill="auto"/>
            <w:vAlign w:val="center"/>
          </w:tcPr>
          <w:p w14:paraId="4CE4BA3A" w14:textId="77777777" w:rsidR="0040411E" w:rsidRPr="00A52108" w:rsidRDefault="0040411E" w:rsidP="0040411E">
            <w:pPr>
              <w:spacing w:before="60" w:after="60"/>
              <w:rPr>
                <w:rFonts w:cs="Arial"/>
                <w:color w:val="000000"/>
                <w:sz w:val="18"/>
                <w:szCs w:val="18"/>
                <w:lang w:eastAsia="en-GB"/>
              </w:rPr>
            </w:pPr>
            <w:r w:rsidRPr="00A52108">
              <w:rPr>
                <w:color w:val="000000"/>
                <w:sz w:val="18"/>
                <w:szCs w:val="18"/>
                <w:lang w:eastAsia="en-GB"/>
              </w:rPr>
              <w:t>Drainage time</w:t>
            </w:r>
          </w:p>
        </w:tc>
        <w:tc>
          <w:tcPr>
            <w:tcW w:w="992" w:type="dxa"/>
            <w:shd w:val="clear" w:color="auto" w:fill="auto"/>
            <w:vAlign w:val="center"/>
          </w:tcPr>
          <w:p w14:paraId="7DC92320"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6</w:t>
            </w:r>
          </w:p>
        </w:tc>
        <w:tc>
          <w:tcPr>
            <w:tcW w:w="906" w:type="dxa"/>
            <w:shd w:val="clear" w:color="auto" w:fill="auto"/>
            <w:vAlign w:val="center"/>
          </w:tcPr>
          <w:p w14:paraId="28557D96" w14:textId="77777777" w:rsidR="0040411E" w:rsidRPr="00A52108" w:rsidRDefault="0040411E" w:rsidP="0040411E">
            <w:pPr>
              <w:spacing w:before="60" w:after="60"/>
              <w:jc w:val="center"/>
              <w:rPr>
                <w:color w:val="000000"/>
                <w:sz w:val="18"/>
                <w:szCs w:val="18"/>
                <w:vertAlign w:val="superscript"/>
                <w:lang w:eastAsia="en-GB"/>
              </w:rPr>
            </w:pPr>
            <w:r w:rsidRPr="00A52108">
              <w:rPr>
                <w:sz w:val="18"/>
                <w:szCs w:val="18"/>
                <w:lang w:eastAsia="en-GB"/>
              </w:rPr>
              <w:t>hours</w:t>
            </w:r>
          </w:p>
        </w:tc>
        <w:tc>
          <w:tcPr>
            <w:tcW w:w="3171" w:type="dxa"/>
            <w:shd w:val="clear" w:color="auto" w:fill="auto"/>
            <w:vAlign w:val="center"/>
          </w:tcPr>
          <w:p w14:paraId="72BF99D0" w14:textId="77777777" w:rsidR="0040411E" w:rsidRPr="00A52108" w:rsidRDefault="0040411E" w:rsidP="0040411E">
            <w:pPr>
              <w:spacing w:before="60" w:after="60"/>
              <w:rPr>
                <w:rFonts w:cs="Arial"/>
                <w:color w:val="000000"/>
                <w:sz w:val="18"/>
                <w:szCs w:val="18"/>
                <w:lang w:eastAsia="en-GB"/>
              </w:rPr>
            </w:pPr>
            <w:r w:rsidRPr="00A52108">
              <w:rPr>
                <w:sz w:val="18"/>
                <w:szCs w:val="18"/>
              </w:rPr>
              <w:t>Default value</w:t>
            </w:r>
          </w:p>
        </w:tc>
      </w:tr>
      <w:tr w:rsidR="0040411E" w:rsidRPr="00A52108" w14:paraId="5F1ECC55" w14:textId="77777777" w:rsidTr="0040411E">
        <w:trPr>
          <w:trHeight w:val="93"/>
        </w:trPr>
        <w:tc>
          <w:tcPr>
            <w:tcW w:w="4253" w:type="dxa"/>
            <w:shd w:val="clear" w:color="auto" w:fill="auto"/>
            <w:vAlign w:val="center"/>
          </w:tcPr>
          <w:p w14:paraId="3A32E570" w14:textId="77777777" w:rsidR="0040411E" w:rsidRPr="00A52108" w:rsidRDefault="0040411E" w:rsidP="0040411E">
            <w:pPr>
              <w:spacing w:before="60" w:after="60"/>
              <w:rPr>
                <w:rFonts w:cs="Arial"/>
                <w:color w:val="000000"/>
                <w:sz w:val="18"/>
                <w:szCs w:val="18"/>
                <w:lang w:eastAsia="en-GB"/>
              </w:rPr>
            </w:pPr>
            <w:r w:rsidRPr="00A52108">
              <w:rPr>
                <w:snapToGrid w:val="0"/>
                <w:color w:val="000000"/>
              </w:rPr>
              <w:t>Average discharge for a ditch</w:t>
            </w:r>
          </w:p>
        </w:tc>
        <w:tc>
          <w:tcPr>
            <w:tcW w:w="992" w:type="dxa"/>
            <w:shd w:val="clear" w:color="auto" w:fill="auto"/>
            <w:vAlign w:val="center"/>
          </w:tcPr>
          <w:p w14:paraId="4D98D626"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3.63</w:t>
            </w:r>
          </w:p>
        </w:tc>
        <w:tc>
          <w:tcPr>
            <w:tcW w:w="906" w:type="dxa"/>
            <w:shd w:val="clear" w:color="auto" w:fill="auto"/>
            <w:vAlign w:val="center"/>
          </w:tcPr>
          <w:p w14:paraId="7B5C4F2F"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L.s</w:t>
            </w:r>
            <w:r w:rsidRPr="00A52108">
              <w:rPr>
                <w:color w:val="000000"/>
                <w:sz w:val="18"/>
                <w:szCs w:val="18"/>
                <w:vertAlign w:val="superscript"/>
                <w:lang w:eastAsia="en-GB"/>
              </w:rPr>
              <w:t>-1</w:t>
            </w:r>
          </w:p>
        </w:tc>
        <w:tc>
          <w:tcPr>
            <w:tcW w:w="3171" w:type="dxa"/>
            <w:shd w:val="clear" w:color="auto" w:fill="auto"/>
            <w:vAlign w:val="center"/>
          </w:tcPr>
          <w:p w14:paraId="1F56C70C"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Calculated (see text above)</w:t>
            </w:r>
          </w:p>
        </w:tc>
      </w:tr>
    </w:tbl>
    <w:p w14:paraId="3B91C2D4" w14:textId="77777777" w:rsidR="0040411E" w:rsidRPr="00A52108" w:rsidRDefault="0040411E" w:rsidP="0040411E">
      <w:pPr>
        <w:spacing w:after="240" w:line="276" w:lineRule="auto"/>
        <w:rPr>
          <w:u w:val="single"/>
          <w:lang w:eastAsia="en-US"/>
        </w:rPr>
      </w:pPr>
    </w:p>
    <w:p w14:paraId="61EC12B5" w14:textId="77777777" w:rsidR="0040411E" w:rsidRPr="00A52108" w:rsidRDefault="0040411E" w:rsidP="0040411E">
      <w:pPr>
        <w:spacing w:after="240" w:line="276" w:lineRule="auto"/>
        <w:rPr>
          <w:lang w:eastAsia="en-US"/>
        </w:rPr>
      </w:pPr>
      <w:r w:rsidRPr="00A52108">
        <w:rPr>
          <w:u w:val="single"/>
          <w:lang w:eastAsia="en-US"/>
        </w:rPr>
        <w:t>Tier 1 - Calculations for Scenario 4.1 (direct releases to surface water)</w:t>
      </w:r>
    </w:p>
    <w:p w14:paraId="3896A5D6" w14:textId="77777777" w:rsidR="0040411E" w:rsidRPr="00A52108" w:rsidRDefault="0040411E" w:rsidP="0040411E">
      <w:pPr>
        <w:spacing w:line="276" w:lineRule="auto"/>
        <w:jc w:val="both"/>
        <w:rPr>
          <w:lang w:eastAsia="fr-FR"/>
        </w:rPr>
      </w:pPr>
      <w:r w:rsidRPr="00A52108">
        <w:rPr>
          <w:lang w:eastAsia="fr-FR"/>
        </w:rPr>
        <w:t>Calculations for Scenario 4.1 can be found in Annex 3.2.2. In the tier 1, default values are taken into account for the calculations.</w:t>
      </w:r>
      <w:r w:rsidRPr="00A52108">
        <w:t xml:space="preserve"> </w:t>
      </w:r>
      <w:r w:rsidRPr="00A52108">
        <w:rPr>
          <w:lang w:eastAsia="fr-FR"/>
        </w:rPr>
        <w:t>The dilution and local concentration of the pool water emitted to surface water are calculated based on equations 48 and 49 of the guidance BPR IV B v2.0 (2017) respectively.</w:t>
      </w:r>
    </w:p>
    <w:p w14:paraId="0664D4CB" w14:textId="77777777" w:rsidR="0040411E" w:rsidRPr="00A52108" w:rsidRDefault="0040411E" w:rsidP="0040411E">
      <w:pPr>
        <w:rPr>
          <w:lang w:eastAsia="en-US"/>
        </w:rPr>
      </w:pPr>
    </w:p>
    <w:tbl>
      <w:tblPr>
        <w:tblW w:w="5000" w:type="pct"/>
        <w:tblCellMar>
          <w:left w:w="0" w:type="dxa"/>
          <w:right w:w="0" w:type="dxa"/>
        </w:tblCellMar>
        <w:tblLook w:val="0000" w:firstRow="0" w:lastRow="0" w:firstColumn="0" w:lastColumn="0" w:noHBand="0" w:noVBand="0"/>
      </w:tblPr>
      <w:tblGrid>
        <w:gridCol w:w="2301"/>
        <w:gridCol w:w="4198"/>
        <w:gridCol w:w="2704"/>
      </w:tblGrid>
      <w:tr w:rsidR="0040411E" w:rsidRPr="00A52108" w14:paraId="016FBA3D"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5441F40" w14:textId="77777777" w:rsidR="0040411E" w:rsidRPr="00A52108" w:rsidRDefault="0040411E" w:rsidP="0040411E">
            <w:pPr>
              <w:spacing w:before="60" w:after="60"/>
              <w:rPr>
                <w:b/>
                <w:color w:val="000000"/>
                <w:sz w:val="18"/>
                <w:szCs w:val="18"/>
                <w:lang w:eastAsia="en-GB"/>
              </w:rPr>
            </w:pPr>
            <w:r w:rsidRPr="00A52108">
              <w:rPr>
                <w:b/>
                <w:sz w:val="18"/>
                <w:szCs w:val="18"/>
                <w:lang w:eastAsia="en-US"/>
              </w:rPr>
              <w:t>Resulting local concentration in surface water</w:t>
            </w:r>
          </w:p>
        </w:tc>
      </w:tr>
      <w:tr w:rsidR="0040411E" w:rsidRPr="00A52108" w14:paraId="15985EF3"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485D6C"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34D8F9"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Local concentration (</w:t>
            </w:r>
            <w:proofErr w:type="spellStart"/>
            <w:r w:rsidRPr="00A52108">
              <w:rPr>
                <w:b/>
                <w:color w:val="000000"/>
                <w:sz w:val="18"/>
                <w:szCs w:val="18"/>
                <w:lang w:eastAsia="en-GB"/>
              </w:rPr>
              <w:t>Clocal</w:t>
            </w:r>
            <w:r w:rsidRPr="00A52108">
              <w:rPr>
                <w:b/>
                <w:color w:val="000000"/>
                <w:sz w:val="18"/>
                <w:szCs w:val="18"/>
                <w:vertAlign w:val="subscript"/>
                <w:lang w:eastAsia="en-GB"/>
              </w:rPr>
              <w:t>water</w:t>
            </w:r>
            <w:proofErr w:type="spellEnd"/>
            <w:r w:rsidRPr="00A52108">
              <w:rPr>
                <w:b/>
                <w:color w:val="000000"/>
                <w:sz w:val="18"/>
                <w:szCs w:val="18"/>
                <w:lang w:eastAsia="en-GB"/>
              </w:rPr>
              <w:t>) [mg/L]</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747424"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Remarks</w:t>
            </w:r>
          </w:p>
        </w:tc>
      </w:tr>
      <w:tr w:rsidR="0040411E" w:rsidRPr="00A52108" w14:paraId="0D1D0700"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17F49E6"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Surface water</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42CA2E"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6.06 mg/L</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532772"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Tier 1</w:t>
            </w:r>
          </w:p>
        </w:tc>
      </w:tr>
    </w:tbl>
    <w:p w14:paraId="2DA24286" w14:textId="77777777" w:rsidR="0040411E" w:rsidRDefault="0040411E" w:rsidP="0040411E">
      <w:pPr>
        <w:rPr>
          <w:lang w:eastAsia="en-US"/>
        </w:rPr>
      </w:pPr>
    </w:p>
    <w:tbl>
      <w:tblPr>
        <w:tblStyle w:val="Grilledutableau4"/>
        <w:tblW w:w="9180" w:type="dxa"/>
        <w:tblInd w:w="108" w:type="dxa"/>
        <w:tblLook w:val="04A0" w:firstRow="1" w:lastRow="0" w:firstColumn="1" w:lastColumn="0" w:noHBand="0" w:noVBand="1"/>
      </w:tblPr>
      <w:tblGrid>
        <w:gridCol w:w="9180"/>
      </w:tblGrid>
      <w:tr w:rsidR="0040411E" w:rsidRPr="0040411E" w14:paraId="3B4FC2FC" w14:textId="77777777" w:rsidTr="00484B48">
        <w:tc>
          <w:tcPr>
            <w:tcW w:w="9180" w:type="dxa"/>
            <w:shd w:val="clear" w:color="auto" w:fill="D6E3BC" w:themeFill="accent3" w:themeFillTint="66"/>
          </w:tcPr>
          <w:p w14:paraId="44DED902" w14:textId="77777777" w:rsidR="0040411E" w:rsidRPr="0040411E" w:rsidRDefault="0040411E" w:rsidP="0040411E">
            <w:pPr>
              <w:pStyle w:val="Lgende"/>
              <w:rPr>
                <w:rFonts w:ascii="Verdana" w:hAnsi="Verdana" w:cs="Arial"/>
                <w:sz w:val="20"/>
                <w:szCs w:val="20"/>
              </w:rPr>
            </w:pPr>
            <w:proofErr w:type="spellStart"/>
            <w:r w:rsidRPr="0040411E">
              <w:rPr>
                <w:rFonts w:ascii="Verdana" w:hAnsi="Verdana" w:cs="Arial"/>
                <w:sz w:val="20"/>
                <w:szCs w:val="20"/>
              </w:rPr>
              <w:t>Infobox</w:t>
            </w:r>
            <w:proofErr w:type="spellEnd"/>
            <w:r w:rsidRPr="0040411E">
              <w:rPr>
                <w:rFonts w:ascii="Verdana" w:hAnsi="Verdana" w:cs="Arial"/>
                <w:sz w:val="20"/>
                <w:szCs w:val="20"/>
              </w:rPr>
              <w:t xml:space="preserve"> </w:t>
            </w:r>
            <w:r w:rsidRPr="0040411E">
              <w:rPr>
                <w:rFonts w:ascii="Verdana" w:hAnsi="Verdana" w:cs="Arial"/>
              </w:rPr>
              <w:fldChar w:fldCharType="begin"/>
            </w:r>
            <w:r w:rsidRPr="0040411E">
              <w:rPr>
                <w:rFonts w:ascii="Verdana" w:hAnsi="Verdana" w:cs="Arial"/>
                <w:sz w:val="20"/>
                <w:szCs w:val="20"/>
              </w:rPr>
              <w:instrText xml:space="preserve"> SEQ Infobox \* ARABIC </w:instrText>
            </w:r>
            <w:r w:rsidRPr="0040411E">
              <w:rPr>
                <w:rFonts w:ascii="Verdana" w:hAnsi="Verdana" w:cs="Arial"/>
              </w:rPr>
              <w:fldChar w:fldCharType="separate"/>
            </w:r>
            <w:r w:rsidRPr="0040411E">
              <w:rPr>
                <w:rFonts w:ascii="Verdana" w:hAnsi="Verdana" w:cs="Arial"/>
                <w:noProof/>
                <w:sz w:val="20"/>
                <w:szCs w:val="20"/>
              </w:rPr>
              <w:t>21</w:t>
            </w:r>
            <w:r w:rsidRPr="0040411E">
              <w:rPr>
                <w:rFonts w:ascii="Verdana" w:hAnsi="Verdana" w:cs="Arial"/>
              </w:rPr>
              <w:fldChar w:fldCharType="end"/>
            </w:r>
            <w:r w:rsidRPr="0040411E">
              <w:rPr>
                <w:rFonts w:ascii="Verdana" w:hAnsi="Verdana" w:cs="Arial"/>
                <w:sz w:val="20"/>
                <w:szCs w:val="20"/>
              </w:rPr>
              <w:t xml:space="preserve"> - FR CA position:</w:t>
            </w:r>
          </w:p>
          <w:p w14:paraId="343802C2" w14:textId="77777777" w:rsidR="0040411E" w:rsidRPr="0040411E" w:rsidRDefault="0040411E" w:rsidP="0040411E">
            <w:pPr>
              <w:pStyle w:val="Lgende"/>
              <w:tabs>
                <w:tab w:val="left" w:pos="0"/>
              </w:tabs>
              <w:ind w:left="34" w:firstLine="0"/>
              <w:rPr>
                <w:rFonts w:ascii="Verdana" w:hAnsi="Verdana" w:cs="Arial"/>
                <w:sz w:val="20"/>
                <w:szCs w:val="20"/>
              </w:rPr>
            </w:pPr>
            <w:r w:rsidRPr="0040411E">
              <w:rPr>
                <w:rFonts w:ascii="Verdana" w:hAnsi="Verdana" w:cs="Arial"/>
                <w:sz w:val="20"/>
                <w:szCs w:val="20"/>
              </w:rPr>
              <w:t>The input parameters and calculations provided for the scenario 4.1 (Tier1- direct releases to surface water) “Direct drainage of private "above-ground" small pools not permanently installed” are relevant. For all claimed application rates, the local concentration values in surface water are proposed in the table below:</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4111"/>
            </w:tblGrid>
            <w:tr w:rsidR="0040411E" w:rsidRPr="0040411E" w14:paraId="0B19D43B" w14:textId="77777777" w:rsidTr="0040411E">
              <w:trPr>
                <w:trHeight w:val="397"/>
              </w:trPr>
              <w:tc>
                <w:tcPr>
                  <w:tcW w:w="8710" w:type="dxa"/>
                  <w:gridSpan w:val="2"/>
                  <w:shd w:val="clear" w:color="auto" w:fill="FFFFCC"/>
                  <w:vAlign w:val="center"/>
                </w:tcPr>
                <w:p w14:paraId="63CEAEEE" w14:textId="77777777" w:rsidR="0040411E" w:rsidRPr="0040411E" w:rsidRDefault="0040411E" w:rsidP="0040411E">
                  <w:pPr>
                    <w:jc w:val="center"/>
                    <w:rPr>
                      <w:b/>
                      <w:lang w:eastAsia="en-US"/>
                    </w:rPr>
                  </w:pPr>
                  <w:r w:rsidRPr="0040411E">
                    <w:rPr>
                      <w:b/>
                      <w:lang w:eastAsia="en-US"/>
                    </w:rPr>
                    <w:t>Local emission before the release to the aquatic compartment for scenario 4.1-Tier 1</w:t>
                  </w:r>
                </w:p>
              </w:tc>
            </w:tr>
            <w:tr w:rsidR="0040411E" w:rsidRPr="0040411E" w14:paraId="45D56D56" w14:textId="77777777" w:rsidTr="0040411E">
              <w:trPr>
                <w:trHeight w:val="395"/>
              </w:trPr>
              <w:tc>
                <w:tcPr>
                  <w:tcW w:w="4599" w:type="dxa"/>
                  <w:shd w:val="clear" w:color="auto" w:fill="EEECE1" w:themeFill="background2"/>
                  <w:vAlign w:val="center"/>
                </w:tcPr>
                <w:p w14:paraId="78EF80E5" w14:textId="77777777" w:rsidR="0040411E" w:rsidRPr="0040411E" w:rsidRDefault="0040411E" w:rsidP="0040411E">
                  <w:pPr>
                    <w:rPr>
                      <w:b/>
                      <w:lang w:eastAsia="en-GB"/>
                    </w:rPr>
                  </w:pPr>
                  <w:r w:rsidRPr="0040411E">
                    <w:rPr>
                      <w:b/>
                      <w:lang w:eastAsia="en-GB"/>
                    </w:rPr>
                    <w:t xml:space="preserve">Treatment </w:t>
                  </w:r>
                </w:p>
              </w:tc>
              <w:tc>
                <w:tcPr>
                  <w:tcW w:w="4111" w:type="dxa"/>
                  <w:shd w:val="clear" w:color="auto" w:fill="EEECE1" w:themeFill="background2"/>
                  <w:vAlign w:val="center"/>
                </w:tcPr>
                <w:p w14:paraId="1730CA81" w14:textId="77777777" w:rsidR="0040411E" w:rsidRPr="0040411E" w:rsidRDefault="0040411E" w:rsidP="0040411E">
                  <w:pPr>
                    <w:rPr>
                      <w:b/>
                      <w:lang w:eastAsia="en-GB"/>
                    </w:rPr>
                  </w:pPr>
                  <w:proofErr w:type="spellStart"/>
                  <w:r w:rsidRPr="0040411E">
                    <w:rPr>
                      <w:b/>
                      <w:lang w:eastAsia="en-GB"/>
                    </w:rPr>
                    <w:t>Clocal</w:t>
                  </w:r>
                  <w:r w:rsidRPr="0040411E">
                    <w:rPr>
                      <w:b/>
                      <w:vertAlign w:val="subscript"/>
                      <w:lang w:eastAsia="en-GB"/>
                    </w:rPr>
                    <w:t>water</w:t>
                  </w:r>
                  <w:proofErr w:type="spellEnd"/>
                  <w:r w:rsidRPr="0040411E">
                    <w:rPr>
                      <w:b/>
                      <w:lang w:eastAsia="en-GB"/>
                    </w:rPr>
                    <w:t xml:space="preserve"> [mg/L]</w:t>
                  </w:r>
                </w:p>
              </w:tc>
            </w:tr>
            <w:tr w:rsidR="0040411E" w:rsidRPr="0040411E" w14:paraId="2C0DCF69" w14:textId="77777777" w:rsidTr="0040411E">
              <w:trPr>
                <w:trHeight w:val="75"/>
              </w:trPr>
              <w:tc>
                <w:tcPr>
                  <w:tcW w:w="4599" w:type="dxa"/>
                  <w:shd w:val="clear" w:color="auto" w:fill="FFFFFF"/>
                  <w:vAlign w:val="center"/>
                </w:tcPr>
                <w:p w14:paraId="27D0581B" w14:textId="77777777" w:rsidR="0040411E" w:rsidRPr="0040411E" w:rsidRDefault="0040411E" w:rsidP="0040411E">
                  <w:pPr>
                    <w:rPr>
                      <w:lang w:eastAsia="en-GB"/>
                    </w:rPr>
                  </w:pPr>
                  <w:r w:rsidRPr="0040411E">
                    <w:rPr>
                      <w:lang w:eastAsia="en-GB"/>
                    </w:rPr>
                    <w:t>Hydrogen peroxide at 80 mg/L</w:t>
                  </w:r>
                </w:p>
              </w:tc>
              <w:tc>
                <w:tcPr>
                  <w:tcW w:w="4111" w:type="dxa"/>
                  <w:shd w:val="clear" w:color="auto" w:fill="FFFFFF"/>
                  <w:vAlign w:val="center"/>
                </w:tcPr>
                <w:p w14:paraId="7ED0D1CE" w14:textId="77777777" w:rsidR="0040411E" w:rsidRPr="0040411E" w:rsidRDefault="0040411E" w:rsidP="0040411E">
                  <w:pPr>
                    <w:rPr>
                      <w:lang w:eastAsia="en-GB"/>
                    </w:rPr>
                  </w:pPr>
                  <w:r w:rsidRPr="0040411E">
                    <w:rPr>
                      <w:lang w:eastAsia="en-GB"/>
                    </w:rPr>
                    <w:t>12.1</w:t>
                  </w:r>
                </w:p>
              </w:tc>
            </w:tr>
            <w:tr w:rsidR="0040411E" w:rsidRPr="0040411E" w14:paraId="328220EC" w14:textId="77777777" w:rsidTr="0040411E">
              <w:trPr>
                <w:trHeight w:val="75"/>
              </w:trPr>
              <w:tc>
                <w:tcPr>
                  <w:tcW w:w="4599" w:type="dxa"/>
                  <w:shd w:val="clear" w:color="auto" w:fill="FFFFFF"/>
                  <w:vAlign w:val="center"/>
                </w:tcPr>
                <w:p w14:paraId="28DAC77D" w14:textId="77777777" w:rsidR="0040411E" w:rsidRPr="0040411E" w:rsidRDefault="0040411E" w:rsidP="0040411E">
                  <w:pPr>
                    <w:rPr>
                      <w:lang w:eastAsia="en-GB"/>
                    </w:rPr>
                  </w:pPr>
                  <w:r w:rsidRPr="0040411E">
                    <w:rPr>
                      <w:lang w:eastAsia="en-GB"/>
                    </w:rPr>
                    <w:t>Hydrogen peroxide at 40 mg/L</w:t>
                  </w:r>
                </w:p>
              </w:tc>
              <w:tc>
                <w:tcPr>
                  <w:tcW w:w="4111" w:type="dxa"/>
                  <w:shd w:val="clear" w:color="auto" w:fill="FFFFFF"/>
                  <w:vAlign w:val="center"/>
                </w:tcPr>
                <w:p w14:paraId="6C23BFCE" w14:textId="77777777" w:rsidR="0040411E" w:rsidRPr="0040411E" w:rsidRDefault="0040411E" w:rsidP="0040411E">
                  <w:pPr>
                    <w:rPr>
                      <w:lang w:eastAsia="en-GB"/>
                    </w:rPr>
                  </w:pPr>
                  <w:r w:rsidRPr="0040411E">
                    <w:rPr>
                      <w:lang w:eastAsia="en-GB"/>
                    </w:rPr>
                    <w:t>6.06</w:t>
                  </w:r>
                </w:p>
              </w:tc>
            </w:tr>
            <w:tr w:rsidR="0040411E" w:rsidRPr="0040411E" w14:paraId="39124610" w14:textId="77777777" w:rsidTr="0040411E">
              <w:trPr>
                <w:trHeight w:val="75"/>
              </w:trPr>
              <w:tc>
                <w:tcPr>
                  <w:tcW w:w="4599" w:type="dxa"/>
                  <w:shd w:val="clear" w:color="auto" w:fill="FFFFFF"/>
                  <w:vAlign w:val="center"/>
                </w:tcPr>
                <w:p w14:paraId="4535C48B" w14:textId="77777777" w:rsidR="0040411E" w:rsidRPr="0040411E" w:rsidRDefault="0040411E" w:rsidP="0040411E">
                  <w:pPr>
                    <w:rPr>
                      <w:lang w:eastAsia="en-GB"/>
                    </w:rPr>
                  </w:pPr>
                  <w:r w:rsidRPr="0040411E">
                    <w:rPr>
                      <w:lang w:eastAsia="en-GB"/>
                    </w:rPr>
                    <w:lastRenderedPageBreak/>
                    <w:t>Hydrogen peroxide at 20 mg/L</w:t>
                  </w:r>
                </w:p>
              </w:tc>
              <w:tc>
                <w:tcPr>
                  <w:tcW w:w="4111" w:type="dxa"/>
                  <w:shd w:val="clear" w:color="auto" w:fill="FFFFFF"/>
                  <w:vAlign w:val="center"/>
                </w:tcPr>
                <w:p w14:paraId="3AC1D4EC" w14:textId="77777777" w:rsidR="0040411E" w:rsidRPr="0040411E" w:rsidRDefault="0040411E" w:rsidP="0040411E">
                  <w:pPr>
                    <w:rPr>
                      <w:lang w:eastAsia="en-GB"/>
                    </w:rPr>
                  </w:pPr>
                  <w:r w:rsidRPr="0040411E">
                    <w:rPr>
                      <w:lang w:eastAsia="en-GB"/>
                    </w:rPr>
                    <w:t>3.03</w:t>
                  </w:r>
                </w:p>
              </w:tc>
            </w:tr>
          </w:tbl>
          <w:p w14:paraId="0D16B5F9" w14:textId="77777777" w:rsidR="0040411E" w:rsidRPr="0040411E" w:rsidRDefault="0040411E" w:rsidP="0040411E">
            <w:pPr>
              <w:pStyle w:val="Absatz"/>
              <w:ind w:left="0"/>
              <w:rPr>
                <w:rFonts w:ascii="Verdana" w:hAnsi="Verdana"/>
                <w:sz w:val="20"/>
                <w:szCs w:val="20"/>
              </w:rPr>
            </w:pPr>
          </w:p>
        </w:tc>
      </w:tr>
    </w:tbl>
    <w:p w14:paraId="7DF819DB" w14:textId="77777777" w:rsidR="0040411E" w:rsidRPr="00A52108" w:rsidRDefault="0040411E" w:rsidP="0040411E">
      <w:pPr>
        <w:rPr>
          <w:lang w:eastAsia="en-US"/>
        </w:rPr>
      </w:pPr>
    </w:p>
    <w:p w14:paraId="3204DE5F" w14:textId="77777777" w:rsidR="0040411E" w:rsidRPr="00A52108" w:rsidRDefault="0040411E" w:rsidP="0040411E">
      <w:pPr>
        <w:widowControl w:val="0"/>
        <w:numPr>
          <w:ilvl w:val="0"/>
          <w:numId w:val="9"/>
        </w:numPr>
        <w:suppressAutoHyphens w:val="0"/>
        <w:spacing w:line="259" w:lineRule="auto"/>
        <w:jc w:val="both"/>
        <w:rPr>
          <w:b/>
          <w:snapToGrid w:val="0"/>
          <w:color w:val="000000"/>
        </w:rPr>
      </w:pPr>
      <w:r w:rsidRPr="00A52108">
        <w:rPr>
          <w:b/>
          <w:snapToGrid w:val="0"/>
          <w:color w:val="000000"/>
        </w:rPr>
        <w:t>Tier 2a:</w:t>
      </w:r>
    </w:p>
    <w:p w14:paraId="7FD3A711" w14:textId="77777777" w:rsidR="0040411E" w:rsidRPr="00A52108" w:rsidRDefault="0040411E" w:rsidP="0040411E">
      <w:pPr>
        <w:spacing w:before="120" w:line="276" w:lineRule="auto"/>
        <w:jc w:val="both"/>
        <w:rPr>
          <w:lang w:eastAsia="en-US"/>
        </w:rPr>
      </w:pPr>
      <w:r w:rsidRPr="00A52108">
        <w:rPr>
          <w:lang w:eastAsia="en-US"/>
        </w:rPr>
        <w:t xml:space="preserve">After application of the biocidal product in the pool, the applicant recommends not to drain pool waters directly on surface waters in the 40 days following the treatment. As a consequence, the concentration in active substance during the drainage will be lower than the initial dose of 40 mg </w:t>
      </w:r>
      <w:proofErr w:type="spellStart"/>
      <w:r w:rsidRPr="00A52108">
        <w:rPr>
          <w:lang w:eastAsia="en-US"/>
        </w:rPr>
        <w:t>a.s</w:t>
      </w:r>
      <w:proofErr w:type="spellEnd"/>
      <w:r w:rsidRPr="00A52108">
        <w:rPr>
          <w:lang w:eastAsia="en-US"/>
        </w:rPr>
        <w:t>/L applied by the user.</w:t>
      </w:r>
    </w:p>
    <w:p w14:paraId="75BD3F18" w14:textId="77777777" w:rsidR="0040411E" w:rsidRPr="00A52108" w:rsidRDefault="0040411E" w:rsidP="0040411E">
      <w:pPr>
        <w:spacing w:before="240" w:line="276" w:lineRule="auto"/>
        <w:jc w:val="both"/>
        <w:rPr>
          <w:lang w:eastAsia="en-US"/>
        </w:rPr>
      </w:pPr>
      <w:r w:rsidRPr="00A52108">
        <w:rPr>
          <w:lang w:eastAsia="en-US"/>
        </w:rPr>
        <w:t>In order to predict the decrease of hydrogen peroxide with the time in the pool water, the extreme worst-case half-life of 5 days in freshwater, which was estimated in the EU Assessment Report for hydrogen peroxide, is considered. This is an extreme worst case DT50 value to take account for unfavourable conditions, i.e. oligotrophic cold waters with low microbial density and low transition metal concentrations. It is considered acceptable to extrapolate this conservative half-life in freshwater to swimming pool waters. Indeed, a decreasing concentration was observed during the simulated use efficacy test (in both preliminary and main test). In the study, the concentrations in pool water of hydrogen peroxide has been measured daily, and gave the following values at the initial nominal concentration of hydrogen peroxide of 40 mg/L (</w:t>
      </w:r>
      <w:proofErr w:type="spellStart"/>
      <w:r w:rsidRPr="00A52108">
        <w:rPr>
          <w:rFonts w:cs="Arial"/>
          <w:bCs/>
          <w:i/>
          <w:szCs w:val="28"/>
          <w:lang w:eastAsia="en-US"/>
        </w:rPr>
        <w:t>Boiseillier</w:t>
      </w:r>
      <w:proofErr w:type="spellEnd"/>
      <w:r w:rsidRPr="00A52108">
        <w:rPr>
          <w:rFonts w:cs="Arial"/>
          <w:bCs/>
          <w:i/>
          <w:szCs w:val="28"/>
          <w:lang w:eastAsia="en-US"/>
        </w:rPr>
        <w:t xml:space="preserve"> M et al., IRM, 2017. Report N° 1025/0117</w:t>
      </w:r>
      <w:r w:rsidRPr="00A52108">
        <w:rPr>
          <w:lang w:eastAsia="en-US"/>
        </w:rPr>
        <w:t>).</w:t>
      </w:r>
    </w:p>
    <w:p w14:paraId="782A68BC" w14:textId="77777777" w:rsidR="0040411E" w:rsidRPr="00A52108" w:rsidRDefault="0040411E" w:rsidP="0040411E">
      <w:pPr>
        <w:spacing w:before="240" w:after="120"/>
        <w:rPr>
          <w:b/>
          <w:bCs/>
          <w:lang w:eastAsia="en-US"/>
        </w:rPr>
      </w:pPr>
      <w:r w:rsidRPr="00A52108">
        <w:rPr>
          <w:b/>
          <w:lang w:eastAsia="en-US"/>
        </w:rPr>
        <w:t>Daily average of hydrogen peroxide concentrations during the efficacy test at the initial nominal concentration of 40 mg/L</w:t>
      </w:r>
    </w:p>
    <w:tbl>
      <w:tblPr>
        <w:tblW w:w="5949" w:type="dxa"/>
        <w:tblInd w:w="75" w:type="dxa"/>
        <w:tblCellMar>
          <w:left w:w="70" w:type="dxa"/>
          <w:right w:w="70" w:type="dxa"/>
        </w:tblCellMar>
        <w:tblLook w:val="04A0" w:firstRow="1" w:lastRow="0" w:firstColumn="1" w:lastColumn="0" w:noHBand="0" w:noVBand="1"/>
      </w:tblPr>
      <w:tblGrid>
        <w:gridCol w:w="1200"/>
        <w:gridCol w:w="4749"/>
      </w:tblGrid>
      <w:tr w:rsidR="0040411E" w:rsidRPr="00E45F4C" w14:paraId="354F1D10" w14:textId="77777777" w:rsidTr="0040411E">
        <w:trPr>
          <w:trHeight w:val="52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0FF98" w14:textId="77777777" w:rsidR="0040411E" w:rsidRPr="00A52108" w:rsidRDefault="0040411E" w:rsidP="0040411E">
            <w:pPr>
              <w:spacing w:before="60" w:after="60"/>
              <w:jc w:val="center"/>
              <w:rPr>
                <w:b/>
                <w:color w:val="000000"/>
                <w:sz w:val="18"/>
                <w:szCs w:val="18"/>
                <w:lang w:eastAsia="en-GB"/>
              </w:rPr>
            </w:pPr>
            <w:r w:rsidRPr="00A52108">
              <w:rPr>
                <w:b/>
                <w:color w:val="000000"/>
                <w:sz w:val="18"/>
                <w:szCs w:val="18"/>
                <w:lang w:eastAsia="en-GB"/>
              </w:rPr>
              <w:t>days</w:t>
            </w:r>
          </w:p>
        </w:tc>
        <w:tc>
          <w:tcPr>
            <w:tcW w:w="4749" w:type="dxa"/>
            <w:tcBorders>
              <w:top w:val="single" w:sz="4" w:space="0" w:color="auto"/>
              <w:left w:val="nil"/>
              <w:bottom w:val="single" w:sz="4" w:space="0" w:color="auto"/>
              <w:right w:val="single" w:sz="4" w:space="0" w:color="auto"/>
            </w:tcBorders>
            <w:shd w:val="clear" w:color="auto" w:fill="auto"/>
            <w:vAlign w:val="center"/>
            <w:hideMark/>
          </w:tcPr>
          <w:p w14:paraId="575A111B" w14:textId="77777777" w:rsidR="0040411E" w:rsidRPr="00A52108" w:rsidRDefault="0040411E" w:rsidP="0040411E">
            <w:pPr>
              <w:spacing w:before="60" w:after="60"/>
              <w:jc w:val="center"/>
              <w:rPr>
                <w:b/>
                <w:color w:val="000000"/>
                <w:sz w:val="18"/>
                <w:szCs w:val="18"/>
                <w:lang w:val="fr-FR" w:eastAsia="en-GB"/>
              </w:rPr>
            </w:pPr>
            <w:proofErr w:type="spellStart"/>
            <w:r w:rsidRPr="00A52108">
              <w:rPr>
                <w:b/>
                <w:color w:val="000000"/>
                <w:sz w:val="18"/>
                <w:szCs w:val="18"/>
                <w:lang w:val="fr-FR" w:eastAsia="en-GB"/>
              </w:rPr>
              <w:t>Hydrogen</w:t>
            </w:r>
            <w:proofErr w:type="spellEnd"/>
            <w:r w:rsidRPr="00A52108">
              <w:rPr>
                <w:b/>
                <w:color w:val="000000"/>
                <w:sz w:val="18"/>
                <w:szCs w:val="18"/>
                <w:lang w:val="fr-FR" w:eastAsia="en-GB"/>
              </w:rPr>
              <w:t xml:space="preserve"> </w:t>
            </w:r>
            <w:proofErr w:type="spellStart"/>
            <w:r w:rsidRPr="00A52108">
              <w:rPr>
                <w:b/>
                <w:color w:val="000000"/>
                <w:sz w:val="18"/>
                <w:szCs w:val="18"/>
                <w:lang w:val="fr-FR" w:eastAsia="en-GB"/>
              </w:rPr>
              <w:t>peroxide</w:t>
            </w:r>
            <w:proofErr w:type="spellEnd"/>
            <w:r w:rsidRPr="00A52108">
              <w:rPr>
                <w:b/>
                <w:color w:val="000000"/>
                <w:sz w:val="18"/>
                <w:szCs w:val="18"/>
                <w:lang w:val="fr-FR" w:eastAsia="en-GB"/>
              </w:rPr>
              <w:t xml:space="preserve"> concentrations (mg/L)</w:t>
            </w:r>
          </w:p>
        </w:tc>
      </w:tr>
      <w:tr w:rsidR="0040411E" w:rsidRPr="00A52108" w14:paraId="188BD508" w14:textId="77777777" w:rsidTr="0040411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1ACA00"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0</w:t>
            </w:r>
          </w:p>
        </w:tc>
        <w:tc>
          <w:tcPr>
            <w:tcW w:w="4749" w:type="dxa"/>
            <w:tcBorders>
              <w:top w:val="nil"/>
              <w:left w:val="nil"/>
              <w:bottom w:val="single" w:sz="4" w:space="0" w:color="auto"/>
              <w:right w:val="single" w:sz="4" w:space="0" w:color="auto"/>
            </w:tcBorders>
            <w:shd w:val="clear" w:color="auto" w:fill="auto"/>
            <w:noWrap/>
            <w:vAlign w:val="center"/>
            <w:hideMark/>
          </w:tcPr>
          <w:p w14:paraId="19C43E04"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31.983</w:t>
            </w:r>
          </w:p>
        </w:tc>
      </w:tr>
      <w:tr w:rsidR="0040411E" w:rsidRPr="00A52108" w14:paraId="6C350FEC" w14:textId="77777777" w:rsidTr="0040411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784283"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1</w:t>
            </w:r>
          </w:p>
        </w:tc>
        <w:tc>
          <w:tcPr>
            <w:tcW w:w="4749" w:type="dxa"/>
            <w:tcBorders>
              <w:top w:val="nil"/>
              <w:left w:val="nil"/>
              <w:bottom w:val="single" w:sz="4" w:space="0" w:color="auto"/>
              <w:right w:val="single" w:sz="4" w:space="0" w:color="auto"/>
            </w:tcBorders>
            <w:shd w:val="clear" w:color="auto" w:fill="auto"/>
            <w:noWrap/>
            <w:vAlign w:val="center"/>
            <w:hideMark/>
          </w:tcPr>
          <w:p w14:paraId="6B9C74AD"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30.13</w:t>
            </w:r>
          </w:p>
        </w:tc>
      </w:tr>
      <w:tr w:rsidR="0040411E" w:rsidRPr="00A52108" w14:paraId="60C9E5AE" w14:textId="77777777" w:rsidTr="0040411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B0D356"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2</w:t>
            </w:r>
          </w:p>
        </w:tc>
        <w:tc>
          <w:tcPr>
            <w:tcW w:w="4749" w:type="dxa"/>
            <w:tcBorders>
              <w:top w:val="nil"/>
              <w:left w:val="nil"/>
              <w:bottom w:val="single" w:sz="4" w:space="0" w:color="auto"/>
              <w:right w:val="single" w:sz="4" w:space="0" w:color="auto"/>
            </w:tcBorders>
            <w:shd w:val="clear" w:color="auto" w:fill="auto"/>
            <w:noWrap/>
            <w:vAlign w:val="center"/>
            <w:hideMark/>
          </w:tcPr>
          <w:p w14:paraId="7CA854CB"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25.65</w:t>
            </w:r>
          </w:p>
        </w:tc>
      </w:tr>
      <w:tr w:rsidR="0040411E" w:rsidRPr="00A52108" w14:paraId="3F93AB59" w14:textId="77777777" w:rsidTr="0040411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7D40D1"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3</w:t>
            </w:r>
          </w:p>
        </w:tc>
        <w:tc>
          <w:tcPr>
            <w:tcW w:w="4749" w:type="dxa"/>
            <w:tcBorders>
              <w:top w:val="nil"/>
              <w:left w:val="nil"/>
              <w:bottom w:val="single" w:sz="4" w:space="0" w:color="auto"/>
              <w:right w:val="single" w:sz="4" w:space="0" w:color="auto"/>
            </w:tcBorders>
            <w:shd w:val="clear" w:color="auto" w:fill="auto"/>
            <w:noWrap/>
            <w:vAlign w:val="center"/>
            <w:hideMark/>
          </w:tcPr>
          <w:p w14:paraId="2C2C6E64" w14:textId="77777777" w:rsidR="0040411E" w:rsidRPr="00A52108" w:rsidRDefault="0040411E" w:rsidP="0040411E">
            <w:pPr>
              <w:jc w:val="center"/>
              <w:rPr>
                <w:rFonts w:ascii="Calibri" w:hAnsi="Calibri" w:cs="Calibri"/>
                <w:color w:val="000000"/>
                <w:lang w:val="fr-FR" w:eastAsia="fr-FR"/>
              </w:rPr>
            </w:pPr>
            <w:r w:rsidRPr="00A52108">
              <w:rPr>
                <w:rFonts w:ascii="Calibri" w:hAnsi="Calibri" w:cs="Calibri"/>
                <w:color w:val="000000"/>
                <w:szCs w:val="22"/>
                <w:lang w:val="fr-FR" w:eastAsia="fr-FR"/>
              </w:rPr>
              <w:t>1.18</w:t>
            </w:r>
          </w:p>
        </w:tc>
      </w:tr>
    </w:tbl>
    <w:p w14:paraId="1F2157F1" w14:textId="77777777" w:rsidR="0040411E" w:rsidRPr="00A52108" w:rsidRDefault="0040411E" w:rsidP="0040411E">
      <w:pPr>
        <w:spacing w:line="276" w:lineRule="auto"/>
        <w:jc w:val="both"/>
        <w:rPr>
          <w:u w:val="single"/>
          <w:lang w:eastAsia="en-US"/>
        </w:rPr>
      </w:pPr>
    </w:p>
    <w:p w14:paraId="5D376D86" w14:textId="77777777" w:rsidR="0040411E" w:rsidRPr="00A52108" w:rsidRDefault="0040411E" w:rsidP="0040411E">
      <w:pPr>
        <w:spacing w:line="276" w:lineRule="auto"/>
        <w:jc w:val="both"/>
        <w:rPr>
          <w:lang w:eastAsia="en-US"/>
        </w:rPr>
      </w:pPr>
      <w:r w:rsidRPr="00A52108">
        <w:rPr>
          <w:lang w:eastAsia="en-US"/>
        </w:rPr>
        <w:t>Based on these data, the graph hereafter has been made in order to approximate a half-life (t</w:t>
      </w:r>
      <w:r w:rsidRPr="00A52108">
        <w:rPr>
          <w:vertAlign w:val="subscript"/>
          <w:lang w:eastAsia="en-US"/>
        </w:rPr>
        <w:t>1/2</w:t>
      </w:r>
      <w:r w:rsidRPr="00A52108">
        <w:rPr>
          <w:lang w:eastAsia="en-US"/>
        </w:rPr>
        <w:t>) for hydrogen peroxide in pool water.</w:t>
      </w:r>
    </w:p>
    <w:p w14:paraId="327197A1" w14:textId="77777777" w:rsidR="0040411E" w:rsidRPr="00A52108" w:rsidRDefault="0040411E" w:rsidP="0040411E">
      <w:pPr>
        <w:spacing w:line="276" w:lineRule="auto"/>
        <w:jc w:val="both"/>
        <w:rPr>
          <w:u w:val="single"/>
          <w:lang w:eastAsia="en-US"/>
        </w:rPr>
      </w:pPr>
    </w:p>
    <w:p w14:paraId="4AD2CF2F" w14:textId="77777777" w:rsidR="0040411E" w:rsidRPr="00A52108" w:rsidRDefault="0040411E" w:rsidP="0040411E">
      <w:pPr>
        <w:spacing w:line="276" w:lineRule="auto"/>
        <w:jc w:val="both"/>
        <w:rPr>
          <w:u w:val="single"/>
          <w:lang w:eastAsia="en-US"/>
        </w:rPr>
      </w:pPr>
      <w:r w:rsidRPr="00A52108">
        <w:rPr>
          <w:noProof/>
          <w:u w:val="single"/>
          <w:lang w:val="fr-FR" w:eastAsia="fr-FR"/>
        </w:rPr>
        <w:drawing>
          <wp:inline distT="0" distB="0" distL="0" distR="0" wp14:anchorId="615065F9" wp14:editId="6464E5EF">
            <wp:extent cx="4858385" cy="2377440"/>
            <wp:effectExtent l="0" t="0" r="0" b="0"/>
            <wp:docPr id="5" name="Image 5" descr="half-life H2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life H2O2"/>
                    <pic:cNvPicPr>
                      <a:picLocks noChangeAspect="1" noChangeArrowheads="1"/>
                    </pic:cNvPicPr>
                  </pic:nvPicPr>
                  <pic:blipFill>
                    <a:blip r:embed="rId17">
                      <a:extLst>
                        <a:ext uri="{28A0092B-C50C-407E-A947-70E740481C1C}">
                          <a14:useLocalDpi xmlns:a14="http://schemas.microsoft.com/office/drawing/2010/main" val="0"/>
                        </a:ext>
                      </a:extLst>
                    </a:blip>
                    <a:srcRect t="18494"/>
                    <a:stretch>
                      <a:fillRect/>
                    </a:stretch>
                  </pic:blipFill>
                  <pic:spPr bwMode="auto">
                    <a:xfrm>
                      <a:off x="0" y="0"/>
                      <a:ext cx="4858385" cy="2377440"/>
                    </a:xfrm>
                    <a:prstGeom prst="rect">
                      <a:avLst/>
                    </a:prstGeom>
                    <a:noFill/>
                    <a:ln>
                      <a:noFill/>
                    </a:ln>
                  </pic:spPr>
                </pic:pic>
              </a:graphicData>
            </a:graphic>
          </wp:inline>
        </w:drawing>
      </w:r>
    </w:p>
    <w:p w14:paraId="146313CC" w14:textId="77777777" w:rsidR="0040411E" w:rsidRPr="00A52108" w:rsidRDefault="0040411E" w:rsidP="0040411E">
      <w:pPr>
        <w:spacing w:before="120" w:after="120"/>
        <w:rPr>
          <w:b/>
          <w:lang w:eastAsia="en-US"/>
        </w:rPr>
      </w:pPr>
      <w:r w:rsidRPr="00A52108">
        <w:rPr>
          <w:b/>
          <w:lang w:eastAsia="en-US"/>
        </w:rPr>
        <w:lastRenderedPageBreak/>
        <w:t>Approximation of the hydrogen peroxide half-life in the efficacy test at the initial nominal concentration of 40 mg/L</w:t>
      </w:r>
    </w:p>
    <w:p w14:paraId="37FB24CB" w14:textId="77777777" w:rsidR="0040411E" w:rsidRPr="00A52108" w:rsidRDefault="0040411E" w:rsidP="0040411E">
      <w:pPr>
        <w:spacing w:after="120"/>
        <w:rPr>
          <w:b/>
          <w:lang w:eastAsia="en-US"/>
        </w:rPr>
      </w:pPr>
    </w:p>
    <w:p w14:paraId="38BF559D" w14:textId="77777777" w:rsidR="0040411E" w:rsidRPr="00A52108" w:rsidRDefault="0040411E" w:rsidP="0040411E">
      <w:pPr>
        <w:spacing w:after="120" w:line="276" w:lineRule="auto"/>
        <w:jc w:val="both"/>
        <w:rPr>
          <w:lang w:eastAsia="en-US"/>
        </w:rPr>
      </w:pPr>
      <w:r w:rsidRPr="00A52108">
        <w:rPr>
          <w:lang w:eastAsia="en-US"/>
        </w:rPr>
        <w:t>This result is an approximate, but it provides a supporting evidence of the rapid decreasing of the substance in the pool water. That is why the half-life of the Assessment Report represent a worst-case value.</w:t>
      </w:r>
    </w:p>
    <w:p w14:paraId="1F444805" w14:textId="77777777" w:rsidR="0040411E" w:rsidRPr="00A52108" w:rsidRDefault="0040411E" w:rsidP="0040411E">
      <w:pPr>
        <w:spacing w:before="240" w:after="120" w:line="276" w:lineRule="auto"/>
        <w:jc w:val="both"/>
        <w:rPr>
          <w:lang w:eastAsia="en-US"/>
        </w:rPr>
      </w:pPr>
      <w:r w:rsidRPr="00A52108">
        <w:rPr>
          <w:lang w:eastAsia="en-US"/>
        </w:rPr>
        <w:t>By considering an initial concentration of 40 mg/L (as hydrogen peroxide) in the pool and a worst case half-life of 5 days, the concentration of hydrogen is decreased to 0.136 mg/L following a delay of 40 days. For the tier 2a of the scenario 4.1, the concentration in active substance during the drainage is therefore set to 0.136 mg/L.</w:t>
      </w:r>
    </w:p>
    <w:p w14:paraId="198BB572" w14:textId="77777777" w:rsidR="0040411E" w:rsidRPr="00A52108" w:rsidRDefault="0040411E" w:rsidP="0040411E">
      <w:pPr>
        <w:spacing w:line="276" w:lineRule="auto"/>
        <w:jc w:val="both"/>
        <w:rPr>
          <w:u w:val="single"/>
          <w:lang w:eastAsia="en-US"/>
        </w:rPr>
      </w:pPr>
    </w:p>
    <w:p w14:paraId="1FBC90C9" w14:textId="77777777" w:rsidR="0040411E" w:rsidRPr="00A52108" w:rsidRDefault="0040411E" w:rsidP="0040411E">
      <w:pPr>
        <w:spacing w:line="276" w:lineRule="auto"/>
        <w:jc w:val="both"/>
        <w:rPr>
          <w:lang w:eastAsia="en-US"/>
        </w:rPr>
      </w:pPr>
      <w:r w:rsidRPr="00A52108">
        <w:rPr>
          <w:u w:val="single"/>
          <w:lang w:eastAsia="en-US"/>
        </w:rPr>
        <w:t>Tier 2a - Calculations for Scenario 4.1 (direct releases to surface water)</w:t>
      </w:r>
    </w:p>
    <w:p w14:paraId="200B359B" w14:textId="77777777" w:rsidR="0040411E" w:rsidRPr="00A52108" w:rsidRDefault="0040411E" w:rsidP="0040411E">
      <w:pPr>
        <w:jc w:val="both"/>
        <w:rPr>
          <w:lang w:eastAsia="en-US"/>
        </w:rPr>
      </w:pPr>
    </w:p>
    <w:p w14:paraId="691432D4" w14:textId="77777777" w:rsidR="0040411E" w:rsidRPr="00A52108" w:rsidRDefault="0040411E" w:rsidP="0040411E">
      <w:pPr>
        <w:spacing w:line="276" w:lineRule="auto"/>
        <w:jc w:val="both"/>
        <w:rPr>
          <w:lang w:eastAsia="fr-FR"/>
        </w:rPr>
      </w:pPr>
      <w:r w:rsidRPr="00A52108">
        <w:rPr>
          <w:lang w:eastAsia="fr-FR"/>
        </w:rPr>
        <w:t xml:space="preserve">Calculations for the Tier 2a of Scenario 4.1 can be found in Annex 3.2.2. </w:t>
      </w:r>
    </w:p>
    <w:p w14:paraId="46EEDFB5" w14:textId="77777777" w:rsidR="0040411E" w:rsidRPr="00A52108" w:rsidRDefault="0040411E" w:rsidP="0040411E">
      <w:pPr>
        <w:spacing w:line="276" w:lineRule="auto"/>
        <w:jc w:val="both"/>
        <w:rPr>
          <w:lang w:eastAsia="en-US"/>
        </w:rPr>
      </w:pPr>
    </w:p>
    <w:tbl>
      <w:tblPr>
        <w:tblW w:w="5000" w:type="pct"/>
        <w:tblCellMar>
          <w:left w:w="0" w:type="dxa"/>
          <w:right w:w="0" w:type="dxa"/>
        </w:tblCellMar>
        <w:tblLook w:val="0000" w:firstRow="0" w:lastRow="0" w:firstColumn="0" w:lastColumn="0" w:noHBand="0" w:noVBand="0"/>
      </w:tblPr>
      <w:tblGrid>
        <w:gridCol w:w="2301"/>
        <w:gridCol w:w="4198"/>
        <w:gridCol w:w="2704"/>
      </w:tblGrid>
      <w:tr w:rsidR="0040411E" w:rsidRPr="00A52108" w14:paraId="55E31879"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50903C9" w14:textId="77777777" w:rsidR="0040411E" w:rsidRPr="00A52108" w:rsidRDefault="0040411E" w:rsidP="0040411E">
            <w:pPr>
              <w:spacing w:before="60" w:after="60"/>
              <w:rPr>
                <w:b/>
                <w:color w:val="000000"/>
                <w:sz w:val="18"/>
                <w:szCs w:val="18"/>
                <w:lang w:eastAsia="en-GB"/>
              </w:rPr>
            </w:pPr>
            <w:r w:rsidRPr="00A52108">
              <w:rPr>
                <w:b/>
                <w:sz w:val="18"/>
                <w:szCs w:val="18"/>
                <w:lang w:eastAsia="en-US"/>
              </w:rPr>
              <w:t>Resulting local concentration in surface water</w:t>
            </w:r>
          </w:p>
        </w:tc>
      </w:tr>
      <w:tr w:rsidR="0040411E" w:rsidRPr="00A52108" w14:paraId="1DD684BE"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2ECDBA"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96FE0A"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Local concentration (</w:t>
            </w:r>
            <w:proofErr w:type="spellStart"/>
            <w:r w:rsidRPr="00A52108">
              <w:rPr>
                <w:b/>
                <w:color w:val="000000"/>
                <w:sz w:val="18"/>
                <w:szCs w:val="18"/>
                <w:lang w:eastAsia="en-GB"/>
              </w:rPr>
              <w:t>Clocal</w:t>
            </w:r>
            <w:r w:rsidRPr="00A52108">
              <w:rPr>
                <w:b/>
                <w:color w:val="000000"/>
                <w:sz w:val="18"/>
                <w:szCs w:val="18"/>
                <w:vertAlign w:val="subscript"/>
                <w:lang w:eastAsia="en-GB"/>
              </w:rPr>
              <w:t>water</w:t>
            </w:r>
            <w:proofErr w:type="spellEnd"/>
            <w:r w:rsidRPr="00A52108">
              <w:rPr>
                <w:b/>
                <w:color w:val="000000"/>
                <w:sz w:val="18"/>
                <w:szCs w:val="18"/>
                <w:lang w:eastAsia="en-GB"/>
              </w:rPr>
              <w:t>) [mg/L]</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9C7237"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Remarks</w:t>
            </w:r>
          </w:p>
        </w:tc>
      </w:tr>
      <w:tr w:rsidR="0040411E" w:rsidRPr="00A52108" w14:paraId="20709889"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9AF41EB"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Surface water</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80A67E"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0.0206 mg/L</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800C9C"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Tier 2a</w:t>
            </w:r>
          </w:p>
        </w:tc>
      </w:tr>
    </w:tbl>
    <w:p w14:paraId="1A988DC6" w14:textId="77777777" w:rsidR="0040411E" w:rsidRDefault="0040411E" w:rsidP="0040411E">
      <w:pPr>
        <w:rPr>
          <w:lang w:eastAsia="fr-FR"/>
        </w:rPr>
      </w:pPr>
    </w:p>
    <w:tbl>
      <w:tblPr>
        <w:tblStyle w:val="Grilledutableau4"/>
        <w:tblW w:w="9180" w:type="dxa"/>
        <w:tblInd w:w="108" w:type="dxa"/>
        <w:tblLook w:val="04A0" w:firstRow="1" w:lastRow="0" w:firstColumn="1" w:lastColumn="0" w:noHBand="0" w:noVBand="1"/>
      </w:tblPr>
      <w:tblGrid>
        <w:gridCol w:w="9180"/>
      </w:tblGrid>
      <w:tr w:rsidR="0040411E" w:rsidRPr="00484B48" w14:paraId="7D1BCB1F" w14:textId="77777777" w:rsidTr="00484B48">
        <w:tc>
          <w:tcPr>
            <w:tcW w:w="9180" w:type="dxa"/>
            <w:shd w:val="clear" w:color="auto" w:fill="D6E3BC" w:themeFill="accent3" w:themeFillTint="66"/>
          </w:tcPr>
          <w:p w14:paraId="69839BC6" w14:textId="77777777" w:rsidR="0040411E" w:rsidRPr="00484B48" w:rsidRDefault="0040411E" w:rsidP="0040411E">
            <w:pPr>
              <w:pStyle w:val="Lgende"/>
              <w:rPr>
                <w:rFonts w:ascii="Verdana" w:hAnsi="Verdana" w:cs="Arial"/>
                <w:sz w:val="20"/>
                <w:szCs w:val="20"/>
              </w:rPr>
            </w:pPr>
            <w:proofErr w:type="spellStart"/>
            <w:r w:rsidRPr="00484B48">
              <w:rPr>
                <w:rFonts w:ascii="Verdana" w:hAnsi="Verdana" w:cs="Arial"/>
                <w:sz w:val="20"/>
                <w:szCs w:val="20"/>
              </w:rPr>
              <w:t>Infobox</w:t>
            </w:r>
            <w:proofErr w:type="spellEnd"/>
            <w:r w:rsidRPr="00484B48">
              <w:rPr>
                <w:rFonts w:ascii="Verdana" w:hAnsi="Verdana" w:cs="Arial"/>
                <w:sz w:val="20"/>
                <w:szCs w:val="20"/>
              </w:rPr>
              <w:t xml:space="preserve"> </w:t>
            </w:r>
            <w:r w:rsidRPr="00484B48">
              <w:rPr>
                <w:rFonts w:ascii="Verdana" w:hAnsi="Verdana" w:cs="Arial"/>
              </w:rPr>
              <w:fldChar w:fldCharType="begin"/>
            </w:r>
            <w:r w:rsidRPr="00484B48">
              <w:rPr>
                <w:rFonts w:ascii="Verdana" w:hAnsi="Verdana" w:cs="Arial"/>
                <w:sz w:val="20"/>
                <w:szCs w:val="20"/>
              </w:rPr>
              <w:instrText xml:space="preserve"> SEQ Infobox \* ARABIC </w:instrText>
            </w:r>
            <w:r w:rsidRPr="00484B48">
              <w:rPr>
                <w:rFonts w:ascii="Verdana" w:hAnsi="Verdana" w:cs="Arial"/>
              </w:rPr>
              <w:fldChar w:fldCharType="separate"/>
            </w:r>
            <w:r w:rsidRPr="00484B48">
              <w:rPr>
                <w:rFonts w:ascii="Verdana" w:hAnsi="Verdana" w:cs="Arial"/>
                <w:noProof/>
                <w:sz w:val="20"/>
                <w:szCs w:val="20"/>
              </w:rPr>
              <w:t>22</w:t>
            </w:r>
            <w:r w:rsidRPr="00484B48">
              <w:rPr>
                <w:rFonts w:ascii="Verdana" w:hAnsi="Verdana" w:cs="Arial"/>
              </w:rPr>
              <w:fldChar w:fldCharType="end"/>
            </w:r>
            <w:r w:rsidRPr="00484B48">
              <w:rPr>
                <w:rFonts w:ascii="Verdana" w:hAnsi="Verdana" w:cs="Arial"/>
                <w:sz w:val="20"/>
                <w:szCs w:val="20"/>
              </w:rPr>
              <w:t xml:space="preserve"> - FR CA position:</w:t>
            </w:r>
          </w:p>
          <w:p w14:paraId="78FBF9A1" w14:textId="77777777"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t>The input parameters and calculations provided for the scenario 4.1 (Tier2a- direct releases to surface water) “Direct drainage of private "above-ground" small pools not permanently installed” can be accepted with some modifications.</w:t>
            </w:r>
          </w:p>
          <w:p w14:paraId="75A49B9B" w14:textId="672D93A0"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t>Based on the DT50 value of 5 days set in the CAR of hydrogen peroxide, it can be estimated the concentration of hydrogen peroxide in swimming pool water the fortieth days following the treatment.</w:t>
            </w:r>
          </w:p>
          <w:p w14:paraId="46F28EE8" w14:textId="77777777" w:rsidR="0040411E" w:rsidRPr="00484B48" w:rsidRDefault="0040411E" w:rsidP="00484B48">
            <w:pPr>
              <w:pStyle w:val="Absatz"/>
              <w:ind w:left="0"/>
              <w:jc w:val="both"/>
              <w:rPr>
                <w:rFonts w:ascii="Verdana" w:hAnsi="Verdana" w:cs="Arial"/>
                <w:sz w:val="20"/>
                <w:szCs w:val="20"/>
              </w:rPr>
            </w:pPr>
            <w:r w:rsidRPr="00484B48">
              <w:rPr>
                <w:rFonts w:ascii="Verdana" w:hAnsi="Verdana" w:cs="Arial"/>
                <w:sz w:val="20"/>
                <w:szCs w:val="20"/>
              </w:rPr>
              <w:t>The consideration of hydrogen peroxide decrease is given by the following equation:</w:t>
            </w:r>
          </w:p>
          <w:p w14:paraId="62612F06" w14:textId="77777777" w:rsidR="0040411E" w:rsidRDefault="0040411E" w:rsidP="0040411E">
            <w:pPr>
              <w:pStyle w:val="Absatz"/>
              <w:ind w:left="0"/>
              <w:jc w:val="center"/>
              <w:rPr>
                <w:rFonts w:ascii="Verdana" w:hAnsi="Verdana" w:cs="Arial"/>
                <w:sz w:val="20"/>
                <w:szCs w:val="20"/>
                <w:vertAlign w:val="superscript"/>
              </w:rPr>
            </w:pPr>
            <w:r w:rsidRPr="00484B48">
              <w:rPr>
                <w:rFonts w:ascii="Verdana" w:hAnsi="Verdana" w:cs="Arial"/>
                <w:sz w:val="20"/>
                <w:szCs w:val="20"/>
              </w:rPr>
              <w:t>Ct = Ct</w:t>
            </w:r>
            <w:r w:rsidRPr="00484B48">
              <w:rPr>
                <w:rFonts w:ascii="Verdana" w:hAnsi="Verdana" w:cs="Arial"/>
                <w:sz w:val="20"/>
                <w:szCs w:val="20"/>
                <w:vertAlign w:val="subscript"/>
              </w:rPr>
              <w:t>0</w:t>
            </w:r>
            <w:r w:rsidRPr="00484B48">
              <w:rPr>
                <w:rFonts w:ascii="Verdana" w:hAnsi="Verdana" w:cs="Arial"/>
                <w:sz w:val="20"/>
                <w:szCs w:val="20"/>
              </w:rPr>
              <w:t xml:space="preserve"> * e </w:t>
            </w:r>
            <w:r w:rsidR="00484B48">
              <w:rPr>
                <w:rFonts w:ascii="Verdana" w:hAnsi="Verdana" w:cs="Arial"/>
                <w:sz w:val="20"/>
                <w:szCs w:val="20"/>
                <w:vertAlign w:val="superscript"/>
              </w:rPr>
              <w:t>–</w:t>
            </w:r>
            <w:proofErr w:type="spellStart"/>
            <w:r w:rsidRPr="00484B48">
              <w:rPr>
                <w:rFonts w:ascii="Verdana" w:hAnsi="Verdana" w:cs="Arial"/>
                <w:sz w:val="20"/>
                <w:szCs w:val="20"/>
                <w:vertAlign w:val="superscript"/>
              </w:rPr>
              <w:t>kt</w:t>
            </w:r>
            <w:proofErr w:type="spellEnd"/>
          </w:p>
          <w:p w14:paraId="4555E3BA" w14:textId="77777777" w:rsidR="00484B48" w:rsidRPr="00484B48" w:rsidRDefault="00484B48" w:rsidP="0040411E">
            <w:pPr>
              <w:pStyle w:val="Absatz"/>
              <w:ind w:left="0"/>
              <w:jc w:val="center"/>
              <w:rPr>
                <w:rFonts w:ascii="Verdana" w:hAnsi="Verdana" w:cs="Arial"/>
                <w:sz w:val="20"/>
                <w:szCs w:val="20"/>
              </w:rPr>
            </w:pP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4995"/>
              <w:gridCol w:w="1559"/>
              <w:gridCol w:w="1269"/>
            </w:tblGrid>
            <w:tr w:rsidR="0040411E" w:rsidRPr="00484B48" w14:paraId="3C132A6B" w14:textId="77777777" w:rsidTr="0040411E">
              <w:trPr>
                <w:trHeight w:val="397"/>
              </w:trPr>
              <w:tc>
                <w:tcPr>
                  <w:tcW w:w="8846" w:type="dxa"/>
                  <w:gridSpan w:val="4"/>
                  <w:shd w:val="clear" w:color="auto" w:fill="FFFFCC"/>
                  <w:vAlign w:val="center"/>
                </w:tcPr>
                <w:p w14:paraId="0B0E3BA7" w14:textId="77777777" w:rsidR="0040411E" w:rsidRPr="00484B48" w:rsidRDefault="0040411E" w:rsidP="0040411E">
                  <w:pPr>
                    <w:jc w:val="center"/>
                    <w:rPr>
                      <w:b/>
                      <w:lang w:eastAsia="en-US"/>
                    </w:rPr>
                  </w:pPr>
                  <w:r w:rsidRPr="00484B48">
                    <w:rPr>
                      <w:b/>
                      <w:lang w:eastAsia="en-US"/>
                    </w:rPr>
                    <w:t>Explanation of symbols</w:t>
                  </w:r>
                </w:p>
              </w:tc>
            </w:tr>
            <w:tr w:rsidR="0040411E" w:rsidRPr="00484B48" w14:paraId="3840A9AB" w14:textId="77777777" w:rsidTr="0040411E">
              <w:trPr>
                <w:trHeight w:val="395"/>
              </w:trPr>
              <w:tc>
                <w:tcPr>
                  <w:tcW w:w="1014" w:type="dxa"/>
                  <w:shd w:val="clear" w:color="auto" w:fill="EEECE1" w:themeFill="background2"/>
                  <w:vAlign w:val="center"/>
                </w:tcPr>
                <w:p w14:paraId="464F1FEA" w14:textId="77777777" w:rsidR="0040411E" w:rsidRPr="00484B48" w:rsidRDefault="0040411E" w:rsidP="0040411E">
                  <w:pPr>
                    <w:rPr>
                      <w:b/>
                      <w:lang w:eastAsia="en-GB"/>
                    </w:rPr>
                  </w:pPr>
                  <w:r w:rsidRPr="00484B48">
                    <w:rPr>
                      <w:b/>
                      <w:lang w:eastAsia="en-GB"/>
                    </w:rPr>
                    <w:t>symbol</w:t>
                  </w:r>
                </w:p>
              </w:tc>
              <w:tc>
                <w:tcPr>
                  <w:tcW w:w="5002" w:type="dxa"/>
                  <w:shd w:val="clear" w:color="auto" w:fill="EEECE1" w:themeFill="background2"/>
                  <w:vAlign w:val="center"/>
                </w:tcPr>
                <w:p w14:paraId="64883410" w14:textId="77777777" w:rsidR="0040411E" w:rsidRPr="00484B48" w:rsidRDefault="0040411E" w:rsidP="0040411E">
                  <w:pPr>
                    <w:rPr>
                      <w:b/>
                      <w:lang w:eastAsia="en-GB"/>
                    </w:rPr>
                  </w:pPr>
                  <w:r w:rsidRPr="00484B48">
                    <w:rPr>
                      <w:b/>
                      <w:lang w:eastAsia="en-GB"/>
                    </w:rPr>
                    <w:t>parameter</w:t>
                  </w:r>
                </w:p>
              </w:tc>
              <w:tc>
                <w:tcPr>
                  <w:tcW w:w="1560" w:type="dxa"/>
                  <w:shd w:val="clear" w:color="auto" w:fill="EEECE1" w:themeFill="background2"/>
                  <w:vAlign w:val="center"/>
                </w:tcPr>
                <w:p w14:paraId="584244C5" w14:textId="77777777" w:rsidR="0040411E" w:rsidRPr="00484B48" w:rsidRDefault="0040411E" w:rsidP="0040411E">
                  <w:pPr>
                    <w:rPr>
                      <w:b/>
                      <w:lang w:eastAsia="en-GB"/>
                    </w:rPr>
                  </w:pPr>
                  <w:r w:rsidRPr="00484B48">
                    <w:rPr>
                      <w:b/>
                      <w:lang w:eastAsia="en-GB"/>
                    </w:rPr>
                    <w:t>value</w:t>
                  </w:r>
                </w:p>
              </w:tc>
              <w:tc>
                <w:tcPr>
                  <w:tcW w:w="1270" w:type="dxa"/>
                  <w:shd w:val="clear" w:color="auto" w:fill="EEECE1" w:themeFill="background2"/>
                  <w:vAlign w:val="center"/>
                </w:tcPr>
                <w:p w14:paraId="0155162F" w14:textId="77777777" w:rsidR="0040411E" w:rsidRPr="00484B48" w:rsidRDefault="0040411E" w:rsidP="0040411E">
                  <w:pPr>
                    <w:rPr>
                      <w:b/>
                      <w:lang w:eastAsia="en-GB"/>
                    </w:rPr>
                  </w:pPr>
                  <w:r w:rsidRPr="00484B48">
                    <w:rPr>
                      <w:b/>
                      <w:lang w:eastAsia="en-GB"/>
                    </w:rPr>
                    <w:t>unit</w:t>
                  </w:r>
                </w:p>
              </w:tc>
            </w:tr>
            <w:tr w:rsidR="0040411E" w:rsidRPr="00484B48" w14:paraId="248A2224" w14:textId="77777777" w:rsidTr="0040411E">
              <w:trPr>
                <w:trHeight w:val="75"/>
              </w:trPr>
              <w:tc>
                <w:tcPr>
                  <w:tcW w:w="1014" w:type="dxa"/>
                  <w:shd w:val="clear" w:color="auto" w:fill="FFFFFF"/>
                  <w:vAlign w:val="center"/>
                </w:tcPr>
                <w:p w14:paraId="23B9DF7D" w14:textId="77777777" w:rsidR="0040411E" w:rsidRPr="00484B48" w:rsidRDefault="0040411E" w:rsidP="0040411E">
                  <w:pPr>
                    <w:rPr>
                      <w:lang w:eastAsia="en-GB"/>
                    </w:rPr>
                  </w:pPr>
                  <w:r w:rsidRPr="00484B48">
                    <w:rPr>
                      <w:lang w:eastAsia="en-GB"/>
                    </w:rPr>
                    <w:t>Ct</w:t>
                  </w:r>
                  <w:r w:rsidRPr="00484B48">
                    <w:rPr>
                      <w:vertAlign w:val="subscript"/>
                      <w:lang w:eastAsia="en-GB"/>
                    </w:rPr>
                    <w:t>0</w:t>
                  </w:r>
                </w:p>
              </w:tc>
              <w:tc>
                <w:tcPr>
                  <w:tcW w:w="5002" w:type="dxa"/>
                  <w:shd w:val="clear" w:color="auto" w:fill="FFFFFF"/>
                  <w:vAlign w:val="center"/>
                </w:tcPr>
                <w:p w14:paraId="2CBF7F99" w14:textId="3F9651A7" w:rsidR="0040411E" w:rsidRPr="00484B48" w:rsidRDefault="0040411E" w:rsidP="0040411E">
                  <w:pPr>
                    <w:rPr>
                      <w:lang w:eastAsia="en-GB"/>
                    </w:rPr>
                  </w:pPr>
                  <w:r w:rsidRPr="00484B48">
                    <w:rPr>
                      <w:lang w:eastAsia="en-GB"/>
                    </w:rPr>
                    <w:t>Concentration init</w:t>
                  </w:r>
                  <w:r w:rsidR="006F0528">
                    <w:rPr>
                      <w:lang w:eastAsia="en-GB"/>
                    </w:rPr>
                    <w:t>i</w:t>
                  </w:r>
                  <w:r w:rsidRPr="00484B48">
                    <w:rPr>
                      <w:lang w:eastAsia="en-GB"/>
                    </w:rPr>
                    <w:t>al of hydrogen peroxide in swimming pool waters after the treatment</w:t>
                  </w:r>
                </w:p>
              </w:tc>
              <w:tc>
                <w:tcPr>
                  <w:tcW w:w="1560" w:type="dxa"/>
                  <w:shd w:val="clear" w:color="auto" w:fill="FFFFFF"/>
                  <w:vAlign w:val="center"/>
                </w:tcPr>
                <w:p w14:paraId="498EEB78" w14:textId="77777777" w:rsidR="0040411E" w:rsidRPr="00484B48" w:rsidRDefault="0040411E" w:rsidP="0040411E">
                  <w:pPr>
                    <w:rPr>
                      <w:lang w:eastAsia="en-GB"/>
                    </w:rPr>
                  </w:pPr>
                  <w:r w:rsidRPr="00484B48">
                    <w:rPr>
                      <w:lang w:eastAsia="en-GB"/>
                    </w:rPr>
                    <w:t xml:space="preserve">according to the treatment considered </w:t>
                  </w:r>
                </w:p>
              </w:tc>
              <w:tc>
                <w:tcPr>
                  <w:tcW w:w="1270" w:type="dxa"/>
                  <w:shd w:val="clear" w:color="auto" w:fill="FFFFFF"/>
                  <w:vAlign w:val="center"/>
                </w:tcPr>
                <w:p w14:paraId="0AEC4119" w14:textId="77777777" w:rsidR="0040411E" w:rsidRPr="00484B48" w:rsidRDefault="0040411E" w:rsidP="0040411E">
                  <w:pPr>
                    <w:rPr>
                      <w:lang w:eastAsia="en-GB"/>
                    </w:rPr>
                  </w:pPr>
                  <w:r w:rsidRPr="00484B48">
                    <w:rPr>
                      <w:lang w:eastAsia="en-GB"/>
                    </w:rPr>
                    <w:t>mg/L</w:t>
                  </w:r>
                </w:p>
              </w:tc>
            </w:tr>
            <w:tr w:rsidR="0040411E" w:rsidRPr="00484B48" w14:paraId="19DC3131" w14:textId="77777777" w:rsidTr="0040411E">
              <w:trPr>
                <w:trHeight w:val="75"/>
              </w:trPr>
              <w:tc>
                <w:tcPr>
                  <w:tcW w:w="1014" w:type="dxa"/>
                  <w:shd w:val="clear" w:color="auto" w:fill="FFFFFF"/>
                  <w:vAlign w:val="center"/>
                </w:tcPr>
                <w:p w14:paraId="624C928C" w14:textId="77777777" w:rsidR="0040411E" w:rsidRPr="00484B48" w:rsidRDefault="0040411E" w:rsidP="0040411E">
                  <w:pPr>
                    <w:rPr>
                      <w:lang w:eastAsia="en-GB"/>
                    </w:rPr>
                  </w:pPr>
                  <w:r w:rsidRPr="00484B48">
                    <w:rPr>
                      <w:lang w:eastAsia="en-GB"/>
                    </w:rPr>
                    <w:t>k</w:t>
                  </w:r>
                </w:p>
              </w:tc>
              <w:tc>
                <w:tcPr>
                  <w:tcW w:w="5002" w:type="dxa"/>
                  <w:shd w:val="clear" w:color="auto" w:fill="FFFFFF"/>
                  <w:vAlign w:val="center"/>
                </w:tcPr>
                <w:p w14:paraId="2E9EEC09" w14:textId="77777777" w:rsidR="0040411E" w:rsidRPr="00484B48" w:rsidRDefault="0040411E" w:rsidP="0040411E">
                  <w:pPr>
                    <w:rPr>
                      <w:lang w:eastAsia="en-GB"/>
                    </w:rPr>
                  </w:pPr>
                  <w:r w:rsidRPr="00484B48">
                    <w:rPr>
                      <w:lang w:eastAsia="en-GB"/>
                    </w:rPr>
                    <w:t>Ln(2)/DT50 in water</w:t>
                  </w:r>
                </w:p>
              </w:tc>
              <w:tc>
                <w:tcPr>
                  <w:tcW w:w="1560" w:type="dxa"/>
                  <w:shd w:val="clear" w:color="auto" w:fill="FFFFFF"/>
                  <w:vAlign w:val="center"/>
                </w:tcPr>
                <w:p w14:paraId="21D1F3AE" w14:textId="77777777" w:rsidR="0040411E" w:rsidRPr="00484B48" w:rsidRDefault="0040411E" w:rsidP="0040411E">
                  <w:pPr>
                    <w:rPr>
                      <w:lang w:eastAsia="en-GB"/>
                    </w:rPr>
                  </w:pPr>
                  <w:r w:rsidRPr="00484B48">
                    <w:rPr>
                      <w:lang w:eastAsia="en-GB"/>
                    </w:rPr>
                    <w:t>0.14</w:t>
                  </w:r>
                </w:p>
              </w:tc>
              <w:tc>
                <w:tcPr>
                  <w:tcW w:w="1270" w:type="dxa"/>
                  <w:shd w:val="clear" w:color="auto" w:fill="FFFFFF"/>
                  <w:vAlign w:val="center"/>
                </w:tcPr>
                <w:p w14:paraId="0E7E2EF5" w14:textId="77777777" w:rsidR="0040411E" w:rsidRPr="00484B48" w:rsidRDefault="0040411E" w:rsidP="0040411E">
                  <w:pPr>
                    <w:rPr>
                      <w:lang w:eastAsia="en-GB"/>
                    </w:rPr>
                  </w:pPr>
                  <w:r w:rsidRPr="00484B48">
                    <w:rPr>
                      <w:lang w:eastAsia="en-GB"/>
                    </w:rPr>
                    <w:t>Days</w:t>
                  </w:r>
                  <w:r w:rsidRPr="00484B48">
                    <w:rPr>
                      <w:vertAlign w:val="superscript"/>
                      <w:lang w:eastAsia="en-GB"/>
                    </w:rPr>
                    <w:t>-1</w:t>
                  </w:r>
                </w:p>
              </w:tc>
            </w:tr>
            <w:tr w:rsidR="0040411E" w:rsidRPr="00484B48" w14:paraId="55AEA303" w14:textId="77777777" w:rsidTr="0040411E">
              <w:trPr>
                <w:trHeight w:val="75"/>
              </w:trPr>
              <w:tc>
                <w:tcPr>
                  <w:tcW w:w="1014" w:type="dxa"/>
                  <w:shd w:val="clear" w:color="auto" w:fill="FFFFFF"/>
                  <w:vAlign w:val="center"/>
                </w:tcPr>
                <w:p w14:paraId="2F57E384" w14:textId="77777777" w:rsidR="0040411E" w:rsidRPr="00484B48" w:rsidRDefault="0040411E" w:rsidP="0040411E">
                  <w:pPr>
                    <w:rPr>
                      <w:lang w:eastAsia="en-GB"/>
                    </w:rPr>
                  </w:pPr>
                  <w:r w:rsidRPr="00484B48">
                    <w:rPr>
                      <w:lang w:eastAsia="en-GB"/>
                    </w:rPr>
                    <w:t>t</w:t>
                  </w:r>
                </w:p>
              </w:tc>
              <w:tc>
                <w:tcPr>
                  <w:tcW w:w="5002" w:type="dxa"/>
                  <w:shd w:val="clear" w:color="auto" w:fill="FFFFFF"/>
                  <w:vAlign w:val="center"/>
                </w:tcPr>
                <w:p w14:paraId="59C01A11" w14:textId="77777777" w:rsidR="0040411E" w:rsidRPr="00484B48" w:rsidRDefault="0040411E" w:rsidP="0040411E">
                  <w:pPr>
                    <w:rPr>
                      <w:lang w:eastAsia="en-GB"/>
                    </w:rPr>
                  </w:pPr>
                  <w:r w:rsidRPr="00484B48">
                    <w:rPr>
                      <w:lang w:eastAsia="en-GB"/>
                    </w:rPr>
                    <w:t>Number of days considered between the water treatment and the release</w:t>
                  </w:r>
                </w:p>
              </w:tc>
              <w:tc>
                <w:tcPr>
                  <w:tcW w:w="1560" w:type="dxa"/>
                  <w:shd w:val="clear" w:color="auto" w:fill="FFFFFF"/>
                  <w:vAlign w:val="center"/>
                </w:tcPr>
                <w:p w14:paraId="39B4D338" w14:textId="77777777" w:rsidR="0040411E" w:rsidRPr="00484B48" w:rsidRDefault="0040411E" w:rsidP="0040411E">
                  <w:pPr>
                    <w:rPr>
                      <w:lang w:eastAsia="en-GB"/>
                    </w:rPr>
                  </w:pPr>
                  <w:r w:rsidRPr="00484B48">
                    <w:rPr>
                      <w:lang w:eastAsia="en-GB"/>
                    </w:rPr>
                    <w:t>40</w:t>
                  </w:r>
                </w:p>
              </w:tc>
              <w:tc>
                <w:tcPr>
                  <w:tcW w:w="1270" w:type="dxa"/>
                  <w:shd w:val="clear" w:color="auto" w:fill="FFFFFF"/>
                  <w:vAlign w:val="center"/>
                </w:tcPr>
                <w:p w14:paraId="6917EB66" w14:textId="77777777" w:rsidR="0040411E" w:rsidRPr="00484B48" w:rsidRDefault="0040411E" w:rsidP="0040411E">
                  <w:pPr>
                    <w:rPr>
                      <w:lang w:eastAsia="en-GB"/>
                    </w:rPr>
                  </w:pPr>
                  <w:r w:rsidRPr="00484B48">
                    <w:rPr>
                      <w:lang w:eastAsia="en-GB"/>
                    </w:rPr>
                    <w:t>Days</w:t>
                  </w:r>
                </w:p>
              </w:tc>
            </w:tr>
          </w:tbl>
          <w:p w14:paraId="27B086B4" w14:textId="77777777" w:rsidR="0040411E" w:rsidRPr="00484B48" w:rsidRDefault="0040411E" w:rsidP="0040411E">
            <w:pPr>
              <w:pStyle w:val="Absatz"/>
              <w:ind w:left="0"/>
              <w:rPr>
                <w:rFonts w:ascii="Verdana" w:hAnsi="Verdana" w:cs="Arial"/>
                <w:sz w:val="20"/>
                <w:szCs w:val="20"/>
              </w:rPr>
            </w:pPr>
          </w:p>
          <w:p w14:paraId="3A2C6E59" w14:textId="77777777"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t>For all claimed application rates, the local concentration values in surface water are proposed in the table below:</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4678"/>
            </w:tblGrid>
            <w:tr w:rsidR="0040411E" w:rsidRPr="00484B48" w14:paraId="62E356C0" w14:textId="77777777" w:rsidTr="0040411E">
              <w:trPr>
                <w:trHeight w:val="397"/>
              </w:trPr>
              <w:tc>
                <w:tcPr>
                  <w:tcW w:w="8710" w:type="dxa"/>
                  <w:gridSpan w:val="2"/>
                  <w:shd w:val="clear" w:color="auto" w:fill="FFFFCC"/>
                  <w:vAlign w:val="center"/>
                </w:tcPr>
                <w:p w14:paraId="559226B2" w14:textId="77777777" w:rsidR="0040411E" w:rsidRPr="00484B48" w:rsidRDefault="0040411E" w:rsidP="0040411E">
                  <w:pPr>
                    <w:jc w:val="center"/>
                    <w:rPr>
                      <w:b/>
                      <w:lang w:eastAsia="en-US"/>
                    </w:rPr>
                  </w:pPr>
                  <w:r w:rsidRPr="00484B48">
                    <w:rPr>
                      <w:b/>
                      <w:lang w:eastAsia="en-US"/>
                    </w:rPr>
                    <w:lastRenderedPageBreak/>
                    <w:t>Local emission in the freshwater compartment for scenario 4.1- Tier 2a</w:t>
                  </w:r>
                </w:p>
              </w:tc>
            </w:tr>
            <w:tr w:rsidR="0040411E" w:rsidRPr="00484B48" w14:paraId="73E71033" w14:textId="77777777" w:rsidTr="0040411E">
              <w:trPr>
                <w:trHeight w:val="395"/>
              </w:trPr>
              <w:tc>
                <w:tcPr>
                  <w:tcW w:w="4032" w:type="dxa"/>
                  <w:shd w:val="clear" w:color="auto" w:fill="EEECE1" w:themeFill="background2"/>
                  <w:vAlign w:val="center"/>
                </w:tcPr>
                <w:p w14:paraId="4683E6A8" w14:textId="77777777" w:rsidR="0040411E" w:rsidRPr="00484B48" w:rsidRDefault="0040411E" w:rsidP="0040411E">
                  <w:pPr>
                    <w:rPr>
                      <w:b/>
                      <w:lang w:eastAsia="en-GB"/>
                    </w:rPr>
                  </w:pPr>
                  <w:r w:rsidRPr="00484B48">
                    <w:rPr>
                      <w:b/>
                      <w:lang w:eastAsia="en-GB"/>
                    </w:rPr>
                    <w:t xml:space="preserve">Treatment </w:t>
                  </w:r>
                </w:p>
              </w:tc>
              <w:tc>
                <w:tcPr>
                  <w:tcW w:w="4678" w:type="dxa"/>
                  <w:shd w:val="clear" w:color="auto" w:fill="EEECE1" w:themeFill="background2"/>
                  <w:vAlign w:val="center"/>
                </w:tcPr>
                <w:p w14:paraId="4D348BE1" w14:textId="77777777" w:rsidR="0040411E" w:rsidRPr="00484B48" w:rsidRDefault="0040411E" w:rsidP="0040411E">
                  <w:pPr>
                    <w:rPr>
                      <w:b/>
                      <w:lang w:eastAsia="en-GB"/>
                    </w:rPr>
                  </w:pPr>
                  <w:proofErr w:type="spellStart"/>
                  <w:r w:rsidRPr="00484B48">
                    <w:rPr>
                      <w:b/>
                      <w:lang w:eastAsia="en-GB"/>
                    </w:rPr>
                    <w:t>Clocal</w:t>
                  </w:r>
                  <w:r w:rsidRPr="00484B48">
                    <w:rPr>
                      <w:b/>
                      <w:vertAlign w:val="subscript"/>
                      <w:lang w:eastAsia="en-GB"/>
                    </w:rPr>
                    <w:t>water</w:t>
                  </w:r>
                  <w:proofErr w:type="spellEnd"/>
                  <w:r w:rsidRPr="00484B48">
                    <w:rPr>
                      <w:b/>
                      <w:lang w:eastAsia="en-GB"/>
                    </w:rPr>
                    <w:t xml:space="preserve"> [mg/L]</w:t>
                  </w:r>
                </w:p>
              </w:tc>
            </w:tr>
            <w:tr w:rsidR="0040411E" w:rsidRPr="00484B48" w14:paraId="28257D5A" w14:textId="77777777" w:rsidTr="0040411E">
              <w:trPr>
                <w:trHeight w:val="75"/>
              </w:trPr>
              <w:tc>
                <w:tcPr>
                  <w:tcW w:w="4032" w:type="dxa"/>
                  <w:shd w:val="clear" w:color="auto" w:fill="FFFFFF"/>
                  <w:vAlign w:val="center"/>
                </w:tcPr>
                <w:p w14:paraId="02657017" w14:textId="77777777" w:rsidR="0040411E" w:rsidRPr="00484B48" w:rsidRDefault="0040411E" w:rsidP="0040411E">
                  <w:pPr>
                    <w:rPr>
                      <w:lang w:eastAsia="en-GB"/>
                    </w:rPr>
                  </w:pPr>
                  <w:r w:rsidRPr="00484B48">
                    <w:rPr>
                      <w:lang w:eastAsia="en-GB"/>
                    </w:rPr>
                    <w:t>Hydrogen peroxide at 80 mg/L</w:t>
                  </w:r>
                </w:p>
              </w:tc>
              <w:tc>
                <w:tcPr>
                  <w:tcW w:w="4678" w:type="dxa"/>
                  <w:shd w:val="clear" w:color="auto" w:fill="FFFFFF"/>
                  <w:vAlign w:val="center"/>
                </w:tcPr>
                <w:p w14:paraId="0889C3B4" w14:textId="77777777" w:rsidR="0040411E" w:rsidRPr="00484B48" w:rsidRDefault="0040411E" w:rsidP="0040411E">
                  <w:pPr>
                    <w:rPr>
                      <w:lang w:eastAsia="en-GB"/>
                    </w:rPr>
                  </w:pPr>
                  <w:r w:rsidRPr="00484B48">
                    <w:rPr>
                      <w:lang w:eastAsia="en-GB"/>
                    </w:rPr>
                    <w:t>4.73E-02</w:t>
                  </w:r>
                </w:p>
              </w:tc>
            </w:tr>
            <w:tr w:rsidR="0040411E" w:rsidRPr="00484B48" w14:paraId="17A18871" w14:textId="77777777" w:rsidTr="0040411E">
              <w:trPr>
                <w:trHeight w:val="75"/>
              </w:trPr>
              <w:tc>
                <w:tcPr>
                  <w:tcW w:w="4032" w:type="dxa"/>
                  <w:shd w:val="clear" w:color="auto" w:fill="FFFFFF"/>
                  <w:vAlign w:val="center"/>
                </w:tcPr>
                <w:p w14:paraId="4146AF91" w14:textId="77777777" w:rsidR="0040411E" w:rsidRPr="00484B48" w:rsidRDefault="0040411E" w:rsidP="0040411E">
                  <w:pPr>
                    <w:rPr>
                      <w:lang w:eastAsia="en-GB"/>
                    </w:rPr>
                  </w:pPr>
                  <w:r w:rsidRPr="00484B48">
                    <w:rPr>
                      <w:lang w:eastAsia="en-GB"/>
                    </w:rPr>
                    <w:t>Hydrogen peroxide at 40 mg/L</w:t>
                  </w:r>
                </w:p>
              </w:tc>
              <w:tc>
                <w:tcPr>
                  <w:tcW w:w="4678" w:type="dxa"/>
                  <w:shd w:val="clear" w:color="auto" w:fill="FFFFFF"/>
                  <w:vAlign w:val="center"/>
                </w:tcPr>
                <w:p w14:paraId="4FCA1C03" w14:textId="77777777" w:rsidR="0040411E" w:rsidRPr="00484B48" w:rsidRDefault="0040411E" w:rsidP="0040411E">
                  <w:pPr>
                    <w:rPr>
                      <w:lang w:eastAsia="en-GB"/>
                    </w:rPr>
                  </w:pPr>
                  <w:r w:rsidRPr="00484B48">
                    <w:rPr>
                      <w:lang w:eastAsia="en-GB"/>
                    </w:rPr>
                    <w:t>2.37E-02</w:t>
                  </w:r>
                </w:p>
              </w:tc>
            </w:tr>
            <w:tr w:rsidR="0040411E" w:rsidRPr="00484B48" w14:paraId="71AD6238" w14:textId="77777777" w:rsidTr="0040411E">
              <w:trPr>
                <w:trHeight w:val="75"/>
              </w:trPr>
              <w:tc>
                <w:tcPr>
                  <w:tcW w:w="4032" w:type="dxa"/>
                  <w:shd w:val="clear" w:color="auto" w:fill="FFFFFF"/>
                  <w:vAlign w:val="center"/>
                </w:tcPr>
                <w:p w14:paraId="2AFC195D" w14:textId="77777777" w:rsidR="0040411E" w:rsidRPr="00484B48" w:rsidRDefault="0040411E" w:rsidP="0040411E">
                  <w:pPr>
                    <w:rPr>
                      <w:lang w:eastAsia="en-GB"/>
                    </w:rPr>
                  </w:pPr>
                  <w:r w:rsidRPr="00484B48">
                    <w:rPr>
                      <w:lang w:eastAsia="en-GB"/>
                    </w:rPr>
                    <w:t>Hydrogen peroxide at 20 mg/L</w:t>
                  </w:r>
                </w:p>
              </w:tc>
              <w:tc>
                <w:tcPr>
                  <w:tcW w:w="4678" w:type="dxa"/>
                  <w:shd w:val="clear" w:color="auto" w:fill="FFFFFF"/>
                  <w:vAlign w:val="center"/>
                </w:tcPr>
                <w:p w14:paraId="2465D51C" w14:textId="77777777" w:rsidR="0040411E" w:rsidRPr="00484B48" w:rsidRDefault="0040411E" w:rsidP="0040411E">
                  <w:pPr>
                    <w:rPr>
                      <w:lang w:eastAsia="en-GB"/>
                    </w:rPr>
                  </w:pPr>
                  <w:r w:rsidRPr="00484B48">
                    <w:rPr>
                      <w:lang w:eastAsia="en-GB"/>
                    </w:rPr>
                    <w:t>1.18E-02</w:t>
                  </w:r>
                </w:p>
              </w:tc>
            </w:tr>
          </w:tbl>
          <w:p w14:paraId="239DF063" w14:textId="77777777" w:rsidR="0040411E" w:rsidRPr="00484B48" w:rsidRDefault="0040411E" w:rsidP="0040411E">
            <w:pPr>
              <w:pStyle w:val="Absatz"/>
              <w:ind w:left="0"/>
              <w:rPr>
                <w:rFonts w:ascii="Verdana" w:hAnsi="Verdana"/>
                <w:sz w:val="20"/>
                <w:szCs w:val="20"/>
              </w:rPr>
            </w:pPr>
          </w:p>
        </w:tc>
      </w:tr>
    </w:tbl>
    <w:p w14:paraId="2E4C5734" w14:textId="77777777" w:rsidR="0040411E" w:rsidRDefault="0040411E" w:rsidP="0040411E">
      <w:pPr>
        <w:rPr>
          <w:lang w:eastAsia="fr-FR"/>
        </w:rPr>
      </w:pPr>
    </w:p>
    <w:p w14:paraId="41BA31F1" w14:textId="77777777" w:rsidR="0040411E" w:rsidRPr="00A52108" w:rsidRDefault="0040411E" w:rsidP="0040411E">
      <w:pPr>
        <w:rPr>
          <w:lang w:eastAsia="fr-FR"/>
        </w:rPr>
      </w:pPr>
    </w:p>
    <w:p w14:paraId="1F1AD267" w14:textId="77777777" w:rsidR="0040411E" w:rsidRPr="00A52108" w:rsidRDefault="0040411E" w:rsidP="0040411E">
      <w:pPr>
        <w:widowControl w:val="0"/>
        <w:numPr>
          <w:ilvl w:val="0"/>
          <w:numId w:val="9"/>
        </w:numPr>
        <w:suppressAutoHyphens w:val="0"/>
        <w:spacing w:after="160" w:line="259" w:lineRule="auto"/>
        <w:jc w:val="both"/>
        <w:rPr>
          <w:b/>
          <w:snapToGrid w:val="0"/>
          <w:color w:val="000000"/>
        </w:rPr>
      </w:pPr>
      <w:r w:rsidRPr="00A52108">
        <w:rPr>
          <w:b/>
          <w:snapToGrid w:val="0"/>
          <w:color w:val="000000"/>
        </w:rPr>
        <w:t>Tier 2b:</w:t>
      </w:r>
    </w:p>
    <w:p w14:paraId="630689D0" w14:textId="77777777" w:rsidR="0040411E" w:rsidRPr="00A52108" w:rsidRDefault="0040411E" w:rsidP="0040411E">
      <w:pPr>
        <w:jc w:val="both"/>
        <w:rPr>
          <w:lang w:eastAsia="fr-FR"/>
        </w:rPr>
      </w:pPr>
      <w:r w:rsidRPr="00A52108">
        <w:rPr>
          <w:lang w:eastAsia="fr-FR"/>
        </w:rPr>
        <w:t>Another measure to mitigate the risk caused by the direct drainage of above-ground pools to surface water is to use sodium thiosulfate (pentahydrate) as an oxidizer neutralizer, in order to neutralize hydrogen peroxide. It is an inorganic compound with the formula Na</w:t>
      </w:r>
      <w:r w:rsidRPr="00A52108">
        <w:rPr>
          <w:vertAlign w:val="subscript"/>
          <w:lang w:eastAsia="fr-FR"/>
        </w:rPr>
        <w:t>2</w:t>
      </w:r>
      <w:r w:rsidRPr="00A52108">
        <w:rPr>
          <w:lang w:eastAsia="fr-FR"/>
        </w:rPr>
        <w:t>S</w:t>
      </w:r>
      <w:r w:rsidRPr="00A52108">
        <w:rPr>
          <w:vertAlign w:val="subscript"/>
          <w:lang w:eastAsia="fr-FR"/>
        </w:rPr>
        <w:t>2</w:t>
      </w:r>
      <w:r w:rsidRPr="00A52108">
        <w:rPr>
          <w:lang w:eastAsia="fr-FR"/>
        </w:rPr>
        <w:t>O</w:t>
      </w:r>
      <w:r w:rsidRPr="00A52108">
        <w:rPr>
          <w:vertAlign w:val="subscript"/>
          <w:lang w:eastAsia="fr-FR"/>
        </w:rPr>
        <w:t>3</w:t>
      </w:r>
      <w:r w:rsidRPr="00A52108">
        <w:rPr>
          <w:lang w:eastAsia="fr-FR"/>
        </w:rPr>
        <w:t>.5H</w:t>
      </w:r>
      <w:r w:rsidRPr="00A52108">
        <w:rPr>
          <w:vertAlign w:val="subscript"/>
          <w:lang w:eastAsia="fr-FR"/>
        </w:rPr>
        <w:t>2</w:t>
      </w:r>
      <w:r w:rsidRPr="00A52108">
        <w:rPr>
          <w:lang w:eastAsia="fr-FR"/>
        </w:rPr>
        <w:t>O. This substance is not considered as a substance of concern.</w:t>
      </w:r>
    </w:p>
    <w:p w14:paraId="0CE1ECF2" w14:textId="77777777" w:rsidR="0040411E" w:rsidRPr="00A52108" w:rsidRDefault="0040411E" w:rsidP="0040411E">
      <w:pPr>
        <w:jc w:val="both"/>
        <w:rPr>
          <w:lang w:eastAsia="fr-FR"/>
        </w:rPr>
      </w:pPr>
      <w:r w:rsidRPr="00A52108">
        <w:rPr>
          <w:lang w:eastAsia="fr-FR"/>
        </w:rPr>
        <w:t>It is currently used to lower oxidising disinfectants levels in swimming pools of any size. It is also recommended for the neutralisation of chlorine, bromine or ozone in public pools prior to their drainage to rainwater network or to STP</w:t>
      </w:r>
      <w:r w:rsidRPr="00A52108">
        <w:rPr>
          <w:rStyle w:val="Appelnotedebasdep"/>
          <w:lang w:eastAsia="fr-FR"/>
        </w:rPr>
        <w:footnoteReference w:id="15"/>
      </w:r>
      <w:r w:rsidRPr="00A52108">
        <w:rPr>
          <w:lang w:eastAsia="fr-FR"/>
        </w:rPr>
        <w:t>.</w:t>
      </w:r>
    </w:p>
    <w:p w14:paraId="524BC778" w14:textId="77777777" w:rsidR="0040411E" w:rsidRPr="00A52108" w:rsidRDefault="0040411E" w:rsidP="0040411E">
      <w:pPr>
        <w:jc w:val="both"/>
      </w:pPr>
    </w:p>
    <w:p w14:paraId="40303257" w14:textId="77777777" w:rsidR="0040411E" w:rsidRPr="00A52108" w:rsidRDefault="0040411E" w:rsidP="0040411E">
      <w:pPr>
        <w:jc w:val="both"/>
      </w:pPr>
      <w:r w:rsidRPr="00A52108">
        <w:t>According to the label provided by the applicant, 1.5 kg sodium thiosulfate (pentahydrate)/10 m</w:t>
      </w:r>
      <w:r w:rsidRPr="00A52108">
        <w:rPr>
          <w:vertAlign w:val="superscript"/>
        </w:rPr>
        <w:t>3</w:t>
      </w:r>
      <w:r w:rsidRPr="00A52108">
        <w:t xml:space="preserve"> are necessary to neutralize up to 10 mg/L of hydrogen peroxide (as active substance)</w:t>
      </w:r>
      <w:r>
        <w:t>. T</w:t>
      </w:r>
      <w:r w:rsidRPr="00A52108">
        <w:t>herefore, 8.4 kg sodium thiosulfate are necessary in 14 m</w:t>
      </w:r>
      <w:r w:rsidRPr="00A52108">
        <w:rPr>
          <w:vertAlign w:val="superscript"/>
        </w:rPr>
        <w:t>3</w:t>
      </w:r>
      <w:r w:rsidRPr="00A52108">
        <w:t xml:space="preserve"> to neutralize 40 mg/L of hydrogen peroxide, corresponding to a dose of 600 mg sodium thiosulfate (pentahydrate)/L. Once the neutralizer applied in the pool, the user must wait at least 24 hours before the drainage of the water. </w:t>
      </w:r>
    </w:p>
    <w:p w14:paraId="14081517" w14:textId="77777777" w:rsidR="0040411E" w:rsidRPr="00A52108" w:rsidRDefault="0040411E" w:rsidP="0040411E">
      <w:pPr>
        <w:jc w:val="both"/>
      </w:pPr>
    </w:p>
    <w:p w14:paraId="151DD2E6" w14:textId="77777777" w:rsidR="0040411E" w:rsidRPr="00A52108" w:rsidRDefault="0040411E" w:rsidP="0040411E">
      <w:pPr>
        <w:jc w:val="both"/>
      </w:pPr>
      <w:r w:rsidRPr="00A52108">
        <w:t xml:space="preserve">Reaction </w:t>
      </w:r>
    </w:p>
    <w:p w14:paraId="3430763B" w14:textId="77777777" w:rsidR="0040411E" w:rsidRPr="00A52108" w:rsidRDefault="0040411E" w:rsidP="0040411E">
      <w:pPr>
        <w:ind w:left="284"/>
        <w:rPr>
          <w:rFonts w:cs="Arial"/>
          <w:szCs w:val="22"/>
        </w:rPr>
      </w:pPr>
      <w:proofErr w:type="gramStart"/>
      <w:r w:rsidRPr="00A52108">
        <w:rPr>
          <w:rFonts w:cs="Arial"/>
          <w:szCs w:val="22"/>
        </w:rPr>
        <w:t>2.S</w:t>
      </w:r>
      <w:r w:rsidRPr="00A52108">
        <w:rPr>
          <w:rFonts w:cs="Arial"/>
          <w:szCs w:val="22"/>
          <w:vertAlign w:val="subscript"/>
        </w:rPr>
        <w:t>2</w:t>
      </w:r>
      <w:r w:rsidRPr="00A52108">
        <w:rPr>
          <w:rFonts w:cs="Arial"/>
          <w:szCs w:val="22"/>
        </w:rPr>
        <w:t>O</w:t>
      </w:r>
      <w:r w:rsidRPr="00A52108">
        <w:rPr>
          <w:rFonts w:cs="Arial"/>
          <w:szCs w:val="22"/>
          <w:vertAlign w:val="subscript"/>
        </w:rPr>
        <w:t>3</w:t>
      </w:r>
      <w:r w:rsidRPr="00A52108">
        <w:rPr>
          <w:rFonts w:cs="Arial"/>
          <w:szCs w:val="22"/>
          <w:vertAlign w:val="superscript"/>
        </w:rPr>
        <w:t>2</w:t>
      </w:r>
      <w:proofErr w:type="gramEnd"/>
      <w:r w:rsidRPr="00A52108">
        <w:rPr>
          <w:rFonts w:cs="Arial"/>
          <w:szCs w:val="22"/>
          <w:vertAlign w:val="superscript"/>
        </w:rPr>
        <w:t>-</w:t>
      </w:r>
      <w:r w:rsidRPr="00A52108">
        <w:rPr>
          <w:rFonts w:cs="Arial"/>
          <w:szCs w:val="22"/>
        </w:rPr>
        <w:t xml:space="preserve">                        </w:t>
      </w:r>
      <w:r w:rsidRPr="00A52108">
        <w:rPr>
          <w:rFonts w:cs="Arial"/>
          <w:szCs w:val="22"/>
        </w:rPr>
        <w:sym w:font="Wingdings" w:char="F0E8"/>
      </w:r>
      <w:r w:rsidRPr="00A52108">
        <w:rPr>
          <w:rFonts w:cs="Arial"/>
          <w:szCs w:val="22"/>
        </w:rPr>
        <w:t xml:space="preserve"> S</w:t>
      </w:r>
      <w:r w:rsidRPr="00A52108">
        <w:rPr>
          <w:rFonts w:cs="Arial"/>
          <w:szCs w:val="22"/>
          <w:vertAlign w:val="subscript"/>
        </w:rPr>
        <w:t>4</w:t>
      </w:r>
      <w:r w:rsidRPr="00A52108">
        <w:rPr>
          <w:rFonts w:cs="Arial"/>
          <w:szCs w:val="22"/>
        </w:rPr>
        <w:t>O</w:t>
      </w:r>
      <w:r w:rsidRPr="00A52108">
        <w:rPr>
          <w:rFonts w:cs="Arial"/>
          <w:szCs w:val="22"/>
          <w:vertAlign w:val="subscript"/>
        </w:rPr>
        <w:t>6</w:t>
      </w:r>
      <w:r w:rsidRPr="00A52108">
        <w:rPr>
          <w:rFonts w:cs="Arial"/>
          <w:szCs w:val="22"/>
          <w:vertAlign w:val="superscript"/>
        </w:rPr>
        <w:t>2-</w:t>
      </w:r>
      <w:r w:rsidRPr="00A52108">
        <w:rPr>
          <w:rFonts w:cs="Arial"/>
          <w:szCs w:val="22"/>
        </w:rPr>
        <w:t xml:space="preserve">  +  2.é    </w:t>
      </w:r>
    </w:p>
    <w:p w14:paraId="42348382" w14:textId="77777777" w:rsidR="0040411E" w:rsidRPr="00A52108" w:rsidRDefault="0040411E" w:rsidP="0040411E">
      <w:pPr>
        <w:ind w:left="284"/>
        <w:rPr>
          <w:rFonts w:cs="Arial"/>
          <w:szCs w:val="22"/>
          <w:u w:val="single"/>
        </w:rPr>
      </w:pPr>
      <w:r w:rsidRPr="00A52108">
        <w:rPr>
          <w:rFonts w:cs="Arial"/>
          <w:szCs w:val="22"/>
          <w:u w:val="single"/>
        </w:rPr>
        <w:t>H</w:t>
      </w:r>
      <w:r w:rsidRPr="00A52108">
        <w:rPr>
          <w:rFonts w:cs="Arial"/>
          <w:szCs w:val="22"/>
          <w:u w:val="single"/>
          <w:vertAlign w:val="subscript"/>
        </w:rPr>
        <w:t>2</w:t>
      </w:r>
      <w:r w:rsidRPr="00A52108">
        <w:rPr>
          <w:rFonts w:cs="Arial"/>
          <w:szCs w:val="22"/>
          <w:u w:val="single"/>
        </w:rPr>
        <w:t>O</w:t>
      </w:r>
      <w:r w:rsidRPr="00A52108">
        <w:rPr>
          <w:rFonts w:cs="Arial"/>
          <w:szCs w:val="22"/>
          <w:u w:val="single"/>
          <w:vertAlign w:val="subscript"/>
        </w:rPr>
        <w:t>2</w:t>
      </w:r>
      <w:r w:rsidRPr="00A52108">
        <w:rPr>
          <w:rFonts w:cs="Arial"/>
          <w:szCs w:val="22"/>
          <w:u w:val="single"/>
        </w:rPr>
        <w:t xml:space="preserve"> + 2.H</w:t>
      </w:r>
      <w:r w:rsidRPr="00A52108">
        <w:rPr>
          <w:rFonts w:cs="Arial"/>
          <w:szCs w:val="22"/>
          <w:u w:val="single"/>
          <w:vertAlign w:val="superscript"/>
        </w:rPr>
        <w:t>+</w:t>
      </w:r>
      <w:r w:rsidRPr="00A52108">
        <w:rPr>
          <w:rFonts w:cs="Arial"/>
          <w:szCs w:val="22"/>
          <w:u w:val="single"/>
        </w:rPr>
        <w:t xml:space="preserve"> + 2.é         </w:t>
      </w:r>
      <w:r w:rsidRPr="00A52108">
        <w:rPr>
          <w:rFonts w:cs="Arial"/>
          <w:szCs w:val="22"/>
          <w:u w:val="single"/>
        </w:rPr>
        <w:sym w:font="Wingdings" w:char="F0E8"/>
      </w:r>
      <w:r w:rsidRPr="00A52108">
        <w:rPr>
          <w:rFonts w:cs="Arial"/>
          <w:szCs w:val="22"/>
          <w:u w:val="single"/>
        </w:rPr>
        <w:t xml:space="preserve"> 2.H</w:t>
      </w:r>
      <w:r w:rsidRPr="00A52108">
        <w:rPr>
          <w:rFonts w:cs="Arial"/>
          <w:szCs w:val="22"/>
          <w:u w:val="single"/>
          <w:vertAlign w:val="subscript"/>
        </w:rPr>
        <w:t>2</w:t>
      </w:r>
      <w:r w:rsidRPr="00A52108">
        <w:rPr>
          <w:rFonts w:cs="Arial"/>
          <w:szCs w:val="22"/>
          <w:u w:val="single"/>
        </w:rPr>
        <w:t xml:space="preserve">O           .         </w:t>
      </w:r>
      <w:r w:rsidRPr="00A52108">
        <w:rPr>
          <w:rFonts w:cs="Arial"/>
          <w:szCs w:val="22"/>
        </w:rPr>
        <w:t xml:space="preserve">   </w:t>
      </w:r>
    </w:p>
    <w:p w14:paraId="73A5F667" w14:textId="77777777" w:rsidR="0040411E" w:rsidRPr="00A52108" w:rsidRDefault="0040411E" w:rsidP="0040411E">
      <w:pPr>
        <w:ind w:left="284"/>
        <w:rPr>
          <w:rFonts w:cs="Arial"/>
          <w:szCs w:val="22"/>
        </w:rPr>
      </w:pPr>
      <w:proofErr w:type="gramStart"/>
      <w:r w:rsidRPr="00A52108">
        <w:rPr>
          <w:rFonts w:cs="Arial"/>
          <w:szCs w:val="22"/>
        </w:rPr>
        <w:t>H</w:t>
      </w:r>
      <w:r w:rsidRPr="00A52108">
        <w:rPr>
          <w:rFonts w:cs="Arial"/>
          <w:szCs w:val="22"/>
          <w:vertAlign w:val="subscript"/>
        </w:rPr>
        <w:t>2</w:t>
      </w:r>
      <w:r w:rsidRPr="00A52108">
        <w:rPr>
          <w:rFonts w:cs="Arial"/>
          <w:szCs w:val="22"/>
        </w:rPr>
        <w:t>O</w:t>
      </w:r>
      <w:r w:rsidRPr="00A52108">
        <w:rPr>
          <w:rFonts w:cs="Arial"/>
          <w:szCs w:val="22"/>
          <w:vertAlign w:val="subscript"/>
        </w:rPr>
        <w:t>2</w:t>
      </w:r>
      <w:r w:rsidRPr="00A52108">
        <w:rPr>
          <w:rFonts w:cs="Arial"/>
          <w:szCs w:val="22"/>
        </w:rPr>
        <w:t xml:space="preserve">  +</w:t>
      </w:r>
      <w:proofErr w:type="gramEnd"/>
      <w:r w:rsidRPr="00A52108">
        <w:rPr>
          <w:rFonts w:cs="Arial"/>
          <w:szCs w:val="22"/>
        </w:rPr>
        <w:t xml:space="preserve"> 2.H</w:t>
      </w:r>
      <w:r w:rsidRPr="00A52108">
        <w:rPr>
          <w:rFonts w:cs="Arial"/>
          <w:szCs w:val="22"/>
          <w:vertAlign w:val="superscript"/>
        </w:rPr>
        <w:t>+</w:t>
      </w:r>
      <w:r w:rsidRPr="00A52108">
        <w:rPr>
          <w:rFonts w:cs="Arial"/>
          <w:szCs w:val="22"/>
        </w:rPr>
        <w:t xml:space="preserve"> + 2.S</w:t>
      </w:r>
      <w:r w:rsidRPr="00A52108">
        <w:rPr>
          <w:rFonts w:cs="Arial"/>
          <w:szCs w:val="22"/>
          <w:vertAlign w:val="subscript"/>
        </w:rPr>
        <w:t>2</w:t>
      </w:r>
      <w:r w:rsidRPr="00A52108">
        <w:rPr>
          <w:rFonts w:cs="Arial"/>
          <w:szCs w:val="22"/>
        </w:rPr>
        <w:t>O</w:t>
      </w:r>
      <w:r w:rsidRPr="00A52108">
        <w:rPr>
          <w:rFonts w:cs="Arial"/>
          <w:szCs w:val="22"/>
          <w:vertAlign w:val="subscript"/>
        </w:rPr>
        <w:t>3</w:t>
      </w:r>
      <w:r w:rsidRPr="00A52108">
        <w:rPr>
          <w:rFonts w:cs="Arial"/>
          <w:szCs w:val="22"/>
          <w:vertAlign w:val="superscript"/>
        </w:rPr>
        <w:t>2-</w:t>
      </w:r>
      <w:r w:rsidRPr="00A52108">
        <w:rPr>
          <w:rFonts w:cs="Arial"/>
          <w:szCs w:val="22"/>
        </w:rPr>
        <w:t xml:space="preserve"> </w:t>
      </w:r>
      <w:r w:rsidRPr="00A52108">
        <w:rPr>
          <w:rFonts w:cs="Arial"/>
          <w:szCs w:val="22"/>
        </w:rPr>
        <w:sym w:font="Wingdings" w:char="F0E8"/>
      </w:r>
      <w:r w:rsidRPr="00A52108">
        <w:rPr>
          <w:rFonts w:cs="Arial"/>
          <w:szCs w:val="22"/>
        </w:rPr>
        <w:t xml:space="preserve"> S</w:t>
      </w:r>
      <w:r w:rsidRPr="00A52108">
        <w:rPr>
          <w:rFonts w:cs="Arial"/>
          <w:szCs w:val="22"/>
          <w:vertAlign w:val="subscript"/>
        </w:rPr>
        <w:t>4</w:t>
      </w:r>
      <w:r w:rsidRPr="00A52108">
        <w:rPr>
          <w:rFonts w:cs="Arial"/>
          <w:szCs w:val="22"/>
        </w:rPr>
        <w:t>O</w:t>
      </w:r>
      <w:r w:rsidRPr="00A52108">
        <w:rPr>
          <w:rFonts w:cs="Arial"/>
          <w:szCs w:val="22"/>
          <w:vertAlign w:val="subscript"/>
        </w:rPr>
        <w:t>6</w:t>
      </w:r>
      <w:r w:rsidRPr="00A52108">
        <w:rPr>
          <w:rFonts w:cs="Arial"/>
          <w:szCs w:val="22"/>
          <w:vertAlign w:val="superscript"/>
        </w:rPr>
        <w:t>2-</w:t>
      </w:r>
      <w:r w:rsidRPr="00A52108">
        <w:rPr>
          <w:rFonts w:cs="Arial"/>
          <w:szCs w:val="22"/>
        </w:rPr>
        <w:t xml:space="preserve"> + 2.H</w:t>
      </w:r>
      <w:r w:rsidRPr="00A52108">
        <w:rPr>
          <w:rFonts w:cs="Arial"/>
          <w:szCs w:val="22"/>
          <w:vertAlign w:val="subscript"/>
        </w:rPr>
        <w:t>2</w:t>
      </w:r>
      <w:r w:rsidRPr="00A52108">
        <w:rPr>
          <w:rFonts w:cs="Arial"/>
          <w:szCs w:val="22"/>
        </w:rPr>
        <w:t>O</w:t>
      </w:r>
    </w:p>
    <w:p w14:paraId="40EAC800" w14:textId="77777777" w:rsidR="0040411E" w:rsidRPr="00A52108" w:rsidRDefault="0040411E" w:rsidP="0040411E">
      <w:pPr>
        <w:jc w:val="both"/>
        <w:rPr>
          <w:lang w:val="es-ES_tradnl"/>
        </w:rPr>
      </w:pPr>
    </w:p>
    <w:p w14:paraId="0A078823" w14:textId="77777777" w:rsidR="0040411E" w:rsidRPr="00A52108" w:rsidRDefault="0040411E" w:rsidP="0040411E">
      <w:pPr>
        <w:jc w:val="both"/>
      </w:pPr>
      <w:r w:rsidRPr="00A52108">
        <w:t xml:space="preserve">Based on the principle of chemistry, and taking into account the values of the Reduction potentials (E°) of the electrochemical series in </w:t>
      </w:r>
      <w:proofErr w:type="gramStart"/>
      <w:r w:rsidRPr="00A52108">
        <w:t>play(</w:t>
      </w:r>
      <w:proofErr w:type="gramEnd"/>
      <w:r w:rsidRPr="00A52108">
        <w:t xml:space="preserve">*), it can be assumed that the </w:t>
      </w:r>
      <w:proofErr w:type="spellStart"/>
      <w:r w:rsidRPr="00A52108">
        <w:t>RedOx</w:t>
      </w:r>
      <w:proofErr w:type="spellEnd"/>
      <w:r w:rsidRPr="00A52108">
        <w:t xml:space="preserve"> reaction is complete and irreversible. </w:t>
      </w:r>
    </w:p>
    <w:p w14:paraId="5DFE5BEA" w14:textId="77777777" w:rsidR="0040411E" w:rsidRPr="00A52108" w:rsidRDefault="0040411E" w:rsidP="0040411E">
      <w:pPr>
        <w:jc w:val="both"/>
      </w:pPr>
      <w:r w:rsidRPr="00A52108">
        <w:t>(*) Electrochemical series</w:t>
      </w:r>
      <w:r w:rsidRPr="00A52108">
        <w:rPr>
          <w:rStyle w:val="Appelnotedebasdep"/>
        </w:rPr>
        <w:footnoteReference w:id="16"/>
      </w:r>
      <w:r w:rsidRPr="00A52108">
        <w:t xml:space="preserve">: </w:t>
      </w:r>
    </w:p>
    <w:p w14:paraId="0218F881" w14:textId="77777777" w:rsidR="0040411E" w:rsidRPr="00A52108" w:rsidRDefault="0040411E" w:rsidP="0040411E">
      <w:pPr>
        <w:jc w:val="both"/>
      </w:pPr>
      <w:r w:rsidRPr="00A52108">
        <w:t>E</w:t>
      </w:r>
      <w:proofErr w:type="gramStart"/>
      <w:r w:rsidRPr="00A52108">
        <w:t>°(</w:t>
      </w:r>
      <w:proofErr w:type="gramEnd"/>
      <w:r w:rsidRPr="00A52108">
        <w:t>H</w:t>
      </w:r>
      <w:r w:rsidRPr="00A52108">
        <w:rPr>
          <w:vertAlign w:val="subscript"/>
        </w:rPr>
        <w:t>2</w:t>
      </w:r>
      <w:r w:rsidRPr="00A52108">
        <w:t>O</w:t>
      </w:r>
      <w:r w:rsidRPr="00A52108">
        <w:rPr>
          <w:vertAlign w:val="subscript"/>
        </w:rPr>
        <w:t>2</w:t>
      </w:r>
      <w:r w:rsidRPr="00A52108">
        <w:t>/H</w:t>
      </w:r>
      <w:r w:rsidRPr="00A52108">
        <w:rPr>
          <w:vertAlign w:val="subscript"/>
        </w:rPr>
        <w:t>2</w:t>
      </w:r>
      <w:r w:rsidRPr="00A52108">
        <w:t xml:space="preserve">O) = 1.776 V </w:t>
      </w:r>
    </w:p>
    <w:p w14:paraId="13020DD6" w14:textId="77777777" w:rsidR="0040411E" w:rsidRPr="00A52108" w:rsidRDefault="0040411E" w:rsidP="0040411E">
      <w:pPr>
        <w:jc w:val="both"/>
        <w:rPr>
          <w:rFonts w:cs="Arial"/>
          <w:lang w:val="en-US"/>
        </w:rPr>
      </w:pPr>
      <w:r w:rsidRPr="00A52108">
        <w:t>E</w:t>
      </w:r>
      <w:proofErr w:type="gramStart"/>
      <w:r w:rsidRPr="00A52108">
        <w:t>°(</w:t>
      </w:r>
      <w:proofErr w:type="gramEnd"/>
      <w:r w:rsidRPr="00A52108">
        <w:rPr>
          <w:rFonts w:cs="Arial"/>
          <w:lang w:val="en-US"/>
        </w:rPr>
        <w:t>S</w:t>
      </w:r>
      <w:r w:rsidRPr="00A52108">
        <w:rPr>
          <w:rFonts w:cs="Arial"/>
          <w:vertAlign w:val="subscript"/>
          <w:lang w:val="en-US"/>
        </w:rPr>
        <w:t>4</w:t>
      </w:r>
      <w:r w:rsidRPr="00A52108">
        <w:rPr>
          <w:rFonts w:cs="Arial"/>
          <w:lang w:val="en-US"/>
        </w:rPr>
        <w:t>O</w:t>
      </w:r>
      <w:r w:rsidRPr="00A52108">
        <w:rPr>
          <w:rFonts w:cs="Arial"/>
          <w:vertAlign w:val="subscript"/>
          <w:lang w:val="en-US"/>
        </w:rPr>
        <w:t>6</w:t>
      </w:r>
      <w:r w:rsidRPr="00A52108">
        <w:rPr>
          <w:rFonts w:cs="Arial"/>
          <w:vertAlign w:val="superscript"/>
          <w:lang w:val="en-US"/>
        </w:rPr>
        <w:t>2-</w:t>
      </w:r>
      <w:r w:rsidRPr="00A52108">
        <w:rPr>
          <w:rFonts w:cs="Arial"/>
          <w:lang w:val="en-US"/>
        </w:rPr>
        <w:t>/S</w:t>
      </w:r>
      <w:r w:rsidRPr="00A52108">
        <w:rPr>
          <w:rFonts w:cs="Arial"/>
          <w:vertAlign w:val="subscript"/>
          <w:lang w:val="en-US"/>
        </w:rPr>
        <w:t>4</w:t>
      </w:r>
      <w:r w:rsidRPr="00A52108">
        <w:rPr>
          <w:rFonts w:cs="Arial"/>
          <w:lang w:val="en-US"/>
        </w:rPr>
        <w:t>O</w:t>
      </w:r>
      <w:r w:rsidRPr="00A52108">
        <w:rPr>
          <w:rFonts w:cs="Arial"/>
          <w:vertAlign w:val="subscript"/>
          <w:lang w:val="en-US"/>
        </w:rPr>
        <w:t>6</w:t>
      </w:r>
      <w:r w:rsidRPr="00A52108">
        <w:rPr>
          <w:rFonts w:cs="Arial"/>
          <w:vertAlign w:val="superscript"/>
          <w:lang w:val="en-US"/>
        </w:rPr>
        <w:t>2-</w:t>
      </w:r>
      <w:r w:rsidRPr="00A52108">
        <w:rPr>
          <w:rFonts w:cs="Arial"/>
          <w:lang w:val="en-US"/>
        </w:rPr>
        <w:t xml:space="preserve">) = +0.08 V </w:t>
      </w:r>
    </w:p>
    <w:p w14:paraId="50D97B39" w14:textId="77777777" w:rsidR="0040411E" w:rsidRPr="00A52108" w:rsidRDefault="0040411E" w:rsidP="0040411E">
      <w:pPr>
        <w:jc w:val="both"/>
        <w:rPr>
          <w:rFonts w:cs="Arial"/>
          <w:lang w:val="en-US"/>
        </w:rPr>
      </w:pPr>
    </w:p>
    <w:p w14:paraId="42591831" w14:textId="77777777" w:rsidR="0040411E" w:rsidRPr="00A52108" w:rsidRDefault="0040411E" w:rsidP="0040411E">
      <w:pPr>
        <w:jc w:val="both"/>
      </w:pPr>
      <w:r w:rsidRPr="00A52108">
        <w:t>This is the reason why they are used in several types of quantitative laboratory analysis.</w:t>
      </w:r>
    </w:p>
    <w:p w14:paraId="6F01EB83" w14:textId="77777777" w:rsidR="0040411E" w:rsidRPr="00A52108" w:rsidRDefault="0040411E" w:rsidP="0040411E">
      <w:pPr>
        <w:jc w:val="both"/>
      </w:pPr>
    </w:p>
    <w:p w14:paraId="37B4E705" w14:textId="77777777" w:rsidR="0040411E" w:rsidRDefault="0040411E" w:rsidP="0040411E">
      <w:pPr>
        <w:jc w:val="both"/>
      </w:pPr>
      <w:r w:rsidRPr="00A52108">
        <w:t xml:space="preserve">In a pool, the required time for hydrogen peroxide to be neutralised by sodium thiosulfate will therefore be mainly dependent on the </w:t>
      </w:r>
      <w:proofErr w:type="spellStart"/>
      <w:r w:rsidRPr="00A52108">
        <w:t>hydraulicity</w:t>
      </w:r>
      <w:proofErr w:type="spellEnd"/>
      <w:r w:rsidRPr="00A52108">
        <w:t xml:space="preserve"> of the pool than the kinetics of the reactions. The pool filtration systems are generally sized so that their equivalent volume is recycled in 4 hours. A continuous filtration time of 24h is sufficient to achieve complete neutralisation of hydrogen peroxide. </w:t>
      </w:r>
    </w:p>
    <w:p w14:paraId="320F69FB" w14:textId="77777777" w:rsidR="0040411E" w:rsidRPr="00A52108" w:rsidRDefault="0040411E" w:rsidP="0040411E">
      <w:pPr>
        <w:jc w:val="both"/>
      </w:pPr>
    </w:p>
    <w:tbl>
      <w:tblPr>
        <w:tblStyle w:val="Grilledutableau4"/>
        <w:tblW w:w="9180" w:type="dxa"/>
        <w:tblInd w:w="108" w:type="dxa"/>
        <w:tblLook w:val="04A0" w:firstRow="1" w:lastRow="0" w:firstColumn="1" w:lastColumn="0" w:noHBand="0" w:noVBand="1"/>
      </w:tblPr>
      <w:tblGrid>
        <w:gridCol w:w="9180"/>
      </w:tblGrid>
      <w:tr w:rsidR="0040411E" w:rsidRPr="00D24EE1" w14:paraId="0AEE0F69" w14:textId="77777777" w:rsidTr="0040411E">
        <w:tc>
          <w:tcPr>
            <w:tcW w:w="9180" w:type="dxa"/>
            <w:shd w:val="clear" w:color="auto" w:fill="D6E3BC" w:themeFill="accent3" w:themeFillTint="66"/>
          </w:tcPr>
          <w:p w14:paraId="1461A0BF" w14:textId="77777777" w:rsidR="0040411E" w:rsidRPr="00484B48" w:rsidRDefault="0040411E" w:rsidP="0040411E">
            <w:pPr>
              <w:pStyle w:val="Lgende"/>
              <w:rPr>
                <w:rFonts w:ascii="Verdana" w:hAnsi="Verdana" w:cs="Arial"/>
                <w:sz w:val="20"/>
              </w:rPr>
            </w:pPr>
            <w:proofErr w:type="spellStart"/>
            <w:r w:rsidRPr="00484B48">
              <w:rPr>
                <w:rFonts w:ascii="Verdana" w:hAnsi="Verdana" w:cs="Arial"/>
                <w:sz w:val="20"/>
              </w:rPr>
              <w:t>Infobox</w:t>
            </w:r>
            <w:proofErr w:type="spellEnd"/>
            <w:r w:rsidRPr="00484B48">
              <w:rPr>
                <w:rFonts w:ascii="Verdana" w:hAnsi="Verdana" w:cs="Arial"/>
                <w:sz w:val="20"/>
              </w:rPr>
              <w:t xml:space="preserve"> </w:t>
            </w:r>
            <w:r w:rsidRPr="00484B48">
              <w:rPr>
                <w:rFonts w:ascii="Verdana" w:hAnsi="Verdana" w:cs="Arial"/>
              </w:rPr>
              <w:fldChar w:fldCharType="begin"/>
            </w:r>
            <w:r w:rsidRPr="00484B48">
              <w:rPr>
                <w:rFonts w:ascii="Verdana" w:hAnsi="Verdana" w:cs="Arial"/>
                <w:sz w:val="20"/>
              </w:rPr>
              <w:instrText xml:space="preserve"> SEQ Infobox \* ARABIC </w:instrText>
            </w:r>
            <w:r w:rsidRPr="00484B48">
              <w:rPr>
                <w:rFonts w:ascii="Verdana" w:hAnsi="Verdana" w:cs="Arial"/>
              </w:rPr>
              <w:fldChar w:fldCharType="separate"/>
            </w:r>
            <w:r w:rsidRPr="00484B48">
              <w:rPr>
                <w:rFonts w:ascii="Verdana" w:hAnsi="Verdana" w:cs="Arial"/>
                <w:noProof/>
                <w:sz w:val="20"/>
              </w:rPr>
              <w:t>23</w:t>
            </w:r>
            <w:r w:rsidRPr="00484B48">
              <w:rPr>
                <w:rFonts w:ascii="Verdana" w:hAnsi="Verdana" w:cs="Arial"/>
              </w:rPr>
              <w:fldChar w:fldCharType="end"/>
            </w:r>
            <w:r w:rsidRPr="00484B48">
              <w:rPr>
                <w:rFonts w:ascii="Verdana" w:hAnsi="Verdana" w:cs="Arial"/>
                <w:sz w:val="20"/>
              </w:rPr>
              <w:t xml:space="preserve"> - FR CA position:</w:t>
            </w:r>
          </w:p>
          <w:p w14:paraId="00607BB5" w14:textId="77777777" w:rsidR="0040411E" w:rsidRPr="00484B48" w:rsidRDefault="0040411E" w:rsidP="0040411E">
            <w:pPr>
              <w:pStyle w:val="Absatz"/>
              <w:ind w:left="0"/>
              <w:jc w:val="both"/>
              <w:rPr>
                <w:rFonts w:ascii="Verdana" w:hAnsi="Verdana" w:cs="Arial"/>
                <w:sz w:val="20"/>
                <w:lang w:val="en-US"/>
              </w:rPr>
            </w:pPr>
            <w:r w:rsidRPr="00484B48">
              <w:rPr>
                <w:rFonts w:ascii="Verdana" w:hAnsi="Verdana" w:cs="Arial"/>
                <w:sz w:val="20"/>
              </w:rPr>
              <w:lastRenderedPageBreak/>
              <w:t xml:space="preserve">The </w:t>
            </w:r>
            <w:r w:rsidRPr="00484B48">
              <w:rPr>
                <w:rFonts w:ascii="Verdana" w:hAnsi="Verdana" w:cs="Arial"/>
                <w:sz w:val="20"/>
                <w:lang w:val="en-US"/>
              </w:rPr>
              <w:t>addition of sodium thiosulfate pentahydrate to mitigate the risk related to the drainage of above-ground pools directly to the environment provided by the applicant is not fully satisfactory.</w:t>
            </w:r>
          </w:p>
          <w:p w14:paraId="10768AB3" w14:textId="77777777" w:rsidR="0040411E" w:rsidRPr="00484B48" w:rsidRDefault="0040411E" w:rsidP="0040411E">
            <w:pPr>
              <w:pStyle w:val="Absatz"/>
              <w:ind w:left="0"/>
              <w:jc w:val="both"/>
              <w:rPr>
                <w:rFonts w:ascii="Verdana" w:hAnsi="Verdana" w:cs="Arial"/>
                <w:sz w:val="20"/>
              </w:rPr>
            </w:pPr>
            <w:r w:rsidRPr="00484B48">
              <w:rPr>
                <w:rFonts w:ascii="Verdana" w:hAnsi="Verdana" w:cs="Arial"/>
                <w:sz w:val="20"/>
              </w:rPr>
              <w:t>First, the proposal to use 8.4 kg of sodium thiosulfate pentahydrate as an oxidizer neutralizer able to reduce the totality of hydrogen peroxide in the pool is based on the assumption that there is no other compounds that could be reduced in the pool water. No provided data can confirm this hypothesis.</w:t>
            </w:r>
          </w:p>
          <w:p w14:paraId="2EB3B47F" w14:textId="5DCD13A7" w:rsidR="0040411E" w:rsidRPr="00484B48" w:rsidRDefault="0040411E" w:rsidP="0040411E">
            <w:pPr>
              <w:pStyle w:val="Absatz"/>
              <w:ind w:left="0"/>
              <w:jc w:val="both"/>
              <w:rPr>
                <w:rFonts w:ascii="Verdana" w:hAnsi="Verdana" w:cs="Arial"/>
                <w:sz w:val="20"/>
              </w:rPr>
            </w:pPr>
            <w:r w:rsidRPr="00484B48">
              <w:rPr>
                <w:rFonts w:ascii="Verdana" w:hAnsi="Verdana" w:cs="Arial"/>
                <w:sz w:val="20"/>
              </w:rPr>
              <w:t xml:space="preserve">On the other hand, no risk assessment is available for the product of this reaction, the </w:t>
            </w:r>
            <w:proofErr w:type="spellStart"/>
            <w:r w:rsidRPr="00484B48">
              <w:rPr>
                <w:rFonts w:ascii="Verdana" w:hAnsi="Verdana" w:cs="Arial"/>
                <w:sz w:val="20"/>
              </w:rPr>
              <w:t>tetrathionate</w:t>
            </w:r>
            <w:proofErr w:type="spellEnd"/>
            <w:r w:rsidRPr="00484B48">
              <w:rPr>
                <w:rFonts w:ascii="Verdana" w:hAnsi="Verdana" w:cs="Arial"/>
                <w:sz w:val="20"/>
              </w:rPr>
              <w:t xml:space="preserve"> anion (S</w:t>
            </w:r>
            <w:r w:rsidRPr="00484B48">
              <w:rPr>
                <w:rFonts w:ascii="Verdana" w:hAnsi="Verdana" w:cs="Arial"/>
                <w:sz w:val="20"/>
                <w:vertAlign w:val="subscript"/>
              </w:rPr>
              <w:t>4</w:t>
            </w:r>
            <w:r w:rsidRPr="00484B48">
              <w:rPr>
                <w:rFonts w:ascii="Verdana" w:hAnsi="Verdana" w:cs="Arial"/>
                <w:sz w:val="20"/>
              </w:rPr>
              <w:t>O</w:t>
            </w:r>
            <w:r w:rsidRPr="00484B48">
              <w:rPr>
                <w:rFonts w:ascii="Verdana" w:hAnsi="Verdana" w:cs="Arial"/>
                <w:sz w:val="20"/>
                <w:vertAlign w:val="subscript"/>
              </w:rPr>
              <w:t>6</w:t>
            </w:r>
            <w:r w:rsidRPr="00484B48">
              <w:rPr>
                <w:rFonts w:ascii="Verdana" w:hAnsi="Verdana" w:cs="Arial"/>
                <w:sz w:val="20"/>
                <w:vertAlign w:val="superscript"/>
              </w:rPr>
              <w:t>2-</w:t>
            </w:r>
            <w:r w:rsidRPr="00484B48">
              <w:rPr>
                <w:rFonts w:ascii="Verdana" w:hAnsi="Verdana" w:cs="Arial"/>
                <w:sz w:val="20"/>
              </w:rPr>
              <w:t xml:space="preserve">). As well as, it cannot be excluded that other </w:t>
            </w:r>
            <w:r w:rsidR="004E32F8">
              <w:rPr>
                <w:rFonts w:ascii="Verdana" w:hAnsi="Verdana" w:cs="Arial"/>
                <w:sz w:val="20"/>
              </w:rPr>
              <w:t xml:space="preserve">degradation </w:t>
            </w:r>
            <w:r w:rsidRPr="00484B48">
              <w:rPr>
                <w:rFonts w:ascii="Verdana" w:hAnsi="Verdana" w:cs="Arial"/>
                <w:sz w:val="20"/>
              </w:rPr>
              <w:t xml:space="preserve">products are generated in the pool water. </w:t>
            </w:r>
          </w:p>
          <w:p w14:paraId="3F202836" w14:textId="14607A82" w:rsidR="0040411E" w:rsidRPr="00484B48" w:rsidRDefault="0040411E" w:rsidP="0040411E">
            <w:pPr>
              <w:pStyle w:val="Absatz"/>
              <w:ind w:left="0"/>
              <w:jc w:val="both"/>
              <w:rPr>
                <w:rFonts w:ascii="Verdana" w:hAnsi="Verdana" w:cs="Arial"/>
                <w:sz w:val="20"/>
              </w:rPr>
            </w:pPr>
          </w:p>
          <w:p w14:paraId="4025836F" w14:textId="622F990B" w:rsidR="00D464EF" w:rsidRPr="00484B48" w:rsidRDefault="00D464EF" w:rsidP="0040411E">
            <w:pPr>
              <w:pStyle w:val="Absatz"/>
              <w:ind w:left="0"/>
              <w:jc w:val="both"/>
              <w:rPr>
                <w:rFonts w:ascii="Verdana" w:hAnsi="Verdana" w:cs="Arial"/>
                <w:sz w:val="20"/>
              </w:rPr>
            </w:pPr>
            <w:r>
              <w:rPr>
                <w:rFonts w:ascii="Verdana" w:hAnsi="Verdana" w:cs="Arial"/>
                <w:sz w:val="20"/>
              </w:rPr>
              <w:t>Regarding the la</w:t>
            </w:r>
            <w:r w:rsidR="00FF17C8">
              <w:rPr>
                <w:rFonts w:ascii="Verdana" w:hAnsi="Verdana" w:cs="Arial"/>
                <w:sz w:val="20"/>
              </w:rPr>
              <w:t>c</w:t>
            </w:r>
            <w:r>
              <w:rPr>
                <w:rFonts w:ascii="Verdana" w:hAnsi="Verdana" w:cs="Arial"/>
                <w:sz w:val="20"/>
              </w:rPr>
              <w:t xml:space="preserve">k of information on the </w:t>
            </w:r>
            <w:r w:rsidR="004E32F8">
              <w:rPr>
                <w:rFonts w:ascii="Verdana" w:hAnsi="Verdana" w:cs="Arial"/>
                <w:sz w:val="20"/>
              </w:rPr>
              <w:t xml:space="preserve">degradation </w:t>
            </w:r>
            <w:r>
              <w:rPr>
                <w:rFonts w:ascii="Verdana" w:hAnsi="Verdana" w:cs="Arial"/>
                <w:sz w:val="20"/>
              </w:rPr>
              <w:t>products and their concentration</w:t>
            </w:r>
            <w:r w:rsidR="003F50C2">
              <w:rPr>
                <w:rFonts w:ascii="Verdana" w:hAnsi="Verdana" w:cs="Arial"/>
                <w:sz w:val="20"/>
              </w:rPr>
              <w:t>s</w:t>
            </w:r>
            <w:r>
              <w:rPr>
                <w:rFonts w:ascii="Verdana" w:hAnsi="Verdana" w:cs="Arial"/>
                <w:sz w:val="20"/>
              </w:rPr>
              <w:t xml:space="preserve"> in the pool water, the safe use of the </w:t>
            </w:r>
            <w:r w:rsidRPr="00484B48">
              <w:rPr>
                <w:rFonts w:ascii="Verdana" w:hAnsi="Verdana" w:cs="Arial"/>
                <w:sz w:val="20"/>
              </w:rPr>
              <w:t>sodium thiosulfate pentahydrate as an oxidizer neutralizer</w:t>
            </w:r>
            <w:r>
              <w:rPr>
                <w:rFonts w:ascii="Verdana" w:hAnsi="Verdana" w:cs="Arial"/>
                <w:sz w:val="20"/>
              </w:rPr>
              <w:t xml:space="preserve"> cannot be demonstrated.</w:t>
            </w:r>
          </w:p>
          <w:p w14:paraId="3297F711" w14:textId="77777777" w:rsidR="0040411E" w:rsidRPr="00484B48" w:rsidRDefault="0040411E" w:rsidP="00D464EF">
            <w:pPr>
              <w:pStyle w:val="Absatz"/>
              <w:ind w:left="0"/>
              <w:jc w:val="both"/>
              <w:rPr>
                <w:rFonts w:ascii="Verdana" w:hAnsi="Verdana" w:cs="Arial"/>
                <w:sz w:val="20"/>
              </w:rPr>
            </w:pPr>
          </w:p>
        </w:tc>
      </w:tr>
    </w:tbl>
    <w:p w14:paraId="69D1E684" w14:textId="77777777" w:rsidR="0040411E" w:rsidRDefault="0040411E" w:rsidP="0040411E">
      <w:pPr>
        <w:rPr>
          <w:lang w:eastAsia="en-US"/>
        </w:rPr>
      </w:pPr>
    </w:p>
    <w:p w14:paraId="348538B6" w14:textId="77777777" w:rsidR="0040411E" w:rsidRPr="00A52108" w:rsidRDefault="0040411E" w:rsidP="0040411E">
      <w:pPr>
        <w:rPr>
          <w:lang w:eastAsia="en-US"/>
        </w:rPr>
      </w:pPr>
    </w:p>
    <w:p w14:paraId="75DD6106" w14:textId="77777777" w:rsidR="0040411E" w:rsidRPr="00A52108" w:rsidRDefault="0040411E" w:rsidP="0040411E">
      <w:pPr>
        <w:widowControl w:val="0"/>
        <w:numPr>
          <w:ilvl w:val="0"/>
          <w:numId w:val="8"/>
        </w:numPr>
        <w:suppressAutoHyphens w:val="0"/>
        <w:spacing w:line="259" w:lineRule="auto"/>
        <w:jc w:val="both"/>
        <w:rPr>
          <w:b/>
          <w:snapToGrid w:val="0"/>
          <w:color w:val="000000"/>
        </w:rPr>
      </w:pPr>
      <w:r w:rsidRPr="00A52108">
        <w:rPr>
          <w:b/>
          <w:snapToGrid w:val="0"/>
          <w:color w:val="000000"/>
        </w:rPr>
        <w:t>Scenario 4.2: Direct releases to soil</w:t>
      </w:r>
    </w:p>
    <w:p w14:paraId="48E02B40" w14:textId="77777777" w:rsidR="0040411E" w:rsidRPr="00A52108" w:rsidRDefault="0040411E" w:rsidP="0040411E">
      <w:pPr>
        <w:rPr>
          <w:lang w:eastAsia="fr-FR"/>
        </w:rPr>
      </w:pPr>
    </w:p>
    <w:p w14:paraId="5AE80AB1" w14:textId="77777777" w:rsidR="0040411E" w:rsidRPr="00A52108" w:rsidRDefault="0040411E" w:rsidP="0040411E">
      <w:pPr>
        <w:widowControl w:val="0"/>
        <w:spacing w:line="276" w:lineRule="auto"/>
        <w:jc w:val="both"/>
        <w:rPr>
          <w:snapToGrid w:val="0"/>
          <w:color w:val="000000"/>
        </w:rPr>
      </w:pPr>
      <w:r w:rsidRPr="00A52108">
        <w:rPr>
          <w:snapToGrid w:val="0"/>
          <w:color w:val="000000"/>
        </w:rPr>
        <w:t>The direct emission of private temporary swimming pools to soil depends on the drainage time and the soils infiltration rate. Depending on the size of the valve or diameter of the hose, the time needed to drain the pool ranges from several hours to a day. For emission estimations, a drainage time (</w:t>
      </w:r>
      <w:proofErr w:type="spellStart"/>
      <w:r w:rsidRPr="00A52108">
        <w:rPr>
          <w:snapToGrid w:val="0"/>
          <w:color w:val="000000"/>
        </w:rPr>
        <w:t>t</w:t>
      </w:r>
      <w:r w:rsidRPr="00A52108">
        <w:rPr>
          <w:snapToGrid w:val="0"/>
          <w:color w:val="000000"/>
          <w:vertAlign w:val="subscript"/>
        </w:rPr>
        <w:t>drain</w:t>
      </w:r>
      <w:proofErr w:type="spellEnd"/>
      <w:r w:rsidRPr="00A52108">
        <w:rPr>
          <w:snapToGrid w:val="0"/>
          <w:color w:val="000000"/>
        </w:rPr>
        <w:t>) of 6 hours as typical is considered (equivalent to 0.25 day). It is assumed that the exposed soils are fairly permeable, corresponding to a maximum infiltration rate (</w:t>
      </w:r>
      <w:proofErr w:type="spellStart"/>
      <w:proofErr w:type="gramStart"/>
      <w:r w:rsidRPr="00A52108">
        <w:rPr>
          <w:snapToGrid w:val="0"/>
          <w:color w:val="000000"/>
        </w:rPr>
        <w:t>f</w:t>
      </w:r>
      <w:r w:rsidRPr="00A52108">
        <w:rPr>
          <w:snapToGrid w:val="0"/>
          <w:color w:val="000000"/>
          <w:vertAlign w:val="subscript"/>
        </w:rPr>
        <w:t>d</w:t>
      </w:r>
      <w:proofErr w:type="spellEnd"/>
      <w:proofErr w:type="gramEnd"/>
      <w:r w:rsidRPr="00A52108">
        <w:rPr>
          <w:snapToGrid w:val="0"/>
          <w:color w:val="000000"/>
        </w:rPr>
        <w:t>) of 1 m.d</w:t>
      </w:r>
      <w:r w:rsidRPr="00A52108">
        <w:rPr>
          <w:snapToGrid w:val="0"/>
          <w:color w:val="000000"/>
          <w:vertAlign w:val="superscript"/>
        </w:rPr>
        <w:noBreakHyphen/>
        <w:t>1</w:t>
      </w:r>
      <w:r w:rsidRPr="00A52108">
        <w:rPr>
          <w:snapToGrid w:val="0"/>
          <w:color w:val="000000"/>
        </w:rPr>
        <w:t xml:space="preserve"> (FAO, 1985, Irrigation Water Management: Training manual – Introduction to Irrigation, </w:t>
      </w:r>
      <w:hyperlink r:id="rId18" w:history="1">
        <w:r w:rsidRPr="00A52108">
          <w:rPr>
            <w:snapToGrid w:val="0"/>
            <w:color w:val="000000"/>
            <w:u w:val="single"/>
            <w:lang w:eastAsia="fi-FI"/>
          </w:rPr>
          <w:t>http://www.fao.org/docrep/r4082e/r4082e03.htm</w:t>
        </w:r>
      </w:hyperlink>
      <w:r w:rsidRPr="00A52108">
        <w:rPr>
          <w:snapToGrid w:val="0"/>
          <w:color w:val="000000"/>
          <w:u w:val="single"/>
          <w:lang w:eastAsia="fi-FI"/>
        </w:rPr>
        <w:t>)</w:t>
      </w:r>
      <w:r w:rsidRPr="00A52108">
        <w:rPr>
          <w:snapToGrid w:val="0"/>
          <w:color w:val="000000"/>
        </w:rPr>
        <w:t xml:space="preserve">. The soil area exposed to the pool’s drainage water is estimated according to the following equation: </w:t>
      </w:r>
    </w:p>
    <w:p w14:paraId="12EF1D58" w14:textId="77777777" w:rsidR="0040411E" w:rsidRPr="00A52108" w:rsidRDefault="0040411E" w:rsidP="0040411E">
      <w:pPr>
        <w:widowControl w:val="0"/>
        <w:spacing w:line="276" w:lineRule="auto"/>
        <w:jc w:val="both"/>
        <w:rPr>
          <w:snapToGrid w:val="0"/>
          <w:color w:val="000000"/>
        </w:rPr>
      </w:pPr>
    </w:p>
    <w:p w14:paraId="7A4561CD" w14:textId="77777777" w:rsidR="0040411E" w:rsidRPr="00C107F1" w:rsidRDefault="00E45F4C" w:rsidP="0040411E">
      <w:pPr>
        <w:widowControl w:val="0"/>
        <w:spacing w:after="160" w:line="276" w:lineRule="auto"/>
        <w:jc w:val="center"/>
        <w:rPr>
          <w:rFonts w:ascii="Calibri" w:hAnsi="Calibri"/>
          <w:snapToGrid w:val="0"/>
        </w:rPr>
      </w:pPr>
      <m:oMathPara>
        <m:oMath>
          <m:sSub>
            <m:sSubPr>
              <m:ctrlPr>
                <w:rPr>
                  <w:rFonts w:ascii="Cambria Math" w:hAnsi="Cambria Math"/>
                  <w:i/>
                  <w:snapToGrid w:val="0"/>
                </w:rPr>
              </m:ctrlPr>
            </m:sSubPr>
            <m:e>
              <m:r>
                <m:rPr>
                  <m:sty m:val="p"/>
                </m:rPr>
                <w:rPr>
                  <w:rFonts w:ascii="Cambria Math" w:hAnsi="Cambria Math"/>
                  <w:snapToGrid w:val="0"/>
                </w:rPr>
                <m:t>AREA</m:t>
              </m:r>
            </m:e>
            <m:sub>
              <m:r>
                <w:rPr>
                  <w:rFonts w:ascii="Cambria Math" w:hAnsi="Cambria Math"/>
                  <w:snapToGrid w:val="0"/>
                </w:rPr>
                <m:t>soil</m:t>
              </m:r>
            </m:sub>
          </m:sSub>
          <m:r>
            <w:rPr>
              <w:rFonts w:ascii="Cambria Math" w:hAnsi="Cambria Math"/>
              <w:snapToGrid w:val="0"/>
            </w:rPr>
            <m:t xml:space="preserve">= </m:t>
          </m:r>
          <m:f>
            <m:fPr>
              <m:ctrlPr>
                <w:rPr>
                  <w:rFonts w:ascii="Cambria Math" w:hAnsi="Cambria Math"/>
                  <w:i/>
                  <w:snapToGrid w:val="0"/>
                </w:rPr>
              </m:ctrlPr>
            </m:fPr>
            <m:num>
              <m:sSub>
                <m:sSubPr>
                  <m:ctrlPr>
                    <w:rPr>
                      <w:rFonts w:ascii="Cambria Math" w:hAnsi="Cambria Math"/>
                      <w:i/>
                      <w:snapToGrid w:val="0"/>
                    </w:rPr>
                  </m:ctrlPr>
                </m:sSubPr>
                <m:e>
                  <m:r>
                    <w:rPr>
                      <w:rFonts w:ascii="Cambria Math" w:hAnsi="Cambria Math"/>
                      <w:snapToGrid w:val="0"/>
                    </w:rPr>
                    <m:t>V</m:t>
                  </m:r>
                </m:e>
                <m:sub>
                  <m:r>
                    <w:rPr>
                      <w:rFonts w:ascii="Cambria Math" w:hAnsi="Cambria Math"/>
                      <w:snapToGrid w:val="0"/>
                    </w:rPr>
                    <m:t>pool</m:t>
                  </m:r>
                </m:sub>
              </m:sSub>
            </m:num>
            <m:den>
              <m:sSub>
                <m:sSubPr>
                  <m:ctrlPr>
                    <w:rPr>
                      <w:rFonts w:ascii="Cambria Math" w:hAnsi="Cambria Math"/>
                      <w:i/>
                      <w:snapToGrid w:val="0"/>
                    </w:rPr>
                  </m:ctrlPr>
                </m:sSubPr>
                <m:e>
                  <m:r>
                    <w:rPr>
                      <w:rFonts w:ascii="Cambria Math" w:hAnsi="Cambria Math"/>
                      <w:snapToGrid w:val="0"/>
                    </w:rPr>
                    <m:t>f</m:t>
                  </m:r>
                </m:e>
                <m:sub>
                  <m:r>
                    <w:rPr>
                      <w:rFonts w:ascii="Cambria Math" w:hAnsi="Cambria Math"/>
                      <w:snapToGrid w:val="0"/>
                    </w:rPr>
                    <m:t>d</m:t>
                  </m:r>
                </m:sub>
              </m:sSub>
              <m:r>
                <w:rPr>
                  <w:rFonts w:ascii="Cambria Math" w:hAnsi="Cambria Math"/>
                  <w:snapToGrid w:val="0"/>
                </w:rPr>
                <m:t>*</m:t>
              </m:r>
              <m:sSub>
                <m:sSubPr>
                  <m:ctrlPr>
                    <w:rPr>
                      <w:rFonts w:ascii="Cambria Math" w:hAnsi="Cambria Math"/>
                      <w:i/>
                      <w:snapToGrid w:val="0"/>
                    </w:rPr>
                  </m:ctrlPr>
                </m:sSubPr>
                <m:e>
                  <m:r>
                    <w:rPr>
                      <w:rFonts w:ascii="Cambria Math" w:hAnsi="Cambria Math"/>
                      <w:snapToGrid w:val="0"/>
                    </w:rPr>
                    <m:t>t</m:t>
                  </m:r>
                </m:e>
                <m:sub>
                  <m:r>
                    <w:rPr>
                      <w:rFonts w:ascii="Cambria Math" w:hAnsi="Cambria Math"/>
                      <w:snapToGrid w:val="0"/>
                    </w:rPr>
                    <m:t>drain</m:t>
                  </m:r>
                </m:sub>
              </m:sSub>
            </m:den>
          </m:f>
        </m:oMath>
      </m:oMathPara>
    </w:p>
    <w:p w14:paraId="52C5F573" w14:textId="77777777" w:rsidR="0040411E" w:rsidRPr="00A52108" w:rsidRDefault="0040411E" w:rsidP="0040411E">
      <w:pPr>
        <w:widowControl w:val="0"/>
        <w:spacing w:line="276" w:lineRule="auto"/>
        <w:jc w:val="both"/>
        <w:rPr>
          <w:snapToGrid w:val="0"/>
          <w:color w:val="000000"/>
        </w:rPr>
      </w:pPr>
    </w:p>
    <w:p w14:paraId="0F661FE9" w14:textId="77777777" w:rsidR="0040411E" w:rsidRPr="00A52108" w:rsidRDefault="0040411E" w:rsidP="0040411E">
      <w:pPr>
        <w:widowControl w:val="0"/>
        <w:spacing w:line="276" w:lineRule="auto"/>
        <w:jc w:val="both"/>
        <w:rPr>
          <w:snapToGrid w:val="0"/>
          <w:color w:val="000000"/>
        </w:rPr>
      </w:pPr>
      <w:proofErr w:type="gramStart"/>
      <w:r w:rsidRPr="00A52108">
        <w:rPr>
          <w:snapToGrid w:val="0"/>
          <w:color w:val="000000"/>
        </w:rPr>
        <w:t>where</w:t>
      </w:r>
      <w:proofErr w:type="gramEnd"/>
      <w:r w:rsidRPr="00A52108">
        <w:rPr>
          <w:snapToGrid w:val="0"/>
          <w:color w:val="000000"/>
        </w:rPr>
        <w:t xml:space="preserve"> </w:t>
      </w:r>
      <w:proofErr w:type="spellStart"/>
      <w:r w:rsidRPr="00A52108">
        <w:rPr>
          <w:snapToGrid w:val="0"/>
          <w:color w:val="000000"/>
        </w:rPr>
        <w:t>AREA</w:t>
      </w:r>
      <w:r w:rsidRPr="00A52108">
        <w:rPr>
          <w:snapToGrid w:val="0"/>
          <w:color w:val="000000"/>
          <w:vertAlign w:val="subscript"/>
        </w:rPr>
        <w:t>soil</w:t>
      </w:r>
      <w:proofErr w:type="spellEnd"/>
      <w:r w:rsidRPr="00A52108">
        <w:rPr>
          <w:snapToGrid w:val="0"/>
          <w:color w:val="000000"/>
        </w:rPr>
        <w:t xml:space="preserve"> [m</w:t>
      </w:r>
      <w:r w:rsidRPr="00A52108">
        <w:rPr>
          <w:snapToGrid w:val="0"/>
          <w:color w:val="000000"/>
          <w:vertAlign w:val="superscript"/>
        </w:rPr>
        <w:t>2</w:t>
      </w:r>
      <w:r w:rsidRPr="00A52108">
        <w:rPr>
          <w:snapToGrid w:val="0"/>
          <w:color w:val="000000"/>
        </w:rPr>
        <w:t xml:space="preserve">] is the soil area exposed, </w:t>
      </w:r>
      <w:proofErr w:type="spellStart"/>
      <w:r w:rsidRPr="00A52108">
        <w:rPr>
          <w:snapToGrid w:val="0"/>
          <w:color w:val="000000"/>
        </w:rPr>
        <w:t>V</w:t>
      </w:r>
      <w:r w:rsidRPr="00A52108">
        <w:rPr>
          <w:snapToGrid w:val="0"/>
          <w:color w:val="000000"/>
          <w:vertAlign w:val="subscript"/>
        </w:rPr>
        <w:t>pool</w:t>
      </w:r>
      <w:proofErr w:type="spellEnd"/>
      <w:r w:rsidRPr="00A52108">
        <w:rPr>
          <w:snapToGrid w:val="0"/>
          <w:color w:val="000000"/>
        </w:rPr>
        <w:t xml:space="preserve"> [m</w:t>
      </w:r>
      <w:r w:rsidRPr="00A52108">
        <w:rPr>
          <w:snapToGrid w:val="0"/>
          <w:color w:val="000000"/>
          <w:vertAlign w:val="superscript"/>
        </w:rPr>
        <w:t>3</w:t>
      </w:r>
      <w:r w:rsidRPr="00A52108">
        <w:rPr>
          <w:snapToGrid w:val="0"/>
          <w:color w:val="000000"/>
        </w:rPr>
        <w:t xml:space="preserve">] is the pool volume, </w:t>
      </w:r>
      <w:proofErr w:type="spellStart"/>
      <w:r w:rsidRPr="00A52108">
        <w:rPr>
          <w:snapToGrid w:val="0"/>
          <w:color w:val="000000"/>
        </w:rPr>
        <w:t>f</w:t>
      </w:r>
      <w:r w:rsidRPr="00A52108">
        <w:rPr>
          <w:snapToGrid w:val="0"/>
          <w:color w:val="000000"/>
          <w:vertAlign w:val="subscript"/>
        </w:rPr>
        <w:t>d</w:t>
      </w:r>
      <w:proofErr w:type="spellEnd"/>
      <w:r w:rsidRPr="00A52108">
        <w:rPr>
          <w:snapToGrid w:val="0"/>
          <w:color w:val="000000"/>
        </w:rPr>
        <w:t xml:space="preserve"> [m.d</w:t>
      </w:r>
      <w:r w:rsidRPr="00A52108">
        <w:rPr>
          <w:snapToGrid w:val="0"/>
          <w:color w:val="000000"/>
          <w:vertAlign w:val="superscript"/>
        </w:rPr>
        <w:t>-1</w:t>
      </w:r>
      <w:r w:rsidRPr="00A52108">
        <w:rPr>
          <w:snapToGrid w:val="0"/>
          <w:color w:val="000000"/>
        </w:rPr>
        <w:t xml:space="preserve">] is the infiltration capacity of the soil, </w:t>
      </w:r>
      <w:proofErr w:type="spellStart"/>
      <w:r w:rsidRPr="00A52108">
        <w:rPr>
          <w:snapToGrid w:val="0"/>
          <w:color w:val="000000"/>
        </w:rPr>
        <w:t>t</w:t>
      </w:r>
      <w:r w:rsidRPr="00A52108">
        <w:rPr>
          <w:snapToGrid w:val="0"/>
          <w:color w:val="000000"/>
          <w:vertAlign w:val="subscript"/>
        </w:rPr>
        <w:t>drain</w:t>
      </w:r>
      <w:proofErr w:type="spellEnd"/>
      <w:r w:rsidRPr="00A52108">
        <w:rPr>
          <w:snapToGrid w:val="0"/>
          <w:color w:val="000000"/>
        </w:rPr>
        <w:t xml:space="preserve"> [d] is the time needed to drain the pool. </w:t>
      </w:r>
    </w:p>
    <w:p w14:paraId="5BE2ED08" w14:textId="77777777" w:rsidR="0040411E" w:rsidRPr="00A52108" w:rsidRDefault="0040411E" w:rsidP="0040411E">
      <w:pPr>
        <w:widowControl w:val="0"/>
        <w:spacing w:line="276" w:lineRule="auto"/>
        <w:jc w:val="both"/>
        <w:rPr>
          <w:snapToGrid w:val="0"/>
          <w:color w:val="000000"/>
        </w:rPr>
      </w:pPr>
    </w:p>
    <w:p w14:paraId="2BAC3F5F" w14:textId="77777777" w:rsidR="0040411E" w:rsidRPr="00A52108" w:rsidRDefault="0040411E" w:rsidP="0040411E">
      <w:pPr>
        <w:widowControl w:val="0"/>
        <w:spacing w:line="276" w:lineRule="auto"/>
        <w:jc w:val="both"/>
        <w:rPr>
          <w:snapToGrid w:val="0"/>
          <w:color w:val="000000"/>
        </w:rPr>
      </w:pPr>
      <w:proofErr w:type="spellStart"/>
      <w:r w:rsidRPr="00A52108">
        <w:rPr>
          <w:snapToGrid w:val="0"/>
          <w:color w:val="000000"/>
        </w:rPr>
        <w:t>AREA</w:t>
      </w:r>
      <w:r w:rsidRPr="00A52108">
        <w:rPr>
          <w:snapToGrid w:val="0"/>
          <w:color w:val="000000"/>
          <w:vertAlign w:val="subscript"/>
        </w:rPr>
        <w:t>soil</w:t>
      </w:r>
      <w:proofErr w:type="spellEnd"/>
      <w:r w:rsidRPr="00A52108">
        <w:rPr>
          <w:snapToGrid w:val="0"/>
          <w:color w:val="000000"/>
          <w:vertAlign w:val="subscript"/>
        </w:rPr>
        <w:t xml:space="preserve"> </w:t>
      </w:r>
      <w:r w:rsidRPr="00A52108">
        <w:rPr>
          <w:snapToGrid w:val="0"/>
          <w:color w:val="000000"/>
        </w:rPr>
        <w:t>= 14 m</w:t>
      </w:r>
      <w:r w:rsidRPr="00A52108">
        <w:rPr>
          <w:snapToGrid w:val="0"/>
          <w:color w:val="000000"/>
          <w:vertAlign w:val="superscript"/>
        </w:rPr>
        <w:t>3</w:t>
      </w:r>
      <w:r w:rsidRPr="00A52108">
        <w:rPr>
          <w:snapToGrid w:val="0"/>
          <w:color w:val="000000"/>
        </w:rPr>
        <w:t xml:space="preserve"> / (</w:t>
      </w:r>
      <w:proofErr w:type="gramStart"/>
      <w:r w:rsidRPr="00A52108">
        <w:rPr>
          <w:snapToGrid w:val="0"/>
          <w:color w:val="000000"/>
        </w:rPr>
        <w:t>1  m.d</w:t>
      </w:r>
      <w:proofErr w:type="gramEnd"/>
      <w:r w:rsidRPr="00A52108">
        <w:rPr>
          <w:snapToGrid w:val="0"/>
          <w:color w:val="000000"/>
          <w:vertAlign w:val="superscript"/>
        </w:rPr>
        <w:noBreakHyphen/>
        <w:t>1</w:t>
      </w:r>
      <w:r w:rsidRPr="00A52108">
        <w:rPr>
          <w:snapToGrid w:val="0"/>
          <w:color w:val="000000"/>
        </w:rPr>
        <w:t xml:space="preserve"> * 0.25 d)</w:t>
      </w:r>
    </w:p>
    <w:p w14:paraId="0A07F5D5" w14:textId="77777777" w:rsidR="0040411E" w:rsidRPr="00A52108" w:rsidRDefault="0040411E" w:rsidP="0040411E">
      <w:pPr>
        <w:widowControl w:val="0"/>
        <w:spacing w:line="276" w:lineRule="auto"/>
        <w:jc w:val="both"/>
        <w:rPr>
          <w:snapToGrid w:val="0"/>
          <w:color w:val="000000"/>
        </w:rPr>
      </w:pPr>
      <w:proofErr w:type="spellStart"/>
      <w:r w:rsidRPr="00A52108">
        <w:rPr>
          <w:snapToGrid w:val="0"/>
          <w:color w:val="000000"/>
        </w:rPr>
        <w:t>AREA</w:t>
      </w:r>
      <w:r w:rsidRPr="00A52108">
        <w:rPr>
          <w:snapToGrid w:val="0"/>
          <w:color w:val="000000"/>
          <w:vertAlign w:val="subscript"/>
        </w:rPr>
        <w:t>soil</w:t>
      </w:r>
      <w:proofErr w:type="spellEnd"/>
      <w:r w:rsidRPr="00A52108">
        <w:rPr>
          <w:snapToGrid w:val="0"/>
          <w:color w:val="000000"/>
        </w:rPr>
        <w:t xml:space="preserve"> = 56 m</w:t>
      </w:r>
      <w:r w:rsidRPr="00A52108">
        <w:rPr>
          <w:snapToGrid w:val="0"/>
          <w:color w:val="000000"/>
          <w:vertAlign w:val="superscript"/>
        </w:rPr>
        <w:t>2</w:t>
      </w:r>
    </w:p>
    <w:p w14:paraId="6E6EA971" w14:textId="77777777" w:rsidR="0040411E" w:rsidRPr="00A52108" w:rsidRDefault="0040411E" w:rsidP="0040411E">
      <w:pPr>
        <w:spacing w:line="276" w:lineRule="auto"/>
        <w:rPr>
          <w:lang w:eastAsia="fr-FR"/>
        </w:rPr>
      </w:pPr>
    </w:p>
    <w:p w14:paraId="266755AE" w14:textId="77777777" w:rsidR="0040411E" w:rsidRPr="00A52108" w:rsidRDefault="0040411E" w:rsidP="0040411E">
      <w:pPr>
        <w:widowControl w:val="0"/>
        <w:numPr>
          <w:ilvl w:val="0"/>
          <w:numId w:val="9"/>
        </w:numPr>
        <w:suppressAutoHyphens w:val="0"/>
        <w:spacing w:after="160" w:line="276" w:lineRule="auto"/>
        <w:jc w:val="both"/>
        <w:rPr>
          <w:b/>
          <w:snapToGrid w:val="0"/>
          <w:color w:val="000000"/>
        </w:rPr>
      </w:pPr>
      <w:r w:rsidRPr="00A52108">
        <w:rPr>
          <w:b/>
          <w:snapToGrid w:val="0"/>
          <w:color w:val="000000"/>
        </w:rPr>
        <w:t>Tier 1:</w:t>
      </w:r>
    </w:p>
    <w:p w14:paraId="654EB0FA" w14:textId="77777777" w:rsidR="0040411E" w:rsidRPr="00A52108" w:rsidRDefault="0040411E" w:rsidP="0040411E">
      <w:pPr>
        <w:widowControl w:val="0"/>
        <w:spacing w:after="160" w:line="276" w:lineRule="auto"/>
        <w:jc w:val="both"/>
        <w:rPr>
          <w:snapToGrid w:val="0"/>
          <w:color w:val="000000"/>
        </w:rPr>
      </w:pPr>
      <w:r w:rsidRPr="00A52108">
        <w:rPr>
          <w:snapToGrid w:val="0"/>
          <w:color w:val="000000"/>
        </w:rPr>
        <w:t>For determining the local emission to soil of hydrogen peroxide used in above ground small pools, as a first step for environmental exposure assessment, input parameters of the scenario are shown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06"/>
        <w:gridCol w:w="3171"/>
      </w:tblGrid>
      <w:tr w:rsidR="0040411E" w:rsidRPr="00A52108" w14:paraId="68CE7080" w14:textId="77777777" w:rsidTr="0040411E">
        <w:trPr>
          <w:trHeight w:val="346"/>
        </w:trPr>
        <w:tc>
          <w:tcPr>
            <w:tcW w:w="9322" w:type="dxa"/>
            <w:gridSpan w:val="4"/>
            <w:shd w:val="clear" w:color="auto" w:fill="FFFFCC"/>
            <w:vAlign w:val="center"/>
          </w:tcPr>
          <w:p w14:paraId="16E84C93" w14:textId="77777777" w:rsidR="0040411E" w:rsidRPr="00A52108" w:rsidRDefault="0040411E" w:rsidP="0040411E">
            <w:pPr>
              <w:spacing w:before="60" w:after="60"/>
              <w:rPr>
                <w:rFonts w:cs="Arial"/>
                <w:b/>
                <w:bCs/>
                <w:color w:val="000000"/>
                <w:sz w:val="18"/>
                <w:szCs w:val="18"/>
                <w:lang w:eastAsia="en-GB"/>
              </w:rPr>
            </w:pPr>
            <w:r w:rsidRPr="00A52108">
              <w:rPr>
                <w:b/>
                <w:sz w:val="18"/>
                <w:szCs w:val="18"/>
                <w:lang w:eastAsia="en-US"/>
              </w:rPr>
              <w:t>Input parameters for calculating the local emission</w:t>
            </w:r>
          </w:p>
        </w:tc>
      </w:tr>
      <w:tr w:rsidR="0040411E" w:rsidRPr="00A52108" w14:paraId="52C0C10C" w14:textId="77777777" w:rsidTr="0040411E">
        <w:trPr>
          <w:trHeight w:val="75"/>
        </w:trPr>
        <w:tc>
          <w:tcPr>
            <w:tcW w:w="4253" w:type="dxa"/>
            <w:shd w:val="clear" w:color="auto" w:fill="auto"/>
            <w:vAlign w:val="center"/>
          </w:tcPr>
          <w:p w14:paraId="52BEDB2E"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Input </w:t>
            </w:r>
          </w:p>
        </w:tc>
        <w:tc>
          <w:tcPr>
            <w:tcW w:w="992" w:type="dxa"/>
            <w:shd w:val="clear" w:color="auto" w:fill="auto"/>
            <w:vAlign w:val="center"/>
          </w:tcPr>
          <w:p w14:paraId="7EEB5723"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Value </w:t>
            </w:r>
          </w:p>
        </w:tc>
        <w:tc>
          <w:tcPr>
            <w:tcW w:w="906" w:type="dxa"/>
            <w:shd w:val="clear" w:color="auto" w:fill="auto"/>
            <w:vAlign w:val="center"/>
          </w:tcPr>
          <w:p w14:paraId="257ADB58"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Unit</w:t>
            </w:r>
          </w:p>
        </w:tc>
        <w:tc>
          <w:tcPr>
            <w:tcW w:w="3171" w:type="dxa"/>
            <w:shd w:val="clear" w:color="auto" w:fill="auto"/>
            <w:vAlign w:val="center"/>
          </w:tcPr>
          <w:p w14:paraId="753D7BBC"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Remarks</w:t>
            </w:r>
          </w:p>
        </w:tc>
      </w:tr>
      <w:tr w:rsidR="0040411E" w:rsidRPr="00A52108" w14:paraId="66BC20B6" w14:textId="77777777" w:rsidTr="0040411E">
        <w:trPr>
          <w:trHeight w:val="75"/>
        </w:trPr>
        <w:tc>
          <w:tcPr>
            <w:tcW w:w="9322" w:type="dxa"/>
            <w:gridSpan w:val="4"/>
            <w:shd w:val="clear" w:color="auto" w:fill="auto"/>
            <w:vAlign w:val="center"/>
          </w:tcPr>
          <w:p w14:paraId="47BADCF9" w14:textId="77777777" w:rsidR="0040411E" w:rsidRPr="00A52108" w:rsidRDefault="0040411E" w:rsidP="0040411E">
            <w:pPr>
              <w:spacing w:before="120" w:after="120" w:line="276" w:lineRule="auto"/>
              <w:jc w:val="both"/>
              <w:rPr>
                <w:b/>
                <w:sz w:val="18"/>
                <w:szCs w:val="18"/>
                <w:lang w:eastAsia="en-US"/>
              </w:rPr>
            </w:pPr>
            <w:r w:rsidRPr="00A52108">
              <w:rPr>
                <w:b/>
                <w:sz w:val="18"/>
                <w:lang w:eastAsia="en-US"/>
              </w:rPr>
              <w:t>Drainage to adjacent soil of private "above-ground" small pools not permanently installed</w:t>
            </w:r>
          </w:p>
        </w:tc>
      </w:tr>
      <w:tr w:rsidR="0040411E" w:rsidRPr="00A52108" w14:paraId="5D0ABD5C" w14:textId="77777777" w:rsidTr="0040411E">
        <w:trPr>
          <w:trHeight w:val="75"/>
        </w:trPr>
        <w:tc>
          <w:tcPr>
            <w:tcW w:w="4253" w:type="dxa"/>
            <w:shd w:val="clear" w:color="auto" w:fill="auto"/>
            <w:vAlign w:val="center"/>
          </w:tcPr>
          <w:p w14:paraId="5A3FC14E"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Private pool volume</w:t>
            </w:r>
          </w:p>
        </w:tc>
        <w:tc>
          <w:tcPr>
            <w:tcW w:w="992" w:type="dxa"/>
            <w:shd w:val="clear" w:color="auto" w:fill="auto"/>
            <w:vAlign w:val="center"/>
          </w:tcPr>
          <w:p w14:paraId="5AE7A959"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14</w:t>
            </w:r>
          </w:p>
        </w:tc>
        <w:tc>
          <w:tcPr>
            <w:tcW w:w="906" w:type="dxa"/>
            <w:shd w:val="clear" w:color="auto" w:fill="auto"/>
            <w:vAlign w:val="center"/>
          </w:tcPr>
          <w:p w14:paraId="04589746" w14:textId="77777777" w:rsidR="0040411E" w:rsidRPr="00A52108" w:rsidRDefault="0040411E" w:rsidP="0040411E">
            <w:pPr>
              <w:spacing w:before="60" w:after="60"/>
              <w:jc w:val="center"/>
              <w:rPr>
                <w:sz w:val="18"/>
                <w:szCs w:val="18"/>
                <w:lang w:eastAsia="en-GB"/>
              </w:rPr>
            </w:pPr>
            <w:r w:rsidRPr="00A52108">
              <w:rPr>
                <w:sz w:val="18"/>
                <w:szCs w:val="18"/>
                <w:lang w:eastAsia="en-GB"/>
              </w:rPr>
              <w:t>m</w:t>
            </w:r>
            <w:r w:rsidRPr="00A52108">
              <w:rPr>
                <w:sz w:val="18"/>
                <w:szCs w:val="18"/>
                <w:vertAlign w:val="superscript"/>
                <w:lang w:eastAsia="en-GB"/>
              </w:rPr>
              <w:t>3</w:t>
            </w:r>
          </w:p>
        </w:tc>
        <w:tc>
          <w:tcPr>
            <w:tcW w:w="3171" w:type="dxa"/>
            <w:shd w:val="clear" w:color="auto" w:fill="auto"/>
            <w:vAlign w:val="center"/>
          </w:tcPr>
          <w:p w14:paraId="55B00709"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64FF1066" w14:textId="77777777" w:rsidTr="0040411E">
        <w:trPr>
          <w:trHeight w:val="93"/>
        </w:trPr>
        <w:tc>
          <w:tcPr>
            <w:tcW w:w="4253" w:type="dxa"/>
            <w:shd w:val="clear" w:color="auto" w:fill="auto"/>
            <w:vAlign w:val="center"/>
          </w:tcPr>
          <w:p w14:paraId="000F4B24"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Soil area exposed</w:t>
            </w:r>
          </w:p>
        </w:tc>
        <w:tc>
          <w:tcPr>
            <w:tcW w:w="992" w:type="dxa"/>
            <w:shd w:val="clear" w:color="auto" w:fill="auto"/>
            <w:vAlign w:val="center"/>
          </w:tcPr>
          <w:p w14:paraId="65C259F3"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56</w:t>
            </w:r>
          </w:p>
        </w:tc>
        <w:tc>
          <w:tcPr>
            <w:tcW w:w="906" w:type="dxa"/>
            <w:shd w:val="clear" w:color="auto" w:fill="auto"/>
            <w:vAlign w:val="center"/>
          </w:tcPr>
          <w:p w14:paraId="6C01B01E" w14:textId="77777777" w:rsidR="0040411E" w:rsidRPr="00A52108" w:rsidRDefault="0040411E" w:rsidP="0040411E">
            <w:pPr>
              <w:spacing w:before="60" w:after="60"/>
              <w:jc w:val="center"/>
              <w:rPr>
                <w:sz w:val="18"/>
                <w:szCs w:val="18"/>
                <w:vertAlign w:val="superscript"/>
                <w:lang w:eastAsia="en-GB"/>
              </w:rPr>
            </w:pPr>
            <w:r w:rsidRPr="00A52108">
              <w:rPr>
                <w:color w:val="000000"/>
                <w:sz w:val="18"/>
                <w:szCs w:val="18"/>
                <w:lang w:eastAsia="en-GB"/>
              </w:rPr>
              <w:t>m²</w:t>
            </w:r>
          </w:p>
        </w:tc>
        <w:tc>
          <w:tcPr>
            <w:tcW w:w="3171" w:type="dxa"/>
            <w:shd w:val="clear" w:color="auto" w:fill="auto"/>
            <w:vAlign w:val="center"/>
          </w:tcPr>
          <w:p w14:paraId="17CE6B82" w14:textId="77777777" w:rsidR="0040411E" w:rsidRPr="00A52108" w:rsidRDefault="0040411E" w:rsidP="0040411E">
            <w:pPr>
              <w:spacing w:before="60" w:after="60"/>
              <w:rPr>
                <w:rFonts w:cs="Arial"/>
                <w:color w:val="000000"/>
                <w:sz w:val="18"/>
                <w:szCs w:val="18"/>
                <w:lang w:eastAsia="en-GB"/>
              </w:rPr>
            </w:pPr>
            <w:r w:rsidRPr="00A52108">
              <w:rPr>
                <w:rFonts w:cs="Arial"/>
                <w:snapToGrid w:val="0"/>
                <w:color w:val="000000"/>
                <w:sz w:val="18"/>
                <w:szCs w:val="16"/>
              </w:rPr>
              <w:t>Default value (see above)</w:t>
            </w:r>
          </w:p>
        </w:tc>
      </w:tr>
      <w:tr w:rsidR="0040411E" w:rsidRPr="00A52108" w14:paraId="5E453D47" w14:textId="77777777" w:rsidTr="0040411E">
        <w:trPr>
          <w:trHeight w:val="93"/>
        </w:trPr>
        <w:tc>
          <w:tcPr>
            <w:tcW w:w="4253" w:type="dxa"/>
            <w:shd w:val="clear" w:color="auto" w:fill="auto"/>
            <w:vAlign w:val="center"/>
          </w:tcPr>
          <w:p w14:paraId="2824FF69"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lastRenderedPageBreak/>
              <w:t>Soil depth</w:t>
            </w:r>
          </w:p>
        </w:tc>
        <w:tc>
          <w:tcPr>
            <w:tcW w:w="992" w:type="dxa"/>
            <w:shd w:val="clear" w:color="auto" w:fill="auto"/>
            <w:vAlign w:val="center"/>
          </w:tcPr>
          <w:p w14:paraId="2E671744"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0.5</w:t>
            </w:r>
          </w:p>
        </w:tc>
        <w:tc>
          <w:tcPr>
            <w:tcW w:w="906" w:type="dxa"/>
            <w:shd w:val="clear" w:color="auto" w:fill="auto"/>
            <w:vAlign w:val="center"/>
          </w:tcPr>
          <w:p w14:paraId="43F4676A" w14:textId="77777777" w:rsidR="0040411E" w:rsidRPr="00A52108" w:rsidRDefault="0040411E" w:rsidP="0040411E">
            <w:pPr>
              <w:spacing w:before="60" w:after="60"/>
              <w:jc w:val="center"/>
              <w:rPr>
                <w:color w:val="000000"/>
                <w:sz w:val="18"/>
                <w:szCs w:val="18"/>
                <w:vertAlign w:val="superscript"/>
                <w:lang w:eastAsia="en-GB"/>
              </w:rPr>
            </w:pPr>
            <w:r w:rsidRPr="00A52108">
              <w:rPr>
                <w:sz w:val="18"/>
                <w:szCs w:val="18"/>
                <w:lang w:eastAsia="en-GB"/>
              </w:rPr>
              <w:t>m</w:t>
            </w:r>
          </w:p>
        </w:tc>
        <w:tc>
          <w:tcPr>
            <w:tcW w:w="3171" w:type="dxa"/>
            <w:shd w:val="clear" w:color="auto" w:fill="auto"/>
            <w:vAlign w:val="center"/>
          </w:tcPr>
          <w:p w14:paraId="123033F0"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355A49E3" w14:textId="77777777" w:rsidTr="0040411E">
        <w:trPr>
          <w:trHeight w:val="93"/>
        </w:trPr>
        <w:tc>
          <w:tcPr>
            <w:tcW w:w="4253" w:type="dxa"/>
            <w:shd w:val="clear" w:color="auto" w:fill="auto"/>
            <w:vAlign w:val="center"/>
          </w:tcPr>
          <w:p w14:paraId="214CA463"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Bulk density of soil</w:t>
            </w:r>
          </w:p>
        </w:tc>
        <w:tc>
          <w:tcPr>
            <w:tcW w:w="992" w:type="dxa"/>
            <w:shd w:val="clear" w:color="auto" w:fill="auto"/>
            <w:vAlign w:val="center"/>
          </w:tcPr>
          <w:p w14:paraId="144B2A68"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1700</w:t>
            </w:r>
          </w:p>
        </w:tc>
        <w:tc>
          <w:tcPr>
            <w:tcW w:w="906" w:type="dxa"/>
            <w:shd w:val="clear" w:color="auto" w:fill="auto"/>
            <w:vAlign w:val="center"/>
          </w:tcPr>
          <w:p w14:paraId="22A6935A" w14:textId="77777777" w:rsidR="0040411E" w:rsidRPr="00A52108" w:rsidRDefault="0040411E" w:rsidP="0040411E">
            <w:pPr>
              <w:widowControl w:val="0"/>
              <w:spacing w:before="60" w:after="60"/>
              <w:jc w:val="center"/>
              <w:rPr>
                <w:rFonts w:cs="Arial"/>
                <w:snapToGrid w:val="0"/>
                <w:color w:val="000000"/>
                <w:sz w:val="18"/>
                <w:szCs w:val="18"/>
              </w:rPr>
            </w:pPr>
            <w:r w:rsidRPr="00A52108">
              <w:rPr>
                <w:rFonts w:cs="Arial"/>
                <w:snapToGrid w:val="0"/>
                <w:color w:val="000000"/>
                <w:sz w:val="18"/>
                <w:szCs w:val="18"/>
              </w:rPr>
              <w:t>kg/m³</w:t>
            </w:r>
          </w:p>
        </w:tc>
        <w:tc>
          <w:tcPr>
            <w:tcW w:w="3171" w:type="dxa"/>
            <w:shd w:val="clear" w:color="auto" w:fill="auto"/>
            <w:vAlign w:val="center"/>
          </w:tcPr>
          <w:p w14:paraId="6B6FA6AE"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7AD3A2C0" w14:textId="77777777" w:rsidTr="0040411E">
        <w:trPr>
          <w:trHeight w:val="93"/>
        </w:trPr>
        <w:tc>
          <w:tcPr>
            <w:tcW w:w="4253" w:type="dxa"/>
            <w:shd w:val="clear" w:color="auto" w:fill="auto"/>
            <w:vAlign w:val="center"/>
          </w:tcPr>
          <w:p w14:paraId="63D159DC" w14:textId="77777777" w:rsidR="0040411E" w:rsidRPr="00A52108" w:rsidRDefault="0040411E" w:rsidP="0040411E">
            <w:pPr>
              <w:widowControl w:val="0"/>
              <w:spacing w:before="60" w:after="60"/>
              <w:rPr>
                <w:rFonts w:cs="Arial"/>
                <w:snapToGrid w:val="0"/>
                <w:color w:val="000000"/>
                <w:sz w:val="18"/>
                <w:szCs w:val="18"/>
              </w:rPr>
            </w:pPr>
            <w:r w:rsidRPr="00A52108">
              <w:rPr>
                <w:rFonts w:cs="Arial"/>
                <w:color w:val="000000"/>
                <w:sz w:val="18"/>
                <w:szCs w:val="18"/>
                <w:lang w:eastAsia="en-GB"/>
              </w:rPr>
              <w:t>Concentration of active substance during the drainage</w:t>
            </w:r>
          </w:p>
        </w:tc>
        <w:tc>
          <w:tcPr>
            <w:tcW w:w="992" w:type="dxa"/>
            <w:shd w:val="clear" w:color="auto" w:fill="auto"/>
            <w:vAlign w:val="center"/>
          </w:tcPr>
          <w:p w14:paraId="7171494D"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40</w:t>
            </w:r>
          </w:p>
        </w:tc>
        <w:tc>
          <w:tcPr>
            <w:tcW w:w="906" w:type="dxa"/>
            <w:shd w:val="clear" w:color="auto" w:fill="auto"/>
            <w:vAlign w:val="center"/>
          </w:tcPr>
          <w:p w14:paraId="2215FCE5"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mg/L</w:t>
            </w:r>
          </w:p>
        </w:tc>
        <w:tc>
          <w:tcPr>
            <w:tcW w:w="3171" w:type="dxa"/>
            <w:shd w:val="clear" w:color="auto" w:fill="auto"/>
            <w:vAlign w:val="center"/>
          </w:tcPr>
          <w:p w14:paraId="4093A2A6"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Value used in Tier 1: equivalent to the application rate of the product claimed by the applicant</w:t>
            </w:r>
          </w:p>
        </w:tc>
      </w:tr>
      <w:tr w:rsidR="0040411E" w:rsidRPr="00A52108" w14:paraId="335E8E38" w14:textId="77777777" w:rsidTr="0040411E">
        <w:trPr>
          <w:trHeight w:val="93"/>
        </w:trPr>
        <w:tc>
          <w:tcPr>
            <w:tcW w:w="4253" w:type="dxa"/>
            <w:shd w:val="clear" w:color="auto" w:fill="auto"/>
            <w:vAlign w:val="center"/>
          </w:tcPr>
          <w:p w14:paraId="2417A7E6"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 xml:space="preserve">Number of </w:t>
            </w:r>
            <w:proofErr w:type="spellStart"/>
            <w:r w:rsidRPr="00A52108">
              <w:rPr>
                <w:rFonts w:cs="Arial"/>
                <w:snapToGrid w:val="0"/>
                <w:color w:val="000000"/>
                <w:sz w:val="18"/>
                <w:szCs w:val="18"/>
              </w:rPr>
              <w:t>b.p</w:t>
            </w:r>
            <w:proofErr w:type="spellEnd"/>
            <w:r w:rsidRPr="00A52108">
              <w:rPr>
                <w:rFonts w:cs="Arial"/>
                <w:snapToGrid w:val="0"/>
                <w:color w:val="000000"/>
                <w:sz w:val="18"/>
                <w:szCs w:val="18"/>
              </w:rPr>
              <w:t>. applications for one pool in the emission period</w:t>
            </w:r>
          </w:p>
        </w:tc>
        <w:tc>
          <w:tcPr>
            <w:tcW w:w="992" w:type="dxa"/>
            <w:shd w:val="clear" w:color="auto" w:fill="auto"/>
            <w:vAlign w:val="center"/>
          </w:tcPr>
          <w:p w14:paraId="3A90D7AE"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w:t>
            </w:r>
          </w:p>
        </w:tc>
        <w:tc>
          <w:tcPr>
            <w:tcW w:w="906" w:type="dxa"/>
            <w:shd w:val="clear" w:color="auto" w:fill="auto"/>
            <w:vAlign w:val="center"/>
          </w:tcPr>
          <w:p w14:paraId="61AEFFBB"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w:t>
            </w:r>
          </w:p>
        </w:tc>
        <w:tc>
          <w:tcPr>
            <w:tcW w:w="3171" w:type="dxa"/>
            <w:shd w:val="clear" w:color="auto" w:fill="auto"/>
            <w:vAlign w:val="center"/>
          </w:tcPr>
          <w:p w14:paraId="11959AC1" w14:textId="77777777" w:rsidR="0040411E" w:rsidRPr="00A52108" w:rsidRDefault="0040411E" w:rsidP="0040411E">
            <w:pPr>
              <w:spacing w:before="60" w:after="60"/>
              <w:rPr>
                <w:rFonts w:cs="Arial"/>
                <w:color w:val="000000"/>
                <w:sz w:val="18"/>
                <w:szCs w:val="18"/>
                <w:lang w:eastAsia="en-GB"/>
              </w:rPr>
            </w:pPr>
          </w:p>
        </w:tc>
      </w:tr>
    </w:tbl>
    <w:p w14:paraId="4D82C559" w14:textId="77777777" w:rsidR="0040411E" w:rsidRPr="00A52108" w:rsidRDefault="0040411E" w:rsidP="0040411E">
      <w:pPr>
        <w:rPr>
          <w:lang w:eastAsia="fr-FR"/>
        </w:rPr>
      </w:pPr>
    </w:p>
    <w:p w14:paraId="2CD9BA5B" w14:textId="77777777" w:rsidR="0040411E" w:rsidRPr="00A52108" w:rsidRDefault="0040411E" w:rsidP="0040411E">
      <w:pPr>
        <w:spacing w:line="276" w:lineRule="auto"/>
        <w:rPr>
          <w:lang w:eastAsia="en-US"/>
        </w:rPr>
      </w:pPr>
      <w:r w:rsidRPr="00A52108">
        <w:rPr>
          <w:u w:val="single"/>
          <w:lang w:eastAsia="en-US"/>
        </w:rPr>
        <w:t>Tier 1 - Calculations for Scenario 4.2 (direct releases to soil)</w:t>
      </w:r>
    </w:p>
    <w:p w14:paraId="37CEF26D" w14:textId="77777777" w:rsidR="0040411E" w:rsidRPr="00A52108" w:rsidRDefault="0040411E" w:rsidP="0040411E">
      <w:pPr>
        <w:rPr>
          <w:lang w:eastAsia="en-US"/>
        </w:rPr>
      </w:pPr>
    </w:p>
    <w:p w14:paraId="19371060" w14:textId="77777777" w:rsidR="0040411E" w:rsidRPr="00A52108" w:rsidRDefault="0040411E" w:rsidP="0040411E">
      <w:pPr>
        <w:spacing w:line="276" w:lineRule="auto"/>
        <w:rPr>
          <w:lang w:eastAsia="fr-FR"/>
        </w:rPr>
      </w:pPr>
      <w:r w:rsidRPr="00A52108">
        <w:rPr>
          <w:lang w:eastAsia="fr-FR"/>
        </w:rPr>
        <w:t>Calculations for Scenario 4.2 can be found in Annex 3.2.2. In the tier 1, default values are taken into account for the calculations.</w:t>
      </w:r>
    </w:p>
    <w:p w14:paraId="707BDF01" w14:textId="77777777" w:rsidR="0040411E" w:rsidRPr="00A52108" w:rsidRDefault="0040411E" w:rsidP="0040411E">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301"/>
        <w:gridCol w:w="4198"/>
        <w:gridCol w:w="2704"/>
      </w:tblGrid>
      <w:tr w:rsidR="0040411E" w:rsidRPr="00A52108" w14:paraId="085E5242"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B27290A" w14:textId="77777777" w:rsidR="0040411E" w:rsidRPr="00A52108" w:rsidRDefault="0040411E" w:rsidP="0040411E">
            <w:pPr>
              <w:spacing w:before="60" w:after="60"/>
              <w:rPr>
                <w:b/>
                <w:color w:val="000000"/>
                <w:sz w:val="18"/>
                <w:szCs w:val="18"/>
                <w:lang w:eastAsia="en-GB"/>
              </w:rPr>
            </w:pPr>
            <w:r w:rsidRPr="00A52108">
              <w:rPr>
                <w:b/>
                <w:sz w:val="18"/>
                <w:szCs w:val="18"/>
                <w:lang w:eastAsia="en-US"/>
              </w:rPr>
              <w:t>Resulting local concentration in exposed soil</w:t>
            </w:r>
          </w:p>
        </w:tc>
      </w:tr>
      <w:tr w:rsidR="0040411E" w:rsidRPr="00A52108" w14:paraId="19E617E7"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86577D"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Compartment</w:t>
            </w:r>
          </w:p>
        </w:tc>
        <w:tc>
          <w:tcPr>
            <w:tcW w:w="2281"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D72204"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Local concentration (</w:t>
            </w:r>
            <w:proofErr w:type="spellStart"/>
            <w:r w:rsidRPr="00A52108">
              <w:rPr>
                <w:b/>
                <w:color w:val="000000"/>
                <w:sz w:val="18"/>
                <w:szCs w:val="18"/>
                <w:lang w:eastAsia="en-GB"/>
              </w:rPr>
              <w:t>Clocal</w:t>
            </w:r>
            <w:r w:rsidRPr="00A52108">
              <w:rPr>
                <w:b/>
                <w:color w:val="000000"/>
                <w:sz w:val="18"/>
                <w:szCs w:val="18"/>
                <w:vertAlign w:val="subscript"/>
                <w:lang w:eastAsia="en-GB"/>
              </w:rPr>
              <w:t>soil</w:t>
            </w:r>
            <w:proofErr w:type="spellEnd"/>
            <w:r w:rsidRPr="00A52108">
              <w:rPr>
                <w:b/>
                <w:color w:val="000000"/>
                <w:sz w:val="18"/>
                <w:szCs w:val="18"/>
                <w:lang w:eastAsia="en-GB"/>
              </w:rPr>
              <w:t>) [mg/kg]</w:t>
            </w:r>
          </w:p>
        </w:tc>
        <w:tc>
          <w:tcPr>
            <w:tcW w:w="146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40B17F"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Remarks</w:t>
            </w:r>
          </w:p>
        </w:tc>
      </w:tr>
      <w:tr w:rsidR="0040411E" w:rsidRPr="00A52108" w14:paraId="34E42126"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2FA653"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Soil</w:t>
            </w:r>
          </w:p>
        </w:tc>
        <w:tc>
          <w:tcPr>
            <w:tcW w:w="2281"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0C9AD6"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11.76 mg/kg</w:t>
            </w:r>
          </w:p>
        </w:tc>
        <w:tc>
          <w:tcPr>
            <w:tcW w:w="1469"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9CF808"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Tier 1</w:t>
            </w:r>
          </w:p>
        </w:tc>
      </w:tr>
    </w:tbl>
    <w:p w14:paraId="2ED88B44" w14:textId="77777777" w:rsidR="0040411E" w:rsidRDefault="0040411E" w:rsidP="0040411E">
      <w:pPr>
        <w:rPr>
          <w:lang w:eastAsia="fr-FR"/>
        </w:rPr>
      </w:pPr>
    </w:p>
    <w:p w14:paraId="44638F16" w14:textId="77777777" w:rsidR="0040411E" w:rsidRDefault="0040411E" w:rsidP="0040411E">
      <w:pPr>
        <w:rPr>
          <w:lang w:eastAsia="fr-FR"/>
        </w:rPr>
      </w:pPr>
    </w:p>
    <w:tbl>
      <w:tblPr>
        <w:tblStyle w:val="Grilledutableau4"/>
        <w:tblW w:w="9180" w:type="dxa"/>
        <w:tblInd w:w="108" w:type="dxa"/>
        <w:tblLook w:val="04A0" w:firstRow="1" w:lastRow="0" w:firstColumn="1" w:lastColumn="0" w:noHBand="0" w:noVBand="1"/>
      </w:tblPr>
      <w:tblGrid>
        <w:gridCol w:w="9180"/>
      </w:tblGrid>
      <w:tr w:rsidR="0040411E" w:rsidRPr="00484B48" w14:paraId="0DC64411" w14:textId="77777777" w:rsidTr="0040411E">
        <w:tc>
          <w:tcPr>
            <w:tcW w:w="9180" w:type="dxa"/>
            <w:shd w:val="clear" w:color="auto" w:fill="D6E3BC" w:themeFill="accent3" w:themeFillTint="66"/>
          </w:tcPr>
          <w:p w14:paraId="3A752199" w14:textId="77777777" w:rsidR="0040411E" w:rsidRPr="00484B48" w:rsidRDefault="0040411E" w:rsidP="0040411E">
            <w:pPr>
              <w:pStyle w:val="Lgende"/>
              <w:rPr>
                <w:rFonts w:ascii="Verdana" w:hAnsi="Verdana" w:cs="Arial"/>
                <w:sz w:val="20"/>
                <w:szCs w:val="20"/>
              </w:rPr>
            </w:pPr>
            <w:proofErr w:type="spellStart"/>
            <w:r w:rsidRPr="00484B48">
              <w:rPr>
                <w:rFonts w:ascii="Verdana" w:hAnsi="Verdana" w:cs="Arial"/>
                <w:sz w:val="20"/>
                <w:szCs w:val="20"/>
              </w:rPr>
              <w:t>Infobox</w:t>
            </w:r>
            <w:proofErr w:type="spellEnd"/>
            <w:r w:rsidRPr="00484B48">
              <w:rPr>
                <w:rFonts w:ascii="Verdana" w:hAnsi="Verdana" w:cs="Arial"/>
                <w:sz w:val="20"/>
                <w:szCs w:val="20"/>
              </w:rPr>
              <w:t xml:space="preserve"> </w:t>
            </w:r>
            <w:r w:rsidRPr="00484B48">
              <w:rPr>
                <w:rFonts w:ascii="Verdana" w:hAnsi="Verdana" w:cs="Arial"/>
              </w:rPr>
              <w:fldChar w:fldCharType="begin"/>
            </w:r>
            <w:r w:rsidRPr="00484B48">
              <w:rPr>
                <w:rFonts w:ascii="Verdana" w:hAnsi="Verdana" w:cs="Arial"/>
                <w:sz w:val="20"/>
                <w:szCs w:val="20"/>
              </w:rPr>
              <w:instrText xml:space="preserve"> SEQ Infobox \* ARABIC </w:instrText>
            </w:r>
            <w:r w:rsidRPr="00484B48">
              <w:rPr>
                <w:rFonts w:ascii="Verdana" w:hAnsi="Verdana" w:cs="Arial"/>
              </w:rPr>
              <w:fldChar w:fldCharType="separate"/>
            </w:r>
            <w:r w:rsidRPr="00484B48">
              <w:rPr>
                <w:rFonts w:ascii="Verdana" w:hAnsi="Verdana" w:cs="Arial"/>
                <w:noProof/>
                <w:sz w:val="20"/>
                <w:szCs w:val="20"/>
              </w:rPr>
              <w:t>24</w:t>
            </w:r>
            <w:r w:rsidRPr="00484B48">
              <w:rPr>
                <w:rFonts w:ascii="Verdana" w:hAnsi="Verdana" w:cs="Arial"/>
              </w:rPr>
              <w:fldChar w:fldCharType="end"/>
            </w:r>
            <w:r w:rsidRPr="00484B48">
              <w:rPr>
                <w:rFonts w:ascii="Verdana" w:hAnsi="Verdana" w:cs="Arial"/>
                <w:sz w:val="20"/>
                <w:szCs w:val="20"/>
              </w:rPr>
              <w:t xml:space="preserve"> - FR CA position:</w:t>
            </w:r>
          </w:p>
          <w:p w14:paraId="3A96C5EC" w14:textId="77777777"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t>The input parameters and calculations provided for the scenario 4.2 (Tier1- direct releases to soil) “Direct drainage of private "above-ground" small pools not permanently installed” are relevant. For each claimed application rate, the local concentration values in soil are proposed in the table below:</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4678"/>
            </w:tblGrid>
            <w:tr w:rsidR="0040411E" w:rsidRPr="00484B48" w14:paraId="6B4CC77B" w14:textId="77777777" w:rsidTr="0040411E">
              <w:trPr>
                <w:trHeight w:val="397"/>
              </w:trPr>
              <w:tc>
                <w:tcPr>
                  <w:tcW w:w="8710" w:type="dxa"/>
                  <w:gridSpan w:val="2"/>
                  <w:shd w:val="clear" w:color="auto" w:fill="FFFFCC"/>
                  <w:vAlign w:val="center"/>
                </w:tcPr>
                <w:p w14:paraId="4533B252" w14:textId="77777777" w:rsidR="0040411E" w:rsidRPr="00484B48" w:rsidRDefault="0040411E" w:rsidP="0040411E">
                  <w:pPr>
                    <w:jc w:val="center"/>
                    <w:rPr>
                      <w:b/>
                      <w:lang w:eastAsia="en-US"/>
                    </w:rPr>
                  </w:pPr>
                  <w:r w:rsidRPr="00484B48">
                    <w:rPr>
                      <w:b/>
                      <w:lang w:eastAsia="en-US"/>
                    </w:rPr>
                    <w:t>Local emission before the release to the soil compartment for scenario 4.2- Tier 1</w:t>
                  </w:r>
                </w:p>
              </w:tc>
            </w:tr>
            <w:tr w:rsidR="0040411E" w:rsidRPr="00484B48" w14:paraId="68945731" w14:textId="77777777" w:rsidTr="0040411E">
              <w:trPr>
                <w:trHeight w:val="395"/>
              </w:trPr>
              <w:tc>
                <w:tcPr>
                  <w:tcW w:w="4032" w:type="dxa"/>
                  <w:shd w:val="clear" w:color="auto" w:fill="EEECE1" w:themeFill="background2"/>
                  <w:vAlign w:val="center"/>
                </w:tcPr>
                <w:p w14:paraId="7B8DB5C3" w14:textId="77777777" w:rsidR="0040411E" w:rsidRPr="00484B48" w:rsidRDefault="0040411E" w:rsidP="0040411E">
                  <w:pPr>
                    <w:rPr>
                      <w:b/>
                      <w:lang w:eastAsia="en-GB"/>
                    </w:rPr>
                  </w:pPr>
                  <w:r w:rsidRPr="00484B48">
                    <w:rPr>
                      <w:b/>
                      <w:lang w:eastAsia="en-GB"/>
                    </w:rPr>
                    <w:t xml:space="preserve">Treatment </w:t>
                  </w:r>
                </w:p>
              </w:tc>
              <w:tc>
                <w:tcPr>
                  <w:tcW w:w="4678" w:type="dxa"/>
                  <w:shd w:val="clear" w:color="auto" w:fill="EEECE1" w:themeFill="background2"/>
                  <w:vAlign w:val="center"/>
                </w:tcPr>
                <w:p w14:paraId="0682F241" w14:textId="77777777" w:rsidR="0040411E" w:rsidRPr="00484B48" w:rsidRDefault="0040411E" w:rsidP="0040411E">
                  <w:pPr>
                    <w:rPr>
                      <w:b/>
                      <w:lang w:eastAsia="en-GB"/>
                    </w:rPr>
                  </w:pPr>
                  <w:proofErr w:type="spellStart"/>
                  <w:r w:rsidRPr="00484B48">
                    <w:rPr>
                      <w:b/>
                      <w:lang w:eastAsia="en-GB"/>
                    </w:rPr>
                    <w:t>Clocal</w:t>
                  </w:r>
                  <w:r w:rsidRPr="00484B48">
                    <w:rPr>
                      <w:b/>
                      <w:vertAlign w:val="subscript"/>
                      <w:lang w:eastAsia="en-GB"/>
                    </w:rPr>
                    <w:t>soil</w:t>
                  </w:r>
                  <w:proofErr w:type="spellEnd"/>
                  <w:r w:rsidRPr="00484B48">
                    <w:rPr>
                      <w:b/>
                      <w:lang w:eastAsia="en-GB"/>
                    </w:rPr>
                    <w:t xml:space="preserve"> [mg/kg </w:t>
                  </w:r>
                  <w:proofErr w:type="spellStart"/>
                  <w:r w:rsidRPr="00484B48">
                    <w:rPr>
                      <w:b/>
                      <w:lang w:eastAsia="en-GB"/>
                    </w:rPr>
                    <w:t>wwt</w:t>
                  </w:r>
                  <w:proofErr w:type="spellEnd"/>
                  <w:r w:rsidRPr="00484B48">
                    <w:rPr>
                      <w:b/>
                      <w:lang w:eastAsia="en-GB"/>
                    </w:rPr>
                    <w:t>]</w:t>
                  </w:r>
                </w:p>
              </w:tc>
            </w:tr>
            <w:tr w:rsidR="0040411E" w:rsidRPr="00484B48" w14:paraId="44B1B081" w14:textId="77777777" w:rsidTr="0040411E">
              <w:trPr>
                <w:trHeight w:val="75"/>
              </w:trPr>
              <w:tc>
                <w:tcPr>
                  <w:tcW w:w="4032" w:type="dxa"/>
                  <w:shd w:val="clear" w:color="auto" w:fill="FFFFFF"/>
                  <w:vAlign w:val="center"/>
                </w:tcPr>
                <w:p w14:paraId="1DE1D9C1" w14:textId="77777777" w:rsidR="0040411E" w:rsidRPr="00484B48" w:rsidRDefault="0040411E" w:rsidP="0040411E">
                  <w:pPr>
                    <w:rPr>
                      <w:lang w:eastAsia="en-GB"/>
                    </w:rPr>
                  </w:pPr>
                  <w:r w:rsidRPr="00484B48">
                    <w:rPr>
                      <w:lang w:eastAsia="en-GB"/>
                    </w:rPr>
                    <w:t>Hydrogen peroxide at 80 mg/L</w:t>
                  </w:r>
                </w:p>
              </w:tc>
              <w:tc>
                <w:tcPr>
                  <w:tcW w:w="4678" w:type="dxa"/>
                  <w:shd w:val="clear" w:color="auto" w:fill="FFFFFF"/>
                  <w:vAlign w:val="center"/>
                </w:tcPr>
                <w:p w14:paraId="7C6B8A9D" w14:textId="77777777" w:rsidR="0040411E" w:rsidRPr="00484B48" w:rsidRDefault="0040411E" w:rsidP="0040411E">
                  <w:pPr>
                    <w:rPr>
                      <w:lang w:eastAsia="en-GB"/>
                    </w:rPr>
                  </w:pPr>
                  <w:r w:rsidRPr="00484B48">
                    <w:rPr>
                      <w:lang w:eastAsia="en-GB"/>
                    </w:rPr>
                    <w:t>23.5</w:t>
                  </w:r>
                </w:p>
              </w:tc>
            </w:tr>
            <w:tr w:rsidR="0040411E" w:rsidRPr="00484B48" w14:paraId="130E959D" w14:textId="77777777" w:rsidTr="0040411E">
              <w:trPr>
                <w:trHeight w:val="75"/>
              </w:trPr>
              <w:tc>
                <w:tcPr>
                  <w:tcW w:w="4032" w:type="dxa"/>
                  <w:shd w:val="clear" w:color="auto" w:fill="FFFFFF"/>
                  <w:vAlign w:val="center"/>
                </w:tcPr>
                <w:p w14:paraId="6FCD2E49" w14:textId="77777777" w:rsidR="0040411E" w:rsidRPr="00484B48" w:rsidRDefault="0040411E" w:rsidP="0040411E">
                  <w:pPr>
                    <w:rPr>
                      <w:lang w:eastAsia="en-GB"/>
                    </w:rPr>
                  </w:pPr>
                  <w:r w:rsidRPr="00484B48">
                    <w:rPr>
                      <w:lang w:eastAsia="en-GB"/>
                    </w:rPr>
                    <w:t>Hydrogen peroxide at 40 mg/L</w:t>
                  </w:r>
                </w:p>
              </w:tc>
              <w:tc>
                <w:tcPr>
                  <w:tcW w:w="4678" w:type="dxa"/>
                  <w:shd w:val="clear" w:color="auto" w:fill="FFFFFF"/>
                  <w:vAlign w:val="center"/>
                </w:tcPr>
                <w:p w14:paraId="2D75962A" w14:textId="77777777" w:rsidR="0040411E" w:rsidRPr="00484B48" w:rsidRDefault="0040411E" w:rsidP="0040411E">
                  <w:pPr>
                    <w:rPr>
                      <w:lang w:eastAsia="en-GB"/>
                    </w:rPr>
                  </w:pPr>
                  <w:r w:rsidRPr="00484B48">
                    <w:rPr>
                      <w:lang w:eastAsia="en-GB"/>
                    </w:rPr>
                    <w:t>11.8</w:t>
                  </w:r>
                </w:p>
              </w:tc>
            </w:tr>
            <w:tr w:rsidR="0040411E" w:rsidRPr="00484B48" w14:paraId="6CD48E97" w14:textId="77777777" w:rsidTr="0040411E">
              <w:trPr>
                <w:trHeight w:val="75"/>
              </w:trPr>
              <w:tc>
                <w:tcPr>
                  <w:tcW w:w="4032" w:type="dxa"/>
                  <w:shd w:val="clear" w:color="auto" w:fill="FFFFFF"/>
                  <w:vAlign w:val="center"/>
                </w:tcPr>
                <w:p w14:paraId="318E5F09" w14:textId="77777777" w:rsidR="0040411E" w:rsidRPr="00484B48" w:rsidRDefault="0040411E" w:rsidP="0040411E">
                  <w:pPr>
                    <w:rPr>
                      <w:lang w:eastAsia="en-GB"/>
                    </w:rPr>
                  </w:pPr>
                  <w:r w:rsidRPr="00484B48">
                    <w:rPr>
                      <w:lang w:eastAsia="en-GB"/>
                    </w:rPr>
                    <w:t>Hydrogen peroxide at 20 mg/L</w:t>
                  </w:r>
                </w:p>
              </w:tc>
              <w:tc>
                <w:tcPr>
                  <w:tcW w:w="4678" w:type="dxa"/>
                  <w:shd w:val="clear" w:color="auto" w:fill="FFFFFF"/>
                  <w:vAlign w:val="center"/>
                </w:tcPr>
                <w:p w14:paraId="3DE09C2F" w14:textId="77777777" w:rsidR="0040411E" w:rsidRPr="00484B48" w:rsidRDefault="0040411E" w:rsidP="0040411E">
                  <w:pPr>
                    <w:rPr>
                      <w:lang w:eastAsia="en-GB"/>
                    </w:rPr>
                  </w:pPr>
                  <w:r w:rsidRPr="00484B48">
                    <w:rPr>
                      <w:lang w:eastAsia="en-GB"/>
                    </w:rPr>
                    <w:t>5.88</w:t>
                  </w:r>
                </w:p>
              </w:tc>
            </w:tr>
          </w:tbl>
          <w:p w14:paraId="316F16B1" w14:textId="77777777" w:rsidR="0040411E" w:rsidRPr="00484B48" w:rsidRDefault="0040411E" w:rsidP="0040411E">
            <w:pPr>
              <w:pStyle w:val="Absatz"/>
              <w:ind w:left="0"/>
              <w:rPr>
                <w:rFonts w:ascii="Verdana" w:hAnsi="Verdana"/>
                <w:sz w:val="20"/>
                <w:szCs w:val="20"/>
              </w:rPr>
            </w:pPr>
          </w:p>
        </w:tc>
      </w:tr>
    </w:tbl>
    <w:p w14:paraId="0A2E09C2" w14:textId="77777777" w:rsidR="0040411E" w:rsidRDefault="0040411E" w:rsidP="0040411E">
      <w:pPr>
        <w:rPr>
          <w:lang w:eastAsia="fr-FR"/>
        </w:rPr>
      </w:pPr>
    </w:p>
    <w:p w14:paraId="23391931" w14:textId="77777777" w:rsidR="0040411E" w:rsidRPr="00A52108" w:rsidRDefault="0040411E" w:rsidP="0040411E">
      <w:pPr>
        <w:rPr>
          <w:lang w:eastAsia="fr-FR"/>
        </w:rPr>
      </w:pPr>
    </w:p>
    <w:p w14:paraId="60882BBD" w14:textId="77777777" w:rsidR="0040411E" w:rsidRPr="00A52108" w:rsidRDefault="0040411E" w:rsidP="0040411E">
      <w:pPr>
        <w:widowControl w:val="0"/>
        <w:numPr>
          <w:ilvl w:val="0"/>
          <w:numId w:val="9"/>
        </w:numPr>
        <w:suppressAutoHyphens w:val="0"/>
        <w:spacing w:after="160" w:line="259" w:lineRule="auto"/>
        <w:jc w:val="both"/>
        <w:rPr>
          <w:b/>
          <w:snapToGrid w:val="0"/>
          <w:color w:val="000000"/>
        </w:rPr>
      </w:pPr>
      <w:r w:rsidRPr="00A52108">
        <w:rPr>
          <w:b/>
          <w:snapToGrid w:val="0"/>
          <w:color w:val="000000"/>
        </w:rPr>
        <w:t>Tier 2a:</w:t>
      </w:r>
    </w:p>
    <w:p w14:paraId="6302E1AD" w14:textId="77777777" w:rsidR="0040411E" w:rsidRPr="00A52108" w:rsidRDefault="0040411E" w:rsidP="0040411E">
      <w:pPr>
        <w:widowControl w:val="0"/>
        <w:spacing w:after="160" w:line="276" w:lineRule="auto"/>
        <w:jc w:val="both"/>
        <w:rPr>
          <w:lang w:eastAsia="en-US"/>
        </w:rPr>
      </w:pPr>
      <w:r w:rsidRPr="00A52108">
        <w:rPr>
          <w:lang w:eastAsia="en-US"/>
        </w:rPr>
        <w:t xml:space="preserve">After application of the biocidal product in the pool, the applicant recommends not to drain pool waters directly on adjacent soil in the 40 days following the treatment, as for Scenario 4.1 - tier 2a. In the same way, the concentration of </w:t>
      </w:r>
      <w:proofErr w:type="spellStart"/>
      <w:proofErr w:type="gramStart"/>
      <w:r w:rsidRPr="00A52108">
        <w:rPr>
          <w:lang w:eastAsia="en-US"/>
        </w:rPr>
        <w:t>a.s</w:t>
      </w:r>
      <w:proofErr w:type="spellEnd"/>
      <w:proofErr w:type="gramEnd"/>
      <w:r w:rsidRPr="00A52108">
        <w:rPr>
          <w:lang w:eastAsia="en-US"/>
        </w:rPr>
        <w:t xml:space="preserve">. in the pool following a delay of 40 days after the biocidal product application is intended to be 0.136 mg/L, considering the extreme worst-case half-life of 5 days given in the EU Assessment Report. For the tier 2a of Scenario 4.2, the concentration of hydrogen peroxide during the drainage is therefore set to 0.136 mg/L. </w:t>
      </w:r>
    </w:p>
    <w:p w14:paraId="009898E5" w14:textId="77777777" w:rsidR="0040411E" w:rsidRPr="00A52108" w:rsidRDefault="0040411E" w:rsidP="0040411E">
      <w:pPr>
        <w:widowControl w:val="0"/>
        <w:spacing w:before="240" w:after="160" w:line="276" w:lineRule="auto"/>
        <w:jc w:val="both"/>
        <w:rPr>
          <w:u w:val="single"/>
          <w:lang w:eastAsia="en-US"/>
        </w:rPr>
      </w:pPr>
      <w:r w:rsidRPr="00A52108">
        <w:rPr>
          <w:lang w:eastAsia="en-US"/>
        </w:rPr>
        <w:t xml:space="preserve">Moreover, the </w:t>
      </w:r>
      <w:proofErr w:type="spellStart"/>
      <w:r w:rsidRPr="00A52108">
        <w:rPr>
          <w:lang w:eastAsia="en-US"/>
        </w:rPr>
        <w:t>PEC</w:t>
      </w:r>
      <w:r w:rsidRPr="00A52108">
        <w:rPr>
          <w:vertAlign w:val="subscript"/>
          <w:lang w:eastAsia="en-US"/>
        </w:rPr>
        <w:t>soil</w:t>
      </w:r>
      <w:proofErr w:type="spellEnd"/>
      <w:r w:rsidRPr="00A52108">
        <w:rPr>
          <w:lang w:eastAsia="en-US"/>
        </w:rPr>
        <w:t xml:space="preserve"> in the tier 1 is determined at the moment of the drainage. However, However, the </w:t>
      </w:r>
      <w:proofErr w:type="spellStart"/>
      <w:r w:rsidRPr="00A52108">
        <w:rPr>
          <w:lang w:eastAsia="en-US"/>
        </w:rPr>
        <w:t>PNEC</w:t>
      </w:r>
      <w:r w:rsidRPr="00A52108">
        <w:rPr>
          <w:vertAlign w:val="subscript"/>
          <w:lang w:eastAsia="en-US"/>
        </w:rPr>
        <w:t>soil</w:t>
      </w:r>
      <w:proofErr w:type="spellEnd"/>
      <w:r w:rsidRPr="00A52108">
        <w:rPr>
          <w:lang w:eastAsia="en-US"/>
        </w:rPr>
        <w:t xml:space="preserve"> was determined (in the EU Assessment Report) by application of the equilibrium partitioning method and thus extrapolated from the </w:t>
      </w:r>
      <w:proofErr w:type="spellStart"/>
      <w:r w:rsidRPr="00A52108">
        <w:rPr>
          <w:lang w:eastAsia="en-US"/>
        </w:rPr>
        <w:t>PNEC</w:t>
      </w:r>
      <w:r w:rsidRPr="00A52108">
        <w:rPr>
          <w:vertAlign w:val="subscript"/>
          <w:lang w:eastAsia="en-US"/>
        </w:rPr>
        <w:t>water</w:t>
      </w:r>
      <w:proofErr w:type="spellEnd"/>
      <w:r w:rsidRPr="00A52108">
        <w:rPr>
          <w:lang w:eastAsia="en-US"/>
        </w:rPr>
        <w:t xml:space="preserve">. This </w:t>
      </w:r>
      <w:proofErr w:type="spellStart"/>
      <w:r w:rsidRPr="00A52108">
        <w:rPr>
          <w:lang w:eastAsia="en-US"/>
        </w:rPr>
        <w:t>PNEC</w:t>
      </w:r>
      <w:r w:rsidRPr="00A52108">
        <w:rPr>
          <w:vertAlign w:val="subscript"/>
          <w:lang w:eastAsia="en-US"/>
        </w:rPr>
        <w:t>water</w:t>
      </w:r>
      <w:proofErr w:type="spellEnd"/>
      <w:r w:rsidRPr="00A52108">
        <w:rPr>
          <w:lang w:eastAsia="en-US"/>
        </w:rPr>
        <w:t xml:space="preserve"> </w:t>
      </w:r>
      <w:r w:rsidRPr="00A52108">
        <w:rPr>
          <w:lang w:eastAsia="en-US"/>
        </w:rPr>
        <w:lastRenderedPageBreak/>
        <w:t xml:space="preserve">(see 2.2.8.1) is determined by application of an assessment factor to the lowest chronic NOEC (aquatic invertebrates) from a 21-days exposure period with flow-through system. Therefore, the risk is characterized by opposing a </w:t>
      </w:r>
      <w:proofErr w:type="spellStart"/>
      <w:r w:rsidRPr="00A52108">
        <w:rPr>
          <w:lang w:eastAsia="en-US"/>
        </w:rPr>
        <w:t>PEC</w:t>
      </w:r>
      <w:r w:rsidRPr="00A52108">
        <w:rPr>
          <w:vertAlign w:val="subscript"/>
          <w:lang w:eastAsia="en-US"/>
        </w:rPr>
        <w:t>soil</w:t>
      </w:r>
      <w:proofErr w:type="gramStart"/>
      <w:r w:rsidRPr="00A52108">
        <w:rPr>
          <w:vertAlign w:val="subscript"/>
          <w:lang w:eastAsia="en-US"/>
        </w:rPr>
        <w:t>,acute</w:t>
      </w:r>
      <w:proofErr w:type="spellEnd"/>
      <w:proofErr w:type="gramEnd"/>
      <w:r w:rsidRPr="00A52108">
        <w:rPr>
          <w:vertAlign w:val="subscript"/>
          <w:lang w:eastAsia="en-US"/>
        </w:rPr>
        <w:t xml:space="preserve"> </w:t>
      </w:r>
      <w:r w:rsidRPr="00A52108">
        <w:rPr>
          <w:lang w:eastAsia="en-US"/>
        </w:rPr>
        <w:t xml:space="preserve">to a </w:t>
      </w:r>
      <w:proofErr w:type="spellStart"/>
      <w:r w:rsidRPr="00A52108">
        <w:rPr>
          <w:lang w:eastAsia="en-US"/>
        </w:rPr>
        <w:t>PNEC</w:t>
      </w:r>
      <w:r w:rsidRPr="00A52108">
        <w:rPr>
          <w:vertAlign w:val="subscript"/>
          <w:lang w:eastAsia="en-US"/>
        </w:rPr>
        <w:t>soil,chronic</w:t>
      </w:r>
      <w:proofErr w:type="spellEnd"/>
      <w:r w:rsidRPr="00A52108">
        <w:rPr>
          <w:vertAlign w:val="subscript"/>
          <w:lang w:eastAsia="en-US"/>
        </w:rPr>
        <w:t xml:space="preserve"> </w:t>
      </w:r>
      <w:r w:rsidRPr="00A52108">
        <w:rPr>
          <w:lang w:eastAsia="en-US"/>
        </w:rPr>
        <w:t xml:space="preserve">in the tier 1. To face this issue, an option is to determine a </w:t>
      </w:r>
      <w:proofErr w:type="spellStart"/>
      <w:r w:rsidRPr="00A52108">
        <w:rPr>
          <w:lang w:eastAsia="en-US"/>
        </w:rPr>
        <w:t>PEC</w:t>
      </w:r>
      <w:r w:rsidRPr="00A52108">
        <w:rPr>
          <w:vertAlign w:val="subscript"/>
          <w:lang w:eastAsia="en-US"/>
        </w:rPr>
        <w:t>soil</w:t>
      </w:r>
      <w:proofErr w:type="spellEnd"/>
      <w:r w:rsidRPr="00A52108">
        <w:rPr>
          <w:lang w:eastAsia="en-US"/>
        </w:rPr>
        <w:t xml:space="preserve"> averaged over 21 days. To do so, an equation has been developed, based on equation 66 from</w:t>
      </w:r>
      <w:r w:rsidRPr="00A52108">
        <w:rPr>
          <w:u w:val="single"/>
          <w:lang w:eastAsia="en-US"/>
        </w:rPr>
        <w:t xml:space="preserve"> </w:t>
      </w:r>
      <w:r w:rsidRPr="00A52108">
        <w:rPr>
          <w:rFonts w:cs="Arial"/>
          <w:color w:val="000000"/>
          <w:lang w:eastAsia="en-GB"/>
        </w:rPr>
        <w:t>ECHA Guidance on BPR Vol IV Part B, v2.0 (2017), neglecting the aerial deposition flux (</w:t>
      </w:r>
      <w:proofErr w:type="spellStart"/>
      <w:r w:rsidRPr="00A52108">
        <w:rPr>
          <w:rFonts w:cs="Arial"/>
          <w:color w:val="000000"/>
          <w:lang w:eastAsia="en-GB"/>
        </w:rPr>
        <w:t>D</w:t>
      </w:r>
      <w:r w:rsidRPr="00A52108">
        <w:rPr>
          <w:rFonts w:cs="Arial"/>
          <w:color w:val="000000"/>
          <w:vertAlign w:val="subscript"/>
          <w:lang w:eastAsia="en-GB"/>
        </w:rPr>
        <w:t>air</w:t>
      </w:r>
      <w:proofErr w:type="spellEnd"/>
      <w:r w:rsidRPr="00A52108">
        <w:rPr>
          <w:rFonts w:cs="Arial"/>
          <w:color w:val="000000"/>
          <w:lang w:eastAsia="en-GB"/>
        </w:rPr>
        <w:t>).</w:t>
      </w:r>
    </w:p>
    <w:p w14:paraId="792E4402" w14:textId="77777777" w:rsidR="0040411E" w:rsidRPr="00A52108" w:rsidRDefault="0040411E" w:rsidP="0040411E">
      <w:pPr>
        <w:widowControl w:val="0"/>
        <w:spacing w:before="240" w:after="240" w:line="276" w:lineRule="auto"/>
        <w:jc w:val="both"/>
        <w:rPr>
          <w:lang w:eastAsia="en-US"/>
        </w:rPr>
      </w:pPr>
      <w:r w:rsidRPr="00A52108">
        <w:rPr>
          <w:lang w:eastAsia="en-US"/>
        </w:rPr>
        <w:t>The table hereunder shows the input parameters for scenario 4.2 – tier 2a.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06"/>
        <w:gridCol w:w="3171"/>
      </w:tblGrid>
      <w:tr w:rsidR="0040411E" w:rsidRPr="00A52108" w14:paraId="6F7602F5" w14:textId="77777777" w:rsidTr="0040411E">
        <w:trPr>
          <w:trHeight w:val="346"/>
        </w:trPr>
        <w:tc>
          <w:tcPr>
            <w:tcW w:w="9322" w:type="dxa"/>
            <w:gridSpan w:val="4"/>
            <w:shd w:val="clear" w:color="auto" w:fill="FFFFCC"/>
            <w:vAlign w:val="center"/>
          </w:tcPr>
          <w:p w14:paraId="7EF3F11E" w14:textId="77777777" w:rsidR="0040411E" w:rsidRPr="00A52108" w:rsidRDefault="0040411E" w:rsidP="0040411E">
            <w:pPr>
              <w:spacing w:before="60" w:after="60"/>
              <w:rPr>
                <w:rFonts w:cs="Arial"/>
                <w:b/>
                <w:bCs/>
                <w:color w:val="000000"/>
                <w:sz w:val="18"/>
                <w:szCs w:val="18"/>
                <w:lang w:eastAsia="en-GB"/>
              </w:rPr>
            </w:pPr>
            <w:r w:rsidRPr="00A52108">
              <w:rPr>
                <w:b/>
                <w:sz w:val="18"/>
                <w:szCs w:val="18"/>
                <w:lang w:eastAsia="en-US"/>
              </w:rPr>
              <w:t>Input parameters for calculating the local emission</w:t>
            </w:r>
          </w:p>
        </w:tc>
      </w:tr>
      <w:tr w:rsidR="0040411E" w:rsidRPr="00A52108" w14:paraId="1B658610" w14:textId="77777777" w:rsidTr="0040411E">
        <w:trPr>
          <w:trHeight w:val="75"/>
        </w:trPr>
        <w:tc>
          <w:tcPr>
            <w:tcW w:w="4253" w:type="dxa"/>
            <w:shd w:val="clear" w:color="auto" w:fill="auto"/>
            <w:vAlign w:val="center"/>
          </w:tcPr>
          <w:p w14:paraId="1D5C62F9"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Input </w:t>
            </w:r>
          </w:p>
        </w:tc>
        <w:tc>
          <w:tcPr>
            <w:tcW w:w="992" w:type="dxa"/>
            <w:shd w:val="clear" w:color="auto" w:fill="auto"/>
            <w:vAlign w:val="center"/>
          </w:tcPr>
          <w:p w14:paraId="7C4DA892" w14:textId="77777777" w:rsidR="0040411E" w:rsidRPr="00A52108" w:rsidRDefault="0040411E" w:rsidP="0040411E">
            <w:pPr>
              <w:spacing w:before="60" w:after="60"/>
              <w:rPr>
                <w:rFonts w:cs="Arial"/>
                <w:color w:val="000000"/>
                <w:sz w:val="18"/>
                <w:szCs w:val="18"/>
                <w:lang w:eastAsia="en-GB"/>
              </w:rPr>
            </w:pPr>
            <w:r w:rsidRPr="00A52108">
              <w:rPr>
                <w:rFonts w:cs="Arial"/>
                <w:b/>
                <w:bCs/>
                <w:color w:val="000000"/>
                <w:sz w:val="18"/>
                <w:szCs w:val="18"/>
                <w:lang w:eastAsia="en-GB"/>
              </w:rPr>
              <w:t xml:space="preserve">Value </w:t>
            </w:r>
          </w:p>
        </w:tc>
        <w:tc>
          <w:tcPr>
            <w:tcW w:w="906" w:type="dxa"/>
            <w:shd w:val="clear" w:color="auto" w:fill="auto"/>
            <w:vAlign w:val="center"/>
          </w:tcPr>
          <w:p w14:paraId="4A48D922"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Unit</w:t>
            </w:r>
          </w:p>
        </w:tc>
        <w:tc>
          <w:tcPr>
            <w:tcW w:w="3171" w:type="dxa"/>
            <w:shd w:val="clear" w:color="auto" w:fill="auto"/>
            <w:vAlign w:val="center"/>
          </w:tcPr>
          <w:p w14:paraId="67BEBD00" w14:textId="77777777" w:rsidR="0040411E" w:rsidRPr="00A52108" w:rsidRDefault="0040411E" w:rsidP="0040411E">
            <w:pPr>
              <w:spacing w:before="60" w:after="60"/>
              <w:rPr>
                <w:rFonts w:cs="Arial"/>
                <w:b/>
                <w:bCs/>
                <w:color w:val="000000"/>
                <w:sz w:val="18"/>
                <w:szCs w:val="18"/>
                <w:lang w:eastAsia="en-GB"/>
              </w:rPr>
            </w:pPr>
            <w:r w:rsidRPr="00A52108">
              <w:rPr>
                <w:rFonts w:cs="Arial"/>
                <w:b/>
                <w:bCs/>
                <w:color w:val="000000"/>
                <w:sz w:val="18"/>
                <w:szCs w:val="18"/>
                <w:lang w:eastAsia="en-GB"/>
              </w:rPr>
              <w:t>Remarks</w:t>
            </w:r>
          </w:p>
        </w:tc>
      </w:tr>
      <w:tr w:rsidR="0040411E" w:rsidRPr="00A52108" w14:paraId="215DCBFC" w14:textId="77777777" w:rsidTr="0040411E">
        <w:trPr>
          <w:trHeight w:val="75"/>
        </w:trPr>
        <w:tc>
          <w:tcPr>
            <w:tcW w:w="9322" w:type="dxa"/>
            <w:gridSpan w:val="4"/>
            <w:shd w:val="clear" w:color="auto" w:fill="auto"/>
            <w:vAlign w:val="center"/>
          </w:tcPr>
          <w:p w14:paraId="20D4DE38" w14:textId="77777777" w:rsidR="0040411E" w:rsidRPr="00A52108" w:rsidRDefault="0040411E" w:rsidP="0040411E">
            <w:pPr>
              <w:spacing w:before="120" w:after="120" w:line="276" w:lineRule="auto"/>
              <w:jc w:val="both"/>
              <w:rPr>
                <w:b/>
                <w:sz w:val="18"/>
                <w:szCs w:val="18"/>
                <w:lang w:eastAsia="en-US"/>
              </w:rPr>
            </w:pPr>
            <w:r w:rsidRPr="00A52108">
              <w:rPr>
                <w:b/>
                <w:sz w:val="18"/>
                <w:lang w:eastAsia="en-US"/>
              </w:rPr>
              <w:t>Drainage to adjacent soil of private "above-ground" small pools not permanently installed</w:t>
            </w:r>
          </w:p>
        </w:tc>
      </w:tr>
      <w:tr w:rsidR="0040411E" w:rsidRPr="00A52108" w14:paraId="62C64DBC" w14:textId="77777777" w:rsidTr="0040411E">
        <w:trPr>
          <w:trHeight w:val="75"/>
        </w:trPr>
        <w:tc>
          <w:tcPr>
            <w:tcW w:w="4253" w:type="dxa"/>
            <w:shd w:val="clear" w:color="auto" w:fill="auto"/>
            <w:vAlign w:val="center"/>
          </w:tcPr>
          <w:p w14:paraId="26673A85"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Private pool volume</w:t>
            </w:r>
          </w:p>
        </w:tc>
        <w:tc>
          <w:tcPr>
            <w:tcW w:w="992" w:type="dxa"/>
            <w:shd w:val="clear" w:color="auto" w:fill="auto"/>
            <w:vAlign w:val="center"/>
          </w:tcPr>
          <w:p w14:paraId="613CCE17"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14</w:t>
            </w:r>
          </w:p>
        </w:tc>
        <w:tc>
          <w:tcPr>
            <w:tcW w:w="906" w:type="dxa"/>
            <w:shd w:val="clear" w:color="auto" w:fill="auto"/>
            <w:vAlign w:val="center"/>
          </w:tcPr>
          <w:p w14:paraId="74BB3706" w14:textId="77777777" w:rsidR="0040411E" w:rsidRPr="00A52108" w:rsidRDefault="0040411E" w:rsidP="0040411E">
            <w:pPr>
              <w:spacing w:before="60" w:after="60"/>
              <w:jc w:val="center"/>
              <w:rPr>
                <w:sz w:val="18"/>
                <w:szCs w:val="18"/>
                <w:lang w:eastAsia="en-GB"/>
              </w:rPr>
            </w:pPr>
            <w:r w:rsidRPr="00A52108">
              <w:rPr>
                <w:sz w:val="18"/>
                <w:szCs w:val="18"/>
                <w:lang w:eastAsia="en-GB"/>
              </w:rPr>
              <w:t>m</w:t>
            </w:r>
            <w:r w:rsidRPr="00A52108">
              <w:rPr>
                <w:sz w:val="18"/>
                <w:szCs w:val="18"/>
                <w:vertAlign w:val="superscript"/>
                <w:lang w:eastAsia="en-GB"/>
              </w:rPr>
              <w:t>3</w:t>
            </w:r>
          </w:p>
        </w:tc>
        <w:tc>
          <w:tcPr>
            <w:tcW w:w="3171" w:type="dxa"/>
            <w:shd w:val="clear" w:color="auto" w:fill="auto"/>
            <w:vAlign w:val="center"/>
          </w:tcPr>
          <w:p w14:paraId="4D3AC5E2"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39267BE4" w14:textId="77777777" w:rsidTr="0040411E">
        <w:trPr>
          <w:trHeight w:val="93"/>
        </w:trPr>
        <w:tc>
          <w:tcPr>
            <w:tcW w:w="4253" w:type="dxa"/>
            <w:shd w:val="clear" w:color="auto" w:fill="auto"/>
            <w:vAlign w:val="center"/>
          </w:tcPr>
          <w:p w14:paraId="6CA10EF2"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Soil area exposed</w:t>
            </w:r>
          </w:p>
        </w:tc>
        <w:tc>
          <w:tcPr>
            <w:tcW w:w="992" w:type="dxa"/>
            <w:shd w:val="clear" w:color="auto" w:fill="auto"/>
            <w:vAlign w:val="center"/>
          </w:tcPr>
          <w:p w14:paraId="79C73819"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56</w:t>
            </w:r>
          </w:p>
        </w:tc>
        <w:tc>
          <w:tcPr>
            <w:tcW w:w="906" w:type="dxa"/>
            <w:shd w:val="clear" w:color="auto" w:fill="auto"/>
            <w:vAlign w:val="center"/>
          </w:tcPr>
          <w:p w14:paraId="6ABFFD5B" w14:textId="77777777" w:rsidR="0040411E" w:rsidRPr="00A52108" w:rsidRDefault="0040411E" w:rsidP="0040411E">
            <w:pPr>
              <w:spacing w:before="60" w:after="60"/>
              <w:jc w:val="center"/>
              <w:rPr>
                <w:sz w:val="18"/>
                <w:szCs w:val="18"/>
                <w:vertAlign w:val="superscript"/>
                <w:lang w:eastAsia="en-GB"/>
              </w:rPr>
            </w:pPr>
            <w:r w:rsidRPr="00A52108">
              <w:rPr>
                <w:color w:val="000000"/>
                <w:sz w:val="18"/>
                <w:szCs w:val="18"/>
                <w:lang w:eastAsia="en-GB"/>
              </w:rPr>
              <w:t>m²</w:t>
            </w:r>
          </w:p>
        </w:tc>
        <w:tc>
          <w:tcPr>
            <w:tcW w:w="3171" w:type="dxa"/>
            <w:shd w:val="clear" w:color="auto" w:fill="auto"/>
            <w:vAlign w:val="center"/>
          </w:tcPr>
          <w:p w14:paraId="62678A03" w14:textId="77777777" w:rsidR="0040411E" w:rsidRPr="00A52108" w:rsidRDefault="0040411E" w:rsidP="0040411E">
            <w:pPr>
              <w:spacing w:before="60" w:after="60"/>
              <w:rPr>
                <w:rFonts w:cs="Arial"/>
                <w:color w:val="000000"/>
                <w:sz w:val="18"/>
                <w:szCs w:val="18"/>
                <w:lang w:eastAsia="en-GB"/>
              </w:rPr>
            </w:pPr>
            <w:r w:rsidRPr="00A52108">
              <w:rPr>
                <w:rFonts w:cs="Arial"/>
                <w:snapToGrid w:val="0"/>
                <w:color w:val="000000"/>
                <w:sz w:val="18"/>
                <w:szCs w:val="16"/>
              </w:rPr>
              <w:t>Default value</w:t>
            </w:r>
          </w:p>
        </w:tc>
      </w:tr>
      <w:tr w:rsidR="0040411E" w:rsidRPr="00A52108" w14:paraId="4046A628" w14:textId="77777777" w:rsidTr="0040411E">
        <w:trPr>
          <w:trHeight w:val="93"/>
        </w:trPr>
        <w:tc>
          <w:tcPr>
            <w:tcW w:w="4253" w:type="dxa"/>
            <w:shd w:val="clear" w:color="auto" w:fill="auto"/>
            <w:vAlign w:val="center"/>
          </w:tcPr>
          <w:p w14:paraId="146BBBC3"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Soil depth</w:t>
            </w:r>
          </w:p>
        </w:tc>
        <w:tc>
          <w:tcPr>
            <w:tcW w:w="992" w:type="dxa"/>
            <w:shd w:val="clear" w:color="auto" w:fill="auto"/>
            <w:vAlign w:val="center"/>
          </w:tcPr>
          <w:p w14:paraId="040EEAD4"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0.5</w:t>
            </w:r>
          </w:p>
        </w:tc>
        <w:tc>
          <w:tcPr>
            <w:tcW w:w="906" w:type="dxa"/>
            <w:shd w:val="clear" w:color="auto" w:fill="auto"/>
            <w:vAlign w:val="center"/>
          </w:tcPr>
          <w:p w14:paraId="4B538954" w14:textId="77777777" w:rsidR="0040411E" w:rsidRPr="00A52108" w:rsidRDefault="0040411E" w:rsidP="0040411E">
            <w:pPr>
              <w:spacing w:before="60" w:after="60"/>
              <w:jc w:val="center"/>
              <w:rPr>
                <w:color w:val="000000"/>
                <w:sz w:val="18"/>
                <w:szCs w:val="18"/>
                <w:vertAlign w:val="superscript"/>
                <w:lang w:eastAsia="en-GB"/>
              </w:rPr>
            </w:pPr>
            <w:r w:rsidRPr="00A52108">
              <w:rPr>
                <w:sz w:val="18"/>
                <w:szCs w:val="18"/>
                <w:lang w:eastAsia="en-GB"/>
              </w:rPr>
              <w:t>m</w:t>
            </w:r>
          </w:p>
        </w:tc>
        <w:tc>
          <w:tcPr>
            <w:tcW w:w="3171" w:type="dxa"/>
            <w:shd w:val="clear" w:color="auto" w:fill="auto"/>
            <w:vAlign w:val="center"/>
          </w:tcPr>
          <w:p w14:paraId="5EC82BD6"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33FC4468" w14:textId="77777777" w:rsidTr="0040411E">
        <w:trPr>
          <w:trHeight w:val="93"/>
        </w:trPr>
        <w:tc>
          <w:tcPr>
            <w:tcW w:w="4253" w:type="dxa"/>
            <w:shd w:val="clear" w:color="auto" w:fill="auto"/>
            <w:vAlign w:val="center"/>
          </w:tcPr>
          <w:p w14:paraId="71611835"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Bulk density of soil</w:t>
            </w:r>
          </w:p>
        </w:tc>
        <w:tc>
          <w:tcPr>
            <w:tcW w:w="992" w:type="dxa"/>
            <w:shd w:val="clear" w:color="auto" w:fill="auto"/>
            <w:vAlign w:val="center"/>
          </w:tcPr>
          <w:p w14:paraId="34EA94A1"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1700</w:t>
            </w:r>
          </w:p>
        </w:tc>
        <w:tc>
          <w:tcPr>
            <w:tcW w:w="906" w:type="dxa"/>
            <w:shd w:val="clear" w:color="auto" w:fill="auto"/>
            <w:vAlign w:val="center"/>
          </w:tcPr>
          <w:p w14:paraId="2654A335" w14:textId="77777777" w:rsidR="0040411E" w:rsidRPr="00A52108" w:rsidRDefault="0040411E" w:rsidP="0040411E">
            <w:pPr>
              <w:widowControl w:val="0"/>
              <w:spacing w:before="60" w:after="60"/>
              <w:jc w:val="center"/>
              <w:rPr>
                <w:rFonts w:cs="Arial"/>
                <w:snapToGrid w:val="0"/>
                <w:color w:val="000000"/>
                <w:sz w:val="18"/>
                <w:szCs w:val="18"/>
              </w:rPr>
            </w:pPr>
            <w:r w:rsidRPr="00A52108">
              <w:rPr>
                <w:rFonts w:cs="Arial"/>
                <w:snapToGrid w:val="0"/>
                <w:color w:val="000000"/>
                <w:sz w:val="18"/>
                <w:szCs w:val="18"/>
              </w:rPr>
              <w:t>kg/m³</w:t>
            </w:r>
          </w:p>
        </w:tc>
        <w:tc>
          <w:tcPr>
            <w:tcW w:w="3171" w:type="dxa"/>
            <w:shd w:val="clear" w:color="auto" w:fill="auto"/>
            <w:vAlign w:val="center"/>
          </w:tcPr>
          <w:p w14:paraId="1805DD02"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Default value</w:t>
            </w:r>
          </w:p>
        </w:tc>
      </w:tr>
      <w:tr w:rsidR="0040411E" w:rsidRPr="00A52108" w14:paraId="0DBE79E6" w14:textId="77777777" w:rsidTr="0040411E">
        <w:trPr>
          <w:trHeight w:val="93"/>
        </w:trPr>
        <w:tc>
          <w:tcPr>
            <w:tcW w:w="4253" w:type="dxa"/>
            <w:shd w:val="clear" w:color="auto" w:fill="auto"/>
            <w:vAlign w:val="center"/>
          </w:tcPr>
          <w:p w14:paraId="6FD929D6" w14:textId="77777777" w:rsidR="0040411E" w:rsidRPr="00A52108" w:rsidRDefault="0040411E" w:rsidP="0040411E">
            <w:pPr>
              <w:widowControl w:val="0"/>
              <w:spacing w:before="60" w:after="60"/>
              <w:rPr>
                <w:rFonts w:cs="Arial"/>
                <w:snapToGrid w:val="0"/>
                <w:color w:val="000000"/>
                <w:sz w:val="18"/>
                <w:szCs w:val="18"/>
              </w:rPr>
            </w:pPr>
            <w:r w:rsidRPr="00A52108">
              <w:rPr>
                <w:rFonts w:cs="Arial"/>
                <w:color w:val="000000"/>
                <w:sz w:val="18"/>
                <w:szCs w:val="18"/>
                <w:lang w:eastAsia="en-GB"/>
              </w:rPr>
              <w:t>Concentration of active substance during the drainage</w:t>
            </w:r>
          </w:p>
        </w:tc>
        <w:tc>
          <w:tcPr>
            <w:tcW w:w="992" w:type="dxa"/>
            <w:shd w:val="clear" w:color="auto" w:fill="auto"/>
            <w:vAlign w:val="center"/>
          </w:tcPr>
          <w:p w14:paraId="7926F1B2"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0.136</w:t>
            </w:r>
          </w:p>
        </w:tc>
        <w:tc>
          <w:tcPr>
            <w:tcW w:w="906" w:type="dxa"/>
            <w:shd w:val="clear" w:color="auto" w:fill="auto"/>
            <w:vAlign w:val="center"/>
          </w:tcPr>
          <w:p w14:paraId="66133CB6"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mg/L</w:t>
            </w:r>
          </w:p>
        </w:tc>
        <w:tc>
          <w:tcPr>
            <w:tcW w:w="3171" w:type="dxa"/>
            <w:shd w:val="clear" w:color="auto" w:fill="auto"/>
            <w:vAlign w:val="center"/>
          </w:tcPr>
          <w:p w14:paraId="0B0D067C"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 xml:space="preserve">Value used in Tier 2a: concentration of </w:t>
            </w:r>
            <w:proofErr w:type="spellStart"/>
            <w:r w:rsidRPr="00A52108">
              <w:rPr>
                <w:rFonts w:cs="Arial"/>
                <w:color w:val="000000"/>
                <w:sz w:val="18"/>
                <w:szCs w:val="18"/>
                <w:lang w:eastAsia="en-GB"/>
              </w:rPr>
              <w:t>a.s</w:t>
            </w:r>
            <w:proofErr w:type="spellEnd"/>
            <w:r w:rsidRPr="00A52108">
              <w:rPr>
                <w:rFonts w:cs="Arial"/>
                <w:color w:val="000000"/>
                <w:sz w:val="18"/>
                <w:szCs w:val="18"/>
                <w:lang w:eastAsia="en-GB"/>
              </w:rPr>
              <w:t xml:space="preserve"> in pool following a delay of 40 days after application </w:t>
            </w:r>
          </w:p>
        </w:tc>
      </w:tr>
      <w:tr w:rsidR="0040411E" w:rsidRPr="00A52108" w14:paraId="44C7D9D9" w14:textId="77777777" w:rsidTr="0040411E">
        <w:trPr>
          <w:trHeight w:val="93"/>
        </w:trPr>
        <w:tc>
          <w:tcPr>
            <w:tcW w:w="4253" w:type="dxa"/>
            <w:shd w:val="clear" w:color="auto" w:fill="auto"/>
            <w:vAlign w:val="center"/>
          </w:tcPr>
          <w:p w14:paraId="5F571E88"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 xml:space="preserve">Number of </w:t>
            </w:r>
            <w:proofErr w:type="spellStart"/>
            <w:r w:rsidRPr="00A52108">
              <w:rPr>
                <w:rFonts w:cs="Arial"/>
                <w:snapToGrid w:val="0"/>
                <w:color w:val="000000"/>
                <w:sz w:val="18"/>
                <w:szCs w:val="18"/>
              </w:rPr>
              <w:t>b.p</w:t>
            </w:r>
            <w:proofErr w:type="spellEnd"/>
            <w:r w:rsidRPr="00A52108">
              <w:rPr>
                <w:rFonts w:cs="Arial"/>
                <w:snapToGrid w:val="0"/>
                <w:color w:val="000000"/>
                <w:sz w:val="18"/>
                <w:szCs w:val="18"/>
              </w:rPr>
              <w:t>. applications for one pool in the emission period</w:t>
            </w:r>
          </w:p>
        </w:tc>
        <w:tc>
          <w:tcPr>
            <w:tcW w:w="992" w:type="dxa"/>
            <w:shd w:val="clear" w:color="auto" w:fill="auto"/>
            <w:vAlign w:val="center"/>
          </w:tcPr>
          <w:p w14:paraId="2C3B272B"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1</w:t>
            </w:r>
          </w:p>
        </w:tc>
        <w:tc>
          <w:tcPr>
            <w:tcW w:w="906" w:type="dxa"/>
            <w:shd w:val="clear" w:color="auto" w:fill="auto"/>
            <w:vAlign w:val="center"/>
          </w:tcPr>
          <w:p w14:paraId="745A5557"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w:t>
            </w:r>
          </w:p>
        </w:tc>
        <w:tc>
          <w:tcPr>
            <w:tcW w:w="3171" w:type="dxa"/>
            <w:shd w:val="clear" w:color="auto" w:fill="auto"/>
            <w:vAlign w:val="center"/>
          </w:tcPr>
          <w:p w14:paraId="4888D7B3" w14:textId="77777777" w:rsidR="0040411E" w:rsidRPr="00A52108" w:rsidRDefault="0040411E" w:rsidP="0040411E">
            <w:pPr>
              <w:spacing w:before="60" w:after="60"/>
              <w:rPr>
                <w:rFonts w:cs="Arial"/>
                <w:color w:val="000000"/>
                <w:sz w:val="18"/>
                <w:szCs w:val="18"/>
                <w:lang w:eastAsia="en-GB"/>
              </w:rPr>
            </w:pPr>
          </w:p>
        </w:tc>
      </w:tr>
      <w:tr w:rsidR="0040411E" w:rsidRPr="00A52108" w14:paraId="57D9BF26" w14:textId="77777777" w:rsidTr="0040411E">
        <w:trPr>
          <w:trHeight w:val="93"/>
        </w:trPr>
        <w:tc>
          <w:tcPr>
            <w:tcW w:w="4253" w:type="dxa"/>
            <w:shd w:val="clear" w:color="auto" w:fill="auto"/>
            <w:vAlign w:val="center"/>
          </w:tcPr>
          <w:p w14:paraId="41FD4248"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Half-life of hydrogen peroxide in soils</w:t>
            </w:r>
          </w:p>
        </w:tc>
        <w:tc>
          <w:tcPr>
            <w:tcW w:w="992" w:type="dxa"/>
            <w:shd w:val="clear" w:color="auto" w:fill="auto"/>
            <w:vAlign w:val="center"/>
          </w:tcPr>
          <w:p w14:paraId="2BE4A5F0"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0.5</w:t>
            </w:r>
          </w:p>
        </w:tc>
        <w:tc>
          <w:tcPr>
            <w:tcW w:w="906" w:type="dxa"/>
            <w:shd w:val="clear" w:color="auto" w:fill="auto"/>
            <w:vAlign w:val="center"/>
          </w:tcPr>
          <w:p w14:paraId="7DBEC399"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d</w:t>
            </w:r>
          </w:p>
        </w:tc>
        <w:tc>
          <w:tcPr>
            <w:tcW w:w="3171" w:type="dxa"/>
            <w:shd w:val="clear" w:color="auto" w:fill="auto"/>
            <w:vAlign w:val="center"/>
          </w:tcPr>
          <w:p w14:paraId="1A62B580" w14:textId="77777777" w:rsidR="0040411E" w:rsidRPr="00A52108" w:rsidRDefault="0040411E" w:rsidP="0040411E">
            <w:pPr>
              <w:spacing w:before="60" w:after="60"/>
              <w:rPr>
                <w:rFonts w:cs="Arial"/>
                <w:color w:val="000000"/>
                <w:sz w:val="18"/>
                <w:szCs w:val="18"/>
                <w:lang w:eastAsia="en-GB"/>
              </w:rPr>
            </w:pPr>
            <w:r w:rsidRPr="00A52108">
              <w:rPr>
                <w:rFonts w:cs="Arial"/>
                <w:color w:val="000000"/>
                <w:sz w:val="18"/>
                <w:szCs w:val="18"/>
                <w:lang w:eastAsia="en-GB"/>
              </w:rPr>
              <w:t>Worst case DT50 estimate based on the literature sources (Assessment Report of hydrogen peroxide, 2015)</w:t>
            </w:r>
          </w:p>
        </w:tc>
      </w:tr>
      <w:tr w:rsidR="0040411E" w:rsidRPr="00A52108" w14:paraId="1BA5B359" w14:textId="77777777" w:rsidTr="0040411E">
        <w:trPr>
          <w:trHeight w:val="93"/>
        </w:trPr>
        <w:tc>
          <w:tcPr>
            <w:tcW w:w="4253" w:type="dxa"/>
            <w:shd w:val="clear" w:color="auto" w:fill="auto"/>
            <w:vAlign w:val="center"/>
          </w:tcPr>
          <w:p w14:paraId="5786F1DD" w14:textId="77777777" w:rsidR="0040411E" w:rsidRPr="00A52108" w:rsidRDefault="0040411E" w:rsidP="0040411E">
            <w:pPr>
              <w:widowControl w:val="0"/>
              <w:spacing w:before="60" w:after="60"/>
              <w:rPr>
                <w:rFonts w:cs="Arial"/>
                <w:snapToGrid w:val="0"/>
                <w:color w:val="000000"/>
                <w:sz w:val="18"/>
                <w:szCs w:val="18"/>
              </w:rPr>
            </w:pPr>
            <w:r w:rsidRPr="00A52108">
              <w:rPr>
                <w:rFonts w:cs="Arial"/>
                <w:snapToGrid w:val="0"/>
                <w:color w:val="000000"/>
                <w:sz w:val="18"/>
                <w:szCs w:val="18"/>
              </w:rPr>
              <w:t>Averaging time (T)</w:t>
            </w:r>
          </w:p>
        </w:tc>
        <w:tc>
          <w:tcPr>
            <w:tcW w:w="992" w:type="dxa"/>
            <w:shd w:val="clear" w:color="auto" w:fill="auto"/>
            <w:vAlign w:val="center"/>
          </w:tcPr>
          <w:p w14:paraId="6EF99C0D" w14:textId="77777777" w:rsidR="0040411E" w:rsidRPr="00A52108" w:rsidRDefault="0040411E" w:rsidP="0040411E">
            <w:pPr>
              <w:spacing w:before="60" w:after="60"/>
              <w:jc w:val="center"/>
              <w:rPr>
                <w:rFonts w:cs="Arial"/>
                <w:color w:val="000000"/>
                <w:sz w:val="18"/>
                <w:szCs w:val="18"/>
                <w:lang w:eastAsia="en-GB"/>
              </w:rPr>
            </w:pPr>
            <w:r w:rsidRPr="00A52108">
              <w:rPr>
                <w:rFonts w:cs="Arial"/>
                <w:color w:val="000000"/>
                <w:sz w:val="18"/>
                <w:szCs w:val="18"/>
                <w:lang w:eastAsia="en-GB"/>
              </w:rPr>
              <w:t>21</w:t>
            </w:r>
          </w:p>
        </w:tc>
        <w:tc>
          <w:tcPr>
            <w:tcW w:w="906" w:type="dxa"/>
            <w:shd w:val="clear" w:color="auto" w:fill="auto"/>
            <w:vAlign w:val="center"/>
          </w:tcPr>
          <w:p w14:paraId="78E486B8" w14:textId="77777777" w:rsidR="0040411E" w:rsidRPr="00A52108" w:rsidRDefault="0040411E" w:rsidP="0040411E">
            <w:pPr>
              <w:spacing w:before="60" w:after="60"/>
              <w:jc w:val="center"/>
              <w:rPr>
                <w:color w:val="000000"/>
                <w:sz w:val="18"/>
                <w:szCs w:val="18"/>
                <w:lang w:eastAsia="en-GB"/>
              </w:rPr>
            </w:pPr>
            <w:r w:rsidRPr="00A52108">
              <w:rPr>
                <w:color w:val="000000"/>
                <w:sz w:val="18"/>
                <w:szCs w:val="18"/>
                <w:lang w:eastAsia="en-GB"/>
              </w:rPr>
              <w:t>d</w:t>
            </w:r>
          </w:p>
        </w:tc>
        <w:tc>
          <w:tcPr>
            <w:tcW w:w="3171" w:type="dxa"/>
            <w:shd w:val="clear" w:color="auto" w:fill="auto"/>
            <w:vAlign w:val="center"/>
          </w:tcPr>
          <w:p w14:paraId="7211458A" w14:textId="77777777" w:rsidR="0040411E" w:rsidRPr="00A52108" w:rsidRDefault="0040411E" w:rsidP="0040411E">
            <w:pPr>
              <w:spacing w:before="60" w:after="60"/>
              <w:rPr>
                <w:rFonts w:cs="Arial"/>
                <w:color w:val="000000"/>
                <w:sz w:val="18"/>
                <w:szCs w:val="18"/>
                <w:lang w:eastAsia="en-GB"/>
              </w:rPr>
            </w:pPr>
          </w:p>
        </w:tc>
      </w:tr>
    </w:tbl>
    <w:p w14:paraId="3EDE2CAE" w14:textId="77777777" w:rsidR="0040411E" w:rsidRPr="00A52108" w:rsidRDefault="0040411E" w:rsidP="0040411E">
      <w:pPr>
        <w:rPr>
          <w:lang w:eastAsia="fr-FR"/>
        </w:rPr>
      </w:pPr>
    </w:p>
    <w:p w14:paraId="6C64F6C2" w14:textId="77777777" w:rsidR="0040411E" w:rsidRPr="00A52108" w:rsidRDefault="0040411E" w:rsidP="0040411E">
      <w:pPr>
        <w:spacing w:line="276" w:lineRule="auto"/>
        <w:rPr>
          <w:lang w:eastAsia="en-US"/>
        </w:rPr>
      </w:pPr>
      <w:r w:rsidRPr="00A52108">
        <w:rPr>
          <w:u w:val="single"/>
          <w:lang w:eastAsia="en-US"/>
        </w:rPr>
        <w:t>Tier 2a - Calculations for Scenario 4.2 (direct releases to soil)</w:t>
      </w:r>
    </w:p>
    <w:p w14:paraId="785B71BA" w14:textId="77777777" w:rsidR="0040411E" w:rsidRPr="00A52108" w:rsidRDefault="0040411E" w:rsidP="0040411E">
      <w:pPr>
        <w:rPr>
          <w:lang w:eastAsia="en-US"/>
        </w:rPr>
      </w:pPr>
    </w:p>
    <w:p w14:paraId="6726D325" w14:textId="77777777" w:rsidR="0040411E" w:rsidRPr="00A52108" w:rsidRDefault="0040411E" w:rsidP="0040411E">
      <w:pPr>
        <w:spacing w:line="276" w:lineRule="auto"/>
        <w:rPr>
          <w:lang w:eastAsia="fr-FR"/>
        </w:rPr>
      </w:pPr>
      <w:r w:rsidRPr="00A52108">
        <w:rPr>
          <w:lang w:eastAsia="fr-FR"/>
        </w:rPr>
        <w:t xml:space="preserve">Calculations for Scenario 4.2 – tier 2a can be found in Annex 3.2.2. </w:t>
      </w:r>
    </w:p>
    <w:p w14:paraId="577F25E8" w14:textId="77777777" w:rsidR="0040411E" w:rsidRPr="00A52108" w:rsidRDefault="0040411E" w:rsidP="0040411E">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301"/>
        <w:gridCol w:w="4476"/>
        <w:gridCol w:w="2426"/>
      </w:tblGrid>
      <w:tr w:rsidR="0040411E" w:rsidRPr="00A52108" w14:paraId="386FD003" w14:textId="77777777" w:rsidTr="0040411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43DE0B99" w14:textId="77777777" w:rsidR="0040411E" w:rsidRPr="00A52108" w:rsidRDefault="0040411E" w:rsidP="0040411E">
            <w:pPr>
              <w:spacing w:before="60" w:after="60"/>
              <w:rPr>
                <w:b/>
                <w:color w:val="000000"/>
                <w:sz w:val="18"/>
                <w:szCs w:val="18"/>
                <w:lang w:eastAsia="en-GB"/>
              </w:rPr>
            </w:pPr>
            <w:r w:rsidRPr="00A52108">
              <w:rPr>
                <w:b/>
                <w:sz w:val="18"/>
                <w:szCs w:val="18"/>
                <w:lang w:eastAsia="en-US"/>
              </w:rPr>
              <w:t>Resulting local concentration in exposed soil</w:t>
            </w:r>
          </w:p>
        </w:tc>
      </w:tr>
      <w:tr w:rsidR="0040411E" w:rsidRPr="00A52108" w14:paraId="2056701A" w14:textId="77777777" w:rsidTr="0040411E">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8BDE5B"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Compartment</w:t>
            </w:r>
          </w:p>
        </w:tc>
        <w:tc>
          <w:tcPr>
            <w:tcW w:w="2432"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DE05AC"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Local concentration (Clocal</w:t>
            </w:r>
            <w:r w:rsidRPr="00A52108">
              <w:rPr>
                <w:b/>
                <w:color w:val="000000"/>
                <w:sz w:val="18"/>
                <w:szCs w:val="18"/>
                <w:vertAlign w:val="subscript"/>
                <w:lang w:eastAsia="en-GB"/>
              </w:rPr>
              <w:t>soil,21d</w:t>
            </w:r>
            <w:r w:rsidRPr="00A52108">
              <w:rPr>
                <w:b/>
                <w:color w:val="000000"/>
                <w:sz w:val="18"/>
                <w:szCs w:val="18"/>
                <w:lang w:eastAsia="en-GB"/>
              </w:rPr>
              <w:t>) [mg/kg]</w:t>
            </w:r>
          </w:p>
        </w:tc>
        <w:tc>
          <w:tcPr>
            <w:tcW w:w="1318"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8C95AB" w14:textId="77777777" w:rsidR="0040411E" w:rsidRPr="00A52108" w:rsidRDefault="0040411E" w:rsidP="0040411E">
            <w:pPr>
              <w:spacing w:before="60" w:after="60"/>
              <w:rPr>
                <w:b/>
                <w:color w:val="000000"/>
                <w:sz w:val="18"/>
                <w:szCs w:val="18"/>
                <w:lang w:eastAsia="en-GB"/>
              </w:rPr>
            </w:pPr>
            <w:r w:rsidRPr="00A52108">
              <w:rPr>
                <w:b/>
                <w:color w:val="000000"/>
                <w:sz w:val="18"/>
                <w:szCs w:val="18"/>
                <w:lang w:eastAsia="en-GB"/>
              </w:rPr>
              <w:t>Remarks</w:t>
            </w:r>
          </w:p>
        </w:tc>
      </w:tr>
      <w:tr w:rsidR="0040411E" w:rsidRPr="00A52108" w14:paraId="79C09477" w14:textId="77777777" w:rsidTr="0040411E">
        <w:trPr>
          <w:trHeight w:val="592"/>
        </w:trPr>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176B04"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Soil</w:t>
            </w:r>
          </w:p>
        </w:tc>
        <w:tc>
          <w:tcPr>
            <w:tcW w:w="2432"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713C90"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1.37E-03 mg/kg</w:t>
            </w:r>
          </w:p>
        </w:tc>
        <w:tc>
          <w:tcPr>
            <w:tcW w:w="1318"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2D3E6D" w14:textId="77777777" w:rsidR="0040411E" w:rsidRPr="00A52108" w:rsidRDefault="0040411E" w:rsidP="0040411E">
            <w:pPr>
              <w:spacing w:before="60" w:after="60"/>
              <w:rPr>
                <w:color w:val="000000"/>
                <w:sz w:val="18"/>
                <w:szCs w:val="18"/>
                <w:lang w:eastAsia="en-GB"/>
              </w:rPr>
            </w:pPr>
            <w:r w:rsidRPr="00A52108">
              <w:rPr>
                <w:color w:val="000000"/>
                <w:sz w:val="18"/>
                <w:szCs w:val="18"/>
                <w:lang w:eastAsia="en-GB"/>
              </w:rPr>
              <w:t>Tier 2a</w:t>
            </w:r>
          </w:p>
        </w:tc>
      </w:tr>
    </w:tbl>
    <w:p w14:paraId="6C0C9443" w14:textId="77777777" w:rsidR="0040411E" w:rsidRDefault="0040411E" w:rsidP="0040411E">
      <w:pPr>
        <w:widowControl w:val="0"/>
        <w:spacing w:after="160" w:line="259" w:lineRule="auto"/>
        <w:jc w:val="both"/>
        <w:rPr>
          <w:b/>
          <w:snapToGrid w:val="0"/>
          <w:color w:val="000000"/>
        </w:rPr>
      </w:pPr>
    </w:p>
    <w:tbl>
      <w:tblPr>
        <w:tblStyle w:val="Grilledutableau4"/>
        <w:tblW w:w="9180" w:type="dxa"/>
        <w:tblLook w:val="04A0" w:firstRow="1" w:lastRow="0" w:firstColumn="1" w:lastColumn="0" w:noHBand="0" w:noVBand="1"/>
      </w:tblPr>
      <w:tblGrid>
        <w:gridCol w:w="9180"/>
      </w:tblGrid>
      <w:tr w:rsidR="0040411E" w:rsidRPr="00484B48" w14:paraId="6DA7917C" w14:textId="77777777" w:rsidTr="00484B48">
        <w:tc>
          <w:tcPr>
            <w:tcW w:w="9180" w:type="dxa"/>
            <w:shd w:val="clear" w:color="auto" w:fill="D6E3BC" w:themeFill="accent3" w:themeFillTint="66"/>
          </w:tcPr>
          <w:p w14:paraId="39A0C900" w14:textId="77777777" w:rsidR="0040411E" w:rsidRPr="00484B48" w:rsidRDefault="0040411E" w:rsidP="00484B48">
            <w:pPr>
              <w:pStyle w:val="Lgende"/>
              <w:jc w:val="both"/>
              <w:rPr>
                <w:rFonts w:ascii="Verdana" w:hAnsi="Verdana" w:cs="Arial"/>
                <w:sz w:val="20"/>
                <w:szCs w:val="20"/>
              </w:rPr>
            </w:pPr>
            <w:proofErr w:type="spellStart"/>
            <w:r w:rsidRPr="00484B48">
              <w:rPr>
                <w:rFonts w:ascii="Verdana" w:hAnsi="Verdana" w:cs="Arial"/>
                <w:sz w:val="20"/>
                <w:szCs w:val="20"/>
              </w:rPr>
              <w:t>Infobox</w:t>
            </w:r>
            <w:proofErr w:type="spellEnd"/>
            <w:r w:rsidRPr="00484B48">
              <w:rPr>
                <w:rFonts w:ascii="Verdana" w:hAnsi="Verdana" w:cs="Arial"/>
                <w:sz w:val="20"/>
                <w:szCs w:val="20"/>
              </w:rPr>
              <w:t xml:space="preserve"> </w:t>
            </w:r>
            <w:r w:rsidRPr="00484B48">
              <w:rPr>
                <w:rFonts w:ascii="Verdana" w:hAnsi="Verdana" w:cs="Arial"/>
              </w:rPr>
              <w:fldChar w:fldCharType="begin"/>
            </w:r>
            <w:r w:rsidRPr="00484B48">
              <w:rPr>
                <w:rFonts w:ascii="Verdana" w:hAnsi="Verdana" w:cs="Arial"/>
                <w:sz w:val="20"/>
                <w:szCs w:val="20"/>
              </w:rPr>
              <w:instrText xml:space="preserve"> SEQ Infobox \* ARABIC </w:instrText>
            </w:r>
            <w:r w:rsidRPr="00484B48">
              <w:rPr>
                <w:rFonts w:ascii="Verdana" w:hAnsi="Verdana" w:cs="Arial"/>
              </w:rPr>
              <w:fldChar w:fldCharType="separate"/>
            </w:r>
            <w:r w:rsidRPr="00484B48">
              <w:rPr>
                <w:rFonts w:ascii="Verdana" w:hAnsi="Verdana" w:cs="Arial"/>
                <w:noProof/>
                <w:sz w:val="20"/>
                <w:szCs w:val="20"/>
              </w:rPr>
              <w:t>25</w:t>
            </w:r>
            <w:r w:rsidRPr="00484B48">
              <w:rPr>
                <w:rFonts w:ascii="Verdana" w:hAnsi="Verdana" w:cs="Arial"/>
              </w:rPr>
              <w:fldChar w:fldCharType="end"/>
            </w:r>
            <w:r w:rsidRPr="00484B48">
              <w:rPr>
                <w:rFonts w:ascii="Verdana" w:hAnsi="Verdana" w:cs="Arial"/>
                <w:sz w:val="20"/>
                <w:szCs w:val="20"/>
              </w:rPr>
              <w:t xml:space="preserve"> - FR CA position:</w:t>
            </w:r>
          </w:p>
          <w:p w14:paraId="684BC5D0" w14:textId="77777777"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t>The input parameters and calculations provided for the scenario 4.2 (Tier2a- direct releases to soil) “Direct drainage of private "above-ground" small pools not permanently installed” that consider a degradation of the active substance in the pool water can be accepted with some modifications.</w:t>
            </w:r>
          </w:p>
          <w:p w14:paraId="3DF09AF9" w14:textId="77777777" w:rsidR="0040411E" w:rsidRPr="00484B48" w:rsidRDefault="0040411E" w:rsidP="00484B48">
            <w:pPr>
              <w:pStyle w:val="Lgende"/>
              <w:tabs>
                <w:tab w:val="left" w:pos="0"/>
              </w:tabs>
              <w:ind w:left="34" w:firstLine="0"/>
              <w:jc w:val="both"/>
              <w:rPr>
                <w:rFonts w:ascii="Verdana" w:hAnsi="Verdana" w:cs="Arial"/>
                <w:sz w:val="20"/>
                <w:szCs w:val="20"/>
              </w:rPr>
            </w:pPr>
            <w:r w:rsidRPr="00484B48">
              <w:rPr>
                <w:rFonts w:ascii="Verdana" w:hAnsi="Verdana" w:cs="Arial"/>
                <w:sz w:val="20"/>
                <w:szCs w:val="20"/>
              </w:rPr>
              <w:lastRenderedPageBreak/>
              <w:t>Based on the extreme worst case DT50 value of 5 days set in the CAR of hydrogen peroxide, it can be estimated the concentration of hydrogen peroxide in swimming pool water the fortieth days following the treatment.</w:t>
            </w:r>
          </w:p>
          <w:p w14:paraId="52761733" w14:textId="77777777" w:rsidR="0040411E" w:rsidRPr="00484B48" w:rsidRDefault="0040411E" w:rsidP="0040411E">
            <w:pPr>
              <w:pStyle w:val="Absatz"/>
              <w:ind w:left="0"/>
              <w:rPr>
                <w:rFonts w:ascii="Verdana" w:hAnsi="Verdana" w:cs="Arial"/>
                <w:sz w:val="20"/>
                <w:szCs w:val="20"/>
              </w:rPr>
            </w:pPr>
            <w:r w:rsidRPr="00484B48">
              <w:rPr>
                <w:rFonts w:ascii="Verdana" w:hAnsi="Verdana" w:cs="Arial"/>
                <w:sz w:val="20"/>
                <w:szCs w:val="20"/>
              </w:rPr>
              <w:t>The consideration of hydrogen peroxide decrease is given by the following equation:</w:t>
            </w:r>
          </w:p>
          <w:p w14:paraId="1764EA14" w14:textId="77777777" w:rsidR="0040411E" w:rsidRPr="00484B48" w:rsidRDefault="0040411E" w:rsidP="0040411E">
            <w:pPr>
              <w:pStyle w:val="Absatz"/>
              <w:ind w:left="0"/>
              <w:jc w:val="center"/>
              <w:rPr>
                <w:rFonts w:ascii="Verdana" w:hAnsi="Verdana" w:cs="Arial"/>
                <w:sz w:val="20"/>
                <w:szCs w:val="20"/>
              </w:rPr>
            </w:pPr>
            <w:r w:rsidRPr="00484B48">
              <w:rPr>
                <w:rFonts w:ascii="Verdana" w:hAnsi="Verdana" w:cs="Arial"/>
                <w:sz w:val="20"/>
                <w:szCs w:val="20"/>
              </w:rPr>
              <w:t>Ct = Ct</w:t>
            </w:r>
            <w:r w:rsidRPr="00484B48">
              <w:rPr>
                <w:rFonts w:ascii="Verdana" w:hAnsi="Verdana" w:cs="Arial"/>
                <w:sz w:val="20"/>
                <w:szCs w:val="20"/>
                <w:vertAlign w:val="subscript"/>
              </w:rPr>
              <w:t>0</w:t>
            </w:r>
            <w:r w:rsidRPr="00484B48">
              <w:rPr>
                <w:rFonts w:ascii="Verdana" w:hAnsi="Verdana" w:cs="Arial"/>
                <w:sz w:val="20"/>
                <w:szCs w:val="20"/>
              </w:rPr>
              <w:t xml:space="preserve"> * e </w:t>
            </w:r>
            <w:r w:rsidRPr="00484B48">
              <w:rPr>
                <w:rFonts w:ascii="Verdana" w:hAnsi="Verdana" w:cs="Arial"/>
                <w:sz w:val="20"/>
                <w:szCs w:val="20"/>
                <w:vertAlign w:val="superscript"/>
              </w:rPr>
              <w:t>-</w:t>
            </w:r>
            <w:proofErr w:type="spellStart"/>
            <w:r w:rsidRPr="00484B48">
              <w:rPr>
                <w:rFonts w:ascii="Verdana" w:hAnsi="Verdana" w:cs="Arial"/>
                <w:sz w:val="20"/>
                <w:szCs w:val="20"/>
                <w:vertAlign w:val="superscript"/>
              </w:rPr>
              <w:t>kt</w:t>
            </w:r>
            <w:proofErr w:type="spellEnd"/>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5137"/>
              <w:gridCol w:w="1418"/>
              <w:gridCol w:w="1269"/>
            </w:tblGrid>
            <w:tr w:rsidR="0040411E" w:rsidRPr="00484B48" w14:paraId="3AF5DB4C" w14:textId="77777777" w:rsidTr="0040411E">
              <w:trPr>
                <w:trHeight w:val="397"/>
              </w:trPr>
              <w:tc>
                <w:tcPr>
                  <w:tcW w:w="8846" w:type="dxa"/>
                  <w:gridSpan w:val="4"/>
                  <w:shd w:val="clear" w:color="auto" w:fill="FFFFCC"/>
                  <w:vAlign w:val="center"/>
                </w:tcPr>
                <w:p w14:paraId="1574BFFC" w14:textId="77777777" w:rsidR="0040411E" w:rsidRPr="00484B48" w:rsidRDefault="0040411E" w:rsidP="0040411E">
                  <w:pPr>
                    <w:jc w:val="center"/>
                    <w:rPr>
                      <w:b/>
                      <w:lang w:eastAsia="en-US"/>
                    </w:rPr>
                  </w:pPr>
                  <w:r w:rsidRPr="00484B48">
                    <w:rPr>
                      <w:b/>
                      <w:lang w:eastAsia="en-US"/>
                    </w:rPr>
                    <w:t>Explanation of symbols</w:t>
                  </w:r>
                </w:p>
              </w:tc>
            </w:tr>
            <w:tr w:rsidR="0040411E" w:rsidRPr="00484B48" w14:paraId="03F1A5F9" w14:textId="77777777" w:rsidTr="0040411E">
              <w:trPr>
                <w:trHeight w:val="395"/>
              </w:trPr>
              <w:tc>
                <w:tcPr>
                  <w:tcW w:w="1014" w:type="dxa"/>
                  <w:shd w:val="clear" w:color="auto" w:fill="EEECE1" w:themeFill="background2"/>
                  <w:vAlign w:val="center"/>
                </w:tcPr>
                <w:p w14:paraId="04EAC7A8" w14:textId="77777777" w:rsidR="0040411E" w:rsidRPr="00484B48" w:rsidRDefault="0040411E" w:rsidP="0040411E">
                  <w:pPr>
                    <w:rPr>
                      <w:b/>
                      <w:lang w:eastAsia="en-GB"/>
                    </w:rPr>
                  </w:pPr>
                  <w:r w:rsidRPr="00484B48">
                    <w:rPr>
                      <w:b/>
                      <w:lang w:eastAsia="en-GB"/>
                    </w:rPr>
                    <w:t>symbol</w:t>
                  </w:r>
                </w:p>
              </w:tc>
              <w:tc>
                <w:tcPr>
                  <w:tcW w:w="5144" w:type="dxa"/>
                  <w:shd w:val="clear" w:color="auto" w:fill="EEECE1" w:themeFill="background2"/>
                  <w:vAlign w:val="center"/>
                </w:tcPr>
                <w:p w14:paraId="3DFA31BA" w14:textId="77777777" w:rsidR="0040411E" w:rsidRPr="00484B48" w:rsidRDefault="0040411E" w:rsidP="0040411E">
                  <w:pPr>
                    <w:rPr>
                      <w:b/>
                      <w:lang w:eastAsia="en-GB"/>
                    </w:rPr>
                  </w:pPr>
                  <w:r w:rsidRPr="00484B48">
                    <w:rPr>
                      <w:b/>
                      <w:lang w:eastAsia="en-GB"/>
                    </w:rPr>
                    <w:t>parameter</w:t>
                  </w:r>
                </w:p>
              </w:tc>
              <w:tc>
                <w:tcPr>
                  <w:tcW w:w="1418" w:type="dxa"/>
                  <w:shd w:val="clear" w:color="auto" w:fill="EEECE1" w:themeFill="background2"/>
                  <w:vAlign w:val="center"/>
                </w:tcPr>
                <w:p w14:paraId="4252812A" w14:textId="77777777" w:rsidR="0040411E" w:rsidRPr="00484B48" w:rsidRDefault="0040411E" w:rsidP="0040411E">
                  <w:pPr>
                    <w:rPr>
                      <w:b/>
                      <w:lang w:eastAsia="en-GB"/>
                    </w:rPr>
                  </w:pPr>
                  <w:r w:rsidRPr="00484B48">
                    <w:rPr>
                      <w:b/>
                      <w:lang w:eastAsia="en-GB"/>
                    </w:rPr>
                    <w:t>value</w:t>
                  </w:r>
                </w:p>
              </w:tc>
              <w:tc>
                <w:tcPr>
                  <w:tcW w:w="1270" w:type="dxa"/>
                  <w:shd w:val="clear" w:color="auto" w:fill="EEECE1" w:themeFill="background2"/>
                  <w:vAlign w:val="center"/>
                </w:tcPr>
                <w:p w14:paraId="723204DE" w14:textId="77777777" w:rsidR="0040411E" w:rsidRPr="00484B48" w:rsidRDefault="0040411E" w:rsidP="0040411E">
                  <w:pPr>
                    <w:rPr>
                      <w:b/>
                      <w:lang w:eastAsia="en-GB"/>
                    </w:rPr>
                  </w:pPr>
                  <w:r w:rsidRPr="00484B48">
                    <w:rPr>
                      <w:b/>
                      <w:lang w:eastAsia="en-GB"/>
                    </w:rPr>
                    <w:t>unit</w:t>
                  </w:r>
                </w:p>
              </w:tc>
            </w:tr>
            <w:tr w:rsidR="0040411E" w:rsidRPr="00484B48" w14:paraId="480729C5" w14:textId="77777777" w:rsidTr="0040411E">
              <w:trPr>
                <w:trHeight w:val="75"/>
              </w:trPr>
              <w:tc>
                <w:tcPr>
                  <w:tcW w:w="1014" w:type="dxa"/>
                  <w:shd w:val="clear" w:color="auto" w:fill="FFFFFF"/>
                  <w:vAlign w:val="center"/>
                </w:tcPr>
                <w:p w14:paraId="6878F588" w14:textId="77777777" w:rsidR="0040411E" w:rsidRPr="00484B48" w:rsidRDefault="0040411E" w:rsidP="0040411E">
                  <w:pPr>
                    <w:rPr>
                      <w:lang w:eastAsia="en-GB"/>
                    </w:rPr>
                  </w:pPr>
                  <w:r w:rsidRPr="00484B48">
                    <w:rPr>
                      <w:lang w:eastAsia="en-GB"/>
                    </w:rPr>
                    <w:t>Ct</w:t>
                  </w:r>
                  <w:r w:rsidRPr="00484B48">
                    <w:rPr>
                      <w:vertAlign w:val="subscript"/>
                      <w:lang w:eastAsia="en-GB"/>
                    </w:rPr>
                    <w:t>0</w:t>
                  </w:r>
                </w:p>
              </w:tc>
              <w:tc>
                <w:tcPr>
                  <w:tcW w:w="5144" w:type="dxa"/>
                  <w:shd w:val="clear" w:color="auto" w:fill="FFFFFF"/>
                  <w:vAlign w:val="center"/>
                </w:tcPr>
                <w:p w14:paraId="03704577" w14:textId="55818D45" w:rsidR="0040411E" w:rsidRPr="00484B48" w:rsidRDefault="0040411E" w:rsidP="0040411E">
                  <w:pPr>
                    <w:rPr>
                      <w:lang w:eastAsia="en-GB"/>
                    </w:rPr>
                  </w:pPr>
                  <w:r w:rsidRPr="00484B48">
                    <w:rPr>
                      <w:lang w:eastAsia="en-GB"/>
                    </w:rPr>
                    <w:t>Concentration init</w:t>
                  </w:r>
                  <w:r w:rsidR="006758B9">
                    <w:rPr>
                      <w:lang w:eastAsia="en-GB"/>
                    </w:rPr>
                    <w:t>i</w:t>
                  </w:r>
                  <w:r w:rsidRPr="00484B48">
                    <w:rPr>
                      <w:lang w:eastAsia="en-GB"/>
                    </w:rPr>
                    <w:t>al of hydrogen peroxide in swimming pool waters after the treatment</w:t>
                  </w:r>
                </w:p>
              </w:tc>
              <w:tc>
                <w:tcPr>
                  <w:tcW w:w="1418" w:type="dxa"/>
                  <w:shd w:val="clear" w:color="auto" w:fill="FFFFFF"/>
                  <w:vAlign w:val="center"/>
                </w:tcPr>
                <w:p w14:paraId="05259EA8" w14:textId="77777777" w:rsidR="0040411E" w:rsidRPr="00484B48" w:rsidRDefault="0040411E" w:rsidP="0040411E">
                  <w:pPr>
                    <w:rPr>
                      <w:lang w:eastAsia="en-GB"/>
                    </w:rPr>
                  </w:pPr>
                  <w:r w:rsidRPr="00484B48">
                    <w:rPr>
                      <w:lang w:eastAsia="en-GB"/>
                    </w:rPr>
                    <w:t>according to the treatment considered</w:t>
                  </w:r>
                </w:p>
              </w:tc>
              <w:tc>
                <w:tcPr>
                  <w:tcW w:w="1270" w:type="dxa"/>
                  <w:shd w:val="clear" w:color="auto" w:fill="FFFFFF"/>
                  <w:vAlign w:val="center"/>
                </w:tcPr>
                <w:p w14:paraId="0F443DE5" w14:textId="77777777" w:rsidR="0040411E" w:rsidRPr="00484B48" w:rsidRDefault="0040411E" w:rsidP="0040411E">
                  <w:pPr>
                    <w:rPr>
                      <w:lang w:eastAsia="en-GB"/>
                    </w:rPr>
                  </w:pPr>
                  <w:r w:rsidRPr="00484B48">
                    <w:rPr>
                      <w:lang w:eastAsia="en-GB"/>
                    </w:rPr>
                    <w:t>mg/L</w:t>
                  </w:r>
                </w:p>
              </w:tc>
            </w:tr>
            <w:tr w:rsidR="0040411E" w:rsidRPr="00484B48" w14:paraId="11FF392E" w14:textId="77777777" w:rsidTr="0040411E">
              <w:trPr>
                <w:trHeight w:val="75"/>
              </w:trPr>
              <w:tc>
                <w:tcPr>
                  <w:tcW w:w="1014" w:type="dxa"/>
                  <w:shd w:val="clear" w:color="auto" w:fill="FFFFFF"/>
                  <w:vAlign w:val="center"/>
                </w:tcPr>
                <w:p w14:paraId="55DA5184" w14:textId="77777777" w:rsidR="0040411E" w:rsidRPr="00484B48" w:rsidRDefault="0040411E" w:rsidP="0040411E">
                  <w:pPr>
                    <w:rPr>
                      <w:lang w:eastAsia="en-GB"/>
                    </w:rPr>
                  </w:pPr>
                  <w:r w:rsidRPr="00484B48">
                    <w:rPr>
                      <w:lang w:eastAsia="en-GB"/>
                    </w:rPr>
                    <w:t>k</w:t>
                  </w:r>
                </w:p>
              </w:tc>
              <w:tc>
                <w:tcPr>
                  <w:tcW w:w="5144" w:type="dxa"/>
                  <w:shd w:val="clear" w:color="auto" w:fill="FFFFFF"/>
                  <w:vAlign w:val="center"/>
                </w:tcPr>
                <w:p w14:paraId="337624D2" w14:textId="77777777" w:rsidR="0040411E" w:rsidRPr="00484B48" w:rsidRDefault="0040411E" w:rsidP="0040411E">
                  <w:pPr>
                    <w:rPr>
                      <w:lang w:eastAsia="en-GB"/>
                    </w:rPr>
                  </w:pPr>
                  <w:r w:rsidRPr="00484B48">
                    <w:rPr>
                      <w:lang w:eastAsia="en-GB"/>
                    </w:rPr>
                    <w:t>Ln(2)/DT50 in water</w:t>
                  </w:r>
                </w:p>
              </w:tc>
              <w:tc>
                <w:tcPr>
                  <w:tcW w:w="1418" w:type="dxa"/>
                  <w:shd w:val="clear" w:color="auto" w:fill="FFFFFF"/>
                  <w:vAlign w:val="center"/>
                </w:tcPr>
                <w:p w14:paraId="566F6D65" w14:textId="77777777" w:rsidR="0040411E" w:rsidRPr="00484B48" w:rsidRDefault="0040411E" w:rsidP="0040411E">
                  <w:pPr>
                    <w:rPr>
                      <w:lang w:eastAsia="en-GB"/>
                    </w:rPr>
                  </w:pPr>
                  <w:r w:rsidRPr="00484B48">
                    <w:rPr>
                      <w:lang w:eastAsia="en-GB"/>
                    </w:rPr>
                    <w:t>0.14</w:t>
                  </w:r>
                </w:p>
              </w:tc>
              <w:tc>
                <w:tcPr>
                  <w:tcW w:w="1270" w:type="dxa"/>
                  <w:shd w:val="clear" w:color="auto" w:fill="FFFFFF"/>
                  <w:vAlign w:val="center"/>
                </w:tcPr>
                <w:p w14:paraId="0BC4A51E" w14:textId="77777777" w:rsidR="0040411E" w:rsidRPr="00484B48" w:rsidRDefault="0040411E" w:rsidP="0040411E">
                  <w:pPr>
                    <w:rPr>
                      <w:lang w:eastAsia="en-GB"/>
                    </w:rPr>
                  </w:pPr>
                  <w:r w:rsidRPr="00484B48">
                    <w:rPr>
                      <w:lang w:eastAsia="en-GB"/>
                    </w:rPr>
                    <w:t>Days</w:t>
                  </w:r>
                  <w:r w:rsidRPr="00484B48">
                    <w:rPr>
                      <w:vertAlign w:val="superscript"/>
                      <w:lang w:eastAsia="en-GB"/>
                    </w:rPr>
                    <w:t>-1</w:t>
                  </w:r>
                </w:p>
              </w:tc>
            </w:tr>
            <w:tr w:rsidR="0040411E" w:rsidRPr="00484B48" w14:paraId="1C0B229A" w14:textId="77777777" w:rsidTr="0040411E">
              <w:trPr>
                <w:trHeight w:val="75"/>
              </w:trPr>
              <w:tc>
                <w:tcPr>
                  <w:tcW w:w="1014" w:type="dxa"/>
                  <w:shd w:val="clear" w:color="auto" w:fill="FFFFFF"/>
                  <w:vAlign w:val="center"/>
                </w:tcPr>
                <w:p w14:paraId="074165EB" w14:textId="77777777" w:rsidR="0040411E" w:rsidRPr="00484B48" w:rsidRDefault="0040411E" w:rsidP="0040411E">
                  <w:pPr>
                    <w:rPr>
                      <w:lang w:eastAsia="en-GB"/>
                    </w:rPr>
                  </w:pPr>
                  <w:r w:rsidRPr="00484B48">
                    <w:rPr>
                      <w:lang w:eastAsia="en-GB"/>
                    </w:rPr>
                    <w:t>t</w:t>
                  </w:r>
                </w:p>
              </w:tc>
              <w:tc>
                <w:tcPr>
                  <w:tcW w:w="5144" w:type="dxa"/>
                  <w:shd w:val="clear" w:color="auto" w:fill="FFFFFF"/>
                  <w:vAlign w:val="center"/>
                </w:tcPr>
                <w:p w14:paraId="72EF916E" w14:textId="77777777" w:rsidR="0040411E" w:rsidRPr="00484B48" w:rsidRDefault="0040411E" w:rsidP="0040411E">
                  <w:pPr>
                    <w:rPr>
                      <w:lang w:eastAsia="en-GB"/>
                    </w:rPr>
                  </w:pPr>
                  <w:r w:rsidRPr="00484B48">
                    <w:rPr>
                      <w:lang w:eastAsia="en-GB"/>
                    </w:rPr>
                    <w:t>Number of days considered between the water treatment and the release</w:t>
                  </w:r>
                </w:p>
              </w:tc>
              <w:tc>
                <w:tcPr>
                  <w:tcW w:w="1418" w:type="dxa"/>
                  <w:shd w:val="clear" w:color="auto" w:fill="FFFFFF"/>
                  <w:vAlign w:val="center"/>
                </w:tcPr>
                <w:p w14:paraId="6BAB177A" w14:textId="77777777" w:rsidR="0040411E" w:rsidRPr="00484B48" w:rsidRDefault="0040411E" w:rsidP="0040411E">
                  <w:pPr>
                    <w:rPr>
                      <w:lang w:eastAsia="en-GB"/>
                    </w:rPr>
                  </w:pPr>
                  <w:r w:rsidRPr="00484B48">
                    <w:rPr>
                      <w:lang w:eastAsia="en-GB"/>
                    </w:rPr>
                    <w:t>40</w:t>
                  </w:r>
                </w:p>
              </w:tc>
              <w:tc>
                <w:tcPr>
                  <w:tcW w:w="1270" w:type="dxa"/>
                  <w:shd w:val="clear" w:color="auto" w:fill="FFFFFF"/>
                  <w:vAlign w:val="center"/>
                </w:tcPr>
                <w:p w14:paraId="1DB0A087" w14:textId="77777777" w:rsidR="0040411E" w:rsidRPr="00484B48" w:rsidRDefault="0040411E" w:rsidP="0040411E">
                  <w:pPr>
                    <w:rPr>
                      <w:lang w:eastAsia="en-GB"/>
                    </w:rPr>
                  </w:pPr>
                  <w:r w:rsidRPr="00484B48">
                    <w:rPr>
                      <w:lang w:eastAsia="en-GB"/>
                    </w:rPr>
                    <w:t>Days</w:t>
                  </w:r>
                </w:p>
              </w:tc>
            </w:tr>
          </w:tbl>
          <w:p w14:paraId="723B3354" w14:textId="77777777" w:rsidR="0040411E" w:rsidRPr="00484B48" w:rsidRDefault="0040411E" w:rsidP="0040411E">
            <w:pPr>
              <w:pStyle w:val="Absatz"/>
              <w:ind w:left="0"/>
              <w:rPr>
                <w:rFonts w:ascii="Verdana" w:hAnsi="Verdana" w:cs="Arial"/>
                <w:sz w:val="20"/>
                <w:szCs w:val="20"/>
              </w:rPr>
            </w:pPr>
          </w:p>
          <w:p w14:paraId="642CFEFF" w14:textId="133E9614" w:rsidR="0040411E" w:rsidRDefault="0040411E" w:rsidP="0040411E">
            <w:pPr>
              <w:pStyle w:val="Absatz"/>
              <w:ind w:left="0"/>
              <w:jc w:val="both"/>
              <w:rPr>
                <w:rFonts w:ascii="Verdana" w:hAnsi="Verdana" w:cs="Arial"/>
                <w:sz w:val="20"/>
                <w:szCs w:val="20"/>
              </w:rPr>
            </w:pPr>
            <w:r w:rsidRPr="00484B48">
              <w:rPr>
                <w:rFonts w:ascii="Verdana" w:hAnsi="Verdana" w:cs="Arial"/>
                <w:sz w:val="20"/>
                <w:szCs w:val="20"/>
              </w:rPr>
              <w:t>According to the guidance on BPR (</w:t>
            </w:r>
            <w:proofErr w:type="spellStart"/>
            <w:r w:rsidRPr="00484B48">
              <w:rPr>
                <w:rFonts w:ascii="Verdana" w:hAnsi="Verdana" w:cs="Arial"/>
                <w:sz w:val="20"/>
                <w:szCs w:val="20"/>
              </w:rPr>
              <w:t>vol</w:t>
            </w:r>
            <w:proofErr w:type="spellEnd"/>
            <w:r w:rsidRPr="00484B48">
              <w:rPr>
                <w:rFonts w:ascii="Verdana" w:hAnsi="Verdana" w:cs="Arial"/>
                <w:sz w:val="20"/>
                <w:szCs w:val="20"/>
              </w:rPr>
              <w:t xml:space="preserve"> IV part B+C) section 3.10.2, ‘</w:t>
            </w:r>
            <w:r w:rsidRPr="00484B48">
              <w:rPr>
                <w:rFonts w:ascii="Verdana" w:hAnsi="Verdana" w:cs="Arial"/>
                <w:i/>
                <w:sz w:val="20"/>
                <w:szCs w:val="20"/>
              </w:rPr>
              <w:t>If for a substance there is information on the mode of action from which it can be concluded that effects are only expected to be acute (e.g. oxidising substances), the initial concentrations have to be used for the effects assessment and compared with the initial PEC for the risk characterisation. Examples for such substances are hydrogen peroxide or hypochlorite</w:t>
            </w:r>
            <w:proofErr w:type="gramStart"/>
            <w:r w:rsidRPr="00484B48">
              <w:rPr>
                <w:rFonts w:ascii="Verdana" w:hAnsi="Verdana" w:cs="Arial"/>
                <w:sz w:val="20"/>
                <w:szCs w:val="20"/>
              </w:rPr>
              <w:t>.‘</w:t>
            </w:r>
            <w:proofErr w:type="gramEnd"/>
            <w:r w:rsidRPr="00484B48">
              <w:rPr>
                <w:rFonts w:ascii="Verdana" w:hAnsi="Verdana" w:cs="Arial"/>
                <w:sz w:val="20"/>
                <w:szCs w:val="20"/>
              </w:rPr>
              <w:t xml:space="preserve"> Therefore, the </w:t>
            </w:r>
            <w:proofErr w:type="spellStart"/>
            <w:r w:rsidRPr="00484B48">
              <w:rPr>
                <w:rFonts w:ascii="Verdana" w:hAnsi="Verdana" w:cs="Arial"/>
                <w:sz w:val="20"/>
                <w:szCs w:val="20"/>
              </w:rPr>
              <w:t>PNECsoil</w:t>
            </w:r>
            <w:proofErr w:type="spellEnd"/>
            <w:r w:rsidRPr="00484B48">
              <w:rPr>
                <w:rFonts w:ascii="Verdana" w:hAnsi="Verdana" w:cs="Arial"/>
                <w:sz w:val="20"/>
                <w:szCs w:val="20"/>
              </w:rPr>
              <w:t xml:space="preserve"> for hydrogen peroxide set by EPM is compared with the initial PEC without considering degradation. In this context, for the scenario 4.2-tier 2a, the proposal of </w:t>
            </w:r>
            <w:proofErr w:type="spellStart"/>
            <w:r w:rsidRPr="00484B48">
              <w:rPr>
                <w:rFonts w:ascii="Verdana" w:hAnsi="Verdana" w:cs="Arial"/>
                <w:sz w:val="20"/>
                <w:szCs w:val="20"/>
              </w:rPr>
              <w:t>PECsoil</w:t>
            </w:r>
            <w:proofErr w:type="spellEnd"/>
            <w:r w:rsidRPr="00484B48">
              <w:rPr>
                <w:rFonts w:ascii="Verdana" w:hAnsi="Verdana" w:cs="Arial"/>
                <w:sz w:val="20"/>
                <w:szCs w:val="20"/>
              </w:rPr>
              <w:t xml:space="preserve"> averaged over 21 days is not valid.</w:t>
            </w:r>
          </w:p>
          <w:p w14:paraId="2D3F629E" w14:textId="77777777" w:rsidR="00484B48" w:rsidRPr="00484B48" w:rsidRDefault="00484B48" w:rsidP="0040411E">
            <w:pPr>
              <w:pStyle w:val="Absatz"/>
              <w:ind w:left="0"/>
              <w:jc w:val="both"/>
              <w:rPr>
                <w:rFonts w:ascii="Verdana" w:hAnsi="Verdana" w:cs="Arial"/>
                <w:sz w:val="20"/>
                <w:szCs w:val="20"/>
              </w:rPr>
            </w:pPr>
          </w:p>
          <w:p w14:paraId="73B7030A" w14:textId="77777777" w:rsidR="0040411E" w:rsidRPr="00484B48" w:rsidRDefault="0040411E" w:rsidP="0040411E">
            <w:pPr>
              <w:pStyle w:val="Absatz"/>
              <w:ind w:left="0"/>
              <w:rPr>
                <w:rFonts w:ascii="Verdana" w:hAnsi="Verdana" w:cs="Arial"/>
                <w:sz w:val="20"/>
                <w:szCs w:val="20"/>
              </w:rPr>
            </w:pPr>
            <w:r w:rsidRPr="00484B48">
              <w:rPr>
                <w:rFonts w:ascii="Verdana" w:hAnsi="Verdana" w:cs="Arial"/>
                <w:sz w:val="20"/>
                <w:szCs w:val="20"/>
              </w:rPr>
              <w:t>The local concentration value is proposed in the table below:</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4678"/>
            </w:tblGrid>
            <w:tr w:rsidR="0040411E" w:rsidRPr="00484B48" w14:paraId="48D1FCE8" w14:textId="77777777" w:rsidTr="0040411E">
              <w:trPr>
                <w:trHeight w:val="397"/>
              </w:trPr>
              <w:tc>
                <w:tcPr>
                  <w:tcW w:w="8710" w:type="dxa"/>
                  <w:gridSpan w:val="2"/>
                  <w:shd w:val="clear" w:color="auto" w:fill="FFFFCC"/>
                  <w:vAlign w:val="center"/>
                </w:tcPr>
                <w:p w14:paraId="4EFC86F3" w14:textId="77777777" w:rsidR="0040411E" w:rsidRPr="00484B48" w:rsidRDefault="0040411E" w:rsidP="0040411E">
                  <w:pPr>
                    <w:jc w:val="center"/>
                    <w:rPr>
                      <w:b/>
                      <w:lang w:eastAsia="en-US"/>
                    </w:rPr>
                  </w:pPr>
                  <w:r w:rsidRPr="00484B48">
                    <w:rPr>
                      <w:b/>
                      <w:lang w:eastAsia="en-US"/>
                    </w:rPr>
                    <w:t>Local emission in the freshwater compartment for scenario 4.2- Tier 2a</w:t>
                  </w:r>
                </w:p>
              </w:tc>
            </w:tr>
            <w:tr w:rsidR="0040411E" w:rsidRPr="00484B48" w14:paraId="19158363" w14:textId="77777777" w:rsidTr="0040411E">
              <w:trPr>
                <w:trHeight w:val="395"/>
              </w:trPr>
              <w:tc>
                <w:tcPr>
                  <w:tcW w:w="4032" w:type="dxa"/>
                  <w:shd w:val="clear" w:color="auto" w:fill="EEECE1" w:themeFill="background2"/>
                  <w:vAlign w:val="center"/>
                </w:tcPr>
                <w:p w14:paraId="3AE027F3" w14:textId="77777777" w:rsidR="0040411E" w:rsidRPr="00484B48" w:rsidRDefault="0040411E" w:rsidP="0040411E">
                  <w:pPr>
                    <w:rPr>
                      <w:b/>
                      <w:lang w:eastAsia="en-GB"/>
                    </w:rPr>
                  </w:pPr>
                  <w:r w:rsidRPr="00484B48">
                    <w:rPr>
                      <w:b/>
                      <w:lang w:eastAsia="en-GB"/>
                    </w:rPr>
                    <w:t xml:space="preserve">Treatment </w:t>
                  </w:r>
                </w:p>
              </w:tc>
              <w:tc>
                <w:tcPr>
                  <w:tcW w:w="4678" w:type="dxa"/>
                  <w:shd w:val="clear" w:color="auto" w:fill="EEECE1" w:themeFill="background2"/>
                  <w:vAlign w:val="center"/>
                </w:tcPr>
                <w:p w14:paraId="44695CAF" w14:textId="77777777" w:rsidR="0040411E" w:rsidRPr="00484B48" w:rsidRDefault="0040411E" w:rsidP="0040411E">
                  <w:pPr>
                    <w:rPr>
                      <w:b/>
                      <w:lang w:eastAsia="en-GB"/>
                    </w:rPr>
                  </w:pPr>
                  <w:proofErr w:type="spellStart"/>
                  <w:r w:rsidRPr="00484B48">
                    <w:rPr>
                      <w:b/>
                      <w:lang w:eastAsia="en-GB"/>
                    </w:rPr>
                    <w:t>Clocal</w:t>
                  </w:r>
                  <w:r w:rsidRPr="00484B48">
                    <w:rPr>
                      <w:b/>
                      <w:vertAlign w:val="subscript"/>
                      <w:lang w:eastAsia="en-GB"/>
                    </w:rPr>
                    <w:t>soil</w:t>
                  </w:r>
                  <w:proofErr w:type="spellEnd"/>
                  <w:r w:rsidRPr="00484B48">
                    <w:rPr>
                      <w:b/>
                      <w:lang w:eastAsia="en-GB"/>
                    </w:rPr>
                    <w:t xml:space="preserve"> [mg/kg </w:t>
                  </w:r>
                  <w:proofErr w:type="spellStart"/>
                  <w:r w:rsidRPr="00484B48">
                    <w:rPr>
                      <w:b/>
                      <w:lang w:eastAsia="en-GB"/>
                    </w:rPr>
                    <w:t>wwt</w:t>
                  </w:r>
                  <w:proofErr w:type="spellEnd"/>
                  <w:r w:rsidRPr="00484B48">
                    <w:rPr>
                      <w:b/>
                      <w:lang w:eastAsia="en-GB"/>
                    </w:rPr>
                    <w:t>]</w:t>
                  </w:r>
                </w:p>
              </w:tc>
            </w:tr>
            <w:tr w:rsidR="0040411E" w:rsidRPr="00484B48" w14:paraId="4A4E236B" w14:textId="77777777" w:rsidTr="0040411E">
              <w:trPr>
                <w:trHeight w:val="75"/>
              </w:trPr>
              <w:tc>
                <w:tcPr>
                  <w:tcW w:w="4032" w:type="dxa"/>
                  <w:shd w:val="clear" w:color="auto" w:fill="FFFFFF"/>
                  <w:vAlign w:val="center"/>
                </w:tcPr>
                <w:p w14:paraId="695E3053" w14:textId="77777777" w:rsidR="0040411E" w:rsidRPr="00484B48" w:rsidRDefault="0040411E" w:rsidP="0040411E">
                  <w:pPr>
                    <w:rPr>
                      <w:lang w:eastAsia="en-GB"/>
                    </w:rPr>
                  </w:pPr>
                  <w:r w:rsidRPr="00484B48">
                    <w:rPr>
                      <w:lang w:eastAsia="en-GB"/>
                    </w:rPr>
                    <w:t>Hydrogen peroxide at 80 mg/L</w:t>
                  </w:r>
                </w:p>
              </w:tc>
              <w:tc>
                <w:tcPr>
                  <w:tcW w:w="4678" w:type="dxa"/>
                  <w:shd w:val="clear" w:color="auto" w:fill="FFFFFF"/>
                  <w:vAlign w:val="center"/>
                </w:tcPr>
                <w:p w14:paraId="5D70C54E" w14:textId="77777777" w:rsidR="0040411E" w:rsidRPr="00484B48" w:rsidRDefault="0040411E" w:rsidP="0040411E">
                  <w:pPr>
                    <w:rPr>
                      <w:lang w:eastAsia="en-GB"/>
                    </w:rPr>
                  </w:pPr>
                  <w:r w:rsidRPr="00484B48">
                    <w:rPr>
                      <w:lang w:eastAsia="en-GB"/>
                    </w:rPr>
                    <w:t>9.19E-02</w:t>
                  </w:r>
                </w:p>
              </w:tc>
            </w:tr>
            <w:tr w:rsidR="0040411E" w:rsidRPr="00484B48" w14:paraId="3BD061C9" w14:textId="77777777" w:rsidTr="0040411E">
              <w:trPr>
                <w:trHeight w:val="75"/>
              </w:trPr>
              <w:tc>
                <w:tcPr>
                  <w:tcW w:w="4032" w:type="dxa"/>
                  <w:shd w:val="clear" w:color="auto" w:fill="FFFFFF"/>
                  <w:vAlign w:val="center"/>
                </w:tcPr>
                <w:p w14:paraId="32B190CB" w14:textId="77777777" w:rsidR="0040411E" w:rsidRPr="00484B48" w:rsidRDefault="0040411E" w:rsidP="0040411E">
                  <w:pPr>
                    <w:rPr>
                      <w:lang w:eastAsia="en-GB"/>
                    </w:rPr>
                  </w:pPr>
                  <w:r w:rsidRPr="00484B48">
                    <w:rPr>
                      <w:lang w:eastAsia="en-GB"/>
                    </w:rPr>
                    <w:t>Hydrogen peroxide at 40 mg/L</w:t>
                  </w:r>
                </w:p>
              </w:tc>
              <w:tc>
                <w:tcPr>
                  <w:tcW w:w="4678" w:type="dxa"/>
                  <w:shd w:val="clear" w:color="auto" w:fill="FFFFFF"/>
                  <w:vAlign w:val="center"/>
                </w:tcPr>
                <w:p w14:paraId="610C9C2D" w14:textId="77777777" w:rsidR="0040411E" w:rsidRPr="00484B48" w:rsidRDefault="0040411E" w:rsidP="0040411E">
                  <w:pPr>
                    <w:rPr>
                      <w:lang w:eastAsia="en-GB"/>
                    </w:rPr>
                  </w:pPr>
                  <w:r w:rsidRPr="00484B48">
                    <w:rPr>
                      <w:lang w:eastAsia="en-GB"/>
                    </w:rPr>
                    <w:t>4.60E-02</w:t>
                  </w:r>
                </w:p>
              </w:tc>
            </w:tr>
            <w:tr w:rsidR="0040411E" w:rsidRPr="00484B48" w14:paraId="40D3D0A1" w14:textId="77777777" w:rsidTr="0040411E">
              <w:trPr>
                <w:trHeight w:val="75"/>
              </w:trPr>
              <w:tc>
                <w:tcPr>
                  <w:tcW w:w="4032" w:type="dxa"/>
                  <w:shd w:val="clear" w:color="auto" w:fill="FFFFFF"/>
                  <w:vAlign w:val="center"/>
                </w:tcPr>
                <w:p w14:paraId="44442407" w14:textId="77777777" w:rsidR="0040411E" w:rsidRPr="00484B48" w:rsidRDefault="0040411E" w:rsidP="0040411E">
                  <w:pPr>
                    <w:rPr>
                      <w:lang w:eastAsia="en-GB"/>
                    </w:rPr>
                  </w:pPr>
                  <w:r w:rsidRPr="00484B48">
                    <w:rPr>
                      <w:lang w:eastAsia="en-GB"/>
                    </w:rPr>
                    <w:t>Hydrogen peroxide at 20 mg/L</w:t>
                  </w:r>
                </w:p>
              </w:tc>
              <w:tc>
                <w:tcPr>
                  <w:tcW w:w="4678" w:type="dxa"/>
                  <w:shd w:val="clear" w:color="auto" w:fill="FFFFFF"/>
                  <w:vAlign w:val="center"/>
                </w:tcPr>
                <w:p w14:paraId="0526E961" w14:textId="77777777" w:rsidR="0040411E" w:rsidRPr="00484B48" w:rsidRDefault="0040411E" w:rsidP="0040411E">
                  <w:pPr>
                    <w:rPr>
                      <w:lang w:eastAsia="en-GB"/>
                    </w:rPr>
                  </w:pPr>
                  <w:r w:rsidRPr="00484B48">
                    <w:rPr>
                      <w:lang w:eastAsia="en-GB"/>
                    </w:rPr>
                    <w:t>2.30E-02</w:t>
                  </w:r>
                </w:p>
              </w:tc>
            </w:tr>
          </w:tbl>
          <w:p w14:paraId="18F798A4" w14:textId="77777777" w:rsidR="0040411E" w:rsidRPr="00484B48" w:rsidRDefault="0040411E" w:rsidP="0040411E">
            <w:pPr>
              <w:pStyle w:val="Absatz"/>
              <w:ind w:left="0"/>
              <w:rPr>
                <w:rFonts w:ascii="Verdana" w:hAnsi="Verdana"/>
                <w:sz w:val="20"/>
                <w:szCs w:val="20"/>
                <w:lang w:val="fr-FR"/>
              </w:rPr>
            </w:pPr>
          </w:p>
        </w:tc>
      </w:tr>
    </w:tbl>
    <w:p w14:paraId="50852DF1" w14:textId="77777777" w:rsidR="0040411E" w:rsidRPr="00A52108" w:rsidRDefault="0040411E" w:rsidP="0040411E">
      <w:pPr>
        <w:widowControl w:val="0"/>
        <w:spacing w:after="160" w:line="259" w:lineRule="auto"/>
        <w:jc w:val="both"/>
        <w:rPr>
          <w:b/>
          <w:snapToGrid w:val="0"/>
          <w:color w:val="000000"/>
        </w:rPr>
      </w:pPr>
    </w:p>
    <w:p w14:paraId="204065F9" w14:textId="77777777" w:rsidR="0040411E" w:rsidRPr="00A52108" w:rsidRDefault="0040411E" w:rsidP="0040411E">
      <w:pPr>
        <w:widowControl w:val="0"/>
        <w:numPr>
          <w:ilvl w:val="0"/>
          <w:numId w:val="9"/>
        </w:numPr>
        <w:suppressAutoHyphens w:val="0"/>
        <w:spacing w:after="160" w:line="259" w:lineRule="auto"/>
        <w:jc w:val="both"/>
        <w:rPr>
          <w:b/>
          <w:snapToGrid w:val="0"/>
          <w:color w:val="000000"/>
        </w:rPr>
      </w:pPr>
      <w:r w:rsidRPr="00A52108">
        <w:rPr>
          <w:b/>
          <w:snapToGrid w:val="0"/>
          <w:color w:val="000000"/>
        </w:rPr>
        <w:t>Tier 2b:</w:t>
      </w:r>
    </w:p>
    <w:p w14:paraId="6194B8C1" w14:textId="77777777" w:rsidR="0040411E" w:rsidRPr="00A52108" w:rsidRDefault="0040411E" w:rsidP="0040411E">
      <w:pPr>
        <w:jc w:val="both"/>
        <w:rPr>
          <w:lang w:eastAsia="fr-FR"/>
        </w:rPr>
      </w:pPr>
      <w:r w:rsidRPr="00A52108">
        <w:rPr>
          <w:lang w:eastAsia="fr-FR"/>
        </w:rPr>
        <w:t>Another measure to mitigate the risk caused by the direct drainage of above-ground pools to adjacent soil is to use sodium thiosulfate (pentahydrate) as an oxidizer neutralizer, in order to neutralize hydrogen peroxide. It is an inorganic compound with the formula Na2S2O3.5H2O. This substance is not considered as a substance of concern.</w:t>
      </w:r>
    </w:p>
    <w:p w14:paraId="21809FE7" w14:textId="77777777" w:rsidR="0040411E" w:rsidRPr="00A52108" w:rsidRDefault="0040411E" w:rsidP="0040411E">
      <w:pPr>
        <w:jc w:val="both"/>
        <w:rPr>
          <w:lang w:eastAsia="fr-FR"/>
        </w:rPr>
      </w:pPr>
    </w:p>
    <w:p w14:paraId="5E8327F3" w14:textId="77777777" w:rsidR="0040411E" w:rsidRPr="00A52108" w:rsidRDefault="0040411E" w:rsidP="0040411E">
      <w:pPr>
        <w:jc w:val="both"/>
        <w:rPr>
          <w:lang w:eastAsia="fr-FR"/>
        </w:rPr>
      </w:pPr>
      <w:r w:rsidRPr="00A52108">
        <w:rPr>
          <w:lang w:eastAsia="fr-FR"/>
        </w:rPr>
        <w:t>It is currently used to lower oxidising disinfectants levels in swimming pools of any size. It is also recommended for the neutralisation of chlorine, bromine or ozone in public pools prior to their drainage to rainwater network or to STP</w:t>
      </w:r>
      <w:r w:rsidRPr="00A52108">
        <w:rPr>
          <w:rStyle w:val="Appelnotedebasdep"/>
          <w:lang w:eastAsia="fr-FR"/>
        </w:rPr>
        <w:footnoteReference w:id="17"/>
      </w:r>
      <w:r w:rsidRPr="00A52108">
        <w:rPr>
          <w:lang w:eastAsia="fr-FR"/>
        </w:rPr>
        <w:t>.</w:t>
      </w:r>
    </w:p>
    <w:p w14:paraId="68A0769B" w14:textId="77777777" w:rsidR="0040411E" w:rsidRPr="00A52108" w:rsidRDefault="0040411E" w:rsidP="0040411E">
      <w:pPr>
        <w:jc w:val="both"/>
      </w:pPr>
    </w:p>
    <w:p w14:paraId="6EF316A3" w14:textId="77777777" w:rsidR="0040411E" w:rsidRPr="00A52108" w:rsidRDefault="0040411E" w:rsidP="0040411E">
      <w:pPr>
        <w:jc w:val="both"/>
      </w:pPr>
      <w:r w:rsidRPr="00A52108">
        <w:t>According to the label provided by the applicant, 1.5 kg sodium thiosulfate (pentahydrate)/10 m</w:t>
      </w:r>
      <w:r w:rsidRPr="00A52108">
        <w:rPr>
          <w:vertAlign w:val="superscript"/>
        </w:rPr>
        <w:t>3</w:t>
      </w:r>
      <w:r w:rsidRPr="00A52108">
        <w:t xml:space="preserve"> are necessary to neutralize up to 10 mg/L of hydrogen peroxide (as active substance)</w:t>
      </w:r>
      <w:r>
        <w:t>. Th</w:t>
      </w:r>
      <w:r w:rsidRPr="00A52108">
        <w:t>erefore, 8.4 kg sodium thiosulfate are necessary in 14 m</w:t>
      </w:r>
      <w:r w:rsidRPr="00A52108">
        <w:rPr>
          <w:vertAlign w:val="superscript"/>
        </w:rPr>
        <w:t>3</w:t>
      </w:r>
      <w:r w:rsidRPr="00A52108">
        <w:t xml:space="preserve"> to neutralize 40 mg/L of hydrogen peroxide, corresponding to a dose of 600 mg sodium thiosulfate </w:t>
      </w:r>
      <w:r w:rsidRPr="00A52108">
        <w:lastRenderedPageBreak/>
        <w:t xml:space="preserve">(pentahydrate)/L. Once the neutralizer applied in the pool, the user must wait at least 24 hours before the drainage of the water. </w:t>
      </w:r>
    </w:p>
    <w:p w14:paraId="7EB84E7E" w14:textId="77777777" w:rsidR="0040411E" w:rsidRPr="00A52108" w:rsidRDefault="0040411E" w:rsidP="0040411E">
      <w:pPr>
        <w:jc w:val="both"/>
      </w:pPr>
    </w:p>
    <w:p w14:paraId="7FA82B89" w14:textId="77777777" w:rsidR="0040411E" w:rsidRPr="00A52108" w:rsidRDefault="0040411E" w:rsidP="0040411E">
      <w:pPr>
        <w:jc w:val="both"/>
      </w:pPr>
      <w:r w:rsidRPr="00A52108">
        <w:t xml:space="preserve">Reaction </w:t>
      </w:r>
    </w:p>
    <w:p w14:paraId="719B1908" w14:textId="77777777" w:rsidR="0040411E" w:rsidRPr="00A52108" w:rsidRDefault="0040411E" w:rsidP="0040411E">
      <w:pPr>
        <w:ind w:left="284"/>
        <w:rPr>
          <w:rFonts w:cs="Arial"/>
          <w:szCs w:val="22"/>
        </w:rPr>
      </w:pPr>
      <w:proofErr w:type="gramStart"/>
      <w:r w:rsidRPr="00A52108">
        <w:rPr>
          <w:rFonts w:cs="Arial"/>
          <w:szCs w:val="22"/>
        </w:rPr>
        <w:t>2.S</w:t>
      </w:r>
      <w:r w:rsidRPr="00A52108">
        <w:rPr>
          <w:rFonts w:cs="Arial"/>
          <w:szCs w:val="22"/>
          <w:vertAlign w:val="subscript"/>
        </w:rPr>
        <w:t>2</w:t>
      </w:r>
      <w:r w:rsidRPr="00A52108">
        <w:rPr>
          <w:rFonts w:cs="Arial"/>
          <w:szCs w:val="22"/>
        </w:rPr>
        <w:t>O</w:t>
      </w:r>
      <w:r w:rsidRPr="00A52108">
        <w:rPr>
          <w:rFonts w:cs="Arial"/>
          <w:szCs w:val="22"/>
          <w:vertAlign w:val="subscript"/>
        </w:rPr>
        <w:t>3</w:t>
      </w:r>
      <w:r w:rsidRPr="00A52108">
        <w:rPr>
          <w:rFonts w:cs="Arial"/>
          <w:szCs w:val="22"/>
          <w:vertAlign w:val="superscript"/>
        </w:rPr>
        <w:t>2</w:t>
      </w:r>
      <w:proofErr w:type="gramEnd"/>
      <w:r w:rsidRPr="00A52108">
        <w:rPr>
          <w:rFonts w:cs="Arial"/>
          <w:szCs w:val="22"/>
          <w:vertAlign w:val="superscript"/>
        </w:rPr>
        <w:t>-</w:t>
      </w:r>
      <w:r w:rsidRPr="00A52108">
        <w:rPr>
          <w:rFonts w:cs="Arial"/>
          <w:szCs w:val="22"/>
        </w:rPr>
        <w:t xml:space="preserve">                        </w:t>
      </w:r>
      <w:r w:rsidRPr="00A52108">
        <w:rPr>
          <w:rFonts w:cs="Arial"/>
          <w:szCs w:val="22"/>
        </w:rPr>
        <w:sym w:font="Wingdings" w:char="F0E8"/>
      </w:r>
      <w:r w:rsidRPr="00A52108">
        <w:rPr>
          <w:rFonts w:cs="Arial"/>
          <w:szCs w:val="22"/>
        </w:rPr>
        <w:t xml:space="preserve"> S</w:t>
      </w:r>
      <w:r w:rsidRPr="00A52108">
        <w:rPr>
          <w:rFonts w:cs="Arial"/>
          <w:szCs w:val="22"/>
          <w:vertAlign w:val="subscript"/>
        </w:rPr>
        <w:t>4</w:t>
      </w:r>
      <w:r w:rsidRPr="00A52108">
        <w:rPr>
          <w:rFonts w:cs="Arial"/>
          <w:szCs w:val="22"/>
        </w:rPr>
        <w:t>O</w:t>
      </w:r>
      <w:r w:rsidRPr="00A52108">
        <w:rPr>
          <w:rFonts w:cs="Arial"/>
          <w:szCs w:val="22"/>
          <w:vertAlign w:val="subscript"/>
        </w:rPr>
        <w:t>6</w:t>
      </w:r>
      <w:r w:rsidRPr="00A52108">
        <w:rPr>
          <w:rFonts w:cs="Arial"/>
          <w:szCs w:val="22"/>
          <w:vertAlign w:val="superscript"/>
        </w:rPr>
        <w:t>2-</w:t>
      </w:r>
      <w:r w:rsidRPr="00A52108">
        <w:rPr>
          <w:rFonts w:cs="Arial"/>
          <w:szCs w:val="22"/>
        </w:rPr>
        <w:t xml:space="preserve">  +  2.é    </w:t>
      </w:r>
    </w:p>
    <w:p w14:paraId="661C4842" w14:textId="77777777" w:rsidR="0040411E" w:rsidRPr="00A52108" w:rsidRDefault="0040411E" w:rsidP="0040411E">
      <w:pPr>
        <w:ind w:left="284"/>
        <w:rPr>
          <w:rFonts w:cs="Arial"/>
          <w:szCs w:val="22"/>
          <w:u w:val="single"/>
        </w:rPr>
      </w:pPr>
      <w:r w:rsidRPr="00A52108">
        <w:rPr>
          <w:rFonts w:cs="Arial"/>
          <w:szCs w:val="22"/>
          <w:u w:val="single"/>
        </w:rPr>
        <w:t>H</w:t>
      </w:r>
      <w:r w:rsidRPr="00A52108">
        <w:rPr>
          <w:rFonts w:cs="Arial"/>
          <w:szCs w:val="22"/>
          <w:u w:val="single"/>
          <w:vertAlign w:val="subscript"/>
        </w:rPr>
        <w:t>2</w:t>
      </w:r>
      <w:r w:rsidRPr="00A52108">
        <w:rPr>
          <w:rFonts w:cs="Arial"/>
          <w:szCs w:val="22"/>
          <w:u w:val="single"/>
        </w:rPr>
        <w:t>O</w:t>
      </w:r>
      <w:r w:rsidRPr="00A52108">
        <w:rPr>
          <w:rFonts w:cs="Arial"/>
          <w:szCs w:val="22"/>
          <w:u w:val="single"/>
          <w:vertAlign w:val="subscript"/>
        </w:rPr>
        <w:t>2</w:t>
      </w:r>
      <w:r w:rsidRPr="00A52108">
        <w:rPr>
          <w:rFonts w:cs="Arial"/>
          <w:szCs w:val="22"/>
          <w:u w:val="single"/>
        </w:rPr>
        <w:t xml:space="preserve"> + 2.H</w:t>
      </w:r>
      <w:r w:rsidRPr="00A52108">
        <w:rPr>
          <w:rFonts w:cs="Arial"/>
          <w:szCs w:val="22"/>
          <w:u w:val="single"/>
          <w:vertAlign w:val="superscript"/>
        </w:rPr>
        <w:t>+</w:t>
      </w:r>
      <w:r w:rsidRPr="00A52108">
        <w:rPr>
          <w:rFonts w:cs="Arial"/>
          <w:szCs w:val="22"/>
          <w:u w:val="single"/>
        </w:rPr>
        <w:t xml:space="preserve"> + 2.é         </w:t>
      </w:r>
      <w:r w:rsidRPr="00A52108">
        <w:rPr>
          <w:rFonts w:cs="Arial"/>
          <w:szCs w:val="22"/>
          <w:u w:val="single"/>
        </w:rPr>
        <w:sym w:font="Wingdings" w:char="F0E8"/>
      </w:r>
      <w:r w:rsidRPr="00A52108">
        <w:rPr>
          <w:rFonts w:cs="Arial"/>
          <w:szCs w:val="22"/>
          <w:u w:val="single"/>
        </w:rPr>
        <w:t xml:space="preserve"> 2.H</w:t>
      </w:r>
      <w:r w:rsidRPr="00A52108">
        <w:rPr>
          <w:rFonts w:cs="Arial"/>
          <w:szCs w:val="22"/>
          <w:u w:val="single"/>
          <w:vertAlign w:val="subscript"/>
        </w:rPr>
        <w:t>2</w:t>
      </w:r>
      <w:r w:rsidRPr="00A52108">
        <w:rPr>
          <w:rFonts w:cs="Arial"/>
          <w:szCs w:val="22"/>
          <w:u w:val="single"/>
        </w:rPr>
        <w:t xml:space="preserve">O           .         </w:t>
      </w:r>
      <w:r w:rsidRPr="00A52108">
        <w:rPr>
          <w:rFonts w:cs="Arial"/>
          <w:szCs w:val="22"/>
        </w:rPr>
        <w:t xml:space="preserve">   </w:t>
      </w:r>
    </w:p>
    <w:p w14:paraId="660CEBA8" w14:textId="77777777" w:rsidR="0040411E" w:rsidRPr="00A52108" w:rsidRDefault="0040411E" w:rsidP="0040411E">
      <w:pPr>
        <w:ind w:left="284"/>
        <w:rPr>
          <w:rFonts w:cs="Arial"/>
          <w:szCs w:val="22"/>
        </w:rPr>
      </w:pPr>
      <w:proofErr w:type="gramStart"/>
      <w:r w:rsidRPr="00A52108">
        <w:rPr>
          <w:rFonts w:cs="Arial"/>
          <w:szCs w:val="22"/>
        </w:rPr>
        <w:t>H</w:t>
      </w:r>
      <w:r w:rsidRPr="00A52108">
        <w:rPr>
          <w:rFonts w:cs="Arial"/>
          <w:szCs w:val="22"/>
          <w:vertAlign w:val="subscript"/>
        </w:rPr>
        <w:t>2</w:t>
      </w:r>
      <w:r w:rsidRPr="00A52108">
        <w:rPr>
          <w:rFonts w:cs="Arial"/>
          <w:szCs w:val="22"/>
        </w:rPr>
        <w:t>O</w:t>
      </w:r>
      <w:r w:rsidRPr="00A52108">
        <w:rPr>
          <w:rFonts w:cs="Arial"/>
          <w:szCs w:val="22"/>
          <w:vertAlign w:val="subscript"/>
        </w:rPr>
        <w:t>2</w:t>
      </w:r>
      <w:r w:rsidRPr="00A52108">
        <w:rPr>
          <w:rFonts w:cs="Arial"/>
          <w:szCs w:val="22"/>
        </w:rPr>
        <w:t xml:space="preserve">  +</w:t>
      </w:r>
      <w:proofErr w:type="gramEnd"/>
      <w:r w:rsidRPr="00A52108">
        <w:rPr>
          <w:rFonts w:cs="Arial"/>
          <w:szCs w:val="22"/>
        </w:rPr>
        <w:t xml:space="preserve"> 2.H</w:t>
      </w:r>
      <w:r w:rsidRPr="00A52108">
        <w:rPr>
          <w:rFonts w:cs="Arial"/>
          <w:szCs w:val="22"/>
          <w:vertAlign w:val="superscript"/>
        </w:rPr>
        <w:t>+</w:t>
      </w:r>
      <w:r w:rsidRPr="00A52108">
        <w:rPr>
          <w:rFonts w:cs="Arial"/>
          <w:szCs w:val="22"/>
        </w:rPr>
        <w:t xml:space="preserve"> + 2.S</w:t>
      </w:r>
      <w:r w:rsidRPr="00A52108">
        <w:rPr>
          <w:rFonts w:cs="Arial"/>
          <w:szCs w:val="22"/>
          <w:vertAlign w:val="subscript"/>
        </w:rPr>
        <w:t>2</w:t>
      </w:r>
      <w:r w:rsidRPr="00A52108">
        <w:rPr>
          <w:rFonts w:cs="Arial"/>
          <w:szCs w:val="22"/>
        </w:rPr>
        <w:t>O</w:t>
      </w:r>
      <w:r w:rsidRPr="00A52108">
        <w:rPr>
          <w:rFonts w:cs="Arial"/>
          <w:szCs w:val="22"/>
          <w:vertAlign w:val="subscript"/>
        </w:rPr>
        <w:t>3</w:t>
      </w:r>
      <w:r w:rsidRPr="00A52108">
        <w:rPr>
          <w:rFonts w:cs="Arial"/>
          <w:szCs w:val="22"/>
          <w:vertAlign w:val="superscript"/>
        </w:rPr>
        <w:t>2-</w:t>
      </w:r>
      <w:r w:rsidRPr="00A52108">
        <w:rPr>
          <w:rFonts w:cs="Arial"/>
          <w:szCs w:val="22"/>
        </w:rPr>
        <w:t xml:space="preserve"> </w:t>
      </w:r>
      <w:r w:rsidRPr="00A52108">
        <w:rPr>
          <w:rFonts w:cs="Arial"/>
          <w:szCs w:val="22"/>
        </w:rPr>
        <w:sym w:font="Wingdings" w:char="F0E8"/>
      </w:r>
      <w:r w:rsidRPr="00A52108">
        <w:rPr>
          <w:rFonts w:cs="Arial"/>
          <w:szCs w:val="22"/>
        </w:rPr>
        <w:t xml:space="preserve"> S</w:t>
      </w:r>
      <w:r w:rsidRPr="00A52108">
        <w:rPr>
          <w:rFonts w:cs="Arial"/>
          <w:szCs w:val="22"/>
          <w:vertAlign w:val="subscript"/>
        </w:rPr>
        <w:t>4</w:t>
      </w:r>
      <w:r w:rsidRPr="00A52108">
        <w:rPr>
          <w:rFonts w:cs="Arial"/>
          <w:szCs w:val="22"/>
        </w:rPr>
        <w:t>O</w:t>
      </w:r>
      <w:r w:rsidRPr="00A52108">
        <w:rPr>
          <w:rFonts w:cs="Arial"/>
          <w:szCs w:val="22"/>
          <w:vertAlign w:val="subscript"/>
        </w:rPr>
        <w:t>6</w:t>
      </w:r>
      <w:r w:rsidRPr="00A52108">
        <w:rPr>
          <w:rFonts w:cs="Arial"/>
          <w:szCs w:val="22"/>
          <w:vertAlign w:val="superscript"/>
        </w:rPr>
        <w:t>2-</w:t>
      </w:r>
      <w:r w:rsidRPr="00A52108">
        <w:rPr>
          <w:rFonts w:cs="Arial"/>
          <w:szCs w:val="22"/>
        </w:rPr>
        <w:t xml:space="preserve"> + 2.H</w:t>
      </w:r>
      <w:r w:rsidRPr="00A52108">
        <w:rPr>
          <w:rFonts w:cs="Arial"/>
          <w:szCs w:val="22"/>
          <w:vertAlign w:val="subscript"/>
        </w:rPr>
        <w:t>2</w:t>
      </w:r>
      <w:r w:rsidRPr="00A52108">
        <w:rPr>
          <w:rFonts w:cs="Arial"/>
          <w:szCs w:val="22"/>
        </w:rPr>
        <w:t>O</w:t>
      </w:r>
    </w:p>
    <w:p w14:paraId="18B98A83" w14:textId="77777777" w:rsidR="0040411E" w:rsidRPr="00A52108" w:rsidRDefault="0040411E" w:rsidP="0040411E">
      <w:pPr>
        <w:jc w:val="both"/>
        <w:rPr>
          <w:lang w:val="es-ES_tradnl"/>
        </w:rPr>
      </w:pPr>
    </w:p>
    <w:p w14:paraId="21038E72" w14:textId="77777777" w:rsidR="0040411E" w:rsidRPr="00A52108" w:rsidRDefault="0040411E" w:rsidP="0040411E">
      <w:pPr>
        <w:jc w:val="both"/>
      </w:pPr>
      <w:r w:rsidRPr="00A52108">
        <w:t xml:space="preserve">Based on the principle of chemistry, and taking into account the values of the Reduction potentials (E°) of the electrochemical series in </w:t>
      </w:r>
      <w:proofErr w:type="gramStart"/>
      <w:r w:rsidRPr="00A52108">
        <w:t>play(</w:t>
      </w:r>
      <w:proofErr w:type="gramEnd"/>
      <w:r w:rsidRPr="00A52108">
        <w:t xml:space="preserve">*), it can be assumed that the </w:t>
      </w:r>
      <w:proofErr w:type="spellStart"/>
      <w:r w:rsidRPr="00A52108">
        <w:t>RedOx</w:t>
      </w:r>
      <w:proofErr w:type="spellEnd"/>
      <w:r w:rsidRPr="00A52108">
        <w:t xml:space="preserve"> reaction is complete and irreversible. </w:t>
      </w:r>
    </w:p>
    <w:p w14:paraId="207C7080" w14:textId="77777777" w:rsidR="0040411E" w:rsidRPr="00A52108" w:rsidRDefault="0040411E" w:rsidP="0040411E">
      <w:pPr>
        <w:jc w:val="both"/>
      </w:pPr>
      <w:r w:rsidRPr="00A52108">
        <w:t>(*) Electrochemical series</w:t>
      </w:r>
      <w:r w:rsidRPr="00A52108">
        <w:rPr>
          <w:rStyle w:val="Appelnotedebasdep"/>
        </w:rPr>
        <w:footnoteReference w:id="18"/>
      </w:r>
      <w:r w:rsidRPr="00A52108">
        <w:t xml:space="preserve">: </w:t>
      </w:r>
    </w:p>
    <w:p w14:paraId="60F4A41B" w14:textId="77777777" w:rsidR="0040411E" w:rsidRPr="00A52108" w:rsidRDefault="0040411E" w:rsidP="0040411E">
      <w:pPr>
        <w:jc w:val="both"/>
      </w:pPr>
      <w:r w:rsidRPr="00A52108">
        <w:t>E</w:t>
      </w:r>
      <w:proofErr w:type="gramStart"/>
      <w:r w:rsidRPr="00A52108">
        <w:t>°(</w:t>
      </w:r>
      <w:proofErr w:type="gramEnd"/>
      <w:r w:rsidRPr="00A52108">
        <w:t>H</w:t>
      </w:r>
      <w:r w:rsidRPr="00A52108">
        <w:rPr>
          <w:vertAlign w:val="subscript"/>
        </w:rPr>
        <w:t>2</w:t>
      </w:r>
      <w:r w:rsidRPr="00A52108">
        <w:t>O</w:t>
      </w:r>
      <w:r w:rsidRPr="00A52108">
        <w:rPr>
          <w:vertAlign w:val="subscript"/>
        </w:rPr>
        <w:t>2</w:t>
      </w:r>
      <w:r w:rsidRPr="00A52108">
        <w:t>/H</w:t>
      </w:r>
      <w:r w:rsidRPr="00A52108">
        <w:rPr>
          <w:vertAlign w:val="subscript"/>
        </w:rPr>
        <w:t>2</w:t>
      </w:r>
      <w:r w:rsidRPr="00A52108">
        <w:t xml:space="preserve">O) = 1.776 V </w:t>
      </w:r>
    </w:p>
    <w:p w14:paraId="24489633" w14:textId="77777777" w:rsidR="0040411E" w:rsidRPr="00A52108" w:rsidRDefault="0040411E" w:rsidP="0040411E">
      <w:pPr>
        <w:jc w:val="both"/>
        <w:rPr>
          <w:rFonts w:cs="Arial"/>
          <w:lang w:val="en-US"/>
        </w:rPr>
      </w:pPr>
      <w:r w:rsidRPr="00A52108">
        <w:t>E</w:t>
      </w:r>
      <w:proofErr w:type="gramStart"/>
      <w:r w:rsidRPr="00A52108">
        <w:t>°(</w:t>
      </w:r>
      <w:proofErr w:type="gramEnd"/>
      <w:r w:rsidRPr="00A52108">
        <w:rPr>
          <w:rFonts w:cs="Arial"/>
          <w:lang w:val="en-US"/>
        </w:rPr>
        <w:t>S</w:t>
      </w:r>
      <w:r w:rsidRPr="00A52108">
        <w:rPr>
          <w:rFonts w:cs="Arial"/>
          <w:vertAlign w:val="subscript"/>
          <w:lang w:val="en-US"/>
        </w:rPr>
        <w:t>4</w:t>
      </w:r>
      <w:r w:rsidRPr="00A52108">
        <w:rPr>
          <w:rFonts w:cs="Arial"/>
          <w:lang w:val="en-US"/>
        </w:rPr>
        <w:t>O</w:t>
      </w:r>
      <w:r w:rsidRPr="00A52108">
        <w:rPr>
          <w:rFonts w:cs="Arial"/>
          <w:vertAlign w:val="subscript"/>
          <w:lang w:val="en-US"/>
        </w:rPr>
        <w:t>6</w:t>
      </w:r>
      <w:r w:rsidRPr="00A52108">
        <w:rPr>
          <w:rFonts w:cs="Arial"/>
          <w:vertAlign w:val="superscript"/>
          <w:lang w:val="en-US"/>
        </w:rPr>
        <w:t>2-</w:t>
      </w:r>
      <w:r w:rsidRPr="00A52108">
        <w:rPr>
          <w:rFonts w:cs="Arial"/>
          <w:lang w:val="en-US"/>
        </w:rPr>
        <w:t>/S</w:t>
      </w:r>
      <w:r w:rsidRPr="00A52108">
        <w:rPr>
          <w:rFonts w:cs="Arial"/>
          <w:vertAlign w:val="subscript"/>
          <w:lang w:val="en-US"/>
        </w:rPr>
        <w:t>4</w:t>
      </w:r>
      <w:r w:rsidRPr="00A52108">
        <w:rPr>
          <w:rFonts w:cs="Arial"/>
          <w:lang w:val="en-US"/>
        </w:rPr>
        <w:t>O</w:t>
      </w:r>
      <w:r w:rsidRPr="00A52108">
        <w:rPr>
          <w:rFonts w:cs="Arial"/>
          <w:vertAlign w:val="subscript"/>
          <w:lang w:val="en-US"/>
        </w:rPr>
        <w:t>6</w:t>
      </w:r>
      <w:r w:rsidRPr="00A52108">
        <w:rPr>
          <w:rFonts w:cs="Arial"/>
          <w:vertAlign w:val="superscript"/>
          <w:lang w:val="en-US"/>
        </w:rPr>
        <w:t>2-</w:t>
      </w:r>
      <w:r w:rsidRPr="00A52108">
        <w:rPr>
          <w:rFonts w:cs="Arial"/>
          <w:lang w:val="en-US"/>
        </w:rPr>
        <w:t xml:space="preserve">) = +0.08 V </w:t>
      </w:r>
    </w:p>
    <w:p w14:paraId="0FB6D5B5" w14:textId="77777777" w:rsidR="0040411E" w:rsidRPr="00A52108" w:rsidRDefault="0040411E" w:rsidP="0040411E">
      <w:pPr>
        <w:jc w:val="both"/>
        <w:rPr>
          <w:rFonts w:cs="Arial"/>
          <w:lang w:val="en-US"/>
        </w:rPr>
      </w:pPr>
    </w:p>
    <w:p w14:paraId="7431368D" w14:textId="77777777" w:rsidR="0040411E" w:rsidRPr="00A52108" w:rsidRDefault="0040411E" w:rsidP="0040411E">
      <w:pPr>
        <w:jc w:val="both"/>
      </w:pPr>
      <w:r w:rsidRPr="00A52108">
        <w:t>This is the reason why they are used in several types of quantitative laboratory analysis.</w:t>
      </w:r>
    </w:p>
    <w:p w14:paraId="1F06A919" w14:textId="77777777" w:rsidR="0040411E" w:rsidRPr="00A52108" w:rsidRDefault="0040411E" w:rsidP="0040411E">
      <w:pPr>
        <w:jc w:val="both"/>
      </w:pPr>
    </w:p>
    <w:p w14:paraId="5D91F0E2" w14:textId="77777777" w:rsidR="0040411E" w:rsidRPr="00ED4476" w:rsidRDefault="0040411E" w:rsidP="0040411E">
      <w:pPr>
        <w:jc w:val="both"/>
      </w:pPr>
      <w:r w:rsidRPr="00A52108">
        <w:t xml:space="preserve">In a pool, the required time for hydrogen peroxide to be neutralised by sodium thiosulfate will therefore be mainly dependent on the </w:t>
      </w:r>
      <w:proofErr w:type="spellStart"/>
      <w:r w:rsidRPr="00A52108">
        <w:t>hydraulicity</w:t>
      </w:r>
      <w:proofErr w:type="spellEnd"/>
      <w:r w:rsidRPr="00A52108">
        <w:t xml:space="preserve"> of the pool than the kinetics of the reactions. The pool filtration systems are generally sized so that their equivalent volume is recycled in 4 hours. A continuous filtration time of 24h is sufficient to achieve complete neutralisation of hydrogen peroxide.</w:t>
      </w:r>
      <w:r>
        <w:t xml:space="preserve"> </w:t>
      </w:r>
    </w:p>
    <w:p w14:paraId="42D2EEE9" w14:textId="77777777" w:rsidR="0040411E" w:rsidRDefault="0040411E" w:rsidP="0040411E">
      <w:pPr>
        <w:rPr>
          <w:lang w:eastAsia="en-US"/>
        </w:rPr>
      </w:pPr>
    </w:p>
    <w:tbl>
      <w:tblPr>
        <w:tblStyle w:val="Grilledutableau4"/>
        <w:tblW w:w="9180" w:type="dxa"/>
        <w:tblInd w:w="108" w:type="dxa"/>
        <w:tblLook w:val="04A0" w:firstRow="1" w:lastRow="0" w:firstColumn="1" w:lastColumn="0" w:noHBand="0" w:noVBand="1"/>
      </w:tblPr>
      <w:tblGrid>
        <w:gridCol w:w="9180"/>
      </w:tblGrid>
      <w:tr w:rsidR="0040411E" w:rsidRPr="00484B48" w14:paraId="00E3DEC6" w14:textId="77777777" w:rsidTr="0040411E">
        <w:tc>
          <w:tcPr>
            <w:tcW w:w="9180" w:type="dxa"/>
            <w:shd w:val="clear" w:color="auto" w:fill="D6E3BC" w:themeFill="accent3" w:themeFillTint="66"/>
          </w:tcPr>
          <w:p w14:paraId="31242E32" w14:textId="77777777" w:rsidR="0040411E" w:rsidRPr="00484B48" w:rsidRDefault="0040411E" w:rsidP="0040411E">
            <w:pPr>
              <w:pStyle w:val="Lgende"/>
              <w:rPr>
                <w:rFonts w:ascii="Verdana" w:hAnsi="Verdana" w:cs="Arial"/>
                <w:sz w:val="20"/>
              </w:rPr>
            </w:pPr>
            <w:proofErr w:type="spellStart"/>
            <w:r w:rsidRPr="00484B48">
              <w:rPr>
                <w:rFonts w:ascii="Verdana" w:hAnsi="Verdana" w:cs="Arial"/>
                <w:sz w:val="20"/>
              </w:rPr>
              <w:t>Infobox</w:t>
            </w:r>
            <w:proofErr w:type="spellEnd"/>
            <w:r w:rsidRPr="00484B48">
              <w:rPr>
                <w:rFonts w:ascii="Verdana" w:hAnsi="Verdana" w:cs="Arial"/>
                <w:sz w:val="20"/>
              </w:rPr>
              <w:t xml:space="preserve"> </w:t>
            </w:r>
            <w:r w:rsidRPr="00484B48">
              <w:rPr>
                <w:rFonts w:ascii="Verdana" w:hAnsi="Verdana" w:cs="Arial"/>
              </w:rPr>
              <w:fldChar w:fldCharType="begin"/>
            </w:r>
            <w:r w:rsidRPr="00484B48">
              <w:rPr>
                <w:rFonts w:ascii="Verdana" w:hAnsi="Verdana" w:cs="Arial"/>
                <w:sz w:val="20"/>
              </w:rPr>
              <w:instrText xml:space="preserve"> SEQ Infobox \* ARABIC </w:instrText>
            </w:r>
            <w:r w:rsidRPr="00484B48">
              <w:rPr>
                <w:rFonts w:ascii="Verdana" w:hAnsi="Verdana" w:cs="Arial"/>
              </w:rPr>
              <w:fldChar w:fldCharType="separate"/>
            </w:r>
            <w:r w:rsidRPr="00484B48">
              <w:rPr>
                <w:rFonts w:ascii="Verdana" w:hAnsi="Verdana" w:cs="Arial"/>
                <w:noProof/>
                <w:sz w:val="20"/>
              </w:rPr>
              <w:t>26</w:t>
            </w:r>
            <w:r w:rsidRPr="00484B48">
              <w:rPr>
                <w:rFonts w:ascii="Verdana" w:hAnsi="Verdana" w:cs="Arial"/>
              </w:rPr>
              <w:fldChar w:fldCharType="end"/>
            </w:r>
            <w:r w:rsidRPr="00484B48">
              <w:rPr>
                <w:rFonts w:ascii="Verdana" w:hAnsi="Verdana" w:cs="Arial"/>
                <w:sz w:val="20"/>
              </w:rPr>
              <w:t xml:space="preserve"> - FR CA position:</w:t>
            </w:r>
          </w:p>
          <w:p w14:paraId="540D0DED" w14:textId="628FF23E" w:rsidR="0040411E" w:rsidRPr="00484B48" w:rsidRDefault="0040411E" w:rsidP="0040411E">
            <w:pPr>
              <w:pStyle w:val="Absatz"/>
              <w:ind w:left="0"/>
              <w:rPr>
                <w:rFonts w:ascii="Verdana" w:hAnsi="Verdana" w:cs="Arial"/>
                <w:sz w:val="20"/>
              </w:rPr>
            </w:pPr>
            <w:r w:rsidRPr="00484B48">
              <w:rPr>
                <w:rFonts w:ascii="Verdana" w:hAnsi="Verdana" w:cs="Arial"/>
                <w:sz w:val="20"/>
              </w:rPr>
              <w:t>A</w:t>
            </w:r>
            <w:r w:rsidR="00870779">
              <w:rPr>
                <w:rFonts w:ascii="Verdana" w:hAnsi="Verdana" w:cs="Arial"/>
                <w:sz w:val="20"/>
              </w:rPr>
              <w:t>s</w:t>
            </w:r>
            <w:r w:rsidRPr="00484B48">
              <w:rPr>
                <w:rFonts w:ascii="Verdana" w:hAnsi="Verdana" w:cs="Arial"/>
                <w:sz w:val="20"/>
              </w:rPr>
              <w:t xml:space="preserve"> explained in </w:t>
            </w:r>
            <w:proofErr w:type="spellStart"/>
            <w:r w:rsidRPr="00484B48">
              <w:rPr>
                <w:rFonts w:ascii="Verdana" w:hAnsi="Verdana" w:cs="Arial"/>
                <w:sz w:val="20"/>
              </w:rPr>
              <w:t>Infobox</w:t>
            </w:r>
            <w:proofErr w:type="spellEnd"/>
            <w:r w:rsidRPr="00484B48">
              <w:rPr>
                <w:rFonts w:ascii="Verdana" w:hAnsi="Verdana" w:cs="Arial"/>
                <w:sz w:val="20"/>
              </w:rPr>
              <w:t xml:space="preserve"> 23, considering the uncertainties about the safe use of sodium thiosulfate pentahydrate, we conclude that this </w:t>
            </w:r>
            <w:r w:rsidR="006758B9">
              <w:rPr>
                <w:rFonts w:ascii="Verdana" w:hAnsi="Verdana" w:cs="Arial"/>
                <w:sz w:val="20"/>
              </w:rPr>
              <w:t xml:space="preserve">risk </w:t>
            </w:r>
            <w:r w:rsidRPr="00484B48">
              <w:rPr>
                <w:rFonts w:ascii="Verdana" w:hAnsi="Verdana" w:cs="Arial"/>
                <w:sz w:val="20"/>
              </w:rPr>
              <w:t>mitigation measure cannot be validated.</w:t>
            </w:r>
          </w:p>
          <w:p w14:paraId="13DC2E2B" w14:textId="77777777" w:rsidR="0040411E" w:rsidRPr="00484B48" w:rsidRDefault="0040411E" w:rsidP="0040411E">
            <w:pPr>
              <w:pStyle w:val="Absatz"/>
              <w:ind w:left="0"/>
              <w:rPr>
                <w:rFonts w:ascii="Verdana" w:hAnsi="Verdana"/>
                <w:sz w:val="20"/>
              </w:rPr>
            </w:pPr>
          </w:p>
        </w:tc>
      </w:tr>
    </w:tbl>
    <w:p w14:paraId="40E5F96B" w14:textId="77777777" w:rsidR="00D21C48" w:rsidRDefault="00D21C48">
      <w:pPr>
        <w:spacing w:line="260" w:lineRule="atLeast"/>
        <w:rPr>
          <w:rFonts w:ascii="Times New Roman" w:eastAsia="Calibri" w:hAnsi="Times New Roman" w:cs="Times New Roman"/>
          <w:i/>
          <w:iCs/>
          <w:lang w:eastAsia="en-US"/>
        </w:rPr>
      </w:pPr>
    </w:p>
    <w:p w14:paraId="519E4D25" w14:textId="77777777" w:rsidR="00D21C48" w:rsidRDefault="00D21C48">
      <w:pPr>
        <w:spacing w:line="260" w:lineRule="atLeast"/>
        <w:rPr>
          <w:rFonts w:ascii="Times New Roman" w:eastAsia="Calibri" w:hAnsi="Times New Roman" w:cs="Times New Roman"/>
          <w:i/>
          <w:iCs/>
          <w:lang w:eastAsia="en-US"/>
        </w:rPr>
      </w:pPr>
    </w:p>
    <w:p w14:paraId="4102707D" w14:textId="77777777" w:rsidR="009D0C0B" w:rsidRDefault="00FA480B">
      <w:pPr>
        <w:rPr>
          <w:rFonts w:eastAsia="Calibri"/>
          <w:b/>
          <w:i/>
          <w:sz w:val="22"/>
          <w:szCs w:val="22"/>
          <w:lang w:eastAsia="en-US"/>
        </w:rPr>
      </w:pPr>
      <w:r>
        <w:rPr>
          <w:rFonts w:eastAsia="Calibri"/>
          <w:b/>
          <w:i/>
          <w:sz w:val="22"/>
          <w:szCs w:val="22"/>
          <w:lang w:eastAsia="en-US"/>
        </w:rPr>
        <w:t>Fate and distribution in exposed environmental compartments</w:t>
      </w:r>
    </w:p>
    <w:p w14:paraId="15A24268" w14:textId="77777777" w:rsidR="00484B48" w:rsidRDefault="00484B48">
      <w:pPr>
        <w:rPr>
          <w:rFonts w:ascii="Times New Roman" w:eastAsia="Calibri" w:hAnsi="Times New Roman" w:cs="Times New Roman"/>
          <w:i/>
          <w:iCs/>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7"/>
        <w:gridCol w:w="829"/>
        <w:gridCol w:w="1258"/>
        <w:gridCol w:w="829"/>
        <w:gridCol w:w="1109"/>
        <w:gridCol w:w="691"/>
        <w:gridCol w:w="691"/>
        <w:gridCol w:w="744"/>
        <w:gridCol w:w="1455"/>
      </w:tblGrid>
      <w:tr w:rsidR="00484B48" w:rsidRPr="0009438E" w14:paraId="1EDEAE26" w14:textId="77777777" w:rsidTr="00D77196">
        <w:trPr>
          <w:trHeight w:val="333"/>
          <w:tblHeader/>
          <w:jc w:val="center"/>
        </w:trPr>
        <w:tc>
          <w:tcPr>
            <w:tcW w:w="5000" w:type="pct"/>
            <w:gridSpan w:val="9"/>
            <w:shd w:val="clear" w:color="auto" w:fill="FFFFCC"/>
          </w:tcPr>
          <w:p w14:paraId="0CDA3ED7" w14:textId="77777777" w:rsidR="00484B48" w:rsidRPr="0009438E" w:rsidRDefault="00484B48" w:rsidP="00D77196">
            <w:pPr>
              <w:widowControl w:val="0"/>
              <w:tabs>
                <w:tab w:val="center" w:pos="4536"/>
                <w:tab w:val="right" w:pos="9072"/>
              </w:tabs>
              <w:jc w:val="center"/>
              <w:rPr>
                <w:b/>
                <w:lang w:eastAsia="en-US"/>
              </w:rPr>
            </w:pPr>
            <w:r w:rsidRPr="0009438E">
              <w:rPr>
                <w:b/>
                <w:lang w:eastAsia="en-US"/>
              </w:rPr>
              <w:lastRenderedPageBreak/>
              <w:t>Identification of relevant receiving compartments</w:t>
            </w:r>
          </w:p>
          <w:p w14:paraId="2BA97448" w14:textId="77777777" w:rsidR="00484B48" w:rsidRPr="0009438E" w:rsidRDefault="00484B48" w:rsidP="00D77196">
            <w:pPr>
              <w:widowControl w:val="0"/>
              <w:tabs>
                <w:tab w:val="center" w:pos="4536"/>
                <w:tab w:val="right" w:pos="9072"/>
              </w:tabs>
              <w:jc w:val="center"/>
              <w:rPr>
                <w:b/>
                <w:bCs/>
                <w:color w:val="000000"/>
                <w:lang w:eastAsia="en-GB"/>
              </w:rPr>
            </w:pPr>
            <w:r w:rsidRPr="0009438E">
              <w:rPr>
                <w:b/>
                <w:lang w:eastAsia="en-US"/>
              </w:rPr>
              <w:t>based on the exposure pathway</w:t>
            </w:r>
          </w:p>
        </w:tc>
      </w:tr>
      <w:tr w:rsidR="00484B48" w:rsidRPr="0009438E" w14:paraId="38B043AD" w14:textId="77777777" w:rsidTr="00D77196">
        <w:trPr>
          <w:tblHeader/>
          <w:jc w:val="center"/>
        </w:trPr>
        <w:tc>
          <w:tcPr>
            <w:tcW w:w="868" w:type="pct"/>
            <w:shd w:val="clear" w:color="auto" w:fill="auto"/>
            <w:vAlign w:val="center"/>
          </w:tcPr>
          <w:p w14:paraId="5FCB9FED" w14:textId="77777777" w:rsidR="00484B48" w:rsidRPr="0009438E" w:rsidRDefault="00484B48" w:rsidP="00D77196">
            <w:pPr>
              <w:widowControl w:val="0"/>
              <w:jc w:val="center"/>
              <w:rPr>
                <w:bCs/>
                <w:color w:val="000000"/>
                <w:lang w:eastAsia="en-GB"/>
              </w:rPr>
            </w:pPr>
          </w:p>
        </w:tc>
        <w:tc>
          <w:tcPr>
            <w:tcW w:w="451" w:type="pct"/>
            <w:shd w:val="clear" w:color="auto" w:fill="auto"/>
            <w:tcMar>
              <w:top w:w="57" w:type="dxa"/>
              <w:left w:w="70" w:type="dxa"/>
              <w:bottom w:w="57" w:type="dxa"/>
              <w:right w:w="70" w:type="dxa"/>
            </w:tcMar>
            <w:vAlign w:val="center"/>
          </w:tcPr>
          <w:p w14:paraId="21C322D0"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Fresh-water</w:t>
            </w:r>
          </w:p>
        </w:tc>
        <w:tc>
          <w:tcPr>
            <w:tcW w:w="679" w:type="pct"/>
            <w:shd w:val="clear" w:color="auto" w:fill="auto"/>
            <w:tcMar>
              <w:top w:w="57" w:type="dxa"/>
              <w:left w:w="70" w:type="dxa"/>
              <w:bottom w:w="57" w:type="dxa"/>
              <w:right w:w="70" w:type="dxa"/>
            </w:tcMar>
            <w:vAlign w:val="center"/>
          </w:tcPr>
          <w:p w14:paraId="561B45A0"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Freshwater sediment</w:t>
            </w:r>
          </w:p>
        </w:tc>
        <w:tc>
          <w:tcPr>
            <w:tcW w:w="451" w:type="pct"/>
            <w:shd w:val="clear" w:color="auto" w:fill="auto"/>
            <w:tcMar>
              <w:top w:w="57" w:type="dxa"/>
              <w:left w:w="70" w:type="dxa"/>
              <w:bottom w:w="57" w:type="dxa"/>
              <w:right w:w="70" w:type="dxa"/>
            </w:tcMar>
            <w:vAlign w:val="center"/>
          </w:tcPr>
          <w:p w14:paraId="6F4AF093"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Sea-water</w:t>
            </w:r>
          </w:p>
        </w:tc>
        <w:tc>
          <w:tcPr>
            <w:tcW w:w="603" w:type="pct"/>
            <w:shd w:val="clear" w:color="auto" w:fill="auto"/>
            <w:vAlign w:val="center"/>
          </w:tcPr>
          <w:p w14:paraId="28FC355C"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Seawater sediment</w:t>
            </w:r>
          </w:p>
        </w:tc>
        <w:tc>
          <w:tcPr>
            <w:tcW w:w="376" w:type="pct"/>
            <w:shd w:val="clear" w:color="auto" w:fill="auto"/>
            <w:vAlign w:val="center"/>
          </w:tcPr>
          <w:p w14:paraId="6E97CAEF"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STP</w:t>
            </w:r>
          </w:p>
        </w:tc>
        <w:tc>
          <w:tcPr>
            <w:tcW w:w="376" w:type="pct"/>
            <w:shd w:val="clear" w:color="auto" w:fill="auto"/>
            <w:vAlign w:val="center"/>
          </w:tcPr>
          <w:p w14:paraId="50511BB9" w14:textId="77777777" w:rsidR="00484B48" w:rsidRPr="0009438E" w:rsidRDefault="00484B48" w:rsidP="00D77196">
            <w:pPr>
              <w:widowControl w:val="0"/>
              <w:jc w:val="center"/>
              <w:rPr>
                <w:rFonts w:cs="Arial"/>
                <w:color w:val="000000"/>
                <w:lang w:eastAsia="en-GB"/>
              </w:rPr>
            </w:pPr>
            <w:r w:rsidRPr="0009438E">
              <w:rPr>
                <w:rFonts w:cs="Arial"/>
                <w:color w:val="000000"/>
                <w:lang w:eastAsia="en-GB"/>
              </w:rPr>
              <w:t>Air</w:t>
            </w:r>
          </w:p>
        </w:tc>
        <w:tc>
          <w:tcPr>
            <w:tcW w:w="405" w:type="pct"/>
            <w:vAlign w:val="center"/>
          </w:tcPr>
          <w:p w14:paraId="52A16D6F" w14:textId="77777777" w:rsidR="00484B48" w:rsidRPr="0009438E" w:rsidRDefault="00484B48" w:rsidP="00D77196">
            <w:pPr>
              <w:widowControl w:val="0"/>
              <w:tabs>
                <w:tab w:val="center" w:pos="4536"/>
                <w:tab w:val="right" w:pos="9072"/>
              </w:tabs>
              <w:jc w:val="center"/>
              <w:rPr>
                <w:bCs/>
                <w:color w:val="000000"/>
                <w:lang w:eastAsia="en-GB"/>
              </w:rPr>
            </w:pPr>
            <w:r w:rsidRPr="0009438E">
              <w:rPr>
                <w:bCs/>
                <w:color w:val="000000"/>
                <w:lang w:eastAsia="en-GB"/>
              </w:rPr>
              <w:t>Soil</w:t>
            </w:r>
          </w:p>
        </w:tc>
        <w:tc>
          <w:tcPr>
            <w:tcW w:w="791" w:type="pct"/>
            <w:vAlign w:val="center"/>
          </w:tcPr>
          <w:p w14:paraId="15F02460" w14:textId="77777777" w:rsidR="00484B48" w:rsidRPr="0009438E" w:rsidRDefault="00484B48" w:rsidP="00D77196">
            <w:pPr>
              <w:widowControl w:val="0"/>
              <w:tabs>
                <w:tab w:val="center" w:pos="4536"/>
                <w:tab w:val="right" w:pos="9072"/>
              </w:tabs>
              <w:jc w:val="center"/>
              <w:rPr>
                <w:bCs/>
                <w:color w:val="000000"/>
                <w:lang w:eastAsia="en-GB"/>
              </w:rPr>
            </w:pPr>
            <w:r w:rsidRPr="0009438E">
              <w:rPr>
                <w:bCs/>
                <w:color w:val="000000"/>
                <w:lang w:eastAsia="en-GB"/>
              </w:rPr>
              <w:t>Groundwater</w:t>
            </w:r>
          </w:p>
        </w:tc>
      </w:tr>
      <w:tr w:rsidR="00484B48" w:rsidRPr="0009438E" w14:paraId="159FEC09" w14:textId="77777777" w:rsidTr="00D77196">
        <w:trPr>
          <w:tblHeader/>
          <w:jc w:val="center"/>
        </w:trPr>
        <w:tc>
          <w:tcPr>
            <w:tcW w:w="868" w:type="pct"/>
            <w:shd w:val="clear" w:color="auto" w:fill="auto"/>
            <w:tcMar>
              <w:top w:w="57" w:type="dxa"/>
              <w:left w:w="70" w:type="dxa"/>
              <w:bottom w:w="57" w:type="dxa"/>
              <w:right w:w="70" w:type="dxa"/>
            </w:tcMar>
            <w:vAlign w:val="center"/>
          </w:tcPr>
          <w:p w14:paraId="5D2124A7" w14:textId="77777777" w:rsidR="00484B48" w:rsidRPr="0009438E" w:rsidRDefault="00484B48" w:rsidP="00D77196">
            <w:pPr>
              <w:widowControl w:val="0"/>
              <w:tabs>
                <w:tab w:val="center" w:pos="4536"/>
                <w:tab w:val="right" w:pos="9072"/>
              </w:tabs>
              <w:rPr>
                <w:color w:val="000000"/>
                <w:lang w:eastAsia="en-GB"/>
              </w:rPr>
            </w:pPr>
            <w:r w:rsidRPr="0009438E">
              <w:rPr>
                <w:color w:val="000000"/>
                <w:lang w:eastAsia="en-GB"/>
              </w:rPr>
              <w:t>Scenario 1</w:t>
            </w:r>
          </w:p>
        </w:tc>
        <w:tc>
          <w:tcPr>
            <w:tcW w:w="451" w:type="pct"/>
            <w:shd w:val="clear" w:color="auto" w:fill="auto"/>
            <w:tcMar>
              <w:top w:w="57" w:type="dxa"/>
              <w:left w:w="70" w:type="dxa"/>
              <w:bottom w:w="57" w:type="dxa"/>
              <w:right w:w="70" w:type="dxa"/>
            </w:tcMar>
            <w:vAlign w:val="center"/>
          </w:tcPr>
          <w:p w14:paraId="5B880E95"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679" w:type="pct"/>
            <w:shd w:val="clear" w:color="auto" w:fill="auto"/>
            <w:tcMar>
              <w:top w:w="57" w:type="dxa"/>
              <w:left w:w="70" w:type="dxa"/>
              <w:bottom w:w="57" w:type="dxa"/>
              <w:right w:w="70" w:type="dxa"/>
            </w:tcMar>
            <w:vAlign w:val="center"/>
          </w:tcPr>
          <w:p w14:paraId="0DA443E5"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451" w:type="pct"/>
            <w:shd w:val="clear" w:color="auto" w:fill="auto"/>
            <w:tcMar>
              <w:top w:w="57" w:type="dxa"/>
              <w:left w:w="70" w:type="dxa"/>
              <w:bottom w:w="57" w:type="dxa"/>
              <w:right w:w="70" w:type="dxa"/>
            </w:tcMar>
            <w:vAlign w:val="center"/>
          </w:tcPr>
          <w:p w14:paraId="71CD72E4"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603" w:type="pct"/>
            <w:shd w:val="clear" w:color="auto" w:fill="auto"/>
            <w:vAlign w:val="center"/>
          </w:tcPr>
          <w:p w14:paraId="71BD98B3"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376" w:type="pct"/>
            <w:shd w:val="clear" w:color="auto" w:fill="auto"/>
            <w:vAlign w:val="center"/>
          </w:tcPr>
          <w:p w14:paraId="1197FF3F"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376" w:type="pct"/>
            <w:shd w:val="clear" w:color="auto" w:fill="auto"/>
            <w:vAlign w:val="center"/>
          </w:tcPr>
          <w:p w14:paraId="0F27BCE0"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405" w:type="pct"/>
          </w:tcPr>
          <w:p w14:paraId="02859E91"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791" w:type="pct"/>
          </w:tcPr>
          <w:p w14:paraId="5B20D533"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r>
      <w:tr w:rsidR="00484B48" w:rsidRPr="0009438E" w14:paraId="2F881A62" w14:textId="77777777" w:rsidTr="00D77196">
        <w:trPr>
          <w:tblHeader/>
          <w:jc w:val="center"/>
        </w:trPr>
        <w:tc>
          <w:tcPr>
            <w:tcW w:w="868" w:type="pct"/>
            <w:shd w:val="clear" w:color="auto" w:fill="auto"/>
            <w:tcMar>
              <w:top w:w="57" w:type="dxa"/>
              <w:left w:w="70" w:type="dxa"/>
              <w:bottom w:w="57" w:type="dxa"/>
              <w:right w:w="70" w:type="dxa"/>
            </w:tcMar>
            <w:vAlign w:val="center"/>
          </w:tcPr>
          <w:p w14:paraId="332ECBF8" w14:textId="77777777" w:rsidR="00484B48" w:rsidRPr="0009438E" w:rsidRDefault="00484B48" w:rsidP="00D77196">
            <w:pPr>
              <w:widowControl w:val="0"/>
              <w:tabs>
                <w:tab w:val="center" w:pos="4536"/>
                <w:tab w:val="right" w:pos="9072"/>
              </w:tabs>
              <w:rPr>
                <w:color w:val="000000"/>
                <w:lang w:eastAsia="en-GB"/>
              </w:rPr>
            </w:pPr>
            <w:r w:rsidRPr="0009438E">
              <w:rPr>
                <w:color w:val="000000"/>
                <w:lang w:eastAsia="en-GB"/>
              </w:rPr>
              <w:t>Scenario 2</w:t>
            </w:r>
          </w:p>
        </w:tc>
        <w:tc>
          <w:tcPr>
            <w:tcW w:w="451" w:type="pct"/>
            <w:shd w:val="clear" w:color="auto" w:fill="auto"/>
            <w:tcMar>
              <w:top w:w="57" w:type="dxa"/>
              <w:left w:w="70" w:type="dxa"/>
              <w:bottom w:w="57" w:type="dxa"/>
              <w:right w:w="70" w:type="dxa"/>
            </w:tcMar>
            <w:vAlign w:val="center"/>
          </w:tcPr>
          <w:p w14:paraId="2553B380"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679" w:type="pct"/>
            <w:shd w:val="clear" w:color="auto" w:fill="auto"/>
            <w:tcMar>
              <w:top w:w="57" w:type="dxa"/>
              <w:left w:w="70" w:type="dxa"/>
              <w:bottom w:w="57" w:type="dxa"/>
              <w:right w:w="70" w:type="dxa"/>
            </w:tcMar>
            <w:vAlign w:val="center"/>
          </w:tcPr>
          <w:p w14:paraId="1719F724"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451" w:type="pct"/>
            <w:shd w:val="clear" w:color="auto" w:fill="auto"/>
            <w:tcMar>
              <w:top w:w="57" w:type="dxa"/>
              <w:left w:w="70" w:type="dxa"/>
              <w:bottom w:w="57" w:type="dxa"/>
              <w:right w:w="70" w:type="dxa"/>
            </w:tcMar>
            <w:vAlign w:val="center"/>
          </w:tcPr>
          <w:p w14:paraId="5A2AD80C"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603" w:type="pct"/>
            <w:shd w:val="clear" w:color="auto" w:fill="auto"/>
            <w:vAlign w:val="center"/>
          </w:tcPr>
          <w:p w14:paraId="38AF3880"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376" w:type="pct"/>
            <w:shd w:val="clear" w:color="auto" w:fill="auto"/>
            <w:vAlign w:val="center"/>
          </w:tcPr>
          <w:p w14:paraId="35174ECF"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376" w:type="pct"/>
            <w:shd w:val="clear" w:color="auto" w:fill="auto"/>
            <w:vAlign w:val="center"/>
          </w:tcPr>
          <w:p w14:paraId="5A37198A"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405" w:type="pct"/>
          </w:tcPr>
          <w:p w14:paraId="0EDBA1C5"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791" w:type="pct"/>
          </w:tcPr>
          <w:p w14:paraId="1AD9C5DB"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r>
      <w:tr w:rsidR="00484B48" w:rsidRPr="0009438E" w14:paraId="71A55A16" w14:textId="77777777" w:rsidTr="00D77196">
        <w:trPr>
          <w:tblHeader/>
          <w:jc w:val="center"/>
        </w:trPr>
        <w:tc>
          <w:tcPr>
            <w:tcW w:w="868" w:type="pct"/>
            <w:shd w:val="clear" w:color="auto" w:fill="auto"/>
            <w:tcMar>
              <w:top w:w="57" w:type="dxa"/>
              <w:left w:w="70" w:type="dxa"/>
              <w:bottom w:w="57" w:type="dxa"/>
              <w:right w:w="70" w:type="dxa"/>
            </w:tcMar>
            <w:vAlign w:val="center"/>
          </w:tcPr>
          <w:p w14:paraId="1368E172" w14:textId="77777777" w:rsidR="00484B48" w:rsidRPr="0009438E" w:rsidRDefault="00484B48" w:rsidP="00D77196">
            <w:pPr>
              <w:widowControl w:val="0"/>
              <w:tabs>
                <w:tab w:val="center" w:pos="4536"/>
                <w:tab w:val="right" w:pos="9072"/>
              </w:tabs>
              <w:rPr>
                <w:color w:val="000000"/>
                <w:lang w:eastAsia="en-GB"/>
              </w:rPr>
            </w:pPr>
            <w:r w:rsidRPr="0009438E">
              <w:rPr>
                <w:color w:val="000000"/>
                <w:lang w:eastAsia="en-GB"/>
              </w:rPr>
              <w:t>Scenario 3</w:t>
            </w:r>
          </w:p>
        </w:tc>
        <w:tc>
          <w:tcPr>
            <w:tcW w:w="451" w:type="pct"/>
            <w:shd w:val="clear" w:color="auto" w:fill="auto"/>
            <w:tcMar>
              <w:top w:w="57" w:type="dxa"/>
              <w:left w:w="70" w:type="dxa"/>
              <w:bottom w:w="57" w:type="dxa"/>
              <w:right w:w="70" w:type="dxa"/>
            </w:tcMar>
            <w:vAlign w:val="center"/>
          </w:tcPr>
          <w:p w14:paraId="399D7C99"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679" w:type="pct"/>
            <w:shd w:val="clear" w:color="auto" w:fill="auto"/>
            <w:tcMar>
              <w:top w:w="57" w:type="dxa"/>
              <w:left w:w="70" w:type="dxa"/>
              <w:bottom w:w="57" w:type="dxa"/>
              <w:right w:w="70" w:type="dxa"/>
            </w:tcMar>
            <w:vAlign w:val="center"/>
          </w:tcPr>
          <w:p w14:paraId="69C1DD89"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451" w:type="pct"/>
            <w:shd w:val="clear" w:color="auto" w:fill="auto"/>
            <w:tcMar>
              <w:top w:w="57" w:type="dxa"/>
              <w:left w:w="70" w:type="dxa"/>
              <w:bottom w:w="57" w:type="dxa"/>
              <w:right w:w="70" w:type="dxa"/>
            </w:tcMar>
            <w:vAlign w:val="center"/>
          </w:tcPr>
          <w:p w14:paraId="4D5CB672"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603" w:type="pct"/>
            <w:shd w:val="clear" w:color="auto" w:fill="auto"/>
            <w:vAlign w:val="center"/>
          </w:tcPr>
          <w:p w14:paraId="78D01FE8"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No</w:t>
            </w:r>
          </w:p>
        </w:tc>
        <w:tc>
          <w:tcPr>
            <w:tcW w:w="376" w:type="pct"/>
            <w:shd w:val="clear" w:color="auto" w:fill="auto"/>
            <w:vAlign w:val="center"/>
          </w:tcPr>
          <w:p w14:paraId="63650815"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376" w:type="pct"/>
            <w:shd w:val="clear" w:color="auto" w:fill="auto"/>
            <w:vAlign w:val="center"/>
          </w:tcPr>
          <w:p w14:paraId="35F3F0C3"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c>
          <w:tcPr>
            <w:tcW w:w="405" w:type="pct"/>
          </w:tcPr>
          <w:p w14:paraId="6A68283A" w14:textId="77777777" w:rsidR="00484B48" w:rsidRPr="0009438E" w:rsidRDefault="00484B48" w:rsidP="00D77196">
            <w:pPr>
              <w:widowControl w:val="0"/>
              <w:tabs>
                <w:tab w:val="center" w:pos="4536"/>
                <w:tab w:val="right" w:pos="9072"/>
              </w:tabs>
              <w:jc w:val="center"/>
              <w:rPr>
                <w:color w:val="000000"/>
                <w:lang w:eastAsia="en-GB"/>
              </w:rPr>
            </w:pPr>
            <w:r w:rsidRPr="0009438E">
              <w:rPr>
                <w:color w:val="000000"/>
                <w:lang w:eastAsia="en-GB"/>
              </w:rPr>
              <w:t>Yes</w:t>
            </w:r>
          </w:p>
        </w:tc>
        <w:tc>
          <w:tcPr>
            <w:tcW w:w="791" w:type="pct"/>
          </w:tcPr>
          <w:p w14:paraId="38DC2C89" w14:textId="77777777" w:rsidR="00484B48" w:rsidRPr="0009438E" w:rsidRDefault="00484B48" w:rsidP="00D77196">
            <w:pPr>
              <w:widowControl w:val="0"/>
              <w:tabs>
                <w:tab w:val="center" w:pos="4536"/>
                <w:tab w:val="right" w:pos="9072"/>
              </w:tabs>
              <w:jc w:val="center"/>
              <w:rPr>
                <w:lang w:eastAsia="en-GB"/>
              </w:rPr>
            </w:pPr>
            <w:r w:rsidRPr="0009438E">
              <w:rPr>
                <w:lang w:eastAsia="en-GB"/>
              </w:rPr>
              <w:t>Yes</w:t>
            </w:r>
          </w:p>
        </w:tc>
      </w:tr>
      <w:tr w:rsidR="00484B48" w:rsidRPr="0009438E" w14:paraId="3AF0FF41" w14:textId="77777777" w:rsidTr="00D77196">
        <w:trPr>
          <w:tblHeader/>
          <w:jc w:val="center"/>
        </w:trPr>
        <w:tc>
          <w:tcPr>
            <w:tcW w:w="868" w:type="pct"/>
            <w:shd w:val="clear" w:color="auto" w:fill="auto"/>
            <w:tcMar>
              <w:top w:w="57" w:type="dxa"/>
              <w:left w:w="70" w:type="dxa"/>
              <w:bottom w:w="57" w:type="dxa"/>
              <w:right w:w="70" w:type="dxa"/>
            </w:tcMar>
            <w:vAlign w:val="center"/>
          </w:tcPr>
          <w:p w14:paraId="6F7DE16B"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4.1 – tier 1</w:t>
            </w:r>
          </w:p>
        </w:tc>
        <w:tc>
          <w:tcPr>
            <w:tcW w:w="451" w:type="pct"/>
            <w:shd w:val="clear" w:color="auto" w:fill="auto"/>
            <w:tcMar>
              <w:top w:w="57" w:type="dxa"/>
              <w:left w:w="70" w:type="dxa"/>
              <w:bottom w:w="57" w:type="dxa"/>
              <w:right w:w="70" w:type="dxa"/>
            </w:tcMar>
            <w:vAlign w:val="center"/>
          </w:tcPr>
          <w:p w14:paraId="4B3DC792"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679" w:type="pct"/>
            <w:shd w:val="clear" w:color="auto" w:fill="auto"/>
            <w:tcMar>
              <w:top w:w="57" w:type="dxa"/>
              <w:left w:w="70" w:type="dxa"/>
              <w:bottom w:w="57" w:type="dxa"/>
              <w:right w:w="70" w:type="dxa"/>
            </w:tcMar>
            <w:vAlign w:val="center"/>
          </w:tcPr>
          <w:p w14:paraId="1C1E1611"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451" w:type="pct"/>
            <w:shd w:val="clear" w:color="auto" w:fill="auto"/>
            <w:tcMar>
              <w:top w:w="57" w:type="dxa"/>
              <w:left w:w="70" w:type="dxa"/>
              <w:bottom w:w="57" w:type="dxa"/>
              <w:right w:w="70" w:type="dxa"/>
            </w:tcMar>
            <w:vAlign w:val="center"/>
          </w:tcPr>
          <w:p w14:paraId="49413E7A"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67069FEA"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0431CCCC"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058A5A19"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27AF1619"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791" w:type="pct"/>
            <w:vAlign w:val="center"/>
          </w:tcPr>
          <w:p w14:paraId="02EF8C96"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r>
      <w:tr w:rsidR="00484B48" w:rsidRPr="0009438E" w14:paraId="5AEFA59C" w14:textId="77777777" w:rsidTr="00D77196">
        <w:trPr>
          <w:tblHeader/>
          <w:jc w:val="center"/>
        </w:trPr>
        <w:tc>
          <w:tcPr>
            <w:tcW w:w="868" w:type="pct"/>
            <w:shd w:val="clear" w:color="auto" w:fill="auto"/>
            <w:tcMar>
              <w:top w:w="57" w:type="dxa"/>
              <w:left w:w="70" w:type="dxa"/>
              <w:bottom w:w="57" w:type="dxa"/>
              <w:right w:w="70" w:type="dxa"/>
            </w:tcMar>
            <w:vAlign w:val="center"/>
          </w:tcPr>
          <w:p w14:paraId="4A7D3343"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4.1 – tier 2a</w:t>
            </w:r>
          </w:p>
        </w:tc>
        <w:tc>
          <w:tcPr>
            <w:tcW w:w="451" w:type="pct"/>
            <w:shd w:val="clear" w:color="auto" w:fill="auto"/>
            <w:tcMar>
              <w:top w:w="57" w:type="dxa"/>
              <w:left w:w="70" w:type="dxa"/>
              <w:bottom w:w="57" w:type="dxa"/>
              <w:right w:w="70" w:type="dxa"/>
            </w:tcMar>
            <w:vAlign w:val="center"/>
          </w:tcPr>
          <w:p w14:paraId="4024693B"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679" w:type="pct"/>
            <w:shd w:val="clear" w:color="auto" w:fill="auto"/>
            <w:tcMar>
              <w:top w:w="57" w:type="dxa"/>
              <w:left w:w="70" w:type="dxa"/>
              <w:bottom w:w="57" w:type="dxa"/>
              <w:right w:w="70" w:type="dxa"/>
            </w:tcMar>
            <w:vAlign w:val="center"/>
          </w:tcPr>
          <w:p w14:paraId="4FE5D8BF"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451" w:type="pct"/>
            <w:shd w:val="clear" w:color="auto" w:fill="auto"/>
            <w:tcMar>
              <w:top w:w="57" w:type="dxa"/>
              <w:left w:w="70" w:type="dxa"/>
              <w:bottom w:w="57" w:type="dxa"/>
              <w:right w:w="70" w:type="dxa"/>
            </w:tcMar>
            <w:vAlign w:val="center"/>
          </w:tcPr>
          <w:p w14:paraId="3FB8E8D6"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33C91E3A"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459971A9"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2AAA2B06"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5D415BB8"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791" w:type="pct"/>
            <w:vAlign w:val="center"/>
          </w:tcPr>
          <w:p w14:paraId="2F689A2E"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r>
      <w:tr w:rsidR="00484B48" w:rsidRPr="0009438E" w14:paraId="70F7C8C5" w14:textId="77777777" w:rsidTr="00D77196">
        <w:trPr>
          <w:tblHeader/>
          <w:jc w:val="center"/>
        </w:trPr>
        <w:tc>
          <w:tcPr>
            <w:tcW w:w="868" w:type="pct"/>
            <w:shd w:val="clear" w:color="auto" w:fill="auto"/>
            <w:tcMar>
              <w:top w:w="57" w:type="dxa"/>
              <w:left w:w="70" w:type="dxa"/>
              <w:bottom w:w="57" w:type="dxa"/>
              <w:right w:w="70" w:type="dxa"/>
            </w:tcMar>
            <w:vAlign w:val="center"/>
          </w:tcPr>
          <w:p w14:paraId="36B135C7"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4.1 – tier 2b</w:t>
            </w:r>
          </w:p>
        </w:tc>
        <w:tc>
          <w:tcPr>
            <w:tcW w:w="451" w:type="pct"/>
            <w:shd w:val="clear" w:color="auto" w:fill="auto"/>
            <w:tcMar>
              <w:top w:w="57" w:type="dxa"/>
              <w:left w:w="70" w:type="dxa"/>
              <w:bottom w:w="57" w:type="dxa"/>
              <w:right w:w="70" w:type="dxa"/>
            </w:tcMar>
            <w:vAlign w:val="center"/>
          </w:tcPr>
          <w:p w14:paraId="4768E08B"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79" w:type="pct"/>
            <w:shd w:val="clear" w:color="auto" w:fill="auto"/>
            <w:tcMar>
              <w:top w:w="57" w:type="dxa"/>
              <w:left w:w="70" w:type="dxa"/>
              <w:bottom w:w="57" w:type="dxa"/>
              <w:right w:w="70" w:type="dxa"/>
            </w:tcMar>
            <w:vAlign w:val="center"/>
          </w:tcPr>
          <w:p w14:paraId="1D7B18C1"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451" w:type="pct"/>
            <w:shd w:val="clear" w:color="auto" w:fill="auto"/>
            <w:tcMar>
              <w:top w:w="57" w:type="dxa"/>
              <w:left w:w="70" w:type="dxa"/>
              <w:bottom w:w="57" w:type="dxa"/>
              <w:right w:w="70" w:type="dxa"/>
            </w:tcMar>
            <w:vAlign w:val="center"/>
          </w:tcPr>
          <w:p w14:paraId="167158F1"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156DCB34"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30193F77"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53A48D33"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6AC9B69D" w14:textId="77777777" w:rsidR="00484B48" w:rsidRPr="00A52108" w:rsidDel="000C6815"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791" w:type="pct"/>
            <w:vAlign w:val="center"/>
          </w:tcPr>
          <w:p w14:paraId="576FA41D" w14:textId="77777777" w:rsidR="00484B48" w:rsidRPr="00A52108" w:rsidDel="000C6815" w:rsidRDefault="00484B48" w:rsidP="00D77196">
            <w:pPr>
              <w:widowControl w:val="0"/>
              <w:tabs>
                <w:tab w:val="center" w:pos="4536"/>
                <w:tab w:val="right" w:pos="9072"/>
              </w:tabs>
              <w:jc w:val="center"/>
              <w:rPr>
                <w:lang w:eastAsia="en-GB"/>
              </w:rPr>
            </w:pPr>
            <w:r w:rsidRPr="00A52108">
              <w:rPr>
                <w:lang w:eastAsia="en-GB"/>
              </w:rPr>
              <w:t xml:space="preserve">No </w:t>
            </w:r>
          </w:p>
        </w:tc>
      </w:tr>
      <w:tr w:rsidR="00484B48" w:rsidRPr="0009438E" w14:paraId="2EC56101" w14:textId="77777777" w:rsidTr="00D77196">
        <w:trPr>
          <w:tblHeader/>
          <w:jc w:val="center"/>
        </w:trPr>
        <w:tc>
          <w:tcPr>
            <w:tcW w:w="868" w:type="pct"/>
            <w:shd w:val="clear" w:color="auto" w:fill="auto"/>
            <w:tcMar>
              <w:top w:w="57" w:type="dxa"/>
              <w:left w:w="70" w:type="dxa"/>
              <w:bottom w:w="57" w:type="dxa"/>
              <w:right w:w="70" w:type="dxa"/>
            </w:tcMar>
            <w:vAlign w:val="center"/>
          </w:tcPr>
          <w:p w14:paraId="6CDE1E68"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4.2 – tier 1</w:t>
            </w:r>
          </w:p>
        </w:tc>
        <w:tc>
          <w:tcPr>
            <w:tcW w:w="451" w:type="pct"/>
            <w:shd w:val="clear" w:color="auto" w:fill="auto"/>
            <w:tcMar>
              <w:top w:w="57" w:type="dxa"/>
              <w:left w:w="70" w:type="dxa"/>
              <w:bottom w:w="57" w:type="dxa"/>
              <w:right w:w="70" w:type="dxa"/>
            </w:tcMar>
            <w:vAlign w:val="center"/>
          </w:tcPr>
          <w:p w14:paraId="20416AE7"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79" w:type="pct"/>
            <w:shd w:val="clear" w:color="auto" w:fill="auto"/>
            <w:tcMar>
              <w:top w:w="57" w:type="dxa"/>
              <w:left w:w="70" w:type="dxa"/>
              <w:bottom w:w="57" w:type="dxa"/>
              <w:right w:w="70" w:type="dxa"/>
            </w:tcMar>
            <w:vAlign w:val="center"/>
          </w:tcPr>
          <w:p w14:paraId="08AEE1C9"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451" w:type="pct"/>
            <w:shd w:val="clear" w:color="auto" w:fill="auto"/>
            <w:tcMar>
              <w:top w:w="57" w:type="dxa"/>
              <w:left w:w="70" w:type="dxa"/>
              <w:bottom w:w="57" w:type="dxa"/>
              <w:right w:w="70" w:type="dxa"/>
            </w:tcMar>
            <w:vAlign w:val="center"/>
          </w:tcPr>
          <w:p w14:paraId="38188289"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1F54832F"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08396B82"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1DDE0E01"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6ACC038B"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791" w:type="pct"/>
            <w:vAlign w:val="center"/>
          </w:tcPr>
          <w:p w14:paraId="2FB0DAC4" w14:textId="77777777" w:rsidR="00484B48" w:rsidRPr="00A52108" w:rsidRDefault="00484B48" w:rsidP="00D77196">
            <w:pPr>
              <w:widowControl w:val="0"/>
              <w:tabs>
                <w:tab w:val="center" w:pos="4536"/>
                <w:tab w:val="right" w:pos="9072"/>
              </w:tabs>
              <w:jc w:val="center"/>
              <w:rPr>
                <w:lang w:eastAsia="en-GB"/>
              </w:rPr>
            </w:pPr>
            <w:r w:rsidRPr="00A52108">
              <w:rPr>
                <w:lang w:eastAsia="en-GB"/>
              </w:rPr>
              <w:t>Yes</w:t>
            </w:r>
          </w:p>
        </w:tc>
      </w:tr>
      <w:tr w:rsidR="00484B48" w:rsidRPr="0009438E" w14:paraId="1F454F6F" w14:textId="77777777" w:rsidTr="00D77196">
        <w:trPr>
          <w:tblHeader/>
          <w:jc w:val="center"/>
        </w:trPr>
        <w:tc>
          <w:tcPr>
            <w:tcW w:w="868" w:type="pct"/>
            <w:shd w:val="clear" w:color="auto" w:fill="auto"/>
            <w:tcMar>
              <w:top w:w="57" w:type="dxa"/>
              <w:left w:w="70" w:type="dxa"/>
              <w:bottom w:w="57" w:type="dxa"/>
              <w:right w:w="70" w:type="dxa"/>
            </w:tcMar>
            <w:vAlign w:val="center"/>
          </w:tcPr>
          <w:p w14:paraId="652727FF"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4.2 – tier 2a</w:t>
            </w:r>
          </w:p>
        </w:tc>
        <w:tc>
          <w:tcPr>
            <w:tcW w:w="451" w:type="pct"/>
            <w:shd w:val="clear" w:color="auto" w:fill="auto"/>
            <w:tcMar>
              <w:top w:w="57" w:type="dxa"/>
              <w:left w:w="70" w:type="dxa"/>
              <w:bottom w:w="57" w:type="dxa"/>
              <w:right w:w="70" w:type="dxa"/>
            </w:tcMar>
            <w:vAlign w:val="center"/>
          </w:tcPr>
          <w:p w14:paraId="2A364A2A"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79" w:type="pct"/>
            <w:shd w:val="clear" w:color="auto" w:fill="auto"/>
            <w:tcMar>
              <w:top w:w="57" w:type="dxa"/>
              <w:left w:w="70" w:type="dxa"/>
              <w:bottom w:w="57" w:type="dxa"/>
              <w:right w:w="70" w:type="dxa"/>
            </w:tcMar>
            <w:vAlign w:val="center"/>
          </w:tcPr>
          <w:p w14:paraId="7FC7EFA4"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451" w:type="pct"/>
            <w:shd w:val="clear" w:color="auto" w:fill="auto"/>
            <w:tcMar>
              <w:top w:w="57" w:type="dxa"/>
              <w:left w:w="70" w:type="dxa"/>
              <w:bottom w:w="57" w:type="dxa"/>
              <w:right w:w="70" w:type="dxa"/>
            </w:tcMar>
            <w:vAlign w:val="center"/>
          </w:tcPr>
          <w:p w14:paraId="3441643C"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4BAF1CCD"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17F0B77F"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08BC4082"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390365A3"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Yes</w:t>
            </w:r>
          </w:p>
        </w:tc>
        <w:tc>
          <w:tcPr>
            <w:tcW w:w="791" w:type="pct"/>
            <w:vAlign w:val="center"/>
          </w:tcPr>
          <w:p w14:paraId="525EF0B6" w14:textId="77777777" w:rsidR="00484B48" w:rsidRPr="00A52108" w:rsidRDefault="00484B48" w:rsidP="00D77196">
            <w:pPr>
              <w:widowControl w:val="0"/>
              <w:tabs>
                <w:tab w:val="center" w:pos="4536"/>
                <w:tab w:val="right" w:pos="9072"/>
              </w:tabs>
              <w:jc w:val="center"/>
              <w:rPr>
                <w:lang w:eastAsia="en-GB"/>
              </w:rPr>
            </w:pPr>
            <w:r w:rsidRPr="00A52108">
              <w:rPr>
                <w:lang w:eastAsia="en-GB"/>
              </w:rPr>
              <w:t>Yes</w:t>
            </w:r>
          </w:p>
        </w:tc>
      </w:tr>
      <w:tr w:rsidR="00484B48" w:rsidRPr="0009438E" w14:paraId="001ED650" w14:textId="77777777" w:rsidTr="00D77196">
        <w:trPr>
          <w:tblHeader/>
          <w:jc w:val="center"/>
        </w:trPr>
        <w:tc>
          <w:tcPr>
            <w:tcW w:w="868" w:type="pct"/>
            <w:shd w:val="clear" w:color="auto" w:fill="auto"/>
            <w:tcMar>
              <w:top w:w="57" w:type="dxa"/>
              <w:left w:w="70" w:type="dxa"/>
              <w:bottom w:w="57" w:type="dxa"/>
              <w:right w:w="70" w:type="dxa"/>
            </w:tcMar>
            <w:vAlign w:val="center"/>
          </w:tcPr>
          <w:p w14:paraId="41051C95" w14:textId="77777777" w:rsidR="00484B48" w:rsidRPr="00A52108" w:rsidRDefault="00484B48" w:rsidP="00D77196">
            <w:pPr>
              <w:widowControl w:val="0"/>
              <w:tabs>
                <w:tab w:val="center" w:pos="4536"/>
                <w:tab w:val="right" w:pos="9072"/>
              </w:tabs>
              <w:rPr>
                <w:color w:val="000000"/>
                <w:lang w:eastAsia="en-GB"/>
              </w:rPr>
            </w:pPr>
            <w:r w:rsidRPr="00A52108">
              <w:rPr>
                <w:color w:val="000000"/>
                <w:lang w:eastAsia="en-GB"/>
              </w:rPr>
              <w:t>Scenario 4.2 – tier 2b</w:t>
            </w:r>
          </w:p>
        </w:tc>
        <w:tc>
          <w:tcPr>
            <w:tcW w:w="451" w:type="pct"/>
            <w:shd w:val="clear" w:color="auto" w:fill="auto"/>
            <w:tcMar>
              <w:top w:w="57" w:type="dxa"/>
              <w:left w:w="70" w:type="dxa"/>
              <w:bottom w:w="57" w:type="dxa"/>
              <w:right w:w="70" w:type="dxa"/>
            </w:tcMar>
            <w:vAlign w:val="center"/>
          </w:tcPr>
          <w:p w14:paraId="7C265000"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79" w:type="pct"/>
            <w:shd w:val="clear" w:color="auto" w:fill="auto"/>
            <w:tcMar>
              <w:top w:w="57" w:type="dxa"/>
              <w:left w:w="70" w:type="dxa"/>
              <w:bottom w:w="57" w:type="dxa"/>
              <w:right w:w="70" w:type="dxa"/>
            </w:tcMar>
            <w:vAlign w:val="center"/>
          </w:tcPr>
          <w:p w14:paraId="64D801F7"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451" w:type="pct"/>
            <w:shd w:val="clear" w:color="auto" w:fill="auto"/>
            <w:tcMar>
              <w:top w:w="57" w:type="dxa"/>
              <w:left w:w="70" w:type="dxa"/>
              <w:bottom w:w="57" w:type="dxa"/>
              <w:right w:w="70" w:type="dxa"/>
            </w:tcMar>
            <w:vAlign w:val="center"/>
          </w:tcPr>
          <w:p w14:paraId="4DD04535"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603" w:type="pct"/>
            <w:shd w:val="clear" w:color="auto" w:fill="auto"/>
            <w:vAlign w:val="center"/>
          </w:tcPr>
          <w:p w14:paraId="49FBF259"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376" w:type="pct"/>
            <w:shd w:val="clear" w:color="auto" w:fill="auto"/>
            <w:vAlign w:val="center"/>
          </w:tcPr>
          <w:p w14:paraId="618D0FFB"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376" w:type="pct"/>
            <w:shd w:val="clear" w:color="auto" w:fill="auto"/>
            <w:vAlign w:val="center"/>
          </w:tcPr>
          <w:p w14:paraId="7BAAED3E" w14:textId="77777777" w:rsidR="00484B48" w:rsidRPr="00A52108" w:rsidRDefault="00484B48" w:rsidP="00D77196">
            <w:pPr>
              <w:widowControl w:val="0"/>
              <w:tabs>
                <w:tab w:val="center" w:pos="4536"/>
                <w:tab w:val="right" w:pos="9072"/>
              </w:tabs>
              <w:jc w:val="center"/>
              <w:rPr>
                <w:lang w:eastAsia="en-GB"/>
              </w:rPr>
            </w:pPr>
            <w:r w:rsidRPr="00A52108">
              <w:rPr>
                <w:lang w:eastAsia="en-GB"/>
              </w:rPr>
              <w:t>No</w:t>
            </w:r>
          </w:p>
        </w:tc>
        <w:tc>
          <w:tcPr>
            <w:tcW w:w="405" w:type="pct"/>
            <w:vAlign w:val="center"/>
          </w:tcPr>
          <w:p w14:paraId="675C544A" w14:textId="77777777" w:rsidR="00484B48" w:rsidRPr="00A52108" w:rsidRDefault="00484B48" w:rsidP="00D77196">
            <w:pPr>
              <w:widowControl w:val="0"/>
              <w:tabs>
                <w:tab w:val="center" w:pos="4536"/>
                <w:tab w:val="right" w:pos="9072"/>
              </w:tabs>
              <w:jc w:val="center"/>
              <w:rPr>
                <w:color w:val="000000"/>
                <w:lang w:eastAsia="en-GB"/>
              </w:rPr>
            </w:pPr>
            <w:r w:rsidRPr="00A52108">
              <w:rPr>
                <w:color w:val="000000"/>
                <w:lang w:eastAsia="en-GB"/>
              </w:rPr>
              <w:t>No</w:t>
            </w:r>
          </w:p>
        </w:tc>
        <w:tc>
          <w:tcPr>
            <w:tcW w:w="791" w:type="pct"/>
            <w:vAlign w:val="center"/>
          </w:tcPr>
          <w:p w14:paraId="5C1A82F5" w14:textId="77777777" w:rsidR="00484B48" w:rsidRPr="00A52108" w:rsidRDefault="00484B48" w:rsidP="00D77196">
            <w:pPr>
              <w:widowControl w:val="0"/>
              <w:tabs>
                <w:tab w:val="center" w:pos="4536"/>
                <w:tab w:val="right" w:pos="9072"/>
              </w:tabs>
              <w:jc w:val="center"/>
              <w:rPr>
                <w:lang w:eastAsia="en-GB"/>
              </w:rPr>
            </w:pPr>
            <w:r w:rsidRPr="00A52108">
              <w:rPr>
                <w:lang w:eastAsia="en-GB"/>
              </w:rPr>
              <w:t xml:space="preserve">No </w:t>
            </w:r>
          </w:p>
        </w:tc>
      </w:tr>
    </w:tbl>
    <w:p w14:paraId="32F240CB" w14:textId="77777777" w:rsidR="006758B9" w:rsidRDefault="006758B9" w:rsidP="00484B48">
      <w:pPr>
        <w:jc w:val="both"/>
        <w:rPr>
          <w:lang w:eastAsia="en-US"/>
        </w:rPr>
      </w:pPr>
    </w:p>
    <w:p w14:paraId="3A105E5B" w14:textId="39F624E5" w:rsidR="00484B48" w:rsidRPr="0009438E" w:rsidRDefault="00484B48" w:rsidP="00484B48">
      <w:pPr>
        <w:jc w:val="both"/>
        <w:rPr>
          <w:lang w:eastAsia="en-US"/>
        </w:rPr>
      </w:pPr>
      <w:r w:rsidRPr="0009438E">
        <w:rPr>
          <w:lang w:eastAsia="en-US"/>
        </w:rPr>
        <w:t>For scenarios 1, 2 and 3, the distribution of hydrogen peroxide in relevant environmental compartments was calculated with EUSES V.2.1. Data from the table “Input parameters for calculating the fate and distribution in the environment” (see section 2.2.8.1) were added in EUSES as well as emissions to wastewater previously calculated that were manually entered at the “</w:t>
      </w:r>
      <w:r w:rsidRPr="0009438E">
        <w:rPr>
          <w:i/>
          <w:lang w:eastAsia="en-US"/>
        </w:rPr>
        <w:t>Local emissions to wastewater during episode</w:t>
      </w:r>
      <w:r w:rsidRPr="0009438E">
        <w:rPr>
          <w:lang w:eastAsia="en-US"/>
        </w:rPr>
        <w:t>” part in EUSES.</w:t>
      </w:r>
    </w:p>
    <w:p w14:paraId="210091BE" w14:textId="77777777" w:rsidR="00484B48" w:rsidRPr="0009438E" w:rsidRDefault="00484B48" w:rsidP="00484B48">
      <w:pPr>
        <w:jc w:val="both"/>
        <w:rPr>
          <w:lang w:eastAsia="en-US"/>
        </w:rPr>
      </w:pPr>
    </w:p>
    <w:p w14:paraId="2DE3EF3B" w14:textId="77777777" w:rsidR="00484B48" w:rsidRPr="0009438E" w:rsidRDefault="00484B48" w:rsidP="00484B48">
      <w:pPr>
        <w:jc w:val="both"/>
        <w:rPr>
          <w:lang w:eastAsia="en-US"/>
        </w:rPr>
      </w:pPr>
      <w:r w:rsidRPr="0009438E">
        <w:rPr>
          <w:lang w:eastAsia="en-US"/>
        </w:rPr>
        <w:t>Exposure of aquatic systems, air and soils to the active substance hydrogen peroxide was evaluated since these compartments are likely to be exposed following wastewater treatments in STPs:</w:t>
      </w:r>
    </w:p>
    <w:p w14:paraId="1C5D6FAB" w14:textId="77777777" w:rsidR="00484B48" w:rsidRPr="0009438E" w:rsidRDefault="00484B48" w:rsidP="00484B48">
      <w:pPr>
        <w:numPr>
          <w:ilvl w:val="0"/>
          <w:numId w:val="10"/>
        </w:numPr>
        <w:suppressAutoHyphens w:val="0"/>
        <w:spacing w:before="240" w:line="260" w:lineRule="atLeast"/>
        <w:jc w:val="both"/>
        <w:rPr>
          <w:lang w:eastAsia="en-US"/>
        </w:rPr>
      </w:pPr>
      <w:r w:rsidRPr="0009438E">
        <w:rPr>
          <w:lang w:eastAsia="en-US"/>
        </w:rPr>
        <w:t>Aquatic systems (including freshwater sediments) may be exposed via STP effluents;</w:t>
      </w:r>
    </w:p>
    <w:p w14:paraId="4791C6AA" w14:textId="77777777" w:rsidR="00484B48" w:rsidRPr="0009438E" w:rsidRDefault="00484B48" w:rsidP="00484B48">
      <w:pPr>
        <w:numPr>
          <w:ilvl w:val="0"/>
          <w:numId w:val="10"/>
        </w:numPr>
        <w:suppressAutoHyphens w:val="0"/>
        <w:spacing w:before="120" w:after="120" w:line="260" w:lineRule="atLeast"/>
        <w:jc w:val="both"/>
        <w:rPr>
          <w:lang w:eastAsia="en-US"/>
        </w:rPr>
      </w:pPr>
      <w:r w:rsidRPr="0009438E">
        <w:rPr>
          <w:lang w:eastAsia="en-US"/>
        </w:rPr>
        <w:t>Atmosphere may be exposed due to the volatilization of hydrogen peroxide from STPs;</w:t>
      </w:r>
    </w:p>
    <w:p w14:paraId="3E7F55E7" w14:textId="77777777" w:rsidR="00484B48" w:rsidRPr="0009438E" w:rsidRDefault="00484B48" w:rsidP="00484B48">
      <w:pPr>
        <w:numPr>
          <w:ilvl w:val="0"/>
          <w:numId w:val="10"/>
        </w:numPr>
        <w:suppressAutoHyphens w:val="0"/>
        <w:spacing w:line="260" w:lineRule="atLeast"/>
        <w:jc w:val="both"/>
        <w:rPr>
          <w:lang w:eastAsia="en-US"/>
        </w:rPr>
      </w:pPr>
      <w:r w:rsidRPr="0009438E">
        <w:rPr>
          <w:lang w:eastAsia="en-US"/>
        </w:rPr>
        <w:t xml:space="preserve">Soils may be exposed via spreading of sewage sludge. </w:t>
      </w:r>
    </w:p>
    <w:p w14:paraId="360F5935" w14:textId="77777777" w:rsidR="00484B48" w:rsidRPr="0009438E" w:rsidRDefault="00484B48" w:rsidP="00484B48">
      <w:pPr>
        <w:jc w:val="both"/>
        <w:rPr>
          <w:lang w:eastAsia="en-US"/>
        </w:rPr>
      </w:pPr>
    </w:p>
    <w:p w14:paraId="05DE1B60" w14:textId="77777777" w:rsidR="00484B48" w:rsidRPr="0009438E" w:rsidRDefault="00484B48" w:rsidP="00484B48">
      <w:pPr>
        <w:jc w:val="both"/>
        <w:rPr>
          <w:lang w:eastAsia="en-US"/>
        </w:rPr>
      </w:pPr>
      <w:r w:rsidRPr="0009438E">
        <w:rPr>
          <w:lang w:eastAsia="en-US"/>
        </w:rPr>
        <w:t xml:space="preserve">As hydrogen peroxide is miscible with water in all proportions and taking into account that the calculated log </w:t>
      </w:r>
      <w:proofErr w:type="spellStart"/>
      <w:r w:rsidRPr="0009438E">
        <w:rPr>
          <w:lang w:eastAsia="en-US"/>
        </w:rPr>
        <w:t>Koc</w:t>
      </w:r>
      <w:proofErr w:type="spellEnd"/>
      <w:r w:rsidRPr="0009438E">
        <w:rPr>
          <w:lang w:eastAsia="en-US"/>
        </w:rPr>
        <w:t xml:space="preserve"> is low, it is expected that hydrogen peroxide has a low potential for adsorption to soil and for partitioning to suspended matter or sediment. Therefore, the groundwater compartment may also be exposed.</w:t>
      </w:r>
    </w:p>
    <w:p w14:paraId="34CCF28A" w14:textId="77777777" w:rsidR="00484B48" w:rsidRPr="00A52108" w:rsidRDefault="00484B48" w:rsidP="00484B48">
      <w:pPr>
        <w:spacing w:before="240"/>
        <w:jc w:val="both"/>
        <w:rPr>
          <w:lang w:eastAsia="en-US"/>
        </w:rPr>
      </w:pPr>
      <w:r w:rsidRPr="0009438E">
        <w:rPr>
          <w:lang w:eastAsia="en-US"/>
        </w:rPr>
        <w:t xml:space="preserve">In the case of direct </w:t>
      </w:r>
      <w:r w:rsidRPr="00A52108">
        <w:rPr>
          <w:lang w:eastAsia="en-US"/>
        </w:rPr>
        <w:t xml:space="preserve">releases to surface waters during the drainage of small above-ground pools in Scenario 4.1 tier 1 and tier 2a, surface waters and freshwater sediments may be exposed to the active substance. In the case of direct releases to adjacent soil during the drainage of small above-ground pools in Scenario 4.2 tier 1 and tier 2a, soils may be exposed to the active substance, as well as the groundwater compartment due to the inherent properties of the active substances as explained above. </w:t>
      </w:r>
    </w:p>
    <w:p w14:paraId="3581689B" w14:textId="77777777" w:rsidR="00484B48" w:rsidRPr="0009438E" w:rsidRDefault="00484B48" w:rsidP="00484B48">
      <w:pPr>
        <w:spacing w:before="240"/>
        <w:jc w:val="both"/>
        <w:rPr>
          <w:lang w:eastAsia="en-US"/>
        </w:rPr>
      </w:pPr>
      <w:r w:rsidRPr="00A52108">
        <w:rPr>
          <w:lang w:eastAsia="en-US"/>
        </w:rPr>
        <w:lastRenderedPageBreak/>
        <w:t>However, in the case of direct releases to surface waters in Scenario 4.1 tier 2b or to soils in Scenario 4.2 tier 2b, no emissions of the active substance to the environment are expected, because of its complete neutralisation before drainage of pool water. As a consequence, environmental compartments are not expected to be exposed to the active substance. Therefore, a quantitative risk assessment for these two scenarios is not relevant.</w:t>
      </w:r>
    </w:p>
    <w:p w14:paraId="4096DF4B" w14:textId="77777777" w:rsidR="00484B48" w:rsidRDefault="00484B48" w:rsidP="00484B48">
      <w:pPr>
        <w:rPr>
          <w:lang w:eastAsia="en-US"/>
        </w:rPr>
      </w:pPr>
    </w:p>
    <w:tbl>
      <w:tblPr>
        <w:tblStyle w:val="Grilledutableau4"/>
        <w:tblW w:w="9639" w:type="dxa"/>
        <w:tblInd w:w="108" w:type="dxa"/>
        <w:tblLayout w:type="fixed"/>
        <w:tblLook w:val="04A0" w:firstRow="1" w:lastRow="0" w:firstColumn="1" w:lastColumn="0" w:noHBand="0" w:noVBand="1"/>
      </w:tblPr>
      <w:tblGrid>
        <w:gridCol w:w="9639"/>
      </w:tblGrid>
      <w:tr w:rsidR="00484B48" w:rsidRPr="00484B48" w14:paraId="66335C4A" w14:textId="77777777" w:rsidTr="00D77196">
        <w:tc>
          <w:tcPr>
            <w:tcW w:w="9639" w:type="dxa"/>
            <w:shd w:val="clear" w:color="auto" w:fill="D6E3BC" w:themeFill="accent3" w:themeFillTint="66"/>
          </w:tcPr>
          <w:p w14:paraId="77012A0B" w14:textId="77777777" w:rsidR="00484B48" w:rsidRPr="00484B48" w:rsidRDefault="00484B48" w:rsidP="00D77196">
            <w:pPr>
              <w:pStyle w:val="Lgende"/>
              <w:rPr>
                <w:rFonts w:ascii="Verdana" w:hAnsi="Verdana" w:cs="Arial"/>
                <w:sz w:val="20"/>
                <w:szCs w:val="20"/>
              </w:rPr>
            </w:pPr>
            <w:proofErr w:type="spellStart"/>
            <w:r w:rsidRPr="00484B48">
              <w:rPr>
                <w:rFonts w:ascii="Verdana" w:hAnsi="Verdana" w:cs="Arial"/>
                <w:sz w:val="20"/>
                <w:szCs w:val="20"/>
              </w:rPr>
              <w:t>Infobox</w:t>
            </w:r>
            <w:proofErr w:type="spellEnd"/>
            <w:r w:rsidRPr="00484B48">
              <w:rPr>
                <w:rFonts w:ascii="Verdana" w:hAnsi="Verdana" w:cs="Arial"/>
                <w:sz w:val="20"/>
                <w:szCs w:val="20"/>
              </w:rPr>
              <w:t xml:space="preserve"> </w:t>
            </w:r>
            <w:r w:rsidRPr="00484B48">
              <w:rPr>
                <w:rFonts w:ascii="Verdana" w:hAnsi="Verdana" w:cs="Arial"/>
              </w:rPr>
              <w:fldChar w:fldCharType="begin"/>
            </w:r>
            <w:r w:rsidRPr="00484B48">
              <w:rPr>
                <w:rFonts w:ascii="Verdana" w:hAnsi="Verdana" w:cs="Arial"/>
                <w:sz w:val="20"/>
                <w:szCs w:val="20"/>
              </w:rPr>
              <w:instrText xml:space="preserve"> SEQ Infobox \* ARABIC </w:instrText>
            </w:r>
            <w:r w:rsidRPr="00484B48">
              <w:rPr>
                <w:rFonts w:ascii="Verdana" w:hAnsi="Verdana" w:cs="Arial"/>
              </w:rPr>
              <w:fldChar w:fldCharType="separate"/>
            </w:r>
            <w:r w:rsidRPr="00484B48">
              <w:rPr>
                <w:rFonts w:ascii="Verdana" w:hAnsi="Verdana" w:cs="Arial"/>
                <w:noProof/>
                <w:sz w:val="20"/>
                <w:szCs w:val="20"/>
              </w:rPr>
              <w:t>27</w:t>
            </w:r>
            <w:r w:rsidRPr="00484B48">
              <w:rPr>
                <w:rFonts w:ascii="Verdana" w:hAnsi="Verdana" w:cs="Arial"/>
              </w:rPr>
              <w:fldChar w:fldCharType="end"/>
            </w:r>
            <w:r w:rsidRPr="00484B48">
              <w:rPr>
                <w:rFonts w:ascii="Verdana" w:hAnsi="Verdana" w:cs="Arial"/>
                <w:sz w:val="20"/>
                <w:szCs w:val="20"/>
              </w:rPr>
              <w:t xml:space="preserve"> - FR CA position:</w:t>
            </w:r>
          </w:p>
          <w:p w14:paraId="02B6D41F" w14:textId="77777777" w:rsidR="00484B48" w:rsidRPr="00484B48" w:rsidRDefault="00484B48" w:rsidP="00D77196">
            <w:pPr>
              <w:pStyle w:val="Absatz"/>
              <w:ind w:left="0"/>
              <w:rPr>
                <w:rFonts w:ascii="Verdana" w:hAnsi="Verdana" w:cs="Arial"/>
                <w:sz w:val="20"/>
                <w:szCs w:val="20"/>
              </w:rPr>
            </w:pPr>
            <w:r w:rsidRPr="00484B48">
              <w:rPr>
                <w:rFonts w:ascii="Verdana" w:hAnsi="Verdana" w:cs="Arial"/>
                <w:sz w:val="20"/>
                <w:szCs w:val="20"/>
              </w:rPr>
              <w:t>For all scenarios considered in the environmental assessment, the exposure pathways are presented in the following table.</w:t>
            </w:r>
          </w:p>
          <w:tbl>
            <w:tblPr>
              <w:tblW w:w="9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8"/>
              <w:gridCol w:w="850"/>
              <w:gridCol w:w="1276"/>
              <w:gridCol w:w="1276"/>
              <w:gridCol w:w="708"/>
              <w:gridCol w:w="728"/>
              <w:gridCol w:w="1399"/>
            </w:tblGrid>
            <w:tr w:rsidR="00484B48" w:rsidRPr="00484B48" w14:paraId="4C378917" w14:textId="77777777" w:rsidTr="00D77196">
              <w:trPr>
                <w:trHeight w:val="333"/>
                <w:tblHeader/>
              </w:trPr>
              <w:tc>
                <w:tcPr>
                  <w:tcW w:w="5000" w:type="pct"/>
                  <w:gridSpan w:val="7"/>
                  <w:shd w:val="clear" w:color="auto" w:fill="FFFFCC"/>
                </w:tcPr>
                <w:p w14:paraId="3AF460EF" w14:textId="77777777" w:rsidR="00484B48" w:rsidRPr="00484B48" w:rsidRDefault="00484B48" w:rsidP="00D77196">
                  <w:pPr>
                    <w:jc w:val="center"/>
                    <w:rPr>
                      <w:b/>
                      <w:bCs/>
                      <w:color w:val="000000"/>
                      <w:lang w:eastAsia="en-GB"/>
                    </w:rPr>
                  </w:pPr>
                  <w:r w:rsidRPr="00484B48">
                    <w:rPr>
                      <w:b/>
                      <w:lang w:eastAsia="en-US"/>
                    </w:rPr>
                    <w:t>Identification of relevant receiving compartments based on the exposure pathways</w:t>
                  </w:r>
                </w:p>
              </w:tc>
            </w:tr>
            <w:tr w:rsidR="00484B48" w:rsidRPr="00484B48" w14:paraId="19CDEDEC" w14:textId="77777777" w:rsidTr="00D77196">
              <w:trPr>
                <w:tblHeader/>
              </w:trPr>
              <w:tc>
                <w:tcPr>
                  <w:tcW w:w="1652" w:type="pct"/>
                  <w:shd w:val="clear" w:color="auto" w:fill="EEECE1" w:themeFill="background2"/>
                  <w:vAlign w:val="center"/>
                </w:tcPr>
                <w:p w14:paraId="09932727" w14:textId="77777777" w:rsidR="00484B48" w:rsidRPr="00484B48" w:rsidRDefault="00484B48" w:rsidP="00D77196">
                  <w:pPr>
                    <w:rPr>
                      <w:lang w:eastAsia="en-GB"/>
                    </w:rPr>
                  </w:pPr>
                </w:p>
              </w:tc>
              <w:tc>
                <w:tcPr>
                  <w:tcW w:w="456" w:type="pct"/>
                  <w:shd w:val="clear" w:color="auto" w:fill="EEECE1" w:themeFill="background2"/>
                  <w:tcMar>
                    <w:top w:w="57" w:type="dxa"/>
                    <w:left w:w="70" w:type="dxa"/>
                    <w:bottom w:w="57" w:type="dxa"/>
                    <w:right w:w="70" w:type="dxa"/>
                  </w:tcMar>
                  <w:vAlign w:val="center"/>
                </w:tcPr>
                <w:p w14:paraId="6D51B6F1" w14:textId="77777777" w:rsidR="00484B48" w:rsidRPr="00484B48" w:rsidRDefault="00484B48" w:rsidP="00D77196">
                  <w:pPr>
                    <w:jc w:val="center"/>
                    <w:rPr>
                      <w:lang w:eastAsia="en-GB"/>
                    </w:rPr>
                  </w:pPr>
                  <w:r w:rsidRPr="00484B48">
                    <w:rPr>
                      <w:lang w:eastAsia="en-GB"/>
                    </w:rPr>
                    <w:t>STP</w:t>
                  </w:r>
                </w:p>
              </w:tc>
              <w:tc>
                <w:tcPr>
                  <w:tcW w:w="685" w:type="pct"/>
                  <w:shd w:val="clear" w:color="auto" w:fill="EEECE1" w:themeFill="background2"/>
                  <w:tcMar>
                    <w:top w:w="57" w:type="dxa"/>
                    <w:left w:w="70" w:type="dxa"/>
                    <w:bottom w:w="57" w:type="dxa"/>
                    <w:right w:w="70" w:type="dxa"/>
                  </w:tcMar>
                  <w:vAlign w:val="center"/>
                </w:tcPr>
                <w:p w14:paraId="72E42918" w14:textId="77777777" w:rsidR="00484B48" w:rsidRPr="00484B48" w:rsidRDefault="00484B48" w:rsidP="00D77196">
                  <w:pPr>
                    <w:jc w:val="center"/>
                    <w:rPr>
                      <w:lang w:eastAsia="en-GB"/>
                    </w:rPr>
                  </w:pPr>
                  <w:r w:rsidRPr="00484B48">
                    <w:rPr>
                      <w:lang w:eastAsia="en-GB"/>
                    </w:rPr>
                    <w:t>Freshwater</w:t>
                  </w:r>
                </w:p>
              </w:tc>
              <w:tc>
                <w:tcPr>
                  <w:tcW w:w="685" w:type="pct"/>
                  <w:shd w:val="clear" w:color="auto" w:fill="EEECE1" w:themeFill="background2"/>
                  <w:vAlign w:val="center"/>
                </w:tcPr>
                <w:p w14:paraId="36096D23" w14:textId="77777777" w:rsidR="00484B48" w:rsidRPr="00484B48" w:rsidRDefault="00484B48" w:rsidP="00D77196">
                  <w:pPr>
                    <w:jc w:val="center"/>
                    <w:rPr>
                      <w:lang w:eastAsia="en-GB"/>
                    </w:rPr>
                  </w:pPr>
                  <w:r w:rsidRPr="00484B48">
                    <w:rPr>
                      <w:lang w:eastAsia="en-GB"/>
                    </w:rPr>
                    <w:t>Freshwater sediment</w:t>
                  </w:r>
                </w:p>
              </w:tc>
              <w:tc>
                <w:tcPr>
                  <w:tcW w:w="380" w:type="pct"/>
                  <w:shd w:val="clear" w:color="auto" w:fill="EEECE1" w:themeFill="background2"/>
                  <w:vAlign w:val="center"/>
                </w:tcPr>
                <w:p w14:paraId="22ACB574" w14:textId="77777777" w:rsidR="00484B48" w:rsidRPr="00484B48" w:rsidRDefault="00484B48" w:rsidP="00D77196">
                  <w:pPr>
                    <w:jc w:val="center"/>
                    <w:rPr>
                      <w:lang w:eastAsia="en-GB"/>
                    </w:rPr>
                  </w:pPr>
                  <w:r w:rsidRPr="00484B48">
                    <w:rPr>
                      <w:lang w:eastAsia="en-GB"/>
                    </w:rPr>
                    <w:t>Air</w:t>
                  </w:r>
                </w:p>
              </w:tc>
              <w:tc>
                <w:tcPr>
                  <w:tcW w:w="391" w:type="pct"/>
                  <w:shd w:val="clear" w:color="auto" w:fill="EEECE1" w:themeFill="background2"/>
                  <w:vAlign w:val="center"/>
                </w:tcPr>
                <w:p w14:paraId="56B9DF88" w14:textId="77777777" w:rsidR="00484B48" w:rsidRPr="00484B48" w:rsidRDefault="00484B48" w:rsidP="00D77196">
                  <w:pPr>
                    <w:jc w:val="center"/>
                    <w:rPr>
                      <w:lang w:eastAsia="en-GB"/>
                    </w:rPr>
                  </w:pPr>
                  <w:r w:rsidRPr="00484B48">
                    <w:rPr>
                      <w:lang w:eastAsia="en-GB"/>
                    </w:rPr>
                    <w:t>Soil</w:t>
                  </w:r>
                </w:p>
              </w:tc>
              <w:tc>
                <w:tcPr>
                  <w:tcW w:w="751" w:type="pct"/>
                  <w:shd w:val="clear" w:color="auto" w:fill="EEECE1" w:themeFill="background2"/>
                  <w:vAlign w:val="center"/>
                </w:tcPr>
                <w:p w14:paraId="33C14DAE" w14:textId="77777777" w:rsidR="00484B48" w:rsidRPr="00484B48" w:rsidRDefault="00484B48" w:rsidP="00D77196">
                  <w:pPr>
                    <w:jc w:val="center"/>
                    <w:rPr>
                      <w:lang w:eastAsia="en-GB"/>
                    </w:rPr>
                  </w:pPr>
                  <w:r w:rsidRPr="00484B48">
                    <w:rPr>
                      <w:lang w:eastAsia="en-GB"/>
                    </w:rPr>
                    <w:t>Groundwater</w:t>
                  </w:r>
                </w:p>
              </w:tc>
            </w:tr>
            <w:tr w:rsidR="00484B48" w:rsidRPr="00484B48" w14:paraId="6E42AB5F"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0C2D24D2" w14:textId="77777777" w:rsidR="00484B48" w:rsidRPr="00484B48" w:rsidRDefault="00484B48" w:rsidP="00D77196">
                  <w:pPr>
                    <w:rPr>
                      <w:lang w:eastAsia="en-GB"/>
                    </w:rPr>
                  </w:pPr>
                  <w:r w:rsidRPr="00484B48">
                    <w:rPr>
                      <w:lang w:eastAsia="en-GB"/>
                    </w:rPr>
                    <w:t xml:space="preserve">Scenario 1: Chronic emission – private permanent pools </w:t>
                  </w:r>
                </w:p>
              </w:tc>
              <w:tc>
                <w:tcPr>
                  <w:tcW w:w="456" w:type="pct"/>
                  <w:shd w:val="clear" w:color="auto" w:fill="FFFFFF" w:themeFill="background1"/>
                  <w:tcMar>
                    <w:top w:w="57" w:type="dxa"/>
                    <w:left w:w="70" w:type="dxa"/>
                    <w:bottom w:w="57" w:type="dxa"/>
                    <w:right w:w="70" w:type="dxa"/>
                  </w:tcMar>
                  <w:vAlign w:val="center"/>
                </w:tcPr>
                <w:p w14:paraId="3AEA349A"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45F0C725"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4114B00E"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51B2EC37"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581CDFBB"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66BFFC65" w14:textId="77777777" w:rsidR="00484B48" w:rsidRPr="00484B48" w:rsidRDefault="00484B48" w:rsidP="00D77196">
                  <w:pPr>
                    <w:jc w:val="center"/>
                    <w:rPr>
                      <w:lang w:eastAsia="en-GB"/>
                    </w:rPr>
                  </w:pPr>
                  <w:r w:rsidRPr="00484B48">
                    <w:rPr>
                      <w:lang w:eastAsia="en-GB"/>
                    </w:rPr>
                    <w:t>+</w:t>
                  </w:r>
                </w:p>
              </w:tc>
            </w:tr>
            <w:tr w:rsidR="00484B48" w:rsidRPr="00484B48" w14:paraId="142F8A1A"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0EB53EF2" w14:textId="77777777" w:rsidR="00484B48" w:rsidRPr="00484B48" w:rsidRDefault="00484B48" w:rsidP="00D77196">
                  <w:pPr>
                    <w:rPr>
                      <w:lang w:eastAsia="en-GB"/>
                    </w:rPr>
                  </w:pPr>
                  <w:r w:rsidRPr="00484B48">
                    <w:rPr>
                      <w:lang w:eastAsia="en-GB"/>
                    </w:rPr>
                    <w:t>Scenario 2: Acute emission - private permanent pools</w:t>
                  </w:r>
                </w:p>
              </w:tc>
              <w:tc>
                <w:tcPr>
                  <w:tcW w:w="456" w:type="pct"/>
                  <w:shd w:val="clear" w:color="auto" w:fill="FFFFFF" w:themeFill="background1"/>
                  <w:tcMar>
                    <w:top w:w="57" w:type="dxa"/>
                    <w:left w:w="70" w:type="dxa"/>
                    <w:bottom w:w="57" w:type="dxa"/>
                    <w:right w:w="70" w:type="dxa"/>
                  </w:tcMar>
                  <w:vAlign w:val="center"/>
                </w:tcPr>
                <w:p w14:paraId="5A3C7EE3"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5DDCB469"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77021A33"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26B4129C"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653ABCB7"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1966B4B7" w14:textId="77777777" w:rsidR="00484B48" w:rsidRPr="00484B48" w:rsidRDefault="00484B48" w:rsidP="00D77196">
                  <w:pPr>
                    <w:jc w:val="center"/>
                    <w:rPr>
                      <w:lang w:eastAsia="en-GB"/>
                    </w:rPr>
                  </w:pPr>
                  <w:r w:rsidRPr="00484B48">
                    <w:rPr>
                      <w:lang w:eastAsia="en-GB"/>
                    </w:rPr>
                    <w:t>+</w:t>
                  </w:r>
                </w:p>
              </w:tc>
            </w:tr>
            <w:tr w:rsidR="00484B48" w:rsidRPr="00484B48" w14:paraId="589857E9"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7ED1D511" w14:textId="77777777" w:rsidR="00484B48" w:rsidRPr="00484B48" w:rsidRDefault="00484B48" w:rsidP="00D77196">
                  <w:pPr>
                    <w:rPr>
                      <w:lang w:eastAsia="en-GB"/>
                    </w:rPr>
                  </w:pPr>
                  <w:r w:rsidRPr="00484B48">
                    <w:rPr>
                      <w:lang w:eastAsia="en-GB"/>
                    </w:rPr>
                    <w:t>Scenario3 a: Chronic emission – municipal pools</w:t>
                  </w:r>
                </w:p>
              </w:tc>
              <w:tc>
                <w:tcPr>
                  <w:tcW w:w="456" w:type="pct"/>
                  <w:shd w:val="clear" w:color="auto" w:fill="FFFFFF" w:themeFill="background1"/>
                  <w:tcMar>
                    <w:top w:w="57" w:type="dxa"/>
                    <w:left w:w="70" w:type="dxa"/>
                    <w:bottom w:w="57" w:type="dxa"/>
                    <w:right w:w="70" w:type="dxa"/>
                  </w:tcMar>
                  <w:vAlign w:val="center"/>
                </w:tcPr>
                <w:p w14:paraId="52E7F445"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2792E817"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49DE78D8"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76CEE309"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79E8D809"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74B4D690" w14:textId="77777777" w:rsidR="00484B48" w:rsidRPr="00484B48" w:rsidRDefault="00484B48" w:rsidP="00D77196">
                  <w:pPr>
                    <w:jc w:val="center"/>
                    <w:rPr>
                      <w:lang w:eastAsia="en-GB"/>
                    </w:rPr>
                  </w:pPr>
                  <w:r w:rsidRPr="00484B48">
                    <w:rPr>
                      <w:lang w:eastAsia="en-GB"/>
                    </w:rPr>
                    <w:t>+</w:t>
                  </w:r>
                </w:p>
              </w:tc>
            </w:tr>
            <w:tr w:rsidR="00484B48" w:rsidRPr="00484B48" w14:paraId="710E860E"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67715A63" w14:textId="77777777" w:rsidR="00484B48" w:rsidRPr="00484B48" w:rsidRDefault="00484B48" w:rsidP="00D77196">
                  <w:pPr>
                    <w:rPr>
                      <w:lang w:eastAsia="en-GB"/>
                    </w:rPr>
                  </w:pPr>
                  <w:r w:rsidRPr="00484B48">
                    <w:rPr>
                      <w:lang w:eastAsia="en-GB"/>
                    </w:rPr>
                    <w:t>Scenario3 b: Acute emission – municipal pools</w:t>
                  </w:r>
                </w:p>
              </w:tc>
              <w:tc>
                <w:tcPr>
                  <w:tcW w:w="456" w:type="pct"/>
                  <w:shd w:val="clear" w:color="auto" w:fill="FFFFFF" w:themeFill="background1"/>
                  <w:tcMar>
                    <w:top w:w="57" w:type="dxa"/>
                    <w:left w:w="70" w:type="dxa"/>
                    <w:bottom w:w="57" w:type="dxa"/>
                    <w:right w:w="70" w:type="dxa"/>
                  </w:tcMar>
                  <w:vAlign w:val="center"/>
                </w:tcPr>
                <w:p w14:paraId="02A57284"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2026F0AC"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10EBAB3D"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3C1508D8"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0E011D77"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5BD40D49" w14:textId="77777777" w:rsidR="00484B48" w:rsidRPr="00484B48" w:rsidRDefault="00484B48" w:rsidP="00D77196">
                  <w:pPr>
                    <w:jc w:val="center"/>
                    <w:rPr>
                      <w:lang w:eastAsia="en-GB"/>
                    </w:rPr>
                  </w:pPr>
                  <w:r w:rsidRPr="00484B48">
                    <w:rPr>
                      <w:lang w:eastAsia="en-GB"/>
                    </w:rPr>
                    <w:t>+</w:t>
                  </w:r>
                </w:p>
              </w:tc>
            </w:tr>
            <w:tr w:rsidR="00484B48" w:rsidRPr="00484B48" w14:paraId="7C832297"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5539AD70" w14:textId="77777777" w:rsidR="00484B48" w:rsidRPr="00484B48" w:rsidRDefault="00484B48" w:rsidP="00D77196">
                  <w:pPr>
                    <w:rPr>
                      <w:lang w:eastAsia="en-GB"/>
                    </w:rPr>
                  </w:pPr>
                  <w:r w:rsidRPr="00484B48">
                    <w:rPr>
                      <w:lang w:eastAsia="en-GB"/>
                    </w:rPr>
                    <w:t xml:space="preserve">Scenario 4.1: Direct release to surface water –”above-ground” small pools </w:t>
                  </w:r>
                </w:p>
              </w:tc>
              <w:tc>
                <w:tcPr>
                  <w:tcW w:w="456" w:type="pct"/>
                  <w:shd w:val="clear" w:color="auto" w:fill="FFFFFF" w:themeFill="background1"/>
                  <w:tcMar>
                    <w:top w:w="57" w:type="dxa"/>
                    <w:left w:w="70" w:type="dxa"/>
                    <w:bottom w:w="57" w:type="dxa"/>
                    <w:right w:w="70" w:type="dxa"/>
                  </w:tcMar>
                  <w:vAlign w:val="center"/>
                </w:tcPr>
                <w:p w14:paraId="20BF8053"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6DAAB36F"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48B2ADDF"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09C52A4B"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6BF43066"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11F198E4" w14:textId="77777777" w:rsidR="00484B48" w:rsidRPr="00484B48" w:rsidRDefault="00484B48" w:rsidP="00D77196">
                  <w:pPr>
                    <w:jc w:val="center"/>
                    <w:rPr>
                      <w:lang w:eastAsia="en-GB"/>
                    </w:rPr>
                  </w:pPr>
                  <w:r w:rsidRPr="00484B48">
                    <w:rPr>
                      <w:lang w:eastAsia="en-GB"/>
                    </w:rPr>
                    <w:t>-</w:t>
                  </w:r>
                </w:p>
              </w:tc>
            </w:tr>
            <w:tr w:rsidR="00484B48" w:rsidRPr="00484B48" w14:paraId="1C1852C9" w14:textId="77777777" w:rsidTr="00D77196">
              <w:trPr>
                <w:tblHeader/>
              </w:trPr>
              <w:tc>
                <w:tcPr>
                  <w:tcW w:w="1652" w:type="pct"/>
                  <w:shd w:val="clear" w:color="auto" w:fill="FFFFFF" w:themeFill="background1"/>
                  <w:tcMar>
                    <w:top w:w="57" w:type="dxa"/>
                    <w:left w:w="70" w:type="dxa"/>
                    <w:bottom w:w="57" w:type="dxa"/>
                    <w:right w:w="70" w:type="dxa"/>
                  </w:tcMar>
                  <w:vAlign w:val="center"/>
                </w:tcPr>
                <w:p w14:paraId="4DD2EACC" w14:textId="77777777" w:rsidR="00484B48" w:rsidRPr="00484B48" w:rsidRDefault="00484B48" w:rsidP="00D77196">
                  <w:pPr>
                    <w:rPr>
                      <w:lang w:eastAsia="en-GB"/>
                    </w:rPr>
                  </w:pPr>
                  <w:r w:rsidRPr="00484B48">
                    <w:rPr>
                      <w:lang w:eastAsia="en-GB"/>
                    </w:rPr>
                    <w:t>Scenario 4.2 : Direct release to soil –”above-ground” small pools</w:t>
                  </w:r>
                </w:p>
              </w:tc>
              <w:tc>
                <w:tcPr>
                  <w:tcW w:w="456" w:type="pct"/>
                  <w:shd w:val="clear" w:color="auto" w:fill="FFFFFF" w:themeFill="background1"/>
                  <w:tcMar>
                    <w:top w:w="57" w:type="dxa"/>
                    <w:left w:w="70" w:type="dxa"/>
                    <w:bottom w:w="57" w:type="dxa"/>
                    <w:right w:w="70" w:type="dxa"/>
                  </w:tcMar>
                  <w:vAlign w:val="center"/>
                </w:tcPr>
                <w:p w14:paraId="2F867C56"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tcMar>
                    <w:top w:w="57" w:type="dxa"/>
                    <w:left w:w="70" w:type="dxa"/>
                    <w:bottom w:w="57" w:type="dxa"/>
                    <w:right w:w="70" w:type="dxa"/>
                  </w:tcMar>
                  <w:vAlign w:val="center"/>
                </w:tcPr>
                <w:p w14:paraId="555CBC1E" w14:textId="77777777" w:rsidR="00484B48" w:rsidRPr="00484B48" w:rsidRDefault="00484B48" w:rsidP="00D77196">
                  <w:pPr>
                    <w:jc w:val="center"/>
                    <w:rPr>
                      <w:lang w:eastAsia="en-GB"/>
                    </w:rPr>
                  </w:pPr>
                  <w:r w:rsidRPr="00484B48">
                    <w:rPr>
                      <w:lang w:eastAsia="en-GB"/>
                    </w:rPr>
                    <w:t>-</w:t>
                  </w:r>
                </w:p>
              </w:tc>
              <w:tc>
                <w:tcPr>
                  <w:tcW w:w="685" w:type="pct"/>
                  <w:shd w:val="clear" w:color="auto" w:fill="FFFFFF" w:themeFill="background1"/>
                  <w:vAlign w:val="center"/>
                </w:tcPr>
                <w:p w14:paraId="61A9B2AC" w14:textId="77777777" w:rsidR="00484B48" w:rsidRPr="00484B48" w:rsidRDefault="00484B48" w:rsidP="00D77196">
                  <w:pPr>
                    <w:jc w:val="center"/>
                    <w:rPr>
                      <w:lang w:eastAsia="en-GB"/>
                    </w:rPr>
                  </w:pPr>
                  <w:r w:rsidRPr="00484B48">
                    <w:rPr>
                      <w:lang w:eastAsia="en-GB"/>
                    </w:rPr>
                    <w:t>-</w:t>
                  </w:r>
                </w:p>
              </w:tc>
              <w:tc>
                <w:tcPr>
                  <w:tcW w:w="380" w:type="pct"/>
                  <w:shd w:val="clear" w:color="auto" w:fill="FFFFFF" w:themeFill="background1"/>
                  <w:vAlign w:val="center"/>
                </w:tcPr>
                <w:p w14:paraId="46386047" w14:textId="77777777" w:rsidR="00484B48" w:rsidRPr="00484B48" w:rsidRDefault="00484B48" w:rsidP="00D77196">
                  <w:pPr>
                    <w:jc w:val="center"/>
                    <w:rPr>
                      <w:lang w:eastAsia="en-GB"/>
                    </w:rPr>
                  </w:pPr>
                  <w:r w:rsidRPr="00484B48">
                    <w:rPr>
                      <w:lang w:eastAsia="en-GB"/>
                    </w:rPr>
                    <w:t>-</w:t>
                  </w:r>
                </w:p>
              </w:tc>
              <w:tc>
                <w:tcPr>
                  <w:tcW w:w="391" w:type="pct"/>
                  <w:shd w:val="clear" w:color="auto" w:fill="FFFFFF" w:themeFill="background1"/>
                  <w:vAlign w:val="center"/>
                </w:tcPr>
                <w:p w14:paraId="7BD25DEE" w14:textId="77777777" w:rsidR="00484B48" w:rsidRPr="00484B48" w:rsidRDefault="00484B48" w:rsidP="00D77196">
                  <w:pPr>
                    <w:jc w:val="center"/>
                    <w:rPr>
                      <w:lang w:eastAsia="en-GB"/>
                    </w:rPr>
                  </w:pPr>
                  <w:r w:rsidRPr="00484B48">
                    <w:rPr>
                      <w:lang w:eastAsia="en-GB"/>
                    </w:rPr>
                    <w:t>++</w:t>
                  </w:r>
                </w:p>
              </w:tc>
              <w:tc>
                <w:tcPr>
                  <w:tcW w:w="751" w:type="pct"/>
                  <w:shd w:val="clear" w:color="auto" w:fill="FFFFFF" w:themeFill="background1"/>
                  <w:vAlign w:val="center"/>
                </w:tcPr>
                <w:p w14:paraId="506A6101" w14:textId="77777777" w:rsidR="00484B48" w:rsidRPr="00484B48" w:rsidRDefault="00484B48" w:rsidP="00D77196">
                  <w:pPr>
                    <w:jc w:val="center"/>
                    <w:rPr>
                      <w:lang w:eastAsia="en-GB"/>
                    </w:rPr>
                  </w:pPr>
                  <w:r w:rsidRPr="00484B48">
                    <w:rPr>
                      <w:lang w:eastAsia="en-GB"/>
                    </w:rPr>
                    <w:t>++</w:t>
                  </w:r>
                </w:p>
              </w:tc>
            </w:tr>
          </w:tbl>
          <w:p w14:paraId="6C2CA050" w14:textId="77777777" w:rsidR="00484B48" w:rsidRPr="00484B48" w:rsidRDefault="00484B48" w:rsidP="00D77196">
            <w:pPr>
              <w:pStyle w:val="Absatz"/>
              <w:ind w:left="0"/>
              <w:rPr>
                <w:rFonts w:ascii="Verdana" w:hAnsi="Verdana"/>
                <w:sz w:val="20"/>
                <w:szCs w:val="20"/>
              </w:rPr>
            </w:pPr>
            <w:r w:rsidRPr="00484B48">
              <w:rPr>
                <w:rFonts w:ascii="Verdana" w:hAnsi="Verdana"/>
                <w:sz w:val="20"/>
                <w:szCs w:val="20"/>
              </w:rPr>
              <w:t>++ Direct emissions expected</w:t>
            </w:r>
          </w:p>
          <w:p w14:paraId="070F1F37" w14:textId="77777777" w:rsidR="00484B48" w:rsidRPr="00484B48" w:rsidRDefault="00484B48" w:rsidP="00D77196">
            <w:pPr>
              <w:pStyle w:val="Absatz"/>
              <w:ind w:left="0"/>
              <w:rPr>
                <w:rFonts w:ascii="Verdana" w:hAnsi="Verdana"/>
                <w:sz w:val="20"/>
                <w:szCs w:val="20"/>
              </w:rPr>
            </w:pPr>
            <w:r w:rsidRPr="00484B48">
              <w:rPr>
                <w:rFonts w:ascii="Verdana" w:hAnsi="Verdana"/>
                <w:sz w:val="20"/>
                <w:szCs w:val="20"/>
              </w:rPr>
              <w:t>+ Indirect emissions expected</w:t>
            </w:r>
          </w:p>
          <w:p w14:paraId="6A2D4816" w14:textId="77777777" w:rsidR="00484B48" w:rsidRPr="00484B48" w:rsidRDefault="00484B48" w:rsidP="00484B48">
            <w:pPr>
              <w:pStyle w:val="Absatz"/>
              <w:ind w:left="0"/>
              <w:rPr>
                <w:rFonts w:ascii="Verdana" w:hAnsi="Verdana"/>
                <w:sz w:val="20"/>
                <w:szCs w:val="20"/>
              </w:rPr>
            </w:pPr>
            <w:r w:rsidRPr="00484B48">
              <w:rPr>
                <w:rFonts w:ascii="Verdana" w:hAnsi="Verdana"/>
                <w:sz w:val="20"/>
                <w:szCs w:val="20"/>
              </w:rPr>
              <w:t xml:space="preserve"> - No emission expected</w:t>
            </w:r>
          </w:p>
        </w:tc>
      </w:tr>
    </w:tbl>
    <w:p w14:paraId="5B687D17" w14:textId="77777777" w:rsidR="00484B48" w:rsidRDefault="00484B48" w:rsidP="00484B48">
      <w:pPr>
        <w:rPr>
          <w:lang w:eastAsia="en-US"/>
        </w:rPr>
      </w:pPr>
    </w:p>
    <w:p w14:paraId="5293BF02" w14:textId="77777777" w:rsidR="00484B48" w:rsidRDefault="00484B48" w:rsidP="00484B48">
      <w:pPr>
        <w:rPr>
          <w:lang w:eastAsia="en-US"/>
        </w:rPr>
      </w:pPr>
    </w:p>
    <w:p w14:paraId="09139FE6" w14:textId="77777777" w:rsidR="00484B48" w:rsidRDefault="00484B48" w:rsidP="00484B48">
      <w:pPr>
        <w:jc w:val="both"/>
        <w:rPr>
          <w:b/>
          <w:bCs/>
          <w:lang w:eastAsia="en-US"/>
        </w:rPr>
      </w:pPr>
      <w:proofErr w:type="spellStart"/>
      <w:r w:rsidRPr="0009438E">
        <w:rPr>
          <w:b/>
          <w:bCs/>
          <w:lang w:eastAsia="en-US"/>
        </w:rPr>
        <w:t>Physico</w:t>
      </w:r>
      <w:proofErr w:type="spellEnd"/>
      <w:r w:rsidRPr="0009438E">
        <w:rPr>
          <w:b/>
          <w:bCs/>
          <w:lang w:eastAsia="en-US"/>
        </w:rPr>
        <w:t>-chemical and environmental fate properties for active substance (as reported in assessment report for the active substance Hydrogen Peroxide)</w:t>
      </w:r>
    </w:p>
    <w:p w14:paraId="50E9EACF" w14:textId="77777777" w:rsidR="00484B48" w:rsidRPr="0009438E" w:rsidRDefault="00484B48" w:rsidP="00484B48">
      <w:pPr>
        <w:jc w:val="both"/>
        <w:rPr>
          <w:b/>
          <w:bCs/>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701"/>
        <w:gridCol w:w="2976"/>
      </w:tblGrid>
      <w:tr w:rsidR="00484B48" w:rsidRPr="0009438E" w14:paraId="38FDF56F" w14:textId="77777777" w:rsidTr="00D77196">
        <w:trPr>
          <w:cantSplit/>
          <w:trHeight w:val="313"/>
          <w:tblHeader/>
        </w:trPr>
        <w:tc>
          <w:tcPr>
            <w:tcW w:w="3402" w:type="dxa"/>
            <w:shd w:val="clear" w:color="auto" w:fill="FFFFCC"/>
            <w:vAlign w:val="center"/>
          </w:tcPr>
          <w:p w14:paraId="38E1E024" w14:textId="77777777" w:rsidR="00484B48" w:rsidRPr="0009438E" w:rsidRDefault="00484B48" w:rsidP="00D77196">
            <w:pPr>
              <w:autoSpaceDE w:val="0"/>
              <w:autoSpaceDN w:val="0"/>
              <w:adjustRightInd w:val="0"/>
              <w:rPr>
                <w:rFonts w:cs="Arial"/>
                <w:b/>
                <w:color w:val="000000"/>
                <w:lang w:eastAsia="en-GB"/>
              </w:rPr>
            </w:pPr>
            <w:r w:rsidRPr="0009438E">
              <w:rPr>
                <w:rFonts w:cs="Arial"/>
                <w:b/>
                <w:bCs/>
                <w:color w:val="000000"/>
                <w:lang w:eastAsia="en-GB"/>
              </w:rPr>
              <w:t xml:space="preserve">Input </w:t>
            </w:r>
          </w:p>
        </w:tc>
        <w:tc>
          <w:tcPr>
            <w:tcW w:w="1560" w:type="dxa"/>
            <w:shd w:val="clear" w:color="auto" w:fill="FFFFCC"/>
            <w:vAlign w:val="center"/>
          </w:tcPr>
          <w:p w14:paraId="4C608FDB" w14:textId="77777777" w:rsidR="00484B48" w:rsidRPr="0009438E" w:rsidRDefault="00484B48" w:rsidP="00D77196">
            <w:pPr>
              <w:autoSpaceDE w:val="0"/>
              <w:autoSpaceDN w:val="0"/>
              <w:adjustRightInd w:val="0"/>
              <w:jc w:val="center"/>
              <w:rPr>
                <w:rFonts w:cs="Arial"/>
                <w:b/>
                <w:color w:val="000000"/>
                <w:lang w:eastAsia="en-GB"/>
              </w:rPr>
            </w:pPr>
            <w:r w:rsidRPr="0009438E">
              <w:rPr>
                <w:rFonts w:cs="Arial"/>
                <w:b/>
                <w:bCs/>
                <w:color w:val="000000"/>
                <w:lang w:eastAsia="en-GB"/>
              </w:rPr>
              <w:t>Value</w:t>
            </w:r>
          </w:p>
        </w:tc>
        <w:tc>
          <w:tcPr>
            <w:tcW w:w="1701" w:type="dxa"/>
            <w:shd w:val="clear" w:color="auto" w:fill="FFFFCC"/>
            <w:vAlign w:val="center"/>
          </w:tcPr>
          <w:p w14:paraId="2F7BA90A" w14:textId="77777777" w:rsidR="00484B48" w:rsidRPr="0009438E" w:rsidRDefault="00484B48" w:rsidP="00D77196">
            <w:pPr>
              <w:autoSpaceDE w:val="0"/>
              <w:autoSpaceDN w:val="0"/>
              <w:adjustRightInd w:val="0"/>
              <w:jc w:val="center"/>
              <w:rPr>
                <w:rFonts w:cs="Arial"/>
                <w:b/>
                <w:bCs/>
                <w:color w:val="000000"/>
                <w:lang w:eastAsia="en-GB"/>
              </w:rPr>
            </w:pPr>
            <w:r w:rsidRPr="0009438E">
              <w:rPr>
                <w:rFonts w:cs="Arial"/>
                <w:b/>
                <w:bCs/>
                <w:color w:val="000000"/>
                <w:lang w:eastAsia="en-GB"/>
              </w:rPr>
              <w:t>Unit</w:t>
            </w:r>
          </w:p>
        </w:tc>
        <w:tc>
          <w:tcPr>
            <w:tcW w:w="2976" w:type="dxa"/>
            <w:shd w:val="clear" w:color="auto" w:fill="FFFFCC"/>
            <w:vAlign w:val="center"/>
          </w:tcPr>
          <w:p w14:paraId="3610AE5D" w14:textId="77777777" w:rsidR="00484B48" w:rsidRPr="0009438E" w:rsidRDefault="00484B48" w:rsidP="00D77196">
            <w:pPr>
              <w:autoSpaceDE w:val="0"/>
              <w:autoSpaceDN w:val="0"/>
              <w:adjustRightInd w:val="0"/>
              <w:rPr>
                <w:rFonts w:cs="Arial"/>
                <w:b/>
                <w:bCs/>
                <w:color w:val="000000"/>
                <w:lang w:eastAsia="en-GB"/>
              </w:rPr>
            </w:pPr>
            <w:r w:rsidRPr="0009438E">
              <w:rPr>
                <w:rFonts w:cs="Arial"/>
                <w:b/>
                <w:bCs/>
                <w:color w:val="000000"/>
                <w:lang w:eastAsia="en-GB"/>
              </w:rPr>
              <w:t>Remarks</w:t>
            </w:r>
          </w:p>
        </w:tc>
      </w:tr>
      <w:tr w:rsidR="00484B48" w:rsidRPr="0009438E" w14:paraId="141A0927" w14:textId="77777777" w:rsidTr="00D77196">
        <w:trPr>
          <w:cantSplit/>
          <w:trHeight w:val="75"/>
        </w:trPr>
        <w:tc>
          <w:tcPr>
            <w:tcW w:w="3402" w:type="dxa"/>
            <w:shd w:val="clear" w:color="auto" w:fill="FFFFFF"/>
            <w:vAlign w:val="center"/>
          </w:tcPr>
          <w:p w14:paraId="01BD8064"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Molecular weight</w:t>
            </w:r>
          </w:p>
        </w:tc>
        <w:tc>
          <w:tcPr>
            <w:tcW w:w="1560" w:type="dxa"/>
            <w:shd w:val="clear" w:color="auto" w:fill="FFFFFF"/>
            <w:vAlign w:val="center"/>
          </w:tcPr>
          <w:p w14:paraId="5DF3205E"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34.01</w:t>
            </w:r>
          </w:p>
        </w:tc>
        <w:tc>
          <w:tcPr>
            <w:tcW w:w="1701" w:type="dxa"/>
            <w:shd w:val="clear" w:color="auto" w:fill="FFFFFF"/>
            <w:vAlign w:val="center"/>
          </w:tcPr>
          <w:p w14:paraId="532D9E27"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g/</w:t>
            </w:r>
            <w:proofErr w:type="spellStart"/>
            <w:r w:rsidRPr="0009438E">
              <w:rPr>
                <w:rFonts w:cs="Arial"/>
                <w:color w:val="000000"/>
                <w:lang w:eastAsia="en-GB"/>
              </w:rPr>
              <w:t>mol</w:t>
            </w:r>
            <w:proofErr w:type="spellEnd"/>
          </w:p>
        </w:tc>
        <w:tc>
          <w:tcPr>
            <w:tcW w:w="2976" w:type="dxa"/>
            <w:shd w:val="clear" w:color="auto" w:fill="FFFFFF"/>
            <w:vAlign w:val="center"/>
          </w:tcPr>
          <w:p w14:paraId="18190D25"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4416E9C9" w14:textId="77777777" w:rsidTr="00D77196">
        <w:trPr>
          <w:cantSplit/>
          <w:trHeight w:val="75"/>
        </w:trPr>
        <w:tc>
          <w:tcPr>
            <w:tcW w:w="3402" w:type="dxa"/>
            <w:shd w:val="clear" w:color="auto" w:fill="FFFFFF"/>
            <w:vAlign w:val="center"/>
          </w:tcPr>
          <w:p w14:paraId="45DDE64C"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Melting point</w:t>
            </w:r>
          </w:p>
        </w:tc>
        <w:tc>
          <w:tcPr>
            <w:tcW w:w="1560" w:type="dxa"/>
            <w:shd w:val="clear" w:color="auto" w:fill="FFFFFF"/>
            <w:vAlign w:val="center"/>
          </w:tcPr>
          <w:p w14:paraId="6CD8D63C"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-0.43</w:t>
            </w:r>
          </w:p>
        </w:tc>
        <w:tc>
          <w:tcPr>
            <w:tcW w:w="1701" w:type="dxa"/>
            <w:shd w:val="clear" w:color="auto" w:fill="FFFFFF"/>
            <w:vAlign w:val="center"/>
          </w:tcPr>
          <w:p w14:paraId="559FB9D3"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°C</w:t>
            </w:r>
          </w:p>
        </w:tc>
        <w:tc>
          <w:tcPr>
            <w:tcW w:w="2976" w:type="dxa"/>
            <w:shd w:val="clear" w:color="auto" w:fill="FFFFFF"/>
            <w:vAlign w:val="center"/>
          </w:tcPr>
          <w:p w14:paraId="6BA8C192"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2DB331AF" w14:textId="77777777" w:rsidTr="00D77196">
        <w:trPr>
          <w:cantSplit/>
          <w:trHeight w:val="75"/>
        </w:trPr>
        <w:tc>
          <w:tcPr>
            <w:tcW w:w="3402" w:type="dxa"/>
            <w:shd w:val="clear" w:color="auto" w:fill="FFFFFF"/>
            <w:vAlign w:val="center"/>
          </w:tcPr>
          <w:p w14:paraId="3E13A5A7"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 xml:space="preserve">Boiling point (at 101,3 </w:t>
            </w:r>
            <w:proofErr w:type="spellStart"/>
            <w:r w:rsidRPr="0009438E">
              <w:rPr>
                <w:rFonts w:cs="Arial"/>
                <w:color w:val="000000"/>
                <w:lang w:eastAsia="en-GB"/>
              </w:rPr>
              <w:t>kPa</w:t>
            </w:r>
            <w:proofErr w:type="spellEnd"/>
            <w:r w:rsidRPr="0009438E">
              <w:rPr>
                <w:rFonts w:cs="Arial"/>
                <w:color w:val="000000"/>
                <w:lang w:eastAsia="en-GB"/>
              </w:rPr>
              <w:t>)</w:t>
            </w:r>
          </w:p>
        </w:tc>
        <w:tc>
          <w:tcPr>
            <w:tcW w:w="1560" w:type="dxa"/>
            <w:shd w:val="clear" w:color="auto" w:fill="FFFFFF"/>
            <w:vAlign w:val="center"/>
          </w:tcPr>
          <w:p w14:paraId="12C6C526"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150.2°C</w:t>
            </w:r>
          </w:p>
        </w:tc>
        <w:tc>
          <w:tcPr>
            <w:tcW w:w="1701" w:type="dxa"/>
            <w:shd w:val="clear" w:color="auto" w:fill="FFFFFF"/>
            <w:vAlign w:val="center"/>
          </w:tcPr>
          <w:p w14:paraId="6E85EF3C"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°C</w:t>
            </w:r>
          </w:p>
        </w:tc>
        <w:tc>
          <w:tcPr>
            <w:tcW w:w="2976" w:type="dxa"/>
            <w:shd w:val="clear" w:color="auto" w:fill="FFFFFF"/>
            <w:vAlign w:val="center"/>
          </w:tcPr>
          <w:p w14:paraId="2337C5FD"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5E2C1A8A" w14:textId="77777777" w:rsidTr="00D77196">
        <w:trPr>
          <w:cantSplit/>
          <w:trHeight w:val="75"/>
        </w:trPr>
        <w:tc>
          <w:tcPr>
            <w:tcW w:w="3402" w:type="dxa"/>
            <w:shd w:val="clear" w:color="auto" w:fill="FFFFFF"/>
            <w:vAlign w:val="center"/>
          </w:tcPr>
          <w:p w14:paraId="4E85D7F2"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Vapour pressure (at 25°C)</w:t>
            </w:r>
          </w:p>
        </w:tc>
        <w:tc>
          <w:tcPr>
            <w:tcW w:w="1560" w:type="dxa"/>
            <w:shd w:val="clear" w:color="auto" w:fill="FFFFFF"/>
            <w:vAlign w:val="center"/>
          </w:tcPr>
          <w:p w14:paraId="7FBA42CA"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299</w:t>
            </w:r>
          </w:p>
        </w:tc>
        <w:tc>
          <w:tcPr>
            <w:tcW w:w="1701" w:type="dxa"/>
            <w:shd w:val="clear" w:color="auto" w:fill="FFFFFF"/>
            <w:vAlign w:val="center"/>
          </w:tcPr>
          <w:p w14:paraId="27A14475"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Pa</w:t>
            </w:r>
          </w:p>
        </w:tc>
        <w:tc>
          <w:tcPr>
            <w:tcW w:w="2976" w:type="dxa"/>
            <w:shd w:val="clear" w:color="auto" w:fill="FFFFFF"/>
            <w:vAlign w:val="center"/>
          </w:tcPr>
          <w:p w14:paraId="70CC06C1"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4A064573" w14:textId="77777777" w:rsidTr="00D77196">
        <w:trPr>
          <w:cantSplit/>
          <w:trHeight w:val="75"/>
        </w:trPr>
        <w:tc>
          <w:tcPr>
            <w:tcW w:w="3402" w:type="dxa"/>
            <w:shd w:val="clear" w:color="auto" w:fill="FFFFFF"/>
            <w:vAlign w:val="center"/>
          </w:tcPr>
          <w:p w14:paraId="5D0306DC"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 xml:space="preserve">Water solubility </w:t>
            </w:r>
          </w:p>
        </w:tc>
        <w:tc>
          <w:tcPr>
            <w:tcW w:w="1560" w:type="dxa"/>
            <w:shd w:val="clear" w:color="auto" w:fill="FFFFFF"/>
            <w:vAlign w:val="center"/>
          </w:tcPr>
          <w:p w14:paraId="582B00E2" w14:textId="77777777" w:rsidR="00484B48" w:rsidRPr="0009438E" w:rsidRDefault="00484B48" w:rsidP="00D77196">
            <w:pPr>
              <w:autoSpaceDE w:val="0"/>
              <w:autoSpaceDN w:val="0"/>
              <w:adjustRightInd w:val="0"/>
              <w:ind w:right="175"/>
              <w:jc w:val="center"/>
              <w:rPr>
                <w:rFonts w:cs="Arial"/>
                <w:color w:val="000000"/>
                <w:lang w:eastAsia="en-GB"/>
              </w:rPr>
            </w:pPr>
            <w:r w:rsidRPr="0009438E">
              <w:rPr>
                <w:rFonts w:cs="Arial"/>
                <w:color w:val="000000"/>
                <w:lang w:eastAsia="en-GB"/>
              </w:rPr>
              <w:t>Miscible in water in all proportions</w:t>
            </w:r>
          </w:p>
        </w:tc>
        <w:tc>
          <w:tcPr>
            <w:tcW w:w="1701" w:type="dxa"/>
            <w:shd w:val="clear" w:color="auto" w:fill="FFFFFF"/>
            <w:vAlign w:val="center"/>
          </w:tcPr>
          <w:p w14:paraId="04CDCB93"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mg/L</w:t>
            </w:r>
          </w:p>
        </w:tc>
        <w:tc>
          <w:tcPr>
            <w:tcW w:w="2976" w:type="dxa"/>
            <w:shd w:val="clear" w:color="auto" w:fill="FFFFFF"/>
            <w:vAlign w:val="center"/>
          </w:tcPr>
          <w:p w14:paraId="66078856"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0C6506EC" w14:textId="77777777" w:rsidTr="00D77196">
        <w:trPr>
          <w:cantSplit/>
          <w:trHeight w:val="75"/>
        </w:trPr>
        <w:tc>
          <w:tcPr>
            <w:tcW w:w="3402" w:type="dxa"/>
            <w:shd w:val="clear" w:color="auto" w:fill="FFFFFF"/>
            <w:vAlign w:val="center"/>
          </w:tcPr>
          <w:p w14:paraId="6DA3306E"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 xml:space="preserve">Log </w:t>
            </w:r>
            <w:proofErr w:type="spellStart"/>
            <w:r w:rsidRPr="0009438E">
              <w:rPr>
                <w:rFonts w:cs="Arial"/>
                <w:color w:val="000000"/>
                <w:lang w:eastAsia="en-GB"/>
              </w:rPr>
              <w:t>Octanol</w:t>
            </w:r>
            <w:proofErr w:type="spellEnd"/>
            <w:r w:rsidRPr="0009438E">
              <w:rPr>
                <w:rFonts w:cs="Arial"/>
                <w:color w:val="000000"/>
                <w:lang w:eastAsia="en-GB"/>
              </w:rPr>
              <w:t>/water partition coefficient</w:t>
            </w:r>
          </w:p>
        </w:tc>
        <w:tc>
          <w:tcPr>
            <w:tcW w:w="1560" w:type="dxa"/>
            <w:shd w:val="clear" w:color="auto" w:fill="FFFFFF"/>
            <w:vAlign w:val="center"/>
          </w:tcPr>
          <w:p w14:paraId="2885DC21"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-1.57</w:t>
            </w:r>
          </w:p>
        </w:tc>
        <w:tc>
          <w:tcPr>
            <w:tcW w:w="1701" w:type="dxa"/>
            <w:shd w:val="clear" w:color="auto" w:fill="FFFFFF"/>
            <w:vAlign w:val="center"/>
          </w:tcPr>
          <w:p w14:paraId="325AB4AE"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Log 10</w:t>
            </w:r>
          </w:p>
        </w:tc>
        <w:tc>
          <w:tcPr>
            <w:tcW w:w="2976" w:type="dxa"/>
            <w:shd w:val="clear" w:color="auto" w:fill="FFFFFF"/>
            <w:vAlign w:val="center"/>
          </w:tcPr>
          <w:p w14:paraId="5CD2571E"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07894F1B" w14:textId="77777777" w:rsidTr="00D77196">
        <w:trPr>
          <w:cantSplit/>
          <w:trHeight w:val="75"/>
        </w:trPr>
        <w:tc>
          <w:tcPr>
            <w:tcW w:w="3402" w:type="dxa"/>
            <w:shd w:val="clear" w:color="auto" w:fill="FFFFFF"/>
            <w:vAlign w:val="center"/>
          </w:tcPr>
          <w:p w14:paraId="1AC74A3A"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Organic carbon/water partition coefficient (</w:t>
            </w:r>
            <w:proofErr w:type="spellStart"/>
            <w:r w:rsidRPr="0009438E">
              <w:rPr>
                <w:rFonts w:cs="Arial"/>
                <w:color w:val="000000"/>
                <w:lang w:eastAsia="en-GB"/>
              </w:rPr>
              <w:t>Koc</w:t>
            </w:r>
            <w:proofErr w:type="spellEnd"/>
            <w:r w:rsidRPr="0009438E">
              <w:rPr>
                <w:rFonts w:cs="Arial"/>
                <w:color w:val="000000"/>
                <w:lang w:eastAsia="en-GB"/>
              </w:rPr>
              <w:t>)</w:t>
            </w:r>
          </w:p>
        </w:tc>
        <w:tc>
          <w:tcPr>
            <w:tcW w:w="1560" w:type="dxa"/>
            <w:shd w:val="clear" w:color="auto" w:fill="FFFFFF"/>
            <w:vAlign w:val="center"/>
          </w:tcPr>
          <w:p w14:paraId="6A775947"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1.598</w:t>
            </w:r>
          </w:p>
        </w:tc>
        <w:tc>
          <w:tcPr>
            <w:tcW w:w="1701" w:type="dxa"/>
            <w:shd w:val="clear" w:color="auto" w:fill="FFFFFF"/>
            <w:vAlign w:val="center"/>
          </w:tcPr>
          <w:p w14:paraId="7FA8DA32"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L/kg</w:t>
            </w:r>
          </w:p>
        </w:tc>
        <w:tc>
          <w:tcPr>
            <w:tcW w:w="2976" w:type="dxa"/>
            <w:shd w:val="clear" w:color="auto" w:fill="FFFFFF"/>
            <w:vAlign w:val="center"/>
          </w:tcPr>
          <w:p w14:paraId="0BC7B577"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145EEED6" w14:textId="77777777" w:rsidTr="00D77196">
        <w:trPr>
          <w:cantSplit/>
          <w:trHeight w:val="93"/>
        </w:trPr>
        <w:tc>
          <w:tcPr>
            <w:tcW w:w="3402" w:type="dxa"/>
            <w:shd w:val="clear" w:color="auto" w:fill="FFFFFF"/>
            <w:vAlign w:val="center"/>
          </w:tcPr>
          <w:p w14:paraId="39AC6D1D"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Henry’s Law Constant (at 20°C)</w:t>
            </w:r>
          </w:p>
        </w:tc>
        <w:tc>
          <w:tcPr>
            <w:tcW w:w="1560" w:type="dxa"/>
            <w:shd w:val="clear" w:color="auto" w:fill="FFFFFF"/>
            <w:vAlign w:val="center"/>
          </w:tcPr>
          <w:p w14:paraId="26E2D51E"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7.50E-04</w:t>
            </w:r>
          </w:p>
        </w:tc>
        <w:tc>
          <w:tcPr>
            <w:tcW w:w="1701" w:type="dxa"/>
            <w:shd w:val="clear" w:color="auto" w:fill="FFFFFF"/>
            <w:vAlign w:val="center"/>
          </w:tcPr>
          <w:p w14:paraId="6716A2BB"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Pa.m</w:t>
            </w:r>
            <w:r w:rsidRPr="0009438E">
              <w:rPr>
                <w:rFonts w:cs="Arial"/>
                <w:color w:val="000000"/>
                <w:vertAlign w:val="superscript"/>
                <w:lang w:eastAsia="en-GB"/>
              </w:rPr>
              <w:t>3</w:t>
            </w:r>
            <w:r w:rsidRPr="0009438E">
              <w:rPr>
                <w:rFonts w:cs="Arial"/>
                <w:color w:val="000000"/>
                <w:lang w:eastAsia="en-GB"/>
              </w:rPr>
              <w:t>/</w:t>
            </w:r>
            <w:proofErr w:type="spellStart"/>
            <w:r w:rsidRPr="0009438E">
              <w:rPr>
                <w:rFonts w:cs="Arial"/>
                <w:color w:val="000000"/>
                <w:lang w:eastAsia="en-GB"/>
              </w:rPr>
              <w:t>mol</w:t>
            </w:r>
            <w:proofErr w:type="spellEnd"/>
          </w:p>
        </w:tc>
        <w:tc>
          <w:tcPr>
            <w:tcW w:w="2976" w:type="dxa"/>
            <w:shd w:val="clear" w:color="auto" w:fill="FFFFFF"/>
            <w:vAlign w:val="center"/>
          </w:tcPr>
          <w:p w14:paraId="6A6DE108"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35434C49" w14:textId="77777777" w:rsidTr="00D77196">
        <w:trPr>
          <w:cantSplit/>
          <w:trHeight w:val="321"/>
        </w:trPr>
        <w:tc>
          <w:tcPr>
            <w:tcW w:w="3402" w:type="dxa"/>
            <w:shd w:val="clear" w:color="auto" w:fill="FFFFFF"/>
            <w:vAlign w:val="center"/>
          </w:tcPr>
          <w:p w14:paraId="18FD560C"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lastRenderedPageBreak/>
              <w:t>Biodegradability</w:t>
            </w:r>
          </w:p>
        </w:tc>
        <w:tc>
          <w:tcPr>
            <w:tcW w:w="3261" w:type="dxa"/>
            <w:gridSpan w:val="2"/>
            <w:shd w:val="clear" w:color="auto" w:fill="FFFFFF"/>
            <w:vAlign w:val="center"/>
          </w:tcPr>
          <w:p w14:paraId="49DAB6B7"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Readily biodegradable</w:t>
            </w:r>
          </w:p>
        </w:tc>
        <w:tc>
          <w:tcPr>
            <w:tcW w:w="2976" w:type="dxa"/>
            <w:shd w:val="clear" w:color="auto" w:fill="FFFFFF"/>
            <w:vAlign w:val="center"/>
          </w:tcPr>
          <w:p w14:paraId="66A078B3"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3FA59E44" w14:textId="77777777" w:rsidTr="00D77196">
        <w:trPr>
          <w:cantSplit/>
          <w:trHeight w:val="93"/>
        </w:trPr>
        <w:tc>
          <w:tcPr>
            <w:tcW w:w="3402" w:type="dxa"/>
            <w:shd w:val="clear" w:color="auto" w:fill="FFFFFF"/>
            <w:vAlign w:val="center"/>
          </w:tcPr>
          <w:p w14:paraId="71D25D84"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 xml:space="preserve">Rate constant for STP </w:t>
            </w:r>
          </w:p>
        </w:tc>
        <w:tc>
          <w:tcPr>
            <w:tcW w:w="1560" w:type="dxa"/>
            <w:shd w:val="clear" w:color="auto" w:fill="FFFFFF"/>
            <w:vAlign w:val="center"/>
          </w:tcPr>
          <w:p w14:paraId="2E5A785B"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499</w:t>
            </w:r>
          </w:p>
        </w:tc>
        <w:tc>
          <w:tcPr>
            <w:tcW w:w="1701" w:type="dxa"/>
            <w:shd w:val="clear" w:color="auto" w:fill="FFFFFF"/>
            <w:vAlign w:val="center"/>
          </w:tcPr>
          <w:p w14:paraId="5FC80802" w14:textId="77777777" w:rsidR="00484B48" w:rsidRPr="0009438E" w:rsidRDefault="00484B48" w:rsidP="00D77196">
            <w:pPr>
              <w:autoSpaceDE w:val="0"/>
              <w:autoSpaceDN w:val="0"/>
              <w:adjustRightInd w:val="0"/>
              <w:jc w:val="center"/>
              <w:rPr>
                <w:rFonts w:cs="Arial"/>
                <w:color w:val="000000"/>
                <w:vertAlign w:val="superscript"/>
                <w:lang w:eastAsia="en-GB"/>
              </w:rPr>
            </w:pPr>
            <w:r w:rsidRPr="0009438E">
              <w:rPr>
                <w:rFonts w:cs="Arial"/>
                <w:color w:val="000000"/>
                <w:lang w:eastAsia="en-GB"/>
              </w:rPr>
              <w:t>d</w:t>
            </w:r>
            <w:r w:rsidRPr="0009438E">
              <w:rPr>
                <w:rFonts w:cs="Arial"/>
                <w:color w:val="000000"/>
                <w:vertAlign w:val="superscript"/>
                <w:lang w:eastAsia="en-GB"/>
              </w:rPr>
              <w:t>-1</w:t>
            </w:r>
          </w:p>
        </w:tc>
        <w:tc>
          <w:tcPr>
            <w:tcW w:w="2976" w:type="dxa"/>
            <w:shd w:val="clear" w:color="auto" w:fill="FFFFFF"/>
            <w:vAlign w:val="center"/>
          </w:tcPr>
          <w:p w14:paraId="17E82379"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 Calculated from the DT50 of 2 min in STP.</w:t>
            </w:r>
          </w:p>
        </w:tc>
      </w:tr>
      <w:tr w:rsidR="00484B48" w:rsidRPr="0009438E" w14:paraId="4E4A6F51" w14:textId="77777777" w:rsidTr="00D77196">
        <w:trPr>
          <w:cantSplit/>
          <w:trHeight w:val="93"/>
        </w:trPr>
        <w:tc>
          <w:tcPr>
            <w:tcW w:w="3402" w:type="dxa"/>
            <w:shd w:val="clear" w:color="auto" w:fill="FFFFFF"/>
            <w:vAlign w:val="center"/>
          </w:tcPr>
          <w:p w14:paraId="4FB57137"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DT</w:t>
            </w:r>
            <w:r w:rsidRPr="0009438E">
              <w:rPr>
                <w:rFonts w:cs="Arial"/>
                <w:color w:val="000000"/>
                <w:vertAlign w:val="subscript"/>
                <w:lang w:eastAsia="en-GB"/>
              </w:rPr>
              <w:t>50</w:t>
            </w:r>
            <w:r w:rsidRPr="0009438E">
              <w:rPr>
                <w:rFonts w:cs="Arial"/>
                <w:color w:val="000000"/>
                <w:lang w:eastAsia="en-GB"/>
              </w:rPr>
              <w:t xml:space="preserve"> for biodegradation in surface water</w:t>
            </w:r>
          </w:p>
        </w:tc>
        <w:tc>
          <w:tcPr>
            <w:tcW w:w="1560" w:type="dxa"/>
            <w:shd w:val="clear" w:color="auto" w:fill="FFFFFF"/>
            <w:vAlign w:val="center"/>
          </w:tcPr>
          <w:p w14:paraId="7EC53500"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5</w:t>
            </w:r>
          </w:p>
        </w:tc>
        <w:tc>
          <w:tcPr>
            <w:tcW w:w="1701" w:type="dxa"/>
            <w:shd w:val="clear" w:color="auto" w:fill="FFFFFF"/>
            <w:vAlign w:val="center"/>
          </w:tcPr>
          <w:p w14:paraId="6E8F4206"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d</w:t>
            </w:r>
          </w:p>
        </w:tc>
        <w:tc>
          <w:tcPr>
            <w:tcW w:w="2976" w:type="dxa"/>
            <w:shd w:val="clear" w:color="auto" w:fill="FFFFFF"/>
            <w:vAlign w:val="center"/>
          </w:tcPr>
          <w:p w14:paraId="08E4D84B"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r w:rsidR="00484B48" w:rsidRPr="0009438E" w14:paraId="070BC40B" w14:textId="77777777" w:rsidTr="00D77196">
        <w:trPr>
          <w:cantSplit/>
          <w:trHeight w:val="93"/>
        </w:trPr>
        <w:tc>
          <w:tcPr>
            <w:tcW w:w="3402" w:type="dxa"/>
            <w:shd w:val="clear" w:color="auto" w:fill="FFFFFF"/>
            <w:vAlign w:val="center"/>
          </w:tcPr>
          <w:p w14:paraId="189D4780"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DT</w:t>
            </w:r>
            <w:r w:rsidRPr="0009438E">
              <w:rPr>
                <w:rFonts w:cs="Arial"/>
                <w:color w:val="000000"/>
                <w:vertAlign w:val="subscript"/>
                <w:lang w:eastAsia="en-GB"/>
              </w:rPr>
              <w:t>50</w:t>
            </w:r>
            <w:r w:rsidRPr="0009438E">
              <w:rPr>
                <w:rFonts w:cs="Arial"/>
                <w:color w:val="000000"/>
                <w:lang w:eastAsia="en-GB"/>
              </w:rPr>
              <w:t xml:space="preserve"> for degradation in soil</w:t>
            </w:r>
          </w:p>
        </w:tc>
        <w:tc>
          <w:tcPr>
            <w:tcW w:w="1560" w:type="dxa"/>
            <w:shd w:val="clear" w:color="auto" w:fill="FFFFFF"/>
            <w:vAlign w:val="center"/>
          </w:tcPr>
          <w:p w14:paraId="64CCC181"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0.5</w:t>
            </w:r>
          </w:p>
        </w:tc>
        <w:tc>
          <w:tcPr>
            <w:tcW w:w="1701" w:type="dxa"/>
            <w:shd w:val="clear" w:color="auto" w:fill="FFFFFF"/>
            <w:vAlign w:val="center"/>
          </w:tcPr>
          <w:p w14:paraId="1E28610F"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d</w:t>
            </w:r>
          </w:p>
        </w:tc>
        <w:tc>
          <w:tcPr>
            <w:tcW w:w="2976" w:type="dxa"/>
            <w:shd w:val="clear" w:color="auto" w:fill="FFFFFF"/>
            <w:vAlign w:val="center"/>
          </w:tcPr>
          <w:p w14:paraId="0E204535"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 Rapidly decomposed in soil to water and oxygen</w:t>
            </w:r>
          </w:p>
        </w:tc>
      </w:tr>
      <w:tr w:rsidR="00484B48" w:rsidRPr="0009438E" w14:paraId="010E7243" w14:textId="77777777" w:rsidTr="00D77196">
        <w:trPr>
          <w:cantSplit/>
          <w:trHeight w:val="93"/>
        </w:trPr>
        <w:tc>
          <w:tcPr>
            <w:tcW w:w="3402" w:type="dxa"/>
            <w:shd w:val="clear" w:color="auto" w:fill="FFFFFF"/>
            <w:vAlign w:val="center"/>
          </w:tcPr>
          <w:p w14:paraId="696C9FE7"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DT</w:t>
            </w:r>
            <w:r w:rsidRPr="0009438E">
              <w:rPr>
                <w:rFonts w:cs="Arial"/>
                <w:color w:val="000000"/>
                <w:vertAlign w:val="subscript"/>
                <w:lang w:eastAsia="en-GB"/>
              </w:rPr>
              <w:t>50</w:t>
            </w:r>
            <w:r w:rsidRPr="0009438E">
              <w:rPr>
                <w:rFonts w:cs="Arial"/>
                <w:color w:val="000000"/>
                <w:lang w:eastAsia="en-GB"/>
              </w:rPr>
              <w:t xml:space="preserve"> for degradation in air</w:t>
            </w:r>
          </w:p>
        </w:tc>
        <w:tc>
          <w:tcPr>
            <w:tcW w:w="1560" w:type="dxa"/>
            <w:shd w:val="clear" w:color="auto" w:fill="FFFFFF"/>
            <w:vAlign w:val="center"/>
          </w:tcPr>
          <w:p w14:paraId="073F4CD2"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1</w:t>
            </w:r>
          </w:p>
        </w:tc>
        <w:tc>
          <w:tcPr>
            <w:tcW w:w="1701" w:type="dxa"/>
            <w:shd w:val="clear" w:color="auto" w:fill="FFFFFF"/>
            <w:vAlign w:val="center"/>
          </w:tcPr>
          <w:p w14:paraId="2272B6FC" w14:textId="77777777" w:rsidR="00484B48" w:rsidRPr="0009438E" w:rsidRDefault="00484B48" w:rsidP="00D77196">
            <w:pPr>
              <w:autoSpaceDE w:val="0"/>
              <w:autoSpaceDN w:val="0"/>
              <w:adjustRightInd w:val="0"/>
              <w:jc w:val="center"/>
              <w:rPr>
                <w:rFonts w:cs="Arial"/>
                <w:color w:val="000000"/>
                <w:lang w:eastAsia="en-GB"/>
              </w:rPr>
            </w:pPr>
            <w:r w:rsidRPr="0009438E">
              <w:rPr>
                <w:rFonts w:cs="Arial"/>
                <w:color w:val="000000"/>
                <w:lang w:eastAsia="en-GB"/>
              </w:rPr>
              <w:t>d</w:t>
            </w:r>
          </w:p>
        </w:tc>
        <w:tc>
          <w:tcPr>
            <w:tcW w:w="2976" w:type="dxa"/>
            <w:shd w:val="clear" w:color="auto" w:fill="FFFFFF"/>
            <w:vAlign w:val="center"/>
          </w:tcPr>
          <w:p w14:paraId="25E298D9" w14:textId="77777777" w:rsidR="00484B48" w:rsidRPr="0009438E" w:rsidRDefault="00484B48" w:rsidP="00D77196">
            <w:pPr>
              <w:autoSpaceDE w:val="0"/>
              <w:autoSpaceDN w:val="0"/>
              <w:adjustRightInd w:val="0"/>
              <w:rPr>
                <w:rFonts w:cs="Arial"/>
                <w:color w:val="000000"/>
                <w:lang w:eastAsia="en-GB"/>
              </w:rPr>
            </w:pPr>
            <w:r w:rsidRPr="0009438E">
              <w:rPr>
                <w:rFonts w:cs="Arial"/>
                <w:color w:val="000000"/>
                <w:lang w:eastAsia="en-GB"/>
              </w:rPr>
              <w:t>Assessment report (2015)</w:t>
            </w:r>
          </w:p>
        </w:tc>
      </w:tr>
    </w:tbl>
    <w:p w14:paraId="22421503" w14:textId="77777777" w:rsidR="00484B48" w:rsidRPr="00FD2055" w:rsidRDefault="00484B48" w:rsidP="00484B48">
      <w:pPr>
        <w:rPr>
          <w:lang w:eastAsia="en-US"/>
        </w:rPr>
      </w:pPr>
    </w:p>
    <w:p w14:paraId="5C2CCF0F" w14:textId="77777777" w:rsidR="00484B48" w:rsidRPr="00FD2055" w:rsidRDefault="00484B48" w:rsidP="00484B48">
      <w:pPr>
        <w:rPr>
          <w:lang w:eastAsia="en-US"/>
        </w:rPr>
      </w:pPr>
    </w:p>
    <w:p w14:paraId="3E1055EB" w14:textId="77777777" w:rsidR="00484B48" w:rsidRPr="0009438E" w:rsidRDefault="00484B48" w:rsidP="00484B48">
      <w:pPr>
        <w:rPr>
          <w:b/>
          <w:bCs/>
          <w:lang w:eastAsia="en-US"/>
        </w:rPr>
      </w:pPr>
      <w:r w:rsidRPr="0009438E">
        <w:rPr>
          <w:b/>
          <w:bCs/>
          <w:lang w:eastAsia="en-US"/>
        </w:rPr>
        <w:t>Partitioning in sewage treatment plant</w:t>
      </w:r>
    </w:p>
    <w:p w14:paraId="13BCE3E7" w14:textId="77777777" w:rsidR="00484B48" w:rsidRPr="0009438E" w:rsidRDefault="00484B48" w:rsidP="00484B48">
      <w:pP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4125"/>
        <w:gridCol w:w="2288"/>
      </w:tblGrid>
      <w:tr w:rsidR="00484B48" w:rsidRPr="0009438E" w14:paraId="51C19628" w14:textId="77777777" w:rsidTr="00D77196">
        <w:trPr>
          <w:trHeight w:val="338"/>
          <w:jc w:val="center"/>
        </w:trPr>
        <w:tc>
          <w:tcPr>
            <w:tcW w:w="5000" w:type="pct"/>
            <w:gridSpan w:val="3"/>
            <w:shd w:val="clear" w:color="auto" w:fill="FFFFCC"/>
          </w:tcPr>
          <w:p w14:paraId="507FCBFD" w14:textId="77777777" w:rsidR="00484B48" w:rsidRPr="0009438E" w:rsidRDefault="00484B48" w:rsidP="00D77196">
            <w:pPr>
              <w:keepNext/>
              <w:autoSpaceDE w:val="0"/>
              <w:autoSpaceDN w:val="0"/>
              <w:adjustRightInd w:val="0"/>
              <w:jc w:val="center"/>
              <w:rPr>
                <w:rFonts w:cs="Arial"/>
                <w:b/>
                <w:color w:val="000000"/>
                <w:szCs w:val="18"/>
                <w:lang w:eastAsia="en-GB"/>
              </w:rPr>
            </w:pPr>
            <w:r w:rsidRPr="0009438E">
              <w:rPr>
                <w:b/>
                <w:szCs w:val="18"/>
                <w:lang w:eastAsia="en-US"/>
              </w:rPr>
              <w:t>Calculated fate and distribution in the STP</w:t>
            </w:r>
          </w:p>
        </w:tc>
      </w:tr>
      <w:tr w:rsidR="00484B48" w:rsidRPr="0009438E" w14:paraId="27A53205" w14:textId="77777777" w:rsidTr="00D77196">
        <w:trPr>
          <w:trHeight w:val="369"/>
          <w:jc w:val="center"/>
        </w:trPr>
        <w:tc>
          <w:tcPr>
            <w:tcW w:w="1516" w:type="pct"/>
            <w:vMerge w:val="restart"/>
            <w:shd w:val="clear" w:color="auto" w:fill="FFFFFF"/>
            <w:vAlign w:val="center"/>
          </w:tcPr>
          <w:p w14:paraId="0AAA4FEE" w14:textId="77777777" w:rsidR="00484B48" w:rsidRPr="0009438E" w:rsidRDefault="00484B48" w:rsidP="00D77196">
            <w:pPr>
              <w:autoSpaceDE w:val="0"/>
              <w:autoSpaceDN w:val="0"/>
              <w:adjustRightInd w:val="0"/>
              <w:jc w:val="center"/>
              <w:rPr>
                <w:rFonts w:cs="Arial"/>
                <w:b/>
                <w:color w:val="000000"/>
                <w:sz w:val="18"/>
                <w:szCs w:val="18"/>
                <w:lang w:eastAsia="en-GB"/>
              </w:rPr>
            </w:pPr>
            <w:r w:rsidRPr="0009438E">
              <w:rPr>
                <w:rFonts w:cs="Arial"/>
                <w:b/>
                <w:bCs/>
                <w:color w:val="000000"/>
                <w:sz w:val="18"/>
                <w:szCs w:val="18"/>
                <w:lang w:eastAsia="en-GB"/>
              </w:rPr>
              <w:t>Compartment</w:t>
            </w:r>
          </w:p>
        </w:tc>
        <w:tc>
          <w:tcPr>
            <w:tcW w:w="2241" w:type="pct"/>
            <w:shd w:val="clear" w:color="auto" w:fill="FFFFFF"/>
            <w:vAlign w:val="center"/>
          </w:tcPr>
          <w:p w14:paraId="42C9174E" w14:textId="77777777" w:rsidR="00484B48" w:rsidRPr="0009438E" w:rsidRDefault="00484B48" w:rsidP="00D77196">
            <w:pPr>
              <w:autoSpaceDE w:val="0"/>
              <w:autoSpaceDN w:val="0"/>
              <w:adjustRightInd w:val="0"/>
              <w:jc w:val="center"/>
              <w:rPr>
                <w:rFonts w:cs="Arial"/>
                <w:b/>
                <w:bCs/>
                <w:color w:val="000000"/>
                <w:szCs w:val="18"/>
                <w:lang w:eastAsia="en-GB"/>
              </w:rPr>
            </w:pPr>
            <w:r w:rsidRPr="0009438E">
              <w:rPr>
                <w:rFonts w:cs="Arial"/>
                <w:b/>
                <w:bCs/>
                <w:color w:val="000000"/>
                <w:szCs w:val="18"/>
                <w:lang w:eastAsia="en-GB"/>
              </w:rPr>
              <w:t>Percentage [%]</w:t>
            </w:r>
          </w:p>
        </w:tc>
        <w:tc>
          <w:tcPr>
            <w:tcW w:w="1243" w:type="pct"/>
            <w:vMerge w:val="restart"/>
            <w:shd w:val="clear" w:color="auto" w:fill="FFFFFF"/>
            <w:vAlign w:val="center"/>
          </w:tcPr>
          <w:p w14:paraId="378FEDDE" w14:textId="77777777" w:rsidR="00484B48" w:rsidRPr="0009438E" w:rsidRDefault="00484B48" w:rsidP="00D77196">
            <w:pPr>
              <w:autoSpaceDE w:val="0"/>
              <w:autoSpaceDN w:val="0"/>
              <w:adjustRightInd w:val="0"/>
              <w:jc w:val="center"/>
              <w:rPr>
                <w:rFonts w:cs="Arial"/>
                <w:b/>
                <w:color w:val="000000"/>
                <w:szCs w:val="18"/>
                <w:lang w:eastAsia="en-GB"/>
              </w:rPr>
            </w:pPr>
            <w:r w:rsidRPr="0009438E">
              <w:rPr>
                <w:rFonts w:cs="Arial"/>
                <w:b/>
                <w:bCs/>
                <w:color w:val="000000"/>
                <w:szCs w:val="18"/>
                <w:lang w:eastAsia="en-GB"/>
              </w:rPr>
              <w:t>Remarks</w:t>
            </w:r>
          </w:p>
        </w:tc>
      </w:tr>
      <w:tr w:rsidR="00484B48" w:rsidRPr="0009438E" w14:paraId="79CC7CCF" w14:textId="77777777" w:rsidTr="00D77196">
        <w:trPr>
          <w:trHeight w:val="372"/>
          <w:jc w:val="center"/>
        </w:trPr>
        <w:tc>
          <w:tcPr>
            <w:tcW w:w="1516" w:type="pct"/>
            <w:vMerge/>
            <w:shd w:val="clear" w:color="auto" w:fill="FFFFFF"/>
          </w:tcPr>
          <w:p w14:paraId="077CB187" w14:textId="77777777" w:rsidR="00484B48" w:rsidRPr="0009438E" w:rsidRDefault="00484B48" w:rsidP="00D77196">
            <w:pPr>
              <w:autoSpaceDE w:val="0"/>
              <w:autoSpaceDN w:val="0"/>
              <w:adjustRightInd w:val="0"/>
              <w:rPr>
                <w:rFonts w:cs="Arial"/>
                <w:bCs/>
                <w:color w:val="000000"/>
                <w:sz w:val="18"/>
                <w:szCs w:val="18"/>
                <w:lang w:eastAsia="en-GB"/>
              </w:rPr>
            </w:pPr>
          </w:p>
        </w:tc>
        <w:tc>
          <w:tcPr>
            <w:tcW w:w="2241" w:type="pct"/>
            <w:shd w:val="clear" w:color="auto" w:fill="FFFFFF"/>
            <w:vAlign w:val="center"/>
          </w:tcPr>
          <w:p w14:paraId="55B33500" w14:textId="77777777" w:rsidR="00484B48" w:rsidRPr="0009438E" w:rsidRDefault="00484B48" w:rsidP="00D77196">
            <w:pPr>
              <w:autoSpaceDE w:val="0"/>
              <w:autoSpaceDN w:val="0"/>
              <w:adjustRightInd w:val="0"/>
              <w:jc w:val="center"/>
              <w:rPr>
                <w:rFonts w:cs="Arial"/>
                <w:b/>
                <w:bCs/>
                <w:color w:val="000000"/>
                <w:szCs w:val="18"/>
                <w:lang w:eastAsia="en-GB"/>
              </w:rPr>
            </w:pPr>
            <w:r w:rsidRPr="0009438E">
              <w:rPr>
                <w:rFonts w:cs="Arial"/>
                <w:b/>
                <w:bCs/>
                <w:color w:val="000000"/>
                <w:szCs w:val="18"/>
                <w:lang w:eastAsia="en-GB"/>
              </w:rPr>
              <w:t>Scenarios 1, 2 and 3</w:t>
            </w:r>
          </w:p>
        </w:tc>
        <w:tc>
          <w:tcPr>
            <w:tcW w:w="1243" w:type="pct"/>
            <w:vMerge/>
            <w:shd w:val="clear" w:color="auto" w:fill="FFFFFF"/>
          </w:tcPr>
          <w:p w14:paraId="57051A3D" w14:textId="77777777" w:rsidR="00484B48" w:rsidRPr="0009438E" w:rsidRDefault="00484B48" w:rsidP="00D77196">
            <w:pPr>
              <w:autoSpaceDE w:val="0"/>
              <w:autoSpaceDN w:val="0"/>
              <w:adjustRightInd w:val="0"/>
              <w:rPr>
                <w:rFonts w:cs="Arial"/>
                <w:bCs/>
                <w:color w:val="000000"/>
                <w:szCs w:val="18"/>
                <w:lang w:eastAsia="en-GB"/>
              </w:rPr>
            </w:pPr>
          </w:p>
        </w:tc>
      </w:tr>
      <w:tr w:rsidR="00484B48" w:rsidRPr="0009438E" w14:paraId="2D0204B0" w14:textId="77777777" w:rsidTr="00D77196">
        <w:trPr>
          <w:trHeight w:val="94"/>
          <w:jc w:val="center"/>
        </w:trPr>
        <w:tc>
          <w:tcPr>
            <w:tcW w:w="1516" w:type="pct"/>
            <w:shd w:val="clear" w:color="auto" w:fill="FFFFFF"/>
          </w:tcPr>
          <w:p w14:paraId="34DD0B8F" w14:textId="77777777" w:rsidR="00484B48" w:rsidRPr="0009438E" w:rsidRDefault="00484B48" w:rsidP="00D77196">
            <w:pPr>
              <w:autoSpaceDE w:val="0"/>
              <w:autoSpaceDN w:val="0"/>
              <w:adjustRightInd w:val="0"/>
              <w:rPr>
                <w:rFonts w:cs="Arial"/>
                <w:color w:val="000000"/>
                <w:sz w:val="18"/>
                <w:szCs w:val="18"/>
                <w:lang w:eastAsia="en-GB"/>
              </w:rPr>
            </w:pPr>
            <w:r w:rsidRPr="0009438E">
              <w:rPr>
                <w:rFonts w:cs="Arial"/>
                <w:color w:val="000000"/>
                <w:sz w:val="18"/>
                <w:szCs w:val="18"/>
                <w:lang w:eastAsia="en-GB"/>
              </w:rPr>
              <w:t>Air</w:t>
            </w:r>
          </w:p>
        </w:tc>
        <w:tc>
          <w:tcPr>
            <w:tcW w:w="2241" w:type="pct"/>
            <w:shd w:val="clear" w:color="auto" w:fill="FFFFFF"/>
          </w:tcPr>
          <w:p w14:paraId="1F113841" w14:textId="77777777" w:rsidR="00484B48" w:rsidRPr="0009438E" w:rsidRDefault="00484B48" w:rsidP="00D77196">
            <w:pPr>
              <w:jc w:val="center"/>
              <w:rPr>
                <w:szCs w:val="18"/>
              </w:rPr>
            </w:pPr>
            <w:r w:rsidRPr="0009438E">
              <w:rPr>
                <w:szCs w:val="18"/>
              </w:rPr>
              <w:t>1.05E-04</w:t>
            </w:r>
          </w:p>
        </w:tc>
        <w:tc>
          <w:tcPr>
            <w:tcW w:w="1243" w:type="pct"/>
            <w:shd w:val="clear" w:color="auto" w:fill="FFFFFF"/>
          </w:tcPr>
          <w:p w14:paraId="72A7DE24" w14:textId="77777777" w:rsidR="00484B48" w:rsidRPr="0009438E" w:rsidRDefault="00484B48" w:rsidP="00D77196">
            <w:pPr>
              <w:autoSpaceDE w:val="0"/>
              <w:autoSpaceDN w:val="0"/>
              <w:adjustRightInd w:val="0"/>
              <w:rPr>
                <w:rFonts w:cs="Arial"/>
                <w:color w:val="000000"/>
                <w:szCs w:val="18"/>
                <w:lang w:eastAsia="en-GB"/>
              </w:rPr>
            </w:pPr>
            <w:r w:rsidRPr="0009438E">
              <w:rPr>
                <w:rFonts w:cs="Arial"/>
                <w:color w:val="000000"/>
                <w:szCs w:val="18"/>
                <w:lang w:eastAsia="en-GB"/>
              </w:rPr>
              <w:t>EUSES V2.1</w:t>
            </w:r>
          </w:p>
        </w:tc>
      </w:tr>
      <w:tr w:rsidR="00484B48" w:rsidRPr="0009438E" w14:paraId="3A8BC436" w14:textId="77777777" w:rsidTr="00D77196">
        <w:trPr>
          <w:trHeight w:val="94"/>
          <w:jc w:val="center"/>
        </w:trPr>
        <w:tc>
          <w:tcPr>
            <w:tcW w:w="1516" w:type="pct"/>
            <w:shd w:val="clear" w:color="auto" w:fill="FFFFFF"/>
          </w:tcPr>
          <w:p w14:paraId="417AA649" w14:textId="77777777" w:rsidR="00484B48" w:rsidRPr="0009438E" w:rsidRDefault="00484B48" w:rsidP="00D77196">
            <w:pPr>
              <w:autoSpaceDE w:val="0"/>
              <w:autoSpaceDN w:val="0"/>
              <w:adjustRightInd w:val="0"/>
              <w:rPr>
                <w:rFonts w:cs="Arial"/>
                <w:color w:val="000000"/>
                <w:sz w:val="18"/>
                <w:szCs w:val="18"/>
                <w:lang w:eastAsia="en-GB"/>
              </w:rPr>
            </w:pPr>
            <w:r w:rsidRPr="0009438E">
              <w:rPr>
                <w:rFonts w:cs="Arial"/>
                <w:color w:val="000000"/>
                <w:sz w:val="18"/>
                <w:szCs w:val="18"/>
                <w:lang w:eastAsia="en-GB"/>
              </w:rPr>
              <w:t>Water</w:t>
            </w:r>
          </w:p>
        </w:tc>
        <w:tc>
          <w:tcPr>
            <w:tcW w:w="2241" w:type="pct"/>
            <w:shd w:val="clear" w:color="auto" w:fill="FFFFFF"/>
          </w:tcPr>
          <w:p w14:paraId="194A09E6" w14:textId="77777777" w:rsidR="00484B48" w:rsidRPr="0009438E" w:rsidRDefault="00484B48" w:rsidP="00D77196">
            <w:pPr>
              <w:jc w:val="center"/>
              <w:rPr>
                <w:szCs w:val="18"/>
              </w:rPr>
            </w:pPr>
            <w:r w:rsidRPr="0009438E">
              <w:rPr>
                <w:szCs w:val="18"/>
              </w:rPr>
              <w:t>6.92E-01</w:t>
            </w:r>
          </w:p>
        </w:tc>
        <w:tc>
          <w:tcPr>
            <w:tcW w:w="1243" w:type="pct"/>
            <w:shd w:val="clear" w:color="auto" w:fill="FFFFFF"/>
          </w:tcPr>
          <w:p w14:paraId="486A8C0E" w14:textId="77777777" w:rsidR="00484B48" w:rsidRPr="0009438E" w:rsidRDefault="00484B48" w:rsidP="00D77196">
            <w:pPr>
              <w:autoSpaceDE w:val="0"/>
              <w:autoSpaceDN w:val="0"/>
              <w:adjustRightInd w:val="0"/>
              <w:rPr>
                <w:rFonts w:cs="Arial"/>
                <w:color w:val="000000"/>
                <w:szCs w:val="18"/>
                <w:lang w:eastAsia="en-GB"/>
              </w:rPr>
            </w:pPr>
            <w:r w:rsidRPr="0009438E">
              <w:rPr>
                <w:rFonts w:cs="Arial"/>
                <w:color w:val="000000"/>
                <w:szCs w:val="18"/>
                <w:lang w:eastAsia="en-GB"/>
              </w:rPr>
              <w:t>EUSES V2.1</w:t>
            </w:r>
          </w:p>
        </w:tc>
      </w:tr>
      <w:tr w:rsidR="00484B48" w:rsidRPr="0009438E" w14:paraId="05014B80" w14:textId="77777777" w:rsidTr="00D77196">
        <w:trPr>
          <w:trHeight w:val="94"/>
          <w:jc w:val="center"/>
        </w:trPr>
        <w:tc>
          <w:tcPr>
            <w:tcW w:w="1516" w:type="pct"/>
            <w:shd w:val="clear" w:color="auto" w:fill="FFFFFF"/>
          </w:tcPr>
          <w:p w14:paraId="1EF31E44" w14:textId="77777777" w:rsidR="00484B48" w:rsidRPr="0009438E" w:rsidRDefault="00484B48" w:rsidP="00D77196">
            <w:pPr>
              <w:autoSpaceDE w:val="0"/>
              <w:autoSpaceDN w:val="0"/>
              <w:adjustRightInd w:val="0"/>
              <w:rPr>
                <w:rFonts w:cs="Arial"/>
                <w:color w:val="000000"/>
                <w:sz w:val="18"/>
                <w:szCs w:val="18"/>
                <w:lang w:eastAsia="en-GB"/>
              </w:rPr>
            </w:pPr>
            <w:r w:rsidRPr="0009438E">
              <w:rPr>
                <w:rFonts w:cs="Arial"/>
                <w:color w:val="000000"/>
                <w:sz w:val="18"/>
                <w:szCs w:val="18"/>
                <w:lang w:eastAsia="en-GB"/>
              </w:rPr>
              <w:t>Sludge</w:t>
            </w:r>
          </w:p>
        </w:tc>
        <w:tc>
          <w:tcPr>
            <w:tcW w:w="2241" w:type="pct"/>
            <w:shd w:val="clear" w:color="auto" w:fill="FFFFFF"/>
          </w:tcPr>
          <w:p w14:paraId="6FDCD797" w14:textId="77777777" w:rsidR="00484B48" w:rsidRPr="0009438E" w:rsidRDefault="00484B48" w:rsidP="00D77196">
            <w:pPr>
              <w:jc w:val="center"/>
              <w:rPr>
                <w:szCs w:val="18"/>
              </w:rPr>
            </w:pPr>
            <w:r w:rsidRPr="0009438E">
              <w:rPr>
                <w:szCs w:val="18"/>
              </w:rPr>
              <w:t>1.44E-02</w:t>
            </w:r>
          </w:p>
        </w:tc>
        <w:tc>
          <w:tcPr>
            <w:tcW w:w="1243" w:type="pct"/>
            <w:shd w:val="clear" w:color="auto" w:fill="FFFFFF"/>
          </w:tcPr>
          <w:p w14:paraId="0647A13D" w14:textId="77777777" w:rsidR="00484B48" w:rsidRPr="0009438E" w:rsidRDefault="00484B48" w:rsidP="00D77196">
            <w:pPr>
              <w:autoSpaceDE w:val="0"/>
              <w:autoSpaceDN w:val="0"/>
              <w:adjustRightInd w:val="0"/>
              <w:rPr>
                <w:rFonts w:cs="Arial"/>
                <w:color w:val="000000"/>
                <w:szCs w:val="18"/>
                <w:lang w:eastAsia="en-GB"/>
              </w:rPr>
            </w:pPr>
            <w:r w:rsidRPr="0009438E">
              <w:rPr>
                <w:rFonts w:cs="Arial"/>
                <w:color w:val="000000"/>
                <w:szCs w:val="18"/>
                <w:lang w:eastAsia="en-GB"/>
              </w:rPr>
              <w:t>EUSES V2.1</w:t>
            </w:r>
          </w:p>
        </w:tc>
      </w:tr>
      <w:tr w:rsidR="00484B48" w:rsidRPr="0009438E" w14:paraId="44B159C1" w14:textId="77777777" w:rsidTr="00D77196">
        <w:trPr>
          <w:trHeight w:val="229"/>
          <w:jc w:val="center"/>
        </w:trPr>
        <w:tc>
          <w:tcPr>
            <w:tcW w:w="1516" w:type="pct"/>
            <w:shd w:val="clear" w:color="auto" w:fill="FFFFFF"/>
          </w:tcPr>
          <w:p w14:paraId="1DBA12AB" w14:textId="77777777" w:rsidR="00484B48" w:rsidRPr="0009438E" w:rsidRDefault="00484B48" w:rsidP="00D77196">
            <w:pPr>
              <w:autoSpaceDE w:val="0"/>
              <w:autoSpaceDN w:val="0"/>
              <w:adjustRightInd w:val="0"/>
              <w:rPr>
                <w:rFonts w:cs="Arial"/>
                <w:color w:val="000000"/>
                <w:sz w:val="18"/>
                <w:szCs w:val="18"/>
                <w:lang w:eastAsia="en-GB"/>
              </w:rPr>
            </w:pPr>
            <w:r w:rsidRPr="0009438E">
              <w:rPr>
                <w:rFonts w:cs="Arial"/>
                <w:color w:val="000000"/>
                <w:sz w:val="18"/>
                <w:szCs w:val="18"/>
                <w:lang w:eastAsia="en-GB"/>
              </w:rPr>
              <w:t>Degraded in STP</w:t>
            </w:r>
          </w:p>
        </w:tc>
        <w:tc>
          <w:tcPr>
            <w:tcW w:w="2241" w:type="pct"/>
            <w:shd w:val="clear" w:color="auto" w:fill="FFFFFF"/>
          </w:tcPr>
          <w:p w14:paraId="066AE132" w14:textId="77777777" w:rsidR="00484B48" w:rsidRPr="0009438E" w:rsidRDefault="00484B48" w:rsidP="00D77196">
            <w:pPr>
              <w:jc w:val="center"/>
              <w:rPr>
                <w:szCs w:val="18"/>
              </w:rPr>
            </w:pPr>
            <w:r w:rsidRPr="0009438E">
              <w:rPr>
                <w:szCs w:val="18"/>
              </w:rPr>
              <w:t>99.3</w:t>
            </w:r>
          </w:p>
        </w:tc>
        <w:tc>
          <w:tcPr>
            <w:tcW w:w="1243" w:type="pct"/>
            <w:shd w:val="clear" w:color="auto" w:fill="FFFFFF"/>
          </w:tcPr>
          <w:p w14:paraId="4D4E020C" w14:textId="77777777" w:rsidR="00484B48" w:rsidRPr="0009438E" w:rsidRDefault="00484B48" w:rsidP="00D77196">
            <w:pPr>
              <w:autoSpaceDE w:val="0"/>
              <w:autoSpaceDN w:val="0"/>
              <w:adjustRightInd w:val="0"/>
              <w:rPr>
                <w:rFonts w:cs="Arial"/>
                <w:color w:val="000000"/>
                <w:szCs w:val="18"/>
                <w:lang w:eastAsia="en-GB"/>
              </w:rPr>
            </w:pPr>
            <w:r w:rsidRPr="0009438E">
              <w:rPr>
                <w:rFonts w:cs="Arial"/>
                <w:color w:val="000000"/>
                <w:szCs w:val="18"/>
                <w:lang w:eastAsia="en-GB"/>
              </w:rPr>
              <w:t>EUSES V2.1</w:t>
            </w:r>
          </w:p>
        </w:tc>
      </w:tr>
    </w:tbl>
    <w:p w14:paraId="62CD2152" w14:textId="77777777" w:rsidR="00484B48" w:rsidRPr="0009438E" w:rsidRDefault="00484B48" w:rsidP="00484B48">
      <w:pPr>
        <w:rPr>
          <w:lang w:eastAsia="en-US"/>
        </w:rPr>
      </w:pPr>
    </w:p>
    <w:p w14:paraId="72842951" w14:textId="77777777" w:rsidR="00484B48" w:rsidRDefault="00484B48" w:rsidP="00484B48">
      <w:pPr>
        <w:rPr>
          <w:lang w:eastAsia="en-US"/>
        </w:rPr>
      </w:pPr>
    </w:p>
    <w:tbl>
      <w:tblPr>
        <w:tblStyle w:val="Grilledutableau4"/>
        <w:tblW w:w="9180" w:type="dxa"/>
        <w:tblInd w:w="108" w:type="dxa"/>
        <w:tblLook w:val="04A0" w:firstRow="1" w:lastRow="0" w:firstColumn="1" w:lastColumn="0" w:noHBand="0" w:noVBand="1"/>
      </w:tblPr>
      <w:tblGrid>
        <w:gridCol w:w="9180"/>
      </w:tblGrid>
      <w:tr w:rsidR="00484B48" w:rsidRPr="00484B48" w14:paraId="6570141A" w14:textId="77777777" w:rsidTr="00CB2231">
        <w:trPr>
          <w:trHeight w:val="4649"/>
        </w:trPr>
        <w:tc>
          <w:tcPr>
            <w:tcW w:w="9180" w:type="dxa"/>
            <w:shd w:val="clear" w:color="auto" w:fill="D6E3BC" w:themeFill="accent3" w:themeFillTint="66"/>
          </w:tcPr>
          <w:p w14:paraId="53320328" w14:textId="77777777" w:rsidR="00484B48" w:rsidRPr="00484B48" w:rsidRDefault="00484B48" w:rsidP="00D77196">
            <w:pPr>
              <w:pStyle w:val="Lgende"/>
              <w:rPr>
                <w:rFonts w:ascii="Verdana" w:hAnsi="Verdana" w:cs="Arial"/>
                <w:sz w:val="20"/>
                <w:szCs w:val="20"/>
                <w:lang w:val="en-US"/>
              </w:rPr>
            </w:pPr>
            <w:proofErr w:type="spellStart"/>
            <w:r w:rsidRPr="00484B48">
              <w:rPr>
                <w:rFonts w:ascii="Verdana" w:hAnsi="Verdana" w:cs="Arial"/>
                <w:sz w:val="20"/>
                <w:szCs w:val="20"/>
                <w:lang w:val="en-US"/>
              </w:rPr>
              <w:t>Infobox</w:t>
            </w:r>
            <w:proofErr w:type="spellEnd"/>
            <w:r w:rsidRPr="00484B48">
              <w:rPr>
                <w:rFonts w:ascii="Verdana" w:hAnsi="Verdana" w:cs="Arial"/>
                <w:sz w:val="20"/>
                <w:szCs w:val="20"/>
                <w:lang w:val="en-US"/>
              </w:rPr>
              <w:t xml:space="preserve"> </w:t>
            </w:r>
            <w:r w:rsidRPr="00484B48">
              <w:rPr>
                <w:rFonts w:ascii="Verdana" w:hAnsi="Verdana" w:cs="Arial"/>
              </w:rPr>
              <w:fldChar w:fldCharType="begin"/>
            </w:r>
            <w:r w:rsidRPr="00484B48">
              <w:rPr>
                <w:rFonts w:ascii="Verdana" w:hAnsi="Verdana" w:cs="Arial"/>
                <w:sz w:val="20"/>
                <w:szCs w:val="20"/>
                <w:lang w:val="en-US"/>
              </w:rPr>
              <w:instrText xml:space="preserve"> SEQ Infobox \* ARABIC </w:instrText>
            </w:r>
            <w:r w:rsidRPr="00484B48">
              <w:rPr>
                <w:rFonts w:ascii="Verdana" w:hAnsi="Verdana" w:cs="Arial"/>
              </w:rPr>
              <w:fldChar w:fldCharType="separate"/>
            </w:r>
            <w:r w:rsidRPr="00484B48">
              <w:rPr>
                <w:rFonts w:ascii="Verdana" w:hAnsi="Verdana" w:cs="Arial"/>
                <w:noProof/>
                <w:sz w:val="20"/>
                <w:szCs w:val="20"/>
                <w:lang w:val="en-US"/>
              </w:rPr>
              <w:t>28</w:t>
            </w:r>
            <w:r w:rsidRPr="00484B48">
              <w:rPr>
                <w:rFonts w:ascii="Verdana" w:hAnsi="Verdana" w:cs="Arial"/>
              </w:rPr>
              <w:fldChar w:fldCharType="end"/>
            </w:r>
            <w:r w:rsidRPr="00484B48">
              <w:rPr>
                <w:rFonts w:ascii="Verdana" w:hAnsi="Verdana" w:cs="Arial"/>
                <w:sz w:val="20"/>
                <w:szCs w:val="20"/>
                <w:lang w:val="en-US"/>
              </w:rPr>
              <w:t xml:space="preserve"> - FR CA position:</w:t>
            </w:r>
          </w:p>
          <w:p w14:paraId="40B003C0" w14:textId="77777777" w:rsidR="00484B48" w:rsidRPr="00484B48" w:rsidRDefault="00484B48" w:rsidP="00E40CD1">
            <w:pPr>
              <w:pStyle w:val="Lgende"/>
              <w:tabs>
                <w:tab w:val="left" w:pos="0"/>
              </w:tabs>
              <w:ind w:left="34" w:firstLine="0"/>
              <w:jc w:val="both"/>
              <w:rPr>
                <w:rFonts w:ascii="Verdana" w:hAnsi="Verdana" w:cs="Arial"/>
                <w:sz w:val="20"/>
                <w:szCs w:val="20"/>
                <w:lang w:val="en-US"/>
              </w:rPr>
            </w:pPr>
            <w:r w:rsidRPr="00484B48">
              <w:rPr>
                <w:rFonts w:ascii="Verdana" w:hAnsi="Verdana" w:cs="Arial"/>
                <w:sz w:val="20"/>
                <w:szCs w:val="20"/>
                <w:lang w:val="en-US"/>
              </w:rPr>
              <w:t xml:space="preserve">Input parameters coming from the Hydrogen peroxide CAR presented above are accurate, except for the DT50 values which are measured at 20°C in CAR, and for the provided distribution of the substance in STP. Thus, to assess the fate and distribution of hydrogen peroxide in exposed environmental compartments, the DT50 value of 22.8 hours for degradation in soil at 12°C will be considered and the distribution of the active substance in the STP validated in the CAR of hydrogen peroxide will be used and presented in the following table. </w:t>
            </w:r>
          </w:p>
          <w:tbl>
            <w:tblPr>
              <w:tblW w:w="8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186"/>
            </w:tblGrid>
            <w:tr w:rsidR="00484B48" w:rsidRPr="00484B48" w14:paraId="216223BA" w14:textId="77777777" w:rsidTr="00CB2231">
              <w:trPr>
                <w:trHeight w:val="315"/>
              </w:trPr>
              <w:tc>
                <w:tcPr>
                  <w:tcW w:w="8703" w:type="dxa"/>
                  <w:gridSpan w:val="2"/>
                  <w:shd w:val="clear" w:color="auto" w:fill="FFFFCC"/>
                  <w:vAlign w:val="center"/>
                </w:tcPr>
                <w:p w14:paraId="3B8CBE02" w14:textId="77777777" w:rsidR="00484B48" w:rsidRPr="00484B48" w:rsidRDefault="00484B48" w:rsidP="00D77196">
                  <w:pPr>
                    <w:rPr>
                      <w:b/>
                      <w:color w:val="000000"/>
                      <w:lang w:eastAsia="en-GB"/>
                    </w:rPr>
                  </w:pPr>
                  <w:r w:rsidRPr="00484B48">
                    <w:rPr>
                      <w:b/>
                      <w:lang w:eastAsia="en-US"/>
                    </w:rPr>
                    <w:t xml:space="preserve">Calculated fate and distribution of Hydrogen </w:t>
                  </w:r>
                  <w:proofErr w:type="spellStart"/>
                  <w:r w:rsidRPr="00484B48">
                    <w:rPr>
                      <w:b/>
                      <w:lang w:eastAsia="en-US"/>
                    </w:rPr>
                    <w:t>peroxyde</w:t>
                  </w:r>
                  <w:proofErr w:type="spellEnd"/>
                  <w:r w:rsidRPr="00484B48">
                    <w:rPr>
                      <w:b/>
                      <w:lang w:eastAsia="en-US"/>
                    </w:rPr>
                    <w:t xml:space="preserve"> in the STP (EUSES model 2.1)</w:t>
                  </w:r>
                </w:p>
              </w:tc>
            </w:tr>
            <w:tr w:rsidR="00484B48" w:rsidRPr="00484B48" w14:paraId="323F6A82" w14:textId="77777777" w:rsidTr="00CB2231">
              <w:trPr>
                <w:trHeight w:val="420"/>
              </w:trPr>
              <w:tc>
                <w:tcPr>
                  <w:tcW w:w="4517" w:type="dxa"/>
                  <w:shd w:val="clear" w:color="auto" w:fill="FFFFFF"/>
                  <w:vAlign w:val="center"/>
                </w:tcPr>
                <w:p w14:paraId="4D01579C" w14:textId="77777777" w:rsidR="00484B48" w:rsidRPr="00484B48" w:rsidRDefault="00484B48" w:rsidP="00D77196">
                  <w:pPr>
                    <w:rPr>
                      <w:lang w:eastAsia="en-GB"/>
                    </w:rPr>
                  </w:pPr>
                  <w:r w:rsidRPr="00484B48">
                    <w:rPr>
                      <w:lang w:eastAsia="en-GB"/>
                    </w:rPr>
                    <w:t>Compartment</w:t>
                  </w:r>
                </w:p>
              </w:tc>
              <w:tc>
                <w:tcPr>
                  <w:tcW w:w="4185" w:type="dxa"/>
                  <w:shd w:val="clear" w:color="auto" w:fill="FFFFFF"/>
                  <w:vAlign w:val="center"/>
                </w:tcPr>
                <w:p w14:paraId="478AC8A0" w14:textId="77777777" w:rsidR="00484B48" w:rsidRPr="00484B48" w:rsidRDefault="00484B48" w:rsidP="00D77196">
                  <w:pPr>
                    <w:rPr>
                      <w:lang w:eastAsia="en-GB"/>
                    </w:rPr>
                  </w:pPr>
                  <w:r w:rsidRPr="00484B48">
                    <w:rPr>
                      <w:lang w:eastAsia="en-GB"/>
                    </w:rPr>
                    <w:t>Percentage [%]</w:t>
                  </w:r>
                </w:p>
              </w:tc>
            </w:tr>
            <w:tr w:rsidR="00484B48" w:rsidRPr="00484B48" w14:paraId="2A63A02E" w14:textId="77777777" w:rsidTr="00CB2231">
              <w:trPr>
                <w:trHeight w:val="59"/>
              </w:trPr>
              <w:tc>
                <w:tcPr>
                  <w:tcW w:w="4517" w:type="dxa"/>
                  <w:shd w:val="clear" w:color="auto" w:fill="FFFFFF"/>
                  <w:vAlign w:val="center"/>
                </w:tcPr>
                <w:p w14:paraId="45E5C289" w14:textId="77777777" w:rsidR="00484B48" w:rsidRPr="00484B48" w:rsidRDefault="00484B48" w:rsidP="00D77196">
                  <w:pPr>
                    <w:rPr>
                      <w:lang w:eastAsia="en-GB"/>
                    </w:rPr>
                  </w:pPr>
                  <w:r w:rsidRPr="00484B48">
                    <w:rPr>
                      <w:lang w:eastAsia="en-GB"/>
                    </w:rPr>
                    <w:t>Air</w:t>
                  </w:r>
                </w:p>
              </w:tc>
              <w:tc>
                <w:tcPr>
                  <w:tcW w:w="4185" w:type="dxa"/>
                  <w:shd w:val="clear" w:color="auto" w:fill="FFFFFF"/>
                  <w:vAlign w:val="center"/>
                </w:tcPr>
                <w:p w14:paraId="1A64DC49" w14:textId="77777777" w:rsidR="00484B48" w:rsidRPr="00484B48" w:rsidRDefault="00484B48" w:rsidP="00D77196">
                  <w:pPr>
                    <w:rPr>
                      <w:lang w:eastAsia="en-GB"/>
                    </w:rPr>
                  </w:pPr>
                  <w:r w:rsidRPr="00484B48">
                    <w:rPr>
                      <w:lang w:eastAsia="en-GB"/>
                    </w:rPr>
                    <w:t>1E-03</w:t>
                  </w:r>
                </w:p>
              </w:tc>
            </w:tr>
            <w:tr w:rsidR="00484B48" w:rsidRPr="00484B48" w14:paraId="5E2EEF60" w14:textId="77777777" w:rsidTr="00CB2231">
              <w:trPr>
                <w:trHeight w:val="59"/>
              </w:trPr>
              <w:tc>
                <w:tcPr>
                  <w:tcW w:w="4517" w:type="dxa"/>
                  <w:shd w:val="clear" w:color="auto" w:fill="FFFFFF"/>
                  <w:vAlign w:val="center"/>
                </w:tcPr>
                <w:p w14:paraId="4B04DF60" w14:textId="77777777" w:rsidR="00484B48" w:rsidRPr="00484B48" w:rsidRDefault="00484B48" w:rsidP="00D77196">
                  <w:pPr>
                    <w:rPr>
                      <w:lang w:eastAsia="en-GB"/>
                    </w:rPr>
                  </w:pPr>
                  <w:r w:rsidRPr="00484B48">
                    <w:rPr>
                      <w:lang w:eastAsia="en-GB"/>
                    </w:rPr>
                    <w:t>Water</w:t>
                  </w:r>
                </w:p>
              </w:tc>
              <w:tc>
                <w:tcPr>
                  <w:tcW w:w="4185" w:type="dxa"/>
                  <w:shd w:val="clear" w:color="auto" w:fill="FFFFFF"/>
                  <w:vAlign w:val="center"/>
                </w:tcPr>
                <w:p w14:paraId="14FA377A" w14:textId="77777777" w:rsidR="00484B48" w:rsidRPr="00484B48" w:rsidRDefault="00484B48" w:rsidP="00D77196">
                  <w:pPr>
                    <w:rPr>
                      <w:lang w:eastAsia="en-GB"/>
                    </w:rPr>
                  </w:pPr>
                  <w:r w:rsidRPr="00484B48">
                    <w:rPr>
                      <w:lang w:eastAsia="en-GB"/>
                    </w:rPr>
                    <w:t>6.85E-01</w:t>
                  </w:r>
                </w:p>
              </w:tc>
            </w:tr>
            <w:tr w:rsidR="00484B48" w:rsidRPr="00484B48" w14:paraId="11886984" w14:textId="77777777" w:rsidTr="00CB2231">
              <w:trPr>
                <w:trHeight w:val="59"/>
              </w:trPr>
              <w:tc>
                <w:tcPr>
                  <w:tcW w:w="4517" w:type="dxa"/>
                  <w:shd w:val="clear" w:color="auto" w:fill="FFFFFF"/>
                  <w:vAlign w:val="center"/>
                </w:tcPr>
                <w:p w14:paraId="49A22E96" w14:textId="77777777" w:rsidR="00484B48" w:rsidRPr="00484B48" w:rsidRDefault="00484B48" w:rsidP="00D77196">
                  <w:pPr>
                    <w:rPr>
                      <w:lang w:eastAsia="en-GB"/>
                    </w:rPr>
                  </w:pPr>
                  <w:r w:rsidRPr="00484B48">
                    <w:rPr>
                      <w:lang w:eastAsia="en-GB"/>
                    </w:rPr>
                    <w:t>Sludge</w:t>
                  </w:r>
                </w:p>
              </w:tc>
              <w:tc>
                <w:tcPr>
                  <w:tcW w:w="4185" w:type="dxa"/>
                  <w:shd w:val="clear" w:color="auto" w:fill="FFFFFF"/>
                  <w:vAlign w:val="center"/>
                </w:tcPr>
                <w:p w14:paraId="6DE1FBDE" w14:textId="77777777" w:rsidR="00484B48" w:rsidRPr="00484B48" w:rsidRDefault="00484B48" w:rsidP="00D77196">
                  <w:pPr>
                    <w:rPr>
                      <w:lang w:eastAsia="en-GB"/>
                    </w:rPr>
                  </w:pPr>
                  <w:r w:rsidRPr="00484B48">
                    <w:rPr>
                      <w:lang w:eastAsia="en-GB"/>
                    </w:rPr>
                    <w:t>1.6E-02</w:t>
                  </w:r>
                </w:p>
              </w:tc>
            </w:tr>
            <w:tr w:rsidR="00484B48" w:rsidRPr="00484B48" w14:paraId="242AFCC5" w14:textId="77777777" w:rsidTr="00CB2231">
              <w:trPr>
                <w:trHeight w:val="59"/>
              </w:trPr>
              <w:tc>
                <w:tcPr>
                  <w:tcW w:w="4517" w:type="dxa"/>
                  <w:shd w:val="clear" w:color="auto" w:fill="FFFFFF"/>
                </w:tcPr>
                <w:p w14:paraId="394495CA" w14:textId="77777777" w:rsidR="00484B48" w:rsidRPr="00484B48" w:rsidRDefault="00484B48" w:rsidP="00D77196">
                  <w:pPr>
                    <w:autoSpaceDE w:val="0"/>
                    <w:autoSpaceDN w:val="0"/>
                    <w:adjustRightInd w:val="0"/>
                    <w:rPr>
                      <w:rFonts w:cs="Arial"/>
                      <w:color w:val="000000"/>
                      <w:lang w:eastAsia="en-GB"/>
                    </w:rPr>
                  </w:pPr>
                  <w:r w:rsidRPr="00484B48">
                    <w:rPr>
                      <w:rFonts w:cs="Arial"/>
                      <w:color w:val="000000"/>
                      <w:lang w:eastAsia="en-GB"/>
                    </w:rPr>
                    <w:t>Degraded in STP</w:t>
                  </w:r>
                </w:p>
              </w:tc>
              <w:tc>
                <w:tcPr>
                  <w:tcW w:w="4185" w:type="dxa"/>
                  <w:shd w:val="clear" w:color="auto" w:fill="FFFFFF"/>
                </w:tcPr>
                <w:p w14:paraId="17334000" w14:textId="77777777" w:rsidR="00484B48" w:rsidRPr="00484B48" w:rsidRDefault="00484B48" w:rsidP="00D77196">
                  <w:pPr>
                    <w:autoSpaceDE w:val="0"/>
                    <w:autoSpaceDN w:val="0"/>
                    <w:adjustRightInd w:val="0"/>
                    <w:rPr>
                      <w:rFonts w:cs="Arial"/>
                      <w:color w:val="000000"/>
                      <w:lang w:eastAsia="en-GB"/>
                    </w:rPr>
                  </w:pPr>
                  <w:r w:rsidRPr="00484B48">
                    <w:rPr>
                      <w:rFonts w:cs="Arial"/>
                      <w:color w:val="000000"/>
                      <w:lang w:eastAsia="en-GB"/>
                    </w:rPr>
                    <w:t>99.3</w:t>
                  </w:r>
                </w:p>
              </w:tc>
            </w:tr>
          </w:tbl>
          <w:p w14:paraId="202FD0F5" w14:textId="77777777" w:rsidR="00484B48" w:rsidRPr="00484B48" w:rsidRDefault="00484B48" w:rsidP="00D77196">
            <w:pPr>
              <w:pStyle w:val="Absatz"/>
              <w:ind w:left="0"/>
              <w:rPr>
                <w:rFonts w:ascii="Verdana" w:hAnsi="Verdana"/>
                <w:sz w:val="20"/>
                <w:szCs w:val="20"/>
              </w:rPr>
            </w:pPr>
          </w:p>
        </w:tc>
      </w:tr>
    </w:tbl>
    <w:p w14:paraId="17C02621" w14:textId="77777777" w:rsidR="009D0C0B" w:rsidRDefault="009D0C0B">
      <w:pPr>
        <w:spacing w:line="260" w:lineRule="atLeast"/>
        <w:rPr>
          <w:rFonts w:eastAsia="Calibri"/>
          <w:lang w:eastAsia="en-US"/>
        </w:rPr>
      </w:pPr>
    </w:p>
    <w:p w14:paraId="41837D0E" w14:textId="77777777" w:rsidR="00484B48" w:rsidRDefault="00484B48">
      <w:pPr>
        <w:rPr>
          <w:rFonts w:eastAsia="Calibri"/>
          <w:b/>
          <w:i/>
          <w:sz w:val="22"/>
          <w:szCs w:val="22"/>
          <w:lang w:eastAsia="en-US"/>
        </w:rPr>
      </w:pPr>
    </w:p>
    <w:p w14:paraId="6C615D59"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6E47024F" w14:textId="77777777" w:rsidR="009D0C0B" w:rsidRDefault="009D0C0B">
      <w:pPr>
        <w:spacing w:line="260" w:lineRule="atLeast"/>
        <w:rPr>
          <w:rFonts w:eastAsia="Calibri"/>
          <w:b/>
          <w:i/>
          <w:sz w:val="22"/>
          <w:szCs w:val="22"/>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183"/>
        <w:gridCol w:w="1201"/>
        <w:gridCol w:w="1315"/>
        <w:gridCol w:w="1357"/>
        <w:gridCol w:w="1355"/>
        <w:gridCol w:w="1357"/>
      </w:tblGrid>
      <w:tr w:rsidR="00484B48" w:rsidRPr="0009438E" w14:paraId="22E90308" w14:textId="77777777" w:rsidTr="00D77196">
        <w:trPr>
          <w:trHeight w:val="256"/>
          <w:jc w:val="center"/>
        </w:trPr>
        <w:tc>
          <w:tcPr>
            <w:tcW w:w="5000" w:type="pct"/>
            <w:gridSpan w:val="7"/>
            <w:tcBorders>
              <w:top w:val="single" w:sz="4" w:space="0" w:color="auto"/>
              <w:left w:val="single" w:sz="4" w:space="0" w:color="auto"/>
              <w:bottom w:val="single" w:sz="4" w:space="0" w:color="auto"/>
            </w:tcBorders>
            <w:shd w:val="clear" w:color="auto" w:fill="FFFFCC"/>
          </w:tcPr>
          <w:p w14:paraId="35308EF4" w14:textId="77777777" w:rsidR="00484B48" w:rsidRPr="0009438E" w:rsidRDefault="00484B48" w:rsidP="00D77196">
            <w:pPr>
              <w:autoSpaceDE w:val="0"/>
              <w:autoSpaceDN w:val="0"/>
              <w:adjustRightInd w:val="0"/>
              <w:spacing w:before="60" w:after="60"/>
              <w:jc w:val="center"/>
              <w:rPr>
                <w:rFonts w:cs="Arial"/>
                <w:b/>
                <w:bCs/>
                <w:lang w:eastAsia="en-GB"/>
              </w:rPr>
            </w:pPr>
            <w:r w:rsidRPr="0009438E">
              <w:rPr>
                <w:rFonts w:cs="Arial"/>
                <w:b/>
                <w:bCs/>
                <w:lang w:eastAsia="en-GB"/>
              </w:rPr>
              <w:t>Summary table on calculated PEC values</w:t>
            </w:r>
          </w:p>
        </w:tc>
      </w:tr>
      <w:tr w:rsidR="00484B48" w:rsidRPr="0009438E" w14:paraId="47183EC7" w14:textId="77777777" w:rsidTr="00D77196">
        <w:trPr>
          <w:trHeight w:val="256"/>
          <w:jc w:val="center"/>
        </w:trPr>
        <w:tc>
          <w:tcPr>
            <w:tcW w:w="783" w:type="pct"/>
            <w:vMerge w:val="restart"/>
            <w:shd w:val="clear" w:color="auto" w:fill="FFFFFF"/>
            <w:vAlign w:val="center"/>
          </w:tcPr>
          <w:p w14:paraId="6025FBF5" w14:textId="77777777" w:rsidR="00484B48" w:rsidRPr="0009438E" w:rsidRDefault="00484B48" w:rsidP="00D77196">
            <w:pPr>
              <w:spacing w:before="60" w:after="60" w:line="276" w:lineRule="auto"/>
              <w:rPr>
                <w:rFonts w:cs="Arial"/>
                <w:lang w:eastAsia="en-GB"/>
              </w:rPr>
            </w:pPr>
            <w:r w:rsidRPr="0009438E">
              <w:rPr>
                <w:rFonts w:cs="Arial"/>
                <w:lang w:eastAsia="en-GB"/>
              </w:rPr>
              <w:t>Scenario</w:t>
            </w:r>
          </w:p>
        </w:tc>
        <w:tc>
          <w:tcPr>
            <w:tcW w:w="646" w:type="pct"/>
            <w:shd w:val="clear" w:color="auto" w:fill="FFFFFF"/>
            <w:vAlign w:val="center"/>
          </w:tcPr>
          <w:p w14:paraId="2C3FCCBB" w14:textId="77777777" w:rsidR="00484B48" w:rsidRPr="0009438E" w:rsidRDefault="00484B48" w:rsidP="00D77196">
            <w:pPr>
              <w:autoSpaceDE w:val="0"/>
              <w:autoSpaceDN w:val="0"/>
              <w:adjustRightInd w:val="0"/>
              <w:spacing w:before="60" w:after="60"/>
              <w:jc w:val="center"/>
              <w:rPr>
                <w:rFonts w:cs="Arial"/>
                <w:bCs/>
                <w:color w:val="000000"/>
                <w:lang w:eastAsia="en-GB"/>
              </w:rPr>
            </w:pPr>
            <w:r w:rsidRPr="0009438E">
              <w:rPr>
                <w:rFonts w:cs="Arial"/>
                <w:b/>
                <w:bCs/>
                <w:color w:val="000000"/>
                <w:lang w:eastAsia="en-GB"/>
              </w:rPr>
              <w:t>PEC</w:t>
            </w:r>
            <w:r w:rsidRPr="0009438E">
              <w:rPr>
                <w:rFonts w:cs="Arial"/>
                <w:b/>
                <w:bCs/>
                <w:color w:val="000000"/>
                <w:vertAlign w:val="subscript"/>
                <w:lang w:eastAsia="en-GB"/>
              </w:rPr>
              <w:t>STP</w:t>
            </w:r>
          </w:p>
        </w:tc>
        <w:tc>
          <w:tcPr>
            <w:tcW w:w="655" w:type="pct"/>
            <w:shd w:val="clear" w:color="auto" w:fill="FFFFFF"/>
            <w:vAlign w:val="center"/>
          </w:tcPr>
          <w:p w14:paraId="269DFCE6" w14:textId="77777777" w:rsidR="00484B48" w:rsidRPr="0009438E" w:rsidRDefault="00484B48" w:rsidP="00D77196">
            <w:pPr>
              <w:spacing w:before="60" w:after="60" w:line="276" w:lineRule="auto"/>
              <w:jc w:val="center"/>
              <w:rPr>
                <w:rFonts w:cs="Arial"/>
                <w:lang w:eastAsia="en-GB"/>
              </w:rPr>
            </w:pPr>
            <w:proofErr w:type="spellStart"/>
            <w:r w:rsidRPr="0009438E">
              <w:rPr>
                <w:rFonts w:cs="Arial"/>
                <w:b/>
                <w:bCs/>
                <w:lang w:eastAsia="en-GB"/>
              </w:rPr>
              <w:t>PEC</w:t>
            </w:r>
            <w:r w:rsidRPr="0009438E">
              <w:rPr>
                <w:rFonts w:cs="Arial"/>
                <w:b/>
                <w:bCs/>
                <w:vertAlign w:val="subscript"/>
                <w:lang w:eastAsia="en-GB"/>
              </w:rPr>
              <w:t>water</w:t>
            </w:r>
            <w:proofErr w:type="spellEnd"/>
          </w:p>
        </w:tc>
        <w:tc>
          <w:tcPr>
            <w:tcW w:w="697" w:type="pct"/>
            <w:shd w:val="clear" w:color="auto" w:fill="FFFFFF"/>
            <w:vAlign w:val="center"/>
          </w:tcPr>
          <w:p w14:paraId="15FBCAAA" w14:textId="77777777" w:rsidR="00484B48" w:rsidRPr="0009438E" w:rsidRDefault="00484B48" w:rsidP="00D77196">
            <w:pPr>
              <w:spacing w:before="60" w:after="60" w:line="276" w:lineRule="auto"/>
              <w:jc w:val="center"/>
              <w:rPr>
                <w:rFonts w:cs="Arial"/>
                <w:b/>
                <w:lang w:eastAsia="en-GB"/>
              </w:rPr>
            </w:pPr>
            <w:proofErr w:type="spellStart"/>
            <w:r w:rsidRPr="0009438E">
              <w:rPr>
                <w:rFonts w:cs="Arial"/>
                <w:b/>
                <w:lang w:eastAsia="en-GB"/>
              </w:rPr>
              <w:t>PEC</w:t>
            </w:r>
            <w:r w:rsidRPr="0009438E">
              <w:rPr>
                <w:rFonts w:cs="Arial"/>
                <w:b/>
                <w:vertAlign w:val="subscript"/>
                <w:lang w:eastAsia="en-GB"/>
              </w:rPr>
              <w:t>sed</w:t>
            </w:r>
            <w:proofErr w:type="spellEnd"/>
          </w:p>
        </w:tc>
        <w:tc>
          <w:tcPr>
            <w:tcW w:w="740" w:type="pct"/>
            <w:shd w:val="clear" w:color="auto" w:fill="FFFFFF"/>
            <w:vAlign w:val="center"/>
          </w:tcPr>
          <w:p w14:paraId="779A9DB1" w14:textId="77777777" w:rsidR="00484B48" w:rsidRPr="0009438E" w:rsidRDefault="00484B48" w:rsidP="00D77196">
            <w:pPr>
              <w:spacing w:before="60" w:after="60" w:line="276" w:lineRule="auto"/>
              <w:jc w:val="center"/>
              <w:rPr>
                <w:rFonts w:cs="Arial"/>
                <w:lang w:eastAsia="en-GB"/>
              </w:rPr>
            </w:pPr>
            <w:proofErr w:type="spellStart"/>
            <w:r w:rsidRPr="0009438E">
              <w:rPr>
                <w:rFonts w:cs="Arial"/>
                <w:b/>
                <w:bCs/>
                <w:lang w:eastAsia="en-GB"/>
              </w:rPr>
              <w:t>PEC</w:t>
            </w:r>
            <w:r w:rsidRPr="0009438E">
              <w:rPr>
                <w:rFonts w:cs="Arial"/>
                <w:b/>
                <w:bCs/>
                <w:vertAlign w:val="subscript"/>
                <w:lang w:eastAsia="en-GB"/>
              </w:rPr>
              <w:t>soil</w:t>
            </w:r>
            <w:proofErr w:type="spellEnd"/>
          </w:p>
        </w:tc>
        <w:tc>
          <w:tcPr>
            <w:tcW w:w="739" w:type="pct"/>
            <w:shd w:val="clear" w:color="auto" w:fill="FFFFFF"/>
          </w:tcPr>
          <w:p w14:paraId="01A08983" w14:textId="77777777" w:rsidR="00484B48" w:rsidRPr="0009438E" w:rsidRDefault="00484B48" w:rsidP="00D77196">
            <w:pPr>
              <w:spacing w:before="60" w:after="60" w:line="276" w:lineRule="auto"/>
              <w:jc w:val="center"/>
              <w:rPr>
                <w:rFonts w:cs="Arial"/>
                <w:b/>
                <w:bCs/>
                <w:vertAlign w:val="superscript"/>
                <w:lang w:eastAsia="en-GB"/>
              </w:rPr>
            </w:pPr>
            <w:r w:rsidRPr="0009438E">
              <w:rPr>
                <w:rFonts w:cs="Arial"/>
                <w:b/>
                <w:lang w:eastAsia="en-GB"/>
              </w:rPr>
              <w:t>PEC</w:t>
            </w:r>
            <w:r w:rsidRPr="0009438E">
              <w:rPr>
                <w:rFonts w:cs="Arial"/>
                <w:b/>
                <w:vertAlign w:val="subscript"/>
                <w:lang w:eastAsia="en-GB"/>
              </w:rPr>
              <w:t>GW</w:t>
            </w:r>
            <w:r>
              <w:rPr>
                <w:rFonts w:cs="Arial"/>
                <w:b/>
                <w:vertAlign w:val="superscript"/>
                <w:lang w:eastAsia="en-GB"/>
              </w:rPr>
              <w:t>3</w:t>
            </w:r>
          </w:p>
        </w:tc>
        <w:tc>
          <w:tcPr>
            <w:tcW w:w="740" w:type="pct"/>
            <w:shd w:val="clear" w:color="auto" w:fill="FFFFFF"/>
          </w:tcPr>
          <w:p w14:paraId="06C823F6" w14:textId="77777777" w:rsidR="00484B48" w:rsidRPr="0009438E" w:rsidRDefault="00484B48" w:rsidP="00D77196">
            <w:pPr>
              <w:spacing w:before="60" w:after="60" w:line="276" w:lineRule="auto"/>
              <w:jc w:val="center"/>
              <w:rPr>
                <w:rFonts w:cs="Arial"/>
                <w:b/>
                <w:bCs/>
                <w:lang w:eastAsia="en-GB"/>
              </w:rPr>
            </w:pPr>
            <w:proofErr w:type="spellStart"/>
            <w:r w:rsidRPr="0009438E">
              <w:rPr>
                <w:rFonts w:cs="Arial"/>
                <w:b/>
                <w:lang w:eastAsia="en-GB"/>
              </w:rPr>
              <w:t>PEC</w:t>
            </w:r>
            <w:r w:rsidRPr="0009438E">
              <w:rPr>
                <w:rFonts w:cs="Arial"/>
                <w:b/>
                <w:vertAlign w:val="subscript"/>
                <w:lang w:eastAsia="en-GB"/>
              </w:rPr>
              <w:t>air</w:t>
            </w:r>
            <w:proofErr w:type="spellEnd"/>
          </w:p>
        </w:tc>
      </w:tr>
      <w:tr w:rsidR="00484B48" w:rsidRPr="0009438E" w14:paraId="3E8E2581" w14:textId="77777777" w:rsidTr="00D77196">
        <w:trPr>
          <w:trHeight w:val="256"/>
          <w:jc w:val="center"/>
        </w:trPr>
        <w:tc>
          <w:tcPr>
            <w:tcW w:w="783" w:type="pct"/>
            <w:vMerge/>
            <w:shd w:val="clear" w:color="auto" w:fill="FFFFFF"/>
            <w:vAlign w:val="center"/>
          </w:tcPr>
          <w:p w14:paraId="082D364B" w14:textId="77777777" w:rsidR="00484B48" w:rsidRPr="0009438E" w:rsidRDefault="00484B48" w:rsidP="00D77196">
            <w:pPr>
              <w:spacing w:before="60" w:after="60" w:line="276" w:lineRule="auto"/>
              <w:jc w:val="center"/>
              <w:rPr>
                <w:rFonts w:cs="Arial"/>
                <w:b/>
                <w:bCs/>
                <w:lang w:eastAsia="en-GB"/>
              </w:rPr>
            </w:pPr>
          </w:p>
        </w:tc>
        <w:tc>
          <w:tcPr>
            <w:tcW w:w="646" w:type="pct"/>
            <w:shd w:val="clear" w:color="auto" w:fill="FFFFFF"/>
          </w:tcPr>
          <w:p w14:paraId="49889CE2" w14:textId="77777777" w:rsidR="00484B48" w:rsidRPr="0009438E" w:rsidRDefault="00484B48" w:rsidP="00D77196">
            <w:pPr>
              <w:autoSpaceDE w:val="0"/>
              <w:autoSpaceDN w:val="0"/>
              <w:adjustRightInd w:val="0"/>
              <w:spacing w:before="60" w:after="60"/>
              <w:jc w:val="center"/>
              <w:rPr>
                <w:rFonts w:cs="Arial"/>
                <w:color w:val="000000"/>
                <w:lang w:eastAsia="en-GB"/>
              </w:rPr>
            </w:pPr>
            <w:r w:rsidRPr="0009438E">
              <w:rPr>
                <w:rFonts w:cs="Arial"/>
                <w:bCs/>
                <w:color w:val="000000"/>
                <w:lang w:eastAsia="en-GB"/>
              </w:rPr>
              <w:t>[mg/L]</w:t>
            </w:r>
          </w:p>
        </w:tc>
        <w:tc>
          <w:tcPr>
            <w:tcW w:w="655" w:type="pct"/>
            <w:shd w:val="clear" w:color="auto" w:fill="FFFFFF"/>
            <w:vAlign w:val="center"/>
          </w:tcPr>
          <w:p w14:paraId="18F76870" w14:textId="77777777" w:rsidR="00484B48" w:rsidRPr="0009438E" w:rsidRDefault="00484B48" w:rsidP="00D77196">
            <w:pPr>
              <w:autoSpaceDE w:val="0"/>
              <w:autoSpaceDN w:val="0"/>
              <w:adjustRightInd w:val="0"/>
              <w:spacing w:before="60" w:after="60"/>
              <w:jc w:val="center"/>
              <w:rPr>
                <w:rFonts w:cs="Arial"/>
                <w:bCs/>
                <w:color w:val="000000"/>
                <w:lang w:eastAsia="en-GB"/>
              </w:rPr>
            </w:pPr>
            <w:r w:rsidRPr="0009438E">
              <w:rPr>
                <w:rFonts w:cs="Arial"/>
                <w:bCs/>
                <w:color w:val="000000"/>
                <w:lang w:eastAsia="en-GB"/>
              </w:rPr>
              <w:t>[mg/L]</w:t>
            </w:r>
          </w:p>
        </w:tc>
        <w:tc>
          <w:tcPr>
            <w:tcW w:w="697" w:type="pct"/>
            <w:shd w:val="clear" w:color="auto" w:fill="FFFFFF"/>
            <w:vAlign w:val="center"/>
          </w:tcPr>
          <w:p w14:paraId="666E5E76" w14:textId="77777777" w:rsidR="00484B48" w:rsidRPr="0009438E" w:rsidRDefault="00484B48" w:rsidP="00D77196">
            <w:pPr>
              <w:autoSpaceDE w:val="0"/>
              <w:autoSpaceDN w:val="0"/>
              <w:adjustRightInd w:val="0"/>
              <w:spacing w:before="60" w:after="60"/>
              <w:jc w:val="center"/>
              <w:rPr>
                <w:rFonts w:cs="Arial"/>
                <w:color w:val="000000"/>
                <w:lang w:eastAsia="en-GB"/>
              </w:rPr>
            </w:pPr>
            <w:r w:rsidRPr="0009438E">
              <w:rPr>
                <w:rFonts w:cs="Arial"/>
                <w:bCs/>
                <w:color w:val="000000"/>
                <w:lang w:eastAsia="en-GB"/>
              </w:rPr>
              <w:t>[mg/</w:t>
            </w:r>
            <w:proofErr w:type="spellStart"/>
            <w:r w:rsidRPr="0009438E">
              <w:rPr>
                <w:rFonts w:cs="Arial"/>
                <w:bCs/>
                <w:color w:val="000000"/>
                <w:lang w:eastAsia="en-GB"/>
              </w:rPr>
              <w:t>kg</w:t>
            </w:r>
            <w:r w:rsidRPr="0009438E">
              <w:rPr>
                <w:rFonts w:cs="Arial"/>
                <w:bCs/>
                <w:color w:val="000000"/>
                <w:vertAlign w:val="subscript"/>
                <w:lang w:eastAsia="en-GB"/>
              </w:rPr>
              <w:t>wwt</w:t>
            </w:r>
            <w:proofErr w:type="spellEnd"/>
            <w:r w:rsidRPr="0009438E">
              <w:rPr>
                <w:rFonts w:cs="Arial"/>
                <w:bCs/>
                <w:color w:val="000000"/>
                <w:lang w:eastAsia="en-GB"/>
              </w:rPr>
              <w:t>]</w:t>
            </w:r>
          </w:p>
        </w:tc>
        <w:tc>
          <w:tcPr>
            <w:tcW w:w="740" w:type="pct"/>
            <w:shd w:val="clear" w:color="auto" w:fill="FFFFFF"/>
            <w:vAlign w:val="center"/>
          </w:tcPr>
          <w:p w14:paraId="332AC38A" w14:textId="77777777" w:rsidR="00484B48" w:rsidRPr="0009438E" w:rsidRDefault="00484B48" w:rsidP="00D77196">
            <w:pPr>
              <w:autoSpaceDE w:val="0"/>
              <w:autoSpaceDN w:val="0"/>
              <w:adjustRightInd w:val="0"/>
              <w:spacing w:before="60" w:after="60"/>
              <w:jc w:val="center"/>
              <w:rPr>
                <w:rFonts w:cs="Arial"/>
                <w:bCs/>
                <w:color w:val="000000"/>
                <w:lang w:eastAsia="en-GB"/>
              </w:rPr>
            </w:pPr>
            <w:r w:rsidRPr="0009438E">
              <w:rPr>
                <w:rFonts w:cs="Arial"/>
                <w:bCs/>
                <w:color w:val="000000"/>
                <w:lang w:eastAsia="en-GB"/>
              </w:rPr>
              <w:t>[mg/</w:t>
            </w:r>
            <w:proofErr w:type="spellStart"/>
            <w:r w:rsidRPr="0009438E">
              <w:rPr>
                <w:rFonts w:cs="Arial"/>
                <w:bCs/>
                <w:color w:val="000000"/>
                <w:lang w:eastAsia="en-GB"/>
              </w:rPr>
              <w:t>kg</w:t>
            </w:r>
            <w:r w:rsidRPr="0009438E">
              <w:rPr>
                <w:rFonts w:cs="Arial"/>
                <w:bCs/>
                <w:color w:val="000000"/>
                <w:vertAlign w:val="subscript"/>
                <w:lang w:eastAsia="en-GB"/>
              </w:rPr>
              <w:t>wwt</w:t>
            </w:r>
            <w:proofErr w:type="spellEnd"/>
            <w:r w:rsidRPr="0009438E">
              <w:rPr>
                <w:rFonts w:cs="Arial"/>
                <w:bCs/>
                <w:color w:val="000000"/>
                <w:lang w:eastAsia="en-GB"/>
              </w:rPr>
              <w:t>]</w:t>
            </w:r>
          </w:p>
        </w:tc>
        <w:tc>
          <w:tcPr>
            <w:tcW w:w="739" w:type="pct"/>
            <w:shd w:val="clear" w:color="auto" w:fill="FFFFFF"/>
            <w:vAlign w:val="center"/>
          </w:tcPr>
          <w:p w14:paraId="0A9C437A" w14:textId="77777777" w:rsidR="00484B48" w:rsidRPr="0009438E" w:rsidRDefault="00484B48" w:rsidP="00D77196">
            <w:pPr>
              <w:autoSpaceDE w:val="0"/>
              <w:autoSpaceDN w:val="0"/>
              <w:adjustRightInd w:val="0"/>
              <w:spacing w:before="60" w:after="60"/>
              <w:jc w:val="center"/>
              <w:rPr>
                <w:rFonts w:cs="Arial"/>
                <w:bCs/>
                <w:color w:val="000000"/>
                <w:lang w:eastAsia="en-GB"/>
              </w:rPr>
            </w:pPr>
            <w:r w:rsidRPr="0009438E">
              <w:rPr>
                <w:rFonts w:cs="Arial"/>
                <w:bCs/>
                <w:color w:val="000000"/>
                <w:szCs w:val="16"/>
                <w:lang w:eastAsia="en-GB"/>
              </w:rPr>
              <w:t>[</w:t>
            </w:r>
            <w:proofErr w:type="spellStart"/>
            <w:r w:rsidRPr="0009438E">
              <w:rPr>
                <w:rFonts w:cs="Arial"/>
                <w:bCs/>
                <w:color w:val="000000"/>
                <w:szCs w:val="16"/>
                <w:lang w:eastAsia="en-GB"/>
              </w:rPr>
              <w:t>μg</w:t>
            </w:r>
            <w:proofErr w:type="spellEnd"/>
            <w:r w:rsidRPr="0009438E">
              <w:rPr>
                <w:rFonts w:cs="Arial"/>
                <w:bCs/>
                <w:color w:val="000000"/>
                <w:szCs w:val="16"/>
                <w:lang w:eastAsia="en-GB"/>
              </w:rPr>
              <w:t>/L]</w:t>
            </w:r>
          </w:p>
        </w:tc>
        <w:tc>
          <w:tcPr>
            <w:tcW w:w="740" w:type="pct"/>
            <w:shd w:val="clear" w:color="auto" w:fill="FFFFFF"/>
          </w:tcPr>
          <w:p w14:paraId="27D55798" w14:textId="77777777" w:rsidR="00484B48" w:rsidRPr="0009438E" w:rsidRDefault="00484B48" w:rsidP="00D77196">
            <w:pPr>
              <w:autoSpaceDE w:val="0"/>
              <w:autoSpaceDN w:val="0"/>
              <w:adjustRightInd w:val="0"/>
              <w:spacing w:before="60" w:after="60"/>
              <w:jc w:val="center"/>
              <w:rPr>
                <w:rFonts w:cs="Arial"/>
                <w:bCs/>
                <w:color w:val="000000"/>
                <w:lang w:eastAsia="en-GB"/>
              </w:rPr>
            </w:pPr>
            <w:r w:rsidRPr="0009438E">
              <w:rPr>
                <w:rFonts w:cs="Arial"/>
                <w:bCs/>
                <w:color w:val="000000"/>
                <w:lang w:eastAsia="en-GB"/>
              </w:rPr>
              <w:t>[mg/m</w:t>
            </w:r>
            <w:r w:rsidRPr="0009438E">
              <w:rPr>
                <w:rFonts w:cs="Arial"/>
                <w:bCs/>
                <w:color w:val="000000"/>
                <w:vertAlign w:val="superscript"/>
                <w:lang w:eastAsia="en-GB"/>
              </w:rPr>
              <w:t>3</w:t>
            </w:r>
            <w:r w:rsidRPr="0009438E">
              <w:rPr>
                <w:rFonts w:cs="Arial"/>
                <w:bCs/>
                <w:color w:val="000000"/>
                <w:lang w:eastAsia="en-GB"/>
              </w:rPr>
              <w:t>]</w:t>
            </w:r>
          </w:p>
        </w:tc>
      </w:tr>
      <w:tr w:rsidR="00484B48" w:rsidRPr="0009438E" w14:paraId="745F0EFD" w14:textId="77777777" w:rsidTr="00D77196">
        <w:trPr>
          <w:trHeight w:val="76"/>
          <w:jc w:val="center"/>
        </w:trPr>
        <w:tc>
          <w:tcPr>
            <w:tcW w:w="783" w:type="pct"/>
            <w:shd w:val="clear" w:color="auto" w:fill="FFFFFF"/>
          </w:tcPr>
          <w:p w14:paraId="6E41A40C" w14:textId="77777777" w:rsidR="00484B48" w:rsidRPr="0009438E" w:rsidRDefault="00484B48" w:rsidP="00D77196">
            <w:pPr>
              <w:spacing w:before="60" w:after="60" w:line="276" w:lineRule="auto"/>
              <w:rPr>
                <w:rFonts w:cs="Arial"/>
                <w:lang w:eastAsia="en-GB"/>
              </w:rPr>
            </w:pPr>
            <w:r w:rsidRPr="0009438E">
              <w:rPr>
                <w:rFonts w:cs="Arial"/>
                <w:lang w:eastAsia="en-GB"/>
              </w:rPr>
              <w:t xml:space="preserve">Scenario 1 </w:t>
            </w:r>
          </w:p>
        </w:tc>
        <w:tc>
          <w:tcPr>
            <w:tcW w:w="646" w:type="pct"/>
            <w:shd w:val="clear" w:color="auto" w:fill="FFFFFF"/>
            <w:vAlign w:val="center"/>
          </w:tcPr>
          <w:p w14:paraId="673F468F" w14:textId="77777777" w:rsidR="00484B48" w:rsidRPr="0009438E" w:rsidRDefault="00484B48" w:rsidP="00D77196">
            <w:pPr>
              <w:jc w:val="center"/>
              <w:rPr>
                <w:rFonts w:cs="Arial"/>
                <w:lang w:eastAsia="fr-FR"/>
              </w:rPr>
            </w:pPr>
            <w:r w:rsidRPr="0009438E">
              <w:rPr>
                <w:rFonts w:cs="Arial"/>
                <w:lang w:eastAsia="fr-FR"/>
              </w:rPr>
              <w:t>5.23E-02</w:t>
            </w:r>
          </w:p>
        </w:tc>
        <w:tc>
          <w:tcPr>
            <w:tcW w:w="655" w:type="pct"/>
            <w:shd w:val="clear" w:color="auto" w:fill="FFFFFF"/>
            <w:vAlign w:val="center"/>
          </w:tcPr>
          <w:p w14:paraId="0182D2DD" w14:textId="77777777" w:rsidR="00484B48" w:rsidRPr="0009438E" w:rsidRDefault="00484B48" w:rsidP="00D77196">
            <w:pPr>
              <w:jc w:val="center"/>
              <w:rPr>
                <w:rFonts w:cs="Arial"/>
                <w:lang w:eastAsia="fr-FR"/>
              </w:rPr>
            </w:pPr>
            <w:r w:rsidRPr="0009438E">
              <w:rPr>
                <w:rFonts w:cs="Arial"/>
                <w:lang w:eastAsia="fr-FR"/>
              </w:rPr>
              <w:t>5.23E-03</w:t>
            </w:r>
          </w:p>
        </w:tc>
        <w:tc>
          <w:tcPr>
            <w:tcW w:w="697" w:type="pct"/>
            <w:shd w:val="clear" w:color="auto" w:fill="FFFFFF"/>
            <w:vAlign w:val="center"/>
          </w:tcPr>
          <w:p w14:paraId="12E025E1" w14:textId="77777777" w:rsidR="00484B48" w:rsidRPr="0009438E" w:rsidRDefault="00484B48" w:rsidP="00D77196">
            <w:pPr>
              <w:jc w:val="center"/>
              <w:rPr>
                <w:rFonts w:cs="Arial"/>
                <w:lang w:eastAsia="fr-FR"/>
              </w:rPr>
            </w:pPr>
            <w:r w:rsidRPr="0009438E">
              <w:rPr>
                <w:rFonts w:cs="Arial"/>
                <w:lang w:eastAsia="fr-FR"/>
              </w:rPr>
              <w:t>4.27E-03</w:t>
            </w:r>
          </w:p>
        </w:tc>
        <w:tc>
          <w:tcPr>
            <w:tcW w:w="740" w:type="pct"/>
            <w:shd w:val="clear" w:color="auto" w:fill="FFFFFF"/>
            <w:vAlign w:val="center"/>
          </w:tcPr>
          <w:p w14:paraId="3C19E80E" w14:textId="77777777" w:rsidR="00484B48" w:rsidRPr="00F62E03" w:rsidRDefault="00484B48" w:rsidP="00D77196">
            <w:pPr>
              <w:jc w:val="center"/>
              <w:rPr>
                <w:rFonts w:cs="Arial"/>
                <w:vertAlign w:val="superscript"/>
                <w:lang w:eastAsia="fr-FR"/>
              </w:rPr>
            </w:pPr>
            <w:r w:rsidRPr="0009438E">
              <w:rPr>
                <w:rFonts w:cs="Arial"/>
                <w:lang w:eastAsia="fr-FR"/>
              </w:rPr>
              <w:t>9.68E-05</w:t>
            </w:r>
            <w:r>
              <w:rPr>
                <w:rFonts w:cs="Arial"/>
                <w:vertAlign w:val="superscript"/>
                <w:lang w:eastAsia="fr-FR"/>
              </w:rPr>
              <w:t>1</w:t>
            </w:r>
          </w:p>
        </w:tc>
        <w:tc>
          <w:tcPr>
            <w:tcW w:w="739" w:type="pct"/>
            <w:shd w:val="clear" w:color="auto" w:fill="FFFFFF"/>
            <w:vAlign w:val="center"/>
          </w:tcPr>
          <w:p w14:paraId="48E832B8" w14:textId="77777777" w:rsidR="00484B48" w:rsidRPr="0009438E" w:rsidRDefault="00484B48" w:rsidP="00D77196">
            <w:pPr>
              <w:jc w:val="center"/>
              <w:rPr>
                <w:rFonts w:cs="Arial"/>
                <w:lang w:eastAsia="fr-FR"/>
              </w:rPr>
            </w:pPr>
            <w:r w:rsidRPr="0009438E">
              <w:rPr>
                <w:rFonts w:cs="Arial"/>
                <w:lang w:eastAsia="fr-FR"/>
              </w:rPr>
              <w:t>1.11E-01</w:t>
            </w:r>
          </w:p>
        </w:tc>
        <w:tc>
          <w:tcPr>
            <w:tcW w:w="740" w:type="pct"/>
            <w:shd w:val="clear" w:color="auto" w:fill="FFFFFF"/>
            <w:vAlign w:val="center"/>
          </w:tcPr>
          <w:p w14:paraId="0EEEA5E6" w14:textId="77777777" w:rsidR="00484B48" w:rsidRPr="0009438E" w:rsidRDefault="00484B48" w:rsidP="00D77196">
            <w:pPr>
              <w:jc w:val="center"/>
              <w:rPr>
                <w:rFonts w:cs="Arial"/>
                <w:lang w:eastAsia="fr-FR"/>
              </w:rPr>
            </w:pPr>
            <w:r w:rsidRPr="0009438E">
              <w:rPr>
                <w:rFonts w:cs="Arial"/>
                <w:lang w:eastAsia="fr-FR"/>
              </w:rPr>
              <w:t>4.39E-09</w:t>
            </w:r>
          </w:p>
        </w:tc>
      </w:tr>
      <w:tr w:rsidR="00484B48" w:rsidRPr="0009438E" w14:paraId="4D8C378A" w14:textId="77777777" w:rsidTr="00D77196">
        <w:trPr>
          <w:trHeight w:val="76"/>
          <w:jc w:val="center"/>
        </w:trPr>
        <w:tc>
          <w:tcPr>
            <w:tcW w:w="783" w:type="pct"/>
            <w:shd w:val="clear" w:color="auto" w:fill="FFFFFF"/>
          </w:tcPr>
          <w:p w14:paraId="7DCF0714" w14:textId="77777777" w:rsidR="00484B48" w:rsidRPr="0009438E" w:rsidRDefault="00484B48" w:rsidP="00D77196">
            <w:pPr>
              <w:spacing w:before="60" w:after="60" w:line="276" w:lineRule="auto"/>
              <w:rPr>
                <w:rFonts w:cs="Arial"/>
                <w:lang w:eastAsia="en-GB"/>
              </w:rPr>
            </w:pPr>
            <w:r w:rsidRPr="0009438E">
              <w:rPr>
                <w:rFonts w:cs="Arial"/>
                <w:lang w:eastAsia="en-GB"/>
              </w:rPr>
              <w:t>Scenario 2</w:t>
            </w:r>
          </w:p>
        </w:tc>
        <w:tc>
          <w:tcPr>
            <w:tcW w:w="646" w:type="pct"/>
            <w:shd w:val="clear" w:color="auto" w:fill="FFFFFF"/>
            <w:vAlign w:val="center"/>
          </w:tcPr>
          <w:p w14:paraId="0A4F7E2F" w14:textId="77777777" w:rsidR="00484B48" w:rsidRPr="0009438E" w:rsidRDefault="00484B48" w:rsidP="00D77196">
            <w:pPr>
              <w:jc w:val="center"/>
              <w:rPr>
                <w:rFonts w:cs="Arial"/>
                <w:lang w:eastAsia="fr-FR"/>
              </w:rPr>
            </w:pPr>
            <w:r w:rsidRPr="0009438E">
              <w:rPr>
                <w:rFonts w:cs="Arial"/>
                <w:lang w:eastAsia="fr-FR"/>
              </w:rPr>
              <w:t>2.19E-02</w:t>
            </w:r>
          </w:p>
        </w:tc>
        <w:tc>
          <w:tcPr>
            <w:tcW w:w="655" w:type="pct"/>
            <w:shd w:val="clear" w:color="auto" w:fill="FFFFFF"/>
            <w:vAlign w:val="center"/>
          </w:tcPr>
          <w:p w14:paraId="26A8848D" w14:textId="77777777" w:rsidR="00484B48" w:rsidRPr="0009438E" w:rsidRDefault="00484B48" w:rsidP="00D77196">
            <w:pPr>
              <w:jc w:val="center"/>
              <w:rPr>
                <w:rFonts w:cs="Arial"/>
                <w:lang w:eastAsia="fr-FR"/>
              </w:rPr>
            </w:pPr>
            <w:r w:rsidRPr="0009438E">
              <w:rPr>
                <w:rFonts w:cs="Arial"/>
                <w:lang w:eastAsia="fr-FR"/>
              </w:rPr>
              <w:t>2.19E-03</w:t>
            </w:r>
          </w:p>
        </w:tc>
        <w:tc>
          <w:tcPr>
            <w:tcW w:w="697" w:type="pct"/>
            <w:shd w:val="clear" w:color="auto" w:fill="FFFFFF"/>
            <w:vAlign w:val="center"/>
          </w:tcPr>
          <w:p w14:paraId="29F1E6E5" w14:textId="77777777" w:rsidR="00484B48" w:rsidRPr="0009438E" w:rsidRDefault="00484B48" w:rsidP="00D77196">
            <w:pPr>
              <w:jc w:val="center"/>
              <w:rPr>
                <w:rFonts w:cs="Arial"/>
                <w:lang w:eastAsia="fr-FR"/>
              </w:rPr>
            </w:pPr>
            <w:r w:rsidRPr="0009438E">
              <w:rPr>
                <w:rFonts w:cs="Arial"/>
                <w:lang w:eastAsia="fr-FR"/>
              </w:rPr>
              <w:t>1.79E-03</w:t>
            </w:r>
          </w:p>
        </w:tc>
        <w:tc>
          <w:tcPr>
            <w:tcW w:w="740" w:type="pct"/>
            <w:shd w:val="clear" w:color="auto" w:fill="FFFFFF"/>
            <w:vAlign w:val="center"/>
          </w:tcPr>
          <w:p w14:paraId="4033B895" w14:textId="77777777" w:rsidR="00484B48" w:rsidRPr="00F62E03" w:rsidRDefault="00484B48" w:rsidP="00D77196">
            <w:pPr>
              <w:jc w:val="center"/>
              <w:rPr>
                <w:rFonts w:cs="Arial"/>
                <w:vertAlign w:val="superscript"/>
                <w:lang w:eastAsia="fr-FR"/>
              </w:rPr>
            </w:pPr>
            <w:r w:rsidRPr="0009438E">
              <w:rPr>
                <w:rFonts w:cs="Arial"/>
                <w:lang w:eastAsia="fr-FR"/>
              </w:rPr>
              <w:t>4.06E-05</w:t>
            </w:r>
            <w:r>
              <w:rPr>
                <w:rFonts w:cs="Arial"/>
                <w:vertAlign w:val="superscript"/>
                <w:lang w:eastAsia="fr-FR"/>
              </w:rPr>
              <w:t>1</w:t>
            </w:r>
          </w:p>
        </w:tc>
        <w:tc>
          <w:tcPr>
            <w:tcW w:w="739" w:type="pct"/>
            <w:shd w:val="clear" w:color="auto" w:fill="FFFFFF"/>
            <w:vAlign w:val="center"/>
          </w:tcPr>
          <w:p w14:paraId="1B3CFA5B" w14:textId="77777777" w:rsidR="00484B48" w:rsidRPr="0009438E" w:rsidRDefault="00484B48" w:rsidP="00D77196">
            <w:pPr>
              <w:jc w:val="center"/>
              <w:rPr>
                <w:rFonts w:cs="Arial"/>
                <w:lang w:eastAsia="fr-FR"/>
              </w:rPr>
            </w:pPr>
            <w:r w:rsidRPr="0009438E">
              <w:rPr>
                <w:rFonts w:cs="Arial"/>
                <w:lang w:eastAsia="fr-FR"/>
              </w:rPr>
              <w:t>4.64E-02</w:t>
            </w:r>
          </w:p>
        </w:tc>
        <w:tc>
          <w:tcPr>
            <w:tcW w:w="740" w:type="pct"/>
            <w:shd w:val="clear" w:color="auto" w:fill="FFFFFF"/>
            <w:vAlign w:val="center"/>
          </w:tcPr>
          <w:p w14:paraId="0D5D40D1" w14:textId="77777777" w:rsidR="00484B48" w:rsidRPr="0009438E" w:rsidRDefault="00484B48" w:rsidP="00D77196">
            <w:pPr>
              <w:jc w:val="center"/>
              <w:rPr>
                <w:rFonts w:cs="Arial"/>
                <w:lang w:eastAsia="fr-FR"/>
              </w:rPr>
            </w:pPr>
            <w:r w:rsidRPr="0009438E">
              <w:rPr>
                <w:rFonts w:cs="Arial"/>
                <w:lang w:eastAsia="fr-FR"/>
              </w:rPr>
              <w:t>1.84E-09</w:t>
            </w:r>
          </w:p>
        </w:tc>
      </w:tr>
      <w:tr w:rsidR="00484B48" w:rsidRPr="0009438E" w14:paraId="0C7E419B" w14:textId="77777777" w:rsidTr="00D77196">
        <w:trPr>
          <w:trHeight w:val="76"/>
          <w:jc w:val="center"/>
        </w:trPr>
        <w:tc>
          <w:tcPr>
            <w:tcW w:w="783" w:type="pct"/>
            <w:shd w:val="clear" w:color="auto" w:fill="FFFFFF"/>
          </w:tcPr>
          <w:p w14:paraId="173B8A05" w14:textId="77777777" w:rsidR="00484B48" w:rsidRPr="0009438E" w:rsidRDefault="00484B48" w:rsidP="00D77196">
            <w:pPr>
              <w:spacing w:before="60" w:after="60" w:line="276" w:lineRule="auto"/>
              <w:rPr>
                <w:rFonts w:cs="Arial"/>
                <w:lang w:eastAsia="en-GB"/>
              </w:rPr>
            </w:pPr>
            <w:r w:rsidRPr="0009438E">
              <w:rPr>
                <w:rFonts w:cs="Arial"/>
                <w:lang w:eastAsia="en-GB"/>
              </w:rPr>
              <w:t>Scenario 3</w:t>
            </w:r>
          </w:p>
        </w:tc>
        <w:tc>
          <w:tcPr>
            <w:tcW w:w="646" w:type="pct"/>
            <w:shd w:val="clear" w:color="auto" w:fill="FFFFFF"/>
            <w:vAlign w:val="center"/>
          </w:tcPr>
          <w:p w14:paraId="622A8FF8" w14:textId="77777777" w:rsidR="00484B48" w:rsidRPr="0009438E" w:rsidRDefault="00484B48" w:rsidP="00D77196">
            <w:pPr>
              <w:jc w:val="center"/>
              <w:rPr>
                <w:rFonts w:cs="Arial"/>
                <w:lang w:eastAsia="fr-FR"/>
              </w:rPr>
            </w:pPr>
            <w:r w:rsidRPr="0009438E">
              <w:rPr>
                <w:rFonts w:cs="Arial"/>
                <w:lang w:eastAsia="fr-FR"/>
              </w:rPr>
              <w:t>2.77E-03</w:t>
            </w:r>
          </w:p>
        </w:tc>
        <w:tc>
          <w:tcPr>
            <w:tcW w:w="655" w:type="pct"/>
            <w:shd w:val="clear" w:color="auto" w:fill="FFFFFF"/>
            <w:vAlign w:val="center"/>
          </w:tcPr>
          <w:p w14:paraId="15E2191A" w14:textId="77777777" w:rsidR="00484B48" w:rsidRPr="0009438E" w:rsidRDefault="00484B48" w:rsidP="00D77196">
            <w:pPr>
              <w:jc w:val="center"/>
              <w:rPr>
                <w:rFonts w:cs="Arial"/>
                <w:lang w:eastAsia="fr-FR"/>
              </w:rPr>
            </w:pPr>
            <w:r w:rsidRPr="0009438E">
              <w:rPr>
                <w:rFonts w:cs="Arial"/>
                <w:lang w:eastAsia="fr-FR"/>
              </w:rPr>
              <w:t>2.77E-04</w:t>
            </w:r>
          </w:p>
        </w:tc>
        <w:tc>
          <w:tcPr>
            <w:tcW w:w="697" w:type="pct"/>
            <w:shd w:val="clear" w:color="auto" w:fill="FFFFFF"/>
            <w:vAlign w:val="center"/>
          </w:tcPr>
          <w:p w14:paraId="1DE9C587" w14:textId="77777777" w:rsidR="00484B48" w:rsidRPr="0009438E" w:rsidRDefault="00484B48" w:rsidP="00D77196">
            <w:pPr>
              <w:jc w:val="center"/>
              <w:rPr>
                <w:rFonts w:cs="Arial"/>
                <w:lang w:eastAsia="fr-FR"/>
              </w:rPr>
            </w:pPr>
            <w:r w:rsidRPr="0009438E">
              <w:rPr>
                <w:rFonts w:cs="Arial"/>
                <w:lang w:eastAsia="fr-FR"/>
              </w:rPr>
              <w:t>2.26E-04</w:t>
            </w:r>
          </w:p>
        </w:tc>
        <w:tc>
          <w:tcPr>
            <w:tcW w:w="740" w:type="pct"/>
            <w:shd w:val="clear" w:color="auto" w:fill="FFFFFF"/>
            <w:vAlign w:val="center"/>
          </w:tcPr>
          <w:p w14:paraId="2C4B7FAC" w14:textId="77777777" w:rsidR="00484B48" w:rsidRPr="00F62E03" w:rsidRDefault="00484B48" w:rsidP="00D77196">
            <w:pPr>
              <w:jc w:val="center"/>
              <w:rPr>
                <w:rFonts w:cs="Arial"/>
                <w:vertAlign w:val="superscript"/>
                <w:lang w:eastAsia="fr-FR"/>
              </w:rPr>
            </w:pPr>
            <w:r w:rsidRPr="0009438E">
              <w:rPr>
                <w:rFonts w:cs="Arial"/>
                <w:lang w:eastAsia="fr-FR"/>
              </w:rPr>
              <w:t>5.13E-06</w:t>
            </w:r>
            <w:r>
              <w:rPr>
                <w:rFonts w:cs="Arial"/>
                <w:vertAlign w:val="superscript"/>
                <w:lang w:eastAsia="fr-FR"/>
              </w:rPr>
              <w:t>1</w:t>
            </w:r>
          </w:p>
        </w:tc>
        <w:tc>
          <w:tcPr>
            <w:tcW w:w="739" w:type="pct"/>
            <w:shd w:val="clear" w:color="auto" w:fill="FFFFFF"/>
            <w:vAlign w:val="center"/>
          </w:tcPr>
          <w:p w14:paraId="676DA2BA" w14:textId="77777777" w:rsidR="00484B48" w:rsidRPr="0009438E" w:rsidRDefault="00484B48" w:rsidP="00D77196">
            <w:pPr>
              <w:jc w:val="center"/>
              <w:rPr>
                <w:rFonts w:cs="Arial"/>
                <w:lang w:eastAsia="fr-FR"/>
              </w:rPr>
            </w:pPr>
            <w:r w:rsidRPr="0009438E">
              <w:rPr>
                <w:rFonts w:cs="Arial"/>
                <w:lang w:eastAsia="fr-FR"/>
              </w:rPr>
              <w:t>5.86E-03</w:t>
            </w:r>
          </w:p>
        </w:tc>
        <w:tc>
          <w:tcPr>
            <w:tcW w:w="740" w:type="pct"/>
            <w:shd w:val="clear" w:color="auto" w:fill="FFFFFF"/>
            <w:vAlign w:val="center"/>
          </w:tcPr>
          <w:p w14:paraId="7408B114" w14:textId="77777777" w:rsidR="00484B48" w:rsidRPr="0009438E" w:rsidRDefault="00484B48" w:rsidP="00D77196">
            <w:pPr>
              <w:jc w:val="center"/>
              <w:rPr>
                <w:rFonts w:cs="Arial"/>
                <w:lang w:eastAsia="fr-FR"/>
              </w:rPr>
            </w:pPr>
            <w:r w:rsidRPr="0009438E">
              <w:rPr>
                <w:rFonts w:cs="Arial"/>
                <w:lang w:eastAsia="fr-FR"/>
              </w:rPr>
              <w:t>2.32E-10</w:t>
            </w:r>
          </w:p>
        </w:tc>
      </w:tr>
      <w:tr w:rsidR="00484B48" w:rsidRPr="0009438E" w14:paraId="2F7DB6F2" w14:textId="77777777" w:rsidTr="00D77196">
        <w:trPr>
          <w:trHeight w:val="76"/>
          <w:jc w:val="center"/>
        </w:trPr>
        <w:tc>
          <w:tcPr>
            <w:tcW w:w="783" w:type="pct"/>
            <w:shd w:val="clear" w:color="auto" w:fill="FFFFFF"/>
          </w:tcPr>
          <w:p w14:paraId="62A79C2A" w14:textId="77777777" w:rsidR="00484B48" w:rsidRPr="00A52108" w:rsidRDefault="00484B48" w:rsidP="00D77196">
            <w:pPr>
              <w:spacing w:before="60" w:after="60" w:line="276" w:lineRule="auto"/>
              <w:rPr>
                <w:rFonts w:cs="Arial"/>
                <w:lang w:eastAsia="en-GB"/>
              </w:rPr>
            </w:pPr>
            <w:r w:rsidRPr="00A52108">
              <w:rPr>
                <w:rFonts w:cs="Arial"/>
                <w:lang w:eastAsia="en-GB"/>
              </w:rPr>
              <w:t>Scenario 4.1 – tier 1</w:t>
            </w:r>
          </w:p>
        </w:tc>
        <w:tc>
          <w:tcPr>
            <w:tcW w:w="646" w:type="pct"/>
            <w:shd w:val="clear" w:color="auto" w:fill="FFFFFF"/>
            <w:vAlign w:val="center"/>
          </w:tcPr>
          <w:p w14:paraId="531EF4B0" w14:textId="77777777" w:rsidR="00484B48" w:rsidRPr="00A52108" w:rsidRDefault="00484B48" w:rsidP="00D77196">
            <w:pPr>
              <w:jc w:val="center"/>
              <w:rPr>
                <w:rFonts w:cs="Arial"/>
                <w:lang w:eastAsia="fr-FR"/>
              </w:rPr>
            </w:pPr>
            <w:r w:rsidRPr="00A52108">
              <w:rPr>
                <w:rFonts w:cs="Arial"/>
                <w:lang w:eastAsia="fr-FR"/>
              </w:rPr>
              <w:t>N/A</w:t>
            </w:r>
          </w:p>
        </w:tc>
        <w:tc>
          <w:tcPr>
            <w:tcW w:w="655" w:type="pct"/>
            <w:shd w:val="clear" w:color="auto" w:fill="FFFFFF"/>
            <w:vAlign w:val="center"/>
          </w:tcPr>
          <w:p w14:paraId="659DE052" w14:textId="77777777" w:rsidR="00484B48" w:rsidRPr="00A52108" w:rsidRDefault="00484B48" w:rsidP="00D77196">
            <w:pPr>
              <w:jc w:val="center"/>
              <w:rPr>
                <w:rFonts w:cs="Arial"/>
                <w:lang w:eastAsia="fr-FR"/>
              </w:rPr>
            </w:pPr>
            <w:r w:rsidRPr="00A52108">
              <w:rPr>
                <w:rFonts w:cs="Arial"/>
                <w:lang w:eastAsia="fr-FR"/>
              </w:rPr>
              <w:t>6.06</w:t>
            </w:r>
          </w:p>
        </w:tc>
        <w:tc>
          <w:tcPr>
            <w:tcW w:w="697" w:type="pct"/>
            <w:shd w:val="clear" w:color="auto" w:fill="FFFFFF"/>
            <w:vAlign w:val="center"/>
          </w:tcPr>
          <w:p w14:paraId="74B3A891" w14:textId="77777777" w:rsidR="00484B48" w:rsidRPr="00A52108" w:rsidRDefault="00484B48" w:rsidP="00D77196">
            <w:pPr>
              <w:jc w:val="center"/>
              <w:rPr>
                <w:rFonts w:cs="Arial"/>
                <w:lang w:eastAsia="fr-FR"/>
              </w:rPr>
            </w:pPr>
            <w:r w:rsidRPr="00A52108">
              <w:rPr>
                <w:rFonts w:cs="Arial"/>
                <w:lang w:eastAsia="fr-FR"/>
              </w:rPr>
              <w:t>4.95</w:t>
            </w:r>
          </w:p>
        </w:tc>
        <w:tc>
          <w:tcPr>
            <w:tcW w:w="740" w:type="pct"/>
            <w:shd w:val="clear" w:color="auto" w:fill="FFFFFF"/>
            <w:vAlign w:val="center"/>
          </w:tcPr>
          <w:p w14:paraId="2B56A967" w14:textId="77777777" w:rsidR="00484B48" w:rsidRPr="00A52108" w:rsidRDefault="00484B48" w:rsidP="00D77196">
            <w:pPr>
              <w:jc w:val="center"/>
              <w:rPr>
                <w:rFonts w:cs="Arial"/>
                <w:lang w:eastAsia="fr-FR"/>
              </w:rPr>
            </w:pPr>
            <w:r w:rsidRPr="00A52108">
              <w:rPr>
                <w:rFonts w:cs="Arial"/>
                <w:lang w:eastAsia="fr-FR"/>
              </w:rPr>
              <w:t>N/A</w:t>
            </w:r>
          </w:p>
        </w:tc>
        <w:tc>
          <w:tcPr>
            <w:tcW w:w="739" w:type="pct"/>
            <w:shd w:val="clear" w:color="auto" w:fill="FFFFFF"/>
            <w:vAlign w:val="center"/>
          </w:tcPr>
          <w:p w14:paraId="36ADAF75" w14:textId="77777777" w:rsidR="00484B48" w:rsidRPr="00A52108" w:rsidRDefault="00484B48" w:rsidP="00D77196">
            <w:pPr>
              <w:jc w:val="center"/>
              <w:rPr>
                <w:rFonts w:cs="Arial"/>
                <w:lang w:eastAsia="fr-FR"/>
              </w:rPr>
            </w:pPr>
            <w:r w:rsidRPr="00A52108">
              <w:rPr>
                <w:rFonts w:cs="Arial"/>
                <w:lang w:eastAsia="fr-FR"/>
              </w:rPr>
              <w:t>N/A</w:t>
            </w:r>
          </w:p>
        </w:tc>
        <w:tc>
          <w:tcPr>
            <w:tcW w:w="740" w:type="pct"/>
            <w:shd w:val="clear" w:color="auto" w:fill="FFFFFF"/>
            <w:vAlign w:val="center"/>
          </w:tcPr>
          <w:p w14:paraId="4030E994" w14:textId="77777777" w:rsidR="00484B48" w:rsidRPr="00A52108" w:rsidRDefault="00484B48" w:rsidP="00D77196">
            <w:pPr>
              <w:jc w:val="center"/>
              <w:rPr>
                <w:rFonts w:cs="Arial"/>
                <w:lang w:eastAsia="fr-FR"/>
              </w:rPr>
            </w:pPr>
            <w:r w:rsidRPr="00A52108">
              <w:rPr>
                <w:rFonts w:cs="Arial"/>
                <w:lang w:eastAsia="fr-FR"/>
              </w:rPr>
              <w:t>N/A</w:t>
            </w:r>
          </w:p>
        </w:tc>
      </w:tr>
      <w:tr w:rsidR="00484B48" w:rsidRPr="0009438E" w14:paraId="3EADFA28" w14:textId="77777777" w:rsidTr="00D77196">
        <w:trPr>
          <w:trHeight w:val="76"/>
          <w:jc w:val="center"/>
        </w:trPr>
        <w:tc>
          <w:tcPr>
            <w:tcW w:w="783" w:type="pct"/>
            <w:shd w:val="clear" w:color="auto" w:fill="FFFFFF"/>
          </w:tcPr>
          <w:p w14:paraId="04E03623" w14:textId="77777777" w:rsidR="00484B48" w:rsidRPr="00A52108" w:rsidRDefault="00484B48" w:rsidP="00D77196">
            <w:pPr>
              <w:spacing w:before="60" w:after="60" w:line="276" w:lineRule="auto"/>
              <w:rPr>
                <w:rFonts w:cs="Arial"/>
                <w:lang w:eastAsia="en-GB"/>
              </w:rPr>
            </w:pPr>
            <w:r w:rsidRPr="00A52108">
              <w:rPr>
                <w:rFonts w:cs="Arial"/>
                <w:lang w:eastAsia="en-GB"/>
              </w:rPr>
              <w:t>Scenario 4.1 – tier 2a</w:t>
            </w:r>
          </w:p>
        </w:tc>
        <w:tc>
          <w:tcPr>
            <w:tcW w:w="646" w:type="pct"/>
            <w:shd w:val="clear" w:color="auto" w:fill="FFFFFF"/>
            <w:vAlign w:val="center"/>
          </w:tcPr>
          <w:p w14:paraId="2889967C" w14:textId="77777777" w:rsidR="00484B48" w:rsidRPr="00A52108" w:rsidRDefault="00484B48" w:rsidP="00D77196">
            <w:pPr>
              <w:jc w:val="center"/>
              <w:rPr>
                <w:rFonts w:cs="Arial"/>
                <w:lang w:eastAsia="fr-FR"/>
              </w:rPr>
            </w:pPr>
            <w:r w:rsidRPr="00A52108">
              <w:rPr>
                <w:rFonts w:cs="Arial"/>
                <w:lang w:eastAsia="fr-FR"/>
              </w:rPr>
              <w:t>N/A</w:t>
            </w:r>
          </w:p>
        </w:tc>
        <w:tc>
          <w:tcPr>
            <w:tcW w:w="655" w:type="pct"/>
            <w:shd w:val="clear" w:color="auto" w:fill="FFFFFF"/>
            <w:vAlign w:val="center"/>
          </w:tcPr>
          <w:p w14:paraId="415EEE9C" w14:textId="77777777" w:rsidR="00484B48" w:rsidRPr="00A52108" w:rsidRDefault="00484B48" w:rsidP="00D77196">
            <w:pPr>
              <w:jc w:val="center"/>
              <w:rPr>
                <w:rFonts w:cs="Arial"/>
                <w:lang w:eastAsia="fr-FR"/>
              </w:rPr>
            </w:pPr>
            <w:r w:rsidRPr="00A52108">
              <w:rPr>
                <w:rFonts w:cs="Arial"/>
                <w:lang w:eastAsia="fr-FR"/>
              </w:rPr>
              <w:t>2.06E-02</w:t>
            </w:r>
          </w:p>
        </w:tc>
        <w:tc>
          <w:tcPr>
            <w:tcW w:w="697" w:type="pct"/>
            <w:shd w:val="clear" w:color="auto" w:fill="FFFFFF"/>
            <w:vAlign w:val="center"/>
          </w:tcPr>
          <w:p w14:paraId="71F4AF29" w14:textId="77777777" w:rsidR="00484B48" w:rsidRPr="00A52108" w:rsidRDefault="00484B48" w:rsidP="00D77196">
            <w:pPr>
              <w:jc w:val="center"/>
              <w:rPr>
                <w:rFonts w:cs="Arial"/>
                <w:lang w:eastAsia="fr-FR"/>
              </w:rPr>
            </w:pPr>
            <w:r w:rsidRPr="00A52108">
              <w:rPr>
                <w:rFonts w:cs="Arial"/>
                <w:lang w:eastAsia="fr-FR"/>
              </w:rPr>
              <w:t>1.68E-02</w:t>
            </w:r>
          </w:p>
        </w:tc>
        <w:tc>
          <w:tcPr>
            <w:tcW w:w="740" w:type="pct"/>
            <w:shd w:val="clear" w:color="auto" w:fill="FFFFFF"/>
            <w:vAlign w:val="center"/>
          </w:tcPr>
          <w:p w14:paraId="52F0A597" w14:textId="77777777" w:rsidR="00484B48" w:rsidRPr="00A52108" w:rsidRDefault="00484B48" w:rsidP="00D77196">
            <w:pPr>
              <w:jc w:val="center"/>
              <w:rPr>
                <w:rFonts w:cs="Arial"/>
                <w:lang w:eastAsia="fr-FR"/>
              </w:rPr>
            </w:pPr>
            <w:r w:rsidRPr="00A52108">
              <w:rPr>
                <w:rFonts w:cs="Arial"/>
                <w:lang w:eastAsia="fr-FR"/>
              </w:rPr>
              <w:t>N/A</w:t>
            </w:r>
          </w:p>
        </w:tc>
        <w:tc>
          <w:tcPr>
            <w:tcW w:w="739" w:type="pct"/>
            <w:shd w:val="clear" w:color="auto" w:fill="FFFFFF"/>
            <w:vAlign w:val="center"/>
          </w:tcPr>
          <w:p w14:paraId="750D68B2" w14:textId="77777777" w:rsidR="00484B48" w:rsidRPr="00A52108" w:rsidRDefault="00484B48" w:rsidP="00D77196">
            <w:pPr>
              <w:jc w:val="center"/>
              <w:rPr>
                <w:rFonts w:cs="Arial"/>
                <w:lang w:eastAsia="fr-FR"/>
              </w:rPr>
            </w:pPr>
            <w:r w:rsidRPr="00A52108">
              <w:rPr>
                <w:rFonts w:cs="Arial"/>
                <w:lang w:eastAsia="fr-FR"/>
              </w:rPr>
              <w:t>N/A</w:t>
            </w:r>
          </w:p>
        </w:tc>
        <w:tc>
          <w:tcPr>
            <w:tcW w:w="740" w:type="pct"/>
            <w:shd w:val="clear" w:color="auto" w:fill="FFFFFF"/>
            <w:vAlign w:val="center"/>
          </w:tcPr>
          <w:p w14:paraId="1E766283" w14:textId="77777777" w:rsidR="00484B48" w:rsidRPr="00A52108" w:rsidRDefault="00484B48" w:rsidP="00D77196">
            <w:pPr>
              <w:jc w:val="center"/>
              <w:rPr>
                <w:rFonts w:cs="Arial"/>
                <w:lang w:eastAsia="fr-FR"/>
              </w:rPr>
            </w:pPr>
            <w:r w:rsidRPr="00A52108">
              <w:rPr>
                <w:rFonts w:cs="Arial"/>
                <w:lang w:eastAsia="fr-FR"/>
              </w:rPr>
              <w:t>N/A</w:t>
            </w:r>
          </w:p>
        </w:tc>
      </w:tr>
      <w:tr w:rsidR="00484B48" w:rsidRPr="0009438E" w14:paraId="5CC25031" w14:textId="77777777" w:rsidTr="00D77196">
        <w:trPr>
          <w:trHeight w:val="76"/>
          <w:jc w:val="center"/>
        </w:trPr>
        <w:tc>
          <w:tcPr>
            <w:tcW w:w="783" w:type="pct"/>
            <w:shd w:val="clear" w:color="auto" w:fill="FFFFFF"/>
          </w:tcPr>
          <w:p w14:paraId="33629DB5" w14:textId="77777777" w:rsidR="00484B48" w:rsidRPr="00A52108" w:rsidRDefault="00484B48" w:rsidP="00D77196">
            <w:pPr>
              <w:spacing w:before="60" w:after="60" w:line="276" w:lineRule="auto"/>
              <w:rPr>
                <w:rFonts w:cs="Arial"/>
                <w:lang w:eastAsia="en-GB"/>
              </w:rPr>
            </w:pPr>
            <w:r w:rsidRPr="00A52108">
              <w:rPr>
                <w:rFonts w:cs="Arial"/>
                <w:lang w:eastAsia="en-GB"/>
              </w:rPr>
              <w:t>Scenario 4.2 – tier 1</w:t>
            </w:r>
          </w:p>
        </w:tc>
        <w:tc>
          <w:tcPr>
            <w:tcW w:w="646" w:type="pct"/>
            <w:shd w:val="clear" w:color="auto" w:fill="FFFFFF"/>
            <w:vAlign w:val="center"/>
          </w:tcPr>
          <w:p w14:paraId="6949060A" w14:textId="77777777" w:rsidR="00484B48" w:rsidRPr="00A52108" w:rsidRDefault="00484B48" w:rsidP="00D77196">
            <w:pPr>
              <w:jc w:val="center"/>
              <w:rPr>
                <w:rFonts w:cs="Arial"/>
                <w:lang w:eastAsia="fr-FR"/>
              </w:rPr>
            </w:pPr>
            <w:r w:rsidRPr="00A52108">
              <w:rPr>
                <w:rFonts w:cs="Arial"/>
                <w:lang w:eastAsia="fr-FR"/>
              </w:rPr>
              <w:t>N/A</w:t>
            </w:r>
          </w:p>
        </w:tc>
        <w:tc>
          <w:tcPr>
            <w:tcW w:w="655" w:type="pct"/>
            <w:shd w:val="clear" w:color="auto" w:fill="FFFFFF"/>
            <w:vAlign w:val="center"/>
          </w:tcPr>
          <w:p w14:paraId="31798CF1" w14:textId="77777777" w:rsidR="00484B48" w:rsidRPr="00A52108" w:rsidRDefault="00484B48" w:rsidP="00D77196">
            <w:pPr>
              <w:jc w:val="center"/>
              <w:rPr>
                <w:rFonts w:cs="Arial"/>
                <w:lang w:eastAsia="fr-FR"/>
              </w:rPr>
            </w:pPr>
            <w:r w:rsidRPr="00A52108">
              <w:rPr>
                <w:rFonts w:cs="Arial"/>
                <w:lang w:eastAsia="fr-FR"/>
              </w:rPr>
              <w:t>N/A</w:t>
            </w:r>
          </w:p>
        </w:tc>
        <w:tc>
          <w:tcPr>
            <w:tcW w:w="697" w:type="pct"/>
            <w:shd w:val="clear" w:color="auto" w:fill="FFFFFF"/>
            <w:vAlign w:val="center"/>
          </w:tcPr>
          <w:p w14:paraId="1F20D531" w14:textId="77777777" w:rsidR="00484B48" w:rsidRPr="00A52108" w:rsidRDefault="00484B48" w:rsidP="00D77196">
            <w:pPr>
              <w:jc w:val="center"/>
              <w:rPr>
                <w:rFonts w:cs="Arial"/>
                <w:lang w:eastAsia="fr-FR"/>
              </w:rPr>
            </w:pPr>
            <w:r w:rsidRPr="00A52108">
              <w:rPr>
                <w:rFonts w:cs="Arial"/>
                <w:lang w:eastAsia="fr-FR"/>
              </w:rPr>
              <w:t>N/A</w:t>
            </w:r>
          </w:p>
        </w:tc>
        <w:tc>
          <w:tcPr>
            <w:tcW w:w="740" w:type="pct"/>
            <w:shd w:val="clear" w:color="auto" w:fill="FFFFFF"/>
            <w:vAlign w:val="center"/>
          </w:tcPr>
          <w:p w14:paraId="499F71E5" w14:textId="77777777" w:rsidR="00484B48" w:rsidRPr="00A52108" w:rsidRDefault="00484B48" w:rsidP="00D77196">
            <w:pPr>
              <w:jc w:val="center"/>
              <w:rPr>
                <w:rFonts w:cs="Arial"/>
                <w:lang w:eastAsia="fr-FR"/>
              </w:rPr>
            </w:pPr>
            <w:r w:rsidRPr="00A52108">
              <w:rPr>
                <w:rFonts w:cs="Arial"/>
                <w:lang w:eastAsia="fr-FR"/>
              </w:rPr>
              <w:t>11.76</w:t>
            </w:r>
          </w:p>
        </w:tc>
        <w:tc>
          <w:tcPr>
            <w:tcW w:w="739" w:type="pct"/>
            <w:shd w:val="clear" w:color="auto" w:fill="FFFFFF"/>
            <w:vAlign w:val="center"/>
          </w:tcPr>
          <w:p w14:paraId="04E147C5" w14:textId="77777777" w:rsidR="00484B48" w:rsidRPr="00A52108" w:rsidRDefault="00484B48" w:rsidP="00D77196">
            <w:pPr>
              <w:jc w:val="center"/>
              <w:rPr>
                <w:rFonts w:cs="Arial"/>
                <w:lang w:eastAsia="fr-FR"/>
              </w:rPr>
            </w:pPr>
            <w:r w:rsidRPr="00A52108">
              <w:rPr>
                <w:rFonts w:cs="Arial"/>
                <w:lang w:eastAsia="fr-FR"/>
              </w:rPr>
              <w:t>8.06E+04</w:t>
            </w:r>
          </w:p>
        </w:tc>
        <w:tc>
          <w:tcPr>
            <w:tcW w:w="740" w:type="pct"/>
            <w:shd w:val="clear" w:color="auto" w:fill="FFFFFF"/>
            <w:vAlign w:val="center"/>
          </w:tcPr>
          <w:p w14:paraId="518B016B" w14:textId="77777777" w:rsidR="00484B48" w:rsidRPr="00A52108" w:rsidRDefault="00484B48" w:rsidP="00D77196">
            <w:pPr>
              <w:jc w:val="center"/>
              <w:rPr>
                <w:rFonts w:cs="Arial"/>
                <w:lang w:eastAsia="fr-FR"/>
              </w:rPr>
            </w:pPr>
            <w:r w:rsidRPr="00A52108">
              <w:rPr>
                <w:rFonts w:cs="Arial"/>
                <w:lang w:eastAsia="fr-FR"/>
              </w:rPr>
              <w:t>N/A</w:t>
            </w:r>
          </w:p>
        </w:tc>
      </w:tr>
      <w:tr w:rsidR="00484B48" w:rsidRPr="0009438E" w14:paraId="4A11E168" w14:textId="77777777" w:rsidTr="00D77196">
        <w:trPr>
          <w:trHeight w:val="76"/>
          <w:jc w:val="center"/>
        </w:trPr>
        <w:tc>
          <w:tcPr>
            <w:tcW w:w="783" w:type="pct"/>
            <w:shd w:val="clear" w:color="auto" w:fill="FFFFFF"/>
          </w:tcPr>
          <w:p w14:paraId="258B5E57" w14:textId="77777777" w:rsidR="00484B48" w:rsidRPr="00A52108" w:rsidRDefault="00484B48" w:rsidP="00D77196">
            <w:pPr>
              <w:spacing w:before="60" w:after="60" w:line="276" w:lineRule="auto"/>
              <w:rPr>
                <w:rFonts w:cs="Arial"/>
                <w:lang w:eastAsia="en-GB"/>
              </w:rPr>
            </w:pPr>
            <w:r w:rsidRPr="00A52108">
              <w:rPr>
                <w:rFonts w:cs="Arial"/>
                <w:lang w:eastAsia="en-GB"/>
              </w:rPr>
              <w:t>Scenario 4.2 – tier 2a</w:t>
            </w:r>
          </w:p>
        </w:tc>
        <w:tc>
          <w:tcPr>
            <w:tcW w:w="646" w:type="pct"/>
            <w:shd w:val="clear" w:color="auto" w:fill="FFFFFF"/>
            <w:vAlign w:val="center"/>
          </w:tcPr>
          <w:p w14:paraId="6EAEF0B7" w14:textId="77777777" w:rsidR="00484B48" w:rsidRPr="00A52108" w:rsidRDefault="00484B48" w:rsidP="00D77196">
            <w:pPr>
              <w:jc w:val="center"/>
              <w:rPr>
                <w:rFonts w:cs="Arial"/>
                <w:lang w:eastAsia="fr-FR"/>
              </w:rPr>
            </w:pPr>
            <w:r w:rsidRPr="00A52108">
              <w:rPr>
                <w:rFonts w:cs="Arial"/>
                <w:lang w:eastAsia="fr-FR"/>
              </w:rPr>
              <w:t>N/A</w:t>
            </w:r>
          </w:p>
        </w:tc>
        <w:tc>
          <w:tcPr>
            <w:tcW w:w="655" w:type="pct"/>
            <w:shd w:val="clear" w:color="auto" w:fill="FFFFFF"/>
            <w:vAlign w:val="center"/>
          </w:tcPr>
          <w:p w14:paraId="485596C3" w14:textId="77777777" w:rsidR="00484B48" w:rsidRPr="00A52108" w:rsidRDefault="00484B48" w:rsidP="00D77196">
            <w:pPr>
              <w:jc w:val="center"/>
              <w:rPr>
                <w:rFonts w:cs="Arial"/>
                <w:lang w:eastAsia="fr-FR"/>
              </w:rPr>
            </w:pPr>
            <w:r w:rsidRPr="00A52108">
              <w:rPr>
                <w:rFonts w:cs="Arial"/>
                <w:lang w:eastAsia="fr-FR"/>
              </w:rPr>
              <w:t>N/A</w:t>
            </w:r>
          </w:p>
        </w:tc>
        <w:tc>
          <w:tcPr>
            <w:tcW w:w="697" w:type="pct"/>
            <w:shd w:val="clear" w:color="auto" w:fill="FFFFFF"/>
            <w:vAlign w:val="center"/>
          </w:tcPr>
          <w:p w14:paraId="1685A177" w14:textId="77777777" w:rsidR="00484B48" w:rsidRPr="00A52108" w:rsidRDefault="00484B48" w:rsidP="00D77196">
            <w:pPr>
              <w:jc w:val="center"/>
              <w:rPr>
                <w:rFonts w:cs="Arial"/>
                <w:lang w:eastAsia="fr-FR"/>
              </w:rPr>
            </w:pPr>
            <w:r w:rsidRPr="00A52108">
              <w:rPr>
                <w:rFonts w:cs="Arial"/>
                <w:lang w:eastAsia="fr-FR"/>
              </w:rPr>
              <w:t>N/A</w:t>
            </w:r>
          </w:p>
        </w:tc>
        <w:tc>
          <w:tcPr>
            <w:tcW w:w="740" w:type="pct"/>
            <w:shd w:val="clear" w:color="auto" w:fill="FFFFFF"/>
            <w:vAlign w:val="center"/>
          </w:tcPr>
          <w:p w14:paraId="1F9017EB" w14:textId="77777777" w:rsidR="00484B48" w:rsidRPr="00A52108" w:rsidRDefault="00484B48" w:rsidP="00D77196">
            <w:pPr>
              <w:jc w:val="center"/>
              <w:rPr>
                <w:rFonts w:cs="Arial"/>
                <w:lang w:eastAsia="fr-FR"/>
              </w:rPr>
            </w:pPr>
            <w:r w:rsidRPr="00A52108">
              <w:rPr>
                <w:rFonts w:cs="Arial"/>
                <w:lang w:eastAsia="fr-FR"/>
              </w:rPr>
              <w:t>1.37E-03</w:t>
            </w:r>
            <w:r w:rsidRPr="00A52108">
              <w:rPr>
                <w:rFonts w:cs="Arial"/>
                <w:vertAlign w:val="superscript"/>
                <w:lang w:eastAsia="fr-FR"/>
              </w:rPr>
              <w:t>2</w:t>
            </w:r>
          </w:p>
        </w:tc>
        <w:tc>
          <w:tcPr>
            <w:tcW w:w="739" w:type="pct"/>
            <w:shd w:val="clear" w:color="auto" w:fill="FFFFFF"/>
            <w:vAlign w:val="center"/>
          </w:tcPr>
          <w:p w14:paraId="75F242FF" w14:textId="77777777" w:rsidR="00484B48" w:rsidRPr="00A52108" w:rsidRDefault="00484B48" w:rsidP="00D77196">
            <w:pPr>
              <w:jc w:val="center"/>
              <w:rPr>
                <w:rFonts w:cs="Arial"/>
                <w:lang w:eastAsia="fr-FR"/>
              </w:rPr>
            </w:pPr>
            <w:r w:rsidRPr="00A52108">
              <w:rPr>
                <w:rFonts w:cs="Arial"/>
                <w:lang w:eastAsia="fr-FR"/>
              </w:rPr>
              <w:t>9.39</w:t>
            </w:r>
          </w:p>
        </w:tc>
        <w:tc>
          <w:tcPr>
            <w:tcW w:w="740" w:type="pct"/>
            <w:shd w:val="clear" w:color="auto" w:fill="FFFFFF"/>
            <w:vAlign w:val="center"/>
          </w:tcPr>
          <w:p w14:paraId="6A012C6A" w14:textId="77777777" w:rsidR="00484B48" w:rsidRPr="00A52108" w:rsidRDefault="00484B48" w:rsidP="00D77196">
            <w:pPr>
              <w:jc w:val="center"/>
              <w:rPr>
                <w:rFonts w:cs="Arial"/>
                <w:lang w:eastAsia="fr-FR"/>
              </w:rPr>
            </w:pPr>
            <w:r w:rsidRPr="00A52108">
              <w:rPr>
                <w:rFonts w:cs="Arial"/>
                <w:lang w:eastAsia="fr-FR"/>
              </w:rPr>
              <w:t>N/A</w:t>
            </w:r>
          </w:p>
        </w:tc>
      </w:tr>
      <w:tr w:rsidR="00484B48" w:rsidRPr="0009438E" w14:paraId="79E4A490" w14:textId="77777777" w:rsidTr="00D77196">
        <w:trPr>
          <w:trHeight w:val="76"/>
          <w:jc w:val="center"/>
        </w:trPr>
        <w:tc>
          <w:tcPr>
            <w:tcW w:w="5000" w:type="pct"/>
            <w:gridSpan w:val="7"/>
            <w:shd w:val="clear" w:color="auto" w:fill="FFFFFF"/>
          </w:tcPr>
          <w:p w14:paraId="2B013923" w14:textId="77777777" w:rsidR="00484B48" w:rsidRPr="00A52108" w:rsidRDefault="00484B48" w:rsidP="00D77196">
            <w:pPr>
              <w:autoSpaceDE w:val="0"/>
              <w:autoSpaceDN w:val="0"/>
              <w:adjustRightInd w:val="0"/>
              <w:spacing w:before="60" w:after="60"/>
              <w:jc w:val="both"/>
              <w:rPr>
                <w:rFonts w:cs="Arial"/>
                <w:i/>
                <w:color w:val="000000"/>
                <w:lang w:eastAsia="en-GB"/>
              </w:rPr>
            </w:pPr>
            <w:r w:rsidRPr="00A52108">
              <w:rPr>
                <w:rFonts w:cs="Arial"/>
                <w:i/>
                <w:color w:val="000000"/>
                <w:vertAlign w:val="superscript"/>
                <w:lang w:eastAsia="en-GB"/>
              </w:rPr>
              <w:t>1</w:t>
            </w:r>
            <w:r w:rsidRPr="00A52108">
              <w:rPr>
                <w:rFonts w:cs="Arial"/>
                <w:i/>
                <w:color w:val="000000"/>
                <w:lang w:eastAsia="en-GB"/>
              </w:rPr>
              <w:t xml:space="preserve"> Averaging time for </w:t>
            </w:r>
            <w:proofErr w:type="spellStart"/>
            <w:r w:rsidRPr="00A52108">
              <w:rPr>
                <w:rFonts w:cs="Arial"/>
                <w:i/>
                <w:color w:val="000000"/>
                <w:lang w:eastAsia="en-GB"/>
              </w:rPr>
              <w:t>PECsoil</w:t>
            </w:r>
            <w:proofErr w:type="spellEnd"/>
            <w:r w:rsidRPr="00A52108">
              <w:rPr>
                <w:rFonts w:cs="Arial"/>
                <w:i/>
                <w:color w:val="000000"/>
                <w:lang w:eastAsia="en-GB"/>
              </w:rPr>
              <w:t xml:space="preserve"> = 30 days.</w:t>
            </w:r>
          </w:p>
          <w:p w14:paraId="68F9ABD5" w14:textId="77777777" w:rsidR="00484B48" w:rsidRPr="00A52108" w:rsidRDefault="00484B48" w:rsidP="00D77196">
            <w:pPr>
              <w:autoSpaceDE w:val="0"/>
              <w:autoSpaceDN w:val="0"/>
              <w:adjustRightInd w:val="0"/>
              <w:spacing w:before="60" w:after="60"/>
              <w:jc w:val="both"/>
              <w:rPr>
                <w:rFonts w:cs="Arial"/>
                <w:i/>
                <w:color w:val="000000"/>
                <w:lang w:eastAsia="en-GB"/>
              </w:rPr>
            </w:pPr>
            <w:r w:rsidRPr="00A52108">
              <w:rPr>
                <w:rFonts w:cs="Arial"/>
                <w:i/>
                <w:color w:val="000000"/>
                <w:vertAlign w:val="superscript"/>
                <w:lang w:eastAsia="en-GB"/>
              </w:rPr>
              <w:t>2</w:t>
            </w:r>
            <w:r w:rsidRPr="00A52108">
              <w:rPr>
                <w:rFonts w:cs="Arial"/>
                <w:i/>
                <w:color w:val="000000"/>
                <w:lang w:eastAsia="en-GB"/>
              </w:rPr>
              <w:t xml:space="preserve"> Averaging time for </w:t>
            </w:r>
            <w:proofErr w:type="spellStart"/>
            <w:r w:rsidRPr="00A52108">
              <w:rPr>
                <w:rFonts w:cs="Arial"/>
                <w:i/>
                <w:color w:val="000000"/>
                <w:lang w:eastAsia="en-GB"/>
              </w:rPr>
              <w:t>PECsoil</w:t>
            </w:r>
            <w:proofErr w:type="spellEnd"/>
            <w:r w:rsidRPr="00A52108">
              <w:rPr>
                <w:rFonts w:cs="Arial"/>
                <w:i/>
                <w:color w:val="000000"/>
                <w:lang w:eastAsia="en-GB"/>
              </w:rPr>
              <w:t xml:space="preserve"> = 21 days.</w:t>
            </w:r>
          </w:p>
          <w:p w14:paraId="4D420C74" w14:textId="77777777" w:rsidR="00484B48" w:rsidRPr="00A52108" w:rsidRDefault="00484B48" w:rsidP="00D77196">
            <w:pPr>
              <w:autoSpaceDE w:val="0"/>
              <w:autoSpaceDN w:val="0"/>
              <w:adjustRightInd w:val="0"/>
              <w:spacing w:before="60" w:after="60"/>
              <w:jc w:val="both"/>
              <w:rPr>
                <w:rFonts w:cs="Arial"/>
                <w:i/>
                <w:color w:val="000000"/>
                <w:lang w:eastAsia="en-GB"/>
              </w:rPr>
            </w:pPr>
            <w:r w:rsidRPr="00A52108">
              <w:rPr>
                <w:rFonts w:cs="Arial"/>
                <w:i/>
                <w:color w:val="000000"/>
                <w:vertAlign w:val="superscript"/>
                <w:lang w:eastAsia="en-GB"/>
              </w:rPr>
              <w:t>3</w:t>
            </w:r>
            <w:r w:rsidRPr="00A52108">
              <w:rPr>
                <w:rFonts w:cs="Arial"/>
                <w:i/>
                <w:color w:val="000000"/>
                <w:lang w:eastAsia="en-GB"/>
              </w:rPr>
              <w:t xml:space="preserve"> PEC</w:t>
            </w:r>
            <w:r w:rsidRPr="00A52108">
              <w:rPr>
                <w:rFonts w:cs="Arial"/>
                <w:i/>
                <w:color w:val="000000"/>
                <w:vertAlign w:val="subscript"/>
                <w:lang w:eastAsia="en-GB"/>
              </w:rPr>
              <w:t>GW</w:t>
            </w:r>
            <w:r w:rsidRPr="00A52108">
              <w:rPr>
                <w:rFonts w:cs="Arial"/>
                <w:i/>
                <w:color w:val="000000"/>
                <w:lang w:eastAsia="en-GB"/>
              </w:rPr>
              <w:t xml:space="preserve"> calculated in mg/L using equations 70 and 71 from ECHA Guidance on BPR Vol IV Part B, v2.0 (2017), and then converted to </w:t>
            </w:r>
            <w:proofErr w:type="spellStart"/>
            <w:r w:rsidRPr="00A52108">
              <w:rPr>
                <w:rFonts w:cs="Arial"/>
                <w:i/>
                <w:color w:val="000000"/>
                <w:lang w:eastAsia="en-GB"/>
              </w:rPr>
              <w:t>μg</w:t>
            </w:r>
            <w:proofErr w:type="spellEnd"/>
            <w:r w:rsidRPr="00A52108">
              <w:rPr>
                <w:rFonts w:cs="Arial"/>
                <w:i/>
                <w:color w:val="000000"/>
                <w:lang w:eastAsia="en-GB"/>
              </w:rPr>
              <w:t>/L.</w:t>
            </w:r>
          </w:p>
        </w:tc>
      </w:tr>
    </w:tbl>
    <w:p w14:paraId="538A3421" w14:textId="77777777" w:rsidR="009D0C0B" w:rsidRDefault="009D0C0B" w:rsidP="00484B48">
      <w:pPr>
        <w:spacing w:after="200" w:line="276" w:lineRule="auto"/>
        <w:jc w:val="both"/>
        <w:rPr>
          <w:rFonts w:ascii="Times New Roman" w:eastAsia="Calibri" w:hAnsi="Times New Roman" w:cs="Times New Roman"/>
          <w:i/>
          <w:lang w:eastAsia="en-US"/>
        </w:rPr>
      </w:pPr>
    </w:p>
    <w:tbl>
      <w:tblPr>
        <w:tblStyle w:val="Grilledutableau4"/>
        <w:tblW w:w="9180" w:type="dxa"/>
        <w:tblInd w:w="108" w:type="dxa"/>
        <w:tblLook w:val="04A0" w:firstRow="1" w:lastRow="0" w:firstColumn="1" w:lastColumn="0" w:noHBand="0" w:noVBand="1"/>
      </w:tblPr>
      <w:tblGrid>
        <w:gridCol w:w="9321"/>
      </w:tblGrid>
      <w:tr w:rsidR="00D77196" w:rsidRPr="00D77196" w14:paraId="3956BB75" w14:textId="77777777" w:rsidTr="00D77196">
        <w:tc>
          <w:tcPr>
            <w:tcW w:w="9180" w:type="dxa"/>
            <w:shd w:val="clear" w:color="auto" w:fill="D6E3BC" w:themeFill="accent3" w:themeFillTint="66"/>
          </w:tcPr>
          <w:p w14:paraId="77FEADBA" w14:textId="77777777" w:rsidR="00D77196" w:rsidRPr="00D77196" w:rsidRDefault="00D77196" w:rsidP="00D77196">
            <w:pPr>
              <w:pStyle w:val="Lgende"/>
              <w:rPr>
                <w:rFonts w:ascii="Verdana" w:hAnsi="Verdana" w:cs="Arial"/>
                <w:sz w:val="20"/>
                <w:szCs w:val="20"/>
                <w:lang w:val="en-US"/>
              </w:rPr>
            </w:pPr>
            <w:proofErr w:type="spellStart"/>
            <w:r w:rsidRPr="00D77196">
              <w:rPr>
                <w:rFonts w:ascii="Verdana" w:hAnsi="Verdana" w:cs="Arial"/>
                <w:sz w:val="20"/>
                <w:szCs w:val="20"/>
                <w:lang w:val="en-US"/>
              </w:rPr>
              <w:t>Infobox</w:t>
            </w:r>
            <w:proofErr w:type="spellEnd"/>
            <w:r w:rsidRPr="00D77196">
              <w:rPr>
                <w:rFonts w:ascii="Verdana" w:hAnsi="Verdana" w:cs="Arial"/>
                <w:sz w:val="20"/>
                <w:szCs w:val="20"/>
                <w:lang w:val="en-US"/>
              </w:rPr>
              <w:t xml:space="preserve"> </w:t>
            </w:r>
            <w:r w:rsidRPr="00D77196">
              <w:rPr>
                <w:rFonts w:ascii="Verdana" w:hAnsi="Verdana" w:cs="Arial"/>
              </w:rPr>
              <w:fldChar w:fldCharType="begin"/>
            </w:r>
            <w:r w:rsidRPr="00D77196">
              <w:rPr>
                <w:rFonts w:ascii="Verdana" w:hAnsi="Verdana" w:cs="Arial"/>
                <w:sz w:val="20"/>
                <w:szCs w:val="20"/>
                <w:lang w:val="en-US"/>
              </w:rPr>
              <w:instrText xml:space="preserve"> SEQ Infobox \* ARABIC </w:instrText>
            </w:r>
            <w:r w:rsidRPr="00D77196">
              <w:rPr>
                <w:rFonts w:ascii="Verdana" w:hAnsi="Verdana" w:cs="Arial"/>
              </w:rPr>
              <w:fldChar w:fldCharType="separate"/>
            </w:r>
            <w:r w:rsidRPr="00D77196">
              <w:rPr>
                <w:rFonts w:ascii="Verdana" w:hAnsi="Verdana" w:cs="Arial"/>
                <w:noProof/>
                <w:sz w:val="20"/>
                <w:szCs w:val="20"/>
                <w:lang w:val="en-US"/>
              </w:rPr>
              <w:t>29</w:t>
            </w:r>
            <w:r w:rsidRPr="00D77196">
              <w:rPr>
                <w:rFonts w:ascii="Verdana" w:hAnsi="Verdana" w:cs="Arial"/>
              </w:rPr>
              <w:fldChar w:fldCharType="end"/>
            </w:r>
            <w:r w:rsidRPr="00D77196">
              <w:rPr>
                <w:rFonts w:ascii="Verdana" w:hAnsi="Verdana" w:cs="Arial"/>
                <w:sz w:val="20"/>
                <w:szCs w:val="20"/>
                <w:lang w:val="en-US"/>
              </w:rPr>
              <w:t xml:space="preserve"> - FR CA position:</w:t>
            </w:r>
          </w:p>
          <w:p w14:paraId="005BAD50" w14:textId="77777777" w:rsidR="00D77196" w:rsidRPr="00D77196" w:rsidRDefault="00D77196" w:rsidP="00D77196">
            <w:pPr>
              <w:pStyle w:val="Soustitre"/>
              <w:rPr>
                <w:rFonts w:ascii="Verdana" w:eastAsia="Times New Roman" w:hAnsi="Verdana"/>
                <w:b w:val="0"/>
                <w:sz w:val="20"/>
                <w:szCs w:val="20"/>
                <w:u w:val="none"/>
                <w:lang w:val="en-US" w:eastAsia="de-DE"/>
              </w:rPr>
            </w:pPr>
            <w:r w:rsidRPr="00D77196">
              <w:rPr>
                <w:rFonts w:ascii="Verdana" w:eastAsia="Times New Roman" w:hAnsi="Verdana"/>
                <w:b w:val="0"/>
                <w:sz w:val="20"/>
                <w:szCs w:val="20"/>
                <w:u w:val="none"/>
                <w:lang w:val="en-US" w:eastAsia="de-DE"/>
              </w:rPr>
              <w:t>The concentrations in the different environmental compartments following releases for the active substance (hydrogen peroxide) are summarized in the following table.</w:t>
            </w:r>
          </w:p>
          <w:p w14:paraId="58148989" w14:textId="77777777" w:rsidR="00D77196" w:rsidRPr="00D77196" w:rsidRDefault="00D77196" w:rsidP="00D77196">
            <w:pPr>
              <w:pStyle w:val="Soustitre"/>
              <w:rPr>
                <w:rFonts w:ascii="Verdana" w:eastAsia="Times New Roman" w:hAnsi="Verdana"/>
                <w:b w:val="0"/>
                <w:sz w:val="20"/>
                <w:szCs w:val="20"/>
                <w:u w:val="none"/>
                <w:lang w:val="en-US" w:eastAsia="de-DE"/>
              </w:rPr>
            </w:pPr>
          </w:p>
          <w:p w14:paraId="26ED44CF" w14:textId="77777777" w:rsidR="00D77196" w:rsidRPr="00D77196" w:rsidRDefault="00D77196" w:rsidP="00D77196">
            <w:pPr>
              <w:pStyle w:val="Soustitre"/>
              <w:rPr>
                <w:rFonts w:ascii="Verdana" w:eastAsia="Times New Roman" w:hAnsi="Verdana"/>
                <w:b w:val="0"/>
                <w:sz w:val="20"/>
                <w:szCs w:val="20"/>
                <w:u w:val="none"/>
                <w:lang w:val="en-US" w:eastAsia="de-DE"/>
              </w:rPr>
            </w:pP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620"/>
              <w:gridCol w:w="888"/>
              <w:gridCol w:w="1215"/>
              <w:gridCol w:w="1265"/>
              <w:gridCol w:w="1265"/>
              <w:gridCol w:w="1425"/>
            </w:tblGrid>
            <w:tr w:rsidR="00D77196" w:rsidRPr="00D77196" w14:paraId="70EDA276" w14:textId="77777777" w:rsidTr="00404246">
              <w:trPr>
                <w:trHeight w:val="249"/>
              </w:trPr>
              <w:tc>
                <w:tcPr>
                  <w:tcW w:w="5000" w:type="pct"/>
                  <w:gridSpan w:val="7"/>
                  <w:tcBorders>
                    <w:top w:val="single" w:sz="4" w:space="0" w:color="auto"/>
                    <w:left w:val="single" w:sz="4" w:space="0" w:color="auto"/>
                    <w:bottom w:val="single" w:sz="4" w:space="0" w:color="auto"/>
                  </w:tcBorders>
                  <w:shd w:val="clear" w:color="auto" w:fill="FFFFCC"/>
                </w:tcPr>
                <w:p w14:paraId="77757A9C" w14:textId="77777777" w:rsidR="00D77196" w:rsidRPr="00D77196" w:rsidRDefault="00D77196" w:rsidP="00D77196">
                  <w:pPr>
                    <w:jc w:val="center"/>
                    <w:rPr>
                      <w:rFonts w:cs="Arial"/>
                      <w:color w:val="000000"/>
                      <w:lang w:eastAsia="en-GB"/>
                    </w:rPr>
                  </w:pPr>
                  <w:r w:rsidRPr="00D77196">
                    <w:rPr>
                      <w:b/>
                      <w:lang w:eastAsia="en-US"/>
                    </w:rPr>
                    <w:t>Summary table on calculated PEC values for the Hydrogen Peroxide</w:t>
                  </w:r>
                </w:p>
              </w:tc>
            </w:tr>
            <w:tr w:rsidR="00D77196" w:rsidRPr="00D77196" w14:paraId="033327EF" w14:textId="77777777" w:rsidTr="00404246">
              <w:trPr>
                <w:trHeight w:val="249"/>
              </w:trPr>
              <w:tc>
                <w:tcPr>
                  <w:tcW w:w="697" w:type="pct"/>
                  <w:vMerge w:val="restart"/>
                  <w:shd w:val="clear" w:color="auto" w:fill="FFFFFF"/>
                  <w:vAlign w:val="center"/>
                </w:tcPr>
                <w:p w14:paraId="677E895E" w14:textId="77777777" w:rsidR="00D77196" w:rsidRPr="00D77196" w:rsidRDefault="00D77196" w:rsidP="00D77196">
                  <w:pPr>
                    <w:rPr>
                      <w:lang w:eastAsia="en-GB"/>
                    </w:rPr>
                  </w:pPr>
                </w:p>
              </w:tc>
              <w:tc>
                <w:tcPr>
                  <w:tcW w:w="794" w:type="pct"/>
                  <w:shd w:val="clear" w:color="auto" w:fill="FFFFFF"/>
                  <w:vAlign w:val="center"/>
                </w:tcPr>
                <w:p w14:paraId="7C68C8C4" w14:textId="77777777" w:rsidR="00D77196" w:rsidRPr="00D77196" w:rsidRDefault="00D77196" w:rsidP="00D77196">
                  <w:pPr>
                    <w:jc w:val="center"/>
                    <w:rPr>
                      <w:lang w:eastAsia="en-GB"/>
                    </w:rPr>
                  </w:pPr>
                  <w:r w:rsidRPr="00D77196">
                    <w:rPr>
                      <w:lang w:eastAsia="en-GB"/>
                    </w:rPr>
                    <w:t>Concentration of treatment</w:t>
                  </w:r>
                </w:p>
              </w:tc>
              <w:tc>
                <w:tcPr>
                  <w:tcW w:w="553" w:type="pct"/>
                  <w:shd w:val="clear" w:color="auto" w:fill="FFFFFF"/>
                  <w:vAlign w:val="center"/>
                </w:tcPr>
                <w:p w14:paraId="5AEAFD70" w14:textId="77777777" w:rsidR="00D77196" w:rsidRPr="00D77196" w:rsidRDefault="00D77196" w:rsidP="00D77196">
                  <w:pPr>
                    <w:rPr>
                      <w:lang w:eastAsia="en-GB"/>
                    </w:rPr>
                  </w:pPr>
                  <w:r w:rsidRPr="00D77196">
                    <w:rPr>
                      <w:lang w:eastAsia="en-GB"/>
                    </w:rPr>
                    <w:t>PEC</w:t>
                  </w:r>
                  <w:r w:rsidRPr="00D77196">
                    <w:rPr>
                      <w:vertAlign w:val="subscript"/>
                      <w:lang w:eastAsia="en-GB"/>
                    </w:rPr>
                    <w:t>STP</w:t>
                  </w:r>
                </w:p>
              </w:tc>
              <w:tc>
                <w:tcPr>
                  <w:tcW w:w="489" w:type="pct"/>
                  <w:shd w:val="clear" w:color="auto" w:fill="FFFFFF"/>
                  <w:vAlign w:val="center"/>
                </w:tcPr>
                <w:p w14:paraId="0409A3CF" w14:textId="77777777" w:rsidR="00D77196" w:rsidRPr="00D77196" w:rsidRDefault="00D77196" w:rsidP="00D77196">
                  <w:pPr>
                    <w:rPr>
                      <w:lang w:eastAsia="en-GB"/>
                    </w:rPr>
                  </w:pPr>
                  <w:proofErr w:type="spellStart"/>
                  <w:r w:rsidRPr="00D77196">
                    <w:rPr>
                      <w:lang w:eastAsia="en-GB"/>
                    </w:rPr>
                    <w:t>PEC</w:t>
                  </w:r>
                  <w:r w:rsidRPr="00D77196">
                    <w:rPr>
                      <w:vertAlign w:val="subscript"/>
                      <w:lang w:eastAsia="en-GB"/>
                    </w:rPr>
                    <w:t>water</w:t>
                  </w:r>
                  <w:proofErr w:type="spellEnd"/>
                </w:p>
              </w:tc>
              <w:tc>
                <w:tcPr>
                  <w:tcW w:w="623" w:type="pct"/>
                  <w:shd w:val="clear" w:color="auto" w:fill="FFFFFF"/>
                  <w:vAlign w:val="center"/>
                </w:tcPr>
                <w:p w14:paraId="00DDE1D1" w14:textId="77777777" w:rsidR="00D77196" w:rsidRPr="00D77196" w:rsidRDefault="00D77196" w:rsidP="00D77196">
                  <w:pPr>
                    <w:rPr>
                      <w:lang w:eastAsia="en-GB"/>
                    </w:rPr>
                  </w:pPr>
                  <w:proofErr w:type="spellStart"/>
                  <w:r w:rsidRPr="00D77196">
                    <w:rPr>
                      <w:lang w:eastAsia="en-GB"/>
                    </w:rPr>
                    <w:t>PEC</w:t>
                  </w:r>
                  <w:r w:rsidRPr="00D77196">
                    <w:rPr>
                      <w:vertAlign w:val="subscript"/>
                      <w:lang w:eastAsia="en-GB"/>
                    </w:rPr>
                    <w:t>sed</w:t>
                  </w:r>
                  <w:proofErr w:type="spellEnd"/>
                </w:p>
              </w:tc>
              <w:tc>
                <w:tcPr>
                  <w:tcW w:w="623" w:type="pct"/>
                  <w:shd w:val="clear" w:color="auto" w:fill="FFFFFF" w:themeFill="background1"/>
                  <w:vAlign w:val="center"/>
                </w:tcPr>
                <w:p w14:paraId="5B2CC972" w14:textId="77777777" w:rsidR="00D77196" w:rsidRPr="00D77196" w:rsidRDefault="00D77196" w:rsidP="00D77196">
                  <w:pPr>
                    <w:rPr>
                      <w:lang w:eastAsia="en-GB"/>
                    </w:rPr>
                  </w:pPr>
                  <w:proofErr w:type="spellStart"/>
                  <w:r w:rsidRPr="00D77196">
                    <w:rPr>
                      <w:lang w:eastAsia="en-GB"/>
                    </w:rPr>
                    <w:t>PEC</w:t>
                  </w:r>
                  <w:r w:rsidRPr="00D77196">
                    <w:rPr>
                      <w:vertAlign w:val="subscript"/>
                      <w:lang w:eastAsia="en-GB"/>
                    </w:rPr>
                    <w:t>soil</w:t>
                  </w:r>
                  <w:proofErr w:type="spellEnd"/>
                  <w:r w:rsidRPr="00D77196">
                    <w:rPr>
                      <w:vertAlign w:val="subscript"/>
                      <w:lang w:eastAsia="en-GB"/>
                    </w:rPr>
                    <w:t xml:space="preserve"> (initial)</w:t>
                  </w:r>
                </w:p>
              </w:tc>
              <w:tc>
                <w:tcPr>
                  <w:tcW w:w="1220" w:type="pct"/>
                  <w:shd w:val="clear" w:color="auto" w:fill="FFFFFF" w:themeFill="background1"/>
                  <w:vAlign w:val="center"/>
                </w:tcPr>
                <w:p w14:paraId="6038EEEF" w14:textId="77777777" w:rsidR="00D77196" w:rsidRPr="00D77196" w:rsidRDefault="00D77196" w:rsidP="00D77196">
                  <w:pPr>
                    <w:rPr>
                      <w:lang w:eastAsia="en-GB"/>
                    </w:rPr>
                  </w:pPr>
                  <w:r w:rsidRPr="00D77196">
                    <w:rPr>
                      <w:lang w:eastAsia="en-GB"/>
                    </w:rPr>
                    <w:t>PEC</w:t>
                  </w:r>
                  <w:r w:rsidRPr="00D77196">
                    <w:rPr>
                      <w:vertAlign w:val="subscript"/>
                      <w:lang w:eastAsia="en-GB"/>
                    </w:rPr>
                    <w:t>GW</w:t>
                  </w:r>
                </w:p>
              </w:tc>
            </w:tr>
            <w:tr w:rsidR="00D77196" w:rsidRPr="00D77196" w14:paraId="16FD5E36" w14:textId="77777777" w:rsidTr="00404246">
              <w:trPr>
                <w:trHeight w:val="249"/>
              </w:trPr>
              <w:tc>
                <w:tcPr>
                  <w:tcW w:w="697" w:type="pct"/>
                  <w:vMerge/>
                  <w:shd w:val="clear" w:color="auto" w:fill="FFFFFF"/>
                  <w:vAlign w:val="center"/>
                </w:tcPr>
                <w:p w14:paraId="5C8FBEE2" w14:textId="77777777" w:rsidR="00D77196" w:rsidRPr="00D77196" w:rsidRDefault="00D77196" w:rsidP="00D77196">
                  <w:pPr>
                    <w:rPr>
                      <w:lang w:eastAsia="en-GB"/>
                    </w:rPr>
                  </w:pPr>
                </w:p>
              </w:tc>
              <w:tc>
                <w:tcPr>
                  <w:tcW w:w="794" w:type="pct"/>
                  <w:shd w:val="clear" w:color="auto" w:fill="FFFFFF"/>
                  <w:vAlign w:val="center"/>
                </w:tcPr>
                <w:p w14:paraId="119AD3C0" w14:textId="77777777" w:rsidR="00D77196" w:rsidRPr="00D77196" w:rsidRDefault="00D77196" w:rsidP="00D77196">
                  <w:pPr>
                    <w:jc w:val="center"/>
                    <w:rPr>
                      <w:lang w:eastAsia="en-GB"/>
                    </w:rPr>
                  </w:pPr>
                  <w:r w:rsidRPr="00D77196">
                    <w:rPr>
                      <w:lang w:eastAsia="en-GB"/>
                    </w:rPr>
                    <w:t>[mg.L</w:t>
                  </w:r>
                  <w:r w:rsidRPr="00D77196">
                    <w:rPr>
                      <w:vertAlign w:val="superscript"/>
                      <w:lang w:eastAsia="en-GB"/>
                    </w:rPr>
                    <w:t>-1</w:t>
                  </w:r>
                  <w:r w:rsidRPr="00D77196">
                    <w:rPr>
                      <w:lang w:eastAsia="en-GB"/>
                    </w:rPr>
                    <w:t>l]</w:t>
                  </w:r>
                </w:p>
              </w:tc>
              <w:tc>
                <w:tcPr>
                  <w:tcW w:w="553" w:type="pct"/>
                  <w:shd w:val="clear" w:color="auto" w:fill="FFFFFF"/>
                  <w:vAlign w:val="center"/>
                </w:tcPr>
                <w:p w14:paraId="7BBA2997" w14:textId="77777777" w:rsidR="00D77196" w:rsidRPr="00D77196" w:rsidRDefault="00D77196" w:rsidP="00D77196">
                  <w:pPr>
                    <w:rPr>
                      <w:lang w:eastAsia="en-GB"/>
                    </w:rPr>
                  </w:pPr>
                  <w:r w:rsidRPr="00D77196">
                    <w:rPr>
                      <w:lang w:eastAsia="en-GB"/>
                    </w:rPr>
                    <w:t>[mg.L</w:t>
                  </w:r>
                  <w:r w:rsidRPr="00D77196">
                    <w:rPr>
                      <w:vertAlign w:val="superscript"/>
                      <w:lang w:eastAsia="en-GB"/>
                    </w:rPr>
                    <w:t>-1</w:t>
                  </w:r>
                  <w:r w:rsidRPr="00D77196">
                    <w:rPr>
                      <w:lang w:eastAsia="en-GB"/>
                    </w:rPr>
                    <w:t>l]</w:t>
                  </w:r>
                </w:p>
              </w:tc>
              <w:tc>
                <w:tcPr>
                  <w:tcW w:w="489" w:type="pct"/>
                  <w:shd w:val="clear" w:color="auto" w:fill="FFFFFF"/>
                  <w:vAlign w:val="center"/>
                </w:tcPr>
                <w:p w14:paraId="2FDA7294" w14:textId="77777777" w:rsidR="00D77196" w:rsidRPr="00D77196" w:rsidRDefault="00D77196" w:rsidP="00D77196">
                  <w:pPr>
                    <w:rPr>
                      <w:lang w:eastAsia="en-GB"/>
                    </w:rPr>
                  </w:pPr>
                  <w:r w:rsidRPr="00D77196">
                    <w:rPr>
                      <w:lang w:eastAsia="en-GB"/>
                    </w:rPr>
                    <w:t>[mg.L</w:t>
                  </w:r>
                  <w:r w:rsidRPr="00D77196">
                    <w:rPr>
                      <w:vertAlign w:val="superscript"/>
                      <w:lang w:eastAsia="en-GB"/>
                    </w:rPr>
                    <w:t>-1</w:t>
                  </w:r>
                  <w:r w:rsidRPr="00D77196">
                    <w:rPr>
                      <w:lang w:eastAsia="en-GB"/>
                    </w:rPr>
                    <w:t>]</w:t>
                  </w:r>
                </w:p>
              </w:tc>
              <w:tc>
                <w:tcPr>
                  <w:tcW w:w="623" w:type="pct"/>
                  <w:shd w:val="clear" w:color="auto" w:fill="FFFFFF"/>
                  <w:vAlign w:val="center"/>
                </w:tcPr>
                <w:p w14:paraId="6A6A60D2" w14:textId="77777777" w:rsidR="00D77196" w:rsidRPr="00D77196" w:rsidRDefault="00D77196" w:rsidP="00D77196">
                  <w:pPr>
                    <w:rPr>
                      <w:lang w:eastAsia="en-GB"/>
                    </w:rPr>
                  </w:pPr>
                  <w:r w:rsidRPr="00D77196">
                    <w:rPr>
                      <w:lang w:eastAsia="en-GB"/>
                    </w:rPr>
                    <w:t>[mg.kg</w:t>
                  </w:r>
                  <w:r w:rsidRPr="00D77196">
                    <w:rPr>
                      <w:vertAlign w:val="subscript"/>
                      <w:lang w:eastAsia="en-GB"/>
                    </w:rPr>
                    <w:t>wwt</w:t>
                  </w:r>
                  <w:r w:rsidRPr="00D77196">
                    <w:rPr>
                      <w:vertAlign w:val="superscript"/>
                      <w:lang w:eastAsia="en-GB"/>
                    </w:rPr>
                    <w:t>-1</w:t>
                  </w:r>
                  <w:r w:rsidRPr="00D77196">
                    <w:rPr>
                      <w:lang w:eastAsia="en-GB"/>
                    </w:rPr>
                    <w:t>]</w:t>
                  </w:r>
                </w:p>
              </w:tc>
              <w:tc>
                <w:tcPr>
                  <w:tcW w:w="623" w:type="pct"/>
                  <w:shd w:val="clear" w:color="auto" w:fill="FFFFFF" w:themeFill="background1"/>
                  <w:vAlign w:val="center"/>
                </w:tcPr>
                <w:p w14:paraId="0E1135F4" w14:textId="77777777" w:rsidR="00D77196" w:rsidRPr="00D77196" w:rsidRDefault="00D77196" w:rsidP="00D77196">
                  <w:pPr>
                    <w:rPr>
                      <w:lang w:eastAsia="en-GB"/>
                    </w:rPr>
                  </w:pPr>
                  <w:r w:rsidRPr="00D77196">
                    <w:rPr>
                      <w:lang w:eastAsia="en-GB"/>
                    </w:rPr>
                    <w:t>[mg.kg</w:t>
                  </w:r>
                  <w:r w:rsidRPr="00D77196">
                    <w:rPr>
                      <w:vertAlign w:val="subscript"/>
                      <w:lang w:eastAsia="en-GB"/>
                    </w:rPr>
                    <w:t>wwt</w:t>
                  </w:r>
                  <w:r w:rsidRPr="00D77196">
                    <w:rPr>
                      <w:vertAlign w:val="superscript"/>
                      <w:lang w:eastAsia="en-GB"/>
                    </w:rPr>
                    <w:t>-1</w:t>
                  </w:r>
                  <w:r w:rsidRPr="00D77196">
                    <w:rPr>
                      <w:lang w:eastAsia="en-GB"/>
                    </w:rPr>
                    <w:t>]</w:t>
                  </w:r>
                </w:p>
              </w:tc>
              <w:tc>
                <w:tcPr>
                  <w:tcW w:w="1220" w:type="pct"/>
                  <w:shd w:val="clear" w:color="auto" w:fill="FFFFFF" w:themeFill="background1"/>
                  <w:vAlign w:val="center"/>
                </w:tcPr>
                <w:p w14:paraId="454F8711" w14:textId="77777777" w:rsidR="00D77196" w:rsidRPr="00D77196" w:rsidRDefault="00D77196" w:rsidP="00D77196">
                  <w:pPr>
                    <w:rPr>
                      <w:lang w:eastAsia="en-GB"/>
                    </w:rPr>
                  </w:pPr>
                  <w:r w:rsidRPr="00D77196">
                    <w:rPr>
                      <w:lang w:eastAsia="en-GB"/>
                    </w:rPr>
                    <w:t>[μg.L</w:t>
                  </w:r>
                  <w:r w:rsidRPr="00D77196">
                    <w:rPr>
                      <w:vertAlign w:val="superscript"/>
                      <w:lang w:eastAsia="en-GB"/>
                    </w:rPr>
                    <w:t>-1</w:t>
                  </w:r>
                  <w:r w:rsidRPr="00D77196">
                    <w:rPr>
                      <w:lang w:eastAsia="en-GB"/>
                    </w:rPr>
                    <w:t>]</w:t>
                  </w:r>
                </w:p>
              </w:tc>
            </w:tr>
            <w:tr w:rsidR="00D77196" w:rsidRPr="00D77196" w14:paraId="1E18E8B0" w14:textId="77777777" w:rsidTr="00404246">
              <w:trPr>
                <w:trHeight w:val="233"/>
              </w:trPr>
              <w:tc>
                <w:tcPr>
                  <w:tcW w:w="697" w:type="pct"/>
                  <w:shd w:val="clear" w:color="auto" w:fill="FFFFFF"/>
                  <w:vAlign w:val="center"/>
                </w:tcPr>
                <w:p w14:paraId="1113F897" w14:textId="77777777" w:rsidR="00D77196" w:rsidRPr="00D77196" w:rsidRDefault="00D77196" w:rsidP="00D77196">
                  <w:pPr>
                    <w:rPr>
                      <w:lang w:eastAsia="en-GB"/>
                    </w:rPr>
                  </w:pPr>
                  <w:r w:rsidRPr="00D77196">
                    <w:rPr>
                      <w:lang w:eastAsia="en-GB"/>
                    </w:rPr>
                    <w:t xml:space="preserve">Scenario 1: Chronic emission – private permanent pools </w:t>
                  </w:r>
                </w:p>
              </w:tc>
              <w:tc>
                <w:tcPr>
                  <w:tcW w:w="794" w:type="pct"/>
                  <w:shd w:val="clear" w:color="auto" w:fill="FFFFFF"/>
                  <w:vAlign w:val="center"/>
                </w:tcPr>
                <w:p w14:paraId="46346A75"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63E4EDC8" w14:textId="77777777" w:rsidR="00D77196" w:rsidRPr="00D77196" w:rsidRDefault="00D77196" w:rsidP="00D77196">
                  <w:pPr>
                    <w:rPr>
                      <w:lang w:eastAsia="en-GB"/>
                    </w:rPr>
                  </w:pPr>
                  <w:r w:rsidRPr="00D77196">
                    <w:rPr>
                      <w:lang w:eastAsia="en-GB"/>
                    </w:rPr>
                    <w:t>1.24E-03</w:t>
                  </w:r>
                </w:p>
              </w:tc>
              <w:tc>
                <w:tcPr>
                  <w:tcW w:w="489" w:type="pct"/>
                  <w:shd w:val="clear" w:color="auto" w:fill="FFFFFF"/>
                  <w:vAlign w:val="center"/>
                </w:tcPr>
                <w:p w14:paraId="60830558" w14:textId="77777777" w:rsidR="00D77196" w:rsidRPr="00D77196" w:rsidRDefault="00D77196" w:rsidP="00D77196">
                  <w:pPr>
                    <w:rPr>
                      <w:lang w:eastAsia="en-GB"/>
                    </w:rPr>
                  </w:pPr>
                  <w:r w:rsidRPr="00D77196">
                    <w:rPr>
                      <w:lang w:eastAsia="en-GB"/>
                    </w:rPr>
                    <w:t>1.24E-04</w:t>
                  </w:r>
                </w:p>
              </w:tc>
              <w:tc>
                <w:tcPr>
                  <w:tcW w:w="623" w:type="pct"/>
                  <w:shd w:val="clear" w:color="auto" w:fill="FFFFFF"/>
                  <w:vAlign w:val="center"/>
                </w:tcPr>
                <w:p w14:paraId="1D70EC32"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1021EADF" w14:textId="77777777" w:rsidR="00D77196" w:rsidRPr="00D77196" w:rsidRDefault="00D77196" w:rsidP="00D77196">
                  <w:pPr>
                    <w:rPr>
                      <w:lang w:eastAsia="en-GB"/>
                    </w:rPr>
                  </w:pPr>
                  <w:r w:rsidRPr="00D77196">
                    <w:rPr>
                      <w:lang w:eastAsia="en-GB"/>
                    </w:rPr>
                    <w:t>1.08E-04</w:t>
                  </w:r>
                </w:p>
              </w:tc>
              <w:tc>
                <w:tcPr>
                  <w:tcW w:w="1220" w:type="pct"/>
                  <w:shd w:val="clear" w:color="auto" w:fill="FFFFFF" w:themeFill="background1"/>
                  <w:vAlign w:val="center"/>
                </w:tcPr>
                <w:p w14:paraId="003C230A" w14:textId="77777777" w:rsidR="00D77196" w:rsidRPr="00D77196" w:rsidRDefault="00D77196" w:rsidP="00D77196">
                  <w:pPr>
                    <w:rPr>
                      <w:lang w:eastAsia="en-GB"/>
                    </w:rPr>
                  </w:pPr>
                  <w:r w:rsidRPr="00D77196">
                    <w:rPr>
                      <w:lang w:eastAsia="en-GB"/>
                    </w:rPr>
                    <w:t>5.44E-03</w:t>
                  </w:r>
                </w:p>
              </w:tc>
            </w:tr>
            <w:tr w:rsidR="00D77196" w:rsidRPr="00D77196" w14:paraId="29A4AF88" w14:textId="77777777" w:rsidTr="00404246">
              <w:trPr>
                <w:trHeight w:val="75"/>
              </w:trPr>
              <w:tc>
                <w:tcPr>
                  <w:tcW w:w="697" w:type="pct"/>
                  <w:shd w:val="clear" w:color="auto" w:fill="FFFFFF"/>
                  <w:vAlign w:val="center"/>
                </w:tcPr>
                <w:p w14:paraId="3CA3684E" w14:textId="77777777" w:rsidR="00D77196" w:rsidRPr="00D77196" w:rsidRDefault="00D77196" w:rsidP="00D77196">
                  <w:pPr>
                    <w:rPr>
                      <w:lang w:eastAsia="en-GB"/>
                    </w:rPr>
                  </w:pPr>
                  <w:r w:rsidRPr="00D77196">
                    <w:rPr>
                      <w:lang w:eastAsia="en-GB"/>
                    </w:rPr>
                    <w:t>Scenario 2: Acute emission - private permanent pools</w:t>
                  </w:r>
                </w:p>
              </w:tc>
              <w:tc>
                <w:tcPr>
                  <w:tcW w:w="794" w:type="pct"/>
                  <w:shd w:val="clear" w:color="auto" w:fill="FFFFFF"/>
                  <w:vAlign w:val="center"/>
                </w:tcPr>
                <w:p w14:paraId="63E53B52"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6C21A176" w14:textId="77777777" w:rsidR="00D77196" w:rsidRPr="00D77196" w:rsidRDefault="00D77196" w:rsidP="00D77196">
                  <w:pPr>
                    <w:rPr>
                      <w:lang w:eastAsia="en-GB"/>
                    </w:rPr>
                  </w:pPr>
                  <w:r w:rsidRPr="00D77196">
                    <w:rPr>
                      <w:lang w:eastAsia="en-GB"/>
                    </w:rPr>
                    <w:t>5.22E-04</w:t>
                  </w:r>
                </w:p>
              </w:tc>
              <w:tc>
                <w:tcPr>
                  <w:tcW w:w="489" w:type="pct"/>
                  <w:shd w:val="clear" w:color="auto" w:fill="FFFFFF"/>
                  <w:vAlign w:val="center"/>
                </w:tcPr>
                <w:p w14:paraId="613C228D" w14:textId="77777777" w:rsidR="00D77196" w:rsidRPr="00D77196" w:rsidRDefault="00D77196" w:rsidP="00D77196">
                  <w:pPr>
                    <w:rPr>
                      <w:lang w:eastAsia="en-GB"/>
                    </w:rPr>
                  </w:pPr>
                  <w:r w:rsidRPr="00D77196">
                    <w:rPr>
                      <w:lang w:eastAsia="en-GB"/>
                    </w:rPr>
                    <w:t>5.22E-05</w:t>
                  </w:r>
                </w:p>
              </w:tc>
              <w:tc>
                <w:tcPr>
                  <w:tcW w:w="623" w:type="pct"/>
                  <w:shd w:val="clear" w:color="auto" w:fill="FFFFFF"/>
                  <w:vAlign w:val="center"/>
                </w:tcPr>
                <w:p w14:paraId="5B0670A2"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211BE8E5" w14:textId="77777777" w:rsidR="00D77196" w:rsidRPr="00D77196" w:rsidRDefault="00D77196" w:rsidP="00D77196">
                  <w:pPr>
                    <w:rPr>
                      <w:lang w:eastAsia="en-GB"/>
                    </w:rPr>
                  </w:pPr>
                  <w:r w:rsidRPr="00D77196">
                    <w:rPr>
                      <w:lang w:eastAsia="en-GB"/>
                    </w:rPr>
                    <w:t>4.54E-05</w:t>
                  </w:r>
                </w:p>
              </w:tc>
              <w:tc>
                <w:tcPr>
                  <w:tcW w:w="1220" w:type="pct"/>
                  <w:shd w:val="clear" w:color="auto" w:fill="FFFFFF" w:themeFill="background1"/>
                  <w:vAlign w:val="center"/>
                </w:tcPr>
                <w:p w14:paraId="46C25E33" w14:textId="77777777" w:rsidR="00D77196" w:rsidRPr="00D77196" w:rsidRDefault="00D77196" w:rsidP="00D77196">
                  <w:pPr>
                    <w:rPr>
                      <w:lang w:eastAsia="en-GB"/>
                    </w:rPr>
                  </w:pPr>
                  <w:r w:rsidRPr="00D77196">
                    <w:rPr>
                      <w:lang w:eastAsia="en-GB"/>
                    </w:rPr>
                    <w:t>2.28E-03</w:t>
                  </w:r>
                </w:p>
              </w:tc>
            </w:tr>
            <w:tr w:rsidR="00D77196" w:rsidRPr="00D77196" w14:paraId="3E05337E" w14:textId="77777777" w:rsidTr="00404246">
              <w:trPr>
                <w:trHeight w:val="75"/>
              </w:trPr>
              <w:tc>
                <w:tcPr>
                  <w:tcW w:w="697" w:type="pct"/>
                  <w:shd w:val="clear" w:color="auto" w:fill="FFFFFF"/>
                  <w:vAlign w:val="center"/>
                </w:tcPr>
                <w:p w14:paraId="2DEEC88D" w14:textId="77777777" w:rsidR="00D77196" w:rsidRPr="00D77196" w:rsidRDefault="00D77196" w:rsidP="00D77196">
                  <w:pPr>
                    <w:rPr>
                      <w:lang w:eastAsia="en-GB"/>
                    </w:rPr>
                  </w:pPr>
                  <w:r w:rsidRPr="00D77196">
                    <w:rPr>
                      <w:lang w:eastAsia="en-GB"/>
                    </w:rPr>
                    <w:t xml:space="preserve">Scenario3 a: Chronic emission – </w:t>
                  </w:r>
                  <w:r w:rsidRPr="00D77196">
                    <w:rPr>
                      <w:lang w:eastAsia="en-GB"/>
                    </w:rPr>
                    <w:lastRenderedPageBreak/>
                    <w:t>municipal pools</w:t>
                  </w:r>
                </w:p>
              </w:tc>
              <w:tc>
                <w:tcPr>
                  <w:tcW w:w="794" w:type="pct"/>
                  <w:shd w:val="clear" w:color="auto" w:fill="FFFFFF"/>
                  <w:vAlign w:val="center"/>
                </w:tcPr>
                <w:p w14:paraId="3C90A263" w14:textId="77777777" w:rsidR="00D77196" w:rsidRPr="00D77196" w:rsidRDefault="00D77196" w:rsidP="00D77196">
                  <w:pPr>
                    <w:jc w:val="center"/>
                    <w:rPr>
                      <w:lang w:eastAsia="en-GB"/>
                    </w:rPr>
                  </w:pPr>
                  <w:r w:rsidRPr="00D77196">
                    <w:rPr>
                      <w:lang w:eastAsia="en-GB"/>
                    </w:rPr>
                    <w:lastRenderedPageBreak/>
                    <w:t>80</w:t>
                  </w:r>
                </w:p>
              </w:tc>
              <w:tc>
                <w:tcPr>
                  <w:tcW w:w="553" w:type="pct"/>
                  <w:shd w:val="clear" w:color="auto" w:fill="FFFFFF"/>
                  <w:vAlign w:val="center"/>
                </w:tcPr>
                <w:p w14:paraId="13B28FA7" w14:textId="77777777" w:rsidR="00D77196" w:rsidRPr="00D77196" w:rsidRDefault="00D77196" w:rsidP="00D77196">
                  <w:pPr>
                    <w:rPr>
                      <w:lang w:eastAsia="en-GB"/>
                    </w:rPr>
                  </w:pPr>
                  <w:r w:rsidRPr="00D77196">
                    <w:rPr>
                      <w:lang w:eastAsia="en-GB"/>
                    </w:rPr>
                    <w:t>1.32E-04</w:t>
                  </w:r>
                </w:p>
              </w:tc>
              <w:tc>
                <w:tcPr>
                  <w:tcW w:w="489" w:type="pct"/>
                  <w:shd w:val="clear" w:color="auto" w:fill="FFFFFF"/>
                  <w:vAlign w:val="center"/>
                </w:tcPr>
                <w:p w14:paraId="443DAB6C" w14:textId="77777777" w:rsidR="00D77196" w:rsidRPr="00D77196" w:rsidRDefault="00D77196" w:rsidP="00D77196">
                  <w:pPr>
                    <w:rPr>
                      <w:lang w:eastAsia="en-GB"/>
                    </w:rPr>
                  </w:pPr>
                  <w:r w:rsidRPr="00D77196">
                    <w:rPr>
                      <w:lang w:eastAsia="en-GB"/>
                    </w:rPr>
                    <w:t>1.32E-05</w:t>
                  </w:r>
                </w:p>
              </w:tc>
              <w:tc>
                <w:tcPr>
                  <w:tcW w:w="623" w:type="pct"/>
                  <w:shd w:val="clear" w:color="auto" w:fill="FFFFFF"/>
                  <w:vAlign w:val="center"/>
                </w:tcPr>
                <w:p w14:paraId="0CE61917"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725D4C70" w14:textId="77777777" w:rsidR="00D77196" w:rsidRPr="00D77196" w:rsidRDefault="00D77196" w:rsidP="00D77196">
                  <w:pPr>
                    <w:rPr>
                      <w:lang w:eastAsia="en-GB"/>
                    </w:rPr>
                  </w:pPr>
                  <w:r w:rsidRPr="00D77196">
                    <w:rPr>
                      <w:lang w:eastAsia="en-GB"/>
                    </w:rPr>
                    <w:t>1.15E-05</w:t>
                  </w:r>
                </w:p>
              </w:tc>
              <w:tc>
                <w:tcPr>
                  <w:tcW w:w="1220" w:type="pct"/>
                  <w:shd w:val="clear" w:color="auto" w:fill="FFFFFF" w:themeFill="background1"/>
                  <w:vAlign w:val="center"/>
                </w:tcPr>
                <w:p w14:paraId="004A50AA" w14:textId="77777777" w:rsidR="00D77196" w:rsidRPr="00D77196" w:rsidRDefault="00D77196" w:rsidP="00D77196">
                  <w:pPr>
                    <w:rPr>
                      <w:lang w:eastAsia="en-GB"/>
                    </w:rPr>
                  </w:pPr>
                  <w:r w:rsidRPr="00D77196">
                    <w:rPr>
                      <w:lang w:eastAsia="en-GB"/>
                    </w:rPr>
                    <w:t>5.76E-04</w:t>
                  </w:r>
                </w:p>
              </w:tc>
            </w:tr>
            <w:tr w:rsidR="00D77196" w:rsidRPr="00D77196" w14:paraId="59405318" w14:textId="77777777" w:rsidTr="00404246">
              <w:trPr>
                <w:trHeight w:val="75"/>
              </w:trPr>
              <w:tc>
                <w:tcPr>
                  <w:tcW w:w="697" w:type="pct"/>
                  <w:shd w:val="clear" w:color="auto" w:fill="FFFFFF"/>
                  <w:vAlign w:val="center"/>
                </w:tcPr>
                <w:p w14:paraId="68954948" w14:textId="77777777" w:rsidR="00D77196" w:rsidRPr="00D77196" w:rsidRDefault="00D77196" w:rsidP="00D77196">
                  <w:pPr>
                    <w:rPr>
                      <w:lang w:eastAsia="en-GB"/>
                    </w:rPr>
                  </w:pPr>
                  <w:r w:rsidRPr="00D77196">
                    <w:rPr>
                      <w:lang w:eastAsia="en-GB"/>
                    </w:rPr>
                    <w:t>Scenario3 b: Acute emission – municipal pools</w:t>
                  </w:r>
                </w:p>
              </w:tc>
              <w:tc>
                <w:tcPr>
                  <w:tcW w:w="794" w:type="pct"/>
                  <w:shd w:val="clear" w:color="auto" w:fill="FFFFFF"/>
                  <w:vAlign w:val="center"/>
                </w:tcPr>
                <w:p w14:paraId="42293595"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41F97A95" w14:textId="77777777" w:rsidR="00D77196" w:rsidRPr="00D77196" w:rsidRDefault="00D77196" w:rsidP="00D77196">
                  <w:pPr>
                    <w:rPr>
                      <w:lang w:eastAsia="en-GB"/>
                    </w:rPr>
                  </w:pPr>
                  <w:r w:rsidRPr="00D77196">
                    <w:rPr>
                      <w:lang w:eastAsia="en-GB"/>
                    </w:rPr>
                    <w:t>5.22E-03</w:t>
                  </w:r>
                </w:p>
              </w:tc>
              <w:tc>
                <w:tcPr>
                  <w:tcW w:w="489" w:type="pct"/>
                  <w:shd w:val="clear" w:color="auto" w:fill="FFFFFF"/>
                  <w:vAlign w:val="center"/>
                </w:tcPr>
                <w:p w14:paraId="1AE07DB9" w14:textId="77777777" w:rsidR="00D77196" w:rsidRPr="00D77196" w:rsidRDefault="00D77196" w:rsidP="00D77196">
                  <w:pPr>
                    <w:rPr>
                      <w:lang w:eastAsia="en-GB"/>
                    </w:rPr>
                  </w:pPr>
                  <w:r w:rsidRPr="00D77196">
                    <w:rPr>
                      <w:lang w:eastAsia="en-GB"/>
                    </w:rPr>
                    <w:t>5.22E-04</w:t>
                  </w:r>
                </w:p>
              </w:tc>
              <w:tc>
                <w:tcPr>
                  <w:tcW w:w="623" w:type="pct"/>
                  <w:shd w:val="clear" w:color="auto" w:fill="FFFFFF"/>
                  <w:vAlign w:val="center"/>
                </w:tcPr>
                <w:p w14:paraId="3143E2A6"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145AB5E0" w14:textId="77777777" w:rsidR="00D77196" w:rsidRPr="00D77196" w:rsidRDefault="00D77196" w:rsidP="00D77196">
                  <w:pPr>
                    <w:rPr>
                      <w:lang w:eastAsia="en-GB"/>
                    </w:rPr>
                  </w:pPr>
                  <w:r w:rsidRPr="00D77196">
                    <w:rPr>
                      <w:lang w:eastAsia="en-GB"/>
                    </w:rPr>
                    <w:t>4.54E-04</w:t>
                  </w:r>
                </w:p>
              </w:tc>
              <w:tc>
                <w:tcPr>
                  <w:tcW w:w="1220" w:type="pct"/>
                  <w:shd w:val="clear" w:color="auto" w:fill="FFFFFF" w:themeFill="background1"/>
                  <w:vAlign w:val="center"/>
                </w:tcPr>
                <w:p w14:paraId="7700155C" w14:textId="77777777" w:rsidR="00D77196" w:rsidRPr="00D77196" w:rsidRDefault="00D77196" w:rsidP="00D77196">
                  <w:pPr>
                    <w:rPr>
                      <w:lang w:eastAsia="en-GB"/>
                    </w:rPr>
                  </w:pPr>
                  <w:r w:rsidRPr="00D77196">
                    <w:rPr>
                      <w:lang w:eastAsia="en-GB"/>
                    </w:rPr>
                    <w:t>2.28E-02</w:t>
                  </w:r>
                </w:p>
              </w:tc>
            </w:tr>
            <w:tr w:rsidR="00D77196" w:rsidRPr="00D77196" w14:paraId="32890D59" w14:textId="77777777" w:rsidTr="00404246">
              <w:trPr>
                <w:trHeight w:val="275"/>
              </w:trPr>
              <w:tc>
                <w:tcPr>
                  <w:tcW w:w="697" w:type="pct"/>
                  <w:vMerge w:val="restart"/>
                  <w:shd w:val="clear" w:color="auto" w:fill="FFFFFF"/>
                  <w:vAlign w:val="center"/>
                </w:tcPr>
                <w:p w14:paraId="13C0B67C" w14:textId="77777777" w:rsidR="00D77196" w:rsidRPr="00D77196" w:rsidRDefault="00D77196" w:rsidP="00D77196">
                  <w:pPr>
                    <w:rPr>
                      <w:lang w:eastAsia="en-GB"/>
                    </w:rPr>
                  </w:pPr>
                  <w:r w:rsidRPr="00D77196">
                    <w:rPr>
                      <w:lang w:eastAsia="en-GB"/>
                    </w:rPr>
                    <w:t xml:space="preserve">Scenario 4.1(Tier 1): Direct release to surface water –”above-ground” small pools </w:t>
                  </w:r>
                </w:p>
              </w:tc>
              <w:tc>
                <w:tcPr>
                  <w:tcW w:w="794" w:type="pct"/>
                  <w:shd w:val="clear" w:color="auto" w:fill="FFFFFF"/>
                  <w:vAlign w:val="center"/>
                </w:tcPr>
                <w:p w14:paraId="632562B3"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2C485AF3"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6ED5E1A9" w14:textId="77777777" w:rsidR="00D77196" w:rsidRPr="00D77196" w:rsidRDefault="00D77196" w:rsidP="00D77196">
                  <w:pPr>
                    <w:rPr>
                      <w:lang w:eastAsia="en-GB"/>
                    </w:rPr>
                  </w:pPr>
                  <w:r w:rsidRPr="00D77196">
                    <w:rPr>
                      <w:lang w:eastAsia="en-GB"/>
                    </w:rPr>
                    <w:t>1.21E+01</w:t>
                  </w:r>
                </w:p>
              </w:tc>
              <w:tc>
                <w:tcPr>
                  <w:tcW w:w="623" w:type="pct"/>
                  <w:shd w:val="clear" w:color="auto" w:fill="FFFFFF"/>
                  <w:vAlign w:val="center"/>
                </w:tcPr>
                <w:p w14:paraId="1E3EF1E1"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6FD2045A"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66FDD2B3" w14:textId="77777777" w:rsidR="00D77196" w:rsidRPr="00D77196" w:rsidRDefault="00D77196" w:rsidP="00D77196">
                  <w:pPr>
                    <w:jc w:val="center"/>
                    <w:rPr>
                      <w:lang w:eastAsia="en-GB"/>
                    </w:rPr>
                  </w:pPr>
                  <w:r w:rsidRPr="00D77196">
                    <w:rPr>
                      <w:lang w:eastAsia="en-GB"/>
                    </w:rPr>
                    <w:t>-</w:t>
                  </w:r>
                </w:p>
              </w:tc>
            </w:tr>
            <w:tr w:rsidR="00D77196" w:rsidRPr="00D77196" w14:paraId="0884A165" w14:textId="77777777" w:rsidTr="00404246">
              <w:trPr>
                <w:trHeight w:val="75"/>
              </w:trPr>
              <w:tc>
                <w:tcPr>
                  <w:tcW w:w="697" w:type="pct"/>
                  <w:vMerge/>
                  <w:shd w:val="clear" w:color="auto" w:fill="FFFFFF"/>
                  <w:vAlign w:val="center"/>
                </w:tcPr>
                <w:p w14:paraId="4ED1CD86" w14:textId="77777777" w:rsidR="00D77196" w:rsidRPr="00D77196" w:rsidRDefault="00D77196" w:rsidP="00D77196">
                  <w:pPr>
                    <w:rPr>
                      <w:lang w:eastAsia="en-GB"/>
                    </w:rPr>
                  </w:pPr>
                </w:p>
              </w:tc>
              <w:tc>
                <w:tcPr>
                  <w:tcW w:w="794" w:type="pct"/>
                  <w:shd w:val="clear" w:color="auto" w:fill="FFFFFF"/>
                  <w:vAlign w:val="center"/>
                </w:tcPr>
                <w:p w14:paraId="61C65E60" w14:textId="77777777" w:rsidR="00D77196" w:rsidRPr="00D77196" w:rsidRDefault="00D77196" w:rsidP="00D77196">
                  <w:pPr>
                    <w:jc w:val="center"/>
                    <w:rPr>
                      <w:lang w:eastAsia="en-GB"/>
                    </w:rPr>
                  </w:pPr>
                  <w:r w:rsidRPr="00D77196">
                    <w:rPr>
                      <w:lang w:eastAsia="en-GB"/>
                    </w:rPr>
                    <w:t>40</w:t>
                  </w:r>
                </w:p>
              </w:tc>
              <w:tc>
                <w:tcPr>
                  <w:tcW w:w="553" w:type="pct"/>
                  <w:shd w:val="clear" w:color="auto" w:fill="FFFFFF"/>
                  <w:vAlign w:val="center"/>
                </w:tcPr>
                <w:p w14:paraId="121F7AC5"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5CB58EA3" w14:textId="77777777" w:rsidR="00D77196" w:rsidRPr="00D77196" w:rsidRDefault="00D77196" w:rsidP="00D77196">
                  <w:pPr>
                    <w:rPr>
                      <w:lang w:eastAsia="en-GB"/>
                    </w:rPr>
                  </w:pPr>
                  <w:r w:rsidRPr="00D77196">
                    <w:rPr>
                      <w:lang w:eastAsia="en-GB"/>
                    </w:rPr>
                    <w:t>6.06</w:t>
                  </w:r>
                </w:p>
              </w:tc>
              <w:tc>
                <w:tcPr>
                  <w:tcW w:w="623" w:type="pct"/>
                  <w:shd w:val="clear" w:color="auto" w:fill="FFFFFF"/>
                  <w:vAlign w:val="center"/>
                </w:tcPr>
                <w:p w14:paraId="3C2DF076"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496EB243"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36B9948C" w14:textId="77777777" w:rsidR="00D77196" w:rsidRPr="00D77196" w:rsidRDefault="00D77196" w:rsidP="00D77196">
                  <w:pPr>
                    <w:jc w:val="center"/>
                    <w:rPr>
                      <w:lang w:eastAsia="en-GB"/>
                    </w:rPr>
                  </w:pPr>
                  <w:r w:rsidRPr="00D77196">
                    <w:rPr>
                      <w:lang w:eastAsia="en-GB"/>
                    </w:rPr>
                    <w:t>-</w:t>
                  </w:r>
                </w:p>
              </w:tc>
            </w:tr>
            <w:tr w:rsidR="00D77196" w:rsidRPr="00D77196" w14:paraId="7798F58B" w14:textId="77777777" w:rsidTr="00404246">
              <w:trPr>
                <w:trHeight w:val="75"/>
              </w:trPr>
              <w:tc>
                <w:tcPr>
                  <w:tcW w:w="697" w:type="pct"/>
                  <w:vMerge/>
                  <w:shd w:val="clear" w:color="auto" w:fill="FFFFFF"/>
                  <w:vAlign w:val="center"/>
                </w:tcPr>
                <w:p w14:paraId="63304DB2" w14:textId="77777777" w:rsidR="00D77196" w:rsidRPr="00D77196" w:rsidRDefault="00D77196" w:rsidP="00D77196">
                  <w:pPr>
                    <w:rPr>
                      <w:lang w:eastAsia="en-GB"/>
                    </w:rPr>
                  </w:pPr>
                </w:p>
              </w:tc>
              <w:tc>
                <w:tcPr>
                  <w:tcW w:w="794" w:type="pct"/>
                  <w:shd w:val="clear" w:color="auto" w:fill="FFFFFF"/>
                  <w:vAlign w:val="center"/>
                </w:tcPr>
                <w:p w14:paraId="4F2193BC" w14:textId="77777777" w:rsidR="00D77196" w:rsidRPr="00D77196" w:rsidRDefault="00D77196" w:rsidP="00D77196">
                  <w:pPr>
                    <w:jc w:val="center"/>
                    <w:rPr>
                      <w:lang w:eastAsia="en-GB"/>
                    </w:rPr>
                  </w:pPr>
                  <w:r w:rsidRPr="00D77196">
                    <w:rPr>
                      <w:lang w:eastAsia="en-GB"/>
                    </w:rPr>
                    <w:t>20</w:t>
                  </w:r>
                </w:p>
              </w:tc>
              <w:tc>
                <w:tcPr>
                  <w:tcW w:w="553" w:type="pct"/>
                  <w:shd w:val="clear" w:color="auto" w:fill="FFFFFF"/>
                  <w:vAlign w:val="center"/>
                </w:tcPr>
                <w:p w14:paraId="562D669E"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26C694A4" w14:textId="77777777" w:rsidR="00D77196" w:rsidRPr="00D77196" w:rsidRDefault="00D77196" w:rsidP="00D77196">
                  <w:pPr>
                    <w:rPr>
                      <w:lang w:eastAsia="en-GB"/>
                    </w:rPr>
                  </w:pPr>
                  <w:r w:rsidRPr="00D77196">
                    <w:rPr>
                      <w:lang w:eastAsia="en-GB"/>
                    </w:rPr>
                    <w:t>3.03</w:t>
                  </w:r>
                </w:p>
              </w:tc>
              <w:tc>
                <w:tcPr>
                  <w:tcW w:w="623" w:type="pct"/>
                  <w:shd w:val="clear" w:color="auto" w:fill="FFFFFF"/>
                  <w:vAlign w:val="center"/>
                </w:tcPr>
                <w:p w14:paraId="2B4117DE"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7B3D73A4"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7F8A4C2A" w14:textId="77777777" w:rsidR="00D77196" w:rsidRPr="00D77196" w:rsidRDefault="00D77196" w:rsidP="00D77196">
                  <w:pPr>
                    <w:jc w:val="center"/>
                    <w:rPr>
                      <w:lang w:eastAsia="en-GB"/>
                    </w:rPr>
                  </w:pPr>
                  <w:r w:rsidRPr="00D77196">
                    <w:rPr>
                      <w:lang w:eastAsia="en-GB"/>
                    </w:rPr>
                    <w:t>-</w:t>
                  </w:r>
                </w:p>
              </w:tc>
            </w:tr>
            <w:tr w:rsidR="00D77196" w:rsidRPr="00D77196" w14:paraId="14E314B5" w14:textId="77777777" w:rsidTr="00404246">
              <w:trPr>
                <w:trHeight w:val="75"/>
              </w:trPr>
              <w:tc>
                <w:tcPr>
                  <w:tcW w:w="697" w:type="pct"/>
                  <w:vMerge w:val="restart"/>
                  <w:shd w:val="clear" w:color="auto" w:fill="FFFFFF"/>
                  <w:vAlign w:val="center"/>
                </w:tcPr>
                <w:p w14:paraId="4210D34D" w14:textId="77777777" w:rsidR="00D77196" w:rsidRPr="00D77196" w:rsidRDefault="00D77196" w:rsidP="00D77196">
                  <w:pPr>
                    <w:rPr>
                      <w:lang w:eastAsia="en-GB"/>
                    </w:rPr>
                  </w:pPr>
                  <w:r w:rsidRPr="00D77196">
                    <w:rPr>
                      <w:lang w:eastAsia="en-GB"/>
                    </w:rPr>
                    <w:t>Scenario 4.1 (Tier 2a): Direct release to surface water, after 40 days of degradation –”above-ground” small pools</w:t>
                  </w:r>
                </w:p>
              </w:tc>
              <w:tc>
                <w:tcPr>
                  <w:tcW w:w="794" w:type="pct"/>
                  <w:shd w:val="clear" w:color="auto" w:fill="FFFFFF"/>
                  <w:vAlign w:val="center"/>
                </w:tcPr>
                <w:p w14:paraId="1A8709EA"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499420C9"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52BAA37F" w14:textId="77777777" w:rsidR="00D77196" w:rsidRPr="00D77196" w:rsidRDefault="00D77196" w:rsidP="00D77196">
                  <w:pPr>
                    <w:rPr>
                      <w:lang w:eastAsia="en-GB"/>
                    </w:rPr>
                  </w:pPr>
                  <w:r w:rsidRPr="00D77196">
                    <w:rPr>
                      <w:lang w:eastAsia="en-GB"/>
                    </w:rPr>
                    <w:t>4.73E-02</w:t>
                  </w:r>
                </w:p>
              </w:tc>
              <w:tc>
                <w:tcPr>
                  <w:tcW w:w="623" w:type="pct"/>
                  <w:shd w:val="clear" w:color="auto" w:fill="FFFFFF"/>
                  <w:vAlign w:val="center"/>
                </w:tcPr>
                <w:p w14:paraId="5D1F2F3A"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1063BA16"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5CE694B0" w14:textId="77777777" w:rsidR="00D77196" w:rsidRPr="00D77196" w:rsidRDefault="00D77196" w:rsidP="00D77196">
                  <w:pPr>
                    <w:jc w:val="center"/>
                    <w:rPr>
                      <w:lang w:eastAsia="en-GB"/>
                    </w:rPr>
                  </w:pPr>
                  <w:r w:rsidRPr="00D77196">
                    <w:rPr>
                      <w:lang w:eastAsia="en-GB"/>
                    </w:rPr>
                    <w:t>-</w:t>
                  </w:r>
                </w:p>
              </w:tc>
            </w:tr>
            <w:tr w:rsidR="00D77196" w:rsidRPr="00D77196" w14:paraId="0928D496" w14:textId="77777777" w:rsidTr="00404246">
              <w:trPr>
                <w:trHeight w:val="75"/>
              </w:trPr>
              <w:tc>
                <w:tcPr>
                  <w:tcW w:w="697" w:type="pct"/>
                  <w:vMerge/>
                  <w:shd w:val="clear" w:color="auto" w:fill="FFFFFF"/>
                  <w:vAlign w:val="center"/>
                </w:tcPr>
                <w:p w14:paraId="669E2564" w14:textId="77777777" w:rsidR="00D77196" w:rsidRPr="00D77196" w:rsidRDefault="00D77196" w:rsidP="00D77196">
                  <w:pPr>
                    <w:rPr>
                      <w:lang w:eastAsia="en-GB"/>
                    </w:rPr>
                  </w:pPr>
                </w:p>
              </w:tc>
              <w:tc>
                <w:tcPr>
                  <w:tcW w:w="794" w:type="pct"/>
                  <w:shd w:val="clear" w:color="auto" w:fill="FFFFFF"/>
                  <w:vAlign w:val="center"/>
                </w:tcPr>
                <w:p w14:paraId="5C0D4BA9" w14:textId="77777777" w:rsidR="00D77196" w:rsidRPr="00D77196" w:rsidRDefault="00D77196" w:rsidP="00D77196">
                  <w:pPr>
                    <w:jc w:val="center"/>
                    <w:rPr>
                      <w:lang w:eastAsia="en-GB"/>
                    </w:rPr>
                  </w:pPr>
                  <w:r w:rsidRPr="00D77196">
                    <w:rPr>
                      <w:lang w:eastAsia="en-GB"/>
                    </w:rPr>
                    <w:t>40</w:t>
                  </w:r>
                </w:p>
              </w:tc>
              <w:tc>
                <w:tcPr>
                  <w:tcW w:w="553" w:type="pct"/>
                  <w:shd w:val="clear" w:color="auto" w:fill="FFFFFF"/>
                  <w:vAlign w:val="center"/>
                </w:tcPr>
                <w:p w14:paraId="051C868A"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3261FE14" w14:textId="77777777" w:rsidR="00D77196" w:rsidRPr="00D77196" w:rsidRDefault="00D77196" w:rsidP="00D77196">
                  <w:pPr>
                    <w:rPr>
                      <w:lang w:eastAsia="en-GB"/>
                    </w:rPr>
                  </w:pPr>
                  <w:r w:rsidRPr="00D77196">
                    <w:rPr>
                      <w:lang w:eastAsia="en-GB"/>
                    </w:rPr>
                    <w:t>2.37E-02</w:t>
                  </w:r>
                </w:p>
              </w:tc>
              <w:tc>
                <w:tcPr>
                  <w:tcW w:w="623" w:type="pct"/>
                  <w:shd w:val="clear" w:color="auto" w:fill="FFFFFF"/>
                  <w:vAlign w:val="center"/>
                </w:tcPr>
                <w:p w14:paraId="745D039A"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2F602FF2"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181C1A47" w14:textId="77777777" w:rsidR="00D77196" w:rsidRPr="00D77196" w:rsidRDefault="00D77196" w:rsidP="00D77196">
                  <w:pPr>
                    <w:jc w:val="center"/>
                    <w:rPr>
                      <w:lang w:eastAsia="en-GB"/>
                    </w:rPr>
                  </w:pPr>
                  <w:r w:rsidRPr="00D77196">
                    <w:rPr>
                      <w:lang w:eastAsia="en-GB"/>
                    </w:rPr>
                    <w:t>-</w:t>
                  </w:r>
                </w:p>
              </w:tc>
            </w:tr>
            <w:tr w:rsidR="00D77196" w:rsidRPr="00D77196" w14:paraId="53E4BCB2" w14:textId="77777777" w:rsidTr="00404246">
              <w:trPr>
                <w:trHeight w:val="75"/>
              </w:trPr>
              <w:tc>
                <w:tcPr>
                  <w:tcW w:w="697" w:type="pct"/>
                  <w:vMerge/>
                  <w:shd w:val="clear" w:color="auto" w:fill="FFFFFF"/>
                  <w:vAlign w:val="center"/>
                </w:tcPr>
                <w:p w14:paraId="7E703A35" w14:textId="77777777" w:rsidR="00D77196" w:rsidRPr="00D77196" w:rsidRDefault="00D77196" w:rsidP="00D77196">
                  <w:pPr>
                    <w:rPr>
                      <w:lang w:eastAsia="en-GB"/>
                    </w:rPr>
                  </w:pPr>
                </w:p>
              </w:tc>
              <w:tc>
                <w:tcPr>
                  <w:tcW w:w="794" w:type="pct"/>
                  <w:shd w:val="clear" w:color="auto" w:fill="FFFFFF"/>
                  <w:vAlign w:val="center"/>
                </w:tcPr>
                <w:p w14:paraId="3275FA8A" w14:textId="77777777" w:rsidR="00D77196" w:rsidRPr="00D77196" w:rsidRDefault="00D77196" w:rsidP="00D77196">
                  <w:pPr>
                    <w:jc w:val="center"/>
                    <w:rPr>
                      <w:lang w:eastAsia="en-GB"/>
                    </w:rPr>
                  </w:pPr>
                  <w:r w:rsidRPr="00D77196">
                    <w:rPr>
                      <w:lang w:eastAsia="en-GB"/>
                    </w:rPr>
                    <w:t>20</w:t>
                  </w:r>
                </w:p>
              </w:tc>
              <w:tc>
                <w:tcPr>
                  <w:tcW w:w="553" w:type="pct"/>
                  <w:shd w:val="clear" w:color="auto" w:fill="FFFFFF"/>
                  <w:vAlign w:val="center"/>
                </w:tcPr>
                <w:p w14:paraId="73196090"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2F9A6BC0" w14:textId="77777777" w:rsidR="00D77196" w:rsidRPr="00D77196" w:rsidRDefault="00D77196" w:rsidP="00D77196">
                  <w:pPr>
                    <w:rPr>
                      <w:lang w:eastAsia="en-GB"/>
                    </w:rPr>
                  </w:pPr>
                  <w:r w:rsidRPr="00D77196">
                    <w:rPr>
                      <w:lang w:eastAsia="en-GB"/>
                    </w:rPr>
                    <w:t>1.18E-02</w:t>
                  </w:r>
                </w:p>
              </w:tc>
              <w:tc>
                <w:tcPr>
                  <w:tcW w:w="623" w:type="pct"/>
                  <w:shd w:val="clear" w:color="auto" w:fill="FFFFFF"/>
                  <w:vAlign w:val="center"/>
                </w:tcPr>
                <w:p w14:paraId="52246CE8"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5A72D70C" w14:textId="77777777" w:rsidR="00D77196" w:rsidRPr="00D77196" w:rsidRDefault="00D77196" w:rsidP="00D77196">
                  <w:pPr>
                    <w:jc w:val="center"/>
                    <w:rPr>
                      <w:lang w:eastAsia="en-GB"/>
                    </w:rPr>
                  </w:pPr>
                  <w:r w:rsidRPr="00D77196">
                    <w:rPr>
                      <w:lang w:eastAsia="en-GB"/>
                    </w:rPr>
                    <w:t>-</w:t>
                  </w:r>
                </w:p>
              </w:tc>
              <w:tc>
                <w:tcPr>
                  <w:tcW w:w="1220" w:type="pct"/>
                  <w:shd w:val="clear" w:color="auto" w:fill="FFFFFF" w:themeFill="background1"/>
                  <w:vAlign w:val="center"/>
                </w:tcPr>
                <w:p w14:paraId="02B0CE3D" w14:textId="77777777" w:rsidR="00D77196" w:rsidRPr="00D77196" w:rsidRDefault="00D77196" w:rsidP="00D77196">
                  <w:pPr>
                    <w:jc w:val="center"/>
                    <w:rPr>
                      <w:lang w:eastAsia="en-GB"/>
                    </w:rPr>
                  </w:pPr>
                  <w:r w:rsidRPr="00D77196">
                    <w:rPr>
                      <w:lang w:eastAsia="en-GB"/>
                    </w:rPr>
                    <w:t>-</w:t>
                  </w:r>
                </w:p>
              </w:tc>
            </w:tr>
            <w:tr w:rsidR="00D77196" w:rsidRPr="00D77196" w14:paraId="607CBB5F" w14:textId="77777777" w:rsidTr="00404246">
              <w:trPr>
                <w:trHeight w:val="520"/>
              </w:trPr>
              <w:tc>
                <w:tcPr>
                  <w:tcW w:w="697" w:type="pct"/>
                  <w:vMerge w:val="restart"/>
                  <w:shd w:val="clear" w:color="auto" w:fill="FFFFFF"/>
                  <w:vAlign w:val="center"/>
                </w:tcPr>
                <w:p w14:paraId="0927DDE6" w14:textId="77777777" w:rsidR="00D77196" w:rsidRPr="00D77196" w:rsidRDefault="00D77196" w:rsidP="00D77196">
                  <w:pPr>
                    <w:rPr>
                      <w:lang w:eastAsia="en-GB"/>
                    </w:rPr>
                  </w:pPr>
                  <w:r w:rsidRPr="00D77196">
                    <w:rPr>
                      <w:lang w:eastAsia="en-GB"/>
                    </w:rPr>
                    <w:t>Scenario 4.1 (Tier 2b): Direct release to surface water, with a neutralizer – ”above-ground” small pools</w:t>
                  </w:r>
                </w:p>
              </w:tc>
              <w:tc>
                <w:tcPr>
                  <w:tcW w:w="794" w:type="pct"/>
                  <w:shd w:val="clear" w:color="auto" w:fill="FFFFFF"/>
                  <w:vAlign w:val="center"/>
                </w:tcPr>
                <w:p w14:paraId="597873E1" w14:textId="77777777" w:rsidR="00D77196" w:rsidRPr="00D77196" w:rsidRDefault="00D77196" w:rsidP="00D77196">
                  <w:pPr>
                    <w:jc w:val="center"/>
                    <w:rPr>
                      <w:lang w:eastAsia="en-GB"/>
                    </w:rPr>
                  </w:pPr>
                  <w:r w:rsidRPr="00D77196">
                    <w:rPr>
                      <w:lang w:eastAsia="en-GB"/>
                    </w:rPr>
                    <w:t>80</w:t>
                  </w:r>
                </w:p>
              </w:tc>
              <w:tc>
                <w:tcPr>
                  <w:tcW w:w="3509" w:type="pct"/>
                  <w:gridSpan w:val="5"/>
                  <w:vMerge w:val="restart"/>
                  <w:shd w:val="clear" w:color="auto" w:fill="FFFFFF"/>
                  <w:vAlign w:val="center"/>
                </w:tcPr>
                <w:p w14:paraId="7D0268D5" w14:textId="02C17F38" w:rsidR="00D77196" w:rsidRPr="00D77196" w:rsidRDefault="00D77196" w:rsidP="004E32F8">
                  <w:pPr>
                    <w:jc w:val="center"/>
                    <w:rPr>
                      <w:lang w:eastAsia="en-GB"/>
                    </w:rPr>
                  </w:pPr>
                  <w:r w:rsidRPr="00D77196">
                    <w:rPr>
                      <w:lang w:eastAsia="en-GB"/>
                    </w:rPr>
                    <w:t>Qualitative assessment – No emission</w:t>
                  </w:r>
                  <w:r w:rsidR="00CB2231">
                    <w:rPr>
                      <w:lang w:eastAsia="en-GB"/>
                    </w:rPr>
                    <w:t xml:space="preserve"> -No data on </w:t>
                  </w:r>
                  <w:r w:rsidR="004E32F8">
                    <w:rPr>
                      <w:lang w:eastAsia="en-GB"/>
                    </w:rPr>
                    <w:t xml:space="preserve">degradation </w:t>
                  </w:r>
                  <w:r w:rsidR="00CB2231">
                    <w:rPr>
                      <w:lang w:eastAsia="en-GB"/>
                    </w:rPr>
                    <w:t>products and concentrations</w:t>
                  </w:r>
                </w:p>
              </w:tc>
            </w:tr>
            <w:tr w:rsidR="00D77196" w:rsidRPr="00D77196" w14:paraId="7C27ACEB" w14:textId="77777777" w:rsidTr="00404246">
              <w:trPr>
                <w:trHeight w:val="520"/>
              </w:trPr>
              <w:tc>
                <w:tcPr>
                  <w:tcW w:w="697" w:type="pct"/>
                  <w:vMerge/>
                  <w:shd w:val="clear" w:color="auto" w:fill="FFFFFF"/>
                  <w:vAlign w:val="center"/>
                </w:tcPr>
                <w:p w14:paraId="2C2D1F6D" w14:textId="77777777" w:rsidR="00D77196" w:rsidRPr="00D77196" w:rsidRDefault="00D77196" w:rsidP="00D77196">
                  <w:pPr>
                    <w:rPr>
                      <w:lang w:eastAsia="en-GB"/>
                    </w:rPr>
                  </w:pPr>
                </w:p>
              </w:tc>
              <w:tc>
                <w:tcPr>
                  <w:tcW w:w="794" w:type="pct"/>
                  <w:shd w:val="clear" w:color="auto" w:fill="FFFFFF"/>
                  <w:vAlign w:val="center"/>
                </w:tcPr>
                <w:p w14:paraId="5A1B725C" w14:textId="77777777" w:rsidR="00D77196" w:rsidRPr="00D77196" w:rsidRDefault="00D77196" w:rsidP="00D77196">
                  <w:pPr>
                    <w:jc w:val="center"/>
                    <w:rPr>
                      <w:lang w:eastAsia="en-GB"/>
                    </w:rPr>
                  </w:pPr>
                  <w:r w:rsidRPr="00D77196">
                    <w:rPr>
                      <w:lang w:eastAsia="en-GB"/>
                    </w:rPr>
                    <w:t>40</w:t>
                  </w:r>
                </w:p>
              </w:tc>
              <w:tc>
                <w:tcPr>
                  <w:tcW w:w="3509" w:type="pct"/>
                  <w:gridSpan w:val="5"/>
                  <w:vMerge/>
                  <w:shd w:val="clear" w:color="auto" w:fill="FFFFFF"/>
                  <w:vAlign w:val="center"/>
                </w:tcPr>
                <w:p w14:paraId="69FF247D" w14:textId="77777777" w:rsidR="00D77196" w:rsidRPr="00D77196" w:rsidRDefault="00D77196" w:rsidP="00D77196">
                  <w:pPr>
                    <w:jc w:val="center"/>
                    <w:rPr>
                      <w:lang w:eastAsia="en-GB"/>
                    </w:rPr>
                  </w:pPr>
                </w:p>
              </w:tc>
            </w:tr>
            <w:tr w:rsidR="00D77196" w:rsidRPr="00D77196" w14:paraId="6CDDDEEB" w14:textId="77777777" w:rsidTr="00404246">
              <w:trPr>
                <w:trHeight w:val="520"/>
              </w:trPr>
              <w:tc>
                <w:tcPr>
                  <w:tcW w:w="697" w:type="pct"/>
                  <w:vMerge/>
                  <w:shd w:val="clear" w:color="auto" w:fill="FFFFFF"/>
                  <w:vAlign w:val="center"/>
                </w:tcPr>
                <w:p w14:paraId="1921A796" w14:textId="77777777" w:rsidR="00D77196" w:rsidRPr="00D77196" w:rsidRDefault="00D77196" w:rsidP="00D77196">
                  <w:pPr>
                    <w:rPr>
                      <w:lang w:eastAsia="en-GB"/>
                    </w:rPr>
                  </w:pPr>
                </w:p>
              </w:tc>
              <w:tc>
                <w:tcPr>
                  <w:tcW w:w="794" w:type="pct"/>
                  <w:shd w:val="clear" w:color="auto" w:fill="FFFFFF"/>
                  <w:vAlign w:val="center"/>
                </w:tcPr>
                <w:p w14:paraId="3B26F4D8" w14:textId="77777777" w:rsidR="00D77196" w:rsidRPr="00D77196" w:rsidRDefault="00D77196" w:rsidP="00D77196">
                  <w:pPr>
                    <w:jc w:val="center"/>
                    <w:rPr>
                      <w:lang w:eastAsia="en-GB"/>
                    </w:rPr>
                  </w:pPr>
                  <w:r w:rsidRPr="00D77196">
                    <w:rPr>
                      <w:lang w:eastAsia="en-GB"/>
                    </w:rPr>
                    <w:t>20</w:t>
                  </w:r>
                </w:p>
              </w:tc>
              <w:tc>
                <w:tcPr>
                  <w:tcW w:w="3509" w:type="pct"/>
                  <w:gridSpan w:val="5"/>
                  <w:vMerge/>
                  <w:shd w:val="clear" w:color="auto" w:fill="FFFFFF"/>
                  <w:vAlign w:val="center"/>
                </w:tcPr>
                <w:p w14:paraId="608BC3A8" w14:textId="77777777" w:rsidR="00D77196" w:rsidRPr="00D77196" w:rsidRDefault="00D77196" w:rsidP="00D77196">
                  <w:pPr>
                    <w:jc w:val="center"/>
                    <w:rPr>
                      <w:lang w:eastAsia="en-GB"/>
                    </w:rPr>
                  </w:pPr>
                </w:p>
              </w:tc>
            </w:tr>
            <w:tr w:rsidR="00D77196" w:rsidRPr="00D77196" w14:paraId="1165E6B7" w14:textId="77777777" w:rsidTr="00404246">
              <w:trPr>
                <w:trHeight w:val="75"/>
              </w:trPr>
              <w:tc>
                <w:tcPr>
                  <w:tcW w:w="697" w:type="pct"/>
                  <w:vMerge w:val="restart"/>
                  <w:shd w:val="clear" w:color="auto" w:fill="FFFFFF"/>
                  <w:vAlign w:val="center"/>
                </w:tcPr>
                <w:p w14:paraId="16BDC3E0" w14:textId="77777777" w:rsidR="00D77196" w:rsidRPr="00D77196" w:rsidRDefault="00D77196" w:rsidP="00D77196">
                  <w:pPr>
                    <w:rPr>
                      <w:lang w:eastAsia="en-GB"/>
                    </w:rPr>
                  </w:pPr>
                  <w:r w:rsidRPr="00D77196">
                    <w:rPr>
                      <w:lang w:eastAsia="en-GB"/>
                    </w:rPr>
                    <w:t>Scenario 4.2 (Tier 1): Direct release to soil –”above-ground” small pools</w:t>
                  </w:r>
                </w:p>
              </w:tc>
              <w:tc>
                <w:tcPr>
                  <w:tcW w:w="794" w:type="pct"/>
                  <w:shd w:val="clear" w:color="auto" w:fill="FFFFFF"/>
                  <w:vAlign w:val="center"/>
                </w:tcPr>
                <w:p w14:paraId="09102E70" w14:textId="77777777" w:rsidR="00D77196" w:rsidRPr="00D77196" w:rsidRDefault="00D77196" w:rsidP="00D77196">
                  <w:pPr>
                    <w:jc w:val="center"/>
                    <w:rPr>
                      <w:lang w:eastAsia="en-GB"/>
                    </w:rPr>
                  </w:pPr>
                  <w:r w:rsidRPr="00D77196">
                    <w:rPr>
                      <w:lang w:eastAsia="en-GB"/>
                    </w:rPr>
                    <w:t>80</w:t>
                  </w:r>
                </w:p>
              </w:tc>
              <w:tc>
                <w:tcPr>
                  <w:tcW w:w="553" w:type="pct"/>
                  <w:shd w:val="clear" w:color="auto" w:fill="FFFFFF"/>
                  <w:vAlign w:val="center"/>
                </w:tcPr>
                <w:p w14:paraId="4CD22BCB"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35E6F1EC"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77DBC924"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45C0652F" w14:textId="77777777" w:rsidR="00D77196" w:rsidRPr="00D77196" w:rsidRDefault="00D77196" w:rsidP="00D77196">
                  <w:pPr>
                    <w:rPr>
                      <w:lang w:eastAsia="en-GB"/>
                    </w:rPr>
                  </w:pPr>
                  <w:r w:rsidRPr="00D77196">
                    <w:rPr>
                      <w:lang w:eastAsia="en-GB"/>
                    </w:rPr>
                    <w:t>2.35E+01</w:t>
                  </w:r>
                </w:p>
              </w:tc>
              <w:tc>
                <w:tcPr>
                  <w:tcW w:w="1220" w:type="pct"/>
                  <w:shd w:val="clear" w:color="auto" w:fill="FFFFFF" w:themeFill="background1"/>
                  <w:vAlign w:val="center"/>
                </w:tcPr>
                <w:p w14:paraId="00F6A6B4" w14:textId="77777777" w:rsidR="00D77196" w:rsidRPr="00D77196" w:rsidRDefault="00D77196" w:rsidP="00D77196">
                  <w:pPr>
                    <w:rPr>
                      <w:b/>
                      <w:lang w:eastAsia="en-GB"/>
                    </w:rPr>
                  </w:pPr>
                  <w:r w:rsidRPr="00D77196">
                    <w:rPr>
                      <w:b/>
                      <w:lang w:eastAsia="en-GB"/>
                    </w:rPr>
                    <w:t>1.61E+05</w:t>
                  </w:r>
                </w:p>
              </w:tc>
            </w:tr>
            <w:tr w:rsidR="00D77196" w:rsidRPr="00D77196" w14:paraId="3AAB05D2" w14:textId="77777777" w:rsidTr="00404246">
              <w:trPr>
                <w:trHeight w:val="75"/>
              </w:trPr>
              <w:tc>
                <w:tcPr>
                  <w:tcW w:w="697" w:type="pct"/>
                  <w:vMerge/>
                  <w:shd w:val="clear" w:color="auto" w:fill="FFFFFF"/>
                  <w:vAlign w:val="center"/>
                </w:tcPr>
                <w:p w14:paraId="0D50AB1D" w14:textId="77777777" w:rsidR="00D77196" w:rsidRPr="00D77196" w:rsidRDefault="00D77196" w:rsidP="00D77196">
                  <w:pPr>
                    <w:rPr>
                      <w:lang w:eastAsia="en-GB"/>
                    </w:rPr>
                  </w:pPr>
                </w:p>
              </w:tc>
              <w:tc>
                <w:tcPr>
                  <w:tcW w:w="794" w:type="pct"/>
                  <w:shd w:val="clear" w:color="auto" w:fill="FFFFFF"/>
                  <w:vAlign w:val="center"/>
                </w:tcPr>
                <w:p w14:paraId="6AC13217" w14:textId="77777777" w:rsidR="00D77196" w:rsidRPr="00D77196" w:rsidRDefault="00D77196" w:rsidP="00D77196">
                  <w:pPr>
                    <w:jc w:val="center"/>
                    <w:rPr>
                      <w:lang w:eastAsia="en-GB"/>
                    </w:rPr>
                  </w:pPr>
                  <w:r w:rsidRPr="00D77196">
                    <w:rPr>
                      <w:lang w:eastAsia="en-GB"/>
                    </w:rPr>
                    <w:t>40</w:t>
                  </w:r>
                </w:p>
              </w:tc>
              <w:tc>
                <w:tcPr>
                  <w:tcW w:w="553" w:type="pct"/>
                  <w:shd w:val="clear" w:color="auto" w:fill="FFFFFF"/>
                  <w:vAlign w:val="center"/>
                </w:tcPr>
                <w:p w14:paraId="10AB878B"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1F7B9FF0"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64B375C1"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53B95676" w14:textId="77777777" w:rsidR="00D77196" w:rsidRPr="00D77196" w:rsidRDefault="00D77196" w:rsidP="00D77196">
                  <w:pPr>
                    <w:rPr>
                      <w:lang w:eastAsia="en-GB"/>
                    </w:rPr>
                  </w:pPr>
                  <w:r w:rsidRPr="00D77196">
                    <w:rPr>
                      <w:lang w:eastAsia="en-GB"/>
                    </w:rPr>
                    <w:t>1.18E+01</w:t>
                  </w:r>
                </w:p>
              </w:tc>
              <w:tc>
                <w:tcPr>
                  <w:tcW w:w="1220" w:type="pct"/>
                  <w:shd w:val="clear" w:color="auto" w:fill="FFFFFF" w:themeFill="background1"/>
                  <w:vAlign w:val="center"/>
                </w:tcPr>
                <w:p w14:paraId="0836D58C" w14:textId="77777777" w:rsidR="00D77196" w:rsidRPr="00D77196" w:rsidRDefault="00D77196" w:rsidP="00D77196">
                  <w:pPr>
                    <w:rPr>
                      <w:b/>
                      <w:lang w:eastAsia="en-GB"/>
                    </w:rPr>
                  </w:pPr>
                  <w:r w:rsidRPr="00D77196">
                    <w:rPr>
                      <w:b/>
                      <w:lang w:eastAsia="en-GB"/>
                    </w:rPr>
                    <w:t>8.07E+04</w:t>
                  </w:r>
                </w:p>
              </w:tc>
            </w:tr>
            <w:tr w:rsidR="00D77196" w:rsidRPr="00D77196" w14:paraId="515FF92F" w14:textId="77777777" w:rsidTr="00404246">
              <w:trPr>
                <w:trHeight w:val="75"/>
              </w:trPr>
              <w:tc>
                <w:tcPr>
                  <w:tcW w:w="697" w:type="pct"/>
                  <w:vMerge/>
                  <w:shd w:val="clear" w:color="auto" w:fill="FFFFFF"/>
                  <w:vAlign w:val="center"/>
                </w:tcPr>
                <w:p w14:paraId="4E0B1856" w14:textId="77777777" w:rsidR="00D77196" w:rsidRPr="00D77196" w:rsidRDefault="00D77196" w:rsidP="00D77196">
                  <w:pPr>
                    <w:rPr>
                      <w:lang w:eastAsia="en-GB"/>
                    </w:rPr>
                  </w:pPr>
                </w:p>
              </w:tc>
              <w:tc>
                <w:tcPr>
                  <w:tcW w:w="794" w:type="pct"/>
                  <w:shd w:val="clear" w:color="auto" w:fill="FFFFFF"/>
                  <w:vAlign w:val="center"/>
                </w:tcPr>
                <w:p w14:paraId="1AB18D49" w14:textId="77777777" w:rsidR="00D77196" w:rsidRPr="00D77196" w:rsidRDefault="00D77196" w:rsidP="00D77196">
                  <w:pPr>
                    <w:jc w:val="center"/>
                    <w:rPr>
                      <w:lang w:eastAsia="en-GB"/>
                    </w:rPr>
                  </w:pPr>
                  <w:r w:rsidRPr="00D77196">
                    <w:rPr>
                      <w:lang w:eastAsia="en-GB"/>
                    </w:rPr>
                    <w:t>20</w:t>
                  </w:r>
                </w:p>
              </w:tc>
              <w:tc>
                <w:tcPr>
                  <w:tcW w:w="553" w:type="pct"/>
                  <w:shd w:val="clear" w:color="auto" w:fill="FFFFFF"/>
                  <w:vAlign w:val="center"/>
                </w:tcPr>
                <w:p w14:paraId="2885EE88"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351C960C"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24B51E81"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53601407" w14:textId="77777777" w:rsidR="00D77196" w:rsidRPr="00D77196" w:rsidRDefault="00D77196" w:rsidP="00D77196">
                  <w:pPr>
                    <w:rPr>
                      <w:lang w:eastAsia="en-GB"/>
                    </w:rPr>
                  </w:pPr>
                  <w:r w:rsidRPr="00D77196">
                    <w:rPr>
                      <w:lang w:eastAsia="en-GB"/>
                    </w:rPr>
                    <w:t>5.88</w:t>
                  </w:r>
                </w:p>
              </w:tc>
              <w:tc>
                <w:tcPr>
                  <w:tcW w:w="1220" w:type="pct"/>
                  <w:shd w:val="clear" w:color="auto" w:fill="FFFFFF" w:themeFill="background1"/>
                  <w:vAlign w:val="center"/>
                </w:tcPr>
                <w:p w14:paraId="27ED303A" w14:textId="77777777" w:rsidR="00D77196" w:rsidRPr="00D77196" w:rsidRDefault="00D77196" w:rsidP="00D77196">
                  <w:pPr>
                    <w:rPr>
                      <w:b/>
                      <w:lang w:eastAsia="en-GB"/>
                    </w:rPr>
                  </w:pPr>
                  <w:r w:rsidRPr="00D77196">
                    <w:rPr>
                      <w:b/>
                      <w:lang w:eastAsia="en-GB"/>
                    </w:rPr>
                    <w:t>4.03E+04</w:t>
                  </w:r>
                </w:p>
              </w:tc>
            </w:tr>
            <w:tr w:rsidR="00D77196" w:rsidRPr="00D77196" w14:paraId="5F655AFA" w14:textId="77777777" w:rsidTr="00404246">
              <w:trPr>
                <w:trHeight w:val="75"/>
              </w:trPr>
              <w:tc>
                <w:tcPr>
                  <w:tcW w:w="697" w:type="pct"/>
                  <w:vMerge w:val="restart"/>
                  <w:shd w:val="clear" w:color="auto" w:fill="FFFFFF"/>
                  <w:vAlign w:val="center"/>
                </w:tcPr>
                <w:p w14:paraId="69E7714A" w14:textId="77777777" w:rsidR="00D77196" w:rsidRPr="00D77196" w:rsidRDefault="00D77196" w:rsidP="00D77196">
                  <w:pPr>
                    <w:rPr>
                      <w:lang w:eastAsia="en-GB"/>
                    </w:rPr>
                  </w:pPr>
                  <w:r w:rsidRPr="00D77196">
                    <w:rPr>
                      <w:lang w:eastAsia="en-GB"/>
                    </w:rPr>
                    <w:t>Scenario 4.2 (Tier 2a): Direct release to soil, after 40 days of degradation –”above-</w:t>
                  </w:r>
                  <w:r w:rsidRPr="00D77196">
                    <w:rPr>
                      <w:lang w:eastAsia="en-GB"/>
                    </w:rPr>
                    <w:lastRenderedPageBreak/>
                    <w:t>ground” small pools</w:t>
                  </w:r>
                </w:p>
              </w:tc>
              <w:tc>
                <w:tcPr>
                  <w:tcW w:w="794" w:type="pct"/>
                  <w:shd w:val="clear" w:color="auto" w:fill="FFFFFF"/>
                  <w:vAlign w:val="center"/>
                </w:tcPr>
                <w:p w14:paraId="6EF20F54" w14:textId="77777777" w:rsidR="00D77196" w:rsidRPr="00D77196" w:rsidRDefault="00D77196" w:rsidP="00D77196">
                  <w:pPr>
                    <w:jc w:val="center"/>
                    <w:rPr>
                      <w:lang w:eastAsia="en-GB"/>
                    </w:rPr>
                  </w:pPr>
                  <w:r w:rsidRPr="00D77196">
                    <w:rPr>
                      <w:lang w:eastAsia="en-GB"/>
                    </w:rPr>
                    <w:lastRenderedPageBreak/>
                    <w:t>80</w:t>
                  </w:r>
                </w:p>
              </w:tc>
              <w:tc>
                <w:tcPr>
                  <w:tcW w:w="553" w:type="pct"/>
                  <w:shd w:val="clear" w:color="auto" w:fill="FFFFFF"/>
                  <w:vAlign w:val="center"/>
                </w:tcPr>
                <w:p w14:paraId="5742F57C"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3ED08C82"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61AB37BC"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0085FF58" w14:textId="77777777" w:rsidR="00D77196" w:rsidRPr="00D77196" w:rsidRDefault="00D77196" w:rsidP="00D77196">
                  <w:pPr>
                    <w:rPr>
                      <w:lang w:eastAsia="en-GB"/>
                    </w:rPr>
                  </w:pPr>
                  <w:r w:rsidRPr="00D77196">
                    <w:rPr>
                      <w:lang w:eastAsia="en-GB"/>
                    </w:rPr>
                    <w:t>9.19E-02</w:t>
                  </w:r>
                </w:p>
              </w:tc>
              <w:tc>
                <w:tcPr>
                  <w:tcW w:w="1220" w:type="pct"/>
                  <w:shd w:val="clear" w:color="auto" w:fill="FFFFFF" w:themeFill="background1"/>
                  <w:vAlign w:val="center"/>
                </w:tcPr>
                <w:p w14:paraId="2FA1707E" w14:textId="77777777" w:rsidR="00D77196" w:rsidRPr="00D77196" w:rsidRDefault="00D77196" w:rsidP="00D77196">
                  <w:pPr>
                    <w:rPr>
                      <w:b/>
                      <w:lang w:eastAsia="en-GB"/>
                    </w:rPr>
                  </w:pPr>
                  <w:r w:rsidRPr="00D77196">
                    <w:rPr>
                      <w:b/>
                      <w:lang w:eastAsia="en-GB"/>
                    </w:rPr>
                    <w:t>6.30E+02</w:t>
                  </w:r>
                </w:p>
              </w:tc>
            </w:tr>
            <w:tr w:rsidR="00D77196" w:rsidRPr="00D77196" w14:paraId="500172AA" w14:textId="77777777" w:rsidTr="00404246">
              <w:trPr>
                <w:trHeight w:val="75"/>
              </w:trPr>
              <w:tc>
                <w:tcPr>
                  <w:tcW w:w="697" w:type="pct"/>
                  <w:vMerge/>
                  <w:shd w:val="clear" w:color="auto" w:fill="FFFFFF"/>
                  <w:vAlign w:val="center"/>
                </w:tcPr>
                <w:p w14:paraId="4E601FEB" w14:textId="77777777" w:rsidR="00D77196" w:rsidRPr="00D77196" w:rsidRDefault="00D77196" w:rsidP="00D77196">
                  <w:pPr>
                    <w:rPr>
                      <w:lang w:eastAsia="en-GB"/>
                    </w:rPr>
                  </w:pPr>
                </w:p>
              </w:tc>
              <w:tc>
                <w:tcPr>
                  <w:tcW w:w="794" w:type="pct"/>
                  <w:shd w:val="clear" w:color="auto" w:fill="FFFFFF"/>
                  <w:vAlign w:val="center"/>
                </w:tcPr>
                <w:p w14:paraId="58B55C87" w14:textId="77777777" w:rsidR="00D77196" w:rsidRPr="00D77196" w:rsidRDefault="00D77196" w:rsidP="00D77196">
                  <w:pPr>
                    <w:jc w:val="center"/>
                    <w:rPr>
                      <w:lang w:eastAsia="en-GB"/>
                    </w:rPr>
                  </w:pPr>
                  <w:r w:rsidRPr="00D77196">
                    <w:rPr>
                      <w:lang w:eastAsia="en-GB"/>
                    </w:rPr>
                    <w:t>40</w:t>
                  </w:r>
                </w:p>
              </w:tc>
              <w:tc>
                <w:tcPr>
                  <w:tcW w:w="553" w:type="pct"/>
                  <w:shd w:val="clear" w:color="auto" w:fill="FFFFFF"/>
                  <w:vAlign w:val="center"/>
                </w:tcPr>
                <w:p w14:paraId="40AB7EEF"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0E317324"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1A1AD72A"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12BD2ABF" w14:textId="77777777" w:rsidR="00D77196" w:rsidRPr="00D77196" w:rsidRDefault="00D77196" w:rsidP="00D77196">
                  <w:pPr>
                    <w:rPr>
                      <w:lang w:eastAsia="en-GB"/>
                    </w:rPr>
                  </w:pPr>
                  <w:r w:rsidRPr="00D77196">
                    <w:rPr>
                      <w:lang w:eastAsia="en-GB"/>
                    </w:rPr>
                    <w:t>4.60E-02</w:t>
                  </w:r>
                </w:p>
              </w:tc>
              <w:tc>
                <w:tcPr>
                  <w:tcW w:w="1220" w:type="pct"/>
                  <w:shd w:val="clear" w:color="auto" w:fill="FFFFFF" w:themeFill="background1"/>
                  <w:vAlign w:val="center"/>
                </w:tcPr>
                <w:p w14:paraId="7E1D959C" w14:textId="77777777" w:rsidR="00D77196" w:rsidRPr="00D77196" w:rsidRDefault="00D77196" w:rsidP="00D77196">
                  <w:pPr>
                    <w:rPr>
                      <w:b/>
                      <w:lang w:eastAsia="en-GB"/>
                    </w:rPr>
                  </w:pPr>
                  <w:r w:rsidRPr="00D77196">
                    <w:rPr>
                      <w:b/>
                      <w:lang w:eastAsia="en-GB"/>
                    </w:rPr>
                    <w:t>3.15E+02</w:t>
                  </w:r>
                </w:p>
              </w:tc>
            </w:tr>
            <w:tr w:rsidR="00D77196" w:rsidRPr="00D77196" w14:paraId="383935C6" w14:textId="77777777" w:rsidTr="00404246">
              <w:trPr>
                <w:trHeight w:val="75"/>
              </w:trPr>
              <w:tc>
                <w:tcPr>
                  <w:tcW w:w="697" w:type="pct"/>
                  <w:vMerge/>
                  <w:shd w:val="clear" w:color="auto" w:fill="FFFFFF"/>
                  <w:vAlign w:val="center"/>
                </w:tcPr>
                <w:p w14:paraId="6298BA4C" w14:textId="77777777" w:rsidR="00D77196" w:rsidRPr="00D77196" w:rsidRDefault="00D77196" w:rsidP="00D77196">
                  <w:pPr>
                    <w:rPr>
                      <w:lang w:eastAsia="en-GB"/>
                    </w:rPr>
                  </w:pPr>
                </w:p>
              </w:tc>
              <w:tc>
                <w:tcPr>
                  <w:tcW w:w="794" w:type="pct"/>
                  <w:shd w:val="clear" w:color="auto" w:fill="FFFFFF"/>
                  <w:vAlign w:val="center"/>
                </w:tcPr>
                <w:p w14:paraId="182FEDF2" w14:textId="77777777" w:rsidR="00D77196" w:rsidRPr="00D77196" w:rsidRDefault="00D77196" w:rsidP="00D77196">
                  <w:pPr>
                    <w:jc w:val="center"/>
                    <w:rPr>
                      <w:lang w:eastAsia="en-GB"/>
                    </w:rPr>
                  </w:pPr>
                  <w:r w:rsidRPr="00D77196">
                    <w:rPr>
                      <w:lang w:eastAsia="en-GB"/>
                    </w:rPr>
                    <w:t>20</w:t>
                  </w:r>
                </w:p>
              </w:tc>
              <w:tc>
                <w:tcPr>
                  <w:tcW w:w="553" w:type="pct"/>
                  <w:shd w:val="clear" w:color="auto" w:fill="FFFFFF"/>
                  <w:vAlign w:val="center"/>
                </w:tcPr>
                <w:p w14:paraId="01C82BD1" w14:textId="77777777" w:rsidR="00D77196" w:rsidRPr="00D77196" w:rsidRDefault="00D77196" w:rsidP="00D77196">
                  <w:pPr>
                    <w:jc w:val="center"/>
                    <w:rPr>
                      <w:lang w:eastAsia="en-GB"/>
                    </w:rPr>
                  </w:pPr>
                  <w:r w:rsidRPr="00D77196">
                    <w:rPr>
                      <w:lang w:eastAsia="en-GB"/>
                    </w:rPr>
                    <w:t>-</w:t>
                  </w:r>
                </w:p>
              </w:tc>
              <w:tc>
                <w:tcPr>
                  <w:tcW w:w="489" w:type="pct"/>
                  <w:shd w:val="clear" w:color="auto" w:fill="FFFFFF"/>
                  <w:vAlign w:val="center"/>
                </w:tcPr>
                <w:p w14:paraId="7745AEAA" w14:textId="77777777" w:rsidR="00D77196" w:rsidRPr="00D77196" w:rsidRDefault="00D77196" w:rsidP="00D77196">
                  <w:pPr>
                    <w:jc w:val="center"/>
                    <w:rPr>
                      <w:lang w:eastAsia="en-GB"/>
                    </w:rPr>
                  </w:pPr>
                  <w:r w:rsidRPr="00D77196">
                    <w:rPr>
                      <w:lang w:eastAsia="en-GB"/>
                    </w:rPr>
                    <w:t>-</w:t>
                  </w:r>
                </w:p>
              </w:tc>
              <w:tc>
                <w:tcPr>
                  <w:tcW w:w="623" w:type="pct"/>
                  <w:shd w:val="clear" w:color="auto" w:fill="FFFFFF"/>
                  <w:vAlign w:val="center"/>
                </w:tcPr>
                <w:p w14:paraId="474AA360" w14:textId="77777777" w:rsidR="00D77196" w:rsidRPr="00D77196" w:rsidRDefault="00D77196" w:rsidP="00D77196">
                  <w:pPr>
                    <w:rPr>
                      <w:lang w:eastAsia="en-GB"/>
                    </w:rPr>
                  </w:pPr>
                  <w:r w:rsidRPr="00D77196">
                    <w:rPr>
                      <w:lang w:eastAsia="en-GB"/>
                    </w:rPr>
                    <w:t>N.R</w:t>
                  </w:r>
                </w:p>
              </w:tc>
              <w:tc>
                <w:tcPr>
                  <w:tcW w:w="623" w:type="pct"/>
                  <w:shd w:val="clear" w:color="auto" w:fill="FFFFFF" w:themeFill="background1"/>
                  <w:vAlign w:val="center"/>
                </w:tcPr>
                <w:p w14:paraId="156A6EC6" w14:textId="77777777" w:rsidR="00D77196" w:rsidRPr="00D77196" w:rsidRDefault="00D77196" w:rsidP="00D77196">
                  <w:pPr>
                    <w:rPr>
                      <w:lang w:eastAsia="en-GB"/>
                    </w:rPr>
                  </w:pPr>
                  <w:r w:rsidRPr="00D77196">
                    <w:rPr>
                      <w:lang w:eastAsia="en-GB"/>
                    </w:rPr>
                    <w:t>2.30E-02</w:t>
                  </w:r>
                </w:p>
              </w:tc>
              <w:tc>
                <w:tcPr>
                  <w:tcW w:w="1220" w:type="pct"/>
                  <w:shd w:val="clear" w:color="auto" w:fill="FFFFFF" w:themeFill="background1"/>
                  <w:vAlign w:val="center"/>
                </w:tcPr>
                <w:p w14:paraId="2F284DB0" w14:textId="77777777" w:rsidR="00D77196" w:rsidRPr="00D77196" w:rsidRDefault="00D77196" w:rsidP="00D77196">
                  <w:pPr>
                    <w:rPr>
                      <w:b/>
                      <w:lang w:eastAsia="en-GB"/>
                    </w:rPr>
                  </w:pPr>
                  <w:r w:rsidRPr="00D77196">
                    <w:rPr>
                      <w:b/>
                      <w:lang w:eastAsia="en-GB"/>
                    </w:rPr>
                    <w:t>1.58E+02</w:t>
                  </w:r>
                </w:p>
              </w:tc>
            </w:tr>
            <w:tr w:rsidR="00D77196" w:rsidRPr="00D77196" w14:paraId="77F67AEB" w14:textId="77777777" w:rsidTr="00404246">
              <w:trPr>
                <w:trHeight w:val="520"/>
              </w:trPr>
              <w:tc>
                <w:tcPr>
                  <w:tcW w:w="697" w:type="pct"/>
                  <w:vMerge w:val="restart"/>
                  <w:shd w:val="clear" w:color="auto" w:fill="FFFFFF"/>
                  <w:vAlign w:val="center"/>
                </w:tcPr>
                <w:p w14:paraId="05D0C8CC" w14:textId="77777777" w:rsidR="00D77196" w:rsidRPr="00D77196" w:rsidRDefault="00D77196" w:rsidP="00D77196">
                  <w:pPr>
                    <w:rPr>
                      <w:lang w:eastAsia="en-GB"/>
                    </w:rPr>
                  </w:pPr>
                  <w:r w:rsidRPr="00D77196">
                    <w:rPr>
                      <w:lang w:eastAsia="en-GB"/>
                    </w:rPr>
                    <w:t>Scenario 4.2 (Tier 2b): Direct release to soil, with a neutralizer – ”above-ground” small pools</w:t>
                  </w:r>
                </w:p>
              </w:tc>
              <w:tc>
                <w:tcPr>
                  <w:tcW w:w="794" w:type="pct"/>
                  <w:shd w:val="clear" w:color="auto" w:fill="FFFFFF"/>
                  <w:vAlign w:val="center"/>
                </w:tcPr>
                <w:p w14:paraId="35B3E1BF" w14:textId="77777777" w:rsidR="00D77196" w:rsidRPr="00D77196" w:rsidRDefault="00D77196" w:rsidP="00D77196">
                  <w:pPr>
                    <w:jc w:val="center"/>
                    <w:rPr>
                      <w:lang w:eastAsia="en-GB"/>
                    </w:rPr>
                  </w:pPr>
                  <w:r w:rsidRPr="00D77196">
                    <w:rPr>
                      <w:lang w:eastAsia="en-GB"/>
                    </w:rPr>
                    <w:t>80</w:t>
                  </w:r>
                </w:p>
              </w:tc>
              <w:tc>
                <w:tcPr>
                  <w:tcW w:w="3509" w:type="pct"/>
                  <w:gridSpan w:val="5"/>
                  <w:vMerge w:val="restart"/>
                  <w:shd w:val="clear" w:color="auto" w:fill="FFFFFF"/>
                  <w:vAlign w:val="center"/>
                </w:tcPr>
                <w:p w14:paraId="50E83999" w14:textId="79E9EF4D" w:rsidR="00D77196" w:rsidRPr="00D77196" w:rsidRDefault="00D77196" w:rsidP="004E32F8">
                  <w:pPr>
                    <w:jc w:val="center"/>
                    <w:rPr>
                      <w:b/>
                      <w:lang w:eastAsia="en-GB"/>
                    </w:rPr>
                  </w:pPr>
                  <w:r w:rsidRPr="00D77196">
                    <w:rPr>
                      <w:lang w:eastAsia="en-GB"/>
                    </w:rPr>
                    <w:t>Qualitative assessment – No emission</w:t>
                  </w:r>
                  <w:r w:rsidR="00CB2231">
                    <w:rPr>
                      <w:lang w:eastAsia="en-GB"/>
                    </w:rPr>
                    <w:t xml:space="preserve"> -No data on </w:t>
                  </w:r>
                  <w:r w:rsidR="004E32F8">
                    <w:rPr>
                      <w:lang w:eastAsia="en-GB"/>
                    </w:rPr>
                    <w:t xml:space="preserve">degradation </w:t>
                  </w:r>
                  <w:r w:rsidR="00CB2231">
                    <w:rPr>
                      <w:lang w:eastAsia="en-GB"/>
                    </w:rPr>
                    <w:t>products and concentrations</w:t>
                  </w:r>
                </w:p>
              </w:tc>
            </w:tr>
            <w:tr w:rsidR="00D77196" w:rsidRPr="00D77196" w14:paraId="781B5745" w14:textId="77777777" w:rsidTr="00404246">
              <w:trPr>
                <w:trHeight w:val="520"/>
              </w:trPr>
              <w:tc>
                <w:tcPr>
                  <w:tcW w:w="697" w:type="pct"/>
                  <w:vMerge/>
                  <w:shd w:val="clear" w:color="auto" w:fill="FFFFFF"/>
                  <w:vAlign w:val="center"/>
                </w:tcPr>
                <w:p w14:paraId="45D68F7E" w14:textId="77777777" w:rsidR="00D77196" w:rsidRPr="00D77196" w:rsidRDefault="00D77196" w:rsidP="00D77196">
                  <w:pPr>
                    <w:rPr>
                      <w:lang w:eastAsia="en-GB"/>
                    </w:rPr>
                  </w:pPr>
                </w:p>
              </w:tc>
              <w:tc>
                <w:tcPr>
                  <w:tcW w:w="794" w:type="pct"/>
                  <w:shd w:val="clear" w:color="auto" w:fill="FFFFFF"/>
                  <w:vAlign w:val="center"/>
                </w:tcPr>
                <w:p w14:paraId="534BB402" w14:textId="77777777" w:rsidR="00D77196" w:rsidRPr="00D77196" w:rsidRDefault="00D77196" w:rsidP="00D77196">
                  <w:pPr>
                    <w:jc w:val="center"/>
                    <w:rPr>
                      <w:lang w:eastAsia="en-GB"/>
                    </w:rPr>
                  </w:pPr>
                  <w:r w:rsidRPr="00D77196">
                    <w:rPr>
                      <w:lang w:eastAsia="en-GB"/>
                    </w:rPr>
                    <w:t>40</w:t>
                  </w:r>
                </w:p>
              </w:tc>
              <w:tc>
                <w:tcPr>
                  <w:tcW w:w="3509" w:type="pct"/>
                  <w:gridSpan w:val="5"/>
                  <w:vMerge/>
                  <w:shd w:val="clear" w:color="auto" w:fill="FFFFFF"/>
                  <w:vAlign w:val="center"/>
                </w:tcPr>
                <w:p w14:paraId="1A458566" w14:textId="77777777" w:rsidR="00D77196" w:rsidRPr="00D77196" w:rsidRDefault="00D77196" w:rsidP="00D77196">
                  <w:pPr>
                    <w:jc w:val="center"/>
                    <w:rPr>
                      <w:lang w:eastAsia="en-GB"/>
                    </w:rPr>
                  </w:pPr>
                </w:p>
              </w:tc>
            </w:tr>
            <w:tr w:rsidR="00D77196" w:rsidRPr="00D77196" w14:paraId="3D7DB0B3" w14:textId="77777777" w:rsidTr="00404246">
              <w:trPr>
                <w:trHeight w:val="520"/>
              </w:trPr>
              <w:tc>
                <w:tcPr>
                  <w:tcW w:w="697" w:type="pct"/>
                  <w:vMerge/>
                  <w:shd w:val="clear" w:color="auto" w:fill="FFFFFF"/>
                  <w:vAlign w:val="center"/>
                </w:tcPr>
                <w:p w14:paraId="4BEFDB44" w14:textId="77777777" w:rsidR="00D77196" w:rsidRPr="00D77196" w:rsidRDefault="00D77196" w:rsidP="00D77196">
                  <w:pPr>
                    <w:rPr>
                      <w:lang w:eastAsia="en-GB"/>
                    </w:rPr>
                  </w:pPr>
                </w:p>
              </w:tc>
              <w:tc>
                <w:tcPr>
                  <w:tcW w:w="794" w:type="pct"/>
                  <w:shd w:val="clear" w:color="auto" w:fill="FFFFFF"/>
                  <w:vAlign w:val="center"/>
                </w:tcPr>
                <w:p w14:paraId="4BBB9A71" w14:textId="77777777" w:rsidR="00D77196" w:rsidRPr="00D77196" w:rsidRDefault="00D77196" w:rsidP="00D77196">
                  <w:pPr>
                    <w:jc w:val="center"/>
                    <w:rPr>
                      <w:lang w:eastAsia="en-GB"/>
                    </w:rPr>
                  </w:pPr>
                  <w:r w:rsidRPr="00D77196">
                    <w:rPr>
                      <w:lang w:eastAsia="en-GB"/>
                    </w:rPr>
                    <w:t>20</w:t>
                  </w:r>
                </w:p>
              </w:tc>
              <w:tc>
                <w:tcPr>
                  <w:tcW w:w="3509" w:type="pct"/>
                  <w:gridSpan w:val="5"/>
                  <w:vMerge/>
                  <w:shd w:val="clear" w:color="auto" w:fill="FFFFFF"/>
                  <w:vAlign w:val="center"/>
                </w:tcPr>
                <w:p w14:paraId="7720B99D" w14:textId="77777777" w:rsidR="00D77196" w:rsidRPr="00D77196" w:rsidRDefault="00D77196" w:rsidP="00D77196">
                  <w:pPr>
                    <w:jc w:val="center"/>
                    <w:rPr>
                      <w:lang w:eastAsia="en-GB"/>
                    </w:rPr>
                  </w:pPr>
                </w:p>
              </w:tc>
            </w:tr>
          </w:tbl>
          <w:p w14:paraId="19F095D3" w14:textId="77777777" w:rsidR="00D77196" w:rsidRPr="00D77196" w:rsidRDefault="00D77196" w:rsidP="00D77196">
            <w:pPr>
              <w:pStyle w:val="Absatz"/>
              <w:ind w:left="0"/>
              <w:rPr>
                <w:rFonts w:ascii="Verdana" w:hAnsi="Verdana" w:cs="Arial"/>
                <w:sz w:val="20"/>
                <w:szCs w:val="20"/>
              </w:rPr>
            </w:pPr>
            <w:r w:rsidRPr="00D77196">
              <w:rPr>
                <w:rFonts w:ascii="Verdana" w:hAnsi="Verdana" w:cs="Arial"/>
                <w:sz w:val="20"/>
                <w:szCs w:val="20"/>
                <w:lang w:val="sv-SE"/>
              </w:rPr>
              <w:t>N.R: Not relevant</w:t>
            </w:r>
          </w:p>
          <w:p w14:paraId="3DB08E7A" w14:textId="77777777" w:rsidR="00D77196" w:rsidRPr="00D77196" w:rsidRDefault="00D77196" w:rsidP="00D77196">
            <w:pPr>
              <w:pStyle w:val="Absatz"/>
              <w:ind w:left="0"/>
              <w:rPr>
                <w:rFonts w:ascii="Verdana" w:hAnsi="Verdana" w:cs="Arial"/>
                <w:sz w:val="20"/>
                <w:szCs w:val="20"/>
              </w:rPr>
            </w:pPr>
          </w:p>
        </w:tc>
      </w:tr>
    </w:tbl>
    <w:p w14:paraId="4F6248E0" w14:textId="77777777" w:rsidR="009D0C0B" w:rsidRDefault="009D0C0B">
      <w:pPr>
        <w:spacing w:line="260" w:lineRule="atLeast"/>
        <w:rPr>
          <w:rFonts w:ascii="Times New Roman" w:eastAsia="Calibri" w:hAnsi="Times New Roman" w:cs="Times New Roman"/>
          <w:i/>
          <w:lang w:eastAsia="en-US"/>
        </w:rPr>
      </w:pPr>
    </w:p>
    <w:p w14:paraId="08929D42" w14:textId="77777777" w:rsidR="009D0C0B" w:rsidRDefault="009D0C0B">
      <w:pPr>
        <w:spacing w:line="260" w:lineRule="atLeast"/>
        <w:rPr>
          <w:rFonts w:eastAsia="Calibri"/>
          <w:lang w:eastAsia="en-US"/>
        </w:rPr>
      </w:pPr>
    </w:p>
    <w:p w14:paraId="7BA7A552"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697E2B67" w14:textId="77777777" w:rsidR="009D0C0B" w:rsidRDefault="009D0C0B">
      <w:pPr>
        <w:spacing w:line="260" w:lineRule="atLeast"/>
        <w:rPr>
          <w:rFonts w:eastAsia="Calibri"/>
          <w:b/>
          <w:i/>
          <w:sz w:val="22"/>
          <w:szCs w:val="22"/>
          <w:lang w:eastAsia="en-US"/>
        </w:rPr>
      </w:pPr>
    </w:p>
    <w:p w14:paraId="28540EEC" w14:textId="77777777" w:rsidR="00EC6C6D" w:rsidRPr="006C0A8D" w:rsidRDefault="00EC6C6D" w:rsidP="00EC6C6D">
      <w:pPr>
        <w:rPr>
          <w:u w:val="single"/>
          <w:lang w:eastAsia="en-US"/>
        </w:rPr>
      </w:pPr>
      <w:r w:rsidRPr="006C0A8D">
        <w:rPr>
          <w:u w:val="single"/>
          <w:lang w:eastAsia="en-US"/>
        </w:rPr>
        <w:t xml:space="preserve">Primary poisoning </w:t>
      </w:r>
    </w:p>
    <w:p w14:paraId="3BCD3AEB" w14:textId="77777777" w:rsidR="00EC6C6D" w:rsidRPr="0009438E" w:rsidRDefault="00EC6C6D" w:rsidP="00EC6C6D">
      <w:pPr>
        <w:autoSpaceDE w:val="0"/>
        <w:autoSpaceDN w:val="0"/>
        <w:adjustRightInd w:val="0"/>
        <w:jc w:val="both"/>
        <w:rPr>
          <w:lang w:eastAsia="fr-FR"/>
        </w:rPr>
      </w:pPr>
      <w:r w:rsidRPr="0009438E">
        <w:rPr>
          <w:lang w:eastAsia="fr-FR"/>
        </w:rPr>
        <w:t>The proposed use will not result in direct exposures to birds and mammals. No assessment of primary poisoning is therefore considered necessary.</w:t>
      </w:r>
    </w:p>
    <w:p w14:paraId="4B5A1247" w14:textId="77777777" w:rsidR="00EC6C6D" w:rsidRPr="00FD2055" w:rsidRDefault="00EC6C6D" w:rsidP="00EC6C6D">
      <w:pPr>
        <w:rPr>
          <w:lang w:eastAsia="en-US"/>
        </w:rPr>
      </w:pPr>
    </w:p>
    <w:p w14:paraId="597BFD84" w14:textId="77777777" w:rsidR="00EC6C6D" w:rsidRPr="006C0A8D" w:rsidRDefault="00EC6C6D" w:rsidP="00EC6C6D">
      <w:pPr>
        <w:rPr>
          <w:u w:val="single"/>
          <w:lang w:eastAsia="en-US"/>
        </w:rPr>
      </w:pPr>
      <w:r w:rsidRPr="006C0A8D">
        <w:rPr>
          <w:u w:val="single"/>
          <w:lang w:eastAsia="en-US"/>
        </w:rPr>
        <w:t>Secondary poisoning</w:t>
      </w:r>
    </w:p>
    <w:p w14:paraId="04B994FD" w14:textId="77777777" w:rsidR="00EC6C6D" w:rsidRPr="00FD2055" w:rsidRDefault="00EC6C6D" w:rsidP="00EC6C6D">
      <w:pPr>
        <w:rPr>
          <w:lang w:eastAsia="en-US"/>
        </w:rPr>
      </w:pPr>
    </w:p>
    <w:p w14:paraId="5E954DD4" w14:textId="77777777" w:rsidR="00EC6C6D" w:rsidRPr="0009438E" w:rsidRDefault="00EC6C6D" w:rsidP="00EC6C6D">
      <w:pPr>
        <w:autoSpaceDE w:val="0"/>
        <w:autoSpaceDN w:val="0"/>
        <w:adjustRightInd w:val="0"/>
        <w:jc w:val="both"/>
        <w:rPr>
          <w:lang w:eastAsia="fr-FR"/>
        </w:rPr>
      </w:pPr>
      <w:r w:rsidRPr="0009438E">
        <w:rPr>
          <w:lang w:eastAsia="fr-FR"/>
        </w:rPr>
        <w:t xml:space="preserve">The estimated log </w:t>
      </w:r>
      <w:proofErr w:type="spellStart"/>
      <w:r w:rsidRPr="0009438E">
        <w:rPr>
          <w:lang w:eastAsia="fr-FR"/>
        </w:rPr>
        <w:t>K</w:t>
      </w:r>
      <w:r w:rsidRPr="0009438E">
        <w:rPr>
          <w:sz w:val="13"/>
          <w:szCs w:val="13"/>
          <w:lang w:eastAsia="fr-FR"/>
        </w:rPr>
        <w:t>ow</w:t>
      </w:r>
      <w:proofErr w:type="spellEnd"/>
      <w:r w:rsidRPr="0009438E">
        <w:rPr>
          <w:sz w:val="13"/>
          <w:szCs w:val="13"/>
          <w:lang w:eastAsia="fr-FR"/>
        </w:rPr>
        <w:t xml:space="preserve"> </w:t>
      </w:r>
      <w:r w:rsidRPr="0009438E">
        <w:rPr>
          <w:lang w:eastAsia="fr-FR"/>
        </w:rPr>
        <w:t xml:space="preserve">of hydrogen peroxide is </w:t>
      </w:r>
      <w:r w:rsidRPr="0009438E">
        <w:rPr>
          <w:rFonts w:ascii="Verdana,Italic" w:hAnsi="Verdana,Italic" w:cs="Verdana,Italic"/>
          <w:i/>
          <w:iCs/>
          <w:lang w:eastAsia="fr-FR"/>
        </w:rPr>
        <w:t>–</w:t>
      </w:r>
      <w:r w:rsidRPr="0009438E">
        <w:rPr>
          <w:lang w:eastAsia="fr-FR"/>
        </w:rPr>
        <w:t xml:space="preserve">1.57 indicating a negligible potential for </w:t>
      </w:r>
      <w:proofErr w:type="spellStart"/>
      <w:r w:rsidRPr="0009438E">
        <w:rPr>
          <w:lang w:eastAsia="fr-FR"/>
        </w:rPr>
        <w:t>bioconcentration</w:t>
      </w:r>
      <w:proofErr w:type="spellEnd"/>
      <w:r w:rsidRPr="0009438E">
        <w:rPr>
          <w:lang w:eastAsia="fr-FR"/>
        </w:rPr>
        <w:t xml:space="preserve"> in biota. Therefore, accumulation of hydrogen peroxide in the food chain is not expected. As a consequence, the secondary poisoning in aquatic and terrestrial predators is negligible and its assessment is not considered necessary.</w:t>
      </w:r>
    </w:p>
    <w:p w14:paraId="20D7A665" w14:textId="77777777" w:rsidR="00EC6C6D" w:rsidRPr="00FD2055" w:rsidRDefault="00EC6C6D" w:rsidP="00EC6C6D">
      <w:pPr>
        <w:rPr>
          <w:lang w:eastAsia="en-US"/>
        </w:rPr>
      </w:pPr>
    </w:p>
    <w:tbl>
      <w:tblPr>
        <w:tblStyle w:val="Grilledutableau4"/>
        <w:tblW w:w="9180" w:type="dxa"/>
        <w:tblInd w:w="108" w:type="dxa"/>
        <w:tblLook w:val="04A0" w:firstRow="1" w:lastRow="0" w:firstColumn="1" w:lastColumn="0" w:noHBand="0" w:noVBand="1"/>
      </w:tblPr>
      <w:tblGrid>
        <w:gridCol w:w="9180"/>
      </w:tblGrid>
      <w:tr w:rsidR="00EC6C6D" w:rsidRPr="00EC6C6D" w14:paraId="25339B3A" w14:textId="77777777" w:rsidTr="00424C79">
        <w:tc>
          <w:tcPr>
            <w:tcW w:w="9180" w:type="dxa"/>
            <w:shd w:val="clear" w:color="auto" w:fill="D6E3BC" w:themeFill="accent3" w:themeFillTint="66"/>
          </w:tcPr>
          <w:p w14:paraId="0C172525" w14:textId="77777777" w:rsidR="00EC6C6D" w:rsidRPr="00EC6C6D" w:rsidRDefault="00EC6C6D" w:rsidP="00424C79">
            <w:pPr>
              <w:pStyle w:val="Lgende"/>
              <w:rPr>
                <w:rFonts w:ascii="Verdana" w:hAnsi="Verdana" w:cs="Arial"/>
                <w:sz w:val="20"/>
                <w:lang w:val="en-US"/>
              </w:rPr>
            </w:pPr>
            <w:proofErr w:type="spellStart"/>
            <w:r w:rsidRPr="00EC6C6D">
              <w:rPr>
                <w:rFonts w:ascii="Verdana" w:hAnsi="Verdana" w:cs="Arial"/>
                <w:sz w:val="20"/>
                <w:lang w:val="en-US"/>
              </w:rPr>
              <w:t>Infobox</w:t>
            </w:r>
            <w:proofErr w:type="spellEnd"/>
            <w:r w:rsidRPr="00EC6C6D">
              <w:rPr>
                <w:rFonts w:ascii="Verdana" w:hAnsi="Verdana" w:cs="Arial"/>
                <w:sz w:val="20"/>
                <w:lang w:val="en-US"/>
              </w:rPr>
              <w:t xml:space="preserve"> </w:t>
            </w:r>
            <w:r w:rsidRPr="00EC6C6D">
              <w:rPr>
                <w:rFonts w:ascii="Verdana" w:hAnsi="Verdana" w:cs="Arial"/>
              </w:rPr>
              <w:fldChar w:fldCharType="begin"/>
            </w:r>
            <w:r w:rsidRPr="00EC6C6D">
              <w:rPr>
                <w:rFonts w:ascii="Verdana" w:hAnsi="Verdana" w:cs="Arial"/>
                <w:sz w:val="20"/>
                <w:lang w:val="en-US"/>
              </w:rPr>
              <w:instrText xml:space="preserve"> SEQ Infobox \* ARABIC </w:instrText>
            </w:r>
            <w:r w:rsidRPr="00EC6C6D">
              <w:rPr>
                <w:rFonts w:ascii="Verdana" w:hAnsi="Verdana" w:cs="Arial"/>
              </w:rPr>
              <w:fldChar w:fldCharType="separate"/>
            </w:r>
            <w:r w:rsidRPr="00EC6C6D">
              <w:rPr>
                <w:rFonts w:ascii="Verdana" w:hAnsi="Verdana" w:cs="Arial"/>
                <w:noProof/>
                <w:sz w:val="20"/>
                <w:lang w:val="en-US"/>
              </w:rPr>
              <w:t>30</w:t>
            </w:r>
            <w:r w:rsidRPr="00EC6C6D">
              <w:rPr>
                <w:rFonts w:ascii="Verdana" w:hAnsi="Verdana" w:cs="Arial"/>
              </w:rPr>
              <w:fldChar w:fldCharType="end"/>
            </w:r>
            <w:r w:rsidRPr="00EC6C6D">
              <w:rPr>
                <w:rFonts w:ascii="Verdana" w:hAnsi="Verdana" w:cs="Arial"/>
                <w:sz w:val="20"/>
                <w:lang w:val="en-US"/>
              </w:rPr>
              <w:t xml:space="preserve"> - FR CA position:</w:t>
            </w:r>
          </w:p>
          <w:p w14:paraId="6EF8B59C" w14:textId="77777777" w:rsidR="00EC6C6D" w:rsidRPr="00EC6C6D" w:rsidRDefault="00EC6C6D" w:rsidP="00424C79">
            <w:pPr>
              <w:pStyle w:val="Soustitre"/>
              <w:rPr>
                <w:rFonts w:ascii="Verdana" w:eastAsia="Times New Roman" w:hAnsi="Verdana"/>
                <w:b w:val="0"/>
                <w:sz w:val="20"/>
                <w:u w:val="none"/>
                <w:lang w:val="en-US" w:eastAsia="de-DE"/>
              </w:rPr>
            </w:pPr>
            <w:r w:rsidRPr="00EC6C6D">
              <w:rPr>
                <w:rFonts w:ascii="Verdana" w:eastAsia="Times New Roman" w:hAnsi="Verdana"/>
                <w:b w:val="0"/>
                <w:sz w:val="20"/>
                <w:u w:val="none"/>
                <w:lang w:val="en-US" w:eastAsia="de-DE"/>
              </w:rPr>
              <w:t xml:space="preserve">Hydrogen peroxide has a log </w:t>
            </w:r>
            <w:proofErr w:type="spellStart"/>
            <w:r w:rsidRPr="00EC6C6D">
              <w:rPr>
                <w:rFonts w:ascii="Verdana" w:eastAsia="Times New Roman" w:hAnsi="Verdana"/>
                <w:b w:val="0"/>
                <w:sz w:val="20"/>
                <w:u w:val="none"/>
                <w:lang w:val="en-US" w:eastAsia="de-DE"/>
              </w:rPr>
              <w:t>Kow</w:t>
            </w:r>
            <w:proofErr w:type="spellEnd"/>
            <w:r w:rsidRPr="00EC6C6D">
              <w:rPr>
                <w:rFonts w:ascii="Verdana" w:eastAsia="Times New Roman" w:hAnsi="Verdana"/>
                <w:b w:val="0"/>
                <w:sz w:val="20"/>
                <w:u w:val="none"/>
                <w:lang w:val="en-US" w:eastAsia="de-DE"/>
              </w:rPr>
              <w:t xml:space="preserve"> &lt;3 (with a Log </w:t>
            </w:r>
            <w:proofErr w:type="spellStart"/>
            <w:r w:rsidRPr="00EC6C6D">
              <w:rPr>
                <w:rFonts w:ascii="Verdana" w:eastAsia="Times New Roman" w:hAnsi="Verdana"/>
                <w:b w:val="0"/>
                <w:sz w:val="20"/>
                <w:u w:val="none"/>
                <w:lang w:val="en-US" w:eastAsia="de-DE"/>
              </w:rPr>
              <w:t>Kow</w:t>
            </w:r>
            <w:proofErr w:type="spellEnd"/>
            <w:r w:rsidRPr="00EC6C6D">
              <w:rPr>
                <w:rFonts w:ascii="Verdana" w:eastAsia="Times New Roman" w:hAnsi="Verdana"/>
                <w:b w:val="0"/>
                <w:sz w:val="20"/>
                <w:u w:val="none"/>
                <w:lang w:val="en-US" w:eastAsia="de-DE"/>
              </w:rPr>
              <w:t>= -1.57) and a BCF &lt;100 (BCF fish=1.4;</w:t>
            </w:r>
            <w:r w:rsidRPr="00EC6C6D">
              <w:rPr>
                <w:rFonts w:ascii="Verdana" w:hAnsi="Verdana"/>
                <w:b w:val="0"/>
                <w:sz w:val="20"/>
                <w:u w:val="none"/>
              </w:rPr>
              <w:t xml:space="preserve"> </w:t>
            </w:r>
            <w:r w:rsidRPr="00EC6C6D">
              <w:rPr>
                <w:rFonts w:ascii="Verdana" w:eastAsia="Times New Roman" w:hAnsi="Verdana"/>
                <w:b w:val="0"/>
                <w:sz w:val="20"/>
                <w:u w:val="none"/>
                <w:lang w:val="en-US" w:eastAsia="de-DE"/>
              </w:rPr>
              <w:t xml:space="preserve">BCF earthworm = 0.84). Thus, these values indicate a negligible potential for </w:t>
            </w:r>
            <w:proofErr w:type="spellStart"/>
            <w:r w:rsidRPr="00EC6C6D">
              <w:rPr>
                <w:rFonts w:ascii="Verdana" w:eastAsia="Times New Roman" w:hAnsi="Verdana"/>
                <w:b w:val="0"/>
                <w:sz w:val="20"/>
                <w:u w:val="none"/>
                <w:lang w:val="en-US" w:eastAsia="de-DE"/>
              </w:rPr>
              <w:t>bioconcentration</w:t>
            </w:r>
            <w:proofErr w:type="spellEnd"/>
            <w:r w:rsidRPr="00EC6C6D">
              <w:rPr>
                <w:rFonts w:ascii="Verdana" w:eastAsia="Times New Roman" w:hAnsi="Verdana"/>
                <w:b w:val="0"/>
                <w:sz w:val="20"/>
                <w:u w:val="none"/>
                <w:lang w:val="en-US" w:eastAsia="de-DE"/>
              </w:rPr>
              <w:t xml:space="preserve"> in biota and no accumulation of substance in the food chain is expected. The secondary poisoning assessment is not relevant for this substance. </w:t>
            </w:r>
          </w:p>
          <w:p w14:paraId="565C1237" w14:textId="77777777" w:rsidR="00EC6C6D" w:rsidRPr="00EC6C6D" w:rsidRDefault="00EC6C6D" w:rsidP="00424C79">
            <w:pPr>
              <w:pStyle w:val="Absatz"/>
              <w:ind w:left="0"/>
              <w:rPr>
                <w:rFonts w:ascii="Verdana" w:hAnsi="Verdana" w:cs="Arial"/>
                <w:sz w:val="20"/>
              </w:rPr>
            </w:pPr>
          </w:p>
        </w:tc>
      </w:tr>
    </w:tbl>
    <w:p w14:paraId="47D6D257" w14:textId="77777777" w:rsidR="009D0C0B" w:rsidRDefault="009D0C0B">
      <w:pPr>
        <w:spacing w:line="260" w:lineRule="atLeast"/>
        <w:rPr>
          <w:rFonts w:ascii="Times New Roman" w:eastAsia="Calibri" w:hAnsi="Times New Roman" w:cs="Times New Roman"/>
          <w:i/>
          <w:iCs/>
          <w:lang w:eastAsia="en-US"/>
        </w:rPr>
      </w:pPr>
    </w:p>
    <w:p w14:paraId="17503E62" w14:textId="77777777" w:rsidR="009D0C0B" w:rsidRDefault="00FA480B">
      <w:pPr>
        <w:pStyle w:val="Titre4"/>
      </w:pPr>
      <w:bookmarkStart w:id="97" w:name="_Toc533154577"/>
      <w:proofErr w:type="spellStart"/>
      <w:r>
        <w:t>Risk</w:t>
      </w:r>
      <w:proofErr w:type="spellEnd"/>
      <w:r>
        <w:t xml:space="preserve"> </w:t>
      </w:r>
      <w:proofErr w:type="spellStart"/>
      <w:r>
        <w:t>characterisation</w:t>
      </w:r>
      <w:bookmarkEnd w:id="97"/>
      <w:proofErr w:type="spellEnd"/>
    </w:p>
    <w:p w14:paraId="7C75E2DB" w14:textId="77777777" w:rsidR="00EC6C6D" w:rsidRPr="00EC6C6D" w:rsidRDefault="00EC6C6D" w:rsidP="00EC6C6D">
      <w:pPr>
        <w:pStyle w:val="Corpsdetexte"/>
        <w:rPr>
          <w:lang w:val="de-DE"/>
        </w:rPr>
      </w:pPr>
    </w:p>
    <w:p w14:paraId="518CE0AC" w14:textId="77777777" w:rsidR="009D0C0B" w:rsidRDefault="00FA480B">
      <w:pPr>
        <w:rPr>
          <w:rFonts w:eastAsia="Calibri"/>
          <w:b/>
          <w:i/>
          <w:sz w:val="22"/>
          <w:szCs w:val="22"/>
          <w:lang w:eastAsia="en-US"/>
        </w:rPr>
      </w:pPr>
      <w:r>
        <w:rPr>
          <w:rFonts w:eastAsia="Calibri"/>
          <w:b/>
          <w:i/>
          <w:sz w:val="22"/>
          <w:szCs w:val="22"/>
          <w:lang w:eastAsia="en-US"/>
        </w:rPr>
        <w:t>Atmosphere</w:t>
      </w:r>
    </w:p>
    <w:p w14:paraId="2493FCBB" w14:textId="77777777" w:rsidR="00EC6C6D" w:rsidRDefault="00EC6C6D" w:rsidP="00EC6C6D">
      <w:pPr>
        <w:spacing w:before="240" w:line="276" w:lineRule="auto"/>
        <w:jc w:val="both"/>
        <w:rPr>
          <w:lang w:eastAsia="fr-FR"/>
        </w:rPr>
      </w:pPr>
      <w:r w:rsidRPr="0009438E">
        <w:rPr>
          <w:lang w:eastAsia="fr-FR"/>
        </w:rPr>
        <w:t>The measured value of Henry's law constant (7.5 × 10</w:t>
      </w:r>
      <w:r w:rsidRPr="0009438E">
        <w:rPr>
          <w:vertAlign w:val="superscript"/>
          <w:lang w:eastAsia="fr-FR"/>
        </w:rPr>
        <w:t>-4</w:t>
      </w:r>
      <w:r w:rsidRPr="0009438E">
        <w:rPr>
          <w:lang w:eastAsia="fr-FR"/>
        </w:rPr>
        <w:t xml:space="preserve"> Pa.m</w:t>
      </w:r>
      <w:r w:rsidRPr="0009438E">
        <w:rPr>
          <w:vertAlign w:val="superscript"/>
          <w:lang w:eastAsia="fr-FR"/>
        </w:rPr>
        <w:t>3</w:t>
      </w:r>
      <w:r w:rsidRPr="0009438E">
        <w:rPr>
          <w:lang w:eastAsia="fr-FR"/>
        </w:rPr>
        <w:t>/</w:t>
      </w:r>
      <w:proofErr w:type="spellStart"/>
      <w:r w:rsidRPr="0009438E">
        <w:rPr>
          <w:lang w:eastAsia="fr-FR"/>
        </w:rPr>
        <w:t>mol</w:t>
      </w:r>
      <w:proofErr w:type="spellEnd"/>
      <w:r w:rsidRPr="0009438E">
        <w:rPr>
          <w:lang w:eastAsia="fr-FR"/>
        </w:rPr>
        <w:t>) indicates very low volatilisation of hydrogen peroxide from water. Emissions to air from biocidal uses are considered negligible and do not alter existing background concentrations in the troposphere to any relevant degree. Therefore, the risk to the atmosphere is acceptable.</w:t>
      </w:r>
    </w:p>
    <w:p w14:paraId="5C534808" w14:textId="77777777" w:rsidR="00EC6C6D" w:rsidRDefault="00EC6C6D" w:rsidP="00EC6C6D">
      <w:pPr>
        <w:spacing w:before="240" w:line="276" w:lineRule="auto"/>
        <w:jc w:val="both"/>
        <w:rPr>
          <w:lang w:eastAsia="fr-FR"/>
        </w:rPr>
      </w:pPr>
    </w:p>
    <w:tbl>
      <w:tblPr>
        <w:tblStyle w:val="Grilledutableau42"/>
        <w:tblW w:w="9180" w:type="dxa"/>
        <w:tblInd w:w="108" w:type="dxa"/>
        <w:tblLook w:val="04A0" w:firstRow="1" w:lastRow="0" w:firstColumn="1" w:lastColumn="0" w:noHBand="0" w:noVBand="1"/>
      </w:tblPr>
      <w:tblGrid>
        <w:gridCol w:w="9180"/>
      </w:tblGrid>
      <w:tr w:rsidR="00EC6C6D" w:rsidRPr="00EC6C6D" w14:paraId="5C591893" w14:textId="77777777" w:rsidTr="00424C79">
        <w:tc>
          <w:tcPr>
            <w:tcW w:w="9180" w:type="dxa"/>
            <w:shd w:val="clear" w:color="auto" w:fill="D6E3BC" w:themeFill="accent3" w:themeFillTint="66"/>
          </w:tcPr>
          <w:p w14:paraId="01FF3A4B" w14:textId="77777777" w:rsidR="00EC6C6D" w:rsidRPr="00EC6C6D" w:rsidRDefault="00EC6C6D" w:rsidP="00424C79">
            <w:pPr>
              <w:rPr>
                <w:rFonts w:cs="Arial"/>
                <w:sz w:val="20"/>
                <w:szCs w:val="20"/>
                <w:lang w:eastAsia="de-DE"/>
              </w:rPr>
            </w:pPr>
            <w:proofErr w:type="spellStart"/>
            <w:r w:rsidRPr="00EC6C6D">
              <w:rPr>
                <w:rFonts w:cs="Arial"/>
                <w:sz w:val="20"/>
                <w:szCs w:val="20"/>
                <w:lang w:eastAsia="de-DE"/>
              </w:rPr>
              <w:t>Infobox</w:t>
            </w:r>
            <w:proofErr w:type="spellEnd"/>
            <w:r w:rsidRPr="00EC6C6D">
              <w:rPr>
                <w:rFonts w:cs="Arial"/>
                <w:sz w:val="20"/>
                <w:szCs w:val="20"/>
                <w:lang w:eastAsia="de-DE"/>
              </w:rPr>
              <w:t xml:space="preserve"> </w:t>
            </w:r>
            <w:r w:rsidRPr="00EC6C6D">
              <w:rPr>
                <w:rFonts w:cs="Arial"/>
                <w:lang w:eastAsia="de-DE"/>
              </w:rPr>
              <w:fldChar w:fldCharType="begin"/>
            </w:r>
            <w:r w:rsidRPr="00EC6C6D">
              <w:rPr>
                <w:rFonts w:cs="Arial"/>
                <w:sz w:val="20"/>
                <w:szCs w:val="20"/>
                <w:lang w:eastAsia="de-DE"/>
              </w:rPr>
              <w:instrText xml:space="preserve"> SEQ infobox \* ARABIC </w:instrText>
            </w:r>
            <w:r w:rsidRPr="00EC6C6D">
              <w:rPr>
                <w:rFonts w:cs="Arial"/>
                <w:lang w:eastAsia="de-DE"/>
              </w:rPr>
              <w:fldChar w:fldCharType="separate"/>
            </w:r>
            <w:r w:rsidRPr="00EC6C6D">
              <w:rPr>
                <w:rFonts w:cs="Arial"/>
                <w:noProof/>
                <w:sz w:val="20"/>
                <w:szCs w:val="20"/>
                <w:lang w:eastAsia="de-DE"/>
              </w:rPr>
              <w:t>31</w:t>
            </w:r>
            <w:r w:rsidRPr="00EC6C6D">
              <w:rPr>
                <w:rFonts w:cs="Arial"/>
                <w:lang w:eastAsia="de-DE"/>
              </w:rPr>
              <w:fldChar w:fldCharType="end"/>
            </w:r>
            <w:r w:rsidRPr="00EC6C6D">
              <w:rPr>
                <w:rFonts w:cs="Arial"/>
                <w:sz w:val="20"/>
                <w:szCs w:val="20"/>
                <w:lang w:eastAsia="de-DE"/>
              </w:rPr>
              <w:t xml:space="preserve"> - FR CA position:</w:t>
            </w:r>
          </w:p>
          <w:p w14:paraId="376C0B7D" w14:textId="77777777" w:rsidR="00EC6C6D" w:rsidRPr="00EC6C6D" w:rsidRDefault="00EC6C6D" w:rsidP="00424C79">
            <w:pPr>
              <w:rPr>
                <w:rFonts w:cs="Arial"/>
                <w:sz w:val="20"/>
                <w:szCs w:val="20"/>
                <w:lang w:eastAsia="de-DE"/>
              </w:rPr>
            </w:pPr>
          </w:p>
          <w:p w14:paraId="470195C0" w14:textId="77777777" w:rsidR="00EC6C6D" w:rsidRPr="00EC6C6D" w:rsidRDefault="00EC6C6D" w:rsidP="00424C79">
            <w:pPr>
              <w:rPr>
                <w:rFonts w:cs="Arial"/>
                <w:sz w:val="20"/>
                <w:szCs w:val="20"/>
              </w:rPr>
            </w:pPr>
            <w:r w:rsidRPr="00EC6C6D">
              <w:rPr>
                <w:rFonts w:cs="Arial"/>
                <w:sz w:val="20"/>
                <w:szCs w:val="20"/>
              </w:rPr>
              <w:t>FRCA agrees with the arguments set out by the applicant.</w:t>
            </w:r>
          </w:p>
          <w:p w14:paraId="22DAC157" w14:textId="77777777" w:rsidR="00EC6C6D" w:rsidRPr="00EC6C6D" w:rsidRDefault="00EC6C6D" w:rsidP="00424C79">
            <w:pPr>
              <w:rPr>
                <w:rFonts w:cs="Arial"/>
                <w:sz w:val="20"/>
                <w:szCs w:val="20"/>
                <w:lang w:eastAsia="en-US"/>
              </w:rPr>
            </w:pPr>
          </w:p>
          <w:p w14:paraId="3D37F13C" w14:textId="77777777" w:rsidR="00EC6C6D" w:rsidRDefault="00EC6C6D" w:rsidP="00EC6C6D">
            <w:pPr>
              <w:rPr>
                <w:rFonts w:cs="Arial"/>
                <w:sz w:val="20"/>
                <w:szCs w:val="20"/>
                <w:lang w:eastAsia="en-US"/>
              </w:rPr>
            </w:pPr>
            <w:r w:rsidRPr="00EC6C6D">
              <w:rPr>
                <w:rFonts w:cs="Arial"/>
                <w:sz w:val="20"/>
                <w:szCs w:val="20"/>
                <w:u w:val="single"/>
                <w:lang w:eastAsia="en-US"/>
              </w:rPr>
              <w:lastRenderedPageBreak/>
              <w:t>Conclusion</w:t>
            </w:r>
            <w:r w:rsidRPr="00EC6C6D">
              <w:rPr>
                <w:rFonts w:cs="Arial"/>
                <w:sz w:val="20"/>
                <w:szCs w:val="20"/>
                <w:lang w:eastAsia="en-US"/>
              </w:rPr>
              <w:t>:</w:t>
            </w:r>
            <w:r w:rsidRPr="00EC6C6D">
              <w:rPr>
                <w:rFonts w:cs="Arial"/>
                <w:i/>
                <w:sz w:val="20"/>
                <w:szCs w:val="20"/>
                <w:lang w:eastAsia="en-US"/>
              </w:rPr>
              <w:t xml:space="preserve"> </w:t>
            </w:r>
            <w:r w:rsidRPr="00EC6C6D">
              <w:rPr>
                <w:rFonts w:cs="Arial"/>
                <w:sz w:val="20"/>
                <w:szCs w:val="20"/>
                <w:lang w:eastAsia="en-US"/>
              </w:rPr>
              <w:t>Emissions and PECs in air are considered as negligible. I</w:t>
            </w:r>
            <w:r w:rsidRPr="00EC6C6D">
              <w:rPr>
                <w:rFonts w:cs="Arial"/>
                <w:sz w:val="20"/>
                <w:szCs w:val="20"/>
              </w:rPr>
              <w:t xml:space="preserve">t can be concluded that the use of the product </w:t>
            </w:r>
            <w:r w:rsidRPr="00EC6C6D">
              <w:rPr>
                <w:rFonts w:cs="Arial"/>
                <w:sz w:val="20"/>
                <w:szCs w:val="20"/>
                <w:lang w:eastAsia="en-US"/>
              </w:rPr>
              <w:t>PEROXYDE D’HYDROGENE 34.9% will not pose a significant risk to the atmospheric compartment.</w:t>
            </w:r>
          </w:p>
          <w:p w14:paraId="262E6157" w14:textId="77777777" w:rsidR="00EC6C6D" w:rsidRPr="00EC6C6D" w:rsidRDefault="00EC6C6D" w:rsidP="00EC6C6D">
            <w:pPr>
              <w:rPr>
                <w:rFonts w:cs="Arial"/>
                <w:sz w:val="20"/>
                <w:szCs w:val="20"/>
                <w:lang w:val="en-US" w:eastAsia="de-DE"/>
              </w:rPr>
            </w:pPr>
          </w:p>
        </w:tc>
      </w:tr>
    </w:tbl>
    <w:p w14:paraId="6110B4AA" w14:textId="77777777" w:rsidR="009D0C0B" w:rsidRDefault="009D0C0B">
      <w:pPr>
        <w:spacing w:before="60" w:line="276" w:lineRule="auto"/>
        <w:ind w:left="142"/>
        <w:rPr>
          <w:rFonts w:ascii="Times New Roman" w:eastAsia="Calibri" w:hAnsi="Times New Roman" w:cs="Times New Roman"/>
          <w:i/>
          <w:lang w:eastAsia="en-US"/>
        </w:rPr>
      </w:pPr>
    </w:p>
    <w:p w14:paraId="58EFC1DC" w14:textId="77777777" w:rsidR="009D0C0B" w:rsidRDefault="00FA480B">
      <w:pPr>
        <w:rPr>
          <w:rFonts w:eastAsia="Calibri"/>
          <w:b/>
          <w:i/>
          <w:sz w:val="22"/>
          <w:szCs w:val="22"/>
          <w:lang w:eastAsia="en-US"/>
        </w:rPr>
      </w:pPr>
      <w:r>
        <w:rPr>
          <w:rFonts w:eastAsia="Calibri"/>
          <w:b/>
          <w:i/>
          <w:sz w:val="22"/>
          <w:szCs w:val="22"/>
          <w:lang w:eastAsia="en-US"/>
        </w:rPr>
        <w:t xml:space="preserve">Sewage treatment plant (STP) </w:t>
      </w:r>
    </w:p>
    <w:p w14:paraId="00ED088A" w14:textId="77777777" w:rsidR="00EC6C6D" w:rsidRDefault="00EC6C6D">
      <w:pPr>
        <w:rPr>
          <w:rFonts w:ascii="Times New Roman" w:eastAsia="Calibri" w:hAnsi="Times New Roman" w:cs="Times New Roman"/>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EC6C6D" w:rsidRPr="0009438E" w14:paraId="1D3D455F" w14:textId="77777777" w:rsidTr="00424C79">
        <w:trPr>
          <w:trHeight w:val="249"/>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06D5407" w14:textId="77777777" w:rsidR="00EC6C6D" w:rsidRPr="0009438E" w:rsidRDefault="00EC6C6D" w:rsidP="00424C79">
            <w:pPr>
              <w:spacing w:before="60" w:after="60"/>
              <w:jc w:val="center"/>
              <w:rPr>
                <w:rFonts w:cs="Arial"/>
                <w:b/>
                <w:bCs/>
                <w:color w:val="000000"/>
                <w:szCs w:val="18"/>
                <w:lang w:eastAsia="en-GB"/>
              </w:rPr>
            </w:pPr>
            <w:r w:rsidRPr="0009438E">
              <w:rPr>
                <w:rFonts w:cs="Arial"/>
                <w:b/>
                <w:bCs/>
                <w:color w:val="000000"/>
                <w:szCs w:val="18"/>
                <w:lang w:eastAsia="en-GB"/>
              </w:rPr>
              <w:t>Summary table on calculated PEC/PNEC values</w:t>
            </w:r>
          </w:p>
        </w:tc>
      </w:tr>
      <w:tr w:rsidR="00EC6C6D" w:rsidRPr="0009438E" w14:paraId="6C389999" w14:textId="77777777" w:rsidTr="00424C79">
        <w:trPr>
          <w:trHeight w:val="471"/>
        </w:trPr>
        <w:tc>
          <w:tcPr>
            <w:tcW w:w="1384" w:type="dxa"/>
            <w:shd w:val="clear" w:color="auto" w:fill="FFFFFF"/>
            <w:vAlign w:val="center"/>
          </w:tcPr>
          <w:p w14:paraId="529B0EA9" w14:textId="77777777" w:rsidR="00EC6C6D" w:rsidRPr="0009438E" w:rsidRDefault="00EC6C6D" w:rsidP="00424C79">
            <w:pPr>
              <w:spacing w:before="60" w:after="60"/>
              <w:jc w:val="center"/>
              <w:rPr>
                <w:rFonts w:cs="Arial"/>
                <w:color w:val="000000"/>
                <w:szCs w:val="18"/>
                <w:lang w:eastAsia="en-GB"/>
              </w:rPr>
            </w:pPr>
          </w:p>
        </w:tc>
        <w:tc>
          <w:tcPr>
            <w:tcW w:w="5278" w:type="dxa"/>
            <w:shd w:val="clear" w:color="auto" w:fill="FFFFFF"/>
            <w:vAlign w:val="center"/>
          </w:tcPr>
          <w:p w14:paraId="218E53FB" w14:textId="77777777" w:rsidR="00EC6C6D" w:rsidRPr="0009438E" w:rsidRDefault="00EC6C6D" w:rsidP="00424C79">
            <w:pPr>
              <w:spacing w:before="60" w:after="60"/>
              <w:jc w:val="center"/>
              <w:rPr>
                <w:rFonts w:cs="Arial"/>
                <w:color w:val="000000"/>
                <w:szCs w:val="18"/>
                <w:lang w:eastAsia="en-GB"/>
              </w:rPr>
            </w:pPr>
            <w:r w:rsidRPr="0009438E">
              <w:rPr>
                <w:rFonts w:cs="Arial"/>
                <w:b/>
                <w:bCs/>
                <w:color w:val="000000"/>
                <w:szCs w:val="18"/>
                <w:lang w:eastAsia="en-GB"/>
              </w:rPr>
              <w:t>PEC/PNEC</w:t>
            </w:r>
            <w:r w:rsidRPr="0009438E">
              <w:rPr>
                <w:rFonts w:cs="Arial"/>
                <w:b/>
                <w:bCs/>
                <w:color w:val="000000"/>
                <w:szCs w:val="18"/>
                <w:vertAlign w:val="subscript"/>
                <w:lang w:eastAsia="en-GB"/>
              </w:rPr>
              <w:t>STP</w:t>
            </w:r>
          </w:p>
        </w:tc>
      </w:tr>
      <w:tr w:rsidR="00EC6C6D" w:rsidRPr="0009438E" w14:paraId="731B659F" w14:textId="77777777" w:rsidTr="00424C79">
        <w:trPr>
          <w:trHeight w:val="75"/>
        </w:trPr>
        <w:tc>
          <w:tcPr>
            <w:tcW w:w="1384" w:type="dxa"/>
            <w:shd w:val="clear" w:color="auto" w:fill="FFFFFF"/>
          </w:tcPr>
          <w:p w14:paraId="5269857B"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Scenario 1</w:t>
            </w:r>
          </w:p>
        </w:tc>
        <w:tc>
          <w:tcPr>
            <w:tcW w:w="5278" w:type="dxa"/>
            <w:shd w:val="clear" w:color="auto" w:fill="FFFFFF"/>
          </w:tcPr>
          <w:p w14:paraId="3532A61D" w14:textId="77777777" w:rsidR="00EC6C6D" w:rsidRPr="0009438E" w:rsidRDefault="00EC6C6D" w:rsidP="00424C79">
            <w:pPr>
              <w:spacing w:before="60" w:after="60"/>
              <w:jc w:val="center"/>
              <w:rPr>
                <w:rFonts w:cs="Arial"/>
                <w:color w:val="000000"/>
                <w:szCs w:val="18"/>
                <w:lang w:eastAsia="en-GB"/>
              </w:rPr>
            </w:pPr>
            <w:r w:rsidRPr="0009438E">
              <w:rPr>
                <w:rFonts w:cs="Arial"/>
                <w:color w:val="000000"/>
                <w:szCs w:val="18"/>
                <w:lang w:eastAsia="en-GB"/>
              </w:rPr>
              <w:t>1.12E-02</w:t>
            </w:r>
          </w:p>
        </w:tc>
      </w:tr>
      <w:tr w:rsidR="00EC6C6D" w:rsidRPr="0009438E" w14:paraId="47B8C508" w14:textId="77777777" w:rsidTr="00424C79">
        <w:trPr>
          <w:trHeight w:val="75"/>
        </w:trPr>
        <w:tc>
          <w:tcPr>
            <w:tcW w:w="1384" w:type="dxa"/>
            <w:shd w:val="clear" w:color="auto" w:fill="FFFFFF"/>
          </w:tcPr>
          <w:p w14:paraId="7D1682B6"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Scenario 2</w:t>
            </w:r>
          </w:p>
        </w:tc>
        <w:tc>
          <w:tcPr>
            <w:tcW w:w="5278" w:type="dxa"/>
            <w:shd w:val="clear" w:color="auto" w:fill="FFFFFF"/>
          </w:tcPr>
          <w:p w14:paraId="63A18D5B" w14:textId="77777777" w:rsidR="00EC6C6D" w:rsidRPr="0009438E" w:rsidRDefault="00EC6C6D" w:rsidP="00424C79">
            <w:pPr>
              <w:spacing w:before="60" w:after="60"/>
              <w:jc w:val="center"/>
              <w:rPr>
                <w:rFonts w:cs="Arial"/>
                <w:color w:val="000000"/>
                <w:szCs w:val="18"/>
                <w:lang w:eastAsia="en-GB"/>
              </w:rPr>
            </w:pPr>
            <w:r w:rsidRPr="0009438E">
              <w:rPr>
                <w:rFonts w:cs="Arial"/>
                <w:color w:val="000000"/>
                <w:szCs w:val="18"/>
                <w:lang w:eastAsia="en-GB"/>
              </w:rPr>
              <w:t>4.71E-03</w:t>
            </w:r>
          </w:p>
        </w:tc>
      </w:tr>
      <w:tr w:rsidR="00EC6C6D" w:rsidRPr="0009438E" w14:paraId="59ADC20D" w14:textId="77777777" w:rsidTr="00424C79">
        <w:trPr>
          <w:trHeight w:val="75"/>
        </w:trPr>
        <w:tc>
          <w:tcPr>
            <w:tcW w:w="1384" w:type="dxa"/>
            <w:shd w:val="clear" w:color="auto" w:fill="FFFFFF"/>
          </w:tcPr>
          <w:p w14:paraId="166BB01B"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Scenario 3</w:t>
            </w:r>
          </w:p>
        </w:tc>
        <w:tc>
          <w:tcPr>
            <w:tcW w:w="5278" w:type="dxa"/>
            <w:shd w:val="clear" w:color="auto" w:fill="FFFFFF"/>
          </w:tcPr>
          <w:p w14:paraId="3C4FBA60" w14:textId="77777777" w:rsidR="00EC6C6D" w:rsidRPr="0009438E" w:rsidRDefault="00EC6C6D" w:rsidP="00424C79">
            <w:pPr>
              <w:spacing w:before="60" w:after="60"/>
              <w:jc w:val="center"/>
              <w:rPr>
                <w:rFonts w:cs="Arial"/>
                <w:color w:val="000000"/>
                <w:szCs w:val="18"/>
                <w:lang w:eastAsia="en-GB"/>
              </w:rPr>
            </w:pPr>
            <w:r w:rsidRPr="0009438E">
              <w:rPr>
                <w:rFonts w:cs="Arial"/>
                <w:color w:val="000000"/>
                <w:szCs w:val="18"/>
                <w:lang w:eastAsia="en-GB"/>
              </w:rPr>
              <w:t>5.94E-04</w:t>
            </w:r>
          </w:p>
        </w:tc>
      </w:tr>
    </w:tbl>
    <w:p w14:paraId="79FA4A01" w14:textId="77777777" w:rsidR="00EC6C6D" w:rsidRPr="0009438E" w:rsidRDefault="00EC6C6D" w:rsidP="00EC6C6D">
      <w:pPr>
        <w:spacing w:before="60" w:line="276" w:lineRule="auto"/>
        <w:jc w:val="both"/>
        <w:rPr>
          <w:i/>
          <w:lang w:eastAsia="en-US"/>
        </w:rPr>
      </w:pPr>
      <w:r w:rsidRPr="0009438E">
        <w:rPr>
          <w:u w:val="single"/>
          <w:lang w:eastAsia="en-US"/>
        </w:rPr>
        <w:t>Conclusion</w:t>
      </w:r>
      <w:r w:rsidRPr="0009438E">
        <w:rPr>
          <w:lang w:eastAsia="en-US"/>
        </w:rPr>
        <w:t>: The PEC</w:t>
      </w:r>
      <w:r w:rsidRPr="0009438E">
        <w:rPr>
          <w:vertAlign w:val="subscript"/>
          <w:lang w:eastAsia="en-US"/>
        </w:rPr>
        <w:t>STP</w:t>
      </w:r>
      <w:r w:rsidRPr="0009438E">
        <w:rPr>
          <w:lang w:eastAsia="en-US"/>
        </w:rPr>
        <w:t>/PNEC</w:t>
      </w:r>
      <w:r w:rsidRPr="0009438E">
        <w:rPr>
          <w:vertAlign w:val="subscript"/>
          <w:lang w:eastAsia="en-US"/>
        </w:rPr>
        <w:t>STP</w:t>
      </w:r>
      <w:r w:rsidRPr="0009438E">
        <w:rPr>
          <w:lang w:eastAsia="en-US"/>
        </w:rPr>
        <w:t xml:space="preserve"> ratios are &lt; 1 for scenarios 1, 2 and 3. The risk to microorganisms in sewage treatment plant following the uses of the biocidal product is considered acceptable.</w:t>
      </w:r>
    </w:p>
    <w:p w14:paraId="11F60E0A" w14:textId="77777777" w:rsidR="00EC6C6D" w:rsidRDefault="00EC6C6D" w:rsidP="00EC6C6D">
      <w:pPr>
        <w:rPr>
          <w:lang w:eastAsia="en-US"/>
        </w:rPr>
      </w:pPr>
    </w:p>
    <w:tbl>
      <w:tblPr>
        <w:tblStyle w:val="Grilledutableau4"/>
        <w:tblW w:w="9180" w:type="dxa"/>
        <w:tblInd w:w="108" w:type="dxa"/>
        <w:tblLook w:val="04A0" w:firstRow="1" w:lastRow="0" w:firstColumn="1" w:lastColumn="0" w:noHBand="0" w:noVBand="1"/>
      </w:tblPr>
      <w:tblGrid>
        <w:gridCol w:w="9180"/>
      </w:tblGrid>
      <w:tr w:rsidR="00EC6C6D" w:rsidRPr="00EC6C6D" w14:paraId="086A505B" w14:textId="77777777" w:rsidTr="00424C79">
        <w:tc>
          <w:tcPr>
            <w:tcW w:w="9180" w:type="dxa"/>
            <w:shd w:val="clear" w:color="auto" w:fill="D6E3BC" w:themeFill="accent3" w:themeFillTint="66"/>
          </w:tcPr>
          <w:p w14:paraId="27854AE9" w14:textId="77777777" w:rsidR="00EC6C6D" w:rsidRPr="00EC6C6D" w:rsidRDefault="00EC6C6D" w:rsidP="00424C79">
            <w:pPr>
              <w:rPr>
                <w:rFonts w:cs="Arial"/>
                <w:sz w:val="20"/>
                <w:szCs w:val="20"/>
                <w:lang w:eastAsia="de-DE"/>
              </w:rPr>
            </w:pPr>
            <w:proofErr w:type="spellStart"/>
            <w:r w:rsidRPr="00EC6C6D">
              <w:rPr>
                <w:rFonts w:cs="Arial"/>
                <w:sz w:val="20"/>
                <w:szCs w:val="20"/>
                <w:lang w:eastAsia="de-DE"/>
              </w:rPr>
              <w:t>Infobox</w:t>
            </w:r>
            <w:proofErr w:type="spellEnd"/>
            <w:r w:rsidRPr="00EC6C6D">
              <w:rPr>
                <w:rFonts w:cs="Arial"/>
                <w:sz w:val="20"/>
                <w:szCs w:val="20"/>
                <w:lang w:eastAsia="de-DE"/>
              </w:rPr>
              <w:t xml:space="preserve"> </w:t>
            </w:r>
            <w:r w:rsidRPr="00EC6C6D">
              <w:rPr>
                <w:rFonts w:cs="Arial"/>
                <w:lang w:eastAsia="de-DE"/>
              </w:rPr>
              <w:fldChar w:fldCharType="begin"/>
            </w:r>
            <w:r w:rsidRPr="00EC6C6D">
              <w:rPr>
                <w:rFonts w:cs="Arial"/>
                <w:sz w:val="20"/>
                <w:szCs w:val="20"/>
                <w:lang w:eastAsia="de-DE"/>
              </w:rPr>
              <w:instrText xml:space="preserve"> SEQ infobox \* ARABIC </w:instrText>
            </w:r>
            <w:r w:rsidRPr="00EC6C6D">
              <w:rPr>
                <w:rFonts w:cs="Arial"/>
                <w:lang w:eastAsia="de-DE"/>
              </w:rPr>
              <w:fldChar w:fldCharType="separate"/>
            </w:r>
            <w:r w:rsidRPr="00EC6C6D">
              <w:rPr>
                <w:rFonts w:cs="Arial"/>
                <w:noProof/>
                <w:sz w:val="20"/>
                <w:szCs w:val="20"/>
                <w:lang w:eastAsia="de-DE"/>
              </w:rPr>
              <w:t>32</w:t>
            </w:r>
            <w:r w:rsidRPr="00EC6C6D">
              <w:rPr>
                <w:rFonts w:cs="Arial"/>
                <w:lang w:eastAsia="de-DE"/>
              </w:rPr>
              <w:fldChar w:fldCharType="end"/>
            </w:r>
            <w:r w:rsidRPr="00EC6C6D">
              <w:rPr>
                <w:rFonts w:cs="Arial"/>
                <w:sz w:val="20"/>
                <w:szCs w:val="20"/>
                <w:lang w:eastAsia="de-DE"/>
              </w:rPr>
              <w:t xml:space="preserve"> - FR CA position:</w:t>
            </w:r>
          </w:p>
          <w:p w14:paraId="3F9785BE" w14:textId="77777777" w:rsidR="00EC6C6D" w:rsidRPr="00EC6C6D" w:rsidRDefault="00EC6C6D" w:rsidP="00424C79">
            <w:pPr>
              <w:rPr>
                <w:rFonts w:cs="Arial"/>
                <w:sz w:val="20"/>
                <w:szCs w:val="20"/>
                <w:lang w:eastAsia="de-DE"/>
              </w:rPr>
            </w:pPr>
          </w:p>
          <w:p w14:paraId="32F28D3C" w14:textId="77777777" w:rsidR="00EC6C6D" w:rsidRPr="00EC6C6D" w:rsidRDefault="00EC6C6D" w:rsidP="00424C79">
            <w:pPr>
              <w:rPr>
                <w:rFonts w:cs="Arial"/>
                <w:sz w:val="20"/>
                <w:szCs w:val="20"/>
                <w:lang w:eastAsia="en-US"/>
              </w:rPr>
            </w:pPr>
            <w:r w:rsidRPr="00EC6C6D">
              <w:rPr>
                <w:rFonts w:cs="Arial"/>
                <w:sz w:val="20"/>
                <w:szCs w:val="20"/>
                <w:lang w:eastAsia="en-US"/>
              </w:rPr>
              <w:t>Risk ratios for the STP are presented in the following table:</w:t>
            </w:r>
          </w:p>
          <w:p w14:paraId="1E210E04" w14:textId="77777777" w:rsidR="00EC6C6D" w:rsidRPr="00EC6C6D" w:rsidRDefault="00EC6C6D" w:rsidP="00424C79">
            <w:pPr>
              <w:rPr>
                <w:rFonts w:cs="Arial"/>
                <w:sz w:val="20"/>
                <w:szCs w:val="20"/>
                <w:lang w:eastAsia="en-US"/>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2612"/>
              <w:gridCol w:w="1641"/>
            </w:tblGrid>
            <w:tr w:rsidR="00EC6C6D" w:rsidRPr="00EC6C6D" w14:paraId="28BBEFD7" w14:textId="77777777" w:rsidTr="00424C79">
              <w:trPr>
                <w:trHeight w:val="471"/>
              </w:trPr>
              <w:tc>
                <w:tcPr>
                  <w:tcW w:w="6927" w:type="dxa"/>
                  <w:gridSpan w:val="2"/>
                  <w:shd w:val="clear" w:color="auto" w:fill="FFFFCC"/>
                  <w:vAlign w:val="center"/>
                </w:tcPr>
                <w:p w14:paraId="75237369" w14:textId="77777777" w:rsidR="00EC6C6D" w:rsidRPr="00EC6C6D" w:rsidRDefault="00EC6C6D" w:rsidP="00424C79">
                  <w:pPr>
                    <w:spacing w:before="60" w:after="60"/>
                    <w:jc w:val="center"/>
                    <w:rPr>
                      <w:lang w:eastAsia="en-GB"/>
                    </w:rPr>
                  </w:pPr>
                  <w:r w:rsidRPr="00EC6C6D">
                    <w:rPr>
                      <w:rFonts w:cs="Arial"/>
                      <w:b/>
                      <w:bCs/>
                      <w:color w:val="000000"/>
                      <w:lang w:eastAsia="en-GB"/>
                    </w:rPr>
                    <w:t xml:space="preserve">Summary table on calculated STP PEC/PNEC values </w:t>
                  </w:r>
                </w:p>
              </w:tc>
              <w:tc>
                <w:tcPr>
                  <w:tcW w:w="1641" w:type="dxa"/>
                  <w:tcBorders>
                    <w:left w:val="single" w:sz="4" w:space="0" w:color="auto"/>
                    <w:right w:val="single" w:sz="4" w:space="0" w:color="auto"/>
                  </w:tcBorders>
                  <w:shd w:val="clear" w:color="auto" w:fill="FFFFCC"/>
                </w:tcPr>
                <w:p w14:paraId="6C0F79AE" w14:textId="77777777" w:rsidR="00EC6C6D" w:rsidRPr="00EC6C6D" w:rsidRDefault="00EC6C6D" w:rsidP="00424C79">
                  <w:pPr>
                    <w:spacing w:before="60" w:after="60"/>
                    <w:jc w:val="center"/>
                    <w:rPr>
                      <w:rFonts w:cs="Arial"/>
                      <w:b/>
                      <w:bCs/>
                      <w:color w:val="000000"/>
                      <w:lang w:eastAsia="en-GB"/>
                    </w:rPr>
                  </w:pPr>
                  <w:r w:rsidRPr="00EC6C6D">
                    <w:rPr>
                      <w:rFonts w:cs="Arial"/>
                      <w:b/>
                      <w:bCs/>
                      <w:color w:val="000000"/>
                      <w:lang w:eastAsia="en-GB"/>
                    </w:rPr>
                    <w:t>Conclusion</w:t>
                  </w:r>
                </w:p>
              </w:tc>
            </w:tr>
            <w:tr w:rsidR="00EC6C6D" w:rsidRPr="00EC6C6D" w14:paraId="40B23269" w14:textId="77777777" w:rsidTr="00424C79">
              <w:trPr>
                <w:trHeight w:val="471"/>
              </w:trPr>
              <w:tc>
                <w:tcPr>
                  <w:tcW w:w="4315" w:type="dxa"/>
                  <w:shd w:val="clear" w:color="auto" w:fill="F2F2F2" w:themeFill="background1" w:themeFillShade="F2"/>
                  <w:vAlign w:val="center"/>
                </w:tcPr>
                <w:p w14:paraId="4CECC6AC" w14:textId="77777777" w:rsidR="00EC6C6D" w:rsidRPr="00EC6C6D" w:rsidRDefault="00EC6C6D" w:rsidP="00424C79">
                  <w:pPr>
                    <w:rPr>
                      <w:lang w:eastAsia="en-GB"/>
                    </w:rPr>
                  </w:pPr>
                </w:p>
              </w:tc>
              <w:tc>
                <w:tcPr>
                  <w:tcW w:w="2612" w:type="dxa"/>
                  <w:tcBorders>
                    <w:right w:val="single" w:sz="4" w:space="0" w:color="auto"/>
                  </w:tcBorders>
                  <w:shd w:val="clear" w:color="auto" w:fill="F2F2F2" w:themeFill="background1" w:themeFillShade="F2"/>
                  <w:vAlign w:val="center"/>
                </w:tcPr>
                <w:p w14:paraId="328E9DD6" w14:textId="77777777" w:rsidR="00EC6C6D" w:rsidRPr="00EC6C6D" w:rsidRDefault="00EC6C6D" w:rsidP="00424C79">
                  <w:pPr>
                    <w:rPr>
                      <w:lang w:eastAsia="en-GB"/>
                    </w:rPr>
                  </w:pPr>
                  <w:r w:rsidRPr="00EC6C6D">
                    <w:rPr>
                      <w:lang w:eastAsia="en-GB"/>
                    </w:rPr>
                    <w:t>Hydrogen peroxide PEC/PNEC</w:t>
                  </w:r>
                  <w:r w:rsidRPr="00EC6C6D">
                    <w:rPr>
                      <w:vertAlign w:val="subscript"/>
                      <w:lang w:eastAsia="en-GB"/>
                    </w:rPr>
                    <w:t>STP</w:t>
                  </w:r>
                </w:p>
              </w:tc>
              <w:tc>
                <w:tcPr>
                  <w:tcW w:w="1641" w:type="dxa"/>
                  <w:tcBorders>
                    <w:left w:val="single" w:sz="4" w:space="0" w:color="auto"/>
                    <w:right w:val="single" w:sz="4" w:space="0" w:color="auto"/>
                  </w:tcBorders>
                  <w:shd w:val="clear" w:color="auto" w:fill="FFFFFF"/>
                </w:tcPr>
                <w:p w14:paraId="2449DD0E" w14:textId="77777777" w:rsidR="00EC6C6D" w:rsidRPr="00EC6C6D" w:rsidRDefault="00EC6C6D" w:rsidP="00424C79">
                  <w:pPr>
                    <w:rPr>
                      <w:lang w:eastAsia="en-GB"/>
                    </w:rPr>
                  </w:pPr>
                </w:p>
              </w:tc>
            </w:tr>
            <w:tr w:rsidR="00EC6C6D" w:rsidRPr="00EC6C6D" w14:paraId="0A48BE54" w14:textId="77777777" w:rsidTr="00E40CD1">
              <w:trPr>
                <w:trHeight w:val="75"/>
              </w:trPr>
              <w:tc>
                <w:tcPr>
                  <w:tcW w:w="4315" w:type="dxa"/>
                  <w:shd w:val="clear" w:color="auto" w:fill="FFFFFF"/>
                  <w:vAlign w:val="center"/>
                </w:tcPr>
                <w:p w14:paraId="0F44B532" w14:textId="77777777" w:rsidR="00EC6C6D" w:rsidRPr="00EC6C6D" w:rsidRDefault="00EC6C6D" w:rsidP="00424C79">
                  <w:pPr>
                    <w:rPr>
                      <w:lang w:eastAsia="en-GB"/>
                    </w:rPr>
                  </w:pPr>
                  <w:r w:rsidRPr="00EC6C6D">
                    <w:rPr>
                      <w:lang w:eastAsia="en-GB"/>
                    </w:rPr>
                    <w:t>Scenario 1: Chronic emission – private permanent pools</w:t>
                  </w:r>
                </w:p>
              </w:tc>
              <w:tc>
                <w:tcPr>
                  <w:tcW w:w="2612" w:type="dxa"/>
                  <w:shd w:val="clear" w:color="auto" w:fill="FFFFFF"/>
                  <w:vAlign w:val="center"/>
                </w:tcPr>
                <w:p w14:paraId="59E80AD7" w14:textId="77777777" w:rsidR="00EC6C6D" w:rsidRPr="00EC6C6D" w:rsidRDefault="00EC6C6D" w:rsidP="009F5448">
                  <w:pPr>
                    <w:jc w:val="center"/>
                    <w:rPr>
                      <w:lang w:eastAsia="en-GB"/>
                    </w:rPr>
                  </w:pPr>
                  <w:r w:rsidRPr="00EC6C6D">
                    <w:rPr>
                      <w:lang w:eastAsia="en-GB"/>
                    </w:rPr>
                    <w:t>2.67E-04</w:t>
                  </w:r>
                </w:p>
              </w:tc>
              <w:tc>
                <w:tcPr>
                  <w:tcW w:w="1641" w:type="dxa"/>
                  <w:shd w:val="clear" w:color="auto" w:fill="FFFFFF"/>
                  <w:vAlign w:val="center"/>
                </w:tcPr>
                <w:p w14:paraId="35F4C57B" w14:textId="77777777" w:rsidR="00EC6C6D" w:rsidRPr="00EC6C6D" w:rsidRDefault="00EC6C6D" w:rsidP="00EC6C6D">
                  <w:pPr>
                    <w:jc w:val="center"/>
                    <w:rPr>
                      <w:lang w:eastAsia="en-GB"/>
                    </w:rPr>
                  </w:pPr>
                  <w:r w:rsidRPr="00EC6C6D">
                    <w:rPr>
                      <w:lang w:eastAsia="en-GB"/>
                    </w:rPr>
                    <w:t>Acceptable</w:t>
                  </w:r>
                </w:p>
              </w:tc>
            </w:tr>
            <w:tr w:rsidR="00EC6C6D" w:rsidRPr="00EC6C6D" w14:paraId="73016C26" w14:textId="77777777" w:rsidTr="00EC6C6D">
              <w:trPr>
                <w:trHeight w:val="75"/>
              </w:trPr>
              <w:tc>
                <w:tcPr>
                  <w:tcW w:w="4315" w:type="dxa"/>
                  <w:shd w:val="clear" w:color="auto" w:fill="FFFFFF"/>
                </w:tcPr>
                <w:p w14:paraId="23BA4A4D" w14:textId="77777777" w:rsidR="00EC6C6D" w:rsidRPr="00EC6C6D" w:rsidRDefault="00EC6C6D" w:rsidP="00424C79">
                  <w:pPr>
                    <w:rPr>
                      <w:lang w:eastAsia="en-GB"/>
                    </w:rPr>
                  </w:pPr>
                  <w:r w:rsidRPr="00EC6C6D">
                    <w:rPr>
                      <w:lang w:eastAsia="en-GB"/>
                    </w:rPr>
                    <w:t>Scenario 2: Acute emission - private permanent pools</w:t>
                  </w:r>
                </w:p>
              </w:tc>
              <w:tc>
                <w:tcPr>
                  <w:tcW w:w="2612" w:type="dxa"/>
                  <w:shd w:val="clear" w:color="auto" w:fill="FFFFFF"/>
                  <w:vAlign w:val="center"/>
                </w:tcPr>
                <w:p w14:paraId="3CC11EC6" w14:textId="77777777" w:rsidR="00EC6C6D" w:rsidRPr="00EC6C6D" w:rsidRDefault="00EC6C6D" w:rsidP="00EC6C6D">
                  <w:pPr>
                    <w:jc w:val="center"/>
                    <w:rPr>
                      <w:lang w:eastAsia="en-GB"/>
                    </w:rPr>
                  </w:pPr>
                  <w:r w:rsidRPr="00EC6C6D">
                    <w:rPr>
                      <w:lang w:eastAsia="en-GB"/>
                    </w:rPr>
                    <w:t>1.12E-04</w:t>
                  </w:r>
                </w:p>
              </w:tc>
              <w:tc>
                <w:tcPr>
                  <w:tcW w:w="1641" w:type="dxa"/>
                  <w:shd w:val="clear" w:color="auto" w:fill="FFFFFF"/>
                  <w:vAlign w:val="center"/>
                </w:tcPr>
                <w:p w14:paraId="57C6719D" w14:textId="77777777" w:rsidR="00EC6C6D" w:rsidRPr="00EC6C6D" w:rsidRDefault="00EC6C6D" w:rsidP="00EC6C6D">
                  <w:pPr>
                    <w:jc w:val="center"/>
                    <w:rPr>
                      <w:lang w:eastAsia="en-GB"/>
                    </w:rPr>
                  </w:pPr>
                  <w:r w:rsidRPr="00EC6C6D">
                    <w:rPr>
                      <w:lang w:eastAsia="en-GB"/>
                    </w:rPr>
                    <w:t>Acceptable</w:t>
                  </w:r>
                </w:p>
              </w:tc>
            </w:tr>
            <w:tr w:rsidR="00EC6C6D" w:rsidRPr="00EC6C6D" w14:paraId="198732FB" w14:textId="77777777" w:rsidTr="00EC6C6D">
              <w:trPr>
                <w:trHeight w:val="75"/>
              </w:trPr>
              <w:tc>
                <w:tcPr>
                  <w:tcW w:w="4315" w:type="dxa"/>
                  <w:shd w:val="clear" w:color="auto" w:fill="FFFFFF"/>
                </w:tcPr>
                <w:p w14:paraId="189EDF06" w14:textId="77777777" w:rsidR="00EC6C6D" w:rsidRPr="00EC6C6D" w:rsidRDefault="00EC6C6D" w:rsidP="00424C79">
                  <w:pPr>
                    <w:rPr>
                      <w:lang w:eastAsia="en-GB"/>
                    </w:rPr>
                  </w:pPr>
                  <w:r w:rsidRPr="00EC6C6D">
                    <w:rPr>
                      <w:lang w:eastAsia="en-GB"/>
                    </w:rPr>
                    <w:t>Scenario3 a: Chronic emission – municipal pools</w:t>
                  </w:r>
                </w:p>
              </w:tc>
              <w:tc>
                <w:tcPr>
                  <w:tcW w:w="2612" w:type="dxa"/>
                  <w:shd w:val="clear" w:color="auto" w:fill="FFFFFF"/>
                  <w:vAlign w:val="center"/>
                </w:tcPr>
                <w:p w14:paraId="21DEAE57" w14:textId="77777777" w:rsidR="00EC6C6D" w:rsidRPr="00EC6C6D" w:rsidRDefault="00EC6C6D" w:rsidP="00EC6C6D">
                  <w:pPr>
                    <w:jc w:val="center"/>
                    <w:rPr>
                      <w:lang w:eastAsia="en-GB"/>
                    </w:rPr>
                  </w:pPr>
                  <w:r w:rsidRPr="00EC6C6D">
                    <w:rPr>
                      <w:lang w:eastAsia="en-GB"/>
                    </w:rPr>
                    <w:t>2.83E-05</w:t>
                  </w:r>
                </w:p>
              </w:tc>
              <w:tc>
                <w:tcPr>
                  <w:tcW w:w="1641" w:type="dxa"/>
                  <w:shd w:val="clear" w:color="auto" w:fill="FFFFFF"/>
                  <w:vAlign w:val="center"/>
                </w:tcPr>
                <w:p w14:paraId="76D30C2E" w14:textId="77777777" w:rsidR="00EC6C6D" w:rsidRPr="00EC6C6D" w:rsidRDefault="00EC6C6D" w:rsidP="00EC6C6D">
                  <w:pPr>
                    <w:jc w:val="center"/>
                    <w:rPr>
                      <w:lang w:eastAsia="en-GB"/>
                    </w:rPr>
                  </w:pPr>
                  <w:r w:rsidRPr="00EC6C6D">
                    <w:rPr>
                      <w:lang w:eastAsia="en-GB"/>
                    </w:rPr>
                    <w:t>Acceptable</w:t>
                  </w:r>
                </w:p>
              </w:tc>
            </w:tr>
            <w:tr w:rsidR="00EC6C6D" w:rsidRPr="00EC6C6D" w14:paraId="178E494F" w14:textId="77777777" w:rsidTr="00EC6C6D">
              <w:trPr>
                <w:trHeight w:val="75"/>
              </w:trPr>
              <w:tc>
                <w:tcPr>
                  <w:tcW w:w="4315" w:type="dxa"/>
                  <w:shd w:val="clear" w:color="auto" w:fill="FFFFFF"/>
                </w:tcPr>
                <w:p w14:paraId="72BB7ACE" w14:textId="77777777" w:rsidR="00EC6C6D" w:rsidRPr="00EC6C6D" w:rsidRDefault="00EC6C6D" w:rsidP="00424C79">
                  <w:pPr>
                    <w:rPr>
                      <w:lang w:eastAsia="en-GB"/>
                    </w:rPr>
                  </w:pPr>
                  <w:r w:rsidRPr="00EC6C6D">
                    <w:rPr>
                      <w:lang w:eastAsia="en-GB"/>
                    </w:rPr>
                    <w:t>Scenario3 b: Acute emission – municipal pools</w:t>
                  </w:r>
                </w:p>
              </w:tc>
              <w:tc>
                <w:tcPr>
                  <w:tcW w:w="2612" w:type="dxa"/>
                  <w:shd w:val="clear" w:color="auto" w:fill="FFFFFF"/>
                  <w:vAlign w:val="center"/>
                </w:tcPr>
                <w:p w14:paraId="1D6336CF" w14:textId="77777777" w:rsidR="00EC6C6D" w:rsidRPr="00EC6C6D" w:rsidRDefault="00EC6C6D" w:rsidP="00EC6C6D">
                  <w:pPr>
                    <w:jc w:val="center"/>
                    <w:rPr>
                      <w:lang w:eastAsia="en-GB"/>
                    </w:rPr>
                  </w:pPr>
                  <w:r w:rsidRPr="00EC6C6D">
                    <w:rPr>
                      <w:lang w:eastAsia="en-GB"/>
                    </w:rPr>
                    <w:t>1.12E-03</w:t>
                  </w:r>
                </w:p>
              </w:tc>
              <w:tc>
                <w:tcPr>
                  <w:tcW w:w="1641" w:type="dxa"/>
                  <w:shd w:val="clear" w:color="auto" w:fill="FFFFFF"/>
                  <w:vAlign w:val="center"/>
                </w:tcPr>
                <w:p w14:paraId="023A745A" w14:textId="77777777" w:rsidR="00EC6C6D" w:rsidRPr="00EC6C6D" w:rsidRDefault="00EC6C6D" w:rsidP="00EC6C6D">
                  <w:pPr>
                    <w:jc w:val="center"/>
                    <w:rPr>
                      <w:lang w:eastAsia="en-GB"/>
                    </w:rPr>
                  </w:pPr>
                  <w:r w:rsidRPr="00EC6C6D">
                    <w:rPr>
                      <w:lang w:eastAsia="en-GB"/>
                    </w:rPr>
                    <w:t>Acceptable</w:t>
                  </w:r>
                </w:p>
              </w:tc>
            </w:tr>
            <w:tr w:rsidR="00EC6C6D" w:rsidRPr="00EC6C6D" w14:paraId="583BBA8C" w14:textId="77777777" w:rsidTr="00EC6C6D">
              <w:trPr>
                <w:trHeight w:val="75"/>
              </w:trPr>
              <w:tc>
                <w:tcPr>
                  <w:tcW w:w="4315" w:type="dxa"/>
                  <w:shd w:val="clear" w:color="auto" w:fill="FFFFFF"/>
                </w:tcPr>
                <w:p w14:paraId="489F2069" w14:textId="77777777" w:rsidR="00EC6C6D" w:rsidRPr="00EC6C6D" w:rsidRDefault="00EC6C6D" w:rsidP="00424C79">
                  <w:pPr>
                    <w:rPr>
                      <w:lang w:eastAsia="en-GB"/>
                    </w:rPr>
                  </w:pPr>
                  <w:r w:rsidRPr="00EC6C6D">
                    <w:rPr>
                      <w:lang w:eastAsia="en-GB"/>
                    </w:rPr>
                    <w:t>Scenario 4.1 (Tier 1): Direct release to surface water –”above-ground” small pools</w:t>
                  </w:r>
                </w:p>
              </w:tc>
              <w:tc>
                <w:tcPr>
                  <w:tcW w:w="2612" w:type="dxa"/>
                  <w:shd w:val="clear" w:color="auto" w:fill="FFFFFF"/>
                  <w:vAlign w:val="center"/>
                </w:tcPr>
                <w:p w14:paraId="1BAB3C48" w14:textId="77777777" w:rsidR="00EC6C6D" w:rsidRPr="00EC6C6D" w:rsidRDefault="00EC6C6D" w:rsidP="00EC6C6D">
                  <w:pPr>
                    <w:jc w:val="center"/>
                    <w:rPr>
                      <w:lang w:eastAsia="en-GB"/>
                    </w:rPr>
                  </w:pPr>
                  <w:r w:rsidRPr="00EC6C6D">
                    <w:rPr>
                      <w:lang w:eastAsia="en-GB"/>
                    </w:rPr>
                    <w:t>Not relevant</w:t>
                  </w:r>
                </w:p>
              </w:tc>
              <w:tc>
                <w:tcPr>
                  <w:tcW w:w="1641" w:type="dxa"/>
                  <w:shd w:val="clear" w:color="auto" w:fill="FFFFFF"/>
                  <w:vAlign w:val="center"/>
                </w:tcPr>
                <w:p w14:paraId="13344B5C" w14:textId="77777777" w:rsidR="00EC6C6D" w:rsidRPr="00EC6C6D" w:rsidRDefault="00EC6C6D" w:rsidP="00EC6C6D">
                  <w:pPr>
                    <w:jc w:val="center"/>
                    <w:rPr>
                      <w:lang w:eastAsia="en-GB"/>
                    </w:rPr>
                  </w:pPr>
                  <w:r w:rsidRPr="00EC6C6D">
                    <w:rPr>
                      <w:lang w:eastAsia="en-GB"/>
                    </w:rPr>
                    <w:t>-</w:t>
                  </w:r>
                </w:p>
              </w:tc>
            </w:tr>
            <w:tr w:rsidR="00EC6C6D" w:rsidRPr="00EC6C6D" w14:paraId="3A231AD4" w14:textId="77777777" w:rsidTr="00EC6C6D">
              <w:trPr>
                <w:trHeight w:val="75"/>
              </w:trPr>
              <w:tc>
                <w:tcPr>
                  <w:tcW w:w="4315" w:type="dxa"/>
                  <w:shd w:val="clear" w:color="auto" w:fill="FFFFFF"/>
                </w:tcPr>
                <w:p w14:paraId="06707A8F" w14:textId="77777777" w:rsidR="00EC6C6D" w:rsidRPr="00EC6C6D" w:rsidRDefault="00EC6C6D" w:rsidP="00424C79">
                  <w:pPr>
                    <w:rPr>
                      <w:lang w:eastAsia="en-GB"/>
                    </w:rPr>
                  </w:pPr>
                  <w:r w:rsidRPr="00EC6C6D">
                    <w:rPr>
                      <w:lang w:eastAsia="en-GB"/>
                    </w:rPr>
                    <w:t>Scenario 4.1 (Tier 2a): Direct release to surface water, after 40 days of degradation –”above-ground” small pools</w:t>
                  </w:r>
                </w:p>
              </w:tc>
              <w:tc>
                <w:tcPr>
                  <w:tcW w:w="2612" w:type="dxa"/>
                  <w:shd w:val="clear" w:color="auto" w:fill="FFFFFF"/>
                  <w:vAlign w:val="center"/>
                </w:tcPr>
                <w:p w14:paraId="241A706E" w14:textId="77777777" w:rsidR="00EC6C6D" w:rsidRPr="00EC6C6D" w:rsidRDefault="00EC6C6D" w:rsidP="00EC6C6D">
                  <w:pPr>
                    <w:jc w:val="center"/>
                  </w:pPr>
                  <w:r w:rsidRPr="00EC6C6D">
                    <w:t>Not relevant</w:t>
                  </w:r>
                </w:p>
              </w:tc>
              <w:tc>
                <w:tcPr>
                  <w:tcW w:w="1641" w:type="dxa"/>
                  <w:shd w:val="clear" w:color="auto" w:fill="FFFFFF"/>
                  <w:vAlign w:val="center"/>
                </w:tcPr>
                <w:p w14:paraId="2557F372" w14:textId="77777777" w:rsidR="00EC6C6D" w:rsidRPr="00EC6C6D" w:rsidRDefault="00EC6C6D" w:rsidP="00EC6C6D">
                  <w:pPr>
                    <w:jc w:val="center"/>
                    <w:rPr>
                      <w:lang w:eastAsia="en-GB"/>
                    </w:rPr>
                  </w:pPr>
                  <w:r w:rsidRPr="00EC6C6D">
                    <w:rPr>
                      <w:lang w:eastAsia="en-GB"/>
                    </w:rPr>
                    <w:t>-</w:t>
                  </w:r>
                </w:p>
              </w:tc>
            </w:tr>
            <w:tr w:rsidR="00EC6C6D" w:rsidRPr="00EC6C6D" w14:paraId="4896B795" w14:textId="77777777" w:rsidTr="00EC6C6D">
              <w:trPr>
                <w:trHeight w:val="75"/>
              </w:trPr>
              <w:tc>
                <w:tcPr>
                  <w:tcW w:w="4315" w:type="dxa"/>
                  <w:shd w:val="clear" w:color="auto" w:fill="FFFFFF"/>
                </w:tcPr>
                <w:p w14:paraId="6FC91C9E" w14:textId="77777777" w:rsidR="00EC6C6D" w:rsidRPr="00EC6C6D" w:rsidRDefault="00EC6C6D" w:rsidP="00424C79">
                  <w:pPr>
                    <w:rPr>
                      <w:lang w:eastAsia="en-GB"/>
                    </w:rPr>
                  </w:pPr>
                  <w:r w:rsidRPr="00EC6C6D">
                    <w:rPr>
                      <w:lang w:eastAsia="en-GB"/>
                    </w:rPr>
                    <w:t>Scenario 4.1 (Tier 2b): Direct release to surface water, with a neutralizer – ”above-ground” small pools</w:t>
                  </w:r>
                </w:p>
              </w:tc>
              <w:tc>
                <w:tcPr>
                  <w:tcW w:w="2612" w:type="dxa"/>
                  <w:shd w:val="clear" w:color="auto" w:fill="FFFFFF"/>
                  <w:vAlign w:val="center"/>
                </w:tcPr>
                <w:p w14:paraId="115BBEEE" w14:textId="77777777" w:rsidR="00EC6C6D" w:rsidRPr="00EC6C6D" w:rsidRDefault="00EC6C6D" w:rsidP="00EC6C6D">
                  <w:pPr>
                    <w:jc w:val="center"/>
                  </w:pPr>
                  <w:r w:rsidRPr="00EC6C6D">
                    <w:t>Not relevant</w:t>
                  </w:r>
                </w:p>
              </w:tc>
              <w:tc>
                <w:tcPr>
                  <w:tcW w:w="1641" w:type="dxa"/>
                  <w:shd w:val="clear" w:color="auto" w:fill="FFFFFF"/>
                  <w:vAlign w:val="center"/>
                </w:tcPr>
                <w:p w14:paraId="07B868BC" w14:textId="77777777" w:rsidR="00EC6C6D" w:rsidRPr="00EC6C6D" w:rsidRDefault="00EC6C6D" w:rsidP="00EC6C6D">
                  <w:pPr>
                    <w:jc w:val="center"/>
                    <w:rPr>
                      <w:lang w:eastAsia="en-GB"/>
                    </w:rPr>
                  </w:pPr>
                  <w:r w:rsidRPr="00EC6C6D">
                    <w:rPr>
                      <w:lang w:eastAsia="en-GB"/>
                    </w:rPr>
                    <w:t>-</w:t>
                  </w:r>
                </w:p>
              </w:tc>
            </w:tr>
            <w:tr w:rsidR="00EC6C6D" w:rsidRPr="00EC6C6D" w14:paraId="63257447" w14:textId="77777777" w:rsidTr="00EC6C6D">
              <w:trPr>
                <w:trHeight w:val="75"/>
              </w:trPr>
              <w:tc>
                <w:tcPr>
                  <w:tcW w:w="4315" w:type="dxa"/>
                  <w:shd w:val="clear" w:color="auto" w:fill="FFFFFF"/>
                </w:tcPr>
                <w:p w14:paraId="590DAD50" w14:textId="77777777" w:rsidR="00EC6C6D" w:rsidRPr="00EC6C6D" w:rsidRDefault="00EC6C6D" w:rsidP="00424C79">
                  <w:pPr>
                    <w:rPr>
                      <w:lang w:eastAsia="en-GB"/>
                    </w:rPr>
                  </w:pPr>
                  <w:r w:rsidRPr="00EC6C6D">
                    <w:rPr>
                      <w:lang w:eastAsia="en-GB"/>
                    </w:rPr>
                    <w:t>Scenario 4.2 (Tier 1): Direct release to soil –”above-ground” small pools</w:t>
                  </w:r>
                </w:p>
              </w:tc>
              <w:tc>
                <w:tcPr>
                  <w:tcW w:w="2612" w:type="dxa"/>
                  <w:shd w:val="clear" w:color="auto" w:fill="FFFFFF"/>
                  <w:vAlign w:val="center"/>
                </w:tcPr>
                <w:p w14:paraId="7CBEBC43" w14:textId="77777777" w:rsidR="00EC6C6D" w:rsidRPr="00EC6C6D" w:rsidRDefault="00EC6C6D" w:rsidP="00EC6C6D">
                  <w:pPr>
                    <w:jc w:val="center"/>
                  </w:pPr>
                  <w:r w:rsidRPr="00EC6C6D">
                    <w:t>Not relevant</w:t>
                  </w:r>
                </w:p>
              </w:tc>
              <w:tc>
                <w:tcPr>
                  <w:tcW w:w="1641" w:type="dxa"/>
                  <w:shd w:val="clear" w:color="auto" w:fill="FFFFFF"/>
                  <w:vAlign w:val="center"/>
                </w:tcPr>
                <w:p w14:paraId="3C494D40" w14:textId="77777777" w:rsidR="00EC6C6D" w:rsidRPr="00EC6C6D" w:rsidRDefault="00EC6C6D" w:rsidP="00EC6C6D">
                  <w:pPr>
                    <w:jc w:val="center"/>
                    <w:rPr>
                      <w:lang w:eastAsia="en-GB"/>
                    </w:rPr>
                  </w:pPr>
                  <w:r w:rsidRPr="00EC6C6D">
                    <w:rPr>
                      <w:lang w:eastAsia="en-GB"/>
                    </w:rPr>
                    <w:t>-</w:t>
                  </w:r>
                </w:p>
              </w:tc>
            </w:tr>
            <w:tr w:rsidR="00EC6C6D" w:rsidRPr="00EC6C6D" w14:paraId="1B6196A9" w14:textId="77777777" w:rsidTr="00EC6C6D">
              <w:trPr>
                <w:trHeight w:val="75"/>
              </w:trPr>
              <w:tc>
                <w:tcPr>
                  <w:tcW w:w="4315" w:type="dxa"/>
                  <w:shd w:val="clear" w:color="auto" w:fill="FFFFFF"/>
                </w:tcPr>
                <w:p w14:paraId="2EEAB471" w14:textId="77777777" w:rsidR="00EC6C6D" w:rsidRPr="00EC6C6D" w:rsidRDefault="00EC6C6D" w:rsidP="00424C79">
                  <w:pPr>
                    <w:rPr>
                      <w:lang w:eastAsia="en-GB"/>
                    </w:rPr>
                  </w:pPr>
                  <w:r w:rsidRPr="00EC6C6D">
                    <w:rPr>
                      <w:lang w:eastAsia="en-GB"/>
                    </w:rPr>
                    <w:t>Scenario 4.2 (Tier 2a): Direct release to soil, after 40 days of degradation –”above-ground” small pools</w:t>
                  </w:r>
                </w:p>
              </w:tc>
              <w:tc>
                <w:tcPr>
                  <w:tcW w:w="2612" w:type="dxa"/>
                  <w:shd w:val="clear" w:color="auto" w:fill="FFFFFF"/>
                  <w:vAlign w:val="center"/>
                </w:tcPr>
                <w:p w14:paraId="7D19150F" w14:textId="77777777" w:rsidR="00EC6C6D" w:rsidRPr="00EC6C6D" w:rsidRDefault="00EC6C6D" w:rsidP="00EC6C6D">
                  <w:pPr>
                    <w:jc w:val="center"/>
                  </w:pPr>
                  <w:r w:rsidRPr="00EC6C6D">
                    <w:t>Not relevant</w:t>
                  </w:r>
                </w:p>
              </w:tc>
              <w:tc>
                <w:tcPr>
                  <w:tcW w:w="1641" w:type="dxa"/>
                  <w:shd w:val="clear" w:color="auto" w:fill="FFFFFF"/>
                  <w:vAlign w:val="center"/>
                </w:tcPr>
                <w:p w14:paraId="4649E1A0" w14:textId="77777777" w:rsidR="00EC6C6D" w:rsidRPr="00EC6C6D" w:rsidRDefault="00EC6C6D" w:rsidP="00EC6C6D">
                  <w:pPr>
                    <w:jc w:val="center"/>
                    <w:rPr>
                      <w:lang w:eastAsia="en-GB"/>
                    </w:rPr>
                  </w:pPr>
                  <w:r w:rsidRPr="00EC6C6D">
                    <w:rPr>
                      <w:lang w:eastAsia="en-GB"/>
                    </w:rPr>
                    <w:t>-</w:t>
                  </w:r>
                </w:p>
              </w:tc>
            </w:tr>
            <w:tr w:rsidR="00EC6C6D" w:rsidRPr="00EC6C6D" w14:paraId="766EF964" w14:textId="77777777" w:rsidTr="00EC6C6D">
              <w:trPr>
                <w:trHeight w:val="75"/>
              </w:trPr>
              <w:tc>
                <w:tcPr>
                  <w:tcW w:w="4315" w:type="dxa"/>
                  <w:shd w:val="clear" w:color="auto" w:fill="FFFFFF"/>
                </w:tcPr>
                <w:p w14:paraId="09DD9B94" w14:textId="77777777" w:rsidR="00EC6C6D" w:rsidRPr="00EC6C6D" w:rsidRDefault="00EC6C6D" w:rsidP="00424C79">
                  <w:pPr>
                    <w:rPr>
                      <w:lang w:eastAsia="en-GB"/>
                    </w:rPr>
                  </w:pPr>
                  <w:r w:rsidRPr="00EC6C6D">
                    <w:rPr>
                      <w:lang w:eastAsia="en-GB"/>
                    </w:rPr>
                    <w:lastRenderedPageBreak/>
                    <w:t>Scenario 4.2 (Tier 2b): Direct release to soil, with a neutralizer – ”above-ground” small pools</w:t>
                  </w:r>
                </w:p>
              </w:tc>
              <w:tc>
                <w:tcPr>
                  <w:tcW w:w="2612" w:type="dxa"/>
                  <w:shd w:val="clear" w:color="auto" w:fill="FFFFFF"/>
                  <w:vAlign w:val="center"/>
                </w:tcPr>
                <w:p w14:paraId="15A62980" w14:textId="77777777" w:rsidR="00EC6C6D" w:rsidRPr="00EC6C6D" w:rsidRDefault="00EC6C6D" w:rsidP="00EC6C6D">
                  <w:pPr>
                    <w:jc w:val="center"/>
                  </w:pPr>
                  <w:r w:rsidRPr="00EC6C6D">
                    <w:t>Not relevant</w:t>
                  </w:r>
                </w:p>
              </w:tc>
              <w:tc>
                <w:tcPr>
                  <w:tcW w:w="1641" w:type="dxa"/>
                  <w:shd w:val="clear" w:color="auto" w:fill="FFFFFF"/>
                  <w:vAlign w:val="center"/>
                </w:tcPr>
                <w:p w14:paraId="2292D7D6" w14:textId="77777777" w:rsidR="00EC6C6D" w:rsidRPr="00EC6C6D" w:rsidRDefault="00EC6C6D" w:rsidP="00EC6C6D">
                  <w:pPr>
                    <w:jc w:val="center"/>
                    <w:rPr>
                      <w:lang w:eastAsia="en-GB"/>
                    </w:rPr>
                  </w:pPr>
                  <w:r w:rsidRPr="00EC6C6D">
                    <w:rPr>
                      <w:lang w:eastAsia="en-GB"/>
                    </w:rPr>
                    <w:t>-</w:t>
                  </w:r>
                </w:p>
              </w:tc>
            </w:tr>
          </w:tbl>
          <w:p w14:paraId="1A626A91" w14:textId="77777777" w:rsidR="00EC6C6D" w:rsidRPr="00EC6C6D" w:rsidRDefault="00EC6C6D" w:rsidP="00424C79">
            <w:pPr>
              <w:rPr>
                <w:rFonts w:cs="Arial"/>
                <w:sz w:val="20"/>
                <w:szCs w:val="20"/>
                <w:lang w:eastAsia="en-US"/>
              </w:rPr>
            </w:pPr>
          </w:p>
          <w:p w14:paraId="4C9EEC41" w14:textId="77777777" w:rsidR="00EC6C6D" w:rsidRPr="00EC6C6D" w:rsidRDefault="00EC6C6D" w:rsidP="00424C79">
            <w:pPr>
              <w:rPr>
                <w:rFonts w:cs="Arial"/>
                <w:b/>
                <w:sz w:val="20"/>
                <w:szCs w:val="20"/>
                <w:lang w:eastAsia="en-US"/>
              </w:rPr>
            </w:pPr>
            <w:r w:rsidRPr="00EC6C6D">
              <w:rPr>
                <w:rFonts w:cs="Arial"/>
                <w:b/>
                <w:sz w:val="20"/>
                <w:szCs w:val="20"/>
                <w:lang w:eastAsia="en-US"/>
              </w:rPr>
              <w:t>Conclusion:</w:t>
            </w:r>
          </w:p>
          <w:p w14:paraId="07DA6092" w14:textId="77777777" w:rsidR="00EC6C6D" w:rsidRPr="00EC6C6D" w:rsidRDefault="00EC6C6D" w:rsidP="00424C79">
            <w:pPr>
              <w:rPr>
                <w:rFonts w:cs="Arial"/>
                <w:sz w:val="20"/>
                <w:szCs w:val="20"/>
                <w:lang w:eastAsia="en-US"/>
              </w:rPr>
            </w:pPr>
          </w:p>
          <w:p w14:paraId="5FB7642E" w14:textId="77777777" w:rsidR="00EC6C6D" w:rsidRPr="00EC6C6D" w:rsidRDefault="00EC6C6D" w:rsidP="00424C79">
            <w:pPr>
              <w:rPr>
                <w:rFonts w:cs="Arial"/>
                <w:sz w:val="20"/>
                <w:szCs w:val="20"/>
                <w:lang w:eastAsia="en-US"/>
              </w:rPr>
            </w:pPr>
            <w:r w:rsidRPr="00EC6C6D">
              <w:rPr>
                <w:rFonts w:cs="Arial"/>
                <w:sz w:val="20"/>
                <w:szCs w:val="20"/>
                <w:lang w:eastAsia="en-US"/>
              </w:rPr>
              <w:t>For all the assessed scenarios, risks to the STP compartment are acceptable for the use of the product PEROXYDE D’HYDROGENE 34.9%.</w:t>
            </w:r>
          </w:p>
          <w:p w14:paraId="198B19D2" w14:textId="77777777" w:rsidR="00EC6C6D" w:rsidRPr="00EC6C6D" w:rsidRDefault="00EC6C6D" w:rsidP="00424C79">
            <w:pPr>
              <w:rPr>
                <w:rFonts w:cs="Arial"/>
                <w:sz w:val="20"/>
                <w:szCs w:val="20"/>
                <w:lang w:eastAsia="en-US"/>
              </w:rPr>
            </w:pPr>
          </w:p>
        </w:tc>
      </w:tr>
    </w:tbl>
    <w:p w14:paraId="719955F9" w14:textId="77777777" w:rsidR="00EC6C6D" w:rsidRDefault="00EC6C6D" w:rsidP="00EC6C6D">
      <w:pPr>
        <w:rPr>
          <w:lang w:eastAsia="en-US"/>
        </w:rPr>
      </w:pPr>
    </w:p>
    <w:p w14:paraId="22842406" w14:textId="77777777" w:rsidR="009D0C0B" w:rsidRDefault="009D0C0B">
      <w:pPr>
        <w:spacing w:line="260" w:lineRule="atLeast"/>
        <w:rPr>
          <w:rFonts w:eastAsia="Calibri"/>
          <w:lang w:eastAsia="en-US"/>
        </w:rPr>
      </w:pPr>
    </w:p>
    <w:p w14:paraId="4266C9AE"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7C53E755" w14:textId="77777777" w:rsidR="00EC6C6D" w:rsidRDefault="00EC6C6D">
      <w:pPr>
        <w:rPr>
          <w:rFonts w:eastAsia="Calibri"/>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842"/>
        <w:gridCol w:w="1701"/>
      </w:tblGrid>
      <w:tr w:rsidR="00EC6C6D" w:rsidRPr="0009438E" w14:paraId="2CCF0BCB" w14:textId="77777777" w:rsidTr="00424C79">
        <w:trPr>
          <w:trHeight w:val="249"/>
        </w:trPr>
        <w:tc>
          <w:tcPr>
            <w:tcW w:w="666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9DEA0E4" w14:textId="77777777" w:rsidR="00EC6C6D" w:rsidRPr="0009438E" w:rsidRDefault="00EC6C6D" w:rsidP="00424C79">
            <w:pPr>
              <w:autoSpaceDE w:val="0"/>
              <w:autoSpaceDN w:val="0"/>
              <w:adjustRightInd w:val="0"/>
              <w:spacing w:before="60" w:after="60"/>
              <w:jc w:val="center"/>
              <w:rPr>
                <w:rFonts w:cs="Arial"/>
                <w:b/>
                <w:bCs/>
                <w:color w:val="000000"/>
                <w:szCs w:val="18"/>
                <w:lang w:eastAsia="en-GB"/>
              </w:rPr>
            </w:pPr>
            <w:r w:rsidRPr="0009438E">
              <w:rPr>
                <w:rFonts w:cs="Arial"/>
                <w:b/>
                <w:bCs/>
                <w:color w:val="000000"/>
                <w:szCs w:val="18"/>
                <w:lang w:eastAsia="en-GB"/>
              </w:rPr>
              <w:t>Summary table on calculated PEC/PNEC values</w:t>
            </w:r>
          </w:p>
        </w:tc>
      </w:tr>
      <w:tr w:rsidR="00EC6C6D" w:rsidRPr="0009438E" w14:paraId="677ABCCB" w14:textId="77777777" w:rsidTr="00424C79">
        <w:trPr>
          <w:trHeight w:val="473"/>
        </w:trPr>
        <w:tc>
          <w:tcPr>
            <w:tcW w:w="3119" w:type="dxa"/>
            <w:shd w:val="clear" w:color="auto" w:fill="FFFFFF"/>
            <w:vAlign w:val="center"/>
          </w:tcPr>
          <w:p w14:paraId="1E0430BB" w14:textId="77777777" w:rsidR="00EC6C6D" w:rsidRPr="0009438E" w:rsidRDefault="00EC6C6D" w:rsidP="00424C79">
            <w:pPr>
              <w:autoSpaceDE w:val="0"/>
              <w:autoSpaceDN w:val="0"/>
              <w:adjustRightInd w:val="0"/>
              <w:spacing w:before="60" w:after="60"/>
              <w:jc w:val="center"/>
              <w:rPr>
                <w:rFonts w:cs="Arial"/>
                <w:color w:val="000000"/>
                <w:szCs w:val="18"/>
                <w:lang w:eastAsia="en-GB"/>
              </w:rPr>
            </w:pPr>
          </w:p>
        </w:tc>
        <w:tc>
          <w:tcPr>
            <w:tcW w:w="1842" w:type="dxa"/>
            <w:shd w:val="clear" w:color="auto" w:fill="FFFFFF"/>
            <w:vAlign w:val="center"/>
          </w:tcPr>
          <w:p w14:paraId="21CE4270" w14:textId="77777777" w:rsidR="00EC6C6D" w:rsidRPr="0009438E" w:rsidRDefault="00EC6C6D" w:rsidP="00424C79">
            <w:pPr>
              <w:autoSpaceDE w:val="0"/>
              <w:autoSpaceDN w:val="0"/>
              <w:adjustRightInd w:val="0"/>
              <w:spacing w:before="60" w:after="60"/>
              <w:jc w:val="center"/>
              <w:rPr>
                <w:rFonts w:cs="Arial"/>
                <w:color w:val="000000"/>
                <w:szCs w:val="18"/>
                <w:lang w:eastAsia="en-GB"/>
              </w:rPr>
            </w:pPr>
            <w:r w:rsidRPr="0009438E">
              <w:rPr>
                <w:rFonts w:cs="Arial"/>
                <w:b/>
                <w:bCs/>
                <w:color w:val="000000"/>
                <w:szCs w:val="18"/>
                <w:lang w:eastAsia="en-GB"/>
              </w:rPr>
              <w:t>PEC/</w:t>
            </w:r>
            <w:proofErr w:type="spellStart"/>
            <w:r w:rsidRPr="0009438E">
              <w:rPr>
                <w:rFonts w:cs="Arial"/>
                <w:b/>
                <w:bCs/>
                <w:color w:val="000000"/>
                <w:szCs w:val="18"/>
                <w:lang w:eastAsia="en-GB"/>
              </w:rPr>
              <w:t>PNEC</w:t>
            </w:r>
            <w:r w:rsidRPr="0009438E">
              <w:rPr>
                <w:rFonts w:cs="Arial"/>
                <w:b/>
                <w:bCs/>
                <w:color w:val="000000"/>
                <w:szCs w:val="18"/>
                <w:vertAlign w:val="subscript"/>
                <w:lang w:eastAsia="en-GB"/>
              </w:rPr>
              <w:t>water</w:t>
            </w:r>
            <w:proofErr w:type="spellEnd"/>
          </w:p>
        </w:tc>
        <w:tc>
          <w:tcPr>
            <w:tcW w:w="1701" w:type="dxa"/>
            <w:shd w:val="clear" w:color="auto" w:fill="FFFFFF"/>
            <w:vAlign w:val="center"/>
          </w:tcPr>
          <w:p w14:paraId="00D787A0" w14:textId="77777777" w:rsidR="00EC6C6D" w:rsidRPr="0009438E" w:rsidRDefault="00EC6C6D" w:rsidP="00424C79">
            <w:pPr>
              <w:autoSpaceDE w:val="0"/>
              <w:autoSpaceDN w:val="0"/>
              <w:adjustRightInd w:val="0"/>
              <w:spacing w:before="60" w:after="60"/>
              <w:jc w:val="center"/>
              <w:rPr>
                <w:rFonts w:cs="Arial"/>
                <w:b/>
                <w:color w:val="000000"/>
                <w:szCs w:val="18"/>
                <w:lang w:eastAsia="en-GB"/>
              </w:rPr>
            </w:pPr>
            <w:r w:rsidRPr="0009438E">
              <w:rPr>
                <w:rFonts w:cs="Arial"/>
                <w:b/>
                <w:color w:val="000000"/>
                <w:szCs w:val="18"/>
                <w:lang w:eastAsia="en-GB"/>
              </w:rPr>
              <w:t>PEC/</w:t>
            </w:r>
            <w:proofErr w:type="spellStart"/>
            <w:r w:rsidRPr="0009438E">
              <w:rPr>
                <w:rFonts w:cs="Arial"/>
                <w:b/>
                <w:color w:val="000000"/>
                <w:szCs w:val="18"/>
                <w:lang w:eastAsia="en-GB"/>
              </w:rPr>
              <w:t>PNEC</w:t>
            </w:r>
            <w:r w:rsidRPr="0009438E">
              <w:rPr>
                <w:rFonts w:cs="Arial"/>
                <w:b/>
                <w:color w:val="000000"/>
                <w:szCs w:val="18"/>
                <w:vertAlign w:val="subscript"/>
                <w:lang w:eastAsia="en-GB"/>
              </w:rPr>
              <w:t>sed</w:t>
            </w:r>
            <w:proofErr w:type="spellEnd"/>
          </w:p>
        </w:tc>
      </w:tr>
      <w:tr w:rsidR="00EC6C6D" w:rsidRPr="0009438E" w14:paraId="274F605D" w14:textId="77777777" w:rsidTr="00424C79">
        <w:trPr>
          <w:trHeight w:val="75"/>
        </w:trPr>
        <w:tc>
          <w:tcPr>
            <w:tcW w:w="3119" w:type="dxa"/>
            <w:shd w:val="clear" w:color="auto" w:fill="FFFFFF"/>
            <w:vAlign w:val="center"/>
          </w:tcPr>
          <w:p w14:paraId="6AA9B660"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 xml:space="preserve">Scenario 1 </w:t>
            </w:r>
          </w:p>
        </w:tc>
        <w:tc>
          <w:tcPr>
            <w:tcW w:w="1842" w:type="dxa"/>
            <w:shd w:val="clear" w:color="auto" w:fill="FFFFFF"/>
            <w:vAlign w:val="center"/>
          </w:tcPr>
          <w:p w14:paraId="0BC66522" w14:textId="77777777" w:rsidR="00EC6C6D" w:rsidRPr="0009438E" w:rsidRDefault="00EC6C6D" w:rsidP="00424C79">
            <w:pPr>
              <w:jc w:val="center"/>
              <w:rPr>
                <w:rFonts w:cs="Arial"/>
                <w:bCs/>
                <w:szCs w:val="18"/>
                <w:lang w:eastAsia="fr-FR"/>
              </w:rPr>
            </w:pPr>
            <w:r w:rsidRPr="0009438E">
              <w:rPr>
                <w:rFonts w:cs="Arial"/>
                <w:bCs/>
                <w:szCs w:val="18"/>
              </w:rPr>
              <w:t>4.15E-01</w:t>
            </w:r>
          </w:p>
        </w:tc>
        <w:tc>
          <w:tcPr>
            <w:tcW w:w="1701" w:type="dxa"/>
            <w:shd w:val="clear" w:color="auto" w:fill="FFFFFF"/>
            <w:vAlign w:val="center"/>
          </w:tcPr>
          <w:p w14:paraId="55227E2D" w14:textId="77777777" w:rsidR="00EC6C6D" w:rsidRPr="0009438E" w:rsidRDefault="00EC6C6D" w:rsidP="00424C79">
            <w:pPr>
              <w:jc w:val="center"/>
              <w:rPr>
                <w:rFonts w:cs="Arial"/>
                <w:bCs/>
                <w:szCs w:val="18"/>
                <w:lang w:eastAsia="fr-FR"/>
              </w:rPr>
            </w:pPr>
            <w:r w:rsidRPr="0009438E">
              <w:rPr>
                <w:rFonts w:cs="Arial"/>
                <w:bCs/>
                <w:szCs w:val="18"/>
              </w:rPr>
              <w:t>4.15E-01</w:t>
            </w:r>
          </w:p>
        </w:tc>
      </w:tr>
      <w:tr w:rsidR="00EC6C6D" w:rsidRPr="0009438E" w14:paraId="453DE9A9" w14:textId="77777777" w:rsidTr="00424C79">
        <w:trPr>
          <w:trHeight w:val="75"/>
        </w:trPr>
        <w:tc>
          <w:tcPr>
            <w:tcW w:w="3119" w:type="dxa"/>
            <w:shd w:val="clear" w:color="auto" w:fill="FFFFFF"/>
          </w:tcPr>
          <w:p w14:paraId="2B30855C"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Scenario 2</w:t>
            </w:r>
          </w:p>
        </w:tc>
        <w:tc>
          <w:tcPr>
            <w:tcW w:w="1842" w:type="dxa"/>
            <w:shd w:val="clear" w:color="auto" w:fill="FFFFFF"/>
            <w:vAlign w:val="center"/>
          </w:tcPr>
          <w:p w14:paraId="7F78EF63" w14:textId="77777777" w:rsidR="00EC6C6D" w:rsidRPr="0009438E" w:rsidRDefault="00EC6C6D" w:rsidP="00424C79">
            <w:pPr>
              <w:jc w:val="center"/>
              <w:rPr>
                <w:rFonts w:cs="Arial"/>
                <w:bCs/>
                <w:szCs w:val="18"/>
                <w:lang w:eastAsia="fr-FR"/>
              </w:rPr>
            </w:pPr>
            <w:r w:rsidRPr="0009438E">
              <w:rPr>
                <w:rFonts w:cs="Arial"/>
                <w:bCs/>
                <w:szCs w:val="18"/>
              </w:rPr>
              <w:t>1.74E-01</w:t>
            </w:r>
          </w:p>
        </w:tc>
        <w:tc>
          <w:tcPr>
            <w:tcW w:w="1701" w:type="dxa"/>
            <w:shd w:val="clear" w:color="auto" w:fill="FFFFFF"/>
            <w:vAlign w:val="center"/>
          </w:tcPr>
          <w:p w14:paraId="5D84A86B" w14:textId="77777777" w:rsidR="00EC6C6D" w:rsidRPr="0009438E" w:rsidRDefault="00EC6C6D" w:rsidP="00424C79">
            <w:pPr>
              <w:jc w:val="center"/>
              <w:rPr>
                <w:rFonts w:cs="Arial"/>
                <w:bCs/>
                <w:szCs w:val="18"/>
                <w:lang w:eastAsia="fr-FR"/>
              </w:rPr>
            </w:pPr>
            <w:r w:rsidRPr="0009438E">
              <w:rPr>
                <w:rFonts w:cs="Arial"/>
                <w:bCs/>
                <w:szCs w:val="18"/>
              </w:rPr>
              <w:t>1.74E-01</w:t>
            </w:r>
          </w:p>
        </w:tc>
      </w:tr>
      <w:tr w:rsidR="00EC6C6D" w:rsidRPr="0009438E" w14:paraId="76473FFC" w14:textId="77777777" w:rsidTr="00424C79">
        <w:trPr>
          <w:trHeight w:val="75"/>
        </w:trPr>
        <w:tc>
          <w:tcPr>
            <w:tcW w:w="3119" w:type="dxa"/>
            <w:shd w:val="clear" w:color="auto" w:fill="FFFFFF"/>
          </w:tcPr>
          <w:p w14:paraId="7339DB99" w14:textId="77777777" w:rsidR="00EC6C6D" w:rsidRPr="0009438E" w:rsidRDefault="00EC6C6D" w:rsidP="00424C79">
            <w:pPr>
              <w:spacing w:before="60" w:after="60"/>
              <w:rPr>
                <w:rFonts w:cs="Arial"/>
                <w:color w:val="000000"/>
                <w:szCs w:val="18"/>
                <w:lang w:eastAsia="en-GB"/>
              </w:rPr>
            </w:pPr>
            <w:r w:rsidRPr="0009438E">
              <w:rPr>
                <w:rFonts w:cs="Arial"/>
                <w:color w:val="000000"/>
                <w:szCs w:val="18"/>
                <w:lang w:eastAsia="en-GB"/>
              </w:rPr>
              <w:t>Scenario 3</w:t>
            </w:r>
          </w:p>
        </w:tc>
        <w:tc>
          <w:tcPr>
            <w:tcW w:w="1842" w:type="dxa"/>
            <w:shd w:val="clear" w:color="auto" w:fill="FFFFFF"/>
            <w:vAlign w:val="center"/>
          </w:tcPr>
          <w:p w14:paraId="0DAA694E" w14:textId="77777777" w:rsidR="00EC6C6D" w:rsidRPr="0009438E" w:rsidRDefault="00EC6C6D" w:rsidP="00424C79">
            <w:pPr>
              <w:jc w:val="center"/>
              <w:rPr>
                <w:rFonts w:cs="Arial"/>
                <w:bCs/>
                <w:szCs w:val="18"/>
                <w:lang w:eastAsia="fr-FR"/>
              </w:rPr>
            </w:pPr>
            <w:r w:rsidRPr="0009438E">
              <w:rPr>
                <w:rFonts w:cs="Arial"/>
                <w:bCs/>
                <w:szCs w:val="18"/>
                <w:lang w:eastAsia="fr-FR"/>
              </w:rPr>
              <w:t>2.20E-02</w:t>
            </w:r>
          </w:p>
        </w:tc>
        <w:tc>
          <w:tcPr>
            <w:tcW w:w="1701" w:type="dxa"/>
            <w:shd w:val="clear" w:color="auto" w:fill="FFFFFF"/>
            <w:vAlign w:val="center"/>
          </w:tcPr>
          <w:p w14:paraId="5D969E64" w14:textId="77777777" w:rsidR="00EC6C6D" w:rsidRPr="0009438E" w:rsidRDefault="00EC6C6D" w:rsidP="00424C79">
            <w:pPr>
              <w:jc w:val="center"/>
              <w:rPr>
                <w:rFonts w:cs="Arial"/>
                <w:bCs/>
                <w:szCs w:val="18"/>
                <w:lang w:eastAsia="fr-FR"/>
              </w:rPr>
            </w:pPr>
            <w:r w:rsidRPr="0009438E">
              <w:rPr>
                <w:rFonts w:cs="Arial"/>
                <w:bCs/>
                <w:szCs w:val="18"/>
                <w:lang w:eastAsia="fr-FR"/>
              </w:rPr>
              <w:t>2.20E-02</w:t>
            </w:r>
          </w:p>
        </w:tc>
      </w:tr>
      <w:tr w:rsidR="00EC6C6D" w:rsidRPr="00A52108" w14:paraId="3CE30C83" w14:textId="77777777" w:rsidTr="00424C79">
        <w:trPr>
          <w:trHeight w:val="75"/>
        </w:trPr>
        <w:tc>
          <w:tcPr>
            <w:tcW w:w="3119" w:type="dxa"/>
            <w:shd w:val="clear" w:color="auto" w:fill="FFFFFF"/>
          </w:tcPr>
          <w:p w14:paraId="266EA8B3" w14:textId="77777777" w:rsidR="00EC6C6D" w:rsidRPr="00A52108" w:rsidRDefault="00EC6C6D" w:rsidP="00424C79">
            <w:pPr>
              <w:spacing w:before="60" w:after="60"/>
              <w:rPr>
                <w:rFonts w:cs="Arial"/>
                <w:color w:val="000000"/>
                <w:szCs w:val="18"/>
                <w:lang w:eastAsia="en-GB"/>
              </w:rPr>
            </w:pPr>
            <w:r w:rsidRPr="00A52108">
              <w:rPr>
                <w:rFonts w:cs="Arial"/>
                <w:color w:val="000000"/>
                <w:szCs w:val="18"/>
                <w:lang w:eastAsia="en-GB"/>
              </w:rPr>
              <w:t>Scenario 4.1 – tier 1*</w:t>
            </w:r>
          </w:p>
        </w:tc>
        <w:tc>
          <w:tcPr>
            <w:tcW w:w="1842" w:type="dxa"/>
            <w:shd w:val="clear" w:color="auto" w:fill="FFFFFF"/>
            <w:vAlign w:val="center"/>
          </w:tcPr>
          <w:p w14:paraId="7E4AA221" w14:textId="77777777" w:rsidR="00EC6C6D" w:rsidRPr="00A52108" w:rsidRDefault="00EC6C6D" w:rsidP="00424C79">
            <w:pPr>
              <w:jc w:val="center"/>
              <w:rPr>
                <w:rFonts w:cs="Arial"/>
                <w:b/>
                <w:bCs/>
                <w:szCs w:val="18"/>
                <w:lang w:eastAsia="fr-FR"/>
              </w:rPr>
            </w:pPr>
            <w:r w:rsidRPr="00A52108">
              <w:rPr>
                <w:rFonts w:cs="Arial"/>
                <w:b/>
                <w:bCs/>
                <w:szCs w:val="18"/>
                <w:lang w:eastAsia="fr-FR"/>
              </w:rPr>
              <w:t>259</w:t>
            </w:r>
          </w:p>
        </w:tc>
        <w:tc>
          <w:tcPr>
            <w:tcW w:w="1701" w:type="dxa"/>
            <w:shd w:val="clear" w:color="auto" w:fill="FFFFFF"/>
            <w:vAlign w:val="center"/>
          </w:tcPr>
          <w:p w14:paraId="103ADAA8" w14:textId="77777777" w:rsidR="00EC6C6D" w:rsidRPr="00A52108" w:rsidRDefault="00EC6C6D" w:rsidP="00424C79">
            <w:pPr>
              <w:jc w:val="center"/>
              <w:rPr>
                <w:rFonts w:cs="Arial"/>
                <w:b/>
                <w:bCs/>
                <w:szCs w:val="18"/>
                <w:lang w:eastAsia="fr-FR"/>
              </w:rPr>
            </w:pPr>
            <w:r w:rsidRPr="00A52108">
              <w:rPr>
                <w:rFonts w:cs="Arial"/>
                <w:b/>
                <w:bCs/>
                <w:szCs w:val="18"/>
                <w:lang w:eastAsia="fr-FR"/>
              </w:rPr>
              <w:t>259</w:t>
            </w:r>
          </w:p>
        </w:tc>
      </w:tr>
      <w:tr w:rsidR="00EC6C6D" w:rsidRPr="00A52108" w14:paraId="61284B2E" w14:textId="77777777" w:rsidTr="00424C79">
        <w:trPr>
          <w:trHeight w:val="75"/>
        </w:trPr>
        <w:tc>
          <w:tcPr>
            <w:tcW w:w="3119" w:type="dxa"/>
            <w:shd w:val="clear" w:color="auto" w:fill="FFFFFF"/>
          </w:tcPr>
          <w:p w14:paraId="6D63E13E" w14:textId="77777777" w:rsidR="00EC6C6D" w:rsidRPr="00A52108" w:rsidRDefault="00EC6C6D" w:rsidP="00424C79">
            <w:pPr>
              <w:spacing w:before="60" w:after="60"/>
              <w:rPr>
                <w:rFonts w:cs="Arial"/>
                <w:color w:val="000000"/>
                <w:szCs w:val="18"/>
                <w:lang w:eastAsia="en-GB"/>
              </w:rPr>
            </w:pPr>
            <w:r w:rsidRPr="00A52108">
              <w:rPr>
                <w:rFonts w:cs="Arial"/>
                <w:color w:val="000000"/>
                <w:szCs w:val="18"/>
                <w:lang w:eastAsia="en-GB"/>
              </w:rPr>
              <w:t>Scenario 4.1 – tier 2a*</w:t>
            </w:r>
          </w:p>
        </w:tc>
        <w:tc>
          <w:tcPr>
            <w:tcW w:w="1842" w:type="dxa"/>
            <w:shd w:val="clear" w:color="auto" w:fill="FFFFFF"/>
            <w:vAlign w:val="center"/>
          </w:tcPr>
          <w:p w14:paraId="2BC4F7B1" w14:textId="77777777" w:rsidR="00EC6C6D" w:rsidRPr="00A52108" w:rsidRDefault="00EC6C6D" w:rsidP="00424C79">
            <w:pPr>
              <w:jc w:val="center"/>
              <w:rPr>
                <w:rFonts w:cs="Arial"/>
                <w:bCs/>
                <w:szCs w:val="18"/>
                <w:lang w:eastAsia="fr-FR"/>
              </w:rPr>
            </w:pPr>
            <w:r w:rsidRPr="00A52108">
              <w:rPr>
                <w:rFonts w:cs="Arial"/>
                <w:bCs/>
                <w:szCs w:val="18"/>
                <w:lang w:eastAsia="fr-FR"/>
              </w:rPr>
              <w:t>8.80E-01</w:t>
            </w:r>
          </w:p>
        </w:tc>
        <w:tc>
          <w:tcPr>
            <w:tcW w:w="1701" w:type="dxa"/>
            <w:shd w:val="clear" w:color="auto" w:fill="FFFFFF"/>
            <w:vAlign w:val="center"/>
          </w:tcPr>
          <w:p w14:paraId="3E5F17FE" w14:textId="77777777" w:rsidR="00EC6C6D" w:rsidRPr="00A52108" w:rsidRDefault="00EC6C6D" w:rsidP="00424C79">
            <w:pPr>
              <w:jc w:val="center"/>
              <w:rPr>
                <w:rFonts w:cs="Arial"/>
                <w:bCs/>
                <w:szCs w:val="18"/>
                <w:lang w:eastAsia="fr-FR"/>
              </w:rPr>
            </w:pPr>
            <w:r w:rsidRPr="00A52108">
              <w:rPr>
                <w:rFonts w:cs="Arial"/>
                <w:bCs/>
                <w:szCs w:val="18"/>
                <w:lang w:eastAsia="fr-FR"/>
              </w:rPr>
              <w:t>8.80E-01</w:t>
            </w:r>
          </w:p>
        </w:tc>
      </w:tr>
    </w:tbl>
    <w:p w14:paraId="61D910BB" w14:textId="77777777" w:rsidR="00EC6C6D" w:rsidRPr="00A52108" w:rsidRDefault="00EC6C6D" w:rsidP="00EC6C6D">
      <w:pPr>
        <w:rPr>
          <w:i/>
          <w:lang w:eastAsia="en-US"/>
        </w:rPr>
      </w:pPr>
      <w:r w:rsidRPr="00A52108">
        <w:rPr>
          <w:i/>
          <w:lang w:eastAsia="en-US"/>
        </w:rPr>
        <w:t>* Intermittent releases</w:t>
      </w:r>
    </w:p>
    <w:p w14:paraId="5F63BAC9" w14:textId="77777777" w:rsidR="00EC6C6D" w:rsidRPr="0009438E" w:rsidRDefault="00EC6C6D" w:rsidP="00EC6C6D">
      <w:pPr>
        <w:rPr>
          <w:highlight w:val="yellow"/>
          <w:lang w:eastAsia="en-US"/>
        </w:rPr>
      </w:pPr>
    </w:p>
    <w:p w14:paraId="10019D98" w14:textId="77777777" w:rsidR="00EC6C6D" w:rsidRDefault="00EC6C6D" w:rsidP="00EC6C6D">
      <w:pPr>
        <w:spacing w:before="120"/>
        <w:jc w:val="both"/>
        <w:rPr>
          <w:lang w:eastAsia="en-US"/>
        </w:rPr>
      </w:pPr>
      <w:r w:rsidRPr="0009438E">
        <w:rPr>
          <w:u w:val="single"/>
          <w:lang w:eastAsia="en-US"/>
        </w:rPr>
        <w:t>Conclusion</w:t>
      </w:r>
      <w:r w:rsidRPr="0009438E">
        <w:rPr>
          <w:lang w:eastAsia="en-US"/>
        </w:rPr>
        <w:t xml:space="preserve">: The </w:t>
      </w:r>
      <w:proofErr w:type="spellStart"/>
      <w:r w:rsidRPr="0009438E">
        <w:rPr>
          <w:lang w:eastAsia="en-US"/>
        </w:rPr>
        <w:t>PEC</w:t>
      </w:r>
      <w:r w:rsidRPr="0009438E">
        <w:rPr>
          <w:vertAlign w:val="subscript"/>
          <w:lang w:eastAsia="en-US"/>
        </w:rPr>
        <w:t>water</w:t>
      </w:r>
      <w:proofErr w:type="spellEnd"/>
      <w:r w:rsidRPr="0009438E">
        <w:rPr>
          <w:lang w:eastAsia="en-US"/>
        </w:rPr>
        <w:t>/</w:t>
      </w:r>
      <w:proofErr w:type="spellStart"/>
      <w:r w:rsidRPr="0009438E">
        <w:rPr>
          <w:lang w:eastAsia="en-US"/>
        </w:rPr>
        <w:t>PNEC</w:t>
      </w:r>
      <w:r w:rsidRPr="0009438E">
        <w:rPr>
          <w:vertAlign w:val="subscript"/>
          <w:lang w:eastAsia="en-US"/>
        </w:rPr>
        <w:t>water</w:t>
      </w:r>
      <w:proofErr w:type="spellEnd"/>
      <w:r w:rsidRPr="0009438E">
        <w:rPr>
          <w:vertAlign w:val="subscript"/>
          <w:lang w:eastAsia="en-US"/>
        </w:rPr>
        <w:t xml:space="preserve"> </w:t>
      </w:r>
      <w:r w:rsidRPr="0009438E">
        <w:rPr>
          <w:lang w:eastAsia="en-US"/>
        </w:rPr>
        <w:t xml:space="preserve">and </w:t>
      </w:r>
      <w:proofErr w:type="spellStart"/>
      <w:r w:rsidRPr="0009438E">
        <w:rPr>
          <w:lang w:eastAsia="en-US"/>
        </w:rPr>
        <w:t>PEC</w:t>
      </w:r>
      <w:r w:rsidRPr="0009438E">
        <w:rPr>
          <w:vertAlign w:val="subscript"/>
          <w:lang w:eastAsia="en-US"/>
        </w:rPr>
        <w:t>sediment</w:t>
      </w:r>
      <w:proofErr w:type="spellEnd"/>
      <w:r w:rsidRPr="0009438E">
        <w:rPr>
          <w:lang w:eastAsia="en-US"/>
        </w:rPr>
        <w:t>/</w:t>
      </w:r>
      <w:proofErr w:type="spellStart"/>
      <w:r w:rsidRPr="0009438E">
        <w:rPr>
          <w:lang w:eastAsia="en-US"/>
        </w:rPr>
        <w:t>PNEC</w:t>
      </w:r>
      <w:r w:rsidRPr="0009438E">
        <w:rPr>
          <w:vertAlign w:val="subscript"/>
          <w:lang w:eastAsia="en-US"/>
        </w:rPr>
        <w:t>sediment</w:t>
      </w:r>
      <w:proofErr w:type="spellEnd"/>
      <w:r w:rsidRPr="0009438E">
        <w:rPr>
          <w:lang w:eastAsia="en-US"/>
        </w:rPr>
        <w:t xml:space="preserve"> ratios are below 1 for scenarios 1, 2 and 3. Therefore, the uses of </w:t>
      </w:r>
      <w:r>
        <w:rPr>
          <w:lang w:eastAsia="en-US"/>
        </w:rPr>
        <w:t xml:space="preserve">the </w:t>
      </w:r>
      <w:r w:rsidRPr="0009438E">
        <w:rPr>
          <w:lang w:eastAsia="en-US"/>
        </w:rPr>
        <w:t xml:space="preserve">biocidal product </w:t>
      </w:r>
      <w:r>
        <w:rPr>
          <w:lang w:eastAsia="en-US"/>
        </w:rPr>
        <w:t xml:space="preserve">associated with these 3 scenarios </w:t>
      </w:r>
      <w:r w:rsidRPr="0009438E">
        <w:rPr>
          <w:lang w:eastAsia="en-US"/>
        </w:rPr>
        <w:t>do not cause unacceptable risk to aquatic organisms and sediment-dwelling organisms.</w:t>
      </w:r>
      <w:r>
        <w:rPr>
          <w:lang w:eastAsia="en-US"/>
        </w:rPr>
        <w:t xml:space="preserve"> </w:t>
      </w:r>
    </w:p>
    <w:p w14:paraId="29078B44" w14:textId="77777777" w:rsidR="00EC6C6D" w:rsidRPr="00A52108" w:rsidRDefault="00EC6C6D" w:rsidP="00EC6C6D">
      <w:pPr>
        <w:spacing w:before="120"/>
        <w:jc w:val="both"/>
        <w:rPr>
          <w:lang w:eastAsia="en-US"/>
        </w:rPr>
      </w:pPr>
      <w:r w:rsidRPr="00A52108">
        <w:rPr>
          <w:lang w:eastAsia="en-US"/>
        </w:rPr>
        <w:t xml:space="preserve">For scenario 4.1 - tier 1, </w:t>
      </w:r>
      <w:proofErr w:type="spellStart"/>
      <w:r w:rsidRPr="00A52108">
        <w:rPr>
          <w:lang w:eastAsia="en-US"/>
        </w:rPr>
        <w:t>PEC</w:t>
      </w:r>
      <w:r w:rsidRPr="00A52108">
        <w:rPr>
          <w:vertAlign w:val="subscript"/>
          <w:lang w:eastAsia="en-US"/>
        </w:rPr>
        <w:t>water</w:t>
      </w:r>
      <w:proofErr w:type="spellEnd"/>
      <w:r w:rsidRPr="00A52108">
        <w:rPr>
          <w:lang w:eastAsia="en-US"/>
        </w:rPr>
        <w:t>/</w:t>
      </w:r>
      <w:proofErr w:type="spellStart"/>
      <w:r w:rsidRPr="00A52108">
        <w:rPr>
          <w:lang w:eastAsia="en-US"/>
        </w:rPr>
        <w:t>PNEC</w:t>
      </w:r>
      <w:r w:rsidRPr="00A52108">
        <w:rPr>
          <w:vertAlign w:val="subscript"/>
          <w:lang w:eastAsia="en-US"/>
        </w:rPr>
        <w:t>water</w:t>
      </w:r>
      <w:proofErr w:type="spellEnd"/>
      <w:r w:rsidRPr="00A52108">
        <w:rPr>
          <w:vertAlign w:val="subscript"/>
          <w:lang w:eastAsia="en-US"/>
        </w:rPr>
        <w:t xml:space="preserve">-intermittent </w:t>
      </w:r>
      <w:r w:rsidRPr="00A52108">
        <w:rPr>
          <w:lang w:eastAsia="en-US"/>
        </w:rPr>
        <w:t xml:space="preserve">and </w:t>
      </w:r>
      <w:proofErr w:type="spellStart"/>
      <w:r w:rsidRPr="00A52108">
        <w:rPr>
          <w:lang w:eastAsia="en-US"/>
        </w:rPr>
        <w:t>PEC</w:t>
      </w:r>
      <w:r w:rsidRPr="00A52108">
        <w:rPr>
          <w:vertAlign w:val="subscript"/>
          <w:lang w:eastAsia="en-US"/>
        </w:rPr>
        <w:t>sediment</w:t>
      </w:r>
      <w:proofErr w:type="spellEnd"/>
      <w:r w:rsidRPr="00A52108">
        <w:rPr>
          <w:lang w:eastAsia="en-US"/>
        </w:rPr>
        <w:t>/</w:t>
      </w:r>
      <w:proofErr w:type="spellStart"/>
      <w:r w:rsidRPr="00A52108">
        <w:rPr>
          <w:lang w:eastAsia="en-US"/>
        </w:rPr>
        <w:t>PNEC</w:t>
      </w:r>
      <w:r w:rsidRPr="00A52108">
        <w:rPr>
          <w:vertAlign w:val="subscript"/>
          <w:lang w:eastAsia="en-US"/>
        </w:rPr>
        <w:t>sediment</w:t>
      </w:r>
      <w:proofErr w:type="spellEnd"/>
      <w:r w:rsidRPr="00A52108">
        <w:rPr>
          <w:vertAlign w:val="subscript"/>
          <w:lang w:eastAsia="en-US"/>
        </w:rPr>
        <w:t>-intermittent</w:t>
      </w:r>
      <w:r>
        <w:rPr>
          <w:lang w:eastAsia="en-US"/>
        </w:rPr>
        <w:t xml:space="preserve"> ratios are </w:t>
      </w:r>
      <w:r w:rsidRPr="00A52108">
        <w:rPr>
          <w:lang w:eastAsia="en-US"/>
        </w:rPr>
        <w:t>above 1. At the tier 2a, they are below 1. Therefore, with the recommendation of the applicant not to drain pool waters directly to surface water in the 40 days following the treatment, the uses of the biocidal product do not cause unacceptable risk to aquatic organisms and sediment-dwelling organisms.</w:t>
      </w:r>
    </w:p>
    <w:p w14:paraId="21766847" w14:textId="77777777" w:rsidR="00EC6C6D" w:rsidRDefault="00EC6C6D" w:rsidP="00E40CD1">
      <w:pPr>
        <w:spacing w:before="120"/>
        <w:jc w:val="both"/>
        <w:rPr>
          <w:lang w:eastAsia="en-US"/>
        </w:rPr>
      </w:pPr>
      <w:r w:rsidRPr="00A52108">
        <w:rPr>
          <w:lang w:eastAsia="en-US"/>
        </w:rPr>
        <w:t>For scenario 4.1 – tier 2b, the applicant recommends as an alternative to neutralise H</w:t>
      </w:r>
      <w:r w:rsidRPr="00A52108">
        <w:rPr>
          <w:vertAlign w:val="subscript"/>
          <w:lang w:eastAsia="en-US"/>
        </w:rPr>
        <w:t>2</w:t>
      </w:r>
      <w:r w:rsidRPr="00A52108">
        <w:rPr>
          <w:lang w:eastAsia="en-US"/>
        </w:rPr>
        <w:t>O</w:t>
      </w:r>
      <w:r w:rsidRPr="00A52108">
        <w:rPr>
          <w:vertAlign w:val="subscript"/>
          <w:lang w:eastAsia="en-US"/>
        </w:rPr>
        <w:t>2</w:t>
      </w:r>
      <w:r w:rsidRPr="00A52108">
        <w:rPr>
          <w:lang w:eastAsia="en-US"/>
        </w:rPr>
        <w:t xml:space="preserve"> potentially remaining in treated water with sodium thiosulfate. This product is already available in pool treatment programs and currently used by pool owners or professionals. The well-known corresponding reaction being complete and irreversible, and the recommendation to wait for 24h under continuous filtration, allow the neutralisation to be achieved before draining. These conditions allow the biocidal product not to cause unacceptable risk to aquatic and sediment-dwelling organisms.</w:t>
      </w:r>
    </w:p>
    <w:p w14:paraId="568B2496" w14:textId="77777777" w:rsidR="00EC6C6D" w:rsidRDefault="00EC6C6D" w:rsidP="00EC6C6D">
      <w:pPr>
        <w:spacing w:before="120" w:line="276" w:lineRule="auto"/>
        <w:jc w:val="both"/>
        <w:rPr>
          <w:lang w:eastAsia="en-US"/>
        </w:rPr>
      </w:pPr>
    </w:p>
    <w:tbl>
      <w:tblPr>
        <w:tblStyle w:val="Grilledutableau4"/>
        <w:tblW w:w="9180" w:type="dxa"/>
        <w:tblInd w:w="108" w:type="dxa"/>
        <w:tblLook w:val="04A0" w:firstRow="1" w:lastRow="0" w:firstColumn="1" w:lastColumn="0" w:noHBand="0" w:noVBand="1"/>
      </w:tblPr>
      <w:tblGrid>
        <w:gridCol w:w="9185"/>
      </w:tblGrid>
      <w:tr w:rsidR="00EC6C6D" w:rsidRPr="00424C79" w14:paraId="60E2AB0B" w14:textId="77777777" w:rsidTr="00424C79">
        <w:tc>
          <w:tcPr>
            <w:tcW w:w="9180" w:type="dxa"/>
            <w:shd w:val="clear" w:color="auto" w:fill="D6E3BC" w:themeFill="accent3" w:themeFillTint="66"/>
          </w:tcPr>
          <w:p w14:paraId="3307828F" w14:textId="77777777" w:rsidR="00EC6C6D" w:rsidRPr="00424C79" w:rsidRDefault="00EC6C6D" w:rsidP="00424C79">
            <w:pPr>
              <w:rPr>
                <w:rFonts w:cs="Arial"/>
                <w:sz w:val="20"/>
                <w:szCs w:val="20"/>
                <w:lang w:eastAsia="de-DE"/>
              </w:rPr>
            </w:pPr>
            <w:proofErr w:type="spellStart"/>
            <w:r w:rsidRPr="00424C79">
              <w:rPr>
                <w:rFonts w:cs="Arial"/>
                <w:sz w:val="20"/>
                <w:szCs w:val="20"/>
                <w:lang w:eastAsia="de-DE"/>
              </w:rPr>
              <w:t>Infobox</w:t>
            </w:r>
            <w:proofErr w:type="spellEnd"/>
            <w:r w:rsidRPr="00424C79">
              <w:rPr>
                <w:rFonts w:cs="Arial"/>
                <w:sz w:val="20"/>
                <w:szCs w:val="20"/>
                <w:lang w:eastAsia="de-DE"/>
              </w:rPr>
              <w:t xml:space="preserve"> </w:t>
            </w:r>
            <w:r w:rsidRPr="00424C79">
              <w:rPr>
                <w:rFonts w:cs="Arial"/>
                <w:lang w:eastAsia="de-DE"/>
              </w:rPr>
              <w:fldChar w:fldCharType="begin"/>
            </w:r>
            <w:r w:rsidRPr="00424C79">
              <w:rPr>
                <w:rFonts w:cs="Arial"/>
                <w:sz w:val="20"/>
                <w:szCs w:val="20"/>
                <w:lang w:eastAsia="de-DE"/>
              </w:rPr>
              <w:instrText xml:space="preserve"> SEQ infobox \* ARABIC </w:instrText>
            </w:r>
            <w:r w:rsidRPr="00424C79">
              <w:rPr>
                <w:rFonts w:cs="Arial"/>
                <w:lang w:eastAsia="de-DE"/>
              </w:rPr>
              <w:fldChar w:fldCharType="separate"/>
            </w:r>
            <w:r w:rsidRPr="00424C79">
              <w:rPr>
                <w:rFonts w:cs="Arial"/>
                <w:noProof/>
                <w:sz w:val="20"/>
                <w:szCs w:val="20"/>
                <w:lang w:eastAsia="de-DE"/>
              </w:rPr>
              <w:t>33</w:t>
            </w:r>
            <w:r w:rsidRPr="00424C79">
              <w:rPr>
                <w:rFonts w:cs="Arial"/>
                <w:lang w:eastAsia="de-DE"/>
              </w:rPr>
              <w:fldChar w:fldCharType="end"/>
            </w:r>
            <w:r w:rsidRPr="00424C79">
              <w:rPr>
                <w:rFonts w:cs="Arial"/>
                <w:sz w:val="20"/>
                <w:szCs w:val="20"/>
                <w:lang w:eastAsia="de-DE"/>
              </w:rPr>
              <w:t xml:space="preserve"> - FR CA position:</w:t>
            </w:r>
          </w:p>
          <w:p w14:paraId="42286949" w14:textId="77777777" w:rsidR="00EC6C6D" w:rsidRPr="00424C79" w:rsidRDefault="00EC6C6D" w:rsidP="00424C79">
            <w:pPr>
              <w:rPr>
                <w:rFonts w:cs="Arial"/>
                <w:sz w:val="20"/>
                <w:szCs w:val="20"/>
                <w:lang w:eastAsia="de-DE"/>
              </w:rPr>
            </w:pPr>
          </w:p>
          <w:p w14:paraId="235BFE59" w14:textId="77777777" w:rsidR="00EC6C6D" w:rsidRPr="00424C79" w:rsidRDefault="00EC6C6D" w:rsidP="00424C79">
            <w:pPr>
              <w:rPr>
                <w:rFonts w:cs="Arial"/>
                <w:sz w:val="20"/>
                <w:szCs w:val="20"/>
                <w:lang w:eastAsia="en-US"/>
              </w:rPr>
            </w:pPr>
            <w:r w:rsidRPr="00424C79">
              <w:rPr>
                <w:rFonts w:cs="Arial"/>
                <w:sz w:val="20"/>
                <w:szCs w:val="20"/>
                <w:lang w:eastAsia="en-US"/>
              </w:rPr>
              <w:t>Risk ratios for the surface water compartment are presented in the following table:</w:t>
            </w:r>
          </w:p>
          <w:p w14:paraId="1B39543B" w14:textId="77777777" w:rsidR="00EC6C6D" w:rsidRPr="00424C79" w:rsidRDefault="00EC6C6D" w:rsidP="00424C79">
            <w:pPr>
              <w:rPr>
                <w:rFonts w:cs="Arial"/>
                <w:sz w:val="20"/>
                <w:szCs w:val="20"/>
                <w:lang w:eastAsia="en-US"/>
              </w:rPr>
            </w:pPr>
          </w:p>
          <w:tbl>
            <w:tblPr>
              <w:tblW w:w="89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985"/>
              <w:gridCol w:w="2044"/>
              <w:gridCol w:w="2066"/>
            </w:tblGrid>
            <w:tr w:rsidR="00EC6C6D" w:rsidRPr="00424C79" w14:paraId="62D8FE9B" w14:textId="77777777" w:rsidTr="00424C79">
              <w:trPr>
                <w:trHeight w:val="471"/>
              </w:trPr>
              <w:tc>
                <w:tcPr>
                  <w:tcW w:w="6864" w:type="dxa"/>
                  <w:gridSpan w:val="3"/>
                  <w:shd w:val="clear" w:color="auto" w:fill="FFFFCC"/>
                </w:tcPr>
                <w:p w14:paraId="0161223F" w14:textId="77777777" w:rsidR="00EC6C6D" w:rsidRPr="00424C79" w:rsidRDefault="00EC6C6D" w:rsidP="00424C79">
                  <w:pPr>
                    <w:rPr>
                      <w:b/>
                      <w:lang w:eastAsia="en-GB"/>
                    </w:rPr>
                  </w:pPr>
                  <w:r w:rsidRPr="00424C79">
                    <w:rPr>
                      <w:b/>
                      <w:lang w:eastAsia="en-GB"/>
                    </w:rPr>
                    <w:t xml:space="preserve">Summary table on calculated freshwater PEC/PNEC values </w:t>
                  </w:r>
                </w:p>
              </w:tc>
              <w:tc>
                <w:tcPr>
                  <w:tcW w:w="2066" w:type="dxa"/>
                  <w:tcBorders>
                    <w:left w:val="single" w:sz="4" w:space="0" w:color="auto"/>
                    <w:right w:val="single" w:sz="4" w:space="0" w:color="auto"/>
                  </w:tcBorders>
                  <w:shd w:val="clear" w:color="auto" w:fill="FFFFCC"/>
                </w:tcPr>
                <w:p w14:paraId="066B70F4" w14:textId="77777777" w:rsidR="00EC6C6D" w:rsidRPr="00424C79" w:rsidRDefault="00EC6C6D" w:rsidP="00424C79">
                  <w:pPr>
                    <w:rPr>
                      <w:b/>
                      <w:lang w:eastAsia="en-GB"/>
                    </w:rPr>
                  </w:pPr>
                  <w:r w:rsidRPr="00424C79">
                    <w:rPr>
                      <w:b/>
                      <w:lang w:eastAsia="en-GB"/>
                    </w:rPr>
                    <w:t>Conclusion</w:t>
                  </w:r>
                </w:p>
              </w:tc>
            </w:tr>
            <w:tr w:rsidR="00EC6C6D" w:rsidRPr="00424C79" w14:paraId="27DB826D" w14:textId="77777777" w:rsidTr="00424C79">
              <w:trPr>
                <w:trHeight w:val="471"/>
              </w:trPr>
              <w:tc>
                <w:tcPr>
                  <w:tcW w:w="2835" w:type="dxa"/>
                  <w:shd w:val="clear" w:color="auto" w:fill="F2F2F2" w:themeFill="background1" w:themeFillShade="F2"/>
                  <w:vAlign w:val="center"/>
                </w:tcPr>
                <w:p w14:paraId="39AC6DF6" w14:textId="77777777" w:rsidR="00EC6C6D" w:rsidRPr="00424C79" w:rsidRDefault="00EC6C6D" w:rsidP="00424C79">
                  <w:pPr>
                    <w:rPr>
                      <w:lang w:eastAsia="en-GB"/>
                    </w:rPr>
                  </w:pPr>
                </w:p>
              </w:tc>
              <w:tc>
                <w:tcPr>
                  <w:tcW w:w="1985" w:type="dxa"/>
                  <w:shd w:val="clear" w:color="auto" w:fill="F2F2F2" w:themeFill="background1" w:themeFillShade="F2"/>
                  <w:vAlign w:val="center"/>
                </w:tcPr>
                <w:p w14:paraId="2703554E" w14:textId="77777777" w:rsidR="00EC6C6D" w:rsidRPr="00424C79" w:rsidRDefault="00EC6C6D" w:rsidP="00424C79">
                  <w:pPr>
                    <w:jc w:val="center"/>
                    <w:rPr>
                      <w:lang w:eastAsia="en-GB"/>
                    </w:rPr>
                  </w:pPr>
                  <w:r w:rsidRPr="00424C79">
                    <w:rPr>
                      <w:lang w:eastAsia="en-GB"/>
                    </w:rPr>
                    <w:t>Concentration of treatment [mg.L</w:t>
                  </w:r>
                  <w:r w:rsidRPr="00424C79">
                    <w:rPr>
                      <w:vertAlign w:val="superscript"/>
                      <w:lang w:eastAsia="en-GB"/>
                    </w:rPr>
                    <w:t>-1</w:t>
                  </w:r>
                  <w:r w:rsidRPr="00424C79">
                    <w:rPr>
                      <w:lang w:eastAsia="en-GB"/>
                    </w:rPr>
                    <w:t>l]</w:t>
                  </w:r>
                </w:p>
              </w:tc>
              <w:tc>
                <w:tcPr>
                  <w:tcW w:w="2044" w:type="dxa"/>
                  <w:tcBorders>
                    <w:right w:val="single" w:sz="4" w:space="0" w:color="auto"/>
                  </w:tcBorders>
                  <w:shd w:val="clear" w:color="auto" w:fill="F2F2F2" w:themeFill="background1" w:themeFillShade="F2"/>
                  <w:vAlign w:val="center"/>
                </w:tcPr>
                <w:p w14:paraId="45EC4A22" w14:textId="77777777" w:rsidR="00EC6C6D" w:rsidRPr="00424C79" w:rsidRDefault="00EC6C6D" w:rsidP="00424C79">
                  <w:pPr>
                    <w:rPr>
                      <w:lang w:eastAsia="en-GB"/>
                    </w:rPr>
                  </w:pPr>
                  <w:r w:rsidRPr="00424C79">
                    <w:rPr>
                      <w:lang w:eastAsia="en-GB"/>
                    </w:rPr>
                    <w:t>Hydrogen peroxide PEC/</w:t>
                  </w:r>
                  <w:proofErr w:type="spellStart"/>
                  <w:r w:rsidRPr="00424C79">
                    <w:rPr>
                      <w:lang w:eastAsia="en-GB"/>
                    </w:rPr>
                    <w:t>PNEC</w:t>
                  </w:r>
                  <w:r w:rsidRPr="00424C79">
                    <w:rPr>
                      <w:vertAlign w:val="subscript"/>
                      <w:lang w:eastAsia="en-GB"/>
                    </w:rPr>
                    <w:t>Freshwater</w:t>
                  </w:r>
                  <w:proofErr w:type="spellEnd"/>
                </w:p>
              </w:tc>
              <w:tc>
                <w:tcPr>
                  <w:tcW w:w="2066" w:type="dxa"/>
                  <w:tcBorders>
                    <w:left w:val="single" w:sz="4" w:space="0" w:color="auto"/>
                    <w:right w:val="single" w:sz="4" w:space="0" w:color="auto"/>
                  </w:tcBorders>
                  <w:shd w:val="clear" w:color="auto" w:fill="F2F2F2" w:themeFill="background1" w:themeFillShade="F2"/>
                </w:tcPr>
                <w:p w14:paraId="14E4C80E" w14:textId="77777777" w:rsidR="00EC6C6D" w:rsidRPr="00424C79" w:rsidRDefault="00EC6C6D" w:rsidP="00424C79">
                  <w:pPr>
                    <w:rPr>
                      <w:lang w:eastAsia="en-GB"/>
                    </w:rPr>
                  </w:pPr>
                </w:p>
              </w:tc>
            </w:tr>
            <w:tr w:rsidR="00EC6C6D" w:rsidRPr="00424C79" w14:paraId="08E6F803" w14:textId="77777777" w:rsidTr="00424C79">
              <w:trPr>
                <w:trHeight w:val="75"/>
              </w:trPr>
              <w:tc>
                <w:tcPr>
                  <w:tcW w:w="2835" w:type="dxa"/>
                  <w:shd w:val="clear" w:color="auto" w:fill="FFFFFF"/>
                  <w:vAlign w:val="center"/>
                </w:tcPr>
                <w:p w14:paraId="2B275210" w14:textId="77777777" w:rsidR="00EC6C6D" w:rsidRPr="00424C79" w:rsidRDefault="00EC6C6D" w:rsidP="00424C79">
                  <w:pPr>
                    <w:rPr>
                      <w:lang w:val="en-US" w:eastAsia="en-GB"/>
                    </w:rPr>
                  </w:pPr>
                  <w:r w:rsidRPr="00424C79">
                    <w:rPr>
                      <w:lang w:eastAsia="en-GB"/>
                    </w:rPr>
                    <w:lastRenderedPageBreak/>
                    <w:t>Scenario 1: Chronic emission – private permanent pools</w:t>
                  </w:r>
                </w:p>
              </w:tc>
              <w:tc>
                <w:tcPr>
                  <w:tcW w:w="1985" w:type="dxa"/>
                  <w:shd w:val="clear" w:color="auto" w:fill="FFFFFF"/>
                  <w:vAlign w:val="center"/>
                </w:tcPr>
                <w:p w14:paraId="1E83E7B6"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455CF7ED" w14:textId="77777777" w:rsidR="00EC6C6D" w:rsidRPr="00424C79" w:rsidRDefault="00EC6C6D" w:rsidP="00424C79">
                  <w:pPr>
                    <w:jc w:val="center"/>
                    <w:rPr>
                      <w:lang w:eastAsia="en-GB"/>
                    </w:rPr>
                  </w:pPr>
                  <w:r w:rsidRPr="00424C79">
                    <w:rPr>
                      <w:lang w:eastAsia="en-GB"/>
                    </w:rPr>
                    <w:t>9.86E-03</w:t>
                  </w:r>
                </w:p>
              </w:tc>
              <w:tc>
                <w:tcPr>
                  <w:tcW w:w="2066" w:type="dxa"/>
                  <w:shd w:val="clear" w:color="auto" w:fill="FFFFFF"/>
                  <w:vAlign w:val="center"/>
                </w:tcPr>
                <w:p w14:paraId="1AA00B87" w14:textId="77777777" w:rsidR="00EC6C6D" w:rsidRPr="00424C79" w:rsidRDefault="00EC6C6D" w:rsidP="00424C79">
                  <w:pPr>
                    <w:rPr>
                      <w:lang w:eastAsia="en-GB"/>
                    </w:rPr>
                  </w:pPr>
                  <w:r w:rsidRPr="00424C79">
                    <w:rPr>
                      <w:lang w:eastAsia="en-GB"/>
                    </w:rPr>
                    <w:t>Acceptable</w:t>
                  </w:r>
                </w:p>
              </w:tc>
            </w:tr>
            <w:tr w:rsidR="00EC6C6D" w:rsidRPr="00424C79" w14:paraId="7EE61C08" w14:textId="77777777" w:rsidTr="00424C79">
              <w:trPr>
                <w:trHeight w:val="75"/>
              </w:trPr>
              <w:tc>
                <w:tcPr>
                  <w:tcW w:w="2835" w:type="dxa"/>
                  <w:shd w:val="clear" w:color="auto" w:fill="FFFFFF"/>
                  <w:vAlign w:val="center"/>
                </w:tcPr>
                <w:p w14:paraId="1FC546E3" w14:textId="77777777" w:rsidR="00EC6C6D" w:rsidRPr="00424C79" w:rsidRDefault="00EC6C6D" w:rsidP="00424C79">
                  <w:pPr>
                    <w:jc w:val="center"/>
                    <w:rPr>
                      <w:lang w:eastAsia="en-GB"/>
                    </w:rPr>
                  </w:pPr>
                  <w:r w:rsidRPr="00424C79">
                    <w:rPr>
                      <w:lang w:eastAsia="en-GB"/>
                    </w:rPr>
                    <w:t>Scenario 2: Acute emission - private permanent pools</w:t>
                  </w:r>
                </w:p>
              </w:tc>
              <w:tc>
                <w:tcPr>
                  <w:tcW w:w="1985" w:type="dxa"/>
                  <w:shd w:val="clear" w:color="auto" w:fill="FFFFFF"/>
                  <w:vAlign w:val="center"/>
                </w:tcPr>
                <w:p w14:paraId="6E3D23FD"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3A9AA396" w14:textId="77777777" w:rsidR="00EC6C6D" w:rsidRPr="00424C79" w:rsidRDefault="00EC6C6D" w:rsidP="00424C79">
                  <w:pPr>
                    <w:jc w:val="center"/>
                    <w:rPr>
                      <w:lang w:eastAsia="en-GB"/>
                    </w:rPr>
                  </w:pPr>
                  <w:r w:rsidRPr="00424C79">
                    <w:rPr>
                      <w:lang w:eastAsia="en-GB"/>
                    </w:rPr>
                    <w:t>4.14E-03</w:t>
                  </w:r>
                </w:p>
              </w:tc>
              <w:tc>
                <w:tcPr>
                  <w:tcW w:w="2066" w:type="dxa"/>
                  <w:shd w:val="clear" w:color="auto" w:fill="FFFFFF"/>
                  <w:vAlign w:val="center"/>
                </w:tcPr>
                <w:p w14:paraId="598282F0" w14:textId="77777777" w:rsidR="00EC6C6D" w:rsidRPr="00424C79" w:rsidRDefault="00EC6C6D" w:rsidP="00424C79">
                  <w:pPr>
                    <w:rPr>
                      <w:lang w:eastAsia="en-GB"/>
                    </w:rPr>
                  </w:pPr>
                  <w:r w:rsidRPr="00424C79">
                    <w:rPr>
                      <w:lang w:eastAsia="en-GB"/>
                    </w:rPr>
                    <w:t>Acceptable</w:t>
                  </w:r>
                </w:p>
              </w:tc>
            </w:tr>
            <w:tr w:rsidR="00EC6C6D" w:rsidRPr="00424C79" w14:paraId="4428F273" w14:textId="77777777" w:rsidTr="00424C79">
              <w:trPr>
                <w:trHeight w:val="75"/>
              </w:trPr>
              <w:tc>
                <w:tcPr>
                  <w:tcW w:w="2835" w:type="dxa"/>
                  <w:shd w:val="clear" w:color="auto" w:fill="FFFFFF"/>
                  <w:vAlign w:val="center"/>
                </w:tcPr>
                <w:p w14:paraId="5CCE5FDB" w14:textId="77777777" w:rsidR="00EC6C6D" w:rsidRPr="00424C79" w:rsidRDefault="00EC6C6D" w:rsidP="00424C79">
                  <w:pPr>
                    <w:rPr>
                      <w:lang w:eastAsia="en-GB"/>
                    </w:rPr>
                  </w:pPr>
                  <w:r w:rsidRPr="00424C79">
                    <w:rPr>
                      <w:lang w:eastAsia="en-GB"/>
                    </w:rPr>
                    <w:t>Scenario3 a: Chronic emission – municipal pools</w:t>
                  </w:r>
                  <w:r w:rsidRPr="00424C79" w:rsidDel="00174D02">
                    <w:rPr>
                      <w:lang w:eastAsia="en-GB"/>
                    </w:rPr>
                    <w:t xml:space="preserve"> </w:t>
                  </w:r>
                </w:p>
              </w:tc>
              <w:tc>
                <w:tcPr>
                  <w:tcW w:w="1985" w:type="dxa"/>
                  <w:shd w:val="clear" w:color="auto" w:fill="FFFFFF"/>
                  <w:vAlign w:val="center"/>
                </w:tcPr>
                <w:p w14:paraId="7440459F"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60BBE8A2" w14:textId="77777777" w:rsidR="00EC6C6D" w:rsidRPr="00424C79" w:rsidRDefault="00EC6C6D" w:rsidP="00424C79">
                  <w:pPr>
                    <w:jc w:val="center"/>
                    <w:rPr>
                      <w:lang w:eastAsia="en-GB"/>
                    </w:rPr>
                  </w:pPr>
                  <w:r w:rsidRPr="00424C79">
                    <w:rPr>
                      <w:lang w:eastAsia="en-GB"/>
                    </w:rPr>
                    <w:t>1.04E-03</w:t>
                  </w:r>
                </w:p>
              </w:tc>
              <w:tc>
                <w:tcPr>
                  <w:tcW w:w="2066" w:type="dxa"/>
                  <w:shd w:val="clear" w:color="auto" w:fill="FFFFFF"/>
                  <w:vAlign w:val="center"/>
                </w:tcPr>
                <w:p w14:paraId="23D88311" w14:textId="77777777" w:rsidR="00EC6C6D" w:rsidRPr="00424C79" w:rsidRDefault="00EC6C6D" w:rsidP="00424C79">
                  <w:pPr>
                    <w:rPr>
                      <w:lang w:eastAsia="en-GB"/>
                    </w:rPr>
                  </w:pPr>
                  <w:r w:rsidRPr="00424C79">
                    <w:rPr>
                      <w:lang w:eastAsia="en-GB"/>
                    </w:rPr>
                    <w:t>Acceptable</w:t>
                  </w:r>
                </w:p>
              </w:tc>
            </w:tr>
            <w:tr w:rsidR="00EC6C6D" w:rsidRPr="00424C79" w14:paraId="2D8247E7" w14:textId="77777777" w:rsidTr="00424C79">
              <w:trPr>
                <w:trHeight w:val="75"/>
              </w:trPr>
              <w:tc>
                <w:tcPr>
                  <w:tcW w:w="2835" w:type="dxa"/>
                  <w:shd w:val="clear" w:color="auto" w:fill="FFFFFF"/>
                  <w:vAlign w:val="center"/>
                </w:tcPr>
                <w:p w14:paraId="71EA065B" w14:textId="77777777" w:rsidR="00EC6C6D" w:rsidRPr="00424C79" w:rsidRDefault="00EC6C6D" w:rsidP="00424C79">
                  <w:pPr>
                    <w:rPr>
                      <w:lang w:eastAsia="en-GB"/>
                    </w:rPr>
                  </w:pPr>
                  <w:r w:rsidRPr="00424C79">
                    <w:rPr>
                      <w:lang w:eastAsia="en-GB"/>
                    </w:rPr>
                    <w:t>Scenario3 b: Acute emission – municipal pools</w:t>
                  </w:r>
                </w:p>
              </w:tc>
              <w:tc>
                <w:tcPr>
                  <w:tcW w:w="1985" w:type="dxa"/>
                  <w:shd w:val="clear" w:color="auto" w:fill="FFFFFF"/>
                  <w:vAlign w:val="center"/>
                </w:tcPr>
                <w:p w14:paraId="3A02D66E"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19E92017" w14:textId="77777777" w:rsidR="00EC6C6D" w:rsidRPr="00424C79" w:rsidRDefault="00EC6C6D" w:rsidP="00424C79">
                  <w:pPr>
                    <w:jc w:val="center"/>
                    <w:rPr>
                      <w:lang w:eastAsia="en-GB"/>
                    </w:rPr>
                  </w:pPr>
                  <w:r w:rsidRPr="00424C79">
                    <w:rPr>
                      <w:lang w:eastAsia="en-GB"/>
                    </w:rPr>
                    <w:t>4.14E-02</w:t>
                  </w:r>
                </w:p>
              </w:tc>
              <w:tc>
                <w:tcPr>
                  <w:tcW w:w="2066" w:type="dxa"/>
                  <w:shd w:val="clear" w:color="auto" w:fill="FFFFFF"/>
                  <w:vAlign w:val="center"/>
                </w:tcPr>
                <w:p w14:paraId="1F80DBF0" w14:textId="77777777" w:rsidR="00EC6C6D" w:rsidRPr="00424C79" w:rsidRDefault="00EC6C6D" w:rsidP="00424C79">
                  <w:pPr>
                    <w:rPr>
                      <w:lang w:eastAsia="en-GB"/>
                    </w:rPr>
                  </w:pPr>
                  <w:r w:rsidRPr="00424C79">
                    <w:rPr>
                      <w:lang w:eastAsia="en-GB"/>
                    </w:rPr>
                    <w:t>Acceptable</w:t>
                  </w:r>
                </w:p>
              </w:tc>
            </w:tr>
            <w:tr w:rsidR="00EC6C6D" w:rsidRPr="00424C79" w14:paraId="26FC4181" w14:textId="77777777" w:rsidTr="00424C79">
              <w:trPr>
                <w:trHeight w:val="75"/>
              </w:trPr>
              <w:tc>
                <w:tcPr>
                  <w:tcW w:w="2835" w:type="dxa"/>
                  <w:vMerge w:val="restart"/>
                  <w:shd w:val="clear" w:color="auto" w:fill="FFFFFF"/>
                  <w:vAlign w:val="center"/>
                </w:tcPr>
                <w:p w14:paraId="7A0D27DB" w14:textId="77777777" w:rsidR="00EC6C6D" w:rsidRPr="00424C79" w:rsidRDefault="00EC6C6D" w:rsidP="00424C79">
                  <w:pPr>
                    <w:jc w:val="center"/>
                    <w:rPr>
                      <w:lang w:eastAsia="en-GB"/>
                    </w:rPr>
                  </w:pPr>
                  <w:r w:rsidRPr="00424C79">
                    <w:rPr>
                      <w:lang w:eastAsia="en-GB"/>
                    </w:rPr>
                    <w:t>Scenario 4.1(Tier 1): Direct release to surface water –”above-ground” small pools</w:t>
                  </w:r>
                </w:p>
              </w:tc>
              <w:tc>
                <w:tcPr>
                  <w:tcW w:w="1985" w:type="dxa"/>
                  <w:shd w:val="clear" w:color="auto" w:fill="FFFFFF"/>
                  <w:vAlign w:val="center"/>
                </w:tcPr>
                <w:p w14:paraId="65BEEC93"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6886B285" w14:textId="77777777" w:rsidR="00EC6C6D" w:rsidRPr="00424C79" w:rsidRDefault="00EC6C6D" w:rsidP="00424C79">
                  <w:pPr>
                    <w:jc w:val="center"/>
                    <w:rPr>
                      <w:lang w:eastAsia="en-GB"/>
                    </w:rPr>
                  </w:pPr>
                  <w:r w:rsidRPr="00424C79">
                    <w:rPr>
                      <w:lang w:eastAsia="en-GB"/>
                    </w:rPr>
                    <w:t>5.18E+02*</w:t>
                  </w:r>
                </w:p>
              </w:tc>
              <w:tc>
                <w:tcPr>
                  <w:tcW w:w="2066" w:type="dxa"/>
                  <w:shd w:val="clear" w:color="auto" w:fill="FFFFFF"/>
                  <w:vAlign w:val="center"/>
                </w:tcPr>
                <w:p w14:paraId="127B8078" w14:textId="77777777" w:rsidR="00EC6C6D" w:rsidRPr="00E40CD1" w:rsidRDefault="00EC6C6D" w:rsidP="00424C79">
                  <w:pPr>
                    <w:rPr>
                      <w:b/>
                      <w:lang w:eastAsia="en-GB"/>
                    </w:rPr>
                  </w:pPr>
                  <w:r w:rsidRPr="00E40CD1">
                    <w:rPr>
                      <w:b/>
                      <w:lang w:eastAsia="en-GB"/>
                    </w:rPr>
                    <w:t>Unacceptable</w:t>
                  </w:r>
                </w:p>
              </w:tc>
            </w:tr>
            <w:tr w:rsidR="00EC6C6D" w:rsidRPr="00424C79" w14:paraId="49E50BBA" w14:textId="77777777" w:rsidTr="00424C79">
              <w:trPr>
                <w:trHeight w:val="75"/>
              </w:trPr>
              <w:tc>
                <w:tcPr>
                  <w:tcW w:w="2835" w:type="dxa"/>
                  <w:vMerge/>
                  <w:shd w:val="clear" w:color="auto" w:fill="FFFFFF"/>
                  <w:vAlign w:val="center"/>
                </w:tcPr>
                <w:p w14:paraId="3669B766" w14:textId="77777777" w:rsidR="00EC6C6D" w:rsidRPr="00424C79" w:rsidRDefault="00EC6C6D" w:rsidP="00424C79">
                  <w:pPr>
                    <w:jc w:val="center"/>
                    <w:rPr>
                      <w:lang w:eastAsia="en-GB"/>
                    </w:rPr>
                  </w:pPr>
                </w:p>
              </w:tc>
              <w:tc>
                <w:tcPr>
                  <w:tcW w:w="1985" w:type="dxa"/>
                  <w:shd w:val="clear" w:color="auto" w:fill="FFFFFF"/>
                  <w:vAlign w:val="center"/>
                </w:tcPr>
                <w:p w14:paraId="10AD8D1D" w14:textId="77777777" w:rsidR="00EC6C6D" w:rsidRPr="00424C79" w:rsidRDefault="00EC6C6D" w:rsidP="00424C79">
                  <w:pPr>
                    <w:jc w:val="center"/>
                    <w:rPr>
                      <w:lang w:eastAsia="en-GB"/>
                    </w:rPr>
                  </w:pPr>
                  <w:r w:rsidRPr="00424C79">
                    <w:rPr>
                      <w:lang w:eastAsia="en-GB"/>
                    </w:rPr>
                    <w:t>40</w:t>
                  </w:r>
                </w:p>
              </w:tc>
              <w:tc>
                <w:tcPr>
                  <w:tcW w:w="2044" w:type="dxa"/>
                  <w:shd w:val="clear" w:color="auto" w:fill="FFFFFF"/>
                  <w:vAlign w:val="center"/>
                </w:tcPr>
                <w:p w14:paraId="6D0B48D4" w14:textId="77777777" w:rsidR="00EC6C6D" w:rsidRPr="00424C79" w:rsidRDefault="00EC6C6D" w:rsidP="00424C79">
                  <w:pPr>
                    <w:jc w:val="center"/>
                    <w:rPr>
                      <w:lang w:eastAsia="en-GB"/>
                    </w:rPr>
                  </w:pPr>
                  <w:r w:rsidRPr="00424C79">
                    <w:rPr>
                      <w:lang w:eastAsia="en-GB"/>
                    </w:rPr>
                    <w:t>2.59E+02*</w:t>
                  </w:r>
                </w:p>
              </w:tc>
              <w:tc>
                <w:tcPr>
                  <w:tcW w:w="2066" w:type="dxa"/>
                  <w:shd w:val="clear" w:color="auto" w:fill="FFFFFF"/>
                  <w:vAlign w:val="center"/>
                </w:tcPr>
                <w:p w14:paraId="64F5EF2A" w14:textId="77777777" w:rsidR="00EC6C6D" w:rsidRPr="00E40CD1" w:rsidRDefault="00EC6C6D" w:rsidP="00424C79">
                  <w:pPr>
                    <w:rPr>
                      <w:b/>
                      <w:lang w:eastAsia="en-GB"/>
                    </w:rPr>
                  </w:pPr>
                  <w:r w:rsidRPr="00E40CD1">
                    <w:rPr>
                      <w:b/>
                      <w:lang w:eastAsia="en-GB"/>
                    </w:rPr>
                    <w:t>Unacceptable</w:t>
                  </w:r>
                </w:p>
              </w:tc>
            </w:tr>
            <w:tr w:rsidR="00EC6C6D" w:rsidRPr="00424C79" w14:paraId="6D74E386" w14:textId="77777777" w:rsidTr="00424C79">
              <w:trPr>
                <w:trHeight w:val="75"/>
              </w:trPr>
              <w:tc>
                <w:tcPr>
                  <w:tcW w:w="2835" w:type="dxa"/>
                  <w:vMerge/>
                  <w:shd w:val="clear" w:color="auto" w:fill="FFFFFF"/>
                  <w:vAlign w:val="center"/>
                </w:tcPr>
                <w:p w14:paraId="72FFC6DE" w14:textId="77777777" w:rsidR="00EC6C6D" w:rsidRPr="00424C79" w:rsidRDefault="00EC6C6D" w:rsidP="00424C79">
                  <w:pPr>
                    <w:jc w:val="center"/>
                    <w:rPr>
                      <w:lang w:eastAsia="en-GB"/>
                    </w:rPr>
                  </w:pPr>
                </w:p>
              </w:tc>
              <w:tc>
                <w:tcPr>
                  <w:tcW w:w="1985" w:type="dxa"/>
                  <w:shd w:val="clear" w:color="auto" w:fill="FFFFFF"/>
                  <w:vAlign w:val="center"/>
                </w:tcPr>
                <w:p w14:paraId="597D2CDB" w14:textId="77777777" w:rsidR="00EC6C6D" w:rsidRPr="00424C79" w:rsidRDefault="00EC6C6D" w:rsidP="00424C79">
                  <w:pPr>
                    <w:jc w:val="center"/>
                    <w:rPr>
                      <w:lang w:eastAsia="en-GB"/>
                    </w:rPr>
                  </w:pPr>
                  <w:r w:rsidRPr="00424C79">
                    <w:rPr>
                      <w:lang w:eastAsia="en-GB"/>
                    </w:rPr>
                    <w:t>20</w:t>
                  </w:r>
                </w:p>
              </w:tc>
              <w:tc>
                <w:tcPr>
                  <w:tcW w:w="2044" w:type="dxa"/>
                  <w:shd w:val="clear" w:color="auto" w:fill="FFFFFF"/>
                  <w:vAlign w:val="center"/>
                </w:tcPr>
                <w:p w14:paraId="322EB14A" w14:textId="77777777" w:rsidR="00EC6C6D" w:rsidRPr="00424C79" w:rsidRDefault="00EC6C6D" w:rsidP="00424C79">
                  <w:pPr>
                    <w:jc w:val="center"/>
                    <w:rPr>
                      <w:lang w:eastAsia="en-GB"/>
                    </w:rPr>
                  </w:pPr>
                  <w:r w:rsidRPr="00424C79">
                    <w:rPr>
                      <w:lang w:eastAsia="en-GB"/>
                    </w:rPr>
                    <w:t>1.29E+02*</w:t>
                  </w:r>
                </w:p>
              </w:tc>
              <w:tc>
                <w:tcPr>
                  <w:tcW w:w="2066" w:type="dxa"/>
                  <w:shd w:val="clear" w:color="auto" w:fill="FFFFFF"/>
                  <w:vAlign w:val="center"/>
                </w:tcPr>
                <w:p w14:paraId="445434A8" w14:textId="77777777" w:rsidR="00EC6C6D" w:rsidRPr="00E40CD1" w:rsidRDefault="00EC6C6D" w:rsidP="00424C79">
                  <w:pPr>
                    <w:rPr>
                      <w:b/>
                      <w:lang w:eastAsia="en-GB"/>
                    </w:rPr>
                  </w:pPr>
                  <w:r w:rsidRPr="00E40CD1">
                    <w:rPr>
                      <w:b/>
                      <w:lang w:eastAsia="en-GB"/>
                    </w:rPr>
                    <w:t>Unacceptable</w:t>
                  </w:r>
                </w:p>
              </w:tc>
            </w:tr>
            <w:tr w:rsidR="00EC6C6D" w:rsidRPr="00424C79" w14:paraId="1A874C5E" w14:textId="77777777" w:rsidTr="00424C79">
              <w:trPr>
                <w:trHeight w:val="486"/>
              </w:trPr>
              <w:tc>
                <w:tcPr>
                  <w:tcW w:w="2835" w:type="dxa"/>
                  <w:vMerge w:val="restart"/>
                  <w:shd w:val="clear" w:color="auto" w:fill="FFFFFF"/>
                  <w:vAlign w:val="center"/>
                </w:tcPr>
                <w:p w14:paraId="38498B5C" w14:textId="77777777" w:rsidR="00EC6C6D" w:rsidRPr="00424C79" w:rsidRDefault="00EC6C6D" w:rsidP="00424C79">
                  <w:pPr>
                    <w:rPr>
                      <w:lang w:eastAsia="en-GB"/>
                    </w:rPr>
                  </w:pPr>
                  <w:r w:rsidRPr="00424C79">
                    <w:rPr>
                      <w:lang w:eastAsia="en-GB"/>
                    </w:rPr>
                    <w:t>Scenario 4.1 (Tier 2a): Direct release to surface water, after 40 days of degradation –”above-ground” small pools</w:t>
                  </w:r>
                </w:p>
              </w:tc>
              <w:tc>
                <w:tcPr>
                  <w:tcW w:w="1985" w:type="dxa"/>
                  <w:shd w:val="clear" w:color="auto" w:fill="FFFFFF"/>
                  <w:vAlign w:val="center"/>
                </w:tcPr>
                <w:p w14:paraId="78740FAD"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178A5616" w14:textId="77777777" w:rsidR="00EC6C6D" w:rsidRPr="00424C79" w:rsidRDefault="00EC6C6D" w:rsidP="00424C79">
                  <w:pPr>
                    <w:jc w:val="center"/>
                    <w:rPr>
                      <w:lang w:eastAsia="en-GB"/>
                    </w:rPr>
                  </w:pPr>
                  <w:r w:rsidRPr="00424C79">
                    <w:rPr>
                      <w:lang w:eastAsia="en-GB"/>
                    </w:rPr>
                    <w:t>2.02*</w:t>
                  </w:r>
                </w:p>
              </w:tc>
              <w:tc>
                <w:tcPr>
                  <w:tcW w:w="2066" w:type="dxa"/>
                  <w:shd w:val="clear" w:color="auto" w:fill="FFFFFF"/>
                  <w:vAlign w:val="center"/>
                </w:tcPr>
                <w:p w14:paraId="311555BF" w14:textId="77777777" w:rsidR="00EC6C6D" w:rsidRPr="00E40CD1" w:rsidRDefault="00EC6C6D" w:rsidP="00424C79">
                  <w:pPr>
                    <w:rPr>
                      <w:b/>
                      <w:lang w:eastAsia="en-GB"/>
                    </w:rPr>
                  </w:pPr>
                  <w:r w:rsidRPr="00E40CD1">
                    <w:rPr>
                      <w:b/>
                      <w:lang w:eastAsia="en-GB"/>
                    </w:rPr>
                    <w:t>Unacceptable</w:t>
                  </w:r>
                </w:p>
              </w:tc>
            </w:tr>
            <w:tr w:rsidR="00EC6C6D" w:rsidRPr="00424C79" w14:paraId="0E72BB03" w14:textId="77777777" w:rsidTr="00424C79">
              <w:trPr>
                <w:trHeight w:val="422"/>
              </w:trPr>
              <w:tc>
                <w:tcPr>
                  <w:tcW w:w="2835" w:type="dxa"/>
                  <w:vMerge/>
                  <w:shd w:val="clear" w:color="auto" w:fill="FFFFFF"/>
                  <w:vAlign w:val="center"/>
                </w:tcPr>
                <w:p w14:paraId="53896CAB" w14:textId="77777777" w:rsidR="00EC6C6D" w:rsidRPr="00424C79" w:rsidRDefault="00EC6C6D" w:rsidP="00424C79">
                  <w:pPr>
                    <w:jc w:val="center"/>
                    <w:rPr>
                      <w:lang w:eastAsia="en-GB"/>
                    </w:rPr>
                  </w:pPr>
                </w:p>
              </w:tc>
              <w:tc>
                <w:tcPr>
                  <w:tcW w:w="1985" w:type="dxa"/>
                  <w:shd w:val="clear" w:color="auto" w:fill="FFFFFF"/>
                  <w:vAlign w:val="center"/>
                </w:tcPr>
                <w:p w14:paraId="5A1AB0A4" w14:textId="77777777" w:rsidR="00EC6C6D" w:rsidRPr="00424C79" w:rsidRDefault="00EC6C6D" w:rsidP="00424C79">
                  <w:pPr>
                    <w:jc w:val="center"/>
                    <w:rPr>
                      <w:lang w:eastAsia="en-GB"/>
                    </w:rPr>
                  </w:pPr>
                  <w:r w:rsidRPr="00424C79">
                    <w:rPr>
                      <w:lang w:eastAsia="en-GB"/>
                    </w:rPr>
                    <w:t>40</w:t>
                  </w:r>
                </w:p>
              </w:tc>
              <w:tc>
                <w:tcPr>
                  <w:tcW w:w="2044" w:type="dxa"/>
                  <w:shd w:val="clear" w:color="auto" w:fill="FFFFFF"/>
                  <w:vAlign w:val="center"/>
                </w:tcPr>
                <w:p w14:paraId="4CF75938" w14:textId="77777777" w:rsidR="00EC6C6D" w:rsidRPr="00424C79" w:rsidRDefault="00EC6C6D" w:rsidP="00424C79">
                  <w:pPr>
                    <w:jc w:val="center"/>
                    <w:rPr>
                      <w:lang w:eastAsia="en-GB"/>
                    </w:rPr>
                  </w:pPr>
                  <w:r w:rsidRPr="00424C79">
                    <w:rPr>
                      <w:lang w:eastAsia="en-GB"/>
                    </w:rPr>
                    <w:t>1.01*</w:t>
                  </w:r>
                </w:p>
              </w:tc>
              <w:tc>
                <w:tcPr>
                  <w:tcW w:w="2066" w:type="dxa"/>
                  <w:shd w:val="clear" w:color="auto" w:fill="FFFFFF"/>
                  <w:vAlign w:val="center"/>
                </w:tcPr>
                <w:p w14:paraId="4826AAC9" w14:textId="77777777" w:rsidR="00EC6C6D" w:rsidRPr="00E40CD1" w:rsidRDefault="00EC6C6D" w:rsidP="00424C79">
                  <w:pPr>
                    <w:rPr>
                      <w:b/>
                      <w:lang w:eastAsia="en-GB"/>
                    </w:rPr>
                  </w:pPr>
                  <w:r w:rsidRPr="00E40CD1">
                    <w:rPr>
                      <w:b/>
                      <w:lang w:eastAsia="en-GB"/>
                    </w:rPr>
                    <w:t>Unacceptable</w:t>
                  </w:r>
                </w:p>
              </w:tc>
            </w:tr>
            <w:tr w:rsidR="00EC6C6D" w:rsidRPr="00424C79" w14:paraId="6D26C83A" w14:textId="77777777" w:rsidTr="00424C79">
              <w:trPr>
                <w:trHeight w:val="75"/>
              </w:trPr>
              <w:tc>
                <w:tcPr>
                  <w:tcW w:w="2835" w:type="dxa"/>
                  <w:vMerge/>
                  <w:shd w:val="clear" w:color="auto" w:fill="FFFFFF"/>
                  <w:vAlign w:val="center"/>
                </w:tcPr>
                <w:p w14:paraId="627D1B55" w14:textId="77777777" w:rsidR="00EC6C6D" w:rsidRPr="00424C79" w:rsidRDefault="00EC6C6D" w:rsidP="00424C79">
                  <w:pPr>
                    <w:jc w:val="center"/>
                    <w:rPr>
                      <w:lang w:eastAsia="en-GB"/>
                    </w:rPr>
                  </w:pPr>
                </w:p>
              </w:tc>
              <w:tc>
                <w:tcPr>
                  <w:tcW w:w="1985" w:type="dxa"/>
                  <w:shd w:val="clear" w:color="auto" w:fill="FFFFFF"/>
                  <w:vAlign w:val="center"/>
                </w:tcPr>
                <w:p w14:paraId="748E8363" w14:textId="77777777" w:rsidR="00EC6C6D" w:rsidRPr="00424C79" w:rsidRDefault="00EC6C6D" w:rsidP="00424C79">
                  <w:pPr>
                    <w:jc w:val="center"/>
                    <w:rPr>
                      <w:lang w:eastAsia="en-GB"/>
                    </w:rPr>
                  </w:pPr>
                  <w:r w:rsidRPr="00424C79">
                    <w:rPr>
                      <w:lang w:eastAsia="en-GB"/>
                    </w:rPr>
                    <w:t>20</w:t>
                  </w:r>
                </w:p>
              </w:tc>
              <w:tc>
                <w:tcPr>
                  <w:tcW w:w="2044" w:type="dxa"/>
                  <w:shd w:val="clear" w:color="auto" w:fill="FFFFFF"/>
                  <w:vAlign w:val="center"/>
                </w:tcPr>
                <w:p w14:paraId="1A53624E" w14:textId="77777777" w:rsidR="00EC6C6D" w:rsidRPr="00424C79" w:rsidRDefault="00EC6C6D" w:rsidP="00424C79">
                  <w:pPr>
                    <w:jc w:val="center"/>
                    <w:rPr>
                      <w:lang w:eastAsia="en-GB"/>
                    </w:rPr>
                  </w:pPr>
                  <w:r w:rsidRPr="00424C79">
                    <w:rPr>
                      <w:lang w:eastAsia="en-GB"/>
                    </w:rPr>
                    <w:t>5.06E-01*</w:t>
                  </w:r>
                </w:p>
              </w:tc>
              <w:tc>
                <w:tcPr>
                  <w:tcW w:w="2066" w:type="dxa"/>
                  <w:shd w:val="clear" w:color="auto" w:fill="FFFFFF"/>
                  <w:vAlign w:val="center"/>
                </w:tcPr>
                <w:p w14:paraId="0BEF0F33" w14:textId="77777777" w:rsidR="00EC6C6D" w:rsidRPr="00424C79" w:rsidRDefault="00EC6C6D" w:rsidP="00424C79">
                  <w:pPr>
                    <w:rPr>
                      <w:lang w:eastAsia="en-GB"/>
                    </w:rPr>
                  </w:pPr>
                  <w:r w:rsidRPr="00424C79">
                    <w:rPr>
                      <w:lang w:eastAsia="en-GB"/>
                    </w:rPr>
                    <w:t>Acceptable</w:t>
                  </w:r>
                </w:p>
              </w:tc>
            </w:tr>
            <w:tr w:rsidR="00EC6C6D" w:rsidRPr="00424C79" w14:paraId="2F8D4599" w14:textId="77777777" w:rsidTr="00424C79">
              <w:trPr>
                <w:trHeight w:val="345"/>
              </w:trPr>
              <w:tc>
                <w:tcPr>
                  <w:tcW w:w="2835" w:type="dxa"/>
                  <w:vMerge w:val="restart"/>
                  <w:shd w:val="clear" w:color="auto" w:fill="FFFFFF"/>
                  <w:vAlign w:val="center"/>
                </w:tcPr>
                <w:p w14:paraId="03DC5BD3" w14:textId="77777777" w:rsidR="00EC6C6D" w:rsidRPr="00424C79" w:rsidRDefault="00EC6C6D" w:rsidP="00424C79">
                  <w:pPr>
                    <w:rPr>
                      <w:lang w:eastAsia="en-GB"/>
                    </w:rPr>
                  </w:pPr>
                  <w:r w:rsidRPr="00424C79">
                    <w:rPr>
                      <w:lang w:eastAsia="en-GB"/>
                    </w:rPr>
                    <w:t>Scenario 4.1 (Tier 2b): Direct release to surface water, with a neutralizer – ”above-ground” small pools</w:t>
                  </w:r>
                </w:p>
              </w:tc>
              <w:tc>
                <w:tcPr>
                  <w:tcW w:w="1985" w:type="dxa"/>
                  <w:shd w:val="clear" w:color="auto" w:fill="FFFFFF"/>
                  <w:vAlign w:val="center"/>
                </w:tcPr>
                <w:p w14:paraId="37BB5FC8" w14:textId="77777777" w:rsidR="00EC6C6D" w:rsidRPr="00424C79" w:rsidRDefault="00EC6C6D" w:rsidP="00424C79">
                  <w:pPr>
                    <w:jc w:val="center"/>
                    <w:rPr>
                      <w:lang w:eastAsia="en-GB"/>
                    </w:rPr>
                  </w:pPr>
                  <w:r w:rsidRPr="00424C79">
                    <w:rPr>
                      <w:lang w:eastAsia="en-GB"/>
                    </w:rPr>
                    <w:t>80</w:t>
                  </w:r>
                </w:p>
              </w:tc>
              <w:tc>
                <w:tcPr>
                  <w:tcW w:w="2044" w:type="dxa"/>
                  <w:vMerge w:val="restart"/>
                  <w:shd w:val="clear" w:color="auto" w:fill="FFFFFF"/>
                  <w:vAlign w:val="center"/>
                </w:tcPr>
                <w:p w14:paraId="2A5642FD" w14:textId="70555B09" w:rsidR="00EC6C6D" w:rsidRPr="00424C79" w:rsidRDefault="00EC6C6D" w:rsidP="004E32F8">
                  <w:pPr>
                    <w:jc w:val="center"/>
                    <w:rPr>
                      <w:lang w:eastAsia="en-GB"/>
                    </w:rPr>
                  </w:pPr>
                  <w:r w:rsidRPr="00424C79">
                    <w:rPr>
                      <w:lang w:eastAsia="en-GB"/>
                    </w:rPr>
                    <w:t>Qualitative assessment – No emission</w:t>
                  </w:r>
                  <w:r w:rsidR="001B260A">
                    <w:rPr>
                      <w:lang w:eastAsia="en-GB"/>
                    </w:rPr>
                    <w:t xml:space="preserve">- No data on </w:t>
                  </w:r>
                  <w:r w:rsidR="004E32F8">
                    <w:rPr>
                      <w:lang w:eastAsia="en-GB"/>
                    </w:rPr>
                    <w:t xml:space="preserve">degradation </w:t>
                  </w:r>
                  <w:r w:rsidR="001B260A">
                    <w:rPr>
                      <w:lang w:eastAsia="en-GB"/>
                    </w:rPr>
                    <w:t>products and concentrations</w:t>
                  </w:r>
                </w:p>
              </w:tc>
              <w:tc>
                <w:tcPr>
                  <w:tcW w:w="2066" w:type="dxa"/>
                  <w:vMerge w:val="restart"/>
                  <w:shd w:val="clear" w:color="auto" w:fill="FFFFFF"/>
                  <w:vAlign w:val="center"/>
                </w:tcPr>
                <w:p w14:paraId="4A54BAC0" w14:textId="7A191D0F" w:rsidR="00EC6C6D" w:rsidRPr="00E40CD1" w:rsidRDefault="001B260A" w:rsidP="00E35164">
                  <w:pPr>
                    <w:rPr>
                      <w:b/>
                      <w:lang w:eastAsia="en-GB"/>
                    </w:rPr>
                  </w:pPr>
                  <w:r>
                    <w:rPr>
                      <w:b/>
                      <w:lang w:eastAsia="en-GB"/>
                    </w:rPr>
                    <w:t>Unacceptable</w:t>
                  </w:r>
                </w:p>
              </w:tc>
            </w:tr>
            <w:tr w:rsidR="00EC6C6D" w:rsidRPr="00424C79" w14:paraId="21C789F8" w14:textId="77777777" w:rsidTr="00424C79">
              <w:trPr>
                <w:trHeight w:val="345"/>
              </w:trPr>
              <w:tc>
                <w:tcPr>
                  <w:tcW w:w="2835" w:type="dxa"/>
                  <w:vMerge/>
                  <w:shd w:val="clear" w:color="auto" w:fill="FFFFFF"/>
                  <w:vAlign w:val="center"/>
                </w:tcPr>
                <w:p w14:paraId="59B3BCFF" w14:textId="77777777" w:rsidR="00EC6C6D" w:rsidRPr="00424C79" w:rsidRDefault="00EC6C6D" w:rsidP="00424C79">
                  <w:pPr>
                    <w:rPr>
                      <w:lang w:eastAsia="en-GB"/>
                    </w:rPr>
                  </w:pPr>
                </w:p>
              </w:tc>
              <w:tc>
                <w:tcPr>
                  <w:tcW w:w="1985" w:type="dxa"/>
                  <w:shd w:val="clear" w:color="auto" w:fill="FFFFFF"/>
                  <w:vAlign w:val="center"/>
                </w:tcPr>
                <w:p w14:paraId="5F66683D" w14:textId="77777777" w:rsidR="00EC6C6D" w:rsidRPr="00424C79" w:rsidDel="008B1135" w:rsidRDefault="00EC6C6D" w:rsidP="00424C79">
                  <w:pPr>
                    <w:jc w:val="center"/>
                    <w:rPr>
                      <w:lang w:eastAsia="en-GB"/>
                    </w:rPr>
                  </w:pPr>
                  <w:r w:rsidRPr="00424C79">
                    <w:rPr>
                      <w:lang w:eastAsia="en-GB"/>
                    </w:rPr>
                    <w:t>40</w:t>
                  </w:r>
                </w:p>
              </w:tc>
              <w:tc>
                <w:tcPr>
                  <w:tcW w:w="2044" w:type="dxa"/>
                  <w:vMerge/>
                  <w:shd w:val="clear" w:color="auto" w:fill="FFFFFF"/>
                  <w:vAlign w:val="center"/>
                </w:tcPr>
                <w:p w14:paraId="76B9D1AF" w14:textId="77777777" w:rsidR="00EC6C6D" w:rsidRPr="00424C79" w:rsidRDefault="00EC6C6D" w:rsidP="00424C79">
                  <w:pPr>
                    <w:jc w:val="center"/>
                    <w:rPr>
                      <w:lang w:eastAsia="en-GB"/>
                    </w:rPr>
                  </w:pPr>
                </w:p>
              </w:tc>
              <w:tc>
                <w:tcPr>
                  <w:tcW w:w="2066" w:type="dxa"/>
                  <w:vMerge/>
                  <w:shd w:val="clear" w:color="auto" w:fill="FFFFFF"/>
                  <w:vAlign w:val="center"/>
                </w:tcPr>
                <w:p w14:paraId="51AE2B7F" w14:textId="77777777" w:rsidR="00EC6C6D" w:rsidRPr="00424C79" w:rsidRDefault="00EC6C6D" w:rsidP="00424C79">
                  <w:pPr>
                    <w:jc w:val="center"/>
                    <w:rPr>
                      <w:lang w:eastAsia="en-GB"/>
                    </w:rPr>
                  </w:pPr>
                </w:p>
              </w:tc>
            </w:tr>
            <w:tr w:rsidR="00EC6C6D" w:rsidRPr="00424C79" w14:paraId="27EA9B10" w14:textId="77777777" w:rsidTr="00424C79">
              <w:trPr>
                <w:trHeight w:val="345"/>
              </w:trPr>
              <w:tc>
                <w:tcPr>
                  <w:tcW w:w="2835" w:type="dxa"/>
                  <w:vMerge/>
                  <w:shd w:val="clear" w:color="auto" w:fill="FFFFFF"/>
                  <w:vAlign w:val="center"/>
                </w:tcPr>
                <w:p w14:paraId="7F04B8F8" w14:textId="77777777" w:rsidR="00EC6C6D" w:rsidRPr="00424C79" w:rsidRDefault="00EC6C6D" w:rsidP="00424C79">
                  <w:pPr>
                    <w:rPr>
                      <w:lang w:eastAsia="en-GB"/>
                    </w:rPr>
                  </w:pPr>
                </w:p>
              </w:tc>
              <w:tc>
                <w:tcPr>
                  <w:tcW w:w="1985" w:type="dxa"/>
                  <w:shd w:val="clear" w:color="auto" w:fill="FFFFFF"/>
                  <w:vAlign w:val="center"/>
                </w:tcPr>
                <w:p w14:paraId="7339060A" w14:textId="77777777" w:rsidR="00EC6C6D" w:rsidRPr="00424C79" w:rsidDel="008B1135" w:rsidRDefault="00EC6C6D" w:rsidP="00424C79">
                  <w:pPr>
                    <w:jc w:val="center"/>
                    <w:rPr>
                      <w:lang w:eastAsia="en-GB"/>
                    </w:rPr>
                  </w:pPr>
                  <w:r w:rsidRPr="00424C79">
                    <w:rPr>
                      <w:lang w:eastAsia="en-GB"/>
                    </w:rPr>
                    <w:t>20</w:t>
                  </w:r>
                </w:p>
              </w:tc>
              <w:tc>
                <w:tcPr>
                  <w:tcW w:w="2044" w:type="dxa"/>
                  <w:vMerge/>
                  <w:shd w:val="clear" w:color="auto" w:fill="FFFFFF"/>
                  <w:vAlign w:val="center"/>
                </w:tcPr>
                <w:p w14:paraId="6DA9A8E3" w14:textId="77777777" w:rsidR="00EC6C6D" w:rsidRPr="00424C79" w:rsidRDefault="00EC6C6D" w:rsidP="00424C79">
                  <w:pPr>
                    <w:jc w:val="center"/>
                    <w:rPr>
                      <w:lang w:eastAsia="en-GB"/>
                    </w:rPr>
                  </w:pPr>
                </w:p>
              </w:tc>
              <w:tc>
                <w:tcPr>
                  <w:tcW w:w="2066" w:type="dxa"/>
                  <w:vMerge/>
                  <w:shd w:val="clear" w:color="auto" w:fill="FFFFFF"/>
                  <w:vAlign w:val="center"/>
                </w:tcPr>
                <w:p w14:paraId="20C10507" w14:textId="77777777" w:rsidR="00EC6C6D" w:rsidRPr="00424C79" w:rsidRDefault="00EC6C6D" w:rsidP="00424C79">
                  <w:pPr>
                    <w:jc w:val="center"/>
                    <w:rPr>
                      <w:lang w:eastAsia="en-GB"/>
                    </w:rPr>
                  </w:pPr>
                </w:p>
              </w:tc>
            </w:tr>
            <w:tr w:rsidR="00EC6C6D" w:rsidRPr="00424C79" w14:paraId="3E3751FD" w14:textId="77777777" w:rsidTr="00424C79">
              <w:trPr>
                <w:trHeight w:val="75"/>
              </w:trPr>
              <w:tc>
                <w:tcPr>
                  <w:tcW w:w="2835" w:type="dxa"/>
                  <w:vMerge w:val="restart"/>
                  <w:shd w:val="clear" w:color="auto" w:fill="FFFFFF"/>
                  <w:vAlign w:val="center"/>
                </w:tcPr>
                <w:p w14:paraId="6E4B6D28" w14:textId="77777777" w:rsidR="00EC6C6D" w:rsidRPr="00424C79" w:rsidRDefault="00EC6C6D" w:rsidP="00424C79">
                  <w:pPr>
                    <w:rPr>
                      <w:lang w:eastAsia="en-GB"/>
                    </w:rPr>
                  </w:pPr>
                  <w:r w:rsidRPr="00424C79">
                    <w:rPr>
                      <w:lang w:eastAsia="en-GB"/>
                    </w:rPr>
                    <w:t>Scenario 4.2 (Tier 1): Direct release to soil –”above-ground” small pools</w:t>
                  </w:r>
                </w:p>
              </w:tc>
              <w:tc>
                <w:tcPr>
                  <w:tcW w:w="1985" w:type="dxa"/>
                  <w:shd w:val="clear" w:color="auto" w:fill="FFFFFF"/>
                  <w:vAlign w:val="center"/>
                </w:tcPr>
                <w:p w14:paraId="5EA78826"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5C1EF3F1"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2A815219" w14:textId="77777777" w:rsidR="00EC6C6D" w:rsidRPr="00424C79" w:rsidRDefault="00EC6C6D" w:rsidP="00424C79">
                  <w:pPr>
                    <w:jc w:val="center"/>
                    <w:rPr>
                      <w:lang w:eastAsia="en-GB"/>
                    </w:rPr>
                  </w:pPr>
                  <w:r w:rsidRPr="00424C79">
                    <w:rPr>
                      <w:lang w:eastAsia="en-GB"/>
                    </w:rPr>
                    <w:t>-</w:t>
                  </w:r>
                </w:p>
              </w:tc>
            </w:tr>
            <w:tr w:rsidR="00EC6C6D" w:rsidRPr="00424C79" w14:paraId="4FAF3287" w14:textId="77777777" w:rsidTr="00424C79">
              <w:trPr>
                <w:trHeight w:val="75"/>
              </w:trPr>
              <w:tc>
                <w:tcPr>
                  <w:tcW w:w="2835" w:type="dxa"/>
                  <w:vMerge/>
                  <w:shd w:val="clear" w:color="auto" w:fill="FFFFFF"/>
                  <w:vAlign w:val="center"/>
                </w:tcPr>
                <w:p w14:paraId="6B5126A2" w14:textId="77777777" w:rsidR="00EC6C6D" w:rsidRPr="00424C79" w:rsidRDefault="00EC6C6D" w:rsidP="00424C79">
                  <w:pPr>
                    <w:jc w:val="center"/>
                    <w:rPr>
                      <w:lang w:eastAsia="en-GB"/>
                    </w:rPr>
                  </w:pPr>
                </w:p>
              </w:tc>
              <w:tc>
                <w:tcPr>
                  <w:tcW w:w="1985" w:type="dxa"/>
                  <w:shd w:val="clear" w:color="auto" w:fill="FFFFFF"/>
                  <w:vAlign w:val="center"/>
                </w:tcPr>
                <w:p w14:paraId="2343F8E2" w14:textId="77777777" w:rsidR="00EC6C6D" w:rsidRPr="00424C79" w:rsidRDefault="00EC6C6D" w:rsidP="00424C79">
                  <w:pPr>
                    <w:jc w:val="center"/>
                    <w:rPr>
                      <w:lang w:eastAsia="en-GB"/>
                    </w:rPr>
                  </w:pPr>
                  <w:r w:rsidRPr="00424C79">
                    <w:rPr>
                      <w:lang w:eastAsia="en-GB"/>
                    </w:rPr>
                    <w:t>40</w:t>
                  </w:r>
                </w:p>
              </w:tc>
              <w:tc>
                <w:tcPr>
                  <w:tcW w:w="2044" w:type="dxa"/>
                  <w:shd w:val="clear" w:color="auto" w:fill="FFFFFF"/>
                  <w:vAlign w:val="center"/>
                </w:tcPr>
                <w:p w14:paraId="01AFBC77"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4DDDC3D9" w14:textId="77777777" w:rsidR="00EC6C6D" w:rsidRPr="00424C79" w:rsidRDefault="00EC6C6D" w:rsidP="00424C79">
                  <w:pPr>
                    <w:jc w:val="center"/>
                    <w:rPr>
                      <w:lang w:eastAsia="en-GB"/>
                    </w:rPr>
                  </w:pPr>
                  <w:r w:rsidRPr="00424C79">
                    <w:rPr>
                      <w:lang w:eastAsia="en-GB"/>
                    </w:rPr>
                    <w:t>-</w:t>
                  </w:r>
                </w:p>
              </w:tc>
            </w:tr>
            <w:tr w:rsidR="00EC6C6D" w:rsidRPr="00424C79" w14:paraId="06FE4174" w14:textId="77777777" w:rsidTr="00424C79">
              <w:trPr>
                <w:trHeight w:val="75"/>
              </w:trPr>
              <w:tc>
                <w:tcPr>
                  <w:tcW w:w="2835" w:type="dxa"/>
                  <w:vMerge/>
                  <w:shd w:val="clear" w:color="auto" w:fill="FFFFFF"/>
                  <w:vAlign w:val="center"/>
                </w:tcPr>
                <w:p w14:paraId="0F323598" w14:textId="77777777" w:rsidR="00EC6C6D" w:rsidRPr="00424C79" w:rsidRDefault="00EC6C6D" w:rsidP="00424C79">
                  <w:pPr>
                    <w:jc w:val="center"/>
                    <w:rPr>
                      <w:lang w:eastAsia="en-GB"/>
                    </w:rPr>
                  </w:pPr>
                </w:p>
              </w:tc>
              <w:tc>
                <w:tcPr>
                  <w:tcW w:w="1985" w:type="dxa"/>
                  <w:shd w:val="clear" w:color="auto" w:fill="FFFFFF"/>
                  <w:vAlign w:val="center"/>
                </w:tcPr>
                <w:p w14:paraId="143EC5D0" w14:textId="77777777" w:rsidR="00EC6C6D" w:rsidRPr="00424C79" w:rsidRDefault="00EC6C6D" w:rsidP="00424C79">
                  <w:pPr>
                    <w:jc w:val="center"/>
                    <w:rPr>
                      <w:lang w:eastAsia="en-GB"/>
                    </w:rPr>
                  </w:pPr>
                  <w:r w:rsidRPr="00424C79">
                    <w:rPr>
                      <w:lang w:eastAsia="en-GB"/>
                    </w:rPr>
                    <w:t>20</w:t>
                  </w:r>
                </w:p>
              </w:tc>
              <w:tc>
                <w:tcPr>
                  <w:tcW w:w="2044" w:type="dxa"/>
                  <w:shd w:val="clear" w:color="auto" w:fill="FFFFFF"/>
                  <w:vAlign w:val="center"/>
                </w:tcPr>
                <w:p w14:paraId="47377BE0"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36982CDF" w14:textId="77777777" w:rsidR="00EC6C6D" w:rsidRPr="00424C79" w:rsidRDefault="00EC6C6D" w:rsidP="00424C79">
                  <w:pPr>
                    <w:jc w:val="center"/>
                    <w:rPr>
                      <w:lang w:eastAsia="en-GB"/>
                    </w:rPr>
                  </w:pPr>
                  <w:r w:rsidRPr="00424C79">
                    <w:rPr>
                      <w:lang w:eastAsia="en-GB"/>
                    </w:rPr>
                    <w:t>-</w:t>
                  </w:r>
                </w:p>
              </w:tc>
            </w:tr>
            <w:tr w:rsidR="00EC6C6D" w:rsidRPr="00424C79" w14:paraId="3FBC2E14" w14:textId="77777777" w:rsidTr="00424C79">
              <w:trPr>
                <w:trHeight w:val="75"/>
              </w:trPr>
              <w:tc>
                <w:tcPr>
                  <w:tcW w:w="2835" w:type="dxa"/>
                  <w:vMerge w:val="restart"/>
                  <w:shd w:val="clear" w:color="auto" w:fill="FFFFFF"/>
                  <w:vAlign w:val="center"/>
                </w:tcPr>
                <w:p w14:paraId="6321BBD5" w14:textId="77777777" w:rsidR="00EC6C6D" w:rsidRPr="00424C79" w:rsidRDefault="00EC6C6D" w:rsidP="00424C79">
                  <w:pPr>
                    <w:rPr>
                      <w:lang w:eastAsia="en-GB"/>
                    </w:rPr>
                  </w:pPr>
                  <w:r w:rsidRPr="00424C79">
                    <w:rPr>
                      <w:lang w:eastAsia="en-GB"/>
                    </w:rPr>
                    <w:t>Scenario 4.2 (Tier 2a): Direct release to soil, after 40 days of degradation –”above-ground” small pools</w:t>
                  </w:r>
                </w:p>
              </w:tc>
              <w:tc>
                <w:tcPr>
                  <w:tcW w:w="1985" w:type="dxa"/>
                  <w:shd w:val="clear" w:color="auto" w:fill="FFFFFF"/>
                  <w:vAlign w:val="center"/>
                </w:tcPr>
                <w:p w14:paraId="202FB92A" w14:textId="77777777" w:rsidR="00EC6C6D" w:rsidRPr="00424C79" w:rsidRDefault="00EC6C6D" w:rsidP="00424C79">
                  <w:pPr>
                    <w:jc w:val="center"/>
                    <w:rPr>
                      <w:lang w:eastAsia="en-GB"/>
                    </w:rPr>
                  </w:pPr>
                  <w:r w:rsidRPr="00424C79">
                    <w:rPr>
                      <w:lang w:eastAsia="en-GB"/>
                    </w:rPr>
                    <w:t>80</w:t>
                  </w:r>
                </w:p>
              </w:tc>
              <w:tc>
                <w:tcPr>
                  <w:tcW w:w="2044" w:type="dxa"/>
                  <w:shd w:val="clear" w:color="auto" w:fill="FFFFFF"/>
                  <w:vAlign w:val="center"/>
                </w:tcPr>
                <w:p w14:paraId="61DF517A"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4F45B1A0" w14:textId="77777777" w:rsidR="00EC6C6D" w:rsidRPr="00424C79" w:rsidRDefault="00EC6C6D" w:rsidP="00424C79">
                  <w:pPr>
                    <w:jc w:val="center"/>
                    <w:rPr>
                      <w:lang w:eastAsia="en-GB"/>
                    </w:rPr>
                  </w:pPr>
                  <w:r w:rsidRPr="00424C79">
                    <w:rPr>
                      <w:lang w:eastAsia="en-GB"/>
                    </w:rPr>
                    <w:t>-</w:t>
                  </w:r>
                </w:p>
              </w:tc>
            </w:tr>
            <w:tr w:rsidR="00EC6C6D" w:rsidRPr="00424C79" w14:paraId="23859A4D" w14:textId="77777777" w:rsidTr="00424C79">
              <w:trPr>
                <w:trHeight w:val="75"/>
              </w:trPr>
              <w:tc>
                <w:tcPr>
                  <w:tcW w:w="2835" w:type="dxa"/>
                  <w:vMerge/>
                  <w:shd w:val="clear" w:color="auto" w:fill="FFFFFF"/>
                </w:tcPr>
                <w:p w14:paraId="31407EC6" w14:textId="77777777" w:rsidR="00EC6C6D" w:rsidRPr="00424C79" w:rsidRDefault="00EC6C6D" w:rsidP="00424C79">
                  <w:pPr>
                    <w:rPr>
                      <w:lang w:eastAsia="en-GB"/>
                    </w:rPr>
                  </w:pPr>
                </w:p>
              </w:tc>
              <w:tc>
                <w:tcPr>
                  <w:tcW w:w="1985" w:type="dxa"/>
                  <w:shd w:val="clear" w:color="auto" w:fill="FFFFFF"/>
                  <w:vAlign w:val="center"/>
                </w:tcPr>
                <w:p w14:paraId="124C2CAD" w14:textId="77777777" w:rsidR="00EC6C6D" w:rsidRPr="00424C79" w:rsidRDefault="00EC6C6D" w:rsidP="00424C79">
                  <w:pPr>
                    <w:jc w:val="center"/>
                    <w:rPr>
                      <w:lang w:eastAsia="en-GB"/>
                    </w:rPr>
                  </w:pPr>
                  <w:r w:rsidRPr="00424C79">
                    <w:rPr>
                      <w:lang w:eastAsia="en-GB"/>
                    </w:rPr>
                    <w:t>40</w:t>
                  </w:r>
                </w:p>
              </w:tc>
              <w:tc>
                <w:tcPr>
                  <w:tcW w:w="2044" w:type="dxa"/>
                  <w:shd w:val="clear" w:color="auto" w:fill="FFFFFF"/>
                  <w:vAlign w:val="center"/>
                </w:tcPr>
                <w:p w14:paraId="0F5AABE9"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2481D2ED" w14:textId="77777777" w:rsidR="00EC6C6D" w:rsidRPr="00424C79" w:rsidRDefault="00EC6C6D" w:rsidP="00424C79">
                  <w:pPr>
                    <w:jc w:val="center"/>
                    <w:rPr>
                      <w:lang w:eastAsia="en-GB"/>
                    </w:rPr>
                  </w:pPr>
                  <w:r w:rsidRPr="00424C79">
                    <w:rPr>
                      <w:lang w:eastAsia="en-GB"/>
                    </w:rPr>
                    <w:t>-</w:t>
                  </w:r>
                </w:p>
              </w:tc>
            </w:tr>
            <w:tr w:rsidR="00EC6C6D" w:rsidRPr="00424C79" w14:paraId="03DEDCF7" w14:textId="77777777" w:rsidTr="00424C79">
              <w:trPr>
                <w:trHeight w:val="75"/>
              </w:trPr>
              <w:tc>
                <w:tcPr>
                  <w:tcW w:w="2835" w:type="dxa"/>
                  <w:vMerge/>
                  <w:shd w:val="clear" w:color="auto" w:fill="FFFFFF"/>
                </w:tcPr>
                <w:p w14:paraId="577D4B65" w14:textId="77777777" w:rsidR="00EC6C6D" w:rsidRPr="00424C79" w:rsidRDefault="00EC6C6D" w:rsidP="00424C79">
                  <w:pPr>
                    <w:rPr>
                      <w:lang w:eastAsia="en-GB"/>
                    </w:rPr>
                  </w:pPr>
                </w:p>
              </w:tc>
              <w:tc>
                <w:tcPr>
                  <w:tcW w:w="1985" w:type="dxa"/>
                  <w:shd w:val="clear" w:color="auto" w:fill="FFFFFF"/>
                  <w:vAlign w:val="center"/>
                </w:tcPr>
                <w:p w14:paraId="7CC25035" w14:textId="77777777" w:rsidR="00EC6C6D" w:rsidRPr="00424C79" w:rsidRDefault="00EC6C6D" w:rsidP="00424C79">
                  <w:pPr>
                    <w:jc w:val="center"/>
                    <w:rPr>
                      <w:lang w:eastAsia="en-GB"/>
                    </w:rPr>
                  </w:pPr>
                  <w:r w:rsidRPr="00424C79">
                    <w:rPr>
                      <w:lang w:eastAsia="en-GB"/>
                    </w:rPr>
                    <w:t>20</w:t>
                  </w:r>
                </w:p>
              </w:tc>
              <w:tc>
                <w:tcPr>
                  <w:tcW w:w="2044" w:type="dxa"/>
                  <w:shd w:val="clear" w:color="auto" w:fill="FFFFFF"/>
                  <w:vAlign w:val="center"/>
                </w:tcPr>
                <w:p w14:paraId="458BFE62" w14:textId="77777777" w:rsidR="00EC6C6D" w:rsidRPr="00424C79" w:rsidRDefault="00EC6C6D" w:rsidP="00424C79">
                  <w:pPr>
                    <w:rPr>
                      <w:lang w:eastAsia="en-GB"/>
                    </w:rPr>
                  </w:pPr>
                  <w:r w:rsidRPr="00424C79">
                    <w:rPr>
                      <w:lang w:eastAsia="en-GB"/>
                    </w:rPr>
                    <w:t>Not relevant</w:t>
                  </w:r>
                </w:p>
              </w:tc>
              <w:tc>
                <w:tcPr>
                  <w:tcW w:w="2066" w:type="dxa"/>
                  <w:shd w:val="clear" w:color="auto" w:fill="FFFFFF"/>
                  <w:vAlign w:val="center"/>
                </w:tcPr>
                <w:p w14:paraId="26AADCA1" w14:textId="77777777" w:rsidR="00EC6C6D" w:rsidRPr="00424C79" w:rsidRDefault="00EC6C6D" w:rsidP="00424C79">
                  <w:pPr>
                    <w:jc w:val="center"/>
                    <w:rPr>
                      <w:lang w:eastAsia="en-GB"/>
                    </w:rPr>
                  </w:pPr>
                  <w:r w:rsidRPr="00424C79">
                    <w:rPr>
                      <w:lang w:eastAsia="en-GB"/>
                    </w:rPr>
                    <w:t>-</w:t>
                  </w:r>
                </w:p>
              </w:tc>
            </w:tr>
            <w:tr w:rsidR="00EC6C6D" w:rsidRPr="00424C79" w14:paraId="2B063577" w14:textId="77777777" w:rsidTr="00424C79">
              <w:trPr>
                <w:trHeight w:val="345"/>
              </w:trPr>
              <w:tc>
                <w:tcPr>
                  <w:tcW w:w="2835" w:type="dxa"/>
                  <w:vMerge w:val="restart"/>
                  <w:shd w:val="clear" w:color="auto" w:fill="FFFFFF"/>
                </w:tcPr>
                <w:p w14:paraId="17CFA65B" w14:textId="77777777" w:rsidR="00EC6C6D" w:rsidRPr="00424C79" w:rsidRDefault="00EC6C6D" w:rsidP="00424C79">
                  <w:pPr>
                    <w:rPr>
                      <w:lang w:eastAsia="en-GB"/>
                    </w:rPr>
                  </w:pPr>
                  <w:r w:rsidRPr="00424C79">
                    <w:rPr>
                      <w:lang w:eastAsia="en-GB"/>
                    </w:rPr>
                    <w:t>Scenario 4.2 (Tier 2b): Direct release to soil, with a neutralizer – ”above-ground” small pools</w:t>
                  </w:r>
                </w:p>
              </w:tc>
              <w:tc>
                <w:tcPr>
                  <w:tcW w:w="1985" w:type="dxa"/>
                  <w:shd w:val="clear" w:color="auto" w:fill="FFFFFF"/>
                  <w:vAlign w:val="center"/>
                </w:tcPr>
                <w:p w14:paraId="142DB47F" w14:textId="77777777" w:rsidR="00EC6C6D" w:rsidRPr="00424C79" w:rsidRDefault="00EC6C6D" w:rsidP="00424C79">
                  <w:pPr>
                    <w:jc w:val="center"/>
                    <w:rPr>
                      <w:lang w:eastAsia="en-GB"/>
                    </w:rPr>
                  </w:pPr>
                  <w:r w:rsidRPr="00424C79">
                    <w:rPr>
                      <w:lang w:eastAsia="en-GB"/>
                    </w:rPr>
                    <w:t>80</w:t>
                  </w:r>
                </w:p>
              </w:tc>
              <w:tc>
                <w:tcPr>
                  <w:tcW w:w="2044" w:type="dxa"/>
                  <w:vMerge w:val="restart"/>
                  <w:shd w:val="clear" w:color="auto" w:fill="FFFFFF"/>
                  <w:vAlign w:val="center"/>
                </w:tcPr>
                <w:p w14:paraId="387231E5" w14:textId="77777777" w:rsidR="00EC6C6D" w:rsidRPr="00424C79" w:rsidRDefault="00EC6C6D" w:rsidP="00424C79">
                  <w:pPr>
                    <w:rPr>
                      <w:lang w:eastAsia="en-GB"/>
                    </w:rPr>
                  </w:pPr>
                  <w:r w:rsidRPr="00424C79">
                    <w:rPr>
                      <w:lang w:eastAsia="en-GB"/>
                    </w:rPr>
                    <w:t>Not relevant</w:t>
                  </w:r>
                </w:p>
              </w:tc>
              <w:tc>
                <w:tcPr>
                  <w:tcW w:w="2066" w:type="dxa"/>
                  <w:vMerge w:val="restart"/>
                  <w:shd w:val="clear" w:color="auto" w:fill="FFFFFF"/>
                  <w:vAlign w:val="center"/>
                </w:tcPr>
                <w:p w14:paraId="0FF0FC28" w14:textId="77777777" w:rsidR="00EC6C6D" w:rsidRPr="00424C79" w:rsidRDefault="00EC6C6D" w:rsidP="00424C79">
                  <w:pPr>
                    <w:jc w:val="center"/>
                    <w:rPr>
                      <w:lang w:eastAsia="en-GB"/>
                    </w:rPr>
                  </w:pPr>
                  <w:r w:rsidRPr="00424C79">
                    <w:rPr>
                      <w:lang w:eastAsia="en-GB"/>
                    </w:rPr>
                    <w:t>-</w:t>
                  </w:r>
                </w:p>
              </w:tc>
            </w:tr>
            <w:tr w:rsidR="00EC6C6D" w:rsidRPr="00424C79" w14:paraId="3184C944" w14:textId="77777777" w:rsidTr="00424C79">
              <w:trPr>
                <w:trHeight w:val="345"/>
              </w:trPr>
              <w:tc>
                <w:tcPr>
                  <w:tcW w:w="2835" w:type="dxa"/>
                  <w:vMerge/>
                  <w:shd w:val="clear" w:color="auto" w:fill="FFFFFF"/>
                </w:tcPr>
                <w:p w14:paraId="283DF325" w14:textId="77777777" w:rsidR="00EC6C6D" w:rsidRPr="00424C79" w:rsidRDefault="00EC6C6D" w:rsidP="00424C79">
                  <w:pPr>
                    <w:rPr>
                      <w:lang w:eastAsia="en-GB"/>
                    </w:rPr>
                  </w:pPr>
                </w:p>
              </w:tc>
              <w:tc>
                <w:tcPr>
                  <w:tcW w:w="1985" w:type="dxa"/>
                  <w:shd w:val="clear" w:color="auto" w:fill="FFFFFF"/>
                  <w:vAlign w:val="center"/>
                </w:tcPr>
                <w:p w14:paraId="6BA58EE8" w14:textId="77777777" w:rsidR="00EC6C6D" w:rsidRPr="00424C79" w:rsidRDefault="00EC6C6D" w:rsidP="00424C79">
                  <w:pPr>
                    <w:jc w:val="center"/>
                    <w:rPr>
                      <w:lang w:eastAsia="en-GB"/>
                    </w:rPr>
                  </w:pPr>
                  <w:r w:rsidRPr="00424C79">
                    <w:rPr>
                      <w:lang w:eastAsia="en-GB"/>
                    </w:rPr>
                    <w:t>40</w:t>
                  </w:r>
                </w:p>
              </w:tc>
              <w:tc>
                <w:tcPr>
                  <w:tcW w:w="2044" w:type="dxa"/>
                  <w:vMerge/>
                  <w:shd w:val="clear" w:color="auto" w:fill="FFFFFF"/>
                  <w:vAlign w:val="center"/>
                </w:tcPr>
                <w:p w14:paraId="49684A86" w14:textId="77777777" w:rsidR="00EC6C6D" w:rsidRPr="00424C79" w:rsidRDefault="00EC6C6D" w:rsidP="00424C79">
                  <w:pPr>
                    <w:rPr>
                      <w:lang w:eastAsia="en-GB"/>
                    </w:rPr>
                  </w:pPr>
                </w:p>
              </w:tc>
              <w:tc>
                <w:tcPr>
                  <w:tcW w:w="2066" w:type="dxa"/>
                  <w:vMerge/>
                  <w:shd w:val="clear" w:color="auto" w:fill="FFFFFF"/>
                  <w:vAlign w:val="center"/>
                </w:tcPr>
                <w:p w14:paraId="40FFD46A" w14:textId="77777777" w:rsidR="00EC6C6D" w:rsidRPr="00424C79" w:rsidRDefault="00EC6C6D" w:rsidP="00424C79">
                  <w:pPr>
                    <w:jc w:val="center"/>
                    <w:rPr>
                      <w:lang w:eastAsia="en-GB"/>
                    </w:rPr>
                  </w:pPr>
                </w:p>
              </w:tc>
            </w:tr>
            <w:tr w:rsidR="00EC6C6D" w:rsidRPr="00424C79" w14:paraId="2F8A7D44" w14:textId="77777777" w:rsidTr="00424C79">
              <w:trPr>
                <w:trHeight w:val="345"/>
              </w:trPr>
              <w:tc>
                <w:tcPr>
                  <w:tcW w:w="2835" w:type="dxa"/>
                  <w:vMerge/>
                  <w:shd w:val="clear" w:color="auto" w:fill="FFFFFF"/>
                </w:tcPr>
                <w:p w14:paraId="4E29F89D" w14:textId="77777777" w:rsidR="00EC6C6D" w:rsidRPr="00424C79" w:rsidRDefault="00EC6C6D" w:rsidP="00424C79">
                  <w:pPr>
                    <w:rPr>
                      <w:lang w:eastAsia="en-GB"/>
                    </w:rPr>
                  </w:pPr>
                </w:p>
              </w:tc>
              <w:tc>
                <w:tcPr>
                  <w:tcW w:w="1985" w:type="dxa"/>
                  <w:shd w:val="clear" w:color="auto" w:fill="FFFFFF"/>
                  <w:vAlign w:val="center"/>
                </w:tcPr>
                <w:p w14:paraId="3B3380BE" w14:textId="77777777" w:rsidR="00EC6C6D" w:rsidRPr="00424C79" w:rsidRDefault="00EC6C6D" w:rsidP="00424C79">
                  <w:pPr>
                    <w:jc w:val="center"/>
                    <w:rPr>
                      <w:lang w:eastAsia="en-GB"/>
                    </w:rPr>
                  </w:pPr>
                  <w:r w:rsidRPr="00424C79">
                    <w:rPr>
                      <w:lang w:eastAsia="en-GB"/>
                    </w:rPr>
                    <w:t>20</w:t>
                  </w:r>
                </w:p>
              </w:tc>
              <w:tc>
                <w:tcPr>
                  <w:tcW w:w="2044" w:type="dxa"/>
                  <w:vMerge/>
                  <w:shd w:val="clear" w:color="auto" w:fill="FFFFFF"/>
                  <w:vAlign w:val="center"/>
                </w:tcPr>
                <w:p w14:paraId="41DECD78" w14:textId="77777777" w:rsidR="00EC6C6D" w:rsidRPr="00424C79" w:rsidRDefault="00EC6C6D" w:rsidP="00424C79">
                  <w:pPr>
                    <w:rPr>
                      <w:lang w:eastAsia="en-GB"/>
                    </w:rPr>
                  </w:pPr>
                </w:p>
              </w:tc>
              <w:tc>
                <w:tcPr>
                  <w:tcW w:w="2066" w:type="dxa"/>
                  <w:vMerge/>
                  <w:shd w:val="clear" w:color="auto" w:fill="FFFFFF"/>
                  <w:vAlign w:val="center"/>
                </w:tcPr>
                <w:p w14:paraId="1B7D4345" w14:textId="77777777" w:rsidR="00EC6C6D" w:rsidRPr="00424C79" w:rsidRDefault="00EC6C6D" w:rsidP="00424C79">
                  <w:pPr>
                    <w:jc w:val="center"/>
                    <w:rPr>
                      <w:lang w:eastAsia="en-GB"/>
                    </w:rPr>
                  </w:pPr>
                </w:p>
              </w:tc>
            </w:tr>
          </w:tbl>
          <w:p w14:paraId="6EF47351" w14:textId="77777777" w:rsidR="00EC6C6D" w:rsidRPr="00424C79" w:rsidRDefault="00EC6C6D" w:rsidP="00424C79">
            <w:pPr>
              <w:rPr>
                <w:rFonts w:cs="Arial"/>
                <w:sz w:val="20"/>
                <w:szCs w:val="20"/>
                <w:lang w:eastAsia="en-US"/>
              </w:rPr>
            </w:pPr>
            <w:r w:rsidRPr="00424C79">
              <w:rPr>
                <w:rFonts w:cs="Arial"/>
                <w:sz w:val="20"/>
                <w:szCs w:val="20"/>
                <w:lang w:eastAsia="en-US"/>
              </w:rPr>
              <w:t xml:space="preserve">* PEC compared to the PNEC </w:t>
            </w:r>
            <w:proofErr w:type="spellStart"/>
            <w:r w:rsidRPr="00424C79">
              <w:rPr>
                <w:rFonts w:cs="Arial"/>
                <w:sz w:val="20"/>
                <w:szCs w:val="20"/>
                <w:lang w:eastAsia="en-US"/>
              </w:rPr>
              <w:t>sw</w:t>
            </w:r>
            <w:proofErr w:type="spellEnd"/>
            <w:r w:rsidRPr="00424C79">
              <w:rPr>
                <w:rFonts w:cs="Arial"/>
                <w:sz w:val="20"/>
                <w:szCs w:val="20"/>
                <w:lang w:eastAsia="en-US"/>
              </w:rPr>
              <w:t xml:space="preserve"> intermittent</w:t>
            </w:r>
          </w:p>
          <w:p w14:paraId="32F8CD8F" w14:textId="77777777" w:rsidR="00EC6C6D" w:rsidRPr="00424C79" w:rsidRDefault="00EC6C6D" w:rsidP="00424C79">
            <w:pPr>
              <w:rPr>
                <w:rFonts w:cs="Arial"/>
                <w:sz w:val="20"/>
                <w:szCs w:val="20"/>
                <w:lang w:eastAsia="en-US"/>
              </w:rPr>
            </w:pPr>
          </w:p>
          <w:p w14:paraId="0DF2A66B" w14:textId="77777777" w:rsidR="00EC6C6D" w:rsidRPr="00424C79" w:rsidRDefault="00EC6C6D" w:rsidP="00424C79">
            <w:pPr>
              <w:jc w:val="both"/>
              <w:rPr>
                <w:rFonts w:cs="Arial"/>
                <w:sz w:val="20"/>
                <w:szCs w:val="20"/>
                <w:lang w:eastAsia="en-US"/>
              </w:rPr>
            </w:pPr>
            <w:r w:rsidRPr="00424C79">
              <w:rPr>
                <w:rFonts w:cs="Arial"/>
                <w:sz w:val="20"/>
                <w:szCs w:val="20"/>
                <w:lang w:eastAsia="en-US"/>
              </w:rPr>
              <w:t xml:space="preserve">For the sediment, considering that PNEC value for the active substance is derived from the </w:t>
            </w:r>
            <w:proofErr w:type="spellStart"/>
            <w:r w:rsidRPr="00424C79">
              <w:rPr>
                <w:rFonts w:cs="Arial"/>
                <w:sz w:val="20"/>
                <w:szCs w:val="20"/>
                <w:lang w:eastAsia="en-US"/>
              </w:rPr>
              <w:t>PNECsw</w:t>
            </w:r>
            <w:proofErr w:type="spellEnd"/>
            <w:r w:rsidRPr="00424C79">
              <w:rPr>
                <w:rFonts w:cs="Arial"/>
                <w:sz w:val="20"/>
                <w:szCs w:val="20"/>
                <w:lang w:eastAsia="en-US"/>
              </w:rPr>
              <w:t xml:space="preserve"> using the equilibrium partitioning method, risk ratios for surface water cover the sediment compartment.</w:t>
            </w:r>
          </w:p>
          <w:p w14:paraId="30E70494" w14:textId="77777777" w:rsidR="00EC6C6D" w:rsidRPr="00424C79" w:rsidRDefault="00EC6C6D" w:rsidP="00424C79">
            <w:pPr>
              <w:rPr>
                <w:rFonts w:cs="Arial"/>
                <w:sz w:val="20"/>
                <w:szCs w:val="20"/>
                <w:lang w:eastAsia="en-US"/>
              </w:rPr>
            </w:pPr>
          </w:p>
          <w:p w14:paraId="29A773F7" w14:textId="77777777" w:rsidR="00EC6C6D" w:rsidRPr="00424C79" w:rsidRDefault="00EC6C6D" w:rsidP="00424C79">
            <w:pPr>
              <w:rPr>
                <w:rFonts w:cs="Arial"/>
                <w:b/>
                <w:sz w:val="20"/>
                <w:szCs w:val="20"/>
                <w:lang w:eastAsia="en-US"/>
              </w:rPr>
            </w:pPr>
            <w:r w:rsidRPr="00424C79">
              <w:rPr>
                <w:rFonts w:cs="Arial"/>
                <w:b/>
                <w:sz w:val="20"/>
                <w:szCs w:val="20"/>
                <w:lang w:eastAsia="en-US"/>
              </w:rPr>
              <w:t>Conclusion:</w:t>
            </w:r>
          </w:p>
          <w:p w14:paraId="1818882D" w14:textId="77777777" w:rsidR="00EC6C6D" w:rsidRPr="00424C79" w:rsidRDefault="00EC6C6D" w:rsidP="00424C79">
            <w:pPr>
              <w:rPr>
                <w:rFonts w:cs="Arial"/>
                <w:sz w:val="20"/>
                <w:szCs w:val="20"/>
                <w:lang w:eastAsia="en-US"/>
              </w:rPr>
            </w:pPr>
          </w:p>
          <w:p w14:paraId="002CD7BB" w14:textId="77777777" w:rsidR="00EC6C6D" w:rsidRPr="00424C79" w:rsidRDefault="00EC6C6D" w:rsidP="00424C79">
            <w:pPr>
              <w:jc w:val="both"/>
              <w:rPr>
                <w:rFonts w:cs="Arial"/>
                <w:sz w:val="20"/>
                <w:szCs w:val="20"/>
                <w:lang w:eastAsia="en-US"/>
              </w:rPr>
            </w:pPr>
            <w:r w:rsidRPr="00424C79">
              <w:rPr>
                <w:rFonts w:cs="Arial"/>
                <w:sz w:val="20"/>
                <w:szCs w:val="20"/>
                <w:lang w:eastAsia="en-US"/>
              </w:rPr>
              <w:t>For all the scenarios with releases to the STP (scenario 1, 2 and 3), risks to the aquatic compartment are acceptable for the use of the product PEROXYDE D’HYDROGENE 34.9%.</w:t>
            </w:r>
          </w:p>
          <w:p w14:paraId="535CC8F2" w14:textId="77777777" w:rsidR="00EC6C6D" w:rsidRPr="00424C79" w:rsidRDefault="00EC6C6D" w:rsidP="00424C79">
            <w:pPr>
              <w:jc w:val="both"/>
              <w:rPr>
                <w:rFonts w:cs="Arial"/>
                <w:sz w:val="20"/>
                <w:szCs w:val="20"/>
                <w:lang w:eastAsia="en-US"/>
              </w:rPr>
            </w:pPr>
          </w:p>
          <w:p w14:paraId="2995C59B" w14:textId="77777777" w:rsidR="00EC6C6D" w:rsidRPr="00424C79" w:rsidRDefault="00EC6C6D" w:rsidP="00424C79">
            <w:pPr>
              <w:jc w:val="both"/>
              <w:rPr>
                <w:rFonts w:cs="Arial"/>
                <w:sz w:val="20"/>
                <w:szCs w:val="20"/>
                <w:lang w:eastAsia="en-US"/>
              </w:rPr>
            </w:pPr>
            <w:r w:rsidRPr="00424C79">
              <w:rPr>
                <w:rFonts w:cs="Arial"/>
                <w:sz w:val="20"/>
                <w:szCs w:val="20"/>
                <w:lang w:eastAsia="en-US"/>
              </w:rPr>
              <w:t xml:space="preserve">Except for the scenario 4.1-Tier2a with a treatment of 20 mg/L of active substance, risks to the aquatic compartment linked to the use of PEROXYDE D’HYDROGENE 34.9% in </w:t>
            </w:r>
            <w:r w:rsidRPr="00424C79">
              <w:rPr>
                <w:rFonts w:cs="Arial"/>
                <w:sz w:val="20"/>
                <w:szCs w:val="20"/>
                <w:lang w:eastAsia="en-US"/>
              </w:rPr>
              <w:lastRenderedPageBreak/>
              <w:t>private "above-ground" small pools not permanently installed are unacceptable when direct releases to the aquatic compartment are foreseen.</w:t>
            </w:r>
          </w:p>
          <w:p w14:paraId="71CA9D6D" w14:textId="77777777" w:rsidR="00EC6C6D" w:rsidRPr="00424C79" w:rsidRDefault="00EC6C6D" w:rsidP="00424C79">
            <w:pPr>
              <w:jc w:val="both"/>
              <w:rPr>
                <w:rFonts w:cs="Arial"/>
                <w:sz w:val="20"/>
                <w:szCs w:val="20"/>
                <w:lang w:eastAsia="en-US"/>
              </w:rPr>
            </w:pPr>
          </w:p>
          <w:p w14:paraId="050661CD" w14:textId="4C1B7031" w:rsidR="00EC6C6D" w:rsidRPr="00424C79" w:rsidRDefault="00EC6C6D" w:rsidP="004E32F8">
            <w:pPr>
              <w:jc w:val="both"/>
              <w:rPr>
                <w:rFonts w:cs="Arial"/>
                <w:sz w:val="20"/>
                <w:szCs w:val="20"/>
                <w:lang w:eastAsia="en-US"/>
              </w:rPr>
            </w:pPr>
            <w:r w:rsidRPr="00424C79">
              <w:rPr>
                <w:rFonts w:cs="Arial"/>
                <w:sz w:val="20"/>
                <w:szCs w:val="20"/>
                <w:lang w:eastAsia="en-US"/>
              </w:rPr>
              <w:t xml:space="preserve">In the case of the scenario 4.1 – Tier2b (direct release to surface water with an addition of neutralizer in the pool water before the pool is drained), the risk to the aquatic compartment is not </w:t>
            </w:r>
            <w:r w:rsidR="00A85B23">
              <w:rPr>
                <w:rFonts w:cs="Arial"/>
                <w:sz w:val="20"/>
                <w:szCs w:val="20"/>
                <w:lang w:eastAsia="en-US"/>
              </w:rPr>
              <w:t>acceptable</w:t>
            </w:r>
            <w:r w:rsidR="00A85B23" w:rsidRPr="00424C79">
              <w:rPr>
                <w:rFonts w:cs="Arial"/>
                <w:sz w:val="20"/>
                <w:szCs w:val="20"/>
                <w:lang w:eastAsia="en-US"/>
              </w:rPr>
              <w:t xml:space="preserve"> </w:t>
            </w:r>
            <w:r w:rsidRPr="00424C79">
              <w:rPr>
                <w:rFonts w:cs="Arial"/>
                <w:sz w:val="20"/>
                <w:szCs w:val="20"/>
                <w:lang w:eastAsia="en-US"/>
              </w:rPr>
              <w:t xml:space="preserve">for the use of the product PEROXYDE D’HYDROGENE 34.9%, as </w:t>
            </w:r>
            <w:r w:rsidR="00903331">
              <w:rPr>
                <w:rFonts w:cs="Arial"/>
                <w:sz w:val="20"/>
              </w:rPr>
              <w:t>the la</w:t>
            </w:r>
            <w:r w:rsidR="00FF17C8">
              <w:rPr>
                <w:rFonts w:cs="Arial"/>
                <w:sz w:val="20"/>
              </w:rPr>
              <w:t>c</w:t>
            </w:r>
            <w:r w:rsidR="00903331">
              <w:rPr>
                <w:rFonts w:cs="Arial"/>
                <w:sz w:val="20"/>
              </w:rPr>
              <w:t xml:space="preserve">k of information on the </w:t>
            </w:r>
            <w:r w:rsidR="004E32F8">
              <w:rPr>
                <w:rFonts w:cs="Arial"/>
                <w:sz w:val="20"/>
              </w:rPr>
              <w:t xml:space="preserve">degradation </w:t>
            </w:r>
            <w:r w:rsidR="00903331">
              <w:rPr>
                <w:rFonts w:cs="Arial"/>
                <w:sz w:val="20"/>
              </w:rPr>
              <w:t>products and their concentrations in the pool water</w:t>
            </w:r>
            <w:r w:rsidR="00903331" w:rsidRPr="00424C79">
              <w:rPr>
                <w:rFonts w:cs="Arial"/>
                <w:sz w:val="20"/>
                <w:szCs w:val="20"/>
                <w:lang w:eastAsia="en-US"/>
              </w:rPr>
              <w:t xml:space="preserve"> </w:t>
            </w:r>
            <w:r w:rsidR="00903331">
              <w:rPr>
                <w:rFonts w:cs="Arial"/>
                <w:sz w:val="20"/>
                <w:szCs w:val="20"/>
                <w:lang w:eastAsia="en-US"/>
              </w:rPr>
              <w:t xml:space="preserve">does not allowed to conclude on safe use. </w:t>
            </w:r>
          </w:p>
        </w:tc>
      </w:tr>
    </w:tbl>
    <w:p w14:paraId="72C8C053" w14:textId="77777777" w:rsidR="00EC6C6D" w:rsidRDefault="00EC6C6D">
      <w:pPr>
        <w:rPr>
          <w:rFonts w:eastAsia="Calibri"/>
          <w:b/>
          <w:i/>
          <w:sz w:val="22"/>
          <w:szCs w:val="22"/>
          <w:lang w:eastAsia="en-US"/>
        </w:rPr>
      </w:pPr>
    </w:p>
    <w:p w14:paraId="1A872F9C" w14:textId="77777777" w:rsidR="00EC6C6D" w:rsidRDefault="00EC6C6D">
      <w:pPr>
        <w:rPr>
          <w:rFonts w:eastAsia="Calibri"/>
          <w:b/>
          <w:i/>
          <w:sz w:val="22"/>
          <w:szCs w:val="22"/>
          <w:lang w:eastAsia="en-US"/>
        </w:rPr>
      </w:pPr>
    </w:p>
    <w:p w14:paraId="4F3A2619" w14:textId="77777777" w:rsidR="009D0C0B" w:rsidRDefault="00FA480B">
      <w:pPr>
        <w:rPr>
          <w:rFonts w:eastAsia="Calibri"/>
          <w:b/>
          <w:i/>
          <w:sz w:val="22"/>
          <w:szCs w:val="22"/>
          <w:lang w:eastAsia="en-US"/>
        </w:rPr>
      </w:pPr>
      <w:r>
        <w:rPr>
          <w:rFonts w:eastAsia="Calibri"/>
          <w:b/>
          <w:i/>
          <w:sz w:val="22"/>
          <w:szCs w:val="22"/>
          <w:lang w:eastAsia="en-US"/>
        </w:rPr>
        <w:t xml:space="preserve">Terrestrial compartment </w:t>
      </w:r>
    </w:p>
    <w:p w14:paraId="04D4704B" w14:textId="77777777" w:rsidR="00424C79" w:rsidRPr="00FD2055" w:rsidRDefault="00424C79" w:rsidP="00424C79">
      <w:pPr>
        <w:rPr>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3"/>
      </w:tblGrid>
      <w:tr w:rsidR="00424C79" w:rsidRPr="0009438E" w14:paraId="2F0B4C81" w14:textId="77777777" w:rsidTr="00424C79">
        <w:trPr>
          <w:trHeight w:val="249"/>
        </w:trPr>
        <w:tc>
          <w:tcPr>
            <w:tcW w:w="6662" w:type="dxa"/>
            <w:gridSpan w:val="2"/>
            <w:shd w:val="clear" w:color="auto" w:fill="FFFFCC"/>
            <w:vAlign w:val="center"/>
          </w:tcPr>
          <w:p w14:paraId="64E48D3D" w14:textId="77777777" w:rsidR="00424C79" w:rsidRPr="0009438E" w:rsidRDefault="00424C79" w:rsidP="00424C79">
            <w:pPr>
              <w:autoSpaceDE w:val="0"/>
              <w:autoSpaceDN w:val="0"/>
              <w:adjustRightInd w:val="0"/>
              <w:spacing w:before="60" w:after="60"/>
              <w:jc w:val="center"/>
              <w:rPr>
                <w:rFonts w:cs="Arial"/>
                <w:b/>
                <w:bCs/>
                <w:color w:val="000000"/>
                <w:szCs w:val="18"/>
                <w:lang w:eastAsia="en-GB"/>
              </w:rPr>
            </w:pPr>
            <w:r w:rsidRPr="0009438E">
              <w:rPr>
                <w:rFonts w:cs="Arial"/>
                <w:b/>
                <w:bCs/>
                <w:color w:val="000000"/>
                <w:szCs w:val="18"/>
                <w:lang w:eastAsia="en-GB"/>
              </w:rPr>
              <w:t>Calculated PEC/PNEC values</w:t>
            </w:r>
          </w:p>
        </w:tc>
      </w:tr>
      <w:tr w:rsidR="00424C79" w:rsidRPr="0009438E" w14:paraId="0BEB38CC" w14:textId="77777777" w:rsidTr="00424C79">
        <w:trPr>
          <w:trHeight w:val="467"/>
        </w:trPr>
        <w:tc>
          <w:tcPr>
            <w:tcW w:w="3119" w:type="dxa"/>
            <w:shd w:val="clear" w:color="auto" w:fill="FFFFFF"/>
            <w:vAlign w:val="center"/>
          </w:tcPr>
          <w:p w14:paraId="5F82C78E" w14:textId="77777777" w:rsidR="00424C79" w:rsidRPr="0009438E" w:rsidRDefault="00424C79" w:rsidP="00424C79">
            <w:pPr>
              <w:autoSpaceDE w:val="0"/>
              <w:autoSpaceDN w:val="0"/>
              <w:adjustRightInd w:val="0"/>
              <w:spacing w:before="60" w:after="60"/>
              <w:jc w:val="center"/>
              <w:rPr>
                <w:rFonts w:cs="Arial"/>
                <w:color w:val="000000"/>
                <w:szCs w:val="18"/>
                <w:lang w:eastAsia="en-GB"/>
              </w:rPr>
            </w:pPr>
          </w:p>
        </w:tc>
        <w:tc>
          <w:tcPr>
            <w:tcW w:w="3543" w:type="dxa"/>
            <w:shd w:val="clear" w:color="auto" w:fill="FFFFFF"/>
            <w:vAlign w:val="center"/>
          </w:tcPr>
          <w:p w14:paraId="372E727F" w14:textId="77777777" w:rsidR="00424C79" w:rsidRPr="0009438E" w:rsidRDefault="00424C79" w:rsidP="00424C79">
            <w:pPr>
              <w:autoSpaceDE w:val="0"/>
              <w:autoSpaceDN w:val="0"/>
              <w:adjustRightInd w:val="0"/>
              <w:spacing w:before="60" w:after="60"/>
              <w:jc w:val="center"/>
              <w:rPr>
                <w:rFonts w:cs="Arial"/>
                <w:color w:val="000000"/>
                <w:szCs w:val="18"/>
                <w:lang w:eastAsia="en-GB"/>
              </w:rPr>
            </w:pPr>
            <w:r w:rsidRPr="0009438E">
              <w:rPr>
                <w:rFonts w:cs="Arial"/>
                <w:b/>
                <w:bCs/>
                <w:color w:val="000000"/>
                <w:szCs w:val="18"/>
                <w:lang w:eastAsia="en-GB"/>
              </w:rPr>
              <w:t>PEC/</w:t>
            </w:r>
            <w:proofErr w:type="spellStart"/>
            <w:r w:rsidRPr="0009438E">
              <w:rPr>
                <w:rFonts w:cs="Arial"/>
                <w:b/>
                <w:bCs/>
                <w:color w:val="000000"/>
                <w:szCs w:val="18"/>
                <w:lang w:eastAsia="en-GB"/>
              </w:rPr>
              <w:t>PNEC</w:t>
            </w:r>
            <w:r w:rsidRPr="0009438E">
              <w:rPr>
                <w:rFonts w:cs="Arial"/>
                <w:b/>
                <w:bCs/>
                <w:color w:val="000000"/>
                <w:szCs w:val="18"/>
                <w:vertAlign w:val="subscript"/>
                <w:lang w:eastAsia="en-GB"/>
              </w:rPr>
              <w:t>soil</w:t>
            </w:r>
            <w:proofErr w:type="spellEnd"/>
          </w:p>
        </w:tc>
      </w:tr>
      <w:tr w:rsidR="00424C79" w:rsidRPr="0009438E" w14:paraId="6FDED392" w14:textId="77777777" w:rsidTr="00424C79">
        <w:trPr>
          <w:trHeight w:val="75"/>
        </w:trPr>
        <w:tc>
          <w:tcPr>
            <w:tcW w:w="3119" w:type="dxa"/>
            <w:shd w:val="clear" w:color="auto" w:fill="FFFFFF"/>
            <w:vAlign w:val="center"/>
          </w:tcPr>
          <w:p w14:paraId="59EEA899" w14:textId="77777777" w:rsidR="00424C79" w:rsidRPr="0009438E" w:rsidRDefault="00424C79" w:rsidP="00424C79">
            <w:pPr>
              <w:spacing w:before="60" w:after="60"/>
              <w:rPr>
                <w:rFonts w:cs="Arial"/>
                <w:color w:val="000000"/>
                <w:szCs w:val="18"/>
                <w:lang w:eastAsia="en-GB"/>
              </w:rPr>
            </w:pPr>
            <w:r w:rsidRPr="0009438E">
              <w:rPr>
                <w:rFonts w:cs="Arial"/>
                <w:color w:val="000000"/>
                <w:szCs w:val="18"/>
                <w:lang w:eastAsia="en-GB"/>
              </w:rPr>
              <w:t xml:space="preserve">Scenario 1 </w:t>
            </w:r>
          </w:p>
        </w:tc>
        <w:tc>
          <w:tcPr>
            <w:tcW w:w="3543" w:type="dxa"/>
            <w:shd w:val="clear" w:color="auto" w:fill="FFFFFF"/>
            <w:vAlign w:val="center"/>
          </w:tcPr>
          <w:p w14:paraId="33C6E227" w14:textId="77777777" w:rsidR="00424C79" w:rsidRPr="0009438E" w:rsidRDefault="00424C79" w:rsidP="00424C79">
            <w:pPr>
              <w:jc w:val="center"/>
              <w:rPr>
                <w:rFonts w:cs="Arial"/>
                <w:bCs/>
                <w:szCs w:val="18"/>
                <w:lang w:eastAsia="fr-FR"/>
              </w:rPr>
            </w:pPr>
            <w:r w:rsidRPr="0009438E">
              <w:rPr>
                <w:rFonts w:cs="Arial"/>
                <w:bCs/>
                <w:szCs w:val="18"/>
              </w:rPr>
              <w:t>5.26E-02</w:t>
            </w:r>
          </w:p>
        </w:tc>
      </w:tr>
      <w:tr w:rsidR="00424C79" w:rsidRPr="0009438E" w14:paraId="1FAD4BFE" w14:textId="77777777" w:rsidTr="00424C79">
        <w:trPr>
          <w:trHeight w:val="75"/>
        </w:trPr>
        <w:tc>
          <w:tcPr>
            <w:tcW w:w="3119" w:type="dxa"/>
            <w:shd w:val="clear" w:color="auto" w:fill="FFFFFF"/>
          </w:tcPr>
          <w:p w14:paraId="52678D56" w14:textId="77777777" w:rsidR="00424C79" w:rsidRPr="0009438E" w:rsidRDefault="00424C79" w:rsidP="00424C79">
            <w:pPr>
              <w:spacing w:before="60" w:after="60"/>
              <w:rPr>
                <w:rFonts w:cs="Arial"/>
                <w:color w:val="000000"/>
                <w:szCs w:val="18"/>
                <w:lang w:eastAsia="en-GB"/>
              </w:rPr>
            </w:pPr>
            <w:r w:rsidRPr="0009438E">
              <w:rPr>
                <w:rFonts w:cs="Arial"/>
                <w:color w:val="000000"/>
                <w:szCs w:val="18"/>
                <w:lang w:eastAsia="en-GB"/>
              </w:rPr>
              <w:t>Scenario 2</w:t>
            </w:r>
          </w:p>
        </w:tc>
        <w:tc>
          <w:tcPr>
            <w:tcW w:w="3543" w:type="dxa"/>
            <w:shd w:val="clear" w:color="auto" w:fill="FFFFFF"/>
            <w:vAlign w:val="center"/>
          </w:tcPr>
          <w:p w14:paraId="69A5FB79" w14:textId="77777777" w:rsidR="00424C79" w:rsidRPr="0009438E" w:rsidRDefault="00424C79" w:rsidP="00424C79">
            <w:pPr>
              <w:jc w:val="center"/>
              <w:rPr>
                <w:rFonts w:cs="Arial"/>
                <w:bCs/>
                <w:szCs w:val="18"/>
                <w:lang w:eastAsia="fr-FR"/>
              </w:rPr>
            </w:pPr>
            <w:r w:rsidRPr="0009438E">
              <w:rPr>
                <w:rFonts w:cs="Arial"/>
                <w:bCs/>
                <w:szCs w:val="18"/>
              </w:rPr>
              <w:t>2.21E-02</w:t>
            </w:r>
          </w:p>
        </w:tc>
      </w:tr>
      <w:tr w:rsidR="00424C79" w:rsidRPr="0009438E" w14:paraId="49313B69" w14:textId="77777777" w:rsidTr="00424C79">
        <w:trPr>
          <w:trHeight w:val="75"/>
        </w:trPr>
        <w:tc>
          <w:tcPr>
            <w:tcW w:w="3119" w:type="dxa"/>
            <w:shd w:val="clear" w:color="auto" w:fill="FFFFFF"/>
          </w:tcPr>
          <w:p w14:paraId="56490C7D" w14:textId="77777777" w:rsidR="00424C79" w:rsidRPr="0009438E" w:rsidRDefault="00424C79" w:rsidP="00424C79">
            <w:pPr>
              <w:spacing w:before="60" w:after="60"/>
              <w:rPr>
                <w:rFonts w:cs="Arial"/>
                <w:color w:val="000000"/>
                <w:szCs w:val="18"/>
                <w:lang w:eastAsia="en-GB"/>
              </w:rPr>
            </w:pPr>
            <w:r w:rsidRPr="0009438E">
              <w:rPr>
                <w:rFonts w:cs="Arial"/>
                <w:color w:val="000000"/>
                <w:szCs w:val="18"/>
                <w:lang w:eastAsia="en-GB"/>
              </w:rPr>
              <w:t>Scenario 3</w:t>
            </w:r>
          </w:p>
        </w:tc>
        <w:tc>
          <w:tcPr>
            <w:tcW w:w="3543" w:type="dxa"/>
            <w:shd w:val="clear" w:color="auto" w:fill="FFFFFF"/>
            <w:vAlign w:val="center"/>
          </w:tcPr>
          <w:p w14:paraId="4B71009C" w14:textId="77777777" w:rsidR="00424C79" w:rsidRPr="0009438E" w:rsidRDefault="00424C79" w:rsidP="00424C79">
            <w:pPr>
              <w:jc w:val="center"/>
              <w:rPr>
                <w:rFonts w:cs="Arial"/>
                <w:bCs/>
                <w:szCs w:val="18"/>
              </w:rPr>
            </w:pPr>
            <w:r w:rsidRPr="0009438E">
              <w:rPr>
                <w:rFonts w:cs="Arial"/>
                <w:bCs/>
                <w:szCs w:val="18"/>
              </w:rPr>
              <w:t>2.79E-03</w:t>
            </w:r>
          </w:p>
        </w:tc>
      </w:tr>
      <w:tr w:rsidR="00424C79" w:rsidRPr="00A52108" w14:paraId="3F667A98" w14:textId="77777777" w:rsidTr="00424C79">
        <w:trPr>
          <w:trHeight w:val="75"/>
        </w:trPr>
        <w:tc>
          <w:tcPr>
            <w:tcW w:w="3119" w:type="dxa"/>
            <w:shd w:val="clear" w:color="auto" w:fill="FFFFFF"/>
          </w:tcPr>
          <w:p w14:paraId="00C103B7" w14:textId="77777777" w:rsidR="00424C79" w:rsidRPr="00A52108" w:rsidRDefault="00424C79" w:rsidP="00424C79">
            <w:pPr>
              <w:spacing w:before="60" w:after="60"/>
              <w:rPr>
                <w:rFonts w:cs="Arial"/>
                <w:color w:val="000000"/>
                <w:szCs w:val="18"/>
                <w:lang w:eastAsia="en-GB"/>
              </w:rPr>
            </w:pPr>
            <w:r w:rsidRPr="00A52108">
              <w:rPr>
                <w:rFonts w:cs="Arial"/>
                <w:color w:val="000000"/>
                <w:szCs w:val="18"/>
                <w:lang w:eastAsia="en-GB"/>
              </w:rPr>
              <w:t>Scenario 4.2 – tier 1</w:t>
            </w:r>
          </w:p>
        </w:tc>
        <w:tc>
          <w:tcPr>
            <w:tcW w:w="3543" w:type="dxa"/>
            <w:shd w:val="clear" w:color="auto" w:fill="FFFFFF"/>
            <w:vAlign w:val="center"/>
          </w:tcPr>
          <w:p w14:paraId="07B82B6C" w14:textId="77777777" w:rsidR="00424C79" w:rsidRPr="00A52108" w:rsidRDefault="00424C79" w:rsidP="00424C79">
            <w:pPr>
              <w:jc w:val="center"/>
              <w:rPr>
                <w:rFonts w:cs="Arial"/>
                <w:b/>
                <w:bCs/>
                <w:szCs w:val="18"/>
              </w:rPr>
            </w:pPr>
            <w:r w:rsidRPr="00A52108">
              <w:rPr>
                <w:rFonts w:cs="Arial"/>
                <w:b/>
                <w:bCs/>
                <w:szCs w:val="18"/>
              </w:rPr>
              <w:t>6391</w:t>
            </w:r>
          </w:p>
        </w:tc>
      </w:tr>
      <w:tr w:rsidR="00424C79" w:rsidRPr="00A52108" w14:paraId="7F6E1F0A" w14:textId="77777777" w:rsidTr="00424C79">
        <w:trPr>
          <w:trHeight w:val="75"/>
        </w:trPr>
        <w:tc>
          <w:tcPr>
            <w:tcW w:w="3119" w:type="dxa"/>
            <w:shd w:val="clear" w:color="auto" w:fill="FFFFFF"/>
          </w:tcPr>
          <w:p w14:paraId="5979EC93" w14:textId="77777777" w:rsidR="00424C79" w:rsidRPr="00A52108" w:rsidRDefault="00424C79" w:rsidP="00424C79">
            <w:pPr>
              <w:spacing w:before="60" w:after="60"/>
              <w:rPr>
                <w:rFonts w:cs="Arial"/>
                <w:color w:val="000000"/>
                <w:szCs w:val="18"/>
                <w:lang w:eastAsia="en-GB"/>
              </w:rPr>
            </w:pPr>
            <w:r w:rsidRPr="00A52108">
              <w:rPr>
                <w:rFonts w:cs="Arial"/>
                <w:lang w:eastAsia="en-GB"/>
              </w:rPr>
              <w:t>Scenario 4.2 – tier 2a</w:t>
            </w:r>
          </w:p>
        </w:tc>
        <w:tc>
          <w:tcPr>
            <w:tcW w:w="3543" w:type="dxa"/>
            <w:shd w:val="clear" w:color="auto" w:fill="FFFFFF"/>
            <w:vAlign w:val="center"/>
          </w:tcPr>
          <w:p w14:paraId="3575B359" w14:textId="77777777" w:rsidR="00424C79" w:rsidRPr="00A52108" w:rsidRDefault="00424C79" w:rsidP="00424C79">
            <w:pPr>
              <w:jc w:val="center"/>
              <w:rPr>
                <w:rFonts w:cs="Arial"/>
                <w:bCs/>
                <w:szCs w:val="18"/>
              </w:rPr>
            </w:pPr>
            <w:r w:rsidRPr="00A52108">
              <w:rPr>
                <w:rFonts w:cs="Arial"/>
                <w:bCs/>
                <w:szCs w:val="18"/>
              </w:rPr>
              <w:t>7.45E-01</w:t>
            </w:r>
          </w:p>
        </w:tc>
      </w:tr>
    </w:tbl>
    <w:p w14:paraId="3EA9CE4D" w14:textId="77777777" w:rsidR="00424C79" w:rsidRPr="00A52108" w:rsidRDefault="00424C79" w:rsidP="00424C79">
      <w:pPr>
        <w:rPr>
          <w:lang w:eastAsia="en-US"/>
        </w:rPr>
      </w:pPr>
    </w:p>
    <w:p w14:paraId="135C29A1" w14:textId="77777777" w:rsidR="00424C79" w:rsidRPr="00A52108" w:rsidRDefault="00424C79" w:rsidP="00424C79">
      <w:pPr>
        <w:spacing w:before="120" w:line="276" w:lineRule="auto"/>
        <w:jc w:val="both"/>
        <w:rPr>
          <w:lang w:eastAsia="en-US"/>
        </w:rPr>
      </w:pPr>
      <w:r w:rsidRPr="00A52108">
        <w:rPr>
          <w:u w:val="single"/>
          <w:lang w:eastAsia="en-US"/>
        </w:rPr>
        <w:t>Conclusion</w:t>
      </w:r>
      <w:r w:rsidRPr="00A52108">
        <w:rPr>
          <w:lang w:eastAsia="en-US"/>
        </w:rPr>
        <w:t xml:space="preserve">: The </w:t>
      </w:r>
      <w:proofErr w:type="spellStart"/>
      <w:r w:rsidRPr="00A52108">
        <w:rPr>
          <w:lang w:eastAsia="en-US"/>
        </w:rPr>
        <w:t>PEC</w:t>
      </w:r>
      <w:r w:rsidRPr="00A52108">
        <w:rPr>
          <w:vertAlign w:val="subscript"/>
          <w:lang w:eastAsia="en-US"/>
        </w:rPr>
        <w:t>soil</w:t>
      </w:r>
      <w:proofErr w:type="spellEnd"/>
      <w:r w:rsidRPr="00A52108">
        <w:rPr>
          <w:lang w:eastAsia="en-US"/>
        </w:rPr>
        <w:t>/</w:t>
      </w:r>
      <w:proofErr w:type="spellStart"/>
      <w:proofErr w:type="gramStart"/>
      <w:r w:rsidRPr="00A52108">
        <w:rPr>
          <w:lang w:eastAsia="en-US"/>
        </w:rPr>
        <w:t>PNEC</w:t>
      </w:r>
      <w:r w:rsidRPr="00A52108">
        <w:rPr>
          <w:vertAlign w:val="subscript"/>
          <w:lang w:eastAsia="en-US"/>
        </w:rPr>
        <w:t>soil</w:t>
      </w:r>
      <w:proofErr w:type="spellEnd"/>
      <w:r w:rsidRPr="00A52108">
        <w:rPr>
          <w:vertAlign w:val="subscript"/>
          <w:lang w:eastAsia="en-US"/>
        </w:rPr>
        <w:t xml:space="preserve"> </w:t>
      </w:r>
      <w:r w:rsidRPr="00A52108">
        <w:rPr>
          <w:lang w:eastAsia="en-US"/>
        </w:rPr>
        <w:t xml:space="preserve"> ratios</w:t>
      </w:r>
      <w:proofErr w:type="gramEnd"/>
      <w:r w:rsidRPr="00A52108">
        <w:rPr>
          <w:lang w:eastAsia="en-US"/>
        </w:rPr>
        <w:t xml:space="preserve"> of the scenarios 1, 2 and 3 are below 1, indicating low risks. Therefore, the uses of the biocidal product associated with these 3 scenarios do not cause unacceptable risk to soils.</w:t>
      </w:r>
      <w:r w:rsidRPr="00A52108" w:rsidDel="0069023C">
        <w:rPr>
          <w:lang w:eastAsia="en-US"/>
        </w:rPr>
        <w:t xml:space="preserve"> </w:t>
      </w:r>
    </w:p>
    <w:p w14:paraId="51B5CE2B" w14:textId="77777777" w:rsidR="00424C79" w:rsidRPr="00A52108" w:rsidRDefault="00424C79" w:rsidP="00424C79">
      <w:pPr>
        <w:spacing w:before="120" w:line="276" w:lineRule="auto"/>
        <w:jc w:val="both"/>
        <w:rPr>
          <w:lang w:eastAsia="en-US"/>
        </w:rPr>
      </w:pPr>
      <w:r w:rsidRPr="00A52108">
        <w:rPr>
          <w:lang w:eastAsia="en-US"/>
        </w:rPr>
        <w:t xml:space="preserve">For scenario 4.2 – tier 1, the </w:t>
      </w:r>
      <w:proofErr w:type="spellStart"/>
      <w:r w:rsidRPr="00A52108">
        <w:rPr>
          <w:lang w:eastAsia="en-US"/>
        </w:rPr>
        <w:t>PEC</w:t>
      </w:r>
      <w:r w:rsidRPr="00A52108">
        <w:rPr>
          <w:vertAlign w:val="subscript"/>
          <w:lang w:eastAsia="en-US"/>
        </w:rPr>
        <w:t>soil</w:t>
      </w:r>
      <w:proofErr w:type="spellEnd"/>
      <w:r w:rsidRPr="00A52108">
        <w:rPr>
          <w:lang w:eastAsia="en-US"/>
        </w:rPr>
        <w:t>/</w:t>
      </w:r>
      <w:proofErr w:type="spellStart"/>
      <w:r w:rsidRPr="00A52108">
        <w:rPr>
          <w:lang w:eastAsia="en-US"/>
        </w:rPr>
        <w:t>PNEC</w:t>
      </w:r>
      <w:r w:rsidRPr="00A52108">
        <w:rPr>
          <w:vertAlign w:val="subscript"/>
          <w:lang w:eastAsia="en-US"/>
        </w:rPr>
        <w:t>soil</w:t>
      </w:r>
      <w:proofErr w:type="spellEnd"/>
      <w:r w:rsidRPr="00A52108">
        <w:rPr>
          <w:vertAlign w:val="subscript"/>
          <w:lang w:eastAsia="en-US"/>
        </w:rPr>
        <w:t xml:space="preserve"> </w:t>
      </w:r>
      <w:r w:rsidRPr="00A52108">
        <w:rPr>
          <w:lang w:eastAsia="en-US"/>
        </w:rPr>
        <w:t xml:space="preserve">ratio is above 1. However, the ratio is below 1 at the tier 2a. Therefore, with the recommendation of the applicant not to drain the pool water directly on soil in the 40 days following the treatment, the uses of the biocidal product do not cause unacceptable risk to the terrestrial compartment. </w:t>
      </w:r>
    </w:p>
    <w:p w14:paraId="46B328CE" w14:textId="77777777" w:rsidR="00424C79" w:rsidRDefault="00424C79" w:rsidP="00424C79">
      <w:pPr>
        <w:spacing w:before="120" w:line="276" w:lineRule="auto"/>
        <w:jc w:val="both"/>
        <w:rPr>
          <w:lang w:eastAsia="en-US"/>
        </w:rPr>
      </w:pPr>
      <w:r w:rsidRPr="00A52108">
        <w:rPr>
          <w:lang w:eastAsia="en-US"/>
        </w:rPr>
        <w:t>For scenario 4.2 – tier 2b, the applicant recommends as an alternative to neutralise H</w:t>
      </w:r>
      <w:r w:rsidRPr="00A52108">
        <w:rPr>
          <w:vertAlign w:val="subscript"/>
          <w:lang w:eastAsia="en-US"/>
        </w:rPr>
        <w:t>2</w:t>
      </w:r>
      <w:r w:rsidRPr="00A52108">
        <w:rPr>
          <w:lang w:eastAsia="en-US"/>
        </w:rPr>
        <w:t>O</w:t>
      </w:r>
      <w:r w:rsidRPr="00A52108">
        <w:rPr>
          <w:vertAlign w:val="subscript"/>
          <w:lang w:eastAsia="en-US"/>
        </w:rPr>
        <w:t>2</w:t>
      </w:r>
      <w:r w:rsidRPr="00A52108">
        <w:rPr>
          <w:lang w:eastAsia="en-US"/>
        </w:rPr>
        <w:t xml:space="preserve"> potentially remaining in treated water with sodium thiosulfate. This product is already available in pool treatment programs and currently used by pool owners or professionals. The well-known corresponding reaction being complete and irreversible, and the recommendation to wait for 24h under continuous filtration, allow the neutralisation to be achieved before draining. These conditions allow the biocidal product not to cause unacceptable risk to the terrestrial compartment.</w:t>
      </w:r>
    </w:p>
    <w:p w14:paraId="623130DD" w14:textId="77777777" w:rsidR="00424C79" w:rsidRPr="00F62E03" w:rsidRDefault="00424C79" w:rsidP="00424C79">
      <w:pPr>
        <w:spacing w:before="120" w:line="276" w:lineRule="auto"/>
        <w:jc w:val="both"/>
        <w:rPr>
          <w:lang w:eastAsia="en-US"/>
        </w:rPr>
      </w:pPr>
    </w:p>
    <w:tbl>
      <w:tblPr>
        <w:tblStyle w:val="Grilledutableau4"/>
        <w:tblW w:w="9180" w:type="dxa"/>
        <w:tblInd w:w="108" w:type="dxa"/>
        <w:tblLook w:val="04A0" w:firstRow="1" w:lastRow="0" w:firstColumn="1" w:lastColumn="0" w:noHBand="0" w:noVBand="1"/>
      </w:tblPr>
      <w:tblGrid>
        <w:gridCol w:w="9180"/>
      </w:tblGrid>
      <w:tr w:rsidR="00424C79" w:rsidRPr="00424C79" w14:paraId="22B4C23E" w14:textId="77777777" w:rsidTr="00424C79">
        <w:tc>
          <w:tcPr>
            <w:tcW w:w="9180" w:type="dxa"/>
            <w:shd w:val="clear" w:color="auto" w:fill="D6E3BC" w:themeFill="accent3" w:themeFillTint="66"/>
          </w:tcPr>
          <w:p w14:paraId="142C79CF" w14:textId="77777777" w:rsidR="00424C79" w:rsidRPr="00424C79" w:rsidRDefault="00424C79" w:rsidP="00424C79">
            <w:pPr>
              <w:rPr>
                <w:rFonts w:cs="Arial"/>
                <w:sz w:val="20"/>
                <w:szCs w:val="20"/>
                <w:lang w:eastAsia="de-DE"/>
              </w:rPr>
            </w:pPr>
            <w:proofErr w:type="spellStart"/>
            <w:r w:rsidRPr="00424C79">
              <w:rPr>
                <w:rFonts w:cs="Arial"/>
                <w:sz w:val="20"/>
                <w:szCs w:val="20"/>
                <w:lang w:eastAsia="de-DE"/>
              </w:rPr>
              <w:t>Infobox</w:t>
            </w:r>
            <w:proofErr w:type="spellEnd"/>
            <w:r w:rsidRPr="00424C79">
              <w:rPr>
                <w:rFonts w:cs="Arial"/>
                <w:sz w:val="20"/>
                <w:szCs w:val="20"/>
                <w:lang w:eastAsia="de-DE"/>
              </w:rPr>
              <w:t xml:space="preserve"> </w:t>
            </w:r>
            <w:r w:rsidRPr="00424C79">
              <w:rPr>
                <w:rFonts w:cs="Arial"/>
                <w:lang w:eastAsia="de-DE"/>
              </w:rPr>
              <w:fldChar w:fldCharType="begin"/>
            </w:r>
            <w:r w:rsidRPr="00424C79">
              <w:rPr>
                <w:rFonts w:cs="Arial"/>
                <w:sz w:val="20"/>
                <w:szCs w:val="20"/>
                <w:lang w:eastAsia="de-DE"/>
              </w:rPr>
              <w:instrText xml:space="preserve"> SEQ infobox \* ARABIC </w:instrText>
            </w:r>
            <w:r w:rsidRPr="00424C79">
              <w:rPr>
                <w:rFonts w:cs="Arial"/>
                <w:lang w:eastAsia="de-DE"/>
              </w:rPr>
              <w:fldChar w:fldCharType="separate"/>
            </w:r>
            <w:r w:rsidRPr="00424C79">
              <w:rPr>
                <w:rFonts w:cs="Arial"/>
                <w:noProof/>
                <w:sz w:val="20"/>
                <w:szCs w:val="20"/>
                <w:lang w:eastAsia="de-DE"/>
              </w:rPr>
              <w:t>34</w:t>
            </w:r>
            <w:r w:rsidRPr="00424C79">
              <w:rPr>
                <w:rFonts w:cs="Arial"/>
                <w:lang w:eastAsia="de-DE"/>
              </w:rPr>
              <w:fldChar w:fldCharType="end"/>
            </w:r>
            <w:r w:rsidRPr="00424C79">
              <w:rPr>
                <w:rFonts w:cs="Arial"/>
                <w:sz w:val="20"/>
                <w:szCs w:val="20"/>
                <w:lang w:eastAsia="de-DE"/>
              </w:rPr>
              <w:t xml:space="preserve"> - FR CA position:</w:t>
            </w:r>
          </w:p>
          <w:p w14:paraId="0949C6C8" w14:textId="77777777" w:rsidR="00424C79" w:rsidRPr="00424C79" w:rsidRDefault="00424C79" w:rsidP="00424C79">
            <w:pPr>
              <w:rPr>
                <w:rFonts w:cs="Arial"/>
                <w:sz w:val="20"/>
                <w:szCs w:val="20"/>
                <w:lang w:eastAsia="de-DE"/>
              </w:rPr>
            </w:pPr>
          </w:p>
          <w:p w14:paraId="6E5B8C31" w14:textId="77777777" w:rsidR="00424C79" w:rsidRPr="00424C79" w:rsidRDefault="00424C79" w:rsidP="00424C79">
            <w:pPr>
              <w:rPr>
                <w:rFonts w:cs="Arial"/>
                <w:sz w:val="20"/>
                <w:szCs w:val="20"/>
                <w:lang w:eastAsia="en-US"/>
              </w:rPr>
            </w:pPr>
            <w:r w:rsidRPr="00424C79">
              <w:rPr>
                <w:rFonts w:cs="Arial"/>
                <w:sz w:val="20"/>
                <w:szCs w:val="20"/>
                <w:lang w:eastAsia="en-US"/>
              </w:rPr>
              <w:t>Risk ratios for the soil compartment are presented in the following table:</w:t>
            </w:r>
          </w:p>
          <w:p w14:paraId="491E3414" w14:textId="77777777" w:rsidR="00424C79" w:rsidRPr="00424C79" w:rsidRDefault="00424C79" w:rsidP="00424C79">
            <w:pPr>
              <w:rPr>
                <w:rFonts w:cs="Arial"/>
                <w:sz w:val="20"/>
                <w:szCs w:val="20"/>
                <w:lang w:eastAsia="en-US"/>
              </w:rPr>
            </w:pP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056"/>
              <w:gridCol w:w="1947"/>
              <w:gridCol w:w="1729"/>
            </w:tblGrid>
            <w:tr w:rsidR="00424C79" w:rsidRPr="00424C79" w14:paraId="488457D2" w14:textId="77777777" w:rsidTr="00424C79">
              <w:trPr>
                <w:trHeight w:val="471"/>
              </w:trPr>
              <w:tc>
                <w:tcPr>
                  <w:tcW w:w="7012" w:type="dxa"/>
                  <w:gridSpan w:val="3"/>
                  <w:shd w:val="clear" w:color="auto" w:fill="FFFFCC"/>
                </w:tcPr>
                <w:p w14:paraId="26C0BBE8" w14:textId="77777777" w:rsidR="00424C79" w:rsidRPr="00424C79" w:rsidRDefault="00424C79" w:rsidP="00424C79">
                  <w:pPr>
                    <w:rPr>
                      <w:b/>
                      <w:lang w:eastAsia="en-GB"/>
                    </w:rPr>
                  </w:pPr>
                  <w:r w:rsidRPr="00424C79">
                    <w:rPr>
                      <w:b/>
                      <w:lang w:eastAsia="en-GB"/>
                    </w:rPr>
                    <w:t xml:space="preserve">Summary table on calculated soil PEC/PNEC values </w:t>
                  </w:r>
                </w:p>
              </w:tc>
              <w:tc>
                <w:tcPr>
                  <w:tcW w:w="1414" w:type="dxa"/>
                  <w:tcBorders>
                    <w:left w:val="single" w:sz="4" w:space="0" w:color="auto"/>
                    <w:right w:val="single" w:sz="4" w:space="0" w:color="auto"/>
                  </w:tcBorders>
                  <w:shd w:val="clear" w:color="auto" w:fill="FFFFCC"/>
                </w:tcPr>
                <w:p w14:paraId="4AF5888D" w14:textId="77777777" w:rsidR="00424C79" w:rsidRPr="00424C79" w:rsidRDefault="00424C79" w:rsidP="00424C79">
                  <w:pPr>
                    <w:rPr>
                      <w:b/>
                      <w:lang w:eastAsia="en-GB"/>
                    </w:rPr>
                  </w:pPr>
                  <w:r w:rsidRPr="00424C79">
                    <w:rPr>
                      <w:b/>
                      <w:lang w:eastAsia="en-GB"/>
                    </w:rPr>
                    <w:t>Conclusion</w:t>
                  </w:r>
                </w:p>
              </w:tc>
            </w:tr>
            <w:tr w:rsidR="00424C79" w:rsidRPr="00424C79" w14:paraId="31A036DA" w14:textId="77777777" w:rsidTr="00424C79">
              <w:trPr>
                <w:trHeight w:val="471"/>
              </w:trPr>
              <w:tc>
                <w:tcPr>
                  <w:tcW w:w="2898" w:type="dxa"/>
                  <w:shd w:val="clear" w:color="auto" w:fill="F2F2F2" w:themeFill="background1" w:themeFillShade="F2"/>
                  <w:vAlign w:val="center"/>
                </w:tcPr>
                <w:p w14:paraId="182A01E3" w14:textId="77777777" w:rsidR="00424C79" w:rsidRPr="00424C79" w:rsidRDefault="00424C79" w:rsidP="00424C79">
                  <w:pPr>
                    <w:rPr>
                      <w:lang w:eastAsia="en-GB"/>
                    </w:rPr>
                  </w:pPr>
                </w:p>
              </w:tc>
              <w:tc>
                <w:tcPr>
                  <w:tcW w:w="2126" w:type="dxa"/>
                  <w:shd w:val="clear" w:color="auto" w:fill="F2F2F2" w:themeFill="background1" w:themeFillShade="F2"/>
                  <w:vAlign w:val="center"/>
                </w:tcPr>
                <w:p w14:paraId="1E9718D7" w14:textId="77777777" w:rsidR="00424C79" w:rsidRPr="00424C79" w:rsidRDefault="00424C79" w:rsidP="00424C79">
                  <w:pPr>
                    <w:jc w:val="center"/>
                    <w:rPr>
                      <w:lang w:eastAsia="en-GB"/>
                    </w:rPr>
                  </w:pPr>
                  <w:r w:rsidRPr="00424C79">
                    <w:rPr>
                      <w:lang w:eastAsia="en-GB"/>
                    </w:rPr>
                    <w:t>Concentration of treatment [mg.L</w:t>
                  </w:r>
                  <w:r w:rsidRPr="00424C79">
                    <w:rPr>
                      <w:vertAlign w:val="superscript"/>
                      <w:lang w:eastAsia="en-GB"/>
                    </w:rPr>
                    <w:t>-1</w:t>
                  </w:r>
                  <w:r w:rsidRPr="00424C79">
                    <w:rPr>
                      <w:lang w:eastAsia="en-GB"/>
                    </w:rPr>
                    <w:t>l]</w:t>
                  </w:r>
                </w:p>
              </w:tc>
              <w:tc>
                <w:tcPr>
                  <w:tcW w:w="1988" w:type="dxa"/>
                  <w:tcBorders>
                    <w:right w:val="single" w:sz="4" w:space="0" w:color="auto"/>
                  </w:tcBorders>
                  <w:shd w:val="clear" w:color="auto" w:fill="F2F2F2" w:themeFill="background1" w:themeFillShade="F2"/>
                  <w:vAlign w:val="center"/>
                </w:tcPr>
                <w:p w14:paraId="25A0AC80" w14:textId="77777777" w:rsidR="00424C79" w:rsidRPr="00424C79" w:rsidRDefault="00424C79" w:rsidP="00424C79">
                  <w:pPr>
                    <w:rPr>
                      <w:lang w:eastAsia="en-GB"/>
                    </w:rPr>
                  </w:pPr>
                  <w:r w:rsidRPr="00424C79">
                    <w:rPr>
                      <w:lang w:eastAsia="en-GB"/>
                    </w:rPr>
                    <w:t>Hydrogen peroxide PEC/</w:t>
                  </w:r>
                  <w:proofErr w:type="spellStart"/>
                  <w:r w:rsidRPr="00424C79">
                    <w:rPr>
                      <w:lang w:eastAsia="en-GB"/>
                    </w:rPr>
                    <w:t>PNEC</w:t>
                  </w:r>
                  <w:r w:rsidRPr="00424C79">
                    <w:rPr>
                      <w:vertAlign w:val="subscript"/>
                      <w:lang w:eastAsia="en-GB"/>
                    </w:rPr>
                    <w:t>Soil</w:t>
                  </w:r>
                  <w:proofErr w:type="spellEnd"/>
                </w:p>
              </w:tc>
              <w:tc>
                <w:tcPr>
                  <w:tcW w:w="1414" w:type="dxa"/>
                  <w:tcBorders>
                    <w:left w:val="single" w:sz="4" w:space="0" w:color="auto"/>
                    <w:right w:val="single" w:sz="4" w:space="0" w:color="auto"/>
                  </w:tcBorders>
                  <w:shd w:val="clear" w:color="auto" w:fill="F2F2F2" w:themeFill="background1" w:themeFillShade="F2"/>
                </w:tcPr>
                <w:p w14:paraId="20066D6A" w14:textId="77777777" w:rsidR="00424C79" w:rsidRPr="00424C79" w:rsidRDefault="00424C79" w:rsidP="00424C79">
                  <w:pPr>
                    <w:rPr>
                      <w:lang w:eastAsia="en-GB"/>
                    </w:rPr>
                  </w:pPr>
                </w:p>
              </w:tc>
            </w:tr>
            <w:tr w:rsidR="00424C79" w:rsidRPr="00424C79" w14:paraId="0E61F57B" w14:textId="77777777" w:rsidTr="00424C79">
              <w:trPr>
                <w:trHeight w:val="75"/>
              </w:trPr>
              <w:tc>
                <w:tcPr>
                  <w:tcW w:w="2898" w:type="dxa"/>
                  <w:shd w:val="clear" w:color="auto" w:fill="FFFFFF"/>
                  <w:vAlign w:val="center"/>
                </w:tcPr>
                <w:p w14:paraId="6A651DA3" w14:textId="77777777" w:rsidR="00424C79" w:rsidRPr="00424C79" w:rsidRDefault="00424C79" w:rsidP="00424C79">
                  <w:pPr>
                    <w:rPr>
                      <w:lang w:eastAsia="en-GB"/>
                    </w:rPr>
                  </w:pPr>
                  <w:r w:rsidRPr="00424C79">
                    <w:rPr>
                      <w:lang w:eastAsia="en-GB"/>
                    </w:rPr>
                    <w:lastRenderedPageBreak/>
                    <w:t>Scenario 1: Chronic emission – private permanent pools</w:t>
                  </w:r>
                </w:p>
              </w:tc>
              <w:tc>
                <w:tcPr>
                  <w:tcW w:w="2126" w:type="dxa"/>
                  <w:shd w:val="clear" w:color="auto" w:fill="FFFFFF"/>
                  <w:vAlign w:val="center"/>
                </w:tcPr>
                <w:p w14:paraId="442EEB41"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5703EBD0" w14:textId="77777777" w:rsidR="00424C79" w:rsidRPr="00424C79" w:rsidRDefault="00424C79" w:rsidP="00424C79">
                  <w:pPr>
                    <w:jc w:val="center"/>
                    <w:rPr>
                      <w:lang w:eastAsia="en-GB"/>
                    </w:rPr>
                  </w:pPr>
                  <w:r w:rsidRPr="00424C79">
                    <w:rPr>
                      <w:lang w:eastAsia="en-GB"/>
                    </w:rPr>
                    <w:t>5.87E-02</w:t>
                  </w:r>
                </w:p>
              </w:tc>
              <w:tc>
                <w:tcPr>
                  <w:tcW w:w="1414" w:type="dxa"/>
                  <w:shd w:val="clear" w:color="auto" w:fill="FFFFFF"/>
                  <w:vAlign w:val="center"/>
                </w:tcPr>
                <w:p w14:paraId="4C7A642D" w14:textId="77777777" w:rsidR="00424C79" w:rsidRPr="00424C79" w:rsidRDefault="00424C79" w:rsidP="00424C79">
                  <w:pPr>
                    <w:jc w:val="center"/>
                    <w:rPr>
                      <w:lang w:eastAsia="en-GB"/>
                    </w:rPr>
                  </w:pPr>
                  <w:r w:rsidRPr="00424C79">
                    <w:rPr>
                      <w:lang w:eastAsia="en-GB"/>
                    </w:rPr>
                    <w:t>Acceptable</w:t>
                  </w:r>
                </w:p>
              </w:tc>
            </w:tr>
            <w:tr w:rsidR="00424C79" w:rsidRPr="00424C79" w14:paraId="619F45D7" w14:textId="77777777" w:rsidTr="00424C79">
              <w:trPr>
                <w:trHeight w:val="75"/>
              </w:trPr>
              <w:tc>
                <w:tcPr>
                  <w:tcW w:w="2898" w:type="dxa"/>
                  <w:shd w:val="clear" w:color="auto" w:fill="FFFFFF"/>
                  <w:vAlign w:val="center"/>
                </w:tcPr>
                <w:p w14:paraId="5F132F12" w14:textId="77777777" w:rsidR="00424C79" w:rsidRPr="00424C79" w:rsidRDefault="00424C79" w:rsidP="00424C79">
                  <w:pPr>
                    <w:rPr>
                      <w:lang w:eastAsia="en-GB"/>
                    </w:rPr>
                  </w:pPr>
                  <w:r w:rsidRPr="00424C79">
                    <w:rPr>
                      <w:lang w:eastAsia="en-GB"/>
                    </w:rPr>
                    <w:t>Scenario 2: Acute emission - private permanent pools</w:t>
                  </w:r>
                </w:p>
              </w:tc>
              <w:tc>
                <w:tcPr>
                  <w:tcW w:w="2126" w:type="dxa"/>
                  <w:shd w:val="clear" w:color="auto" w:fill="FFFFFF"/>
                  <w:vAlign w:val="center"/>
                </w:tcPr>
                <w:p w14:paraId="7E01B900"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232331AF" w14:textId="77777777" w:rsidR="00424C79" w:rsidRPr="00424C79" w:rsidRDefault="00424C79" w:rsidP="00424C79">
                  <w:pPr>
                    <w:jc w:val="center"/>
                    <w:rPr>
                      <w:lang w:eastAsia="en-GB"/>
                    </w:rPr>
                  </w:pPr>
                  <w:r w:rsidRPr="00424C79">
                    <w:rPr>
                      <w:lang w:eastAsia="en-GB"/>
                    </w:rPr>
                    <w:t>2.47E-02</w:t>
                  </w:r>
                </w:p>
              </w:tc>
              <w:tc>
                <w:tcPr>
                  <w:tcW w:w="1414" w:type="dxa"/>
                  <w:shd w:val="clear" w:color="auto" w:fill="FFFFFF"/>
                  <w:vAlign w:val="center"/>
                </w:tcPr>
                <w:p w14:paraId="1835C3A5" w14:textId="77777777" w:rsidR="00424C79" w:rsidRPr="00424C79" w:rsidRDefault="00424C79" w:rsidP="00424C79">
                  <w:pPr>
                    <w:jc w:val="center"/>
                    <w:rPr>
                      <w:lang w:eastAsia="en-GB"/>
                    </w:rPr>
                  </w:pPr>
                  <w:r w:rsidRPr="00424C79">
                    <w:rPr>
                      <w:lang w:eastAsia="en-GB"/>
                    </w:rPr>
                    <w:t>Acceptable</w:t>
                  </w:r>
                </w:p>
              </w:tc>
            </w:tr>
            <w:tr w:rsidR="00424C79" w:rsidRPr="00424C79" w14:paraId="3F5DD749" w14:textId="77777777" w:rsidTr="00424C79">
              <w:trPr>
                <w:trHeight w:val="75"/>
              </w:trPr>
              <w:tc>
                <w:tcPr>
                  <w:tcW w:w="2898" w:type="dxa"/>
                  <w:shd w:val="clear" w:color="auto" w:fill="FFFFFF"/>
                  <w:vAlign w:val="center"/>
                </w:tcPr>
                <w:p w14:paraId="36472C16" w14:textId="77777777" w:rsidR="00424C79" w:rsidRPr="00424C79" w:rsidRDefault="00424C79" w:rsidP="00424C79">
                  <w:pPr>
                    <w:rPr>
                      <w:lang w:eastAsia="en-GB"/>
                    </w:rPr>
                  </w:pPr>
                  <w:r w:rsidRPr="00424C79">
                    <w:rPr>
                      <w:lang w:eastAsia="en-GB"/>
                    </w:rPr>
                    <w:t>Scenario3 a: Chronic emission – municipal pools</w:t>
                  </w:r>
                </w:p>
              </w:tc>
              <w:tc>
                <w:tcPr>
                  <w:tcW w:w="2126" w:type="dxa"/>
                  <w:shd w:val="clear" w:color="auto" w:fill="FFFFFF"/>
                  <w:vAlign w:val="center"/>
                </w:tcPr>
                <w:p w14:paraId="63731FCE"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52981D8B" w14:textId="77777777" w:rsidR="00424C79" w:rsidRPr="00424C79" w:rsidRDefault="00424C79" w:rsidP="00424C79">
                  <w:pPr>
                    <w:jc w:val="center"/>
                    <w:rPr>
                      <w:lang w:eastAsia="en-GB"/>
                    </w:rPr>
                  </w:pPr>
                  <w:r w:rsidRPr="00424C79">
                    <w:rPr>
                      <w:lang w:eastAsia="en-GB"/>
                    </w:rPr>
                    <w:t>6.22E-03</w:t>
                  </w:r>
                </w:p>
              </w:tc>
              <w:tc>
                <w:tcPr>
                  <w:tcW w:w="1414" w:type="dxa"/>
                  <w:shd w:val="clear" w:color="auto" w:fill="FFFFFF"/>
                  <w:vAlign w:val="center"/>
                </w:tcPr>
                <w:p w14:paraId="30B23311" w14:textId="77777777" w:rsidR="00424C79" w:rsidRPr="00424C79" w:rsidRDefault="00424C79" w:rsidP="00424C79">
                  <w:pPr>
                    <w:jc w:val="center"/>
                    <w:rPr>
                      <w:lang w:eastAsia="en-GB"/>
                    </w:rPr>
                  </w:pPr>
                  <w:r w:rsidRPr="00424C79">
                    <w:rPr>
                      <w:lang w:eastAsia="en-GB"/>
                    </w:rPr>
                    <w:t>Acceptable</w:t>
                  </w:r>
                </w:p>
              </w:tc>
            </w:tr>
            <w:tr w:rsidR="00424C79" w:rsidRPr="00424C79" w14:paraId="1A454695" w14:textId="77777777" w:rsidTr="00424C79">
              <w:trPr>
                <w:trHeight w:val="75"/>
              </w:trPr>
              <w:tc>
                <w:tcPr>
                  <w:tcW w:w="2898" w:type="dxa"/>
                  <w:shd w:val="clear" w:color="auto" w:fill="FFFFFF"/>
                  <w:vAlign w:val="center"/>
                </w:tcPr>
                <w:p w14:paraId="0E18E9A2" w14:textId="77777777" w:rsidR="00424C79" w:rsidRPr="00424C79" w:rsidRDefault="00424C79" w:rsidP="00424C79">
                  <w:pPr>
                    <w:rPr>
                      <w:lang w:eastAsia="en-GB"/>
                    </w:rPr>
                  </w:pPr>
                  <w:r w:rsidRPr="00424C79">
                    <w:rPr>
                      <w:lang w:eastAsia="en-GB"/>
                    </w:rPr>
                    <w:t>Scenario3 b: Acute emission – municipal pools</w:t>
                  </w:r>
                </w:p>
              </w:tc>
              <w:tc>
                <w:tcPr>
                  <w:tcW w:w="2126" w:type="dxa"/>
                  <w:shd w:val="clear" w:color="auto" w:fill="FFFFFF"/>
                  <w:vAlign w:val="center"/>
                </w:tcPr>
                <w:p w14:paraId="6CC7A4B8"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420721E0" w14:textId="77777777" w:rsidR="00424C79" w:rsidRPr="00424C79" w:rsidRDefault="00424C79" w:rsidP="00424C79">
                  <w:pPr>
                    <w:jc w:val="center"/>
                    <w:rPr>
                      <w:lang w:eastAsia="en-GB"/>
                    </w:rPr>
                  </w:pPr>
                  <w:r w:rsidRPr="00424C79">
                    <w:rPr>
                      <w:lang w:eastAsia="en-GB"/>
                    </w:rPr>
                    <w:t>2.47E-01</w:t>
                  </w:r>
                </w:p>
              </w:tc>
              <w:tc>
                <w:tcPr>
                  <w:tcW w:w="1414" w:type="dxa"/>
                  <w:shd w:val="clear" w:color="auto" w:fill="FFFFFF"/>
                  <w:vAlign w:val="center"/>
                </w:tcPr>
                <w:p w14:paraId="26AB721B" w14:textId="77777777" w:rsidR="00424C79" w:rsidRPr="00424C79" w:rsidRDefault="00424C79" w:rsidP="00424C79">
                  <w:pPr>
                    <w:jc w:val="center"/>
                    <w:rPr>
                      <w:lang w:eastAsia="en-GB"/>
                    </w:rPr>
                  </w:pPr>
                  <w:r w:rsidRPr="00424C79">
                    <w:rPr>
                      <w:lang w:eastAsia="en-GB"/>
                    </w:rPr>
                    <w:t>Acceptable</w:t>
                  </w:r>
                </w:p>
              </w:tc>
            </w:tr>
            <w:tr w:rsidR="00424C79" w:rsidRPr="00424C79" w14:paraId="2682FA02" w14:textId="77777777" w:rsidTr="00424C79">
              <w:trPr>
                <w:trHeight w:val="75"/>
              </w:trPr>
              <w:tc>
                <w:tcPr>
                  <w:tcW w:w="2898" w:type="dxa"/>
                  <w:vMerge w:val="restart"/>
                  <w:shd w:val="clear" w:color="auto" w:fill="FFFFFF"/>
                  <w:vAlign w:val="center"/>
                </w:tcPr>
                <w:p w14:paraId="6EB1949F" w14:textId="77777777" w:rsidR="00424C79" w:rsidRPr="00424C79" w:rsidRDefault="00424C79" w:rsidP="00424C79">
                  <w:pPr>
                    <w:rPr>
                      <w:lang w:eastAsia="en-GB"/>
                    </w:rPr>
                  </w:pPr>
                  <w:r w:rsidRPr="00424C79">
                    <w:rPr>
                      <w:lang w:eastAsia="en-GB"/>
                    </w:rPr>
                    <w:t>Scenario 4.1(Tier 1): Direct release to surface water –”above-ground” small pools</w:t>
                  </w:r>
                </w:p>
              </w:tc>
              <w:tc>
                <w:tcPr>
                  <w:tcW w:w="2126" w:type="dxa"/>
                  <w:shd w:val="clear" w:color="auto" w:fill="FFFFFF"/>
                  <w:vAlign w:val="center"/>
                </w:tcPr>
                <w:p w14:paraId="2D9F9771"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5E81914E"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2BB05393" w14:textId="77777777" w:rsidR="00424C79" w:rsidRPr="00424C79" w:rsidRDefault="00424C79" w:rsidP="00424C79">
                  <w:pPr>
                    <w:jc w:val="center"/>
                    <w:rPr>
                      <w:lang w:eastAsia="en-GB"/>
                    </w:rPr>
                  </w:pPr>
                  <w:r w:rsidRPr="00424C79">
                    <w:rPr>
                      <w:lang w:eastAsia="en-GB"/>
                    </w:rPr>
                    <w:t>-</w:t>
                  </w:r>
                </w:p>
              </w:tc>
            </w:tr>
            <w:tr w:rsidR="00424C79" w:rsidRPr="00424C79" w14:paraId="5AF6762E" w14:textId="77777777" w:rsidTr="00424C79">
              <w:trPr>
                <w:trHeight w:val="75"/>
              </w:trPr>
              <w:tc>
                <w:tcPr>
                  <w:tcW w:w="2898" w:type="dxa"/>
                  <w:vMerge/>
                  <w:shd w:val="clear" w:color="auto" w:fill="FFFFFF"/>
                  <w:vAlign w:val="center"/>
                </w:tcPr>
                <w:p w14:paraId="09BDDCC5" w14:textId="77777777" w:rsidR="00424C79" w:rsidRPr="00424C79" w:rsidRDefault="00424C79" w:rsidP="00424C79">
                  <w:pPr>
                    <w:jc w:val="center"/>
                    <w:rPr>
                      <w:lang w:eastAsia="en-GB"/>
                    </w:rPr>
                  </w:pPr>
                </w:p>
              </w:tc>
              <w:tc>
                <w:tcPr>
                  <w:tcW w:w="2126" w:type="dxa"/>
                  <w:shd w:val="clear" w:color="auto" w:fill="FFFFFF"/>
                  <w:vAlign w:val="center"/>
                </w:tcPr>
                <w:p w14:paraId="53CB3454" w14:textId="77777777" w:rsidR="00424C79" w:rsidRPr="00424C79" w:rsidRDefault="00424C79" w:rsidP="00424C79">
                  <w:pPr>
                    <w:jc w:val="center"/>
                    <w:rPr>
                      <w:lang w:eastAsia="en-GB"/>
                    </w:rPr>
                  </w:pPr>
                  <w:r w:rsidRPr="00424C79">
                    <w:rPr>
                      <w:lang w:eastAsia="en-GB"/>
                    </w:rPr>
                    <w:t>40</w:t>
                  </w:r>
                </w:p>
              </w:tc>
              <w:tc>
                <w:tcPr>
                  <w:tcW w:w="1988" w:type="dxa"/>
                  <w:shd w:val="clear" w:color="auto" w:fill="FFFFFF"/>
                  <w:vAlign w:val="center"/>
                </w:tcPr>
                <w:p w14:paraId="35A34E49"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54FF2334" w14:textId="77777777" w:rsidR="00424C79" w:rsidRPr="00424C79" w:rsidRDefault="00424C79" w:rsidP="00424C79">
                  <w:pPr>
                    <w:jc w:val="center"/>
                    <w:rPr>
                      <w:lang w:eastAsia="en-GB"/>
                    </w:rPr>
                  </w:pPr>
                  <w:r w:rsidRPr="00424C79">
                    <w:rPr>
                      <w:lang w:eastAsia="en-GB"/>
                    </w:rPr>
                    <w:t>-</w:t>
                  </w:r>
                </w:p>
              </w:tc>
            </w:tr>
            <w:tr w:rsidR="00424C79" w:rsidRPr="00424C79" w14:paraId="27E8771A" w14:textId="77777777" w:rsidTr="00424C79">
              <w:trPr>
                <w:trHeight w:val="75"/>
              </w:trPr>
              <w:tc>
                <w:tcPr>
                  <w:tcW w:w="2898" w:type="dxa"/>
                  <w:vMerge/>
                  <w:shd w:val="clear" w:color="auto" w:fill="FFFFFF"/>
                  <w:vAlign w:val="center"/>
                </w:tcPr>
                <w:p w14:paraId="3C2098F4" w14:textId="77777777" w:rsidR="00424C79" w:rsidRPr="00424C79" w:rsidRDefault="00424C79" w:rsidP="00424C79">
                  <w:pPr>
                    <w:jc w:val="center"/>
                    <w:rPr>
                      <w:lang w:eastAsia="en-GB"/>
                    </w:rPr>
                  </w:pPr>
                </w:p>
              </w:tc>
              <w:tc>
                <w:tcPr>
                  <w:tcW w:w="2126" w:type="dxa"/>
                  <w:shd w:val="clear" w:color="auto" w:fill="FFFFFF"/>
                  <w:vAlign w:val="center"/>
                </w:tcPr>
                <w:p w14:paraId="4998A51A" w14:textId="77777777" w:rsidR="00424C79" w:rsidRPr="00424C79" w:rsidRDefault="00424C79" w:rsidP="00424C79">
                  <w:pPr>
                    <w:jc w:val="center"/>
                    <w:rPr>
                      <w:lang w:eastAsia="en-GB"/>
                    </w:rPr>
                  </w:pPr>
                  <w:r w:rsidRPr="00424C79">
                    <w:rPr>
                      <w:lang w:eastAsia="en-GB"/>
                    </w:rPr>
                    <w:t>20</w:t>
                  </w:r>
                </w:p>
              </w:tc>
              <w:tc>
                <w:tcPr>
                  <w:tcW w:w="1988" w:type="dxa"/>
                  <w:shd w:val="clear" w:color="auto" w:fill="FFFFFF"/>
                  <w:vAlign w:val="center"/>
                </w:tcPr>
                <w:p w14:paraId="0002B5D5"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030668A0" w14:textId="77777777" w:rsidR="00424C79" w:rsidRPr="00424C79" w:rsidRDefault="00424C79" w:rsidP="00424C79">
                  <w:pPr>
                    <w:jc w:val="center"/>
                    <w:rPr>
                      <w:lang w:eastAsia="en-GB"/>
                    </w:rPr>
                  </w:pPr>
                  <w:r w:rsidRPr="00424C79">
                    <w:rPr>
                      <w:lang w:eastAsia="en-GB"/>
                    </w:rPr>
                    <w:t>-</w:t>
                  </w:r>
                </w:p>
              </w:tc>
            </w:tr>
            <w:tr w:rsidR="00424C79" w:rsidRPr="00424C79" w14:paraId="02711D6F" w14:textId="77777777" w:rsidTr="00424C79">
              <w:trPr>
                <w:trHeight w:val="75"/>
              </w:trPr>
              <w:tc>
                <w:tcPr>
                  <w:tcW w:w="2898" w:type="dxa"/>
                  <w:vMerge w:val="restart"/>
                  <w:shd w:val="clear" w:color="auto" w:fill="FFFFFF"/>
                  <w:vAlign w:val="center"/>
                </w:tcPr>
                <w:p w14:paraId="1C2DF1DE" w14:textId="77777777" w:rsidR="00424C79" w:rsidRPr="00424C79" w:rsidRDefault="00424C79" w:rsidP="00424C79">
                  <w:pPr>
                    <w:rPr>
                      <w:lang w:eastAsia="en-GB"/>
                    </w:rPr>
                  </w:pPr>
                  <w:r w:rsidRPr="00424C79">
                    <w:rPr>
                      <w:lang w:eastAsia="en-GB"/>
                    </w:rPr>
                    <w:t>Scenario 4.1 (Tier 2a): Direct release to surface water, after 40 days of degradation –”above-ground” small pools</w:t>
                  </w:r>
                </w:p>
              </w:tc>
              <w:tc>
                <w:tcPr>
                  <w:tcW w:w="2126" w:type="dxa"/>
                  <w:shd w:val="clear" w:color="auto" w:fill="FFFFFF"/>
                  <w:vAlign w:val="center"/>
                </w:tcPr>
                <w:p w14:paraId="29A4A5B8"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2C76560B"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52CFA170" w14:textId="77777777" w:rsidR="00424C79" w:rsidRPr="00424C79" w:rsidRDefault="00424C79" w:rsidP="00424C79">
                  <w:pPr>
                    <w:jc w:val="center"/>
                    <w:rPr>
                      <w:lang w:eastAsia="en-GB"/>
                    </w:rPr>
                  </w:pPr>
                  <w:r w:rsidRPr="00424C79">
                    <w:rPr>
                      <w:lang w:eastAsia="en-GB"/>
                    </w:rPr>
                    <w:t>-</w:t>
                  </w:r>
                </w:p>
              </w:tc>
            </w:tr>
            <w:tr w:rsidR="00424C79" w:rsidRPr="00424C79" w14:paraId="3B40F40A" w14:textId="77777777" w:rsidTr="00424C79">
              <w:trPr>
                <w:trHeight w:val="75"/>
              </w:trPr>
              <w:tc>
                <w:tcPr>
                  <w:tcW w:w="2898" w:type="dxa"/>
                  <w:vMerge/>
                  <w:shd w:val="clear" w:color="auto" w:fill="FFFFFF"/>
                  <w:vAlign w:val="center"/>
                </w:tcPr>
                <w:p w14:paraId="4882D356" w14:textId="77777777" w:rsidR="00424C79" w:rsidRPr="00424C79" w:rsidRDefault="00424C79" w:rsidP="00424C79">
                  <w:pPr>
                    <w:jc w:val="center"/>
                    <w:rPr>
                      <w:lang w:eastAsia="en-GB"/>
                    </w:rPr>
                  </w:pPr>
                </w:p>
              </w:tc>
              <w:tc>
                <w:tcPr>
                  <w:tcW w:w="2126" w:type="dxa"/>
                  <w:shd w:val="clear" w:color="auto" w:fill="FFFFFF"/>
                  <w:vAlign w:val="center"/>
                </w:tcPr>
                <w:p w14:paraId="5DF263EF" w14:textId="77777777" w:rsidR="00424C79" w:rsidRPr="00424C79" w:rsidRDefault="00424C79" w:rsidP="00424C79">
                  <w:pPr>
                    <w:jc w:val="center"/>
                    <w:rPr>
                      <w:lang w:eastAsia="en-GB"/>
                    </w:rPr>
                  </w:pPr>
                  <w:r w:rsidRPr="00424C79">
                    <w:rPr>
                      <w:lang w:eastAsia="en-GB"/>
                    </w:rPr>
                    <w:t>40</w:t>
                  </w:r>
                </w:p>
              </w:tc>
              <w:tc>
                <w:tcPr>
                  <w:tcW w:w="1988" w:type="dxa"/>
                  <w:shd w:val="clear" w:color="auto" w:fill="FFFFFF"/>
                  <w:vAlign w:val="center"/>
                </w:tcPr>
                <w:p w14:paraId="36F0A290"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489946E1" w14:textId="77777777" w:rsidR="00424C79" w:rsidRPr="00424C79" w:rsidRDefault="00424C79" w:rsidP="00424C79">
                  <w:pPr>
                    <w:jc w:val="center"/>
                    <w:rPr>
                      <w:lang w:eastAsia="en-GB"/>
                    </w:rPr>
                  </w:pPr>
                  <w:r w:rsidRPr="00424C79">
                    <w:rPr>
                      <w:lang w:eastAsia="en-GB"/>
                    </w:rPr>
                    <w:t>-</w:t>
                  </w:r>
                </w:p>
              </w:tc>
            </w:tr>
            <w:tr w:rsidR="00424C79" w:rsidRPr="00424C79" w14:paraId="314D016E" w14:textId="77777777" w:rsidTr="00424C79">
              <w:trPr>
                <w:trHeight w:val="75"/>
              </w:trPr>
              <w:tc>
                <w:tcPr>
                  <w:tcW w:w="2898" w:type="dxa"/>
                  <w:vMerge/>
                  <w:shd w:val="clear" w:color="auto" w:fill="FFFFFF"/>
                  <w:vAlign w:val="center"/>
                </w:tcPr>
                <w:p w14:paraId="45DEF65B" w14:textId="77777777" w:rsidR="00424C79" w:rsidRPr="00424C79" w:rsidRDefault="00424C79" w:rsidP="00424C79">
                  <w:pPr>
                    <w:jc w:val="center"/>
                    <w:rPr>
                      <w:lang w:eastAsia="en-GB"/>
                    </w:rPr>
                  </w:pPr>
                </w:p>
              </w:tc>
              <w:tc>
                <w:tcPr>
                  <w:tcW w:w="2126" w:type="dxa"/>
                  <w:shd w:val="clear" w:color="auto" w:fill="FFFFFF"/>
                  <w:vAlign w:val="center"/>
                </w:tcPr>
                <w:p w14:paraId="159DC8EB" w14:textId="77777777" w:rsidR="00424C79" w:rsidRPr="00424C79" w:rsidRDefault="00424C79" w:rsidP="00424C79">
                  <w:pPr>
                    <w:jc w:val="center"/>
                    <w:rPr>
                      <w:lang w:eastAsia="en-GB"/>
                    </w:rPr>
                  </w:pPr>
                  <w:r w:rsidRPr="00424C79">
                    <w:rPr>
                      <w:lang w:eastAsia="en-GB"/>
                    </w:rPr>
                    <w:t>20</w:t>
                  </w:r>
                </w:p>
              </w:tc>
              <w:tc>
                <w:tcPr>
                  <w:tcW w:w="1988" w:type="dxa"/>
                  <w:shd w:val="clear" w:color="auto" w:fill="FFFFFF"/>
                  <w:vAlign w:val="center"/>
                </w:tcPr>
                <w:p w14:paraId="61319A43" w14:textId="77777777" w:rsidR="00424C79" w:rsidRPr="00424C79" w:rsidRDefault="00424C79" w:rsidP="00424C79">
                  <w:pPr>
                    <w:jc w:val="center"/>
                    <w:rPr>
                      <w:lang w:eastAsia="en-GB"/>
                    </w:rPr>
                  </w:pPr>
                  <w:r w:rsidRPr="00424C79">
                    <w:rPr>
                      <w:lang w:eastAsia="en-GB"/>
                    </w:rPr>
                    <w:t>Not relevant</w:t>
                  </w:r>
                </w:p>
              </w:tc>
              <w:tc>
                <w:tcPr>
                  <w:tcW w:w="1414" w:type="dxa"/>
                  <w:shd w:val="clear" w:color="auto" w:fill="FFFFFF"/>
                  <w:vAlign w:val="center"/>
                </w:tcPr>
                <w:p w14:paraId="46F7F3B3" w14:textId="77777777" w:rsidR="00424C79" w:rsidRPr="00424C79" w:rsidRDefault="00424C79" w:rsidP="00424C79">
                  <w:pPr>
                    <w:jc w:val="center"/>
                    <w:rPr>
                      <w:lang w:eastAsia="en-GB"/>
                    </w:rPr>
                  </w:pPr>
                  <w:r w:rsidRPr="00424C79">
                    <w:rPr>
                      <w:lang w:eastAsia="en-GB"/>
                    </w:rPr>
                    <w:t>-</w:t>
                  </w:r>
                </w:p>
              </w:tc>
            </w:tr>
            <w:tr w:rsidR="00424C79" w:rsidRPr="00424C79" w14:paraId="306EE360" w14:textId="77777777" w:rsidTr="00424C79">
              <w:trPr>
                <w:trHeight w:val="345"/>
              </w:trPr>
              <w:tc>
                <w:tcPr>
                  <w:tcW w:w="2898" w:type="dxa"/>
                  <w:vMerge w:val="restart"/>
                  <w:shd w:val="clear" w:color="auto" w:fill="FFFFFF"/>
                  <w:vAlign w:val="center"/>
                </w:tcPr>
                <w:p w14:paraId="723CA5E9" w14:textId="77777777" w:rsidR="00424C79" w:rsidRPr="00424C79" w:rsidRDefault="00424C79" w:rsidP="00424C79">
                  <w:pPr>
                    <w:rPr>
                      <w:lang w:eastAsia="en-GB"/>
                    </w:rPr>
                  </w:pPr>
                  <w:r w:rsidRPr="00424C79">
                    <w:rPr>
                      <w:lang w:eastAsia="en-GB"/>
                    </w:rPr>
                    <w:t>Scenario 4.1 (Tier 2b): Direct release to surface water, with a neutralizer – ”above-ground” small pools</w:t>
                  </w:r>
                </w:p>
              </w:tc>
              <w:tc>
                <w:tcPr>
                  <w:tcW w:w="2126" w:type="dxa"/>
                  <w:shd w:val="clear" w:color="auto" w:fill="FFFFFF"/>
                  <w:vAlign w:val="center"/>
                </w:tcPr>
                <w:p w14:paraId="1BB5CA64" w14:textId="77777777" w:rsidR="00424C79" w:rsidRPr="00424C79" w:rsidRDefault="00424C79" w:rsidP="00424C79">
                  <w:pPr>
                    <w:jc w:val="center"/>
                    <w:rPr>
                      <w:lang w:eastAsia="en-GB"/>
                    </w:rPr>
                  </w:pPr>
                  <w:r w:rsidRPr="00424C79">
                    <w:rPr>
                      <w:lang w:eastAsia="en-GB"/>
                    </w:rPr>
                    <w:t>80</w:t>
                  </w:r>
                </w:p>
              </w:tc>
              <w:tc>
                <w:tcPr>
                  <w:tcW w:w="1988" w:type="dxa"/>
                  <w:vMerge w:val="restart"/>
                  <w:shd w:val="clear" w:color="auto" w:fill="FFFFFF"/>
                  <w:vAlign w:val="center"/>
                </w:tcPr>
                <w:p w14:paraId="282223CA" w14:textId="77777777" w:rsidR="00424C79" w:rsidRPr="00424C79" w:rsidRDefault="00424C79" w:rsidP="00424C79">
                  <w:pPr>
                    <w:jc w:val="center"/>
                    <w:rPr>
                      <w:lang w:eastAsia="en-GB"/>
                    </w:rPr>
                  </w:pPr>
                  <w:r w:rsidRPr="00424C79">
                    <w:rPr>
                      <w:lang w:eastAsia="en-GB"/>
                    </w:rPr>
                    <w:t>Not relevant</w:t>
                  </w:r>
                </w:p>
              </w:tc>
              <w:tc>
                <w:tcPr>
                  <w:tcW w:w="1414" w:type="dxa"/>
                  <w:vMerge w:val="restart"/>
                  <w:shd w:val="clear" w:color="auto" w:fill="FFFFFF"/>
                  <w:vAlign w:val="center"/>
                </w:tcPr>
                <w:p w14:paraId="40C3BE78" w14:textId="77777777" w:rsidR="00424C79" w:rsidRPr="00424C79" w:rsidRDefault="00424C79" w:rsidP="00424C79">
                  <w:pPr>
                    <w:jc w:val="center"/>
                    <w:rPr>
                      <w:lang w:eastAsia="en-GB"/>
                    </w:rPr>
                  </w:pPr>
                  <w:r w:rsidRPr="00424C79">
                    <w:rPr>
                      <w:lang w:eastAsia="en-GB"/>
                    </w:rPr>
                    <w:t>-</w:t>
                  </w:r>
                </w:p>
              </w:tc>
            </w:tr>
            <w:tr w:rsidR="00424C79" w:rsidRPr="00424C79" w14:paraId="6BEC52D9" w14:textId="77777777" w:rsidTr="00424C79">
              <w:trPr>
                <w:trHeight w:val="345"/>
              </w:trPr>
              <w:tc>
                <w:tcPr>
                  <w:tcW w:w="2898" w:type="dxa"/>
                  <w:vMerge/>
                  <w:shd w:val="clear" w:color="auto" w:fill="FFFFFF"/>
                  <w:vAlign w:val="center"/>
                </w:tcPr>
                <w:p w14:paraId="2915B54A" w14:textId="77777777" w:rsidR="00424C79" w:rsidRPr="00424C79" w:rsidRDefault="00424C79" w:rsidP="00424C79">
                  <w:pPr>
                    <w:rPr>
                      <w:lang w:eastAsia="en-GB"/>
                    </w:rPr>
                  </w:pPr>
                </w:p>
              </w:tc>
              <w:tc>
                <w:tcPr>
                  <w:tcW w:w="2126" w:type="dxa"/>
                  <w:shd w:val="clear" w:color="auto" w:fill="FFFFFF"/>
                  <w:vAlign w:val="center"/>
                </w:tcPr>
                <w:p w14:paraId="40D8A270" w14:textId="77777777" w:rsidR="00424C79" w:rsidRPr="00424C79" w:rsidRDefault="00424C79" w:rsidP="00424C79">
                  <w:pPr>
                    <w:jc w:val="center"/>
                    <w:rPr>
                      <w:lang w:eastAsia="en-GB"/>
                    </w:rPr>
                  </w:pPr>
                  <w:r w:rsidRPr="00424C79">
                    <w:rPr>
                      <w:lang w:eastAsia="en-GB"/>
                    </w:rPr>
                    <w:t>40</w:t>
                  </w:r>
                </w:p>
              </w:tc>
              <w:tc>
                <w:tcPr>
                  <w:tcW w:w="1988" w:type="dxa"/>
                  <w:vMerge/>
                  <w:shd w:val="clear" w:color="auto" w:fill="FFFFFF"/>
                  <w:vAlign w:val="center"/>
                </w:tcPr>
                <w:p w14:paraId="51DC7243" w14:textId="77777777" w:rsidR="00424C79" w:rsidRPr="00424C79" w:rsidRDefault="00424C79" w:rsidP="00424C79">
                  <w:pPr>
                    <w:jc w:val="center"/>
                    <w:rPr>
                      <w:lang w:eastAsia="en-GB"/>
                    </w:rPr>
                  </w:pPr>
                </w:p>
              </w:tc>
              <w:tc>
                <w:tcPr>
                  <w:tcW w:w="1414" w:type="dxa"/>
                  <w:vMerge/>
                  <w:shd w:val="clear" w:color="auto" w:fill="FFFFFF"/>
                  <w:vAlign w:val="center"/>
                </w:tcPr>
                <w:p w14:paraId="11184A70" w14:textId="77777777" w:rsidR="00424C79" w:rsidRPr="00424C79" w:rsidRDefault="00424C79" w:rsidP="00424C79">
                  <w:pPr>
                    <w:jc w:val="center"/>
                    <w:rPr>
                      <w:lang w:eastAsia="en-GB"/>
                    </w:rPr>
                  </w:pPr>
                </w:p>
              </w:tc>
            </w:tr>
            <w:tr w:rsidR="00424C79" w:rsidRPr="00424C79" w14:paraId="55DCD337" w14:textId="77777777" w:rsidTr="00424C79">
              <w:trPr>
                <w:trHeight w:val="345"/>
              </w:trPr>
              <w:tc>
                <w:tcPr>
                  <w:tcW w:w="2898" w:type="dxa"/>
                  <w:vMerge/>
                  <w:shd w:val="clear" w:color="auto" w:fill="FFFFFF"/>
                  <w:vAlign w:val="center"/>
                </w:tcPr>
                <w:p w14:paraId="64333675" w14:textId="77777777" w:rsidR="00424C79" w:rsidRPr="00424C79" w:rsidRDefault="00424C79" w:rsidP="00424C79">
                  <w:pPr>
                    <w:rPr>
                      <w:lang w:eastAsia="en-GB"/>
                    </w:rPr>
                  </w:pPr>
                </w:p>
              </w:tc>
              <w:tc>
                <w:tcPr>
                  <w:tcW w:w="2126" w:type="dxa"/>
                  <w:shd w:val="clear" w:color="auto" w:fill="FFFFFF"/>
                  <w:vAlign w:val="center"/>
                </w:tcPr>
                <w:p w14:paraId="1BBD0870" w14:textId="77777777" w:rsidR="00424C79" w:rsidRPr="00424C79" w:rsidRDefault="00424C79" w:rsidP="00424C79">
                  <w:pPr>
                    <w:jc w:val="center"/>
                    <w:rPr>
                      <w:lang w:eastAsia="en-GB"/>
                    </w:rPr>
                  </w:pPr>
                  <w:r w:rsidRPr="00424C79">
                    <w:rPr>
                      <w:lang w:eastAsia="en-GB"/>
                    </w:rPr>
                    <w:t>20</w:t>
                  </w:r>
                </w:p>
              </w:tc>
              <w:tc>
                <w:tcPr>
                  <w:tcW w:w="1988" w:type="dxa"/>
                  <w:vMerge/>
                  <w:shd w:val="clear" w:color="auto" w:fill="FFFFFF"/>
                  <w:vAlign w:val="center"/>
                </w:tcPr>
                <w:p w14:paraId="3DF973AD" w14:textId="77777777" w:rsidR="00424C79" w:rsidRPr="00424C79" w:rsidRDefault="00424C79" w:rsidP="00424C79">
                  <w:pPr>
                    <w:jc w:val="center"/>
                    <w:rPr>
                      <w:lang w:eastAsia="en-GB"/>
                    </w:rPr>
                  </w:pPr>
                </w:p>
              </w:tc>
              <w:tc>
                <w:tcPr>
                  <w:tcW w:w="1414" w:type="dxa"/>
                  <w:vMerge/>
                  <w:shd w:val="clear" w:color="auto" w:fill="FFFFFF"/>
                  <w:vAlign w:val="center"/>
                </w:tcPr>
                <w:p w14:paraId="25D77629" w14:textId="77777777" w:rsidR="00424C79" w:rsidRPr="00424C79" w:rsidRDefault="00424C79" w:rsidP="00424C79">
                  <w:pPr>
                    <w:jc w:val="center"/>
                    <w:rPr>
                      <w:lang w:eastAsia="en-GB"/>
                    </w:rPr>
                  </w:pPr>
                </w:p>
              </w:tc>
            </w:tr>
            <w:tr w:rsidR="00424C79" w:rsidRPr="00424C79" w14:paraId="65FE0DCD" w14:textId="77777777" w:rsidTr="00424C79">
              <w:trPr>
                <w:trHeight w:val="75"/>
              </w:trPr>
              <w:tc>
                <w:tcPr>
                  <w:tcW w:w="2898" w:type="dxa"/>
                  <w:vMerge w:val="restart"/>
                  <w:shd w:val="clear" w:color="auto" w:fill="FFFFFF"/>
                  <w:vAlign w:val="center"/>
                </w:tcPr>
                <w:p w14:paraId="139FDA65" w14:textId="77777777" w:rsidR="00424C79" w:rsidRPr="00424C79" w:rsidRDefault="00424C79" w:rsidP="00424C79">
                  <w:pPr>
                    <w:rPr>
                      <w:lang w:eastAsia="en-GB"/>
                    </w:rPr>
                  </w:pPr>
                  <w:r w:rsidRPr="00424C79">
                    <w:rPr>
                      <w:lang w:eastAsia="en-GB"/>
                    </w:rPr>
                    <w:t>Scenario 4.2 (Tier 1): Direct release to soil –”above-ground” small pools</w:t>
                  </w:r>
                </w:p>
              </w:tc>
              <w:tc>
                <w:tcPr>
                  <w:tcW w:w="2126" w:type="dxa"/>
                  <w:shd w:val="clear" w:color="auto" w:fill="FFFFFF"/>
                  <w:vAlign w:val="center"/>
                </w:tcPr>
                <w:p w14:paraId="768A205E"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2C08A186" w14:textId="77777777" w:rsidR="00424C79" w:rsidRPr="00424C79" w:rsidRDefault="00424C79" w:rsidP="00424C79">
                  <w:pPr>
                    <w:jc w:val="center"/>
                    <w:rPr>
                      <w:lang w:eastAsia="en-GB"/>
                    </w:rPr>
                  </w:pPr>
                  <w:r w:rsidRPr="00424C79">
                    <w:rPr>
                      <w:lang w:eastAsia="en-GB"/>
                    </w:rPr>
                    <w:t>1.28E+04</w:t>
                  </w:r>
                </w:p>
              </w:tc>
              <w:tc>
                <w:tcPr>
                  <w:tcW w:w="1414" w:type="dxa"/>
                  <w:shd w:val="clear" w:color="auto" w:fill="FFFFFF"/>
                  <w:vAlign w:val="center"/>
                </w:tcPr>
                <w:p w14:paraId="62295065" w14:textId="77777777" w:rsidR="00424C79" w:rsidRPr="00E40CD1" w:rsidRDefault="00424C79" w:rsidP="00424C79">
                  <w:pPr>
                    <w:jc w:val="center"/>
                    <w:rPr>
                      <w:b/>
                      <w:lang w:eastAsia="en-GB"/>
                    </w:rPr>
                  </w:pPr>
                  <w:r w:rsidRPr="00E40CD1">
                    <w:rPr>
                      <w:b/>
                      <w:lang w:eastAsia="en-GB"/>
                    </w:rPr>
                    <w:t>Unacceptable</w:t>
                  </w:r>
                </w:p>
              </w:tc>
            </w:tr>
            <w:tr w:rsidR="00424C79" w:rsidRPr="00424C79" w14:paraId="35FBE052" w14:textId="77777777" w:rsidTr="00424C79">
              <w:trPr>
                <w:trHeight w:val="75"/>
              </w:trPr>
              <w:tc>
                <w:tcPr>
                  <w:tcW w:w="2898" w:type="dxa"/>
                  <w:vMerge/>
                  <w:shd w:val="clear" w:color="auto" w:fill="FFFFFF"/>
                  <w:vAlign w:val="center"/>
                </w:tcPr>
                <w:p w14:paraId="5E646CE1" w14:textId="77777777" w:rsidR="00424C79" w:rsidRPr="00424C79" w:rsidRDefault="00424C79" w:rsidP="00424C79">
                  <w:pPr>
                    <w:jc w:val="center"/>
                    <w:rPr>
                      <w:lang w:eastAsia="en-GB"/>
                    </w:rPr>
                  </w:pPr>
                </w:p>
              </w:tc>
              <w:tc>
                <w:tcPr>
                  <w:tcW w:w="2126" w:type="dxa"/>
                  <w:shd w:val="clear" w:color="auto" w:fill="FFFFFF"/>
                  <w:vAlign w:val="center"/>
                </w:tcPr>
                <w:p w14:paraId="4DB1D3CC" w14:textId="77777777" w:rsidR="00424C79" w:rsidRPr="00424C79" w:rsidRDefault="00424C79" w:rsidP="00424C79">
                  <w:pPr>
                    <w:jc w:val="center"/>
                    <w:rPr>
                      <w:lang w:eastAsia="en-GB"/>
                    </w:rPr>
                  </w:pPr>
                  <w:r w:rsidRPr="00424C79">
                    <w:rPr>
                      <w:lang w:eastAsia="en-GB"/>
                    </w:rPr>
                    <w:t>40</w:t>
                  </w:r>
                </w:p>
              </w:tc>
              <w:tc>
                <w:tcPr>
                  <w:tcW w:w="1988" w:type="dxa"/>
                  <w:shd w:val="clear" w:color="auto" w:fill="FFFFFF"/>
                  <w:vAlign w:val="center"/>
                </w:tcPr>
                <w:p w14:paraId="3A170DB4" w14:textId="77777777" w:rsidR="00424C79" w:rsidRPr="00424C79" w:rsidRDefault="00424C79" w:rsidP="00424C79">
                  <w:pPr>
                    <w:jc w:val="center"/>
                    <w:rPr>
                      <w:lang w:eastAsia="en-GB"/>
                    </w:rPr>
                  </w:pPr>
                  <w:r w:rsidRPr="00424C79">
                    <w:rPr>
                      <w:lang w:eastAsia="en-GB"/>
                    </w:rPr>
                    <w:t>6.39E+03</w:t>
                  </w:r>
                </w:p>
              </w:tc>
              <w:tc>
                <w:tcPr>
                  <w:tcW w:w="1414" w:type="dxa"/>
                  <w:shd w:val="clear" w:color="auto" w:fill="FFFFFF"/>
                  <w:vAlign w:val="center"/>
                </w:tcPr>
                <w:p w14:paraId="21758F01" w14:textId="77777777" w:rsidR="00424C79" w:rsidRPr="00E40CD1" w:rsidRDefault="00424C79" w:rsidP="00424C79">
                  <w:pPr>
                    <w:jc w:val="center"/>
                    <w:rPr>
                      <w:b/>
                      <w:lang w:eastAsia="en-GB"/>
                    </w:rPr>
                  </w:pPr>
                  <w:r w:rsidRPr="00E40CD1">
                    <w:rPr>
                      <w:b/>
                      <w:lang w:eastAsia="en-GB"/>
                    </w:rPr>
                    <w:t>Unacceptable</w:t>
                  </w:r>
                </w:p>
              </w:tc>
            </w:tr>
            <w:tr w:rsidR="00424C79" w:rsidRPr="00424C79" w14:paraId="1AE46FBA" w14:textId="77777777" w:rsidTr="00424C79">
              <w:trPr>
                <w:trHeight w:val="75"/>
              </w:trPr>
              <w:tc>
                <w:tcPr>
                  <w:tcW w:w="2898" w:type="dxa"/>
                  <w:vMerge/>
                  <w:shd w:val="clear" w:color="auto" w:fill="FFFFFF"/>
                  <w:vAlign w:val="center"/>
                </w:tcPr>
                <w:p w14:paraId="1AD98428" w14:textId="77777777" w:rsidR="00424C79" w:rsidRPr="00424C79" w:rsidRDefault="00424C79" w:rsidP="00424C79">
                  <w:pPr>
                    <w:jc w:val="center"/>
                    <w:rPr>
                      <w:lang w:eastAsia="en-GB"/>
                    </w:rPr>
                  </w:pPr>
                </w:p>
              </w:tc>
              <w:tc>
                <w:tcPr>
                  <w:tcW w:w="2126" w:type="dxa"/>
                  <w:shd w:val="clear" w:color="auto" w:fill="FFFFFF"/>
                  <w:vAlign w:val="center"/>
                </w:tcPr>
                <w:p w14:paraId="25AFA842" w14:textId="77777777" w:rsidR="00424C79" w:rsidRPr="00424C79" w:rsidRDefault="00424C79" w:rsidP="00424C79">
                  <w:pPr>
                    <w:jc w:val="center"/>
                    <w:rPr>
                      <w:lang w:eastAsia="en-GB"/>
                    </w:rPr>
                  </w:pPr>
                  <w:r w:rsidRPr="00424C79">
                    <w:rPr>
                      <w:lang w:eastAsia="en-GB"/>
                    </w:rPr>
                    <w:t>20</w:t>
                  </w:r>
                </w:p>
              </w:tc>
              <w:tc>
                <w:tcPr>
                  <w:tcW w:w="1988" w:type="dxa"/>
                  <w:shd w:val="clear" w:color="auto" w:fill="FFFFFF"/>
                  <w:vAlign w:val="center"/>
                </w:tcPr>
                <w:p w14:paraId="5ED6A884" w14:textId="77777777" w:rsidR="00424C79" w:rsidRPr="00424C79" w:rsidRDefault="00424C79" w:rsidP="00424C79">
                  <w:pPr>
                    <w:jc w:val="center"/>
                    <w:rPr>
                      <w:lang w:eastAsia="en-GB"/>
                    </w:rPr>
                  </w:pPr>
                  <w:r w:rsidRPr="00424C79">
                    <w:rPr>
                      <w:lang w:eastAsia="en-GB"/>
                    </w:rPr>
                    <w:t>3.20E+03</w:t>
                  </w:r>
                </w:p>
              </w:tc>
              <w:tc>
                <w:tcPr>
                  <w:tcW w:w="1414" w:type="dxa"/>
                  <w:shd w:val="clear" w:color="auto" w:fill="FFFFFF"/>
                  <w:vAlign w:val="center"/>
                </w:tcPr>
                <w:p w14:paraId="6C0BC729" w14:textId="77777777" w:rsidR="00424C79" w:rsidRPr="00E40CD1" w:rsidRDefault="00424C79" w:rsidP="00424C79">
                  <w:pPr>
                    <w:jc w:val="center"/>
                    <w:rPr>
                      <w:b/>
                      <w:lang w:eastAsia="en-GB"/>
                    </w:rPr>
                  </w:pPr>
                  <w:r w:rsidRPr="00E40CD1">
                    <w:rPr>
                      <w:b/>
                      <w:lang w:eastAsia="en-GB"/>
                    </w:rPr>
                    <w:t>Unacceptable</w:t>
                  </w:r>
                </w:p>
              </w:tc>
            </w:tr>
            <w:tr w:rsidR="00424C79" w:rsidRPr="00424C79" w14:paraId="326A785B" w14:textId="77777777" w:rsidTr="00424C79">
              <w:trPr>
                <w:trHeight w:val="75"/>
              </w:trPr>
              <w:tc>
                <w:tcPr>
                  <w:tcW w:w="2898" w:type="dxa"/>
                  <w:vMerge w:val="restart"/>
                  <w:shd w:val="clear" w:color="auto" w:fill="FFFFFF"/>
                  <w:vAlign w:val="center"/>
                </w:tcPr>
                <w:p w14:paraId="489EE18D" w14:textId="77777777" w:rsidR="00424C79" w:rsidRPr="00424C79" w:rsidRDefault="00424C79" w:rsidP="00424C79">
                  <w:pPr>
                    <w:rPr>
                      <w:lang w:eastAsia="en-GB"/>
                    </w:rPr>
                  </w:pPr>
                  <w:r w:rsidRPr="00424C79">
                    <w:rPr>
                      <w:lang w:eastAsia="en-GB"/>
                    </w:rPr>
                    <w:t>Scenario 4.2 (Tier 2a): Direct release to soil, after 40 days of degradation –”above-ground” small pools</w:t>
                  </w:r>
                </w:p>
              </w:tc>
              <w:tc>
                <w:tcPr>
                  <w:tcW w:w="2126" w:type="dxa"/>
                  <w:shd w:val="clear" w:color="auto" w:fill="FFFFFF"/>
                  <w:vAlign w:val="center"/>
                </w:tcPr>
                <w:p w14:paraId="123FB3CB" w14:textId="77777777" w:rsidR="00424C79" w:rsidRPr="00424C79" w:rsidRDefault="00424C79" w:rsidP="00424C79">
                  <w:pPr>
                    <w:jc w:val="center"/>
                    <w:rPr>
                      <w:lang w:eastAsia="en-GB"/>
                    </w:rPr>
                  </w:pPr>
                  <w:r w:rsidRPr="00424C79">
                    <w:rPr>
                      <w:lang w:eastAsia="en-GB"/>
                    </w:rPr>
                    <w:t>80</w:t>
                  </w:r>
                </w:p>
              </w:tc>
              <w:tc>
                <w:tcPr>
                  <w:tcW w:w="1988" w:type="dxa"/>
                  <w:shd w:val="clear" w:color="auto" w:fill="FFFFFF"/>
                  <w:vAlign w:val="center"/>
                </w:tcPr>
                <w:p w14:paraId="30E136DB" w14:textId="77777777" w:rsidR="00424C79" w:rsidRPr="00424C79" w:rsidRDefault="00424C79" w:rsidP="00424C79">
                  <w:pPr>
                    <w:jc w:val="center"/>
                    <w:rPr>
                      <w:lang w:eastAsia="en-GB"/>
                    </w:rPr>
                  </w:pPr>
                  <w:r w:rsidRPr="00424C79">
                    <w:rPr>
                      <w:lang w:eastAsia="en-GB"/>
                    </w:rPr>
                    <w:t>5.00E+01</w:t>
                  </w:r>
                </w:p>
              </w:tc>
              <w:tc>
                <w:tcPr>
                  <w:tcW w:w="1414" w:type="dxa"/>
                  <w:shd w:val="clear" w:color="auto" w:fill="FFFFFF"/>
                  <w:vAlign w:val="center"/>
                </w:tcPr>
                <w:p w14:paraId="4B024DAB" w14:textId="77777777" w:rsidR="00424C79" w:rsidRPr="00E40CD1" w:rsidRDefault="00424C79" w:rsidP="00424C79">
                  <w:pPr>
                    <w:jc w:val="center"/>
                    <w:rPr>
                      <w:b/>
                      <w:lang w:eastAsia="en-GB"/>
                    </w:rPr>
                  </w:pPr>
                  <w:r w:rsidRPr="00E40CD1">
                    <w:rPr>
                      <w:b/>
                      <w:lang w:eastAsia="en-GB"/>
                    </w:rPr>
                    <w:t>Unacceptable</w:t>
                  </w:r>
                </w:p>
              </w:tc>
            </w:tr>
            <w:tr w:rsidR="00424C79" w:rsidRPr="00424C79" w14:paraId="2C4BDC03" w14:textId="77777777" w:rsidTr="00424C79">
              <w:trPr>
                <w:trHeight w:val="75"/>
              </w:trPr>
              <w:tc>
                <w:tcPr>
                  <w:tcW w:w="2898" w:type="dxa"/>
                  <w:vMerge/>
                  <w:shd w:val="clear" w:color="auto" w:fill="FFFFFF"/>
                </w:tcPr>
                <w:p w14:paraId="39980FBA" w14:textId="77777777" w:rsidR="00424C79" w:rsidRPr="00424C79" w:rsidRDefault="00424C79" w:rsidP="00424C79">
                  <w:pPr>
                    <w:rPr>
                      <w:lang w:eastAsia="en-GB"/>
                    </w:rPr>
                  </w:pPr>
                </w:p>
              </w:tc>
              <w:tc>
                <w:tcPr>
                  <w:tcW w:w="2126" w:type="dxa"/>
                  <w:shd w:val="clear" w:color="auto" w:fill="FFFFFF"/>
                  <w:vAlign w:val="center"/>
                </w:tcPr>
                <w:p w14:paraId="19A03627" w14:textId="77777777" w:rsidR="00424C79" w:rsidRPr="00424C79" w:rsidRDefault="00424C79" w:rsidP="00424C79">
                  <w:pPr>
                    <w:jc w:val="center"/>
                    <w:rPr>
                      <w:lang w:eastAsia="en-GB"/>
                    </w:rPr>
                  </w:pPr>
                  <w:r w:rsidRPr="00424C79">
                    <w:rPr>
                      <w:lang w:eastAsia="en-GB"/>
                    </w:rPr>
                    <w:t>40</w:t>
                  </w:r>
                </w:p>
              </w:tc>
              <w:tc>
                <w:tcPr>
                  <w:tcW w:w="1988" w:type="dxa"/>
                  <w:shd w:val="clear" w:color="auto" w:fill="FFFFFF"/>
                  <w:vAlign w:val="center"/>
                </w:tcPr>
                <w:p w14:paraId="324A3901" w14:textId="77777777" w:rsidR="00424C79" w:rsidRPr="00424C79" w:rsidRDefault="00424C79" w:rsidP="00424C79">
                  <w:pPr>
                    <w:jc w:val="center"/>
                    <w:rPr>
                      <w:lang w:eastAsia="en-GB"/>
                    </w:rPr>
                  </w:pPr>
                  <w:r w:rsidRPr="00424C79">
                    <w:rPr>
                      <w:lang w:eastAsia="en-GB"/>
                    </w:rPr>
                    <w:t>2.50E+01</w:t>
                  </w:r>
                </w:p>
              </w:tc>
              <w:tc>
                <w:tcPr>
                  <w:tcW w:w="1414" w:type="dxa"/>
                  <w:shd w:val="clear" w:color="auto" w:fill="FFFFFF"/>
                  <w:vAlign w:val="center"/>
                </w:tcPr>
                <w:p w14:paraId="6479B619" w14:textId="77777777" w:rsidR="00424C79" w:rsidRPr="00E40CD1" w:rsidRDefault="00424C79" w:rsidP="00424C79">
                  <w:pPr>
                    <w:jc w:val="center"/>
                    <w:rPr>
                      <w:b/>
                      <w:lang w:eastAsia="en-GB"/>
                    </w:rPr>
                  </w:pPr>
                  <w:r w:rsidRPr="00E40CD1">
                    <w:rPr>
                      <w:b/>
                      <w:lang w:eastAsia="en-GB"/>
                    </w:rPr>
                    <w:t>Unacceptable</w:t>
                  </w:r>
                </w:p>
              </w:tc>
            </w:tr>
            <w:tr w:rsidR="00424C79" w:rsidRPr="00424C79" w14:paraId="37ECFC2E" w14:textId="77777777" w:rsidTr="00424C79">
              <w:trPr>
                <w:trHeight w:val="75"/>
              </w:trPr>
              <w:tc>
                <w:tcPr>
                  <w:tcW w:w="2898" w:type="dxa"/>
                  <w:vMerge/>
                  <w:shd w:val="clear" w:color="auto" w:fill="FFFFFF"/>
                </w:tcPr>
                <w:p w14:paraId="75442D63" w14:textId="77777777" w:rsidR="00424C79" w:rsidRPr="00424C79" w:rsidRDefault="00424C79" w:rsidP="00424C79">
                  <w:pPr>
                    <w:rPr>
                      <w:lang w:eastAsia="en-GB"/>
                    </w:rPr>
                  </w:pPr>
                </w:p>
              </w:tc>
              <w:tc>
                <w:tcPr>
                  <w:tcW w:w="2126" w:type="dxa"/>
                  <w:shd w:val="clear" w:color="auto" w:fill="FFFFFF"/>
                  <w:vAlign w:val="center"/>
                </w:tcPr>
                <w:p w14:paraId="538E280C" w14:textId="77777777" w:rsidR="00424C79" w:rsidRPr="00424C79" w:rsidRDefault="00424C79" w:rsidP="00424C79">
                  <w:pPr>
                    <w:jc w:val="center"/>
                    <w:rPr>
                      <w:lang w:eastAsia="en-GB"/>
                    </w:rPr>
                  </w:pPr>
                  <w:r w:rsidRPr="00424C79">
                    <w:rPr>
                      <w:lang w:eastAsia="en-GB"/>
                    </w:rPr>
                    <w:t>20</w:t>
                  </w:r>
                </w:p>
              </w:tc>
              <w:tc>
                <w:tcPr>
                  <w:tcW w:w="1988" w:type="dxa"/>
                  <w:shd w:val="clear" w:color="auto" w:fill="FFFFFF"/>
                  <w:vAlign w:val="center"/>
                </w:tcPr>
                <w:p w14:paraId="0FA34295" w14:textId="77777777" w:rsidR="00424C79" w:rsidRPr="00424C79" w:rsidRDefault="00424C79" w:rsidP="00424C79">
                  <w:pPr>
                    <w:jc w:val="center"/>
                    <w:rPr>
                      <w:lang w:eastAsia="en-GB"/>
                    </w:rPr>
                  </w:pPr>
                  <w:r w:rsidRPr="00424C79">
                    <w:rPr>
                      <w:lang w:eastAsia="en-GB"/>
                    </w:rPr>
                    <w:t>1.25E+01</w:t>
                  </w:r>
                </w:p>
              </w:tc>
              <w:tc>
                <w:tcPr>
                  <w:tcW w:w="1414" w:type="dxa"/>
                  <w:shd w:val="clear" w:color="auto" w:fill="FFFFFF"/>
                  <w:vAlign w:val="center"/>
                </w:tcPr>
                <w:p w14:paraId="053E0907" w14:textId="77777777" w:rsidR="00424C79" w:rsidRPr="00E40CD1" w:rsidRDefault="00424C79" w:rsidP="00424C79">
                  <w:pPr>
                    <w:jc w:val="center"/>
                    <w:rPr>
                      <w:b/>
                      <w:lang w:eastAsia="en-GB"/>
                    </w:rPr>
                  </w:pPr>
                  <w:r w:rsidRPr="00E40CD1">
                    <w:rPr>
                      <w:b/>
                      <w:lang w:eastAsia="en-GB"/>
                    </w:rPr>
                    <w:t>Unacceptable</w:t>
                  </w:r>
                </w:p>
              </w:tc>
            </w:tr>
            <w:tr w:rsidR="00424C79" w:rsidRPr="00424C79" w14:paraId="02BC6FC1" w14:textId="77777777" w:rsidTr="00424C79">
              <w:trPr>
                <w:trHeight w:val="345"/>
              </w:trPr>
              <w:tc>
                <w:tcPr>
                  <w:tcW w:w="2898" w:type="dxa"/>
                  <w:vMerge w:val="restart"/>
                  <w:shd w:val="clear" w:color="auto" w:fill="FFFFFF"/>
                </w:tcPr>
                <w:p w14:paraId="199331C0" w14:textId="77777777" w:rsidR="00424C79" w:rsidRPr="00424C79" w:rsidRDefault="00424C79" w:rsidP="00424C79">
                  <w:pPr>
                    <w:rPr>
                      <w:lang w:eastAsia="en-GB"/>
                    </w:rPr>
                  </w:pPr>
                  <w:r w:rsidRPr="00424C79">
                    <w:rPr>
                      <w:lang w:eastAsia="en-GB"/>
                    </w:rPr>
                    <w:t>Scenario 4.2 (Tier 2b): Direct release to soil, with a neutralizer – ”above-ground” small pools</w:t>
                  </w:r>
                </w:p>
              </w:tc>
              <w:tc>
                <w:tcPr>
                  <w:tcW w:w="2126" w:type="dxa"/>
                  <w:shd w:val="clear" w:color="auto" w:fill="FFFFFF"/>
                  <w:vAlign w:val="center"/>
                </w:tcPr>
                <w:p w14:paraId="3EE85FB4" w14:textId="77777777" w:rsidR="00424C79" w:rsidRPr="00424C79" w:rsidRDefault="00424C79" w:rsidP="00424C79">
                  <w:pPr>
                    <w:jc w:val="center"/>
                    <w:rPr>
                      <w:lang w:eastAsia="en-GB"/>
                    </w:rPr>
                  </w:pPr>
                  <w:r w:rsidRPr="00424C79">
                    <w:rPr>
                      <w:lang w:eastAsia="en-GB"/>
                    </w:rPr>
                    <w:t>80</w:t>
                  </w:r>
                </w:p>
              </w:tc>
              <w:tc>
                <w:tcPr>
                  <w:tcW w:w="1988" w:type="dxa"/>
                  <w:vMerge w:val="restart"/>
                  <w:shd w:val="clear" w:color="auto" w:fill="FFFFFF"/>
                  <w:vAlign w:val="center"/>
                </w:tcPr>
                <w:p w14:paraId="73AC44C5" w14:textId="674D10A0" w:rsidR="00424C79" w:rsidRPr="00424C79" w:rsidRDefault="00424C79" w:rsidP="004E32F8">
                  <w:pPr>
                    <w:jc w:val="center"/>
                    <w:rPr>
                      <w:lang w:eastAsia="en-GB"/>
                    </w:rPr>
                  </w:pPr>
                  <w:r w:rsidRPr="00424C79">
                    <w:rPr>
                      <w:lang w:eastAsia="en-GB"/>
                    </w:rPr>
                    <w:t>Qualitative assessment – No emission</w:t>
                  </w:r>
                  <w:r w:rsidR="001B260A">
                    <w:rPr>
                      <w:lang w:eastAsia="en-GB"/>
                    </w:rPr>
                    <w:t xml:space="preserve">- No data on </w:t>
                  </w:r>
                  <w:r w:rsidR="004E32F8">
                    <w:rPr>
                      <w:lang w:eastAsia="en-GB"/>
                    </w:rPr>
                    <w:t xml:space="preserve">degradation </w:t>
                  </w:r>
                  <w:r w:rsidR="001B260A">
                    <w:rPr>
                      <w:lang w:eastAsia="en-GB"/>
                    </w:rPr>
                    <w:t>products and concentrations</w:t>
                  </w:r>
                </w:p>
              </w:tc>
              <w:tc>
                <w:tcPr>
                  <w:tcW w:w="1414" w:type="dxa"/>
                  <w:vMerge w:val="restart"/>
                  <w:shd w:val="clear" w:color="auto" w:fill="FFFFFF"/>
                  <w:vAlign w:val="center"/>
                </w:tcPr>
                <w:p w14:paraId="32D7253D" w14:textId="788C98AC" w:rsidR="00424C79" w:rsidRPr="00E40CD1" w:rsidRDefault="001B260A" w:rsidP="00424C79">
                  <w:pPr>
                    <w:jc w:val="both"/>
                    <w:rPr>
                      <w:rFonts w:cs="Arial"/>
                      <w:b/>
                      <w:lang w:eastAsia="en-US"/>
                    </w:rPr>
                  </w:pPr>
                  <w:r>
                    <w:rPr>
                      <w:b/>
                      <w:lang w:eastAsia="en-GB"/>
                    </w:rPr>
                    <w:t>Unacceptable</w:t>
                  </w:r>
                </w:p>
              </w:tc>
            </w:tr>
            <w:tr w:rsidR="00424C79" w:rsidRPr="00424C79" w14:paraId="4BC25181" w14:textId="77777777" w:rsidTr="00424C79">
              <w:trPr>
                <w:trHeight w:val="345"/>
              </w:trPr>
              <w:tc>
                <w:tcPr>
                  <w:tcW w:w="2898" w:type="dxa"/>
                  <w:vMerge/>
                  <w:shd w:val="clear" w:color="auto" w:fill="FFFFFF"/>
                </w:tcPr>
                <w:p w14:paraId="1217E362" w14:textId="77777777" w:rsidR="00424C79" w:rsidRPr="00424C79" w:rsidRDefault="00424C79" w:rsidP="00424C79">
                  <w:pPr>
                    <w:rPr>
                      <w:lang w:eastAsia="en-GB"/>
                    </w:rPr>
                  </w:pPr>
                </w:p>
              </w:tc>
              <w:tc>
                <w:tcPr>
                  <w:tcW w:w="2126" w:type="dxa"/>
                  <w:shd w:val="clear" w:color="auto" w:fill="FFFFFF"/>
                  <w:vAlign w:val="center"/>
                </w:tcPr>
                <w:p w14:paraId="397AD6C9" w14:textId="77777777" w:rsidR="00424C79" w:rsidRPr="00424C79" w:rsidRDefault="00424C79" w:rsidP="00424C79">
                  <w:pPr>
                    <w:jc w:val="center"/>
                    <w:rPr>
                      <w:lang w:eastAsia="en-GB"/>
                    </w:rPr>
                  </w:pPr>
                  <w:r w:rsidRPr="00424C79">
                    <w:rPr>
                      <w:lang w:eastAsia="en-GB"/>
                    </w:rPr>
                    <w:t>40</w:t>
                  </w:r>
                </w:p>
              </w:tc>
              <w:tc>
                <w:tcPr>
                  <w:tcW w:w="1988" w:type="dxa"/>
                  <w:vMerge/>
                  <w:shd w:val="clear" w:color="auto" w:fill="FFFFFF"/>
                  <w:vAlign w:val="center"/>
                </w:tcPr>
                <w:p w14:paraId="388E9FA2" w14:textId="77777777" w:rsidR="00424C79" w:rsidRPr="00424C79" w:rsidRDefault="00424C79" w:rsidP="00424C79">
                  <w:pPr>
                    <w:jc w:val="center"/>
                    <w:rPr>
                      <w:lang w:eastAsia="en-GB"/>
                    </w:rPr>
                  </w:pPr>
                </w:p>
              </w:tc>
              <w:tc>
                <w:tcPr>
                  <w:tcW w:w="1414" w:type="dxa"/>
                  <w:vMerge/>
                  <w:shd w:val="clear" w:color="auto" w:fill="FFFFFF"/>
                  <w:vAlign w:val="center"/>
                </w:tcPr>
                <w:p w14:paraId="528ECFAF" w14:textId="77777777" w:rsidR="00424C79" w:rsidRPr="00424C79" w:rsidRDefault="00424C79" w:rsidP="00424C79">
                  <w:pPr>
                    <w:jc w:val="center"/>
                    <w:rPr>
                      <w:lang w:eastAsia="en-GB"/>
                    </w:rPr>
                  </w:pPr>
                </w:p>
              </w:tc>
            </w:tr>
            <w:tr w:rsidR="00424C79" w:rsidRPr="00424C79" w14:paraId="3B5E152F" w14:textId="77777777" w:rsidTr="00424C79">
              <w:trPr>
                <w:trHeight w:val="345"/>
              </w:trPr>
              <w:tc>
                <w:tcPr>
                  <w:tcW w:w="2898" w:type="dxa"/>
                  <w:vMerge/>
                  <w:shd w:val="clear" w:color="auto" w:fill="FFFFFF"/>
                </w:tcPr>
                <w:p w14:paraId="78BD8F09" w14:textId="77777777" w:rsidR="00424C79" w:rsidRPr="00424C79" w:rsidRDefault="00424C79" w:rsidP="00424C79">
                  <w:pPr>
                    <w:rPr>
                      <w:lang w:eastAsia="en-GB"/>
                    </w:rPr>
                  </w:pPr>
                </w:p>
              </w:tc>
              <w:tc>
                <w:tcPr>
                  <w:tcW w:w="2126" w:type="dxa"/>
                  <w:shd w:val="clear" w:color="auto" w:fill="FFFFFF"/>
                  <w:vAlign w:val="center"/>
                </w:tcPr>
                <w:p w14:paraId="1B254FEC" w14:textId="77777777" w:rsidR="00424C79" w:rsidRPr="00424C79" w:rsidRDefault="00424C79" w:rsidP="00424C79">
                  <w:pPr>
                    <w:jc w:val="center"/>
                    <w:rPr>
                      <w:lang w:eastAsia="en-GB"/>
                    </w:rPr>
                  </w:pPr>
                  <w:r w:rsidRPr="00424C79">
                    <w:rPr>
                      <w:lang w:eastAsia="en-GB"/>
                    </w:rPr>
                    <w:t>20</w:t>
                  </w:r>
                </w:p>
              </w:tc>
              <w:tc>
                <w:tcPr>
                  <w:tcW w:w="1988" w:type="dxa"/>
                  <w:vMerge/>
                  <w:shd w:val="clear" w:color="auto" w:fill="FFFFFF"/>
                  <w:vAlign w:val="center"/>
                </w:tcPr>
                <w:p w14:paraId="0177C9C2" w14:textId="77777777" w:rsidR="00424C79" w:rsidRPr="00424C79" w:rsidRDefault="00424C79" w:rsidP="00424C79">
                  <w:pPr>
                    <w:jc w:val="center"/>
                    <w:rPr>
                      <w:lang w:eastAsia="en-GB"/>
                    </w:rPr>
                  </w:pPr>
                </w:p>
              </w:tc>
              <w:tc>
                <w:tcPr>
                  <w:tcW w:w="1414" w:type="dxa"/>
                  <w:vMerge/>
                  <w:shd w:val="clear" w:color="auto" w:fill="FFFFFF"/>
                  <w:vAlign w:val="center"/>
                </w:tcPr>
                <w:p w14:paraId="6B83D3B7" w14:textId="77777777" w:rsidR="00424C79" w:rsidRPr="00424C79" w:rsidRDefault="00424C79" w:rsidP="00424C79">
                  <w:pPr>
                    <w:jc w:val="center"/>
                    <w:rPr>
                      <w:lang w:eastAsia="en-GB"/>
                    </w:rPr>
                  </w:pPr>
                </w:p>
              </w:tc>
            </w:tr>
          </w:tbl>
          <w:p w14:paraId="235F7B47" w14:textId="77777777" w:rsidR="00424C79" w:rsidRPr="00424C79" w:rsidRDefault="00424C79" w:rsidP="00424C79">
            <w:pPr>
              <w:rPr>
                <w:rFonts w:cs="Arial"/>
                <w:sz w:val="20"/>
                <w:szCs w:val="20"/>
                <w:lang w:eastAsia="en-US"/>
              </w:rPr>
            </w:pPr>
          </w:p>
          <w:p w14:paraId="2109060C" w14:textId="77777777" w:rsidR="00424C79" w:rsidRPr="00424C79" w:rsidRDefault="00424C79" w:rsidP="00424C79">
            <w:pPr>
              <w:rPr>
                <w:rFonts w:cs="Arial"/>
                <w:b/>
                <w:sz w:val="20"/>
                <w:szCs w:val="20"/>
                <w:lang w:eastAsia="en-US"/>
              </w:rPr>
            </w:pPr>
            <w:r w:rsidRPr="00424C79">
              <w:rPr>
                <w:rFonts w:cs="Arial"/>
                <w:b/>
                <w:sz w:val="20"/>
                <w:szCs w:val="20"/>
                <w:lang w:eastAsia="en-US"/>
              </w:rPr>
              <w:t>Conclusion:</w:t>
            </w:r>
          </w:p>
          <w:p w14:paraId="7239B720" w14:textId="77777777" w:rsidR="00424C79" w:rsidRPr="00424C79" w:rsidRDefault="00424C79" w:rsidP="00424C79">
            <w:pPr>
              <w:rPr>
                <w:rFonts w:cs="Arial"/>
                <w:sz w:val="20"/>
                <w:szCs w:val="20"/>
                <w:lang w:eastAsia="en-US"/>
              </w:rPr>
            </w:pPr>
          </w:p>
          <w:p w14:paraId="2B332C61" w14:textId="77777777" w:rsidR="00424C79" w:rsidRPr="00424C79" w:rsidRDefault="00424C79" w:rsidP="00424C79">
            <w:pPr>
              <w:jc w:val="both"/>
              <w:rPr>
                <w:rFonts w:cs="Arial"/>
                <w:sz w:val="20"/>
                <w:szCs w:val="20"/>
                <w:lang w:eastAsia="en-US"/>
              </w:rPr>
            </w:pPr>
            <w:r w:rsidRPr="00424C79">
              <w:rPr>
                <w:rFonts w:cs="Arial"/>
                <w:sz w:val="20"/>
                <w:szCs w:val="20"/>
                <w:lang w:eastAsia="en-US"/>
              </w:rPr>
              <w:t>For all the scenarios with releases to the STP (scenario 1, 2 and 3), risks to the soil compartment are acceptable for the use of the product PEROXYDE D’HYDROGENE 34.9%.</w:t>
            </w:r>
          </w:p>
          <w:p w14:paraId="653A527D" w14:textId="77777777" w:rsidR="00424C79" w:rsidRPr="00424C79" w:rsidRDefault="00424C79" w:rsidP="00424C79">
            <w:pPr>
              <w:jc w:val="both"/>
              <w:rPr>
                <w:rFonts w:cs="Arial"/>
                <w:sz w:val="20"/>
                <w:szCs w:val="20"/>
                <w:lang w:eastAsia="en-US"/>
              </w:rPr>
            </w:pPr>
          </w:p>
          <w:p w14:paraId="097B69AB" w14:textId="77777777" w:rsidR="00424C79" w:rsidRPr="00424C79" w:rsidRDefault="00424C79" w:rsidP="00424C79">
            <w:pPr>
              <w:jc w:val="both"/>
              <w:rPr>
                <w:rFonts w:cs="Arial"/>
                <w:sz w:val="20"/>
                <w:szCs w:val="20"/>
                <w:lang w:eastAsia="en-US"/>
              </w:rPr>
            </w:pPr>
            <w:r w:rsidRPr="00424C79">
              <w:rPr>
                <w:rFonts w:cs="Arial"/>
                <w:sz w:val="20"/>
                <w:szCs w:val="20"/>
                <w:lang w:eastAsia="en-US"/>
              </w:rPr>
              <w:t>Furthermore, risks to the soil compartment linked to the use of PEROXYDE D’HYDROGENE 34.9% in private "above-ground" small pools not permanently installed are unacceptable in case of direct releases to soil whatever the treatment concentrations.</w:t>
            </w:r>
          </w:p>
          <w:p w14:paraId="5E9179F2" w14:textId="77777777" w:rsidR="00424C79" w:rsidRPr="00424C79" w:rsidRDefault="00424C79" w:rsidP="00424C79">
            <w:pPr>
              <w:jc w:val="both"/>
              <w:rPr>
                <w:rFonts w:cs="Arial"/>
                <w:sz w:val="20"/>
                <w:szCs w:val="20"/>
                <w:lang w:eastAsia="en-US"/>
              </w:rPr>
            </w:pPr>
          </w:p>
          <w:p w14:paraId="0E0014EE" w14:textId="52E04490" w:rsidR="00424C79" w:rsidRDefault="00424C79" w:rsidP="00424C79">
            <w:pPr>
              <w:jc w:val="both"/>
              <w:rPr>
                <w:rFonts w:cs="Arial"/>
                <w:sz w:val="20"/>
                <w:szCs w:val="20"/>
                <w:lang w:eastAsia="en-US"/>
              </w:rPr>
            </w:pPr>
            <w:r w:rsidRPr="00424C79">
              <w:rPr>
                <w:rFonts w:cs="Arial"/>
                <w:sz w:val="20"/>
                <w:szCs w:val="20"/>
                <w:lang w:eastAsia="en-US"/>
              </w:rPr>
              <w:t xml:space="preserve">However in the case of the scenario 4.2 – Tier2b (direct release to soil with an addition of neutralizer in the pool water before the pool is drained), risk to the aquatic compartment </w:t>
            </w:r>
            <w:r w:rsidRPr="00424C79">
              <w:rPr>
                <w:rFonts w:cs="Arial"/>
                <w:sz w:val="20"/>
                <w:szCs w:val="20"/>
                <w:lang w:eastAsia="en-US"/>
              </w:rPr>
              <w:lastRenderedPageBreak/>
              <w:t xml:space="preserve">is not </w:t>
            </w:r>
            <w:r w:rsidR="00A85B23">
              <w:rPr>
                <w:rFonts w:cs="Arial"/>
                <w:sz w:val="20"/>
                <w:szCs w:val="20"/>
                <w:lang w:eastAsia="en-US"/>
              </w:rPr>
              <w:t>acceptable</w:t>
            </w:r>
            <w:r w:rsidR="00A85B23" w:rsidRPr="00424C79">
              <w:rPr>
                <w:rFonts w:cs="Arial"/>
                <w:sz w:val="20"/>
                <w:szCs w:val="20"/>
                <w:lang w:eastAsia="en-US"/>
              </w:rPr>
              <w:t xml:space="preserve"> </w:t>
            </w:r>
            <w:r w:rsidRPr="00424C79">
              <w:rPr>
                <w:rFonts w:cs="Arial"/>
                <w:sz w:val="20"/>
                <w:szCs w:val="20"/>
                <w:lang w:eastAsia="en-US"/>
              </w:rPr>
              <w:t xml:space="preserve">for the use of the product PEROXYDE D’HYDROGENE 34.9% as </w:t>
            </w:r>
            <w:r w:rsidR="00903331">
              <w:rPr>
                <w:rFonts w:cs="Arial"/>
                <w:sz w:val="20"/>
              </w:rPr>
              <w:t>the la</w:t>
            </w:r>
            <w:r w:rsidR="00FF17C8">
              <w:rPr>
                <w:rFonts w:cs="Arial"/>
                <w:sz w:val="20"/>
              </w:rPr>
              <w:t>c</w:t>
            </w:r>
            <w:r w:rsidR="00903331">
              <w:rPr>
                <w:rFonts w:cs="Arial"/>
                <w:sz w:val="20"/>
              </w:rPr>
              <w:t xml:space="preserve">k of information on the </w:t>
            </w:r>
            <w:r w:rsidR="004E32F8">
              <w:rPr>
                <w:rFonts w:cs="Arial"/>
                <w:sz w:val="20"/>
              </w:rPr>
              <w:t xml:space="preserve">degradation </w:t>
            </w:r>
            <w:r w:rsidR="00903331">
              <w:rPr>
                <w:rFonts w:cs="Arial"/>
                <w:sz w:val="20"/>
              </w:rPr>
              <w:t>products and their concentrations in the pool water</w:t>
            </w:r>
            <w:r w:rsidR="00903331" w:rsidRPr="00424C79">
              <w:rPr>
                <w:rFonts w:cs="Arial"/>
                <w:sz w:val="20"/>
                <w:szCs w:val="20"/>
                <w:lang w:eastAsia="en-US"/>
              </w:rPr>
              <w:t xml:space="preserve"> </w:t>
            </w:r>
            <w:r w:rsidR="00903331">
              <w:rPr>
                <w:rFonts w:cs="Arial"/>
                <w:sz w:val="20"/>
                <w:szCs w:val="20"/>
                <w:lang w:eastAsia="en-US"/>
              </w:rPr>
              <w:t>does not allowed to conclude on safe use</w:t>
            </w:r>
            <w:r w:rsidRPr="00424C79">
              <w:rPr>
                <w:rFonts w:cs="Arial"/>
                <w:sz w:val="20"/>
                <w:szCs w:val="20"/>
                <w:lang w:eastAsia="en-US"/>
              </w:rPr>
              <w:t>.</w:t>
            </w:r>
          </w:p>
          <w:p w14:paraId="342FA409" w14:textId="77777777" w:rsidR="00424C79" w:rsidRPr="00424C79" w:rsidRDefault="00424C79" w:rsidP="00424C79">
            <w:pPr>
              <w:jc w:val="both"/>
              <w:rPr>
                <w:rFonts w:cs="Arial"/>
                <w:sz w:val="20"/>
                <w:szCs w:val="20"/>
                <w:lang w:eastAsia="en-US"/>
              </w:rPr>
            </w:pPr>
          </w:p>
        </w:tc>
      </w:tr>
    </w:tbl>
    <w:p w14:paraId="0B8C7741" w14:textId="77777777" w:rsidR="00424C79" w:rsidRDefault="00424C79">
      <w:pPr>
        <w:spacing w:before="60" w:line="276" w:lineRule="auto"/>
        <w:ind w:left="142"/>
        <w:rPr>
          <w:rFonts w:ascii="Times New Roman" w:eastAsia="Calibri" w:hAnsi="Times New Roman" w:cs="Times New Roman"/>
          <w:i/>
          <w:lang w:eastAsia="en-US"/>
        </w:rPr>
      </w:pPr>
    </w:p>
    <w:p w14:paraId="26C7AAF8" w14:textId="77777777" w:rsidR="009D0C0B" w:rsidRDefault="00FA480B">
      <w:pPr>
        <w:rPr>
          <w:rFonts w:eastAsia="Calibri"/>
          <w:b/>
          <w:i/>
          <w:sz w:val="22"/>
          <w:szCs w:val="22"/>
          <w:lang w:eastAsia="en-US"/>
        </w:rPr>
      </w:pPr>
      <w:r>
        <w:rPr>
          <w:rFonts w:eastAsia="Calibri"/>
          <w:b/>
          <w:i/>
          <w:sz w:val="22"/>
          <w:szCs w:val="22"/>
          <w:lang w:eastAsia="en-US"/>
        </w:rPr>
        <w:t>Groundwater</w:t>
      </w:r>
    </w:p>
    <w:p w14:paraId="54F6A1F7" w14:textId="77777777" w:rsidR="009D0C0B" w:rsidRDefault="009D0C0B">
      <w:pPr>
        <w:spacing w:line="260" w:lineRule="atLeast"/>
        <w:rPr>
          <w:rFonts w:eastAsia="Calibri"/>
          <w:b/>
          <w:i/>
          <w:sz w:val="22"/>
          <w:szCs w:val="22"/>
          <w:lang w:eastAsia="en-US"/>
        </w:rPr>
      </w:pPr>
    </w:p>
    <w:p w14:paraId="14B07193" w14:textId="77777777" w:rsidR="00424C79" w:rsidRDefault="00424C79" w:rsidP="00424C79">
      <w:pPr>
        <w:spacing w:before="120" w:after="120"/>
        <w:jc w:val="both"/>
        <w:rPr>
          <w:lang w:eastAsia="en-US"/>
        </w:rPr>
      </w:pPr>
      <w:r>
        <w:rPr>
          <w:lang w:eastAsia="en-US"/>
        </w:rPr>
        <w:t>As a worst-case approach, c</w:t>
      </w:r>
      <w:r w:rsidRPr="0009438E">
        <w:rPr>
          <w:lang w:eastAsia="en-US"/>
        </w:rPr>
        <w:t>oncentrations of Hydrogen peroxide in groundwater w</w:t>
      </w:r>
      <w:r>
        <w:rPr>
          <w:lang w:eastAsia="en-US"/>
        </w:rPr>
        <w:t>ere</w:t>
      </w:r>
      <w:r w:rsidRPr="0009438E">
        <w:rPr>
          <w:lang w:eastAsia="en-US"/>
        </w:rPr>
        <w:t xml:space="preserve"> calculated using equations </w:t>
      </w:r>
      <w:r>
        <w:rPr>
          <w:lang w:eastAsia="en-US"/>
        </w:rPr>
        <w:t>70</w:t>
      </w:r>
      <w:r w:rsidRPr="0009438E">
        <w:rPr>
          <w:lang w:eastAsia="en-US"/>
        </w:rPr>
        <w:t xml:space="preserve"> and </w:t>
      </w:r>
      <w:r>
        <w:rPr>
          <w:lang w:eastAsia="en-US"/>
        </w:rPr>
        <w:t>71</w:t>
      </w:r>
      <w:r w:rsidRPr="0009438E">
        <w:rPr>
          <w:lang w:eastAsia="en-US"/>
        </w:rPr>
        <w:t xml:space="preserve"> from </w:t>
      </w:r>
      <w:r>
        <w:rPr>
          <w:lang w:eastAsia="en-US"/>
        </w:rPr>
        <w:t>ECHA guidance on BPR,</w:t>
      </w:r>
      <w:r w:rsidRPr="00686341">
        <w:rPr>
          <w:rFonts w:cs="Arial"/>
          <w:i/>
          <w:color w:val="000000"/>
          <w:lang w:eastAsia="en-GB"/>
        </w:rPr>
        <w:t xml:space="preserve"> </w:t>
      </w:r>
      <w:r w:rsidRPr="0009438E">
        <w:rPr>
          <w:rFonts w:cs="Arial"/>
          <w:i/>
          <w:color w:val="000000"/>
          <w:lang w:eastAsia="en-GB"/>
        </w:rPr>
        <w:t>Vol IV Part B</w:t>
      </w:r>
      <w:r>
        <w:rPr>
          <w:rFonts w:cs="Arial"/>
          <w:i/>
          <w:color w:val="000000"/>
          <w:lang w:eastAsia="en-GB"/>
        </w:rPr>
        <w:t>, v2.0</w:t>
      </w:r>
      <w:r w:rsidRPr="0009438E">
        <w:rPr>
          <w:rFonts w:cs="Arial"/>
          <w:i/>
          <w:color w:val="000000"/>
          <w:lang w:eastAsia="en-GB"/>
        </w:rPr>
        <w:t xml:space="preserve"> (201</w:t>
      </w:r>
      <w:r>
        <w:rPr>
          <w:rFonts w:cs="Arial"/>
          <w:i/>
          <w:color w:val="000000"/>
          <w:lang w:eastAsia="en-GB"/>
        </w:rPr>
        <w:t>7</w:t>
      </w:r>
      <w:r w:rsidRPr="0009438E">
        <w:rPr>
          <w:rFonts w:cs="Arial"/>
          <w:i/>
          <w:color w:val="000000"/>
          <w:lang w:eastAsia="en-GB"/>
        </w:rPr>
        <w:t>)</w:t>
      </w:r>
      <w:r w:rsidRPr="0009438E">
        <w:rPr>
          <w:lang w:eastAsia="en-US"/>
        </w:rPr>
        <w:t>. According to BPR Annex VI (point 68), PEC</w:t>
      </w:r>
      <w:r w:rsidRPr="0009438E">
        <w:rPr>
          <w:vertAlign w:val="subscript"/>
          <w:lang w:eastAsia="en-US"/>
        </w:rPr>
        <w:t>GW</w:t>
      </w:r>
      <w:r w:rsidRPr="0009438E">
        <w:rPr>
          <w:lang w:eastAsia="en-US"/>
        </w:rPr>
        <w:t xml:space="preserve"> values were compared to 0.1 µg/L</w:t>
      </w:r>
      <w:r>
        <w:rPr>
          <w:lang w:eastAsia="en-US"/>
        </w:rPr>
        <w:t>.</w:t>
      </w:r>
      <w:r w:rsidRPr="0009438E">
        <w:rPr>
          <w:lang w:eastAsia="en-US"/>
        </w:rPr>
        <w:t xml:space="preserve"> </w:t>
      </w:r>
    </w:p>
    <w:p w14:paraId="5001DD02" w14:textId="77777777" w:rsidR="00424C79" w:rsidRDefault="00424C79" w:rsidP="00424C79">
      <w:pPr>
        <w:spacing w:before="120" w:after="120"/>
        <w:jc w:val="both"/>
        <w:rPr>
          <w:lang w:eastAsia="en-US"/>
        </w:rPr>
      </w:pPr>
      <w:r>
        <w:rPr>
          <w:lang w:eastAsia="en-US"/>
        </w:rPr>
        <w:t>For Scenarios 2 and 3, PEC</w:t>
      </w:r>
      <w:r w:rsidRPr="00ED301B">
        <w:rPr>
          <w:vertAlign w:val="subscript"/>
          <w:lang w:eastAsia="en-US"/>
        </w:rPr>
        <w:t>GW</w:t>
      </w:r>
      <w:r>
        <w:rPr>
          <w:lang w:eastAsia="en-US"/>
        </w:rPr>
        <w:t xml:space="preserve"> values</w:t>
      </w:r>
      <w:r w:rsidRPr="0009438E">
        <w:rPr>
          <w:lang w:eastAsia="en-US"/>
        </w:rPr>
        <w:t xml:space="preserve"> were below this threshold value. However, it was just slightly above 0.1 µg/L for Scenario 1. Nevertheless, due to the high reactivity of the active substance in the soil, the values </w:t>
      </w:r>
      <w:r>
        <w:rPr>
          <w:lang w:eastAsia="en-US"/>
        </w:rPr>
        <w:t>are</w:t>
      </w:r>
      <w:r w:rsidRPr="0009438E">
        <w:rPr>
          <w:lang w:eastAsia="en-US"/>
        </w:rPr>
        <w:t xml:space="preserve"> </w:t>
      </w:r>
      <w:r>
        <w:rPr>
          <w:lang w:eastAsia="en-US"/>
        </w:rPr>
        <w:t>extremely</w:t>
      </w:r>
      <w:r w:rsidRPr="0009438E">
        <w:rPr>
          <w:lang w:eastAsia="en-US"/>
        </w:rPr>
        <w:t xml:space="preserve"> conservative. Therefore, the risk can be considered as acceptable</w:t>
      </w:r>
      <w:r>
        <w:rPr>
          <w:lang w:eastAsia="en-US"/>
        </w:rPr>
        <w:t xml:space="preserve"> for Scenarios 1, 2 and 3</w:t>
      </w:r>
      <w:r w:rsidRPr="0009438E">
        <w:rPr>
          <w:lang w:eastAsia="en-US"/>
        </w:rPr>
        <w:t>.</w:t>
      </w:r>
    </w:p>
    <w:p w14:paraId="72886FF0" w14:textId="77777777" w:rsidR="00424C79" w:rsidRPr="00A52108" w:rsidRDefault="00424C79" w:rsidP="00424C79">
      <w:pPr>
        <w:spacing w:before="120" w:after="120"/>
        <w:jc w:val="both"/>
        <w:rPr>
          <w:lang w:eastAsia="en-US"/>
        </w:rPr>
      </w:pPr>
      <w:r w:rsidRPr="00A52108">
        <w:rPr>
          <w:lang w:eastAsia="en-US"/>
        </w:rPr>
        <w:t>A risk assessment for the groundwater compartment was also relevant for Scenario 4.2 tier 1 and tier 2a. With the worst-case approach, PEC</w:t>
      </w:r>
      <w:r w:rsidRPr="00A52108">
        <w:rPr>
          <w:vertAlign w:val="subscript"/>
          <w:lang w:eastAsia="en-US"/>
        </w:rPr>
        <w:t>GW</w:t>
      </w:r>
      <w:r w:rsidRPr="00A52108">
        <w:rPr>
          <w:lang w:eastAsia="en-US"/>
        </w:rPr>
        <w:t xml:space="preserve"> was widely above the threshold limit value of 0.1 µg/L for the tier 1. For the tier 2a, the PEC</w:t>
      </w:r>
      <w:r w:rsidRPr="00A52108">
        <w:rPr>
          <w:vertAlign w:val="subscript"/>
          <w:lang w:eastAsia="en-US"/>
        </w:rPr>
        <w:t>GW</w:t>
      </w:r>
      <w:r w:rsidRPr="00A52108">
        <w:rPr>
          <w:lang w:eastAsia="en-US"/>
        </w:rPr>
        <w:t xml:space="preserve"> was still above 0.1 µg/L with the worst-case approach. Regarding the high reactivity of the substance in the soil and the worst-case half-life of 12 hours, these values are extremely conservative. However, a refinement with a more realistic assessment has been performed for Scenario 4.2 tier 1 and tier 2a. </w:t>
      </w:r>
    </w:p>
    <w:p w14:paraId="773B3EB3" w14:textId="77777777" w:rsidR="00424C79" w:rsidRPr="00A52108" w:rsidRDefault="00424C79" w:rsidP="00424C79">
      <w:pPr>
        <w:spacing w:before="120" w:after="120"/>
        <w:jc w:val="both"/>
        <w:rPr>
          <w:lang w:eastAsia="en-US"/>
        </w:rPr>
      </w:pPr>
      <w:r w:rsidRPr="00A52108">
        <w:rPr>
          <w:lang w:eastAsia="en-US"/>
        </w:rPr>
        <w:t xml:space="preserve">In order to refine </w:t>
      </w:r>
      <w:proofErr w:type="spellStart"/>
      <w:r w:rsidRPr="00A52108">
        <w:rPr>
          <w:lang w:eastAsia="en-US"/>
        </w:rPr>
        <w:t>PEC</w:t>
      </w:r>
      <w:r w:rsidRPr="00A52108">
        <w:rPr>
          <w:vertAlign w:val="subscript"/>
          <w:lang w:eastAsia="en-US"/>
        </w:rPr>
        <w:t>groundwater</w:t>
      </w:r>
      <w:proofErr w:type="spellEnd"/>
      <w:r w:rsidRPr="00A52108">
        <w:rPr>
          <w:lang w:eastAsia="en-US"/>
        </w:rPr>
        <w:t xml:space="preserve"> values, two modelling </w:t>
      </w:r>
      <w:proofErr w:type="spellStart"/>
      <w:r w:rsidRPr="00A52108">
        <w:rPr>
          <w:lang w:eastAsia="en-US"/>
        </w:rPr>
        <w:t>softwares</w:t>
      </w:r>
      <w:proofErr w:type="spellEnd"/>
      <w:r w:rsidRPr="00A52108">
        <w:rPr>
          <w:lang w:eastAsia="en-US"/>
        </w:rPr>
        <w:t xml:space="preserve"> were used: FOCUS PELMO (v5.5.3) and FOCUS PEARL (4.4.4), following the FOCUS working group recommendations (FOCUS, 2000</w:t>
      </w:r>
      <w:r w:rsidRPr="00A52108">
        <w:rPr>
          <w:rStyle w:val="Appelnotedebasdep"/>
          <w:lang w:eastAsia="en-US"/>
        </w:rPr>
        <w:footnoteReference w:id="19"/>
      </w:r>
      <w:r w:rsidRPr="00A52108">
        <w:rPr>
          <w:lang w:eastAsia="en-US"/>
        </w:rPr>
        <w:t xml:space="preserve"> , 2009</w:t>
      </w:r>
      <w:r w:rsidRPr="00A52108">
        <w:rPr>
          <w:rStyle w:val="Appelnotedebasdep"/>
          <w:lang w:eastAsia="en-US"/>
        </w:rPr>
        <w:footnoteReference w:id="20"/>
      </w:r>
      <w:r w:rsidRPr="00A52108">
        <w:rPr>
          <w:lang w:eastAsia="en-US"/>
        </w:rPr>
        <w:t xml:space="preserve">  and 2011</w:t>
      </w:r>
      <w:r w:rsidRPr="00A52108">
        <w:rPr>
          <w:rStyle w:val="Appelnotedebasdep"/>
          <w:lang w:eastAsia="en-US"/>
        </w:rPr>
        <w:footnoteReference w:id="21"/>
      </w:r>
      <w:r w:rsidRPr="00A52108">
        <w:rPr>
          <w:lang w:eastAsia="en-US"/>
        </w:rPr>
        <w:t>).</w:t>
      </w:r>
    </w:p>
    <w:p w14:paraId="36E14440" w14:textId="77777777" w:rsidR="00424C79" w:rsidRPr="00A52108" w:rsidRDefault="00424C79" w:rsidP="00424C79">
      <w:pPr>
        <w:spacing w:before="240" w:after="120"/>
        <w:jc w:val="both"/>
        <w:rPr>
          <w:lang w:eastAsia="en-US"/>
        </w:rPr>
      </w:pPr>
      <w:r w:rsidRPr="00A52108">
        <w:rPr>
          <w:lang w:eastAsia="en-US"/>
        </w:rPr>
        <w:t xml:space="preserve">An overall vulnerability corresponding to the 90th percentile of predicted concentration in groundwater is defined as a realistic worst-case. This is approximated by combining </w:t>
      </w:r>
      <w:proofErr w:type="gramStart"/>
      <w:r w:rsidRPr="00A52108">
        <w:rPr>
          <w:lang w:eastAsia="en-US"/>
        </w:rPr>
        <w:t>a</w:t>
      </w:r>
      <w:proofErr w:type="gramEnd"/>
      <w:r w:rsidRPr="00A52108">
        <w:rPr>
          <w:lang w:eastAsia="en-US"/>
        </w:rPr>
        <w:t xml:space="preserve"> 80th percentile value for soil and a 80th percentile value for weather. The </w:t>
      </w:r>
      <w:proofErr w:type="spellStart"/>
      <w:r w:rsidRPr="00A52108">
        <w:rPr>
          <w:lang w:eastAsia="en-US"/>
        </w:rPr>
        <w:t>softwares</w:t>
      </w:r>
      <w:proofErr w:type="spellEnd"/>
      <w:r w:rsidRPr="00A52108">
        <w:rPr>
          <w:lang w:eastAsia="en-US"/>
        </w:rPr>
        <w:t xml:space="preserve"> and the different scenario properties are described in the FOCUS document (FOCUS, 2000). </w:t>
      </w:r>
    </w:p>
    <w:p w14:paraId="7B042263" w14:textId="77777777" w:rsidR="00424C79" w:rsidRPr="00A52108" w:rsidRDefault="00424C79" w:rsidP="00424C79">
      <w:pPr>
        <w:autoSpaceDE w:val="0"/>
        <w:autoSpaceDN w:val="0"/>
        <w:adjustRightInd w:val="0"/>
        <w:spacing w:before="240" w:after="240"/>
        <w:jc w:val="both"/>
        <w:rPr>
          <w:lang w:eastAsia="en-US"/>
        </w:rPr>
      </w:pPr>
      <w:r w:rsidRPr="00A52108">
        <w:t xml:space="preserve">Nine scenarios have been defined. Together, they allow to encompass differences in soils and climate through Europe. </w:t>
      </w:r>
      <w:r w:rsidRPr="00A52108">
        <w:rPr>
          <w:lang w:eastAsia="en-US"/>
        </w:rPr>
        <w:t>Location of the scenarios and their main properties are shown in the figure and the table below.</w:t>
      </w:r>
    </w:p>
    <w:p w14:paraId="68A839AE" w14:textId="77777777" w:rsidR="00424C79" w:rsidRDefault="00424C79" w:rsidP="00424C79">
      <w:pPr>
        <w:spacing w:before="120" w:after="120"/>
        <w:ind w:left="142"/>
        <w:jc w:val="both"/>
        <w:rPr>
          <w:i/>
          <w:lang w:eastAsia="en-GB"/>
        </w:rPr>
      </w:pPr>
      <w:r>
        <w:rPr>
          <w:noProof/>
          <w:color w:val="FF0000"/>
          <w:spacing w:val="-5"/>
          <w:szCs w:val="22"/>
          <w:lang w:val="fr-FR" w:eastAsia="fr-FR"/>
        </w:rPr>
        <w:lastRenderedPageBreak/>
        <w:drawing>
          <wp:inline distT="0" distB="0" distL="0" distR="0" wp14:anchorId="0DD5F1EC" wp14:editId="63AE9405">
            <wp:extent cx="3053080" cy="35064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cstate="print">
                      <a:extLst>
                        <a:ext uri="{28A0092B-C50C-407E-A947-70E740481C1C}">
                          <a14:useLocalDpi xmlns:a14="http://schemas.microsoft.com/office/drawing/2010/main" val="0"/>
                        </a:ext>
                      </a:extLst>
                    </a:blip>
                    <a:srcRect l="3485" t="2007" r="7405" b="2322"/>
                    <a:stretch>
                      <a:fillRect/>
                    </a:stretch>
                  </pic:blipFill>
                  <pic:spPr bwMode="auto">
                    <a:xfrm>
                      <a:off x="0" y="0"/>
                      <a:ext cx="3053080" cy="3506470"/>
                    </a:xfrm>
                    <a:prstGeom prst="rect">
                      <a:avLst/>
                    </a:prstGeom>
                    <a:noFill/>
                    <a:ln>
                      <a:noFill/>
                    </a:ln>
                  </pic:spPr>
                </pic:pic>
              </a:graphicData>
            </a:graphic>
          </wp:inline>
        </w:drawing>
      </w:r>
    </w:p>
    <w:p w14:paraId="18B9C305" w14:textId="77777777" w:rsidR="00424C79" w:rsidRPr="00A52108" w:rsidRDefault="00424C79" w:rsidP="00424C79">
      <w:pPr>
        <w:pStyle w:val="Lgende"/>
        <w:ind w:left="0" w:firstLine="0"/>
        <w:rPr>
          <w:rFonts w:ascii="Verdana" w:eastAsia="Calibri" w:hAnsi="Verdana"/>
          <w:b/>
          <w:lang w:eastAsia="en-US"/>
        </w:rPr>
      </w:pPr>
      <w:r w:rsidRPr="00A52108">
        <w:rPr>
          <w:rFonts w:ascii="Verdana" w:eastAsia="Calibri" w:hAnsi="Verdana"/>
          <w:b/>
          <w:lang w:eastAsia="en-US"/>
        </w:rPr>
        <w:t>Location of the 9 groundwater scenarios (excerpt from FOCUS, 2009)</w:t>
      </w:r>
    </w:p>
    <w:p w14:paraId="297B657E" w14:textId="77777777" w:rsidR="00424C79" w:rsidRPr="00A52108" w:rsidRDefault="00424C79" w:rsidP="00424C79">
      <w:pPr>
        <w:tabs>
          <w:tab w:val="left" w:pos="720"/>
        </w:tabs>
        <w:spacing w:line="276" w:lineRule="auto"/>
        <w:rPr>
          <w:color w:val="000000"/>
          <w:szCs w:val="22"/>
          <w:lang w:val="en-CA" w:eastAsia="en-US"/>
        </w:rPr>
      </w:pPr>
    </w:p>
    <w:p w14:paraId="7DF161F8" w14:textId="77777777" w:rsidR="00424C79" w:rsidRPr="00A52108" w:rsidRDefault="00424C79" w:rsidP="00424C79">
      <w:pPr>
        <w:pStyle w:val="Lgende"/>
        <w:keepNext/>
        <w:rPr>
          <w:rFonts w:ascii="Verdana" w:hAnsi="Verdana"/>
          <w:b/>
        </w:rPr>
      </w:pPr>
      <w:r w:rsidRPr="00A52108">
        <w:rPr>
          <w:rFonts w:ascii="Verdana" w:hAnsi="Verdana"/>
          <w:b/>
        </w:rPr>
        <w:t>Properties of the 9 groundwater scenarios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9"/>
        <w:gridCol w:w="1839"/>
        <w:gridCol w:w="1839"/>
        <w:gridCol w:w="1840"/>
        <w:gridCol w:w="1840"/>
      </w:tblGrid>
      <w:tr w:rsidR="00424C79" w:rsidRPr="00A52108" w14:paraId="1F50DC5F" w14:textId="77777777" w:rsidTr="00424C79">
        <w:trPr>
          <w:cantSplit/>
          <w:tblHeader/>
          <w:jc w:val="center"/>
        </w:trPr>
        <w:tc>
          <w:tcPr>
            <w:tcW w:w="1871" w:type="dxa"/>
            <w:vAlign w:val="center"/>
          </w:tcPr>
          <w:p w14:paraId="30486713"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Location</w:t>
            </w:r>
          </w:p>
        </w:tc>
        <w:tc>
          <w:tcPr>
            <w:tcW w:w="1871" w:type="dxa"/>
            <w:vAlign w:val="center"/>
          </w:tcPr>
          <w:p w14:paraId="64A700AB"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Mean Annual Temp. (°C)</w:t>
            </w:r>
          </w:p>
        </w:tc>
        <w:tc>
          <w:tcPr>
            <w:tcW w:w="1870" w:type="dxa"/>
            <w:vAlign w:val="center"/>
          </w:tcPr>
          <w:p w14:paraId="75D185DF"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Annual Rainfall</w:t>
            </w:r>
          </w:p>
          <w:p w14:paraId="0209AF7B"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(mm)</w:t>
            </w:r>
          </w:p>
        </w:tc>
        <w:tc>
          <w:tcPr>
            <w:tcW w:w="1871" w:type="dxa"/>
            <w:vAlign w:val="center"/>
          </w:tcPr>
          <w:p w14:paraId="489DB1B6"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Topsoil</w:t>
            </w:r>
          </w:p>
        </w:tc>
        <w:tc>
          <w:tcPr>
            <w:tcW w:w="1871" w:type="dxa"/>
            <w:vAlign w:val="center"/>
          </w:tcPr>
          <w:p w14:paraId="64B77D84"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Org. matter</w:t>
            </w:r>
          </w:p>
          <w:p w14:paraId="6E571F18" w14:textId="77777777" w:rsidR="00424C79" w:rsidRPr="00A52108" w:rsidRDefault="00424C79" w:rsidP="00424C79">
            <w:pPr>
              <w:keepNext/>
              <w:widowControl w:val="0"/>
              <w:spacing w:before="40" w:after="40" w:line="276" w:lineRule="auto"/>
              <w:jc w:val="center"/>
              <w:rPr>
                <w:b/>
                <w:lang w:eastAsia="en-US"/>
              </w:rPr>
            </w:pPr>
            <w:r w:rsidRPr="00A52108">
              <w:rPr>
                <w:b/>
                <w:lang w:eastAsia="en-US"/>
              </w:rPr>
              <w:t>(%)</w:t>
            </w:r>
          </w:p>
        </w:tc>
      </w:tr>
      <w:tr w:rsidR="00424C79" w:rsidRPr="00A52108" w14:paraId="69ECC5F1" w14:textId="77777777" w:rsidTr="00424C79">
        <w:trPr>
          <w:cantSplit/>
          <w:jc w:val="center"/>
        </w:trPr>
        <w:tc>
          <w:tcPr>
            <w:tcW w:w="1871" w:type="dxa"/>
            <w:vAlign w:val="center"/>
          </w:tcPr>
          <w:p w14:paraId="7C22FDB4"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Châteaudun</w:t>
            </w:r>
            <w:proofErr w:type="spellEnd"/>
          </w:p>
        </w:tc>
        <w:tc>
          <w:tcPr>
            <w:tcW w:w="1871" w:type="dxa"/>
            <w:vAlign w:val="center"/>
          </w:tcPr>
          <w:p w14:paraId="656BD062" w14:textId="77777777" w:rsidR="00424C79" w:rsidRPr="00A52108" w:rsidRDefault="00424C79" w:rsidP="00424C79">
            <w:pPr>
              <w:keepNext/>
              <w:widowControl w:val="0"/>
              <w:spacing w:before="40" w:after="40" w:line="276" w:lineRule="auto"/>
              <w:jc w:val="center"/>
              <w:rPr>
                <w:lang w:eastAsia="en-US"/>
              </w:rPr>
            </w:pPr>
            <w:r w:rsidRPr="00A52108">
              <w:rPr>
                <w:lang w:eastAsia="en-US"/>
              </w:rPr>
              <w:t>11.3</w:t>
            </w:r>
          </w:p>
        </w:tc>
        <w:tc>
          <w:tcPr>
            <w:tcW w:w="1870" w:type="dxa"/>
            <w:vAlign w:val="center"/>
          </w:tcPr>
          <w:p w14:paraId="74263250" w14:textId="77777777" w:rsidR="00424C79" w:rsidRPr="00A52108" w:rsidRDefault="00424C79" w:rsidP="00424C79">
            <w:pPr>
              <w:keepNext/>
              <w:widowControl w:val="0"/>
              <w:spacing w:before="40" w:after="40" w:line="276" w:lineRule="auto"/>
              <w:jc w:val="center"/>
              <w:rPr>
                <w:lang w:eastAsia="en-US"/>
              </w:rPr>
            </w:pPr>
            <w:r w:rsidRPr="00A52108">
              <w:rPr>
                <w:lang w:eastAsia="en-US"/>
              </w:rPr>
              <w:t>648 + I*</w:t>
            </w:r>
          </w:p>
        </w:tc>
        <w:tc>
          <w:tcPr>
            <w:tcW w:w="1871" w:type="dxa"/>
            <w:vAlign w:val="center"/>
          </w:tcPr>
          <w:p w14:paraId="78652AC9" w14:textId="77777777" w:rsidR="00424C79" w:rsidRPr="00A52108" w:rsidRDefault="00424C79" w:rsidP="00424C79">
            <w:pPr>
              <w:keepNext/>
              <w:widowControl w:val="0"/>
              <w:spacing w:before="40" w:after="40" w:line="276" w:lineRule="auto"/>
              <w:jc w:val="center"/>
              <w:rPr>
                <w:lang w:eastAsia="en-US"/>
              </w:rPr>
            </w:pPr>
            <w:r w:rsidRPr="00A52108">
              <w:rPr>
                <w:lang w:eastAsia="en-US"/>
              </w:rPr>
              <w:t>Silty clay loam</w:t>
            </w:r>
          </w:p>
        </w:tc>
        <w:tc>
          <w:tcPr>
            <w:tcW w:w="1871" w:type="dxa"/>
            <w:vAlign w:val="center"/>
          </w:tcPr>
          <w:p w14:paraId="5C274772" w14:textId="77777777" w:rsidR="00424C79" w:rsidRPr="00A52108" w:rsidRDefault="00424C79" w:rsidP="00424C79">
            <w:pPr>
              <w:keepNext/>
              <w:widowControl w:val="0"/>
              <w:spacing w:before="40" w:after="40" w:line="276" w:lineRule="auto"/>
              <w:jc w:val="center"/>
              <w:rPr>
                <w:lang w:eastAsia="en-US"/>
              </w:rPr>
            </w:pPr>
            <w:r w:rsidRPr="00A52108">
              <w:rPr>
                <w:lang w:eastAsia="en-US"/>
              </w:rPr>
              <w:t>2.4</w:t>
            </w:r>
          </w:p>
        </w:tc>
      </w:tr>
      <w:tr w:rsidR="00424C79" w:rsidRPr="00A52108" w14:paraId="6BB3008F" w14:textId="77777777" w:rsidTr="00424C79">
        <w:trPr>
          <w:cantSplit/>
          <w:jc w:val="center"/>
        </w:trPr>
        <w:tc>
          <w:tcPr>
            <w:tcW w:w="1871" w:type="dxa"/>
            <w:vAlign w:val="center"/>
          </w:tcPr>
          <w:p w14:paraId="3B728D1C" w14:textId="77777777" w:rsidR="00424C79" w:rsidRPr="00A52108" w:rsidRDefault="00424C79" w:rsidP="00424C79">
            <w:pPr>
              <w:keepNext/>
              <w:widowControl w:val="0"/>
              <w:spacing w:before="40" w:after="40" w:line="276" w:lineRule="auto"/>
              <w:rPr>
                <w:lang w:eastAsia="en-US"/>
              </w:rPr>
            </w:pPr>
            <w:r w:rsidRPr="00A52108">
              <w:rPr>
                <w:lang w:eastAsia="en-US"/>
              </w:rPr>
              <w:t>Hamburg</w:t>
            </w:r>
          </w:p>
        </w:tc>
        <w:tc>
          <w:tcPr>
            <w:tcW w:w="1871" w:type="dxa"/>
            <w:vAlign w:val="center"/>
          </w:tcPr>
          <w:p w14:paraId="349C4DDA" w14:textId="77777777" w:rsidR="00424C79" w:rsidRPr="00A52108" w:rsidRDefault="00424C79" w:rsidP="00424C79">
            <w:pPr>
              <w:keepNext/>
              <w:widowControl w:val="0"/>
              <w:spacing w:before="40" w:after="40" w:line="276" w:lineRule="auto"/>
              <w:jc w:val="center"/>
              <w:rPr>
                <w:lang w:eastAsia="en-US"/>
              </w:rPr>
            </w:pPr>
            <w:r w:rsidRPr="00A52108">
              <w:rPr>
                <w:lang w:eastAsia="en-US"/>
              </w:rPr>
              <w:t>9.0</w:t>
            </w:r>
          </w:p>
        </w:tc>
        <w:tc>
          <w:tcPr>
            <w:tcW w:w="1870" w:type="dxa"/>
            <w:vAlign w:val="center"/>
          </w:tcPr>
          <w:p w14:paraId="6B638680" w14:textId="77777777" w:rsidR="00424C79" w:rsidRPr="00A52108" w:rsidRDefault="00424C79" w:rsidP="00424C79">
            <w:pPr>
              <w:keepNext/>
              <w:widowControl w:val="0"/>
              <w:spacing w:before="40" w:after="40" w:line="276" w:lineRule="auto"/>
              <w:jc w:val="center"/>
              <w:rPr>
                <w:lang w:eastAsia="en-US"/>
              </w:rPr>
            </w:pPr>
            <w:r w:rsidRPr="00A52108">
              <w:rPr>
                <w:lang w:eastAsia="en-US"/>
              </w:rPr>
              <w:t>786</w:t>
            </w:r>
          </w:p>
        </w:tc>
        <w:tc>
          <w:tcPr>
            <w:tcW w:w="1871" w:type="dxa"/>
            <w:vAlign w:val="center"/>
          </w:tcPr>
          <w:p w14:paraId="642BC253" w14:textId="77777777" w:rsidR="00424C79" w:rsidRPr="00A52108" w:rsidRDefault="00424C79" w:rsidP="00424C79">
            <w:pPr>
              <w:keepNext/>
              <w:widowControl w:val="0"/>
              <w:spacing w:before="40" w:after="40" w:line="276" w:lineRule="auto"/>
              <w:jc w:val="center"/>
              <w:rPr>
                <w:lang w:eastAsia="en-US"/>
              </w:rPr>
            </w:pPr>
            <w:r w:rsidRPr="00A52108">
              <w:rPr>
                <w:lang w:eastAsia="en-US"/>
              </w:rPr>
              <w:t>Sandy loam</w:t>
            </w:r>
          </w:p>
        </w:tc>
        <w:tc>
          <w:tcPr>
            <w:tcW w:w="1871" w:type="dxa"/>
            <w:vAlign w:val="center"/>
          </w:tcPr>
          <w:p w14:paraId="7DCAE4A8" w14:textId="77777777" w:rsidR="00424C79" w:rsidRPr="00A52108" w:rsidRDefault="00424C79" w:rsidP="00424C79">
            <w:pPr>
              <w:keepNext/>
              <w:widowControl w:val="0"/>
              <w:spacing w:before="40" w:after="40" w:line="276" w:lineRule="auto"/>
              <w:jc w:val="center"/>
              <w:rPr>
                <w:lang w:eastAsia="en-US"/>
              </w:rPr>
            </w:pPr>
            <w:r w:rsidRPr="00A52108">
              <w:rPr>
                <w:lang w:eastAsia="en-US"/>
              </w:rPr>
              <w:t>2.6</w:t>
            </w:r>
          </w:p>
        </w:tc>
      </w:tr>
      <w:tr w:rsidR="00424C79" w:rsidRPr="00A52108" w14:paraId="592D82E5" w14:textId="77777777" w:rsidTr="00424C79">
        <w:trPr>
          <w:cantSplit/>
          <w:jc w:val="center"/>
        </w:trPr>
        <w:tc>
          <w:tcPr>
            <w:tcW w:w="1871" w:type="dxa"/>
            <w:vAlign w:val="center"/>
          </w:tcPr>
          <w:p w14:paraId="4D294DC8"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Jokioinen</w:t>
            </w:r>
            <w:proofErr w:type="spellEnd"/>
          </w:p>
        </w:tc>
        <w:tc>
          <w:tcPr>
            <w:tcW w:w="1871" w:type="dxa"/>
            <w:vAlign w:val="center"/>
          </w:tcPr>
          <w:p w14:paraId="4499D7C9" w14:textId="77777777" w:rsidR="00424C79" w:rsidRPr="00A52108" w:rsidRDefault="00424C79" w:rsidP="00424C79">
            <w:pPr>
              <w:keepNext/>
              <w:widowControl w:val="0"/>
              <w:spacing w:before="40" w:after="40" w:line="276" w:lineRule="auto"/>
              <w:jc w:val="center"/>
              <w:rPr>
                <w:lang w:eastAsia="en-US"/>
              </w:rPr>
            </w:pPr>
            <w:r w:rsidRPr="00A52108">
              <w:rPr>
                <w:lang w:eastAsia="en-US"/>
              </w:rPr>
              <w:t>4.1</w:t>
            </w:r>
          </w:p>
        </w:tc>
        <w:tc>
          <w:tcPr>
            <w:tcW w:w="1870" w:type="dxa"/>
            <w:vAlign w:val="center"/>
          </w:tcPr>
          <w:p w14:paraId="5CF80399" w14:textId="77777777" w:rsidR="00424C79" w:rsidRPr="00A52108" w:rsidRDefault="00424C79" w:rsidP="00424C79">
            <w:pPr>
              <w:keepNext/>
              <w:widowControl w:val="0"/>
              <w:spacing w:before="40" w:after="40" w:line="276" w:lineRule="auto"/>
              <w:jc w:val="center"/>
              <w:rPr>
                <w:lang w:eastAsia="en-US"/>
              </w:rPr>
            </w:pPr>
            <w:r w:rsidRPr="00A52108">
              <w:rPr>
                <w:lang w:eastAsia="en-US"/>
              </w:rPr>
              <w:t>650</w:t>
            </w:r>
          </w:p>
        </w:tc>
        <w:tc>
          <w:tcPr>
            <w:tcW w:w="1871" w:type="dxa"/>
            <w:vAlign w:val="center"/>
          </w:tcPr>
          <w:p w14:paraId="31AEECA9"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Loamy sand</w:t>
            </w:r>
          </w:p>
        </w:tc>
        <w:tc>
          <w:tcPr>
            <w:tcW w:w="1871" w:type="dxa"/>
            <w:vAlign w:val="center"/>
          </w:tcPr>
          <w:p w14:paraId="1EB9CE56" w14:textId="77777777" w:rsidR="00424C79" w:rsidRPr="00A52108" w:rsidRDefault="00424C79" w:rsidP="00424C79">
            <w:pPr>
              <w:keepNext/>
              <w:widowControl w:val="0"/>
              <w:spacing w:before="40" w:after="40" w:line="276" w:lineRule="auto"/>
              <w:jc w:val="center"/>
              <w:rPr>
                <w:lang w:eastAsia="en-US"/>
              </w:rPr>
            </w:pPr>
            <w:r w:rsidRPr="00A52108">
              <w:rPr>
                <w:lang w:eastAsia="en-US"/>
              </w:rPr>
              <w:t>7.0</w:t>
            </w:r>
          </w:p>
        </w:tc>
      </w:tr>
      <w:tr w:rsidR="00424C79" w:rsidRPr="00A52108" w14:paraId="352E53EF" w14:textId="77777777" w:rsidTr="00424C79">
        <w:trPr>
          <w:cantSplit/>
          <w:jc w:val="center"/>
        </w:trPr>
        <w:tc>
          <w:tcPr>
            <w:tcW w:w="1871" w:type="dxa"/>
            <w:vAlign w:val="center"/>
          </w:tcPr>
          <w:p w14:paraId="42037A3C"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Kremsmünster</w:t>
            </w:r>
            <w:proofErr w:type="spellEnd"/>
          </w:p>
        </w:tc>
        <w:tc>
          <w:tcPr>
            <w:tcW w:w="1871" w:type="dxa"/>
            <w:vAlign w:val="center"/>
          </w:tcPr>
          <w:p w14:paraId="1A7530FB" w14:textId="77777777" w:rsidR="00424C79" w:rsidRPr="00A52108" w:rsidRDefault="00424C79" w:rsidP="00424C79">
            <w:pPr>
              <w:keepNext/>
              <w:widowControl w:val="0"/>
              <w:spacing w:before="40" w:after="40" w:line="276" w:lineRule="auto"/>
              <w:jc w:val="center"/>
              <w:rPr>
                <w:lang w:eastAsia="en-US"/>
              </w:rPr>
            </w:pPr>
            <w:r w:rsidRPr="00A52108">
              <w:rPr>
                <w:lang w:eastAsia="en-US"/>
              </w:rPr>
              <w:t>8.6</w:t>
            </w:r>
          </w:p>
        </w:tc>
        <w:tc>
          <w:tcPr>
            <w:tcW w:w="1870" w:type="dxa"/>
            <w:vAlign w:val="center"/>
          </w:tcPr>
          <w:p w14:paraId="1CE4D737" w14:textId="77777777" w:rsidR="00424C79" w:rsidRPr="00A52108" w:rsidRDefault="00424C79" w:rsidP="00424C79">
            <w:pPr>
              <w:keepNext/>
              <w:widowControl w:val="0"/>
              <w:spacing w:before="40" w:after="40" w:line="276" w:lineRule="auto"/>
              <w:jc w:val="center"/>
              <w:rPr>
                <w:lang w:eastAsia="en-US"/>
              </w:rPr>
            </w:pPr>
            <w:r w:rsidRPr="00A52108">
              <w:rPr>
                <w:lang w:eastAsia="en-US"/>
              </w:rPr>
              <w:t>899</w:t>
            </w:r>
          </w:p>
        </w:tc>
        <w:tc>
          <w:tcPr>
            <w:tcW w:w="1871" w:type="dxa"/>
            <w:vAlign w:val="center"/>
          </w:tcPr>
          <w:p w14:paraId="12211E24"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loam/silt loam</w:t>
            </w:r>
          </w:p>
        </w:tc>
        <w:tc>
          <w:tcPr>
            <w:tcW w:w="1871" w:type="dxa"/>
            <w:vAlign w:val="center"/>
          </w:tcPr>
          <w:p w14:paraId="1B8E17A8" w14:textId="77777777" w:rsidR="00424C79" w:rsidRPr="00A52108" w:rsidRDefault="00424C79" w:rsidP="00424C79">
            <w:pPr>
              <w:keepNext/>
              <w:widowControl w:val="0"/>
              <w:spacing w:before="40" w:after="40" w:line="276" w:lineRule="auto"/>
              <w:jc w:val="center"/>
              <w:rPr>
                <w:lang w:eastAsia="en-US"/>
              </w:rPr>
            </w:pPr>
            <w:r w:rsidRPr="00A52108">
              <w:rPr>
                <w:lang w:eastAsia="en-US"/>
              </w:rPr>
              <w:t>3.6</w:t>
            </w:r>
          </w:p>
        </w:tc>
      </w:tr>
      <w:tr w:rsidR="00424C79" w:rsidRPr="00A52108" w14:paraId="2CA72A4C" w14:textId="77777777" w:rsidTr="00424C79">
        <w:trPr>
          <w:cantSplit/>
          <w:jc w:val="center"/>
        </w:trPr>
        <w:tc>
          <w:tcPr>
            <w:tcW w:w="1871" w:type="dxa"/>
            <w:vAlign w:val="center"/>
          </w:tcPr>
          <w:p w14:paraId="4D56D1BD"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Okehampton</w:t>
            </w:r>
            <w:proofErr w:type="spellEnd"/>
          </w:p>
        </w:tc>
        <w:tc>
          <w:tcPr>
            <w:tcW w:w="1871" w:type="dxa"/>
            <w:vAlign w:val="center"/>
          </w:tcPr>
          <w:p w14:paraId="16B9184E" w14:textId="77777777" w:rsidR="00424C79" w:rsidRPr="00A52108" w:rsidRDefault="00424C79" w:rsidP="00424C79">
            <w:pPr>
              <w:keepNext/>
              <w:widowControl w:val="0"/>
              <w:spacing w:before="40" w:after="40" w:line="276" w:lineRule="auto"/>
              <w:jc w:val="center"/>
              <w:rPr>
                <w:lang w:eastAsia="en-US"/>
              </w:rPr>
            </w:pPr>
            <w:r w:rsidRPr="00A52108">
              <w:rPr>
                <w:lang w:eastAsia="en-US"/>
              </w:rPr>
              <w:t>10.2</w:t>
            </w:r>
          </w:p>
        </w:tc>
        <w:tc>
          <w:tcPr>
            <w:tcW w:w="1870" w:type="dxa"/>
            <w:vAlign w:val="center"/>
          </w:tcPr>
          <w:p w14:paraId="55E6173D" w14:textId="77777777" w:rsidR="00424C79" w:rsidRPr="00A52108" w:rsidRDefault="00424C79" w:rsidP="00424C79">
            <w:pPr>
              <w:keepNext/>
              <w:widowControl w:val="0"/>
              <w:spacing w:before="40" w:after="40" w:line="276" w:lineRule="auto"/>
              <w:jc w:val="center"/>
              <w:rPr>
                <w:lang w:eastAsia="en-US"/>
              </w:rPr>
            </w:pPr>
            <w:r w:rsidRPr="00A52108">
              <w:rPr>
                <w:lang w:eastAsia="en-US"/>
              </w:rPr>
              <w:t>1038</w:t>
            </w:r>
          </w:p>
        </w:tc>
        <w:tc>
          <w:tcPr>
            <w:tcW w:w="1871" w:type="dxa"/>
            <w:vAlign w:val="center"/>
          </w:tcPr>
          <w:p w14:paraId="7716741F"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w:t>
            </w:r>
          </w:p>
        </w:tc>
        <w:tc>
          <w:tcPr>
            <w:tcW w:w="1871" w:type="dxa"/>
            <w:vAlign w:val="center"/>
          </w:tcPr>
          <w:p w14:paraId="3371B7DB" w14:textId="77777777" w:rsidR="00424C79" w:rsidRPr="00A52108" w:rsidRDefault="00424C79" w:rsidP="00424C79">
            <w:pPr>
              <w:keepNext/>
              <w:widowControl w:val="0"/>
              <w:spacing w:before="40" w:after="40" w:line="276" w:lineRule="auto"/>
              <w:jc w:val="center"/>
              <w:rPr>
                <w:lang w:eastAsia="en-US"/>
              </w:rPr>
            </w:pPr>
            <w:r w:rsidRPr="00A52108">
              <w:rPr>
                <w:lang w:eastAsia="en-US"/>
              </w:rPr>
              <w:t>3.8</w:t>
            </w:r>
          </w:p>
        </w:tc>
      </w:tr>
      <w:tr w:rsidR="00424C79" w:rsidRPr="00A52108" w14:paraId="128DB03E" w14:textId="77777777" w:rsidTr="00424C79">
        <w:trPr>
          <w:cantSplit/>
          <w:jc w:val="center"/>
        </w:trPr>
        <w:tc>
          <w:tcPr>
            <w:tcW w:w="1871" w:type="dxa"/>
            <w:vAlign w:val="center"/>
          </w:tcPr>
          <w:p w14:paraId="240E6201" w14:textId="77777777" w:rsidR="00424C79" w:rsidRPr="00A52108" w:rsidRDefault="00424C79" w:rsidP="00424C79">
            <w:pPr>
              <w:keepNext/>
              <w:widowControl w:val="0"/>
              <w:spacing w:before="40" w:after="40" w:line="276" w:lineRule="auto"/>
              <w:rPr>
                <w:lang w:eastAsia="en-US"/>
              </w:rPr>
            </w:pPr>
            <w:r w:rsidRPr="00A52108">
              <w:rPr>
                <w:lang w:eastAsia="en-US"/>
              </w:rPr>
              <w:t>Piacenza</w:t>
            </w:r>
          </w:p>
        </w:tc>
        <w:tc>
          <w:tcPr>
            <w:tcW w:w="1871" w:type="dxa"/>
            <w:vAlign w:val="center"/>
          </w:tcPr>
          <w:p w14:paraId="56D28346" w14:textId="77777777" w:rsidR="00424C79" w:rsidRPr="00A52108" w:rsidRDefault="00424C79" w:rsidP="00424C79">
            <w:pPr>
              <w:keepNext/>
              <w:widowControl w:val="0"/>
              <w:spacing w:before="40" w:after="40" w:line="276" w:lineRule="auto"/>
              <w:jc w:val="center"/>
              <w:rPr>
                <w:lang w:eastAsia="en-US"/>
              </w:rPr>
            </w:pPr>
            <w:r w:rsidRPr="00A52108">
              <w:rPr>
                <w:lang w:eastAsia="en-US"/>
              </w:rPr>
              <w:t>13.2</w:t>
            </w:r>
          </w:p>
        </w:tc>
        <w:tc>
          <w:tcPr>
            <w:tcW w:w="1870" w:type="dxa"/>
            <w:vAlign w:val="center"/>
          </w:tcPr>
          <w:p w14:paraId="6502F622" w14:textId="77777777" w:rsidR="00424C79" w:rsidRPr="00A52108" w:rsidRDefault="00424C79" w:rsidP="00424C79">
            <w:pPr>
              <w:keepNext/>
              <w:widowControl w:val="0"/>
              <w:spacing w:before="40" w:after="40" w:line="276" w:lineRule="auto"/>
              <w:jc w:val="center"/>
              <w:rPr>
                <w:lang w:eastAsia="en-US"/>
              </w:rPr>
            </w:pPr>
            <w:r w:rsidRPr="00A52108">
              <w:rPr>
                <w:lang w:eastAsia="en-US"/>
              </w:rPr>
              <w:t>857 + I*</w:t>
            </w:r>
          </w:p>
        </w:tc>
        <w:tc>
          <w:tcPr>
            <w:tcW w:w="1871" w:type="dxa"/>
            <w:vAlign w:val="center"/>
          </w:tcPr>
          <w:p w14:paraId="3DA97129"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w:t>
            </w:r>
          </w:p>
        </w:tc>
        <w:tc>
          <w:tcPr>
            <w:tcW w:w="1871" w:type="dxa"/>
            <w:vAlign w:val="center"/>
          </w:tcPr>
          <w:p w14:paraId="28670092" w14:textId="77777777" w:rsidR="00424C79" w:rsidRPr="00A52108" w:rsidRDefault="00424C79" w:rsidP="00424C79">
            <w:pPr>
              <w:keepNext/>
              <w:widowControl w:val="0"/>
              <w:spacing w:before="40" w:after="40" w:line="276" w:lineRule="auto"/>
              <w:jc w:val="center"/>
              <w:rPr>
                <w:lang w:eastAsia="en-US"/>
              </w:rPr>
            </w:pPr>
            <w:r w:rsidRPr="00A52108">
              <w:rPr>
                <w:lang w:eastAsia="en-US"/>
              </w:rPr>
              <w:t>2.2</w:t>
            </w:r>
          </w:p>
        </w:tc>
      </w:tr>
      <w:tr w:rsidR="00424C79" w:rsidRPr="00A52108" w14:paraId="40E38249" w14:textId="77777777" w:rsidTr="00424C79">
        <w:trPr>
          <w:cantSplit/>
          <w:jc w:val="center"/>
        </w:trPr>
        <w:tc>
          <w:tcPr>
            <w:tcW w:w="1871" w:type="dxa"/>
            <w:vAlign w:val="center"/>
          </w:tcPr>
          <w:p w14:paraId="60AEEDC6" w14:textId="77777777" w:rsidR="00424C79" w:rsidRPr="00A52108" w:rsidRDefault="00424C79" w:rsidP="00424C79">
            <w:pPr>
              <w:keepNext/>
              <w:widowControl w:val="0"/>
              <w:spacing w:before="40" w:after="40" w:line="276" w:lineRule="auto"/>
              <w:rPr>
                <w:lang w:eastAsia="en-US"/>
              </w:rPr>
            </w:pPr>
            <w:r w:rsidRPr="00A52108">
              <w:rPr>
                <w:lang w:eastAsia="en-US"/>
              </w:rPr>
              <w:t>Porto</w:t>
            </w:r>
          </w:p>
        </w:tc>
        <w:tc>
          <w:tcPr>
            <w:tcW w:w="1871" w:type="dxa"/>
            <w:vAlign w:val="center"/>
          </w:tcPr>
          <w:p w14:paraId="31E4A810" w14:textId="77777777" w:rsidR="00424C79" w:rsidRPr="00A52108" w:rsidRDefault="00424C79" w:rsidP="00424C79">
            <w:pPr>
              <w:keepNext/>
              <w:widowControl w:val="0"/>
              <w:spacing w:before="40" w:after="40" w:line="276" w:lineRule="auto"/>
              <w:jc w:val="center"/>
              <w:rPr>
                <w:lang w:eastAsia="en-US"/>
              </w:rPr>
            </w:pPr>
            <w:r w:rsidRPr="00A52108">
              <w:rPr>
                <w:lang w:eastAsia="en-US"/>
              </w:rPr>
              <w:t>14.8</w:t>
            </w:r>
          </w:p>
        </w:tc>
        <w:tc>
          <w:tcPr>
            <w:tcW w:w="1870" w:type="dxa"/>
            <w:vAlign w:val="center"/>
          </w:tcPr>
          <w:p w14:paraId="2C102D34" w14:textId="77777777" w:rsidR="00424C79" w:rsidRPr="00A52108" w:rsidRDefault="00424C79" w:rsidP="00424C79">
            <w:pPr>
              <w:keepNext/>
              <w:widowControl w:val="0"/>
              <w:spacing w:before="40" w:after="40" w:line="276" w:lineRule="auto"/>
              <w:jc w:val="center"/>
              <w:rPr>
                <w:lang w:eastAsia="en-US"/>
              </w:rPr>
            </w:pPr>
            <w:r w:rsidRPr="00A52108">
              <w:rPr>
                <w:lang w:eastAsia="en-US"/>
              </w:rPr>
              <w:t>1150+ I*</w:t>
            </w:r>
          </w:p>
        </w:tc>
        <w:tc>
          <w:tcPr>
            <w:tcW w:w="1871" w:type="dxa"/>
            <w:vAlign w:val="center"/>
          </w:tcPr>
          <w:p w14:paraId="03A2F0FF"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w:t>
            </w:r>
          </w:p>
        </w:tc>
        <w:tc>
          <w:tcPr>
            <w:tcW w:w="1871" w:type="dxa"/>
            <w:vAlign w:val="center"/>
          </w:tcPr>
          <w:p w14:paraId="1D041698" w14:textId="77777777" w:rsidR="00424C79" w:rsidRPr="00A52108" w:rsidRDefault="00424C79" w:rsidP="00424C79">
            <w:pPr>
              <w:keepNext/>
              <w:widowControl w:val="0"/>
              <w:spacing w:before="40" w:after="40" w:line="276" w:lineRule="auto"/>
              <w:jc w:val="center"/>
              <w:rPr>
                <w:lang w:eastAsia="en-US"/>
              </w:rPr>
            </w:pPr>
            <w:r w:rsidRPr="00A52108">
              <w:rPr>
                <w:lang w:eastAsia="en-US"/>
              </w:rPr>
              <w:t>2.5</w:t>
            </w:r>
          </w:p>
        </w:tc>
      </w:tr>
      <w:tr w:rsidR="00424C79" w:rsidRPr="00A52108" w14:paraId="6E40D599" w14:textId="77777777" w:rsidTr="00424C79">
        <w:trPr>
          <w:cantSplit/>
          <w:jc w:val="center"/>
        </w:trPr>
        <w:tc>
          <w:tcPr>
            <w:tcW w:w="1871" w:type="dxa"/>
            <w:vAlign w:val="center"/>
          </w:tcPr>
          <w:p w14:paraId="730A05C8"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Sevilla</w:t>
            </w:r>
            <w:proofErr w:type="spellEnd"/>
          </w:p>
        </w:tc>
        <w:tc>
          <w:tcPr>
            <w:tcW w:w="1871" w:type="dxa"/>
            <w:vAlign w:val="center"/>
          </w:tcPr>
          <w:p w14:paraId="628CACA2" w14:textId="77777777" w:rsidR="00424C79" w:rsidRPr="00A52108" w:rsidRDefault="00424C79" w:rsidP="00424C79">
            <w:pPr>
              <w:keepNext/>
              <w:widowControl w:val="0"/>
              <w:spacing w:before="40" w:after="40" w:line="276" w:lineRule="auto"/>
              <w:jc w:val="center"/>
              <w:rPr>
                <w:lang w:eastAsia="en-US"/>
              </w:rPr>
            </w:pPr>
            <w:r w:rsidRPr="00A52108">
              <w:rPr>
                <w:lang w:eastAsia="en-US"/>
              </w:rPr>
              <w:t>17.9</w:t>
            </w:r>
          </w:p>
        </w:tc>
        <w:tc>
          <w:tcPr>
            <w:tcW w:w="1870" w:type="dxa"/>
            <w:vAlign w:val="center"/>
          </w:tcPr>
          <w:p w14:paraId="49C7C11B" w14:textId="77777777" w:rsidR="00424C79" w:rsidRPr="00A52108" w:rsidRDefault="00424C79" w:rsidP="00424C79">
            <w:pPr>
              <w:keepNext/>
              <w:widowControl w:val="0"/>
              <w:spacing w:before="40" w:after="40" w:line="276" w:lineRule="auto"/>
              <w:jc w:val="center"/>
              <w:rPr>
                <w:lang w:eastAsia="en-US"/>
              </w:rPr>
            </w:pPr>
            <w:r w:rsidRPr="00A52108">
              <w:rPr>
                <w:lang w:eastAsia="en-US"/>
              </w:rPr>
              <w:t>493+ I*</w:t>
            </w:r>
          </w:p>
        </w:tc>
        <w:tc>
          <w:tcPr>
            <w:tcW w:w="1871" w:type="dxa"/>
            <w:vAlign w:val="center"/>
          </w:tcPr>
          <w:p w14:paraId="0F480520" w14:textId="77777777" w:rsidR="00424C79" w:rsidRPr="00A52108" w:rsidRDefault="00424C79" w:rsidP="00424C79">
            <w:pPr>
              <w:keepNext/>
              <w:widowControl w:val="0"/>
              <w:spacing w:before="40" w:after="40" w:line="276" w:lineRule="auto"/>
              <w:jc w:val="center"/>
              <w:rPr>
                <w:lang w:eastAsia="en-US"/>
              </w:rPr>
            </w:pPr>
            <w:r w:rsidRPr="00A52108">
              <w:rPr>
                <w:lang w:eastAsia="en-US"/>
              </w:rPr>
              <w:t>Silt loam</w:t>
            </w:r>
          </w:p>
        </w:tc>
        <w:tc>
          <w:tcPr>
            <w:tcW w:w="1871" w:type="dxa"/>
            <w:vAlign w:val="center"/>
          </w:tcPr>
          <w:p w14:paraId="58F947B5" w14:textId="77777777" w:rsidR="00424C79" w:rsidRPr="00A52108" w:rsidRDefault="00424C79" w:rsidP="00424C79">
            <w:pPr>
              <w:keepNext/>
              <w:widowControl w:val="0"/>
              <w:spacing w:before="40" w:after="40" w:line="276" w:lineRule="auto"/>
              <w:jc w:val="center"/>
              <w:rPr>
                <w:lang w:eastAsia="en-US"/>
              </w:rPr>
            </w:pPr>
            <w:r w:rsidRPr="00A52108">
              <w:rPr>
                <w:lang w:eastAsia="en-US"/>
              </w:rPr>
              <w:t>1.6</w:t>
            </w:r>
          </w:p>
        </w:tc>
      </w:tr>
      <w:tr w:rsidR="00424C79" w:rsidRPr="00A52108" w14:paraId="7CE0F584" w14:textId="77777777" w:rsidTr="00424C79">
        <w:trPr>
          <w:cantSplit/>
          <w:jc w:val="center"/>
        </w:trPr>
        <w:tc>
          <w:tcPr>
            <w:tcW w:w="1871" w:type="dxa"/>
            <w:vAlign w:val="center"/>
          </w:tcPr>
          <w:p w14:paraId="484F4F89" w14:textId="77777777" w:rsidR="00424C79" w:rsidRPr="00A52108" w:rsidRDefault="00424C79" w:rsidP="00424C79">
            <w:pPr>
              <w:keepNext/>
              <w:widowControl w:val="0"/>
              <w:spacing w:before="40" w:after="40" w:line="276" w:lineRule="auto"/>
              <w:rPr>
                <w:lang w:eastAsia="en-US"/>
              </w:rPr>
            </w:pPr>
            <w:proofErr w:type="spellStart"/>
            <w:r w:rsidRPr="00A52108">
              <w:rPr>
                <w:lang w:eastAsia="en-US"/>
              </w:rPr>
              <w:t>Thiva</w:t>
            </w:r>
            <w:proofErr w:type="spellEnd"/>
          </w:p>
        </w:tc>
        <w:tc>
          <w:tcPr>
            <w:tcW w:w="1871" w:type="dxa"/>
            <w:vAlign w:val="center"/>
          </w:tcPr>
          <w:p w14:paraId="25AB057A" w14:textId="77777777" w:rsidR="00424C79" w:rsidRPr="00A52108" w:rsidRDefault="00424C79" w:rsidP="00424C79">
            <w:pPr>
              <w:keepNext/>
              <w:widowControl w:val="0"/>
              <w:spacing w:before="40" w:after="40" w:line="276" w:lineRule="auto"/>
              <w:jc w:val="center"/>
              <w:rPr>
                <w:lang w:eastAsia="en-US"/>
              </w:rPr>
            </w:pPr>
            <w:r w:rsidRPr="00A52108">
              <w:rPr>
                <w:lang w:eastAsia="en-US"/>
              </w:rPr>
              <w:t>16.2</w:t>
            </w:r>
          </w:p>
        </w:tc>
        <w:tc>
          <w:tcPr>
            <w:tcW w:w="1870" w:type="dxa"/>
            <w:vAlign w:val="center"/>
          </w:tcPr>
          <w:p w14:paraId="2CFDD078" w14:textId="77777777" w:rsidR="00424C79" w:rsidRPr="00A52108" w:rsidRDefault="00424C79" w:rsidP="00424C79">
            <w:pPr>
              <w:keepNext/>
              <w:widowControl w:val="0"/>
              <w:spacing w:before="40" w:after="40" w:line="276" w:lineRule="auto"/>
              <w:jc w:val="center"/>
              <w:rPr>
                <w:lang w:eastAsia="en-US"/>
              </w:rPr>
            </w:pPr>
            <w:r w:rsidRPr="00A52108">
              <w:rPr>
                <w:lang w:eastAsia="en-US"/>
              </w:rPr>
              <w:t>500 + I*</w:t>
            </w:r>
          </w:p>
        </w:tc>
        <w:tc>
          <w:tcPr>
            <w:tcW w:w="1871" w:type="dxa"/>
            <w:vAlign w:val="center"/>
          </w:tcPr>
          <w:p w14:paraId="20335972" w14:textId="77777777" w:rsidR="00424C79" w:rsidRPr="00A52108" w:rsidRDefault="00424C79" w:rsidP="00424C79">
            <w:pPr>
              <w:keepNext/>
              <w:widowControl w:val="0"/>
              <w:spacing w:before="40" w:after="40" w:line="276" w:lineRule="auto"/>
              <w:jc w:val="center"/>
              <w:rPr>
                <w:lang w:eastAsia="en-US"/>
              </w:rPr>
            </w:pPr>
            <w:r w:rsidRPr="00A52108">
              <w:rPr>
                <w:lang w:eastAsia="en-US"/>
              </w:rPr>
              <w:t>loam</w:t>
            </w:r>
          </w:p>
        </w:tc>
        <w:tc>
          <w:tcPr>
            <w:tcW w:w="1871" w:type="dxa"/>
            <w:vAlign w:val="center"/>
          </w:tcPr>
          <w:p w14:paraId="6CFB39B0" w14:textId="77777777" w:rsidR="00424C79" w:rsidRPr="00A52108" w:rsidRDefault="00424C79" w:rsidP="00424C79">
            <w:pPr>
              <w:keepNext/>
              <w:widowControl w:val="0"/>
              <w:spacing w:before="40" w:after="40" w:line="276" w:lineRule="auto"/>
              <w:jc w:val="center"/>
              <w:rPr>
                <w:lang w:eastAsia="en-US"/>
              </w:rPr>
            </w:pPr>
            <w:r w:rsidRPr="00A52108">
              <w:rPr>
                <w:lang w:eastAsia="en-US"/>
              </w:rPr>
              <w:t>1.3</w:t>
            </w:r>
          </w:p>
        </w:tc>
      </w:tr>
    </w:tbl>
    <w:p w14:paraId="5D37CE66" w14:textId="77777777" w:rsidR="00424C79" w:rsidRPr="00A52108" w:rsidRDefault="00424C79" w:rsidP="00424C79">
      <w:pPr>
        <w:tabs>
          <w:tab w:val="left" w:pos="720"/>
        </w:tabs>
        <w:spacing w:line="276" w:lineRule="auto"/>
        <w:jc w:val="both"/>
        <w:rPr>
          <w:lang w:eastAsia="en-US"/>
        </w:rPr>
      </w:pPr>
      <w:r w:rsidRPr="00A52108">
        <w:rPr>
          <w:lang w:eastAsia="en-US"/>
        </w:rPr>
        <w:t xml:space="preserve">* </w:t>
      </w:r>
      <w:r w:rsidRPr="00A52108">
        <w:rPr>
          <w:i/>
          <w:lang w:eastAsia="en-US"/>
        </w:rPr>
        <w:t>I: Irrigation</w:t>
      </w:r>
    </w:p>
    <w:p w14:paraId="40F60C3A" w14:textId="77777777" w:rsidR="00424C79" w:rsidRPr="00A52108" w:rsidRDefault="00424C79" w:rsidP="00424C79">
      <w:pPr>
        <w:rPr>
          <w:szCs w:val="22"/>
          <w:lang w:eastAsia="en-US"/>
        </w:rPr>
      </w:pPr>
    </w:p>
    <w:p w14:paraId="3A3FD97F" w14:textId="77777777" w:rsidR="00424C79" w:rsidRPr="00A52108" w:rsidRDefault="00424C79" w:rsidP="00424C79">
      <w:pPr>
        <w:jc w:val="both"/>
        <w:rPr>
          <w:szCs w:val="22"/>
          <w:lang w:eastAsia="en-US"/>
        </w:rPr>
      </w:pPr>
      <w:r w:rsidRPr="00A52108">
        <w:rPr>
          <w:szCs w:val="22"/>
          <w:lang w:eastAsia="en-US"/>
        </w:rPr>
        <w:t xml:space="preserve">To run the assessment, the following input parameters for hydrogen peroxide were entered in both models: molecular weight, vapour pressure, water solubility at 25°C, </w:t>
      </w:r>
      <w:proofErr w:type="spellStart"/>
      <w:r w:rsidRPr="00A52108">
        <w:rPr>
          <w:szCs w:val="22"/>
          <w:lang w:eastAsia="en-US"/>
        </w:rPr>
        <w:t>Koc</w:t>
      </w:r>
      <w:proofErr w:type="spellEnd"/>
      <w:r w:rsidRPr="00A52108">
        <w:rPr>
          <w:szCs w:val="22"/>
          <w:lang w:eastAsia="en-US"/>
        </w:rPr>
        <w:t xml:space="preserve"> and the DT50 in soil at 12°C. The related values can be found in the table “</w:t>
      </w:r>
      <w:proofErr w:type="spellStart"/>
      <w:r w:rsidRPr="00A52108">
        <w:rPr>
          <w:szCs w:val="22"/>
          <w:lang w:eastAsia="en-US"/>
        </w:rPr>
        <w:t>Physico</w:t>
      </w:r>
      <w:proofErr w:type="spellEnd"/>
      <w:r w:rsidRPr="00A52108">
        <w:rPr>
          <w:szCs w:val="22"/>
          <w:lang w:eastAsia="en-US"/>
        </w:rPr>
        <w:t>-chemical and environmental fate properties for active substance (as reported in assessment report for the active substance Hydrogen Peroxide)” in chapter 2.2.8.1.</w:t>
      </w:r>
    </w:p>
    <w:p w14:paraId="3E87C177" w14:textId="77777777" w:rsidR="00424C79" w:rsidRPr="00A52108" w:rsidRDefault="00424C79" w:rsidP="00424C79">
      <w:pPr>
        <w:jc w:val="both"/>
        <w:rPr>
          <w:szCs w:val="22"/>
          <w:lang w:eastAsia="en-US"/>
        </w:rPr>
      </w:pPr>
    </w:p>
    <w:p w14:paraId="7915D462" w14:textId="77777777" w:rsidR="00424C79" w:rsidRPr="00A52108" w:rsidRDefault="00424C79" w:rsidP="00424C79">
      <w:pPr>
        <w:jc w:val="both"/>
        <w:rPr>
          <w:szCs w:val="22"/>
          <w:lang w:eastAsia="en-US"/>
        </w:rPr>
      </w:pPr>
      <w:r w:rsidRPr="00A52108">
        <w:rPr>
          <w:szCs w:val="22"/>
          <w:lang w:eastAsia="en-US"/>
        </w:rPr>
        <w:lastRenderedPageBreak/>
        <w:t>Also, application rates of the active substance in kilograms per hectare have been calculated based on the quantity of active substance during the drainage and the soil area exposed. The calculated application rates are as follows:</w:t>
      </w:r>
    </w:p>
    <w:p w14:paraId="5581B1DB" w14:textId="77777777" w:rsidR="00424C79" w:rsidRPr="00A52108" w:rsidRDefault="00424C79" w:rsidP="00424C79">
      <w:pPr>
        <w:numPr>
          <w:ilvl w:val="0"/>
          <w:numId w:val="11"/>
        </w:numPr>
        <w:suppressAutoHyphens w:val="0"/>
        <w:jc w:val="both"/>
        <w:rPr>
          <w:szCs w:val="22"/>
          <w:lang w:eastAsia="en-US"/>
        </w:rPr>
      </w:pPr>
      <w:r w:rsidRPr="00A52108">
        <w:rPr>
          <w:szCs w:val="22"/>
          <w:lang w:eastAsia="en-US"/>
        </w:rPr>
        <w:t xml:space="preserve">Tier 1: </w:t>
      </w:r>
      <w:proofErr w:type="spellStart"/>
      <w:r w:rsidRPr="00A52108">
        <w:rPr>
          <w:szCs w:val="22"/>
          <w:lang w:eastAsia="en-US"/>
        </w:rPr>
        <w:t>Q</w:t>
      </w:r>
      <w:r w:rsidRPr="00A52108">
        <w:rPr>
          <w:szCs w:val="22"/>
          <w:vertAlign w:val="subscript"/>
          <w:lang w:eastAsia="en-US"/>
        </w:rPr>
        <w:t>appl</w:t>
      </w:r>
      <w:proofErr w:type="spellEnd"/>
      <w:r w:rsidRPr="00A52108">
        <w:rPr>
          <w:rStyle w:val="Appelnotedebasdep"/>
          <w:szCs w:val="22"/>
          <w:lang w:eastAsia="en-US"/>
        </w:rPr>
        <w:footnoteReference w:id="22"/>
      </w:r>
      <w:r w:rsidRPr="00A52108">
        <w:rPr>
          <w:szCs w:val="22"/>
          <w:lang w:eastAsia="en-US"/>
        </w:rPr>
        <w:t>/</w:t>
      </w:r>
      <w:proofErr w:type="spellStart"/>
      <w:r w:rsidRPr="00A52108">
        <w:rPr>
          <w:szCs w:val="22"/>
          <w:lang w:eastAsia="en-US"/>
        </w:rPr>
        <w:t>AREA</w:t>
      </w:r>
      <w:r w:rsidRPr="00A52108">
        <w:rPr>
          <w:szCs w:val="22"/>
          <w:vertAlign w:val="subscript"/>
          <w:lang w:eastAsia="en-US"/>
        </w:rPr>
        <w:t>soil</w:t>
      </w:r>
      <w:proofErr w:type="spellEnd"/>
      <w:r w:rsidRPr="00A52108">
        <w:rPr>
          <w:szCs w:val="22"/>
          <w:lang w:eastAsia="en-US"/>
        </w:rPr>
        <w:t xml:space="preserve"> = 0.56 kg/56 m² = 0.01 kg/m² = 100 kg/ha</w:t>
      </w:r>
    </w:p>
    <w:p w14:paraId="6B90FAF1" w14:textId="77777777" w:rsidR="00424C79" w:rsidRPr="00A52108" w:rsidRDefault="00424C79" w:rsidP="00424C79">
      <w:pPr>
        <w:numPr>
          <w:ilvl w:val="0"/>
          <w:numId w:val="11"/>
        </w:numPr>
        <w:suppressAutoHyphens w:val="0"/>
        <w:jc w:val="both"/>
        <w:rPr>
          <w:szCs w:val="22"/>
          <w:lang w:eastAsia="en-US"/>
        </w:rPr>
      </w:pPr>
      <w:r w:rsidRPr="00A52108">
        <w:rPr>
          <w:szCs w:val="22"/>
          <w:lang w:eastAsia="en-US"/>
        </w:rPr>
        <w:t xml:space="preserve">Tier 2a: </w:t>
      </w:r>
      <w:proofErr w:type="spellStart"/>
      <w:r w:rsidRPr="00A52108">
        <w:rPr>
          <w:szCs w:val="22"/>
          <w:lang w:eastAsia="en-US"/>
        </w:rPr>
        <w:t>Q</w:t>
      </w:r>
      <w:r w:rsidRPr="00A52108">
        <w:rPr>
          <w:szCs w:val="22"/>
          <w:vertAlign w:val="subscript"/>
          <w:lang w:eastAsia="en-US"/>
        </w:rPr>
        <w:t>appl</w:t>
      </w:r>
      <w:proofErr w:type="spellEnd"/>
      <w:r w:rsidRPr="00A52108">
        <w:rPr>
          <w:szCs w:val="22"/>
          <w:lang w:eastAsia="en-US"/>
        </w:rPr>
        <w:t>/</w:t>
      </w:r>
      <w:proofErr w:type="spellStart"/>
      <w:r w:rsidRPr="00A52108">
        <w:rPr>
          <w:szCs w:val="22"/>
          <w:lang w:eastAsia="en-US"/>
        </w:rPr>
        <w:t>AREA</w:t>
      </w:r>
      <w:r w:rsidRPr="00A52108">
        <w:rPr>
          <w:szCs w:val="22"/>
          <w:vertAlign w:val="subscript"/>
          <w:lang w:eastAsia="en-US"/>
        </w:rPr>
        <w:t>soil</w:t>
      </w:r>
      <w:proofErr w:type="spellEnd"/>
      <w:r w:rsidRPr="00A52108">
        <w:rPr>
          <w:szCs w:val="22"/>
          <w:lang w:eastAsia="en-US"/>
        </w:rPr>
        <w:t xml:space="preserve"> = 0.001904 kg/56 m² = 0.34 kg/ha</w:t>
      </w:r>
    </w:p>
    <w:p w14:paraId="33F7EE55" w14:textId="77777777" w:rsidR="00424C79" w:rsidRPr="00A52108" w:rsidRDefault="00424C79" w:rsidP="00424C79">
      <w:pPr>
        <w:jc w:val="both"/>
        <w:rPr>
          <w:szCs w:val="22"/>
          <w:lang w:eastAsia="en-US"/>
        </w:rPr>
      </w:pPr>
    </w:p>
    <w:p w14:paraId="497EF33E" w14:textId="77777777" w:rsidR="00424C79" w:rsidRPr="00A52108" w:rsidRDefault="00424C79" w:rsidP="00424C79">
      <w:pPr>
        <w:jc w:val="both"/>
        <w:rPr>
          <w:szCs w:val="22"/>
          <w:lang w:eastAsia="en-US"/>
        </w:rPr>
      </w:pPr>
      <w:r w:rsidRPr="00A52108">
        <w:rPr>
          <w:szCs w:val="22"/>
          <w:lang w:eastAsia="en-US"/>
        </w:rPr>
        <w:t>Moreover, the number of application per year has been set to 1. Indeed, drainage of pools are intended to occur once a year, for wintering purposes. The chosen date of pool discharge (application to soil) in the model was September 21</w:t>
      </w:r>
      <w:r w:rsidRPr="00A52108">
        <w:rPr>
          <w:szCs w:val="22"/>
          <w:vertAlign w:val="superscript"/>
          <w:lang w:eastAsia="en-US"/>
        </w:rPr>
        <w:t>st</w:t>
      </w:r>
      <w:r w:rsidRPr="00A52108">
        <w:rPr>
          <w:szCs w:val="22"/>
          <w:lang w:eastAsia="en-US"/>
        </w:rPr>
        <w:t>, corresponding to the last day of summer season. As a supportive information, simulations have also been done for October 15</w:t>
      </w:r>
      <w:r w:rsidRPr="00A52108">
        <w:rPr>
          <w:szCs w:val="22"/>
          <w:vertAlign w:val="superscript"/>
          <w:lang w:eastAsia="en-US"/>
        </w:rPr>
        <w:t>th</w:t>
      </w:r>
      <w:r w:rsidRPr="00A52108">
        <w:rPr>
          <w:szCs w:val="22"/>
          <w:lang w:eastAsia="en-US"/>
        </w:rPr>
        <w:t>. Indeed, it is overall one of the rainiest months of the year and therefore, where the leaching to groundwater is potentially the most important.</w:t>
      </w:r>
    </w:p>
    <w:p w14:paraId="26466C7D" w14:textId="77777777" w:rsidR="00424C79" w:rsidRPr="00A52108" w:rsidRDefault="00424C79" w:rsidP="00424C79">
      <w:pPr>
        <w:jc w:val="both"/>
        <w:rPr>
          <w:szCs w:val="22"/>
          <w:lang w:eastAsia="en-US"/>
        </w:rPr>
      </w:pPr>
    </w:p>
    <w:p w14:paraId="76BCBE84" w14:textId="77777777" w:rsidR="00424C79" w:rsidRPr="00A52108" w:rsidRDefault="00424C79" w:rsidP="00424C79">
      <w:pPr>
        <w:jc w:val="both"/>
        <w:rPr>
          <w:szCs w:val="22"/>
          <w:lang w:eastAsia="en-US"/>
        </w:rPr>
      </w:pPr>
      <w:r w:rsidRPr="00A52108">
        <w:rPr>
          <w:szCs w:val="22"/>
          <w:lang w:eastAsia="en-US"/>
        </w:rPr>
        <w:t>Finally, crop interceptions/uptakes were not considered and were therefore set to 0 as a worst-case default value.</w:t>
      </w:r>
    </w:p>
    <w:p w14:paraId="41E5B641" w14:textId="77777777" w:rsidR="00424C79" w:rsidRPr="00A52108" w:rsidRDefault="00424C79" w:rsidP="00424C79">
      <w:pPr>
        <w:jc w:val="both"/>
        <w:rPr>
          <w:szCs w:val="22"/>
          <w:lang w:eastAsia="en-US"/>
        </w:rPr>
      </w:pPr>
    </w:p>
    <w:p w14:paraId="248DAF76" w14:textId="77777777" w:rsidR="00424C79" w:rsidRPr="00A52108" w:rsidRDefault="00424C79" w:rsidP="00424C79">
      <w:pPr>
        <w:autoSpaceDE w:val="0"/>
        <w:autoSpaceDN w:val="0"/>
        <w:adjustRightInd w:val="0"/>
      </w:pPr>
      <w:r w:rsidRPr="00A52108">
        <w:t>The results for both FOCUS models are presented in the two tables below.</w:t>
      </w:r>
    </w:p>
    <w:p w14:paraId="6A90FF28" w14:textId="77777777" w:rsidR="00424C79" w:rsidRPr="00A52108" w:rsidRDefault="00424C79" w:rsidP="00424C79">
      <w:pPr>
        <w:pStyle w:val="Lgende"/>
        <w:keepNext/>
        <w:rPr>
          <w:rFonts w:ascii="Verdana" w:hAnsi="Verdana"/>
          <w:b/>
        </w:rPr>
      </w:pPr>
      <w:proofErr w:type="spellStart"/>
      <w:r w:rsidRPr="00A52108">
        <w:rPr>
          <w:rFonts w:ascii="Verdana" w:hAnsi="Verdana"/>
          <w:b/>
        </w:rPr>
        <w:lastRenderedPageBreak/>
        <w:t>PEC</w:t>
      </w:r>
      <w:r w:rsidRPr="00A52108">
        <w:rPr>
          <w:rFonts w:ascii="Verdana" w:hAnsi="Verdana"/>
          <w:b/>
          <w:vertAlign w:val="subscript"/>
        </w:rPr>
        <w:t>groundwater</w:t>
      </w:r>
      <w:proofErr w:type="spellEnd"/>
      <w:r w:rsidRPr="00A52108">
        <w:rPr>
          <w:rFonts w:ascii="Verdana" w:hAnsi="Verdana"/>
          <w:b/>
        </w:rPr>
        <w:t xml:space="preserve"> PELMO 5.5.3. </w:t>
      </w:r>
      <w:proofErr w:type="gramStart"/>
      <w:r w:rsidRPr="00A52108">
        <w:rPr>
          <w:rFonts w:ascii="Verdana" w:hAnsi="Verdana"/>
          <w:b/>
        </w:rPr>
        <w:t>on</w:t>
      </w:r>
      <w:proofErr w:type="gramEnd"/>
      <w:r w:rsidRPr="00A52108">
        <w:rPr>
          <w:rFonts w:ascii="Verdana" w:hAnsi="Verdana"/>
          <w:b/>
        </w:rPr>
        <w:t xml:space="preserve"> September 21</w:t>
      </w:r>
      <w:r w:rsidRPr="00A52108">
        <w:rPr>
          <w:rFonts w:ascii="Verdana" w:hAnsi="Verdana"/>
          <w:b/>
          <w:vertAlign w:val="superscript"/>
        </w:rPr>
        <w:t>st</w:t>
      </w:r>
      <w:r w:rsidRPr="00A52108">
        <w:rPr>
          <w:rFonts w:ascii="Verdana" w:hAnsi="Verdana"/>
          <w:b/>
        </w:rPr>
        <w:t xml:space="preserve"> // Scenario 4.2 - tier 1</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1843"/>
        <w:gridCol w:w="5103"/>
      </w:tblGrid>
      <w:tr w:rsidR="00424C79" w:rsidRPr="00A52108" w14:paraId="3243D0E2" w14:textId="77777777" w:rsidTr="00424C79">
        <w:trPr>
          <w:cantSplit/>
          <w:tblHeader/>
        </w:trPr>
        <w:tc>
          <w:tcPr>
            <w:tcW w:w="3374" w:type="dxa"/>
            <w:gridSpan w:val="2"/>
            <w:vMerge w:val="restart"/>
          </w:tcPr>
          <w:p w14:paraId="579991B3" w14:textId="77777777" w:rsidR="00424C79" w:rsidRPr="00A52108" w:rsidRDefault="00424C79" w:rsidP="00424C79">
            <w:pPr>
              <w:keepNext/>
              <w:tabs>
                <w:tab w:val="left" w:pos="720"/>
              </w:tabs>
              <w:rPr>
                <w:b/>
                <w:sz w:val="18"/>
                <w:szCs w:val="18"/>
                <w:lang w:eastAsia="en-US"/>
              </w:rPr>
            </w:pPr>
            <w:r w:rsidRPr="00A52108">
              <w:rPr>
                <w:b/>
                <w:sz w:val="18"/>
                <w:szCs w:val="18"/>
                <w:lang w:eastAsia="en-US"/>
              </w:rPr>
              <w:t>Scenario</w:t>
            </w:r>
          </w:p>
        </w:tc>
        <w:tc>
          <w:tcPr>
            <w:tcW w:w="5103" w:type="dxa"/>
          </w:tcPr>
          <w:p w14:paraId="397756A5" w14:textId="77777777" w:rsidR="00424C79" w:rsidRPr="00A52108" w:rsidRDefault="00424C79" w:rsidP="00424C79">
            <w:pPr>
              <w:keepNext/>
              <w:widowControl w:val="0"/>
              <w:jc w:val="center"/>
              <w:rPr>
                <w:rFonts w:eastAsia="SimSun"/>
                <w:b/>
                <w:spacing w:val="-5"/>
                <w:sz w:val="18"/>
                <w:szCs w:val="18"/>
                <w:lang w:eastAsia="en-US"/>
              </w:rPr>
            </w:pPr>
            <w:r w:rsidRPr="00A52108">
              <w:rPr>
                <w:rFonts w:eastAsia="SimSun"/>
                <w:b/>
                <w:spacing w:val="-5"/>
                <w:sz w:val="18"/>
                <w:szCs w:val="18"/>
                <w:lang w:eastAsia="en-US"/>
              </w:rPr>
              <w:t>80th Percentile PEC</w:t>
            </w:r>
            <w:r w:rsidRPr="00A52108">
              <w:rPr>
                <w:rFonts w:eastAsia="SimSun"/>
                <w:b/>
                <w:spacing w:val="-5"/>
                <w:sz w:val="18"/>
                <w:szCs w:val="18"/>
                <w:vertAlign w:val="subscript"/>
                <w:lang w:eastAsia="en-US"/>
              </w:rPr>
              <w:t xml:space="preserve">GW </w:t>
            </w:r>
            <w:r w:rsidRPr="00A52108">
              <w:rPr>
                <w:rFonts w:eastAsia="SimSun"/>
                <w:b/>
                <w:spacing w:val="-5"/>
                <w:sz w:val="18"/>
                <w:szCs w:val="18"/>
                <w:lang w:eastAsia="en-US"/>
              </w:rPr>
              <w:t>at 1 m Soil Depth (</w:t>
            </w:r>
            <w:r w:rsidRPr="00A52108">
              <w:rPr>
                <w:rFonts w:eastAsia="SimSun"/>
                <w:b/>
                <w:spacing w:val="-5"/>
                <w:sz w:val="18"/>
                <w:szCs w:val="18"/>
                <w:lang w:eastAsia="en-US"/>
              </w:rPr>
              <w:sym w:font="Symbol" w:char="F06D"/>
            </w:r>
            <w:r w:rsidRPr="00A52108">
              <w:rPr>
                <w:rFonts w:eastAsia="SimSun"/>
                <w:b/>
                <w:spacing w:val="-5"/>
                <w:sz w:val="18"/>
                <w:szCs w:val="18"/>
                <w:lang w:eastAsia="en-US"/>
              </w:rPr>
              <w:t>g/L)</w:t>
            </w:r>
          </w:p>
        </w:tc>
      </w:tr>
      <w:tr w:rsidR="00424C79" w:rsidRPr="00A52108" w14:paraId="6DA8D225" w14:textId="77777777" w:rsidTr="00424C79">
        <w:trPr>
          <w:cantSplit/>
          <w:tblHeader/>
        </w:trPr>
        <w:tc>
          <w:tcPr>
            <w:tcW w:w="3374" w:type="dxa"/>
            <w:gridSpan w:val="2"/>
            <w:vMerge/>
          </w:tcPr>
          <w:p w14:paraId="6EB138E1" w14:textId="77777777" w:rsidR="00424C79" w:rsidRPr="00A52108" w:rsidRDefault="00424C79" w:rsidP="00424C79">
            <w:pPr>
              <w:keepNext/>
              <w:tabs>
                <w:tab w:val="left" w:pos="720"/>
              </w:tabs>
              <w:rPr>
                <w:b/>
                <w:sz w:val="18"/>
                <w:szCs w:val="18"/>
                <w:lang w:eastAsia="en-US"/>
              </w:rPr>
            </w:pPr>
          </w:p>
        </w:tc>
        <w:tc>
          <w:tcPr>
            <w:tcW w:w="5103" w:type="dxa"/>
          </w:tcPr>
          <w:p w14:paraId="1FDFF438" w14:textId="77777777" w:rsidR="00424C79" w:rsidRPr="00A52108" w:rsidRDefault="00424C79" w:rsidP="00424C79">
            <w:pPr>
              <w:widowControl w:val="0"/>
              <w:jc w:val="center"/>
              <w:rPr>
                <w:rFonts w:eastAsia="SimSun"/>
                <w:b/>
                <w:spacing w:val="-5"/>
                <w:sz w:val="18"/>
                <w:szCs w:val="18"/>
                <w:lang w:eastAsia="en-US"/>
              </w:rPr>
            </w:pPr>
            <w:r w:rsidRPr="00A52108">
              <w:rPr>
                <w:rFonts w:eastAsia="SimSun"/>
                <w:b/>
                <w:spacing w:val="-5"/>
                <w:sz w:val="18"/>
                <w:szCs w:val="18"/>
                <w:lang w:eastAsia="en-US"/>
              </w:rPr>
              <w:t>Hydrogen peroxide</w:t>
            </w:r>
          </w:p>
        </w:tc>
      </w:tr>
      <w:tr w:rsidR="00424C79" w:rsidRPr="00A52108" w14:paraId="5521E29B" w14:textId="77777777" w:rsidTr="00424C79">
        <w:trPr>
          <w:cantSplit/>
        </w:trPr>
        <w:tc>
          <w:tcPr>
            <w:tcW w:w="1531" w:type="dxa"/>
            <w:vMerge w:val="restart"/>
            <w:vAlign w:val="center"/>
          </w:tcPr>
          <w:p w14:paraId="0092D26D"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 xml:space="preserve">Scenario 4.2 - Tier 1 </w:t>
            </w:r>
          </w:p>
        </w:tc>
        <w:tc>
          <w:tcPr>
            <w:tcW w:w="1843" w:type="dxa"/>
          </w:tcPr>
          <w:p w14:paraId="1B9F522D"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Châteaudun</w:t>
            </w:r>
            <w:proofErr w:type="spellEnd"/>
          </w:p>
        </w:tc>
        <w:tc>
          <w:tcPr>
            <w:tcW w:w="5103" w:type="dxa"/>
            <w:shd w:val="clear" w:color="auto" w:fill="auto"/>
            <w:vAlign w:val="bottom"/>
          </w:tcPr>
          <w:p w14:paraId="4A20532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14DEDE7E" w14:textId="77777777" w:rsidTr="00424C79">
        <w:trPr>
          <w:cantSplit/>
        </w:trPr>
        <w:tc>
          <w:tcPr>
            <w:tcW w:w="1531" w:type="dxa"/>
            <w:vMerge/>
            <w:vAlign w:val="center"/>
          </w:tcPr>
          <w:p w14:paraId="0FFF2CBA"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B639BEF"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Hamburg</w:t>
            </w:r>
          </w:p>
        </w:tc>
        <w:tc>
          <w:tcPr>
            <w:tcW w:w="5103" w:type="dxa"/>
            <w:shd w:val="clear" w:color="auto" w:fill="auto"/>
            <w:vAlign w:val="bottom"/>
          </w:tcPr>
          <w:p w14:paraId="4761FAC9"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7FF2DAFB" w14:textId="77777777" w:rsidTr="00424C79">
        <w:trPr>
          <w:cantSplit/>
        </w:trPr>
        <w:tc>
          <w:tcPr>
            <w:tcW w:w="1531" w:type="dxa"/>
            <w:vMerge/>
            <w:vAlign w:val="center"/>
          </w:tcPr>
          <w:p w14:paraId="450A49B6"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6BA9EF6"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Jokioinen</w:t>
            </w:r>
            <w:proofErr w:type="spellEnd"/>
          </w:p>
        </w:tc>
        <w:tc>
          <w:tcPr>
            <w:tcW w:w="5103" w:type="dxa"/>
            <w:shd w:val="clear" w:color="auto" w:fill="auto"/>
            <w:vAlign w:val="bottom"/>
          </w:tcPr>
          <w:p w14:paraId="30712706"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0.002</w:t>
            </w:r>
          </w:p>
        </w:tc>
      </w:tr>
      <w:tr w:rsidR="00424C79" w:rsidRPr="00A52108" w14:paraId="22E127D1" w14:textId="77777777" w:rsidTr="00424C79">
        <w:trPr>
          <w:cantSplit/>
        </w:trPr>
        <w:tc>
          <w:tcPr>
            <w:tcW w:w="1531" w:type="dxa"/>
            <w:vMerge/>
            <w:vAlign w:val="center"/>
          </w:tcPr>
          <w:p w14:paraId="22C7CC2B"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5F04032"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Kremsmünster</w:t>
            </w:r>
            <w:proofErr w:type="spellEnd"/>
          </w:p>
        </w:tc>
        <w:tc>
          <w:tcPr>
            <w:tcW w:w="5103" w:type="dxa"/>
            <w:shd w:val="clear" w:color="auto" w:fill="auto"/>
            <w:vAlign w:val="bottom"/>
          </w:tcPr>
          <w:p w14:paraId="4CDBAF4E"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4E31B1D5" w14:textId="77777777" w:rsidTr="00424C79">
        <w:trPr>
          <w:cantSplit/>
        </w:trPr>
        <w:tc>
          <w:tcPr>
            <w:tcW w:w="1531" w:type="dxa"/>
            <w:vMerge/>
            <w:vAlign w:val="center"/>
          </w:tcPr>
          <w:p w14:paraId="32C146A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BC06AAE"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Okehamtpon</w:t>
            </w:r>
            <w:proofErr w:type="spellEnd"/>
          </w:p>
        </w:tc>
        <w:tc>
          <w:tcPr>
            <w:tcW w:w="5103" w:type="dxa"/>
            <w:shd w:val="clear" w:color="auto" w:fill="auto"/>
            <w:vAlign w:val="bottom"/>
          </w:tcPr>
          <w:p w14:paraId="5FC97245"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69688D04" w14:textId="77777777" w:rsidTr="00424C79">
        <w:trPr>
          <w:cantSplit/>
        </w:trPr>
        <w:tc>
          <w:tcPr>
            <w:tcW w:w="1531" w:type="dxa"/>
            <w:vMerge/>
            <w:vAlign w:val="center"/>
          </w:tcPr>
          <w:p w14:paraId="63802061"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5670793"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Piacenza</w:t>
            </w:r>
          </w:p>
        </w:tc>
        <w:tc>
          <w:tcPr>
            <w:tcW w:w="5103" w:type="dxa"/>
            <w:shd w:val="clear" w:color="auto" w:fill="auto"/>
            <w:vAlign w:val="bottom"/>
          </w:tcPr>
          <w:p w14:paraId="1C9A602E"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0.013</w:t>
            </w:r>
          </w:p>
        </w:tc>
      </w:tr>
      <w:tr w:rsidR="00424C79" w:rsidRPr="00A52108" w14:paraId="07A67E57" w14:textId="77777777" w:rsidTr="00424C79">
        <w:trPr>
          <w:cantSplit/>
        </w:trPr>
        <w:tc>
          <w:tcPr>
            <w:tcW w:w="1531" w:type="dxa"/>
            <w:vMerge/>
            <w:vAlign w:val="center"/>
          </w:tcPr>
          <w:p w14:paraId="6AF6B72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5DD582B"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Porto</w:t>
            </w:r>
          </w:p>
        </w:tc>
        <w:tc>
          <w:tcPr>
            <w:tcW w:w="5103" w:type="dxa"/>
            <w:shd w:val="clear" w:color="auto" w:fill="auto"/>
            <w:vAlign w:val="bottom"/>
          </w:tcPr>
          <w:p w14:paraId="678C2CF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0.031</w:t>
            </w:r>
          </w:p>
        </w:tc>
      </w:tr>
      <w:tr w:rsidR="00424C79" w:rsidRPr="00A52108" w14:paraId="341EA951" w14:textId="77777777" w:rsidTr="00424C79">
        <w:trPr>
          <w:cantSplit/>
        </w:trPr>
        <w:tc>
          <w:tcPr>
            <w:tcW w:w="1531" w:type="dxa"/>
            <w:vMerge/>
            <w:vAlign w:val="center"/>
          </w:tcPr>
          <w:p w14:paraId="19498B53"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572C013"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Sevilla</w:t>
            </w:r>
            <w:proofErr w:type="spellEnd"/>
          </w:p>
        </w:tc>
        <w:tc>
          <w:tcPr>
            <w:tcW w:w="5103" w:type="dxa"/>
            <w:shd w:val="clear" w:color="auto" w:fill="auto"/>
            <w:vAlign w:val="bottom"/>
          </w:tcPr>
          <w:p w14:paraId="0E3F7957"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44A7B6AB" w14:textId="77777777" w:rsidTr="00424C79">
        <w:trPr>
          <w:cantSplit/>
        </w:trPr>
        <w:tc>
          <w:tcPr>
            <w:tcW w:w="1531" w:type="dxa"/>
            <w:vMerge/>
            <w:vAlign w:val="center"/>
          </w:tcPr>
          <w:p w14:paraId="1752506F"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BE47B2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Thiva</w:t>
            </w:r>
            <w:proofErr w:type="spellEnd"/>
          </w:p>
        </w:tc>
        <w:tc>
          <w:tcPr>
            <w:tcW w:w="5103" w:type="dxa"/>
            <w:shd w:val="clear" w:color="auto" w:fill="auto"/>
            <w:vAlign w:val="bottom"/>
          </w:tcPr>
          <w:p w14:paraId="1755764A"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bl>
    <w:p w14:paraId="7117AA64" w14:textId="77777777" w:rsidR="00424C79" w:rsidRPr="00A52108" w:rsidRDefault="00424C79" w:rsidP="00424C79">
      <w:pPr>
        <w:pStyle w:val="Lgende"/>
        <w:keepNext/>
        <w:rPr>
          <w:rFonts w:ascii="Verdana" w:hAnsi="Verdana"/>
          <w:b/>
        </w:rPr>
      </w:pPr>
    </w:p>
    <w:p w14:paraId="33F0AA3A" w14:textId="77777777" w:rsidR="00424C79" w:rsidRPr="00A52108" w:rsidRDefault="00424C79" w:rsidP="00424C79">
      <w:pPr>
        <w:pStyle w:val="Lgende"/>
        <w:keepNext/>
        <w:rPr>
          <w:rFonts w:ascii="Verdana" w:hAnsi="Verdana"/>
          <w:b/>
        </w:rPr>
      </w:pPr>
      <w:proofErr w:type="spellStart"/>
      <w:r w:rsidRPr="00A52108">
        <w:rPr>
          <w:rFonts w:ascii="Verdana" w:hAnsi="Verdana"/>
          <w:b/>
        </w:rPr>
        <w:t>PEC</w:t>
      </w:r>
      <w:r w:rsidRPr="00A52108">
        <w:rPr>
          <w:rFonts w:ascii="Verdana" w:hAnsi="Verdana"/>
          <w:b/>
          <w:vertAlign w:val="subscript"/>
        </w:rPr>
        <w:t>groundwater</w:t>
      </w:r>
      <w:proofErr w:type="spellEnd"/>
      <w:r w:rsidRPr="00A52108">
        <w:rPr>
          <w:rFonts w:ascii="Verdana" w:hAnsi="Verdana"/>
          <w:b/>
        </w:rPr>
        <w:t xml:space="preserve"> PELMO 5.5.3. </w:t>
      </w:r>
      <w:proofErr w:type="gramStart"/>
      <w:r w:rsidRPr="00A52108">
        <w:rPr>
          <w:rFonts w:ascii="Verdana" w:hAnsi="Verdana"/>
          <w:b/>
        </w:rPr>
        <w:t>on</w:t>
      </w:r>
      <w:proofErr w:type="gramEnd"/>
      <w:r w:rsidRPr="00A52108">
        <w:rPr>
          <w:rFonts w:ascii="Verdana" w:hAnsi="Verdana"/>
          <w:b/>
        </w:rPr>
        <w:t xml:space="preserve"> October 15</w:t>
      </w:r>
      <w:r w:rsidRPr="00A52108">
        <w:rPr>
          <w:rFonts w:ascii="Verdana" w:hAnsi="Verdana"/>
          <w:b/>
          <w:vertAlign w:val="superscript"/>
        </w:rPr>
        <w:t>th</w:t>
      </w:r>
      <w:r w:rsidRPr="00A52108">
        <w:rPr>
          <w:rFonts w:ascii="Verdana" w:hAnsi="Verdana"/>
          <w:b/>
        </w:rPr>
        <w:t xml:space="preserve"> // Scenario 4.2 - tier 1</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1843"/>
        <w:gridCol w:w="5103"/>
      </w:tblGrid>
      <w:tr w:rsidR="00424C79" w:rsidRPr="00A52108" w14:paraId="5B0A4D4E" w14:textId="77777777" w:rsidTr="00424C79">
        <w:trPr>
          <w:cantSplit/>
          <w:tblHeader/>
        </w:trPr>
        <w:tc>
          <w:tcPr>
            <w:tcW w:w="3374" w:type="dxa"/>
            <w:gridSpan w:val="2"/>
            <w:vMerge w:val="restart"/>
          </w:tcPr>
          <w:p w14:paraId="32BF3C20" w14:textId="77777777" w:rsidR="00424C79" w:rsidRPr="00A52108" w:rsidRDefault="00424C79" w:rsidP="00424C79">
            <w:pPr>
              <w:keepNext/>
              <w:tabs>
                <w:tab w:val="left" w:pos="720"/>
              </w:tabs>
              <w:rPr>
                <w:b/>
                <w:sz w:val="18"/>
                <w:szCs w:val="18"/>
                <w:lang w:eastAsia="en-US"/>
              </w:rPr>
            </w:pPr>
            <w:r w:rsidRPr="00A52108">
              <w:rPr>
                <w:b/>
                <w:sz w:val="18"/>
                <w:szCs w:val="18"/>
                <w:lang w:eastAsia="en-US"/>
              </w:rPr>
              <w:t>Scenario</w:t>
            </w:r>
          </w:p>
        </w:tc>
        <w:tc>
          <w:tcPr>
            <w:tcW w:w="5103" w:type="dxa"/>
          </w:tcPr>
          <w:p w14:paraId="6D727548" w14:textId="77777777" w:rsidR="00424C79" w:rsidRPr="00A52108" w:rsidRDefault="00424C79" w:rsidP="00424C79">
            <w:pPr>
              <w:keepNext/>
              <w:widowControl w:val="0"/>
              <w:jc w:val="center"/>
              <w:rPr>
                <w:rFonts w:eastAsia="SimSun"/>
                <w:b/>
                <w:spacing w:val="-5"/>
                <w:sz w:val="18"/>
                <w:szCs w:val="18"/>
                <w:lang w:eastAsia="en-US"/>
              </w:rPr>
            </w:pPr>
            <w:r w:rsidRPr="00A52108">
              <w:rPr>
                <w:rFonts w:eastAsia="SimSun"/>
                <w:b/>
                <w:spacing w:val="-5"/>
                <w:sz w:val="18"/>
                <w:szCs w:val="18"/>
                <w:lang w:eastAsia="en-US"/>
              </w:rPr>
              <w:t>80th Percentile PEC</w:t>
            </w:r>
            <w:r w:rsidRPr="00A52108">
              <w:rPr>
                <w:rFonts w:eastAsia="SimSun"/>
                <w:b/>
                <w:spacing w:val="-5"/>
                <w:sz w:val="18"/>
                <w:szCs w:val="18"/>
                <w:vertAlign w:val="subscript"/>
                <w:lang w:eastAsia="en-US"/>
              </w:rPr>
              <w:t xml:space="preserve">GW </w:t>
            </w:r>
            <w:r w:rsidRPr="00A52108">
              <w:rPr>
                <w:rFonts w:eastAsia="SimSun"/>
                <w:b/>
                <w:spacing w:val="-5"/>
                <w:sz w:val="18"/>
                <w:szCs w:val="18"/>
                <w:lang w:eastAsia="en-US"/>
              </w:rPr>
              <w:t>at 1 m Soil Depth (</w:t>
            </w:r>
            <w:r w:rsidRPr="00A52108">
              <w:rPr>
                <w:rFonts w:eastAsia="SimSun"/>
                <w:b/>
                <w:spacing w:val="-5"/>
                <w:sz w:val="18"/>
                <w:szCs w:val="18"/>
                <w:lang w:eastAsia="en-US"/>
              </w:rPr>
              <w:sym w:font="Symbol" w:char="F06D"/>
            </w:r>
            <w:r w:rsidRPr="00A52108">
              <w:rPr>
                <w:rFonts w:eastAsia="SimSun"/>
                <w:b/>
                <w:spacing w:val="-5"/>
                <w:sz w:val="18"/>
                <w:szCs w:val="18"/>
                <w:lang w:eastAsia="en-US"/>
              </w:rPr>
              <w:t>g/L)</w:t>
            </w:r>
          </w:p>
        </w:tc>
      </w:tr>
      <w:tr w:rsidR="00424C79" w:rsidRPr="00A52108" w14:paraId="591B238F" w14:textId="77777777" w:rsidTr="00424C79">
        <w:trPr>
          <w:cantSplit/>
          <w:tblHeader/>
        </w:trPr>
        <w:tc>
          <w:tcPr>
            <w:tcW w:w="3374" w:type="dxa"/>
            <w:gridSpan w:val="2"/>
            <w:vMerge/>
          </w:tcPr>
          <w:p w14:paraId="354496CF" w14:textId="77777777" w:rsidR="00424C79" w:rsidRPr="00A52108" w:rsidRDefault="00424C79" w:rsidP="00424C79">
            <w:pPr>
              <w:keepNext/>
              <w:tabs>
                <w:tab w:val="left" w:pos="720"/>
              </w:tabs>
              <w:rPr>
                <w:b/>
                <w:sz w:val="18"/>
                <w:szCs w:val="18"/>
                <w:lang w:eastAsia="en-US"/>
              </w:rPr>
            </w:pPr>
          </w:p>
        </w:tc>
        <w:tc>
          <w:tcPr>
            <w:tcW w:w="5103" w:type="dxa"/>
          </w:tcPr>
          <w:p w14:paraId="235A4523" w14:textId="77777777" w:rsidR="00424C79" w:rsidRPr="00A52108" w:rsidRDefault="00424C79" w:rsidP="00424C79">
            <w:pPr>
              <w:widowControl w:val="0"/>
              <w:jc w:val="center"/>
              <w:rPr>
                <w:rFonts w:eastAsia="SimSun"/>
                <w:b/>
                <w:spacing w:val="-5"/>
                <w:sz w:val="18"/>
                <w:szCs w:val="18"/>
                <w:lang w:eastAsia="en-US"/>
              </w:rPr>
            </w:pPr>
            <w:r w:rsidRPr="00A52108">
              <w:rPr>
                <w:rFonts w:eastAsia="SimSun"/>
                <w:b/>
                <w:spacing w:val="-5"/>
                <w:sz w:val="18"/>
                <w:szCs w:val="18"/>
                <w:lang w:eastAsia="en-US"/>
              </w:rPr>
              <w:t>Hydrogen peroxide</w:t>
            </w:r>
          </w:p>
        </w:tc>
      </w:tr>
      <w:tr w:rsidR="00424C79" w:rsidRPr="00A52108" w14:paraId="03B61B9D" w14:textId="77777777" w:rsidTr="00424C79">
        <w:trPr>
          <w:cantSplit/>
        </w:trPr>
        <w:tc>
          <w:tcPr>
            <w:tcW w:w="1531" w:type="dxa"/>
            <w:vMerge w:val="restart"/>
            <w:vAlign w:val="center"/>
          </w:tcPr>
          <w:p w14:paraId="0130089C"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 xml:space="preserve">Scenario 4.2 - Tier 1 </w:t>
            </w:r>
          </w:p>
        </w:tc>
        <w:tc>
          <w:tcPr>
            <w:tcW w:w="1843" w:type="dxa"/>
          </w:tcPr>
          <w:p w14:paraId="2AC6EC1D"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Châteaudun</w:t>
            </w:r>
            <w:proofErr w:type="spellEnd"/>
          </w:p>
        </w:tc>
        <w:tc>
          <w:tcPr>
            <w:tcW w:w="5103" w:type="dxa"/>
            <w:shd w:val="clear" w:color="auto" w:fill="auto"/>
            <w:vAlign w:val="bottom"/>
          </w:tcPr>
          <w:p w14:paraId="2C5CEB28"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63FB59D9" w14:textId="77777777" w:rsidTr="00424C79">
        <w:trPr>
          <w:cantSplit/>
        </w:trPr>
        <w:tc>
          <w:tcPr>
            <w:tcW w:w="1531" w:type="dxa"/>
            <w:vMerge/>
            <w:vAlign w:val="center"/>
          </w:tcPr>
          <w:p w14:paraId="7C4E091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58BFE8F9"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Hamburg</w:t>
            </w:r>
          </w:p>
        </w:tc>
        <w:tc>
          <w:tcPr>
            <w:tcW w:w="5103" w:type="dxa"/>
            <w:shd w:val="clear" w:color="auto" w:fill="auto"/>
            <w:vAlign w:val="bottom"/>
          </w:tcPr>
          <w:p w14:paraId="5559757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6D898F6F" w14:textId="77777777" w:rsidTr="00424C79">
        <w:trPr>
          <w:cantSplit/>
        </w:trPr>
        <w:tc>
          <w:tcPr>
            <w:tcW w:w="1531" w:type="dxa"/>
            <w:vMerge/>
            <w:vAlign w:val="center"/>
          </w:tcPr>
          <w:p w14:paraId="3CB2C5F4"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160FF9A"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Jokioinen</w:t>
            </w:r>
            <w:proofErr w:type="spellEnd"/>
          </w:p>
        </w:tc>
        <w:tc>
          <w:tcPr>
            <w:tcW w:w="5103" w:type="dxa"/>
            <w:shd w:val="clear" w:color="auto" w:fill="auto"/>
            <w:vAlign w:val="bottom"/>
          </w:tcPr>
          <w:p w14:paraId="713A883D"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0.069</w:t>
            </w:r>
          </w:p>
        </w:tc>
      </w:tr>
      <w:tr w:rsidR="00424C79" w:rsidRPr="00A52108" w14:paraId="554239A4" w14:textId="77777777" w:rsidTr="00424C79">
        <w:trPr>
          <w:cantSplit/>
        </w:trPr>
        <w:tc>
          <w:tcPr>
            <w:tcW w:w="1531" w:type="dxa"/>
            <w:vMerge/>
            <w:vAlign w:val="center"/>
          </w:tcPr>
          <w:p w14:paraId="51507827"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71E607D"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Kremsmünster</w:t>
            </w:r>
            <w:proofErr w:type="spellEnd"/>
          </w:p>
        </w:tc>
        <w:tc>
          <w:tcPr>
            <w:tcW w:w="5103" w:type="dxa"/>
            <w:shd w:val="clear" w:color="auto" w:fill="auto"/>
            <w:vAlign w:val="bottom"/>
          </w:tcPr>
          <w:p w14:paraId="0368599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514510C7" w14:textId="77777777" w:rsidTr="00424C79">
        <w:trPr>
          <w:cantSplit/>
        </w:trPr>
        <w:tc>
          <w:tcPr>
            <w:tcW w:w="1531" w:type="dxa"/>
            <w:vMerge/>
            <w:vAlign w:val="center"/>
          </w:tcPr>
          <w:p w14:paraId="68AA3A7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591EB0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Okehamtpon</w:t>
            </w:r>
            <w:proofErr w:type="spellEnd"/>
          </w:p>
        </w:tc>
        <w:tc>
          <w:tcPr>
            <w:tcW w:w="5103" w:type="dxa"/>
            <w:shd w:val="clear" w:color="auto" w:fill="auto"/>
            <w:vAlign w:val="bottom"/>
          </w:tcPr>
          <w:p w14:paraId="29F258CA"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67ABD97F" w14:textId="77777777" w:rsidTr="00424C79">
        <w:trPr>
          <w:cantSplit/>
        </w:trPr>
        <w:tc>
          <w:tcPr>
            <w:tcW w:w="1531" w:type="dxa"/>
            <w:vMerge/>
            <w:vAlign w:val="center"/>
          </w:tcPr>
          <w:p w14:paraId="61A18280"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0C184B09"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Piacenza</w:t>
            </w:r>
          </w:p>
        </w:tc>
        <w:tc>
          <w:tcPr>
            <w:tcW w:w="5103" w:type="dxa"/>
            <w:shd w:val="clear" w:color="auto" w:fill="auto"/>
            <w:vAlign w:val="bottom"/>
          </w:tcPr>
          <w:p w14:paraId="1B034647"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0.002</w:t>
            </w:r>
          </w:p>
        </w:tc>
      </w:tr>
      <w:tr w:rsidR="00424C79" w:rsidRPr="00A52108" w14:paraId="20B244A9" w14:textId="77777777" w:rsidTr="00424C79">
        <w:trPr>
          <w:cantSplit/>
        </w:trPr>
        <w:tc>
          <w:tcPr>
            <w:tcW w:w="1531" w:type="dxa"/>
            <w:vMerge/>
            <w:vAlign w:val="center"/>
          </w:tcPr>
          <w:p w14:paraId="46C3D6D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2150F87"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Porto</w:t>
            </w:r>
          </w:p>
        </w:tc>
        <w:tc>
          <w:tcPr>
            <w:tcW w:w="5103" w:type="dxa"/>
            <w:shd w:val="clear" w:color="auto" w:fill="auto"/>
            <w:vAlign w:val="bottom"/>
          </w:tcPr>
          <w:p w14:paraId="5D0194B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317E4A1B" w14:textId="77777777" w:rsidTr="00424C79">
        <w:trPr>
          <w:cantSplit/>
        </w:trPr>
        <w:tc>
          <w:tcPr>
            <w:tcW w:w="1531" w:type="dxa"/>
            <w:vMerge/>
            <w:vAlign w:val="center"/>
          </w:tcPr>
          <w:p w14:paraId="7200D29F"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249D05B0"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Sevilla</w:t>
            </w:r>
            <w:proofErr w:type="spellEnd"/>
          </w:p>
        </w:tc>
        <w:tc>
          <w:tcPr>
            <w:tcW w:w="5103" w:type="dxa"/>
            <w:shd w:val="clear" w:color="auto" w:fill="auto"/>
            <w:vAlign w:val="bottom"/>
          </w:tcPr>
          <w:p w14:paraId="36F0086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4EF9B63A" w14:textId="77777777" w:rsidTr="00424C79">
        <w:trPr>
          <w:cantSplit/>
        </w:trPr>
        <w:tc>
          <w:tcPr>
            <w:tcW w:w="1531" w:type="dxa"/>
            <w:vMerge/>
            <w:vAlign w:val="center"/>
          </w:tcPr>
          <w:p w14:paraId="54EDB19E"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DC3E300"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Thiva</w:t>
            </w:r>
            <w:proofErr w:type="spellEnd"/>
          </w:p>
        </w:tc>
        <w:tc>
          <w:tcPr>
            <w:tcW w:w="5103" w:type="dxa"/>
            <w:shd w:val="clear" w:color="auto" w:fill="auto"/>
            <w:vAlign w:val="bottom"/>
          </w:tcPr>
          <w:p w14:paraId="1EE8405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bl>
    <w:p w14:paraId="5CD0C0BC" w14:textId="77777777" w:rsidR="00424C79" w:rsidRPr="00A52108" w:rsidRDefault="00424C79" w:rsidP="00424C79">
      <w:pPr>
        <w:pStyle w:val="Lgende"/>
        <w:keepNext/>
        <w:rPr>
          <w:rFonts w:ascii="Verdana" w:eastAsia="Calibri" w:hAnsi="Verdana"/>
          <w:szCs w:val="22"/>
          <w:lang w:eastAsia="en-US"/>
        </w:rPr>
      </w:pPr>
    </w:p>
    <w:p w14:paraId="4F7EDB31" w14:textId="77777777" w:rsidR="00424C79" w:rsidRPr="00A52108" w:rsidRDefault="00424C79" w:rsidP="00424C79">
      <w:pPr>
        <w:pStyle w:val="Lgende"/>
        <w:keepNext/>
        <w:rPr>
          <w:rFonts w:ascii="Verdana" w:hAnsi="Verdana"/>
          <w:b/>
        </w:rPr>
      </w:pPr>
      <w:proofErr w:type="spellStart"/>
      <w:r w:rsidRPr="00A52108">
        <w:rPr>
          <w:rFonts w:ascii="Verdana" w:hAnsi="Verdana"/>
          <w:b/>
        </w:rPr>
        <w:t>PEC</w:t>
      </w:r>
      <w:r w:rsidRPr="00A52108">
        <w:rPr>
          <w:rFonts w:ascii="Verdana" w:hAnsi="Verdana"/>
          <w:b/>
          <w:vertAlign w:val="subscript"/>
        </w:rPr>
        <w:t>groundwater</w:t>
      </w:r>
      <w:proofErr w:type="spellEnd"/>
      <w:r w:rsidRPr="00A52108">
        <w:rPr>
          <w:rFonts w:ascii="Verdana" w:hAnsi="Verdana"/>
          <w:b/>
        </w:rPr>
        <w:t xml:space="preserve"> PEARL 4.4.4. </w:t>
      </w:r>
      <w:proofErr w:type="gramStart"/>
      <w:r w:rsidRPr="00A52108">
        <w:rPr>
          <w:rFonts w:ascii="Verdana" w:hAnsi="Verdana"/>
          <w:b/>
        </w:rPr>
        <w:t>on</w:t>
      </w:r>
      <w:proofErr w:type="gramEnd"/>
      <w:r w:rsidRPr="00A52108">
        <w:rPr>
          <w:rFonts w:ascii="Verdana" w:hAnsi="Verdana"/>
          <w:b/>
        </w:rPr>
        <w:t xml:space="preserve"> September 21</w:t>
      </w:r>
      <w:r w:rsidRPr="00A52108">
        <w:rPr>
          <w:rFonts w:ascii="Verdana" w:hAnsi="Verdana"/>
          <w:b/>
          <w:vertAlign w:val="superscript"/>
        </w:rPr>
        <w:t>st</w:t>
      </w:r>
      <w:r w:rsidRPr="00A52108">
        <w:rPr>
          <w:rFonts w:ascii="Verdana" w:hAnsi="Verdana"/>
          <w:b/>
        </w:rPr>
        <w:t>// Scenario 4.2 - tier 1</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1843"/>
        <w:gridCol w:w="5103"/>
      </w:tblGrid>
      <w:tr w:rsidR="00424C79" w:rsidRPr="00A52108" w14:paraId="000F7B44" w14:textId="77777777" w:rsidTr="00424C79">
        <w:trPr>
          <w:cantSplit/>
          <w:tblHeader/>
        </w:trPr>
        <w:tc>
          <w:tcPr>
            <w:tcW w:w="3374" w:type="dxa"/>
            <w:gridSpan w:val="2"/>
            <w:vMerge w:val="restart"/>
          </w:tcPr>
          <w:p w14:paraId="50ABBA0C" w14:textId="77777777" w:rsidR="00424C79" w:rsidRPr="00A52108" w:rsidRDefault="00424C79" w:rsidP="00424C79">
            <w:pPr>
              <w:keepNext/>
              <w:tabs>
                <w:tab w:val="left" w:pos="720"/>
              </w:tabs>
              <w:rPr>
                <w:b/>
                <w:sz w:val="18"/>
                <w:szCs w:val="18"/>
                <w:lang w:eastAsia="en-US"/>
              </w:rPr>
            </w:pPr>
            <w:r w:rsidRPr="00A52108">
              <w:rPr>
                <w:b/>
                <w:sz w:val="18"/>
                <w:szCs w:val="18"/>
                <w:lang w:eastAsia="en-US"/>
              </w:rPr>
              <w:t>Scenario</w:t>
            </w:r>
          </w:p>
        </w:tc>
        <w:tc>
          <w:tcPr>
            <w:tcW w:w="5103" w:type="dxa"/>
          </w:tcPr>
          <w:p w14:paraId="670D30A1" w14:textId="77777777" w:rsidR="00424C79" w:rsidRPr="00A52108" w:rsidRDefault="00424C79" w:rsidP="00424C79">
            <w:pPr>
              <w:keepNext/>
              <w:widowControl w:val="0"/>
              <w:jc w:val="center"/>
              <w:rPr>
                <w:rFonts w:eastAsia="SimSun"/>
                <w:b/>
                <w:spacing w:val="-5"/>
                <w:sz w:val="18"/>
                <w:szCs w:val="18"/>
                <w:lang w:eastAsia="en-US"/>
              </w:rPr>
            </w:pPr>
            <w:r w:rsidRPr="00A52108">
              <w:rPr>
                <w:rFonts w:eastAsia="SimSun"/>
                <w:b/>
                <w:spacing w:val="-5"/>
                <w:sz w:val="18"/>
                <w:szCs w:val="18"/>
                <w:lang w:eastAsia="en-US"/>
              </w:rPr>
              <w:t>80th Percentile PEC</w:t>
            </w:r>
            <w:r w:rsidRPr="00A52108">
              <w:rPr>
                <w:rFonts w:eastAsia="SimSun"/>
                <w:b/>
                <w:spacing w:val="-5"/>
                <w:sz w:val="18"/>
                <w:szCs w:val="18"/>
                <w:vertAlign w:val="subscript"/>
                <w:lang w:eastAsia="en-US"/>
              </w:rPr>
              <w:t xml:space="preserve">GW </w:t>
            </w:r>
            <w:r w:rsidRPr="00A52108">
              <w:rPr>
                <w:rFonts w:eastAsia="SimSun"/>
                <w:b/>
                <w:spacing w:val="-5"/>
                <w:sz w:val="18"/>
                <w:szCs w:val="18"/>
                <w:lang w:eastAsia="en-US"/>
              </w:rPr>
              <w:t>at 1 m Soil Depth (</w:t>
            </w:r>
            <w:r w:rsidRPr="00A52108">
              <w:rPr>
                <w:rFonts w:eastAsia="SimSun"/>
                <w:b/>
                <w:spacing w:val="-5"/>
                <w:sz w:val="18"/>
                <w:szCs w:val="18"/>
                <w:lang w:eastAsia="en-US"/>
              </w:rPr>
              <w:sym w:font="Symbol" w:char="F06D"/>
            </w:r>
            <w:r w:rsidRPr="00A52108">
              <w:rPr>
                <w:rFonts w:eastAsia="SimSun"/>
                <w:b/>
                <w:spacing w:val="-5"/>
                <w:sz w:val="18"/>
                <w:szCs w:val="18"/>
                <w:lang w:eastAsia="en-US"/>
              </w:rPr>
              <w:t>g/L)</w:t>
            </w:r>
          </w:p>
        </w:tc>
      </w:tr>
      <w:tr w:rsidR="00424C79" w:rsidRPr="00A52108" w14:paraId="5E26CAC7" w14:textId="77777777" w:rsidTr="00424C79">
        <w:trPr>
          <w:cantSplit/>
          <w:tblHeader/>
        </w:trPr>
        <w:tc>
          <w:tcPr>
            <w:tcW w:w="3374" w:type="dxa"/>
            <w:gridSpan w:val="2"/>
            <w:vMerge/>
          </w:tcPr>
          <w:p w14:paraId="6CF88CF5" w14:textId="77777777" w:rsidR="00424C79" w:rsidRPr="00A52108" w:rsidRDefault="00424C79" w:rsidP="00424C79">
            <w:pPr>
              <w:keepNext/>
              <w:tabs>
                <w:tab w:val="left" w:pos="720"/>
              </w:tabs>
              <w:rPr>
                <w:b/>
                <w:sz w:val="18"/>
                <w:szCs w:val="18"/>
                <w:lang w:eastAsia="en-US"/>
              </w:rPr>
            </w:pPr>
          </w:p>
        </w:tc>
        <w:tc>
          <w:tcPr>
            <w:tcW w:w="5103" w:type="dxa"/>
          </w:tcPr>
          <w:p w14:paraId="1644881F" w14:textId="77777777" w:rsidR="00424C79" w:rsidRPr="00A52108" w:rsidRDefault="00424C79" w:rsidP="00424C79">
            <w:pPr>
              <w:widowControl w:val="0"/>
              <w:jc w:val="center"/>
              <w:rPr>
                <w:rFonts w:eastAsia="SimSun"/>
                <w:b/>
                <w:spacing w:val="-5"/>
                <w:sz w:val="18"/>
                <w:szCs w:val="18"/>
                <w:lang w:eastAsia="en-US"/>
              </w:rPr>
            </w:pPr>
            <w:r w:rsidRPr="00A52108">
              <w:rPr>
                <w:rFonts w:eastAsia="SimSun"/>
                <w:b/>
                <w:spacing w:val="-5"/>
                <w:sz w:val="18"/>
                <w:szCs w:val="18"/>
                <w:lang w:eastAsia="en-US"/>
              </w:rPr>
              <w:t>Hydrogen peroxide</w:t>
            </w:r>
          </w:p>
        </w:tc>
      </w:tr>
      <w:tr w:rsidR="00424C79" w:rsidRPr="00A52108" w14:paraId="3BD46F72" w14:textId="77777777" w:rsidTr="00424C79">
        <w:trPr>
          <w:cantSplit/>
        </w:trPr>
        <w:tc>
          <w:tcPr>
            <w:tcW w:w="1531" w:type="dxa"/>
            <w:vMerge w:val="restart"/>
            <w:vAlign w:val="center"/>
          </w:tcPr>
          <w:p w14:paraId="113E1301"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 xml:space="preserve">Scenario 4.2 - Tier 1 </w:t>
            </w:r>
          </w:p>
        </w:tc>
        <w:tc>
          <w:tcPr>
            <w:tcW w:w="1843" w:type="dxa"/>
          </w:tcPr>
          <w:p w14:paraId="156BD79F"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Châteaudun</w:t>
            </w:r>
            <w:proofErr w:type="spellEnd"/>
          </w:p>
        </w:tc>
        <w:tc>
          <w:tcPr>
            <w:tcW w:w="5103" w:type="dxa"/>
            <w:shd w:val="clear" w:color="auto" w:fill="auto"/>
            <w:vAlign w:val="bottom"/>
          </w:tcPr>
          <w:p w14:paraId="653BA276"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7C5EBC31" w14:textId="77777777" w:rsidTr="00424C79">
        <w:trPr>
          <w:cantSplit/>
        </w:trPr>
        <w:tc>
          <w:tcPr>
            <w:tcW w:w="1531" w:type="dxa"/>
            <w:vMerge/>
            <w:vAlign w:val="center"/>
          </w:tcPr>
          <w:p w14:paraId="5FC43570"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0542FF67"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Hamburg</w:t>
            </w:r>
          </w:p>
        </w:tc>
        <w:tc>
          <w:tcPr>
            <w:tcW w:w="5103" w:type="dxa"/>
            <w:shd w:val="clear" w:color="auto" w:fill="auto"/>
            <w:vAlign w:val="bottom"/>
          </w:tcPr>
          <w:p w14:paraId="764CD39A"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1D15E3FC" w14:textId="77777777" w:rsidTr="00424C79">
        <w:trPr>
          <w:cantSplit/>
        </w:trPr>
        <w:tc>
          <w:tcPr>
            <w:tcW w:w="1531" w:type="dxa"/>
            <w:vMerge/>
            <w:vAlign w:val="center"/>
          </w:tcPr>
          <w:p w14:paraId="5966B0BD"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53973620"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Jokioinen</w:t>
            </w:r>
            <w:proofErr w:type="spellEnd"/>
          </w:p>
        </w:tc>
        <w:tc>
          <w:tcPr>
            <w:tcW w:w="5103" w:type="dxa"/>
            <w:shd w:val="clear" w:color="auto" w:fill="auto"/>
            <w:vAlign w:val="bottom"/>
          </w:tcPr>
          <w:p w14:paraId="6B043FF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1.33E-03</w:t>
            </w:r>
          </w:p>
        </w:tc>
      </w:tr>
      <w:tr w:rsidR="00424C79" w:rsidRPr="00A52108" w14:paraId="5C479583" w14:textId="77777777" w:rsidTr="00424C79">
        <w:trPr>
          <w:cantSplit/>
        </w:trPr>
        <w:tc>
          <w:tcPr>
            <w:tcW w:w="1531" w:type="dxa"/>
            <w:vMerge/>
            <w:vAlign w:val="center"/>
          </w:tcPr>
          <w:p w14:paraId="6BD7EF85"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560CAB44"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Kremsmünster</w:t>
            </w:r>
            <w:proofErr w:type="spellEnd"/>
          </w:p>
        </w:tc>
        <w:tc>
          <w:tcPr>
            <w:tcW w:w="5103" w:type="dxa"/>
            <w:shd w:val="clear" w:color="auto" w:fill="auto"/>
            <w:vAlign w:val="bottom"/>
          </w:tcPr>
          <w:p w14:paraId="3F13238C"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3C20962C" w14:textId="77777777" w:rsidTr="00424C79">
        <w:trPr>
          <w:cantSplit/>
        </w:trPr>
        <w:tc>
          <w:tcPr>
            <w:tcW w:w="1531" w:type="dxa"/>
            <w:vMerge/>
            <w:vAlign w:val="center"/>
          </w:tcPr>
          <w:p w14:paraId="413FB2C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3B99318"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Okehamtpon</w:t>
            </w:r>
            <w:proofErr w:type="spellEnd"/>
          </w:p>
        </w:tc>
        <w:tc>
          <w:tcPr>
            <w:tcW w:w="5103" w:type="dxa"/>
            <w:shd w:val="clear" w:color="auto" w:fill="auto"/>
            <w:vAlign w:val="bottom"/>
          </w:tcPr>
          <w:p w14:paraId="414CD8A9"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AAD3F85" w14:textId="77777777" w:rsidTr="00424C79">
        <w:trPr>
          <w:cantSplit/>
        </w:trPr>
        <w:tc>
          <w:tcPr>
            <w:tcW w:w="1531" w:type="dxa"/>
            <w:vMerge/>
            <w:vAlign w:val="center"/>
          </w:tcPr>
          <w:p w14:paraId="492DFA77"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03EE70F7"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Piacenza</w:t>
            </w:r>
          </w:p>
        </w:tc>
        <w:tc>
          <w:tcPr>
            <w:tcW w:w="5103" w:type="dxa"/>
            <w:shd w:val="clear" w:color="auto" w:fill="auto"/>
            <w:vAlign w:val="bottom"/>
          </w:tcPr>
          <w:p w14:paraId="6D705D03"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65818233" w14:textId="77777777" w:rsidTr="00424C79">
        <w:trPr>
          <w:cantSplit/>
        </w:trPr>
        <w:tc>
          <w:tcPr>
            <w:tcW w:w="1531" w:type="dxa"/>
            <w:vMerge/>
            <w:vAlign w:val="center"/>
          </w:tcPr>
          <w:p w14:paraId="336A758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62ACBCE"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Porto</w:t>
            </w:r>
          </w:p>
        </w:tc>
        <w:tc>
          <w:tcPr>
            <w:tcW w:w="5103" w:type="dxa"/>
            <w:shd w:val="clear" w:color="auto" w:fill="auto"/>
            <w:vAlign w:val="bottom"/>
          </w:tcPr>
          <w:p w14:paraId="02D94D92"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1.45E-03</w:t>
            </w:r>
          </w:p>
        </w:tc>
      </w:tr>
      <w:tr w:rsidR="00424C79" w:rsidRPr="00A52108" w14:paraId="471AE72E" w14:textId="77777777" w:rsidTr="00424C79">
        <w:trPr>
          <w:cantSplit/>
        </w:trPr>
        <w:tc>
          <w:tcPr>
            <w:tcW w:w="1531" w:type="dxa"/>
            <w:vMerge/>
            <w:vAlign w:val="center"/>
          </w:tcPr>
          <w:p w14:paraId="346CC62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BFABF0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Sevilla</w:t>
            </w:r>
            <w:proofErr w:type="spellEnd"/>
          </w:p>
        </w:tc>
        <w:tc>
          <w:tcPr>
            <w:tcW w:w="5103" w:type="dxa"/>
            <w:shd w:val="clear" w:color="auto" w:fill="auto"/>
            <w:vAlign w:val="bottom"/>
          </w:tcPr>
          <w:p w14:paraId="6D7F48D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1391856" w14:textId="77777777" w:rsidTr="00424C79">
        <w:trPr>
          <w:cantSplit/>
        </w:trPr>
        <w:tc>
          <w:tcPr>
            <w:tcW w:w="1531" w:type="dxa"/>
            <w:vMerge/>
            <w:vAlign w:val="center"/>
          </w:tcPr>
          <w:p w14:paraId="6E239FA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7B0E8F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Thiva</w:t>
            </w:r>
            <w:proofErr w:type="spellEnd"/>
          </w:p>
        </w:tc>
        <w:tc>
          <w:tcPr>
            <w:tcW w:w="5103" w:type="dxa"/>
            <w:shd w:val="clear" w:color="auto" w:fill="auto"/>
            <w:vAlign w:val="bottom"/>
          </w:tcPr>
          <w:p w14:paraId="08E62C2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bl>
    <w:p w14:paraId="06673CE4" w14:textId="77777777" w:rsidR="00424C79" w:rsidRPr="00A52108" w:rsidRDefault="00424C79" w:rsidP="00424C79">
      <w:pPr>
        <w:jc w:val="both"/>
        <w:rPr>
          <w:szCs w:val="22"/>
          <w:lang w:eastAsia="en-US"/>
        </w:rPr>
      </w:pPr>
    </w:p>
    <w:p w14:paraId="4197994C" w14:textId="77777777" w:rsidR="00424C79" w:rsidRPr="00A52108" w:rsidRDefault="00424C79" w:rsidP="00424C79">
      <w:pPr>
        <w:jc w:val="both"/>
        <w:rPr>
          <w:szCs w:val="22"/>
          <w:lang w:eastAsia="en-US"/>
        </w:rPr>
      </w:pPr>
    </w:p>
    <w:p w14:paraId="6FE0CCDC" w14:textId="77777777" w:rsidR="00424C79" w:rsidRPr="00A52108" w:rsidRDefault="00424C79" w:rsidP="00424C79">
      <w:pPr>
        <w:pStyle w:val="Lgende"/>
        <w:keepNext/>
        <w:rPr>
          <w:rFonts w:ascii="Verdana" w:hAnsi="Verdana"/>
          <w:b/>
        </w:rPr>
      </w:pPr>
      <w:proofErr w:type="spellStart"/>
      <w:r w:rsidRPr="00A52108">
        <w:rPr>
          <w:rFonts w:ascii="Verdana" w:hAnsi="Verdana"/>
          <w:b/>
        </w:rPr>
        <w:lastRenderedPageBreak/>
        <w:t>PEC</w:t>
      </w:r>
      <w:r w:rsidRPr="00A52108">
        <w:rPr>
          <w:rFonts w:ascii="Verdana" w:hAnsi="Verdana"/>
          <w:b/>
          <w:vertAlign w:val="subscript"/>
        </w:rPr>
        <w:t>groundwater</w:t>
      </w:r>
      <w:proofErr w:type="spellEnd"/>
      <w:r w:rsidRPr="00A52108">
        <w:rPr>
          <w:rFonts w:ascii="Verdana" w:hAnsi="Verdana"/>
          <w:b/>
        </w:rPr>
        <w:t xml:space="preserve"> PEARL 4.4.4. </w:t>
      </w:r>
      <w:proofErr w:type="gramStart"/>
      <w:r w:rsidRPr="00A52108">
        <w:rPr>
          <w:rFonts w:ascii="Verdana" w:hAnsi="Verdana"/>
          <w:b/>
        </w:rPr>
        <w:t>on</w:t>
      </w:r>
      <w:proofErr w:type="gramEnd"/>
      <w:r w:rsidRPr="00A52108">
        <w:rPr>
          <w:rFonts w:ascii="Verdana" w:hAnsi="Verdana"/>
          <w:b/>
        </w:rPr>
        <w:t xml:space="preserve"> October 15</w:t>
      </w:r>
      <w:r w:rsidRPr="00A52108">
        <w:rPr>
          <w:rFonts w:ascii="Verdana" w:hAnsi="Verdana"/>
          <w:b/>
          <w:vertAlign w:val="superscript"/>
        </w:rPr>
        <w:t>th</w:t>
      </w:r>
      <w:r w:rsidRPr="00A52108">
        <w:rPr>
          <w:rFonts w:ascii="Verdana" w:hAnsi="Verdana"/>
          <w:b/>
        </w:rPr>
        <w:t xml:space="preserve"> // Scenario 4.2 - tier 1</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1843"/>
        <w:gridCol w:w="5103"/>
      </w:tblGrid>
      <w:tr w:rsidR="00424C79" w:rsidRPr="00A52108" w14:paraId="075014D2" w14:textId="77777777" w:rsidTr="00424C79">
        <w:trPr>
          <w:cantSplit/>
          <w:tblHeader/>
        </w:trPr>
        <w:tc>
          <w:tcPr>
            <w:tcW w:w="3374" w:type="dxa"/>
            <w:gridSpan w:val="2"/>
            <w:vMerge w:val="restart"/>
          </w:tcPr>
          <w:p w14:paraId="1E20031E" w14:textId="77777777" w:rsidR="00424C79" w:rsidRPr="00A52108" w:rsidRDefault="00424C79" w:rsidP="00424C79">
            <w:pPr>
              <w:keepNext/>
              <w:tabs>
                <w:tab w:val="left" w:pos="720"/>
              </w:tabs>
              <w:rPr>
                <w:b/>
                <w:sz w:val="18"/>
                <w:szCs w:val="18"/>
                <w:lang w:eastAsia="en-US"/>
              </w:rPr>
            </w:pPr>
            <w:r w:rsidRPr="00A52108">
              <w:rPr>
                <w:b/>
                <w:sz w:val="18"/>
                <w:szCs w:val="18"/>
                <w:lang w:eastAsia="en-US"/>
              </w:rPr>
              <w:t>Scenario</w:t>
            </w:r>
          </w:p>
        </w:tc>
        <w:tc>
          <w:tcPr>
            <w:tcW w:w="5103" w:type="dxa"/>
          </w:tcPr>
          <w:p w14:paraId="4D245EA7" w14:textId="77777777" w:rsidR="00424C79" w:rsidRPr="00A52108" w:rsidRDefault="00424C79" w:rsidP="00424C79">
            <w:pPr>
              <w:keepNext/>
              <w:widowControl w:val="0"/>
              <w:jc w:val="center"/>
              <w:rPr>
                <w:rFonts w:eastAsia="SimSun"/>
                <w:b/>
                <w:spacing w:val="-5"/>
                <w:sz w:val="18"/>
                <w:szCs w:val="18"/>
                <w:lang w:eastAsia="en-US"/>
              </w:rPr>
            </w:pPr>
            <w:r w:rsidRPr="00A52108">
              <w:rPr>
                <w:rFonts w:eastAsia="SimSun"/>
                <w:b/>
                <w:spacing w:val="-5"/>
                <w:sz w:val="18"/>
                <w:szCs w:val="18"/>
                <w:lang w:eastAsia="en-US"/>
              </w:rPr>
              <w:t>80th Percentile PEC</w:t>
            </w:r>
            <w:r w:rsidRPr="00A52108">
              <w:rPr>
                <w:rFonts w:eastAsia="SimSun"/>
                <w:b/>
                <w:spacing w:val="-5"/>
                <w:sz w:val="18"/>
                <w:szCs w:val="18"/>
                <w:vertAlign w:val="subscript"/>
                <w:lang w:eastAsia="en-US"/>
              </w:rPr>
              <w:t xml:space="preserve">GW </w:t>
            </w:r>
            <w:r w:rsidRPr="00A52108">
              <w:rPr>
                <w:rFonts w:eastAsia="SimSun"/>
                <w:b/>
                <w:spacing w:val="-5"/>
                <w:sz w:val="18"/>
                <w:szCs w:val="18"/>
                <w:lang w:eastAsia="en-US"/>
              </w:rPr>
              <w:t>at 1 m Soil Depth (</w:t>
            </w:r>
            <w:r w:rsidRPr="00A52108">
              <w:rPr>
                <w:rFonts w:eastAsia="SimSun"/>
                <w:b/>
                <w:spacing w:val="-5"/>
                <w:sz w:val="18"/>
                <w:szCs w:val="18"/>
                <w:lang w:eastAsia="en-US"/>
              </w:rPr>
              <w:sym w:font="Symbol" w:char="F06D"/>
            </w:r>
            <w:r w:rsidRPr="00A52108">
              <w:rPr>
                <w:rFonts w:eastAsia="SimSun"/>
                <w:b/>
                <w:spacing w:val="-5"/>
                <w:sz w:val="18"/>
                <w:szCs w:val="18"/>
                <w:lang w:eastAsia="en-US"/>
              </w:rPr>
              <w:t>g/L)</w:t>
            </w:r>
          </w:p>
        </w:tc>
      </w:tr>
      <w:tr w:rsidR="00424C79" w:rsidRPr="00A52108" w14:paraId="6AE8C2DE" w14:textId="77777777" w:rsidTr="00424C79">
        <w:trPr>
          <w:cantSplit/>
          <w:trHeight w:val="360"/>
          <w:tblHeader/>
        </w:trPr>
        <w:tc>
          <w:tcPr>
            <w:tcW w:w="3374" w:type="dxa"/>
            <w:gridSpan w:val="2"/>
            <w:vMerge/>
          </w:tcPr>
          <w:p w14:paraId="263B8233" w14:textId="77777777" w:rsidR="00424C79" w:rsidRPr="00A52108" w:rsidRDefault="00424C79" w:rsidP="00424C79">
            <w:pPr>
              <w:keepNext/>
              <w:tabs>
                <w:tab w:val="left" w:pos="720"/>
              </w:tabs>
              <w:rPr>
                <w:b/>
                <w:sz w:val="18"/>
                <w:szCs w:val="18"/>
                <w:lang w:eastAsia="en-US"/>
              </w:rPr>
            </w:pPr>
          </w:p>
        </w:tc>
        <w:tc>
          <w:tcPr>
            <w:tcW w:w="5103" w:type="dxa"/>
          </w:tcPr>
          <w:p w14:paraId="53FEA40F" w14:textId="77777777" w:rsidR="00424C79" w:rsidRPr="00A52108" w:rsidRDefault="00424C79" w:rsidP="00424C79">
            <w:pPr>
              <w:widowControl w:val="0"/>
              <w:jc w:val="center"/>
              <w:rPr>
                <w:rFonts w:eastAsia="SimSun"/>
                <w:b/>
                <w:spacing w:val="-5"/>
                <w:sz w:val="18"/>
                <w:szCs w:val="18"/>
                <w:lang w:eastAsia="en-US"/>
              </w:rPr>
            </w:pPr>
            <w:r w:rsidRPr="00A52108">
              <w:rPr>
                <w:rFonts w:eastAsia="SimSun"/>
                <w:b/>
                <w:spacing w:val="-5"/>
                <w:sz w:val="18"/>
                <w:szCs w:val="18"/>
                <w:lang w:eastAsia="en-US"/>
              </w:rPr>
              <w:t>Hydrogen peroxide</w:t>
            </w:r>
          </w:p>
        </w:tc>
      </w:tr>
      <w:tr w:rsidR="00424C79" w:rsidRPr="00A52108" w14:paraId="15C48C0A" w14:textId="77777777" w:rsidTr="00424C79">
        <w:trPr>
          <w:cantSplit/>
        </w:trPr>
        <w:tc>
          <w:tcPr>
            <w:tcW w:w="1531" w:type="dxa"/>
            <w:vMerge w:val="restart"/>
            <w:vAlign w:val="center"/>
          </w:tcPr>
          <w:p w14:paraId="7E889C4E"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 xml:space="preserve">Scenario 4.2 - Tier 1 </w:t>
            </w:r>
          </w:p>
        </w:tc>
        <w:tc>
          <w:tcPr>
            <w:tcW w:w="1843" w:type="dxa"/>
          </w:tcPr>
          <w:p w14:paraId="59E15EA3"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Châteaudun</w:t>
            </w:r>
            <w:proofErr w:type="spellEnd"/>
          </w:p>
        </w:tc>
        <w:tc>
          <w:tcPr>
            <w:tcW w:w="5103" w:type="dxa"/>
            <w:shd w:val="clear" w:color="auto" w:fill="auto"/>
            <w:vAlign w:val="bottom"/>
          </w:tcPr>
          <w:p w14:paraId="35F86842"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586278F4" w14:textId="77777777" w:rsidTr="00424C79">
        <w:trPr>
          <w:cantSplit/>
        </w:trPr>
        <w:tc>
          <w:tcPr>
            <w:tcW w:w="1531" w:type="dxa"/>
            <w:vMerge/>
            <w:vAlign w:val="center"/>
          </w:tcPr>
          <w:p w14:paraId="303D09DD"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30B03FE6"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Hamburg</w:t>
            </w:r>
          </w:p>
        </w:tc>
        <w:tc>
          <w:tcPr>
            <w:tcW w:w="5103" w:type="dxa"/>
            <w:shd w:val="clear" w:color="auto" w:fill="auto"/>
            <w:vAlign w:val="bottom"/>
          </w:tcPr>
          <w:p w14:paraId="74902182"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1.60E-02</w:t>
            </w:r>
          </w:p>
        </w:tc>
      </w:tr>
      <w:tr w:rsidR="00424C79" w:rsidRPr="00A52108" w14:paraId="30EB6691" w14:textId="77777777" w:rsidTr="00424C79">
        <w:trPr>
          <w:cantSplit/>
        </w:trPr>
        <w:tc>
          <w:tcPr>
            <w:tcW w:w="1531" w:type="dxa"/>
            <w:vMerge/>
            <w:vAlign w:val="center"/>
          </w:tcPr>
          <w:p w14:paraId="54C704E0"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7212F63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Jokioinen</w:t>
            </w:r>
            <w:proofErr w:type="spellEnd"/>
          </w:p>
        </w:tc>
        <w:tc>
          <w:tcPr>
            <w:tcW w:w="5103" w:type="dxa"/>
            <w:shd w:val="clear" w:color="auto" w:fill="auto"/>
            <w:vAlign w:val="bottom"/>
          </w:tcPr>
          <w:p w14:paraId="5C7C8AF3" w14:textId="77777777" w:rsidR="00424C79" w:rsidRPr="00A52108" w:rsidRDefault="00424C79" w:rsidP="00424C79">
            <w:pPr>
              <w:jc w:val="center"/>
              <w:rPr>
                <w:rFonts w:ascii="Calibri" w:hAnsi="Calibri" w:cs="Calibri"/>
                <w:b/>
                <w:color w:val="000000"/>
              </w:rPr>
            </w:pPr>
            <w:r w:rsidRPr="00A52108">
              <w:rPr>
                <w:rFonts w:ascii="Calibri" w:hAnsi="Calibri" w:cs="Calibri"/>
                <w:b/>
                <w:color w:val="000000"/>
                <w:szCs w:val="22"/>
              </w:rPr>
              <w:t>2.50</w:t>
            </w:r>
          </w:p>
        </w:tc>
      </w:tr>
      <w:tr w:rsidR="00424C79" w:rsidRPr="00A52108" w14:paraId="111DCB68" w14:textId="77777777" w:rsidTr="00424C79">
        <w:trPr>
          <w:cantSplit/>
        </w:trPr>
        <w:tc>
          <w:tcPr>
            <w:tcW w:w="1531" w:type="dxa"/>
            <w:vMerge/>
            <w:vAlign w:val="center"/>
          </w:tcPr>
          <w:p w14:paraId="51CA9DCB"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5145BC5"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Kremsmünster</w:t>
            </w:r>
            <w:proofErr w:type="spellEnd"/>
          </w:p>
        </w:tc>
        <w:tc>
          <w:tcPr>
            <w:tcW w:w="5103" w:type="dxa"/>
            <w:shd w:val="clear" w:color="auto" w:fill="auto"/>
            <w:vAlign w:val="bottom"/>
          </w:tcPr>
          <w:p w14:paraId="59118B67"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4DAB015" w14:textId="77777777" w:rsidTr="00424C79">
        <w:trPr>
          <w:cantSplit/>
        </w:trPr>
        <w:tc>
          <w:tcPr>
            <w:tcW w:w="1531" w:type="dxa"/>
            <w:vMerge/>
            <w:vAlign w:val="center"/>
          </w:tcPr>
          <w:p w14:paraId="3F111838"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0DDAE21B"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Okehamtpon</w:t>
            </w:r>
            <w:proofErr w:type="spellEnd"/>
          </w:p>
        </w:tc>
        <w:tc>
          <w:tcPr>
            <w:tcW w:w="5103" w:type="dxa"/>
            <w:shd w:val="clear" w:color="auto" w:fill="auto"/>
            <w:vAlign w:val="bottom"/>
          </w:tcPr>
          <w:p w14:paraId="2120DD68"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1.84E-03</w:t>
            </w:r>
          </w:p>
        </w:tc>
      </w:tr>
      <w:tr w:rsidR="00424C79" w:rsidRPr="00A52108" w14:paraId="6EED1970" w14:textId="77777777" w:rsidTr="00424C79">
        <w:trPr>
          <w:cantSplit/>
        </w:trPr>
        <w:tc>
          <w:tcPr>
            <w:tcW w:w="1531" w:type="dxa"/>
            <w:vMerge/>
            <w:vAlign w:val="center"/>
          </w:tcPr>
          <w:p w14:paraId="54A1CC2D"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5E22BD2D"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Piacenza</w:t>
            </w:r>
          </w:p>
        </w:tc>
        <w:tc>
          <w:tcPr>
            <w:tcW w:w="5103" w:type="dxa"/>
            <w:shd w:val="clear" w:color="auto" w:fill="auto"/>
            <w:vAlign w:val="bottom"/>
          </w:tcPr>
          <w:p w14:paraId="75C05796"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2.85E-03</w:t>
            </w:r>
          </w:p>
        </w:tc>
      </w:tr>
      <w:tr w:rsidR="00424C79" w:rsidRPr="00A52108" w14:paraId="0FDA6D91" w14:textId="77777777" w:rsidTr="00424C79">
        <w:trPr>
          <w:cantSplit/>
        </w:trPr>
        <w:tc>
          <w:tcPr>
            <w:tcW w:w="1531" w:type="dxa"/>
            <w:vMerge/>
            <w:vAlign w:val="center"/>
          </w:tcPr>
          <w:p w14:paraId="18F5D8F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2A908E1D"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Porto</w:t>
            </w:r>
          </w:p>
        </w:tc>
        <w:tc>
          <w:tcPr>
            <w:tcW w:w="5103" w:type="dxa"/>
            <w:shd w:val="clear" w:color="auto" w:fill="auto"/>
            <w:vAlign w:val="bottom"/>
          </w:tcPr>
          <w:p w14:paraId="06A8ABFB"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5C9EE856" w14:textId="77777777" w:rsidTr="00424C79">
        <w:trPr>
          <w:cantSplit/>
        </w:trPr>
        <w:tc>
          <w:tcPr>
            <w:tcW w:w="1531" w:type="dxa"/>
            <w:vMerge/>
            <w:vAlign w:val="center"/>
          </w:tcPr>
          <w:p w14:paraId="49A9FBB0"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92968A1"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Sevilla</w:t>
            </w:r>
            <w:proofErr w:type="spellEnd"/>
          </w:p>
        </w:tc>
        <w:tc>
          <w:tcPr>
            <w:tcW w:w="5103" w:type="dxa"/>
            <w:shd w:val="clear" w:color="auto" w:fill="auto"/>
            <w:vAlign w:val="bottom"/>
          </w:tcPr>
          <w:p w14:paraId="649FAC39"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5339735F" w14:textId="77777777" w:rsidTr="00424C79">
        <w:trPr>
          <w:cantSplit/>
        </w:trPr>
        <w:tc>
          <w:tcPr>
            <w:tcW w:w="1531" w:type="dxa"/>
            <w:vMerge/>
            <w:vAlign w:val="center"/>
          </w:tcPr>
          <w:p w14:paraId="57441F15"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B693B6C"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Thiva</w:t>
            </w:r>
            <w:proofErr w:type="spellEnd"/>
          </w:p>
        </w:tc>
        <w:tc>
          <w:tcPr>
            <w:tcW w:w="5103" w:type="dxa"/>
            <w:shd w:val="clear" w:color="auto" w:fill="auto"/>
            <w:vAlign w:val="bottom"/>
          </w:tcPr>
          <w:p w14:paraId="3F19936C"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bl>
    <w:p w14:paraId="5E0BD4E2" w14:textId="77777777" w:rsidR="00424C79" w:rsidRPr="00A52108" w:rsidRDefault="00424C79" w:rsidP="00424C79">
      <w:pPr>
        <w:pStyle w:val="Lgende"/>
        <w:keepNext/>
        <w:rPr>
          <w:rFonts w:ascii="Verdana" w:hAnsi="Verdana"/>
          <w:b/>
        </w:rPr>
      </w:pPr>
    </w:p>
    <w:p w14:paraId="06F2C5FC" w14:textId="77777777" w:rsidR="00424C79" w:rsidRPr="00A52108" w:rsidRDefault="00424C79" w:rsidP="00424C79">
      <w:pPr>
        <w:pStyle w:val="Lgende"/>
        <w:keepNext/>
        <w:rPr>
          <w:rFonts w:ascii="Verdana" w:hAnsi="Verdana"/>
          <w:b/>
        </w:rPr>
      </w:pPr>
      <w:proofErr w:type="spellStart"/>
      <w:r w:rsidRPr="00A52108">
        <w:rPr>
          <w:rFonts w:ascii="Verdana" w:hAnsi="Verdana"/>
          <w:b/>
        </w:rPr>
        <w:t>PEC</w:t>
      </w:r>
      <w:r w:rsidRPr="00A52108">
        <w:rPr>
          <w:rFonts w:ascii="Verdana" w:hAnsi="Verdana"/>
          <w:b/>
          <w:vertAlign w:val="subscript"/>
        </w:rPr>
        <w:t>groundwater</w:t>
      </w:r>
      <w:proofErr w:type="spellEnd"/>
      <w:r w:rsidRPr="00A52108">
        <w:rPr>
          <w:rFonts w:ascii="Verdana" w:hAnsi="Verdana"/>
          <w:b/>
        </w:rPr>
        <w:t xml:space="preserve"> PEARL 4.4.4. </w:t>
      </w:r>
      <w:proofErr w:type="gramStart"/>
      <w:r w:rsidRPr="00A52108">
        <w:rPr>
          <w:rFonts w:ascii="Verdana" w:hAnsi="Verdana"/>
          <w:b/>
        </w:rPr>
        <w:t>on</w:t>
      </w:r>
      <w:proofErr w:type="gramEnd"/>
      <w:r w:rsidRPr="00A52108">
        <w:rPr>
          <w:rFonts w:ascii="Verdana" w:hAnsi="Verdana"/>
          <w:b/>
        </w:rPr>
        <w:t xml:space="preserve"> October 15</w:t>
      </w:r>
      <w:r w:rsidRPr="00A52108">
        <w:rPr>
          <w:rFonts w:ascii="Verdana" w:hAnsi="Verdana"/>
          <w:b/>
          <w:vertAlign w:val="superscript"/>
        </w:rPr>
        <w:t>th</w:t>
      </w:r>
      <w:r w:rsidRPr="00A52108">
        <w:rPr>
          <w:rFonts w:ascii="Verdana" w:hAnsi="Verdana"/>
          <w:b/>
        </w:rPr>
        <w:t xml:space="preserve"> // Scenario 4.2 - tier 2a</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31"/>
        <w:gridCol w:w="1843"/>
        <w:gridCol w:w="5103"/>
      </w:tblGrid>
      <w:tr w:rsidR="00424C79" w:rsidRPr="00A52108" w14:paraId="09542A7B" w14:textId="77777777" w:rsidTr="00424C79">
        <w:trPr>
          <w:cantSplit/>
          <w:tblHeader/>
        </w:trPr>
        <w:tc>
          <w:tcPr>
            <w:tcW w:w="3374" w:type="dxa"/>
            <w:gridSpan w:val="2"/>
            <w:vMerge w:val="restart"/>
          </w:tcPr>
          <w:p w14:paraId="2AA20CE5" w14:textId="77777777" w:rsidR="00424C79" w:rsidRPr="00A52108" w:rsidRDefault="00424C79" w:rsidP="00424C79">
            <w:pPr>
              <w:keepNext/>
              <w:tabs>
                <w:tab w:val="left" w:pos="720"/>
              </w:tabs>
              <w:rPr>
                <w:b/>
                <w:sz w:val="18"/>
                <w:szCs w:val="18"/>
                <w:lang w:eastAsia="en-US"/>
              </w:rPr>
            </w:pPr>
            <w:r w:rsidRPr="00A52108">
              <w:rPr>
                <w:b/>
                <w:sz w:val="18"/>
                <w:szCs w:val="18"/>
                <w:lang w:eastAsia="en-US"/>
              </w:rPr>
              <w:t>Scenario</w:t>
            </w:r>
          </w:p>
        </w:tc>
        <w:tc>
          <w:tcPr>
            <w:tcW w:w="5103" w:type="dxa"/>
          </w:tcPr>
          <w:p w14:paraId="25D57773" w14:textId="77777777" w:rsidR="00424C79" w:rsidRPr="00A52108" w:rsidRDefault="00424C79" w:rsidP="00424C79">
            <w:pPr>
              <w:keepNext/>
              <w:widowControl w:val="0"/>
              <w:jc w:val="center"/>
              <w:rPr>
                <w:rFonts w:eastAsia="SimSun"/>
                <w:b/>
                <w:spacing w:val="-5"/>
                <w:sz w:val="18"/>
                <w:szCs w:val="18"/>
                <w:lang w:eastAsia="en-US"/>
              </w:rPr>
            </w:pPr>
            <w:r w:rsidRPr="00A52108">
              <w:rPr>
                <w:rFonts w:eastAsia="SimSun"/>
                <w:b/>
                <w:spacing w:val="-5"/>
                <w:sz w:val="18"/>
                <w:szCs w:val="18"/>
                <w:lang w:eastAsia="en-US"/>
              </w:rPr>
              <w:t>80th Percentile PEC</w:t>
            </w:r>
            <w:r w:rsidRPr="00A52108">
              <w:rPr>
                <w:rFonts w:eastAsia="SimSun"/>
                <w:b/>
                <w:spacing w:val="-5"/>
                <w:sz w:val="18"/>
                <w:szCs w:val="18"/>
                <w:vertAlign w:val="subscript"/>
                <w:lang w:eastAsia="en-US"/>
              </w:rPr>
              <w:t xml:space="preserve">GW </w:t>
            </w:r>
            <w:r w:rsidRPr="00A52108">
              <w:rPr>
                <w:rFonts w:eastAsia="SimSun"/>
                <w:b/>
                <w:spacing w:val="-5"/>
                <w:sz w:val="18"/>
                <w:szCs w:val="18"/>
                <w:lang w:eastAsia="en-US"/>
              </w:rPr>
              <w:t>at 1 m Soil Depth (</w:t>
            </w:r>
            <w:r w:rsidRPr="00A52108">
              <w:rPr>
                <w:rFonts w:eastAsia="SimSun"/>
                <w:b/>
                <w:spacing w:val="-5"/>
                <w:sz w:val="18"/>
                <w:szCs w:val="18"/>
                <w:lang w:eastAsia="en-US"/>
              </w:rPr>
              <w:sym w:font="Symbol" w:char="F06D"/>
            </w:r>
            <w:r w:rsidRPr="00A52108">
              <w:rPr>
                <w:rFonts w:eastAsia="SimSun"/>
                <w:b/>
                <w:spacing w:val="-5"/>
                <w:sz w:val="18"/>
                <w:szCs w:val="18"/>
                <w:lang w:eastAsia="en-US"/>
              </w:rPr>
              <w:t>g/L)</w:t>
            </w:r>
          </w:p>
        </w:tc>
      </w:tr>
      <w:tr w:rsidR="00424C79" w:rsidRPr="00A52108" w14:paraId="2F4CC77B" w14:textId="77777777" w:rsidTr="00424C79">
        <w:trPr>
          <w:cantSplit/>
          <w:tblHeader/>
        </w:trPr>
        <w:tc>
          <w:tcPr>
            <w:tcW w:w="3374" w:type="dxa"/>
            <w:gridSpan w:val="2"/>
            <w:vMerge/>
          </w:tcPr>
          <w:p w14:paraId="7CEE70E5" w14:textId="77777777" w:rsidR="00424C79" w:rsidRPr="00A52108" w:rsidRDefault="00424C79" w:rsidP="00424C79">
            <w:pPr>
              <w:keepNext/>
              <w:tabs>
                <w:tab w:val="left" w:pos="720"/>
              </w:tabs>
              <w:rPr>
                <w:b/>
                <w:sz w:val="18"/>
                <w:szCs w:val="18"/>
                <w:lang w:eastAsia="en-US"/>
              </w:rPr>
            </w:pPr>
          </w:p>
        </w:tc>
        <w:tc>
          <w:tcPr>
            <w:tcW w:w="5103" w:type="dxa"/>
          </w:tcPr>
          <w:p w14:paraId="626DF494" w14:textId="77777777" w:rsidR="00424C79" w:rsidRPr="00A52108" w:rsidRDefault="00424C79" w:rsidP="00424C79">
            <w:pPr>
              <w:widowControl w:val="0"/>
              <w:jc w:val="center"/>
              <w:rPr>
                <w:rFonts w:eastAsia="SimSun"/>
                <w:b/>
                <w:spacing w:val="-5"/>
                <w:sz w:val="18"/>
                <w:szCs w:val="18"/>
                <w:lang w:eastAsia="en-US"/>
              </w:rPr>
            </w:pPr>
            <w:r w:rsidRPr="00A52108">
              <w:rPr>
                <w:rFonts w:eastAsia="SimSun"/>
                <w:b/>
                <w:spacing w:val="-5"/>
                <w:sz w:val="18"/>
                <w:szCs w:val="18"/>
                <w:lang w:eastAsia="en-US"/>
              </w:rPr>
              <w:t>Hydrogen peroxide</w:t>
            </w:r>
          </w:p>
        </w:tc>
      </w:tr>
      <w:tr w:rsidR="00424C79" w:rsidRPr="00A52108" w14:paraId="0190BA83" w14:textId="77777777" w:rsidTr="00424C79">
        <w:trPr>
          <w:cantSplit/>
        </w:trPr>
        <w:tc>
          <w:tcPr>
            <w:tcW w:w="1531" w:type="dxa"/>
            <w:vMerge w:val="restart"/>
            <w:vAlign w:val="center"/>
          </w:tcPr>
          <w:p w14:paraId="2F8D7ADF"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 xml:space="preserve">Scenario 4.2 - Tier 2a </w:t>
            </w:r>
          </w:p>
        </w:tc>
        <w:tc>
          <w:tcPr>
            <w:tcW w:w="1843" w:type="dxa"/>
          </w:tcPr>
          <w:p w14:paraId="61AF97E6"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Châteaudun</w:t>
            </w:r>
            <w:proofErr w:type="spellEnd"/>
          </w:p>
        </w:tc>
        <w:tc>
          <w:tcPr>
            <w:tcW w:w="5103" w:type="dxa"/>
            <w:shd w:val="clear" w:color="auto" w:fill="auto"/>
            <w:vAlign w:val="bottom"/>
          </w:tcPr>
          <w:p w14:paraId="2863390F"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34A7A1D9" w14:textId="77777777" w:rsidTr="00424C79">
        <w:trPr>
          <w:cantSplit/>
        </w:trPr>
        <w:tc>
          <w:tcPr>
            <w:tcW w:w="1531" w:type="dxa"/>
            <w:vMerge/>
            <w:vAlign w:val="center"/>
          </w:tcPr>
          <w:p w14:paraId="284FE0B3"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B6BF3D8"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Hamburg</w:t>
            </w:r>
          </w:p>
        </w:tc>
        <w:tc>
          <w:tcPr>
            <w:tcW w:w="5103" w:type="dxa"/>
            <w:shd w:val="clear" w:color="auto" w:fill="auto"/>
            <w:vAlign w:val="bottom"/>
          </w:tcPr>
          <w:p w14:paraId="17766905"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F691484" w14:textId="77777777" w:rsidTr="00424C79">
        <w:trPr>
          <w:cantSplit/>
        </w:trPr>
        <w:tc>
          <w:tcPr>
            <w:tcW w:w="1531" w:type="dxa"/>
            <w:vMerge/>
            <w:vAlign w:val="center"/>
          </w:tcPr>
          <w:p w14:paraId="1DF8C66E"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BE13BD1"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Jokioinen</w:t>
            </w:r>
            <w:proofErr w:type="spellEnd"/>
          </w:p>
        </w:tc>
        <w:tc>
          <w:tcPr>
            <w:tcW w:w="5103" w:type="dxa"/>
            <w:shd w:val="clear" w:color="auto" w:fill="auto"/>
            <w:vAlign w:val="bottom"/>
          </w:tcPr>
          <w:p w14:paraId="3AC0BEEB" w14:textId="77777777" w:rsidR="00424C79" w:rsidRPr="00A52108" w:rsidRDefault="00424C79" w:rsidP="00424C79">
            <w:pPr>
              <w:jc w:val="center"/>
              <w:rPr>
                <w:rFonts w:ascii="Calibri" w:hAnsi="Calibri" w:cs="Calibri"/>
                <w:b/>
                <w:color w:val="000000"/>
              </w:rPr>
            </w:pPr>
            <w:r w:rsidRPr="00A52108">
              <w:rPr>
                <w:rFonts w:ascii="Calibri" w:hAnsi="Calibri" w:cs="Calibri"/>
                <w:color w:val="000000"/>
                <w:szCs w:val="22"/>
              </w:rPr>
              <w:t>5.73E-03</w:t>
            </w:r>
          </w:p>
        </w:tc>
      </w:tr>
      <w:tr w:rsidR="00424C79" w:rsidRPr="00A52108" w14:paraId="2098B281" w14:textId="77777777" w:rsidTr="00424C79">
        <w:trPr>
          <w:cantSplit/>
        </w:trPr>
        <w:tc>
          <w:tcPr>
            <w:tcW w:w="1531" w:type="dxa"/>
            <w:vMerge/>
            <w:vAlign w:val="center"/>
          </w:tcPr>
          <w:p w14:paraId="4D44C8F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62DDC035"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Kremsmünster</w:t>
            </w:r>
            <w:proofErr w:type="spellEnd"/>
          </w:p>
        </w:tc>
        <w:tc>
          <w:tcPr>
            <w:tcW w:w="5103" w:type="dxa"/>
            <w:shd w:val="clear" w:color="auto" w:fill="auto"/>
            <w:vAlign w:val="bottom"/>
          </w:tcPr>
          <w:p w14:paraId="7023985A"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7CB9ECDD" w14:textId="77777777" w:rsidTr="00424C79">
        <w:trPr>
          <w:cantSplit/>
        </w:trPr>
        <w:tc>
          <w:tcPr>
            <w:tcW w:w="1531" w:type="dxa"/>
            <w:vMerge/>
            <w:vAlign w:val="center"/>
          </w:tcPr>
          <w:p w14:paraId="1D04B171"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581806D4"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Okehamtpon</w:t>
            </w:r>
            <w:proofErr w:type="spellEnd"/>
          </w:p>
        </w:tc>
        <w:tc>
          <w:tcPr>
            <w:tcW w:w="5103" w:type="dxa"/>
            <w:shd w:val="clear" w:color="auto" w:fill="auto"/>
            <w:vAlign w:val="bottom"/>
          </w:tcPr>
          <w:p w14:paraId="2CCAD77F"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3265F65B" w14:textId="77777777" w:rsidTr="00424C79">
        <w:trPr>
          <w:cantSplit/>
        </w:trPr>
        <w:tc>
          <w:tcPr>
            <w:tcW w:w="1531" w:type="dxa"/>
            <w:vMerge/>
            <w:vAlign w:val="center"/>
          </w:tcPr>
          <w:p w14:paraId="03C0D04D"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1703D0C0"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Piacenza</w:t>
            </w:r>
          </w:p>
        </w:tc>
        <w:tc>
          <w:tcPr>
            <w:tcW w:w="5103" w:type="dxa"/>
            <w:shd w:val="clear" w:color="auto" w:fill="auto"/>
            <w:vAlign w:val="bottom"/>
          </w:tcPr>
          <w:p w14:paraId="086C00C3"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A6F8F47" w14:textId="77777777" w:rsidTr="00424C79">
        <w:trPr>
          <w:cantSplit/>
        </w:trPr>
        <w:tc>
          <w:tcPr>
            <w:tcW w:w="1531" w:type="dxa"/>
            <w:vMerge/>
            <w:vAlign w:val="center"/>
          </w:tcPr>
          <w:p w14:paraId="0CA8DFC5"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459D52D2" w14:textId="77777777" w:rsidR="00424C79" w:rsidRPr="00A52108" w:rsidRDefault="00424C79" w:rsidP="00424C79">
            <w:pPr>
              <w:keepNext/>
              <w:tabs>
                <w:tab w:val="left" w:pos="720"/>
              </w:tabs>
              <w:rPr>
                <w:color w:val="000000"/>
                <w:spacing w:val="-5"/>
                <w:sz w:val="18"/>
                <w:szCs w:val="18"/>
                <w:lang w:eastAsia="en-US"/>
              </w:rPr>
            </w:pPr>
            <w:r w:rsidRPr="00A52108">
              <w:rPr>
                <w:color w:val="000000"/>
                <w:spacing w:val="-5"/>
                <w:sz w:val="18"/>
                <w:szCs w:val="18"/>
                <w:lang w:eastAsia="en-US"/>
              </w:rPr>
              <w:t>Porto</w:t>
            </w:r>
          </w:p>
        </w:tc>
        <w:tc>
          <w:tcPr>
            <w:tcW w:w="5103" w:type="dxa"/>
            <w:shd w:val="clear" w:color="auto" w:fill="auto"/>
            <w:vAlign w:val="bottom"/>
          </w:tcPr>
          <w:p w14:paraId="3F7F1C5A"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5754E425" w14:textId="77777777" w:rsidTr="00424C79">
        <w:trPr>
          <w:cantSplit/>
        </w:trPr>
        <w:tc>
          <w:tcPr>
            <w:tcW w:w="1531" w:type="dxa"/>
            <w:vMerge/>
            <w:vAlign w:val="center"/>
          </w:tcPr>
          <w:p w14:paraId="74D83D74"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26BA80DB"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Sevilla</w:t>
            </w:r>
            <w:proofErr w:type="spellEnd"/>
          </w:p>
        </w:tc>
        <w:tc>
          <w:tcPr>
            <w:tcW w:w="5103" w:type="dxa"/>
            <w:shd w:val="clear" w:color="auto" w:fill="auto"/>
            <w:vAlign w:val="bottom"/>
          </w:tcPr>
          <w:p w14:paraId="5BEE12D2"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r w:rsidR="00424C79" w:rsidRPr="00A52108" w14:paraId="03075120" w14:textId="77777777" w:rsidTr="00424C79">
        <w:trPr>
          <w:cantSplit/>
        </w:trPr>
        <w:tc>
          <w:tcPr>
            <w:tcW w:w="1531" w:type="dxa"/>
            <w:vMerge/>
            <w:vAlign w:val="center"/>
          </w:tcPr>
          <w:p w14:paraId="6EC141D2" w14:textId="77777777" w:rsidR="00424C79" w:rsidRPr="00A52108" w:rsidRDefault="00424C79" w:rsidP="00424C79">
            <w:pPr>
              <w:keepNext/>
              <w:tabs>
                <w:tab w:val="left" w:pos="720"/>
              </w:tabs>
              <w:rPr>
                <w:color w:val="000000"/>
                <w:spacing w:val="-5"/>
                <w:sz w:val="18"/>
                <w:szCs w:val="18"/>
                <w:lang w:eastAsia="en-US"/>
              </w:rPr>
            </w:pPr>
          </w:p>
        </w:tc>
        <w:tc>
          <w:tcPr>
            <w:tcW w:w="1843" w:type="dxa"/>
          </w:tcPr>
          <w:p w14:paraId="07070217" w14:textId="77777777" w:rsidR="00424C79" w:rsidRPr="00A52108" w:rsidRDefault="00424C79" w:rsidP="00424C79">
            <w:pPr>
              <w:keepNext/>
              <w:tabs>
                <w:tab w:val="left" w:pos="720"/>
              </w:tabs>
              <w:rPr>
                <w:color w:val="000000"/>
                <w:spacing w:val="-5"/>
                <w:sz w:val="18"/>
                <w:szCs w:val="18"/>
                <w:lang w:eastAsia="en-US"/>
              </w:rPr>
            </w:pPr>
            <w:proofErr w:type="spellStart"/>
            <w:r w:rsidRPr="00A52108">
              <w:rPr>
                <w:color w:val="000000"/>
                <w:spacing w:val="-5"/>
                <w:sz w:val="18"/>
                <w:szCs w:val="18"/>
                <w:lang w:eastAsia="en-US"/>
              </w:rPr>
              <w:t>Thiva</w:t>
            </w:r>
            <w:proofErr w:type="spellEnd"/>
          </w:p>
        </w:tc>
        <w:tc>
          <w:tcPr>
            <w:tcW w:w="5103" w:type="dxa"/>
            <w:shd w:val="clear" w:color="auto" w:fill="auto"/>
            <w:vAlign w:val="bottom"/>
          </w:tcPr>
          <w:p w14:paraId="32E7D5F1" w14:textId="77777777" w:rsidR="00424C79" w:rsidRPr="00A52108" w:rsidRDefault="00424C79" w:rsidP="00424C79">
            <w:pPr>
              <w:jc w:val="center"/>
              <w:rPr>
                <w:rFonts w:ascii="Calibri" w:hAnsi="Calibri" w:cs="Calibri"/>
                <w:color w:val="000000"/>
              </w:rPr>
            </w:pPr>
            <w:r w:rsidRPr="00A52108">
              <w:rPr>
                <w:rFonts w:ascii="Calibri" w:hAnsi="Calibri" w:cs="Calibri"/>
                <w:color w:val="000000"/>
                <w:szCs w:val="22"/>
              </w:rPr>
              <w:t>&lt;0.001</w:t>
            </w:r>
          </w:p>
        </w:tc>
      </w:tr>
    </w:tbl>
    <w:p w14:paraId="4ABFF28B" w14:textId="77777777" w:rsidR="00424C79" w:rsidRPr="00A52108" w:rsidRDefault="00424C79" w:rsidP="00424C79">
      <w:pPr>
        <w:rPr>
          <w:b/>
          <w:i/>
          <w:szCs w:val="22"/>
          <w:lang w:eastAsia="en-US"/>
        </w:rPr>
      </w:pPr>
    </w:p>
    <w:p w14:paraId="40C8A7FF" w14:textId="77777777" w:rsidR="00424C79" w:rsidRPr="00A52108" w:rsidRDefault="00424C79" w:rsidP="00424C79">
      <w:pPr>
        <w:rPr>
          <w:b/>
          <w:i/>
          <w:szCs w:val="22"/>
          <w:lang w:eastAsia="en-US"/>
        </w:rPr>
      </w:pPr>
    </w:p>
    <w:p w14:paraId="6CE1C8E3" w14:textId="77777777" w:rsidR="00424C79" w:rsidRPr="00A52108" w:rsidRDefault="00424C79" w:rsidP="00424C79">
      <w:pPr>
        <w:jc w:val="both"/>
        <w:rPr>
          <w:lang w:eastAsia="en-GB"/>
        </w:rPr>
      </w:pPr>
      <w:r w:rsidRPr="00A52108">
        <w:rPr>
          <w:u w:val="single"/>
          <w:lang w:eastAsia="en-US"/>
        </w:rPr>
        <w:t>Conclusion</w:t>
      </w:r>
      <w:r w:rsidRPr="00A52108">
        <w:rPr>
          <w:lang w:eastAsia="en-US"/>
        </w:rPr>
        <w:t xml:space="preserve">: For scenario 4.2 – tier 1, the refined </w:t>
      </w:r>
      <w:proofErr w:type="spellStart"/>
      <w:r w:rsidRPr="00A52108">
        <w:rPr>
          <w:lang w:eastAsia="en-US"/>
        </w:rPr>
        <w:t>PEC</w:t>
      </w:r>
      <w:r w:rsidRPr="00A52108">
        <w:rPr>
          <w:vertAlign w:val="subscript"/>
          <w:lang w:eastAsia="en-US"/>
        </w:rPr>
        <w:t>groundwater</w:t>
      </w:r>
      <w:proofErr w:type="spellEnd"/>
      <w:r w:rsidRPr="00A52108">
        <w:rPr>
          <w:lang w:eastAsia="en-US"/>
        </w:rPr>
        <w:t xml:space="preserve"> estimated with FOCUS PELMO 5.5.3 were below the threshold value of 0.1</w:t>
      </w:r>
      <w:r w:rsidRPr="00A52108">
        <w:rPr>
          <w:lang w:eastAsia="en-GB"/>
        </w:rPr>
        <w:t xml:space="preserve"> µg/L, at the 2 application dates selected. Therefore, an assessment for the tier 2a of scenario 4.2 was not necessary. </w:t>
      </w:r>
    </w:p>
    <w:p w14:paraId="2CE491D8" w14:textId="77777777" w:rsidR="00424C79" w:rsidRPr="00A52108" w:rsidRDefault="00424C79" w:rsidP="00424C79">
      <w:pPr>
        <w:spacing w:before="120"/>
        <w:jc w:val="both"/>
        <w:rPr>
          <w:lang w:eastAsia="en-GB"/>
        </w:rPr>
      </w:pPr>
      <w:r w:rsidRPr="00A52108">
        <w:rPr>
          <w:lang w:eastAsia="en-GB"/>
        </w:rPr>
        <w:t xml:space="preserve">With FOCUS PEARL 4.4.4, </w:t>
      </w:r>
      <w:r w:rsidRPr="00A52108">
        <w:rPr>
          <w:lang w:eastAsia="en-US"/>
        </w:rPr>
        <w:t xml:space="preserve">the refined </w:t>
      </w:r>
      <w:proofErr w:type="spellStart"/>
      <w:r w:rsidRPr="00A52108">
        <w:rPr>
          <w:lang w:eastAsia="en-US"/>
        </w:rPr>
        <w:t>PEC</w:t>
      </w:r>
      <w:r w:rsidRPr="00A52108">
        <w:rPr>
          <w:vertAlign w:val="subscript"/>
          <w:lang w:eastAsia="en-US"/>
        </w:rPr>
        <w:t>groundwater</w:t>
      </w:r>
      <w:proofErr w:type="spellEnd"/>
      <w:r w:rsidRPr="00A52108">
        <w:rPr>
          <w:lang w:eastAsia="en-US"/>
        </w:rPr>
        <w:t xml:space="preserve"> were below the threshold value of 0.1</w:t>
      </w:r>
      <w:r w:rsidRPr="00A52108">
        <w:rPr>
          <w:lang w:eastAsia="en-GB"/>
        </w:rPr>
        <w:t xml:space="preserve"> µg/L at the 2 dates selected, except for </w:t>
      </w:r>
      <w:proofErr w:type="spellStart"/>
      <w:r w:rsidRPr="00A52108">
        <w:rPr>
          <w:lang w:eastAsia="en-GB"/>
        </w:rPr>
        <w:t>Jokioinen</w:t>
      </w:r>
      <w:proofErr w:type="spellEnd"/>
      <w:r w:rsidRPr="00A52108">
        <w:rPr>
          <w:lang w:eastAsia="en-GB"/>
        </w:rPr>
        <w:t xml:space="preserve"> scenario on October 15</w:t>
      </w:r>
      <w:r w:rsidRPr="00A52108">
        <w:rPr>
          <w:vertAlign w:val="superscript"/>
          <w:lang w:eastAsia="en-GB"/>
        </w:rPr>
        <w:t>th</w:t>
      </w:r>
      <w:r w:rsidRPr="00A52108">
        <w:rPr>
          <w:lang w:eastAsia="en-GB"/>
        </w:rPr>
        <w:t>. Therefore, simulations on October 15</w:t>
      </w:r>
      <w:r w:rsidRPr="00A52108">
        <w:rPr>
          <w:vertAlign w:val="superscript"/>
          <w:lang w:eastAsia="en-GB"/>
        </w:rPr>
        <w:t>th</w:t>
      </w:r>
      <w:r w:rsidRPr="00A52108">
        <w:rPr>
          <w:lang w:eastAsia="en-GB"/>
        </w:rPr>
        <w:t xml:space="preserve"> with FOCUS PEARL have been done for Scenario 4.2 – tier 2a, taking into account as input the related H</w:t>
      </w:r>
      <w:r w:rsidRPr="00A52108">
        <w:rPr>
          <w:vertAlign w:val="subscript"/>
          <w:lang w:eastAsia="en-GB"/>
        </w:rPr>
        <w:t>2</w:t>
      </w:r>
      <w:r w:rsidRPr="00A52108">
        <w:rPr>
          <w:lang w:eastAsia="en-GB"/>
        </w:rPr>
        <w:t>O</w:t>
      </w:r>
      <w:r w:rsidRPr="00A52108">
        <w:rPr>
          <w:vertAlign w:val="subscript"/>
          <w:lang w:eastAsia="en-GB"/>
        </w:rPr>
        <w:t>2</w:t>
      </w:r>
      <w:r w:rsidRPr="00A52108">
        <w:rPr>
          <w:lang w:eastAsia="en-GB"/>
        </w:rPr>
        <w:t xml:space="preserve"> application rates calculated previously in this chapter. This time, all </w:t>
      </w:r>
      <w:proofErr w:type="spellStart"/>
      <w:r w:rsidRPr="00A52108">
        <w:rPr>
          <w:lang w:eastAsia="en-US"/>
        </w:rPr>
        <w:t>PEC</w:t>
      </w:r>
      <w:r w:rsidRPr="00A52108">
        <w:rPr>
          <w:vertAlign w:val="subscript"/>
          <w:lang w:eastAsia="en-US"/>
        </w:rPr>
        <w:t>groundwater</w:t>
      </w:r>
      <w:proofErr w:type="spellEnd"/>
      <w:r w:rsidRPr="00A52108">
        <w:rPr>
          <w:lang w:eastAsia="en-US"/>
        </w:rPr>
        <w:t xml:space="preserve"> of the nine EU locations were below the threshold value of 0.1</w:t>
      </w:r>
      <w:r w:rsidRPr="00A52108">
        <w:rPr>
          <w:lang w:eastAsia="en-GB"/>
        </w:rPr>
        <w:t xml:space="preserve"> µg/L.</w:t>
      </w:r>
    </w:p>
    <w:p w14:paraId="57BBDC2A" w14:textId="77777777" w:rsidR="00424C79" w:rsidRDefault="00424C79" w:rsidP="00424C79">
      <w:pPr>
        <w:spacing w:before="240"/>
        <w:jc w:val="both"/>
        <w:rPr>
          <w:lang w:val="en-CA" w:eastAsia="en-GB"/>
        </w:rPr>
      </w:pPr>
      <w:r w:rsidRPr="00A52108">
        <w:rPr>
          <w:lang w:val="en-CA" w:eastAsia="en-GB"/>
        </w:rPr>
        <w:t>To conclude, risk of contamination of groundwater for hydrogen peroxide is considered acceptable regarding the use of the product following the presented conditions of use and the recommendations of the applicant.</w:t>
      </w:r>
    </w:p>
    <w:p w14:paraId="5CFA2926" w14:textId="77777777" w:rsidR="00424C79" w:rsidRDefault="00424C79" w:rsidP="00424C79">
      <w:pPr>
        <w:spacing w:before="240"/>
        <w:jc w:val="both"/>
        <w:rPr>
          <w:lang w:val="en-CA" w:eastAsia="en-GB"/>
        </w:rPr>
      </w:pPr>
    </w:p>
    <w:tbl>
      <w:tblPr>
        <w:tblStyle w:val="Grilledutableau4"/>
        <w:tblW w:w="9180" w:type="dxa"/>
        <w:tblInd w:w="108" w:type="dxa"/>
        <w:tblLook w:val="04A0" w:firstRow="1" w:lastRow="0" w:firstColumn="1" w:lastColumn="0" w:noHBand="0" w:noVBand="1"/>
      </w:tblPr>
      <w:tblGrid>
        <w:gridCol w:w="9180"/>
      </w:tblGrid>
      <w:tr w:rsidR="00424C79" w:rsidRPr="00424C79" w14:paraId="3F240AD1" w14:textId="77777777" w:rsidTr="00424C79">
        <w:tc>
          <w:tcPr>
            <w:tcW w:w="9180" w:type="dxa"/>
            <w:shd w:val="clear" w:color="auto" w:fill="D6E3BC" w:themeFill="accent3" w:themeFillTint="66"/>
          </w:tcPr>
          <w:p w14:paraId="0409743F" w14:textId="77777777" w:rsidR="00424C79" w:rsidRPr="00424C79" w:rsidRDefault="00424C79" w:rsidP="00424C79">
            <w:pPr>
              <w:rPr>
                <w:rFonts w:cs="Arial"/>
                <w:sz w:val="20"/>
                <w:szCs w:val="20"/>
                <w:lang w:eastAsia="de-DE"/>
              </w:rPr>
            </w:pPr>
            <w:proofErr w:type="spellStart"/>
            <w:r w:rsidRPr="00424C79">
              <w:rPr>
                <w:rFonts w:cs="Arial"/>
                <w:sz w:val="20"/>
                <w:szCs w:val="20"/>
                <w:lang w:eastAsia="de-DE"/>
              </w:rPr>
              <w:t>Infobox</w:t>
            </w:r>
            <w:proofErr w:type="spellEnd"/>
            <w:r w:rsidRPr="00424C79">
              <w:rPr>
                <w:rFonts w:cs="Arial"/>
                <w:sz w:val="20"/>
                <w:szCs w:val="20"/>
                <w:lang w:eastAsia="de-DE"/>
              </w:rPr>
              <w:t xml:space="preserve"> </w:t>
            </w:r>
            <w:r w:rsidRPr="00424C79">
              <w:rPr>
                <w:rFonts w:cs="Arial"/>
                <w:lang w:eastAsia="de-DE"/>
              </w:rPr>
              <w:fldChar w:fldCharType="begin"/>
            </w:r>
            <w:r w:rsidRPr="00424C79">
              <w:rPr>
                <w:rFonts w:cs="Arial"/>
                <w:sz w:val="20"/>
                <w:szCs w:val="20"/>
                <w:lang w:eastAsia="de-DE"/>
              </w:rPr>
              <w:instrText xml:space="preserve"> SEQ infobox \* ARABIC </w:instrText>
            </w:r>
            <w:r w:rsidRPr="00424C79">
              <w:rPr>
                <w:rFonts w:cs="Arial"/>
                <w:lang w:eastAsia="de-DE"/>
              </w:rPr>
              <w:fldChar w:fldCharType="separate"/>
            </w:r>
            <w:r w:rsidRPr="00424C79">
              <w:rPr>
                <w:rFonts w:cs="Arial"/>
                <w:noProof/>
                <w:sz w:val="20"/>
                <w:szCs w:val="20"/>
                <w:lang w:eastAsia="de-DE"/>
              </w:rPr>
              <w:t>35</w:t>
            </w:r>
            <w:r w:rsidRPr="00424C79">
              <w:rPr>
                <w:rFonts w:cs="Arial"/>
                <w:lang w:eastAsia="de-DE"/>
              </w:rPr>
              <w:fldChar w:fldCharType="end"/>
            </w:r>
            <w:r w:rsidRPr="00424C79">
              <w:rPr>
                <w:rFonts w:cs="Arial"/>
                <w:sz w:val="20"/>
                <w:szCs w:val="20"/>
                <w:lang w:eastAsia="de-DE"/>
              </w:rPr>
              <w:t xml:space="preserve"> - FR CA position:</w:t>
            </w:r>
          </w:p>
          <w:p w14:paraId="79BD3567" w14:textId="77777777" w:rsidR="00424C79" w:rsidRPr="00424C79" w:rsidRDefault="00424C79" w:rsidP="00424C79">
            <w:pPr>
              <w:rPr>
                <w:rFonts w:cs="Arial"/>
                <w:sz w:val="20"/>
                <w:szCs w:val="20"/>
                <w:lang w:eastAsia="de-DE"/>
              </w:rPr>
            </w:pPr>
          </w:p>
          <w:p w14:paraId="6AB6AA2D" w14:textId="77777777" w:rsidR="00424C79" w:rsidRPr="00424C79" w:rsidRDefault="00424C79" w:rsidP="00424C79">
            <w:pPr>
              <w:rPr>
                <w:rFonts w:cs="Arial"/>
                <w:sz w:val="20"/>
                <w:szCs w:val="20"/>
                <w:lang w:eastAsia="en-US"/>
              </w:rPr>
            </w:pPr>
            <w:r w:rsidRPr="00424C79">
              <w:rPr>
                <w:rFonts w:cs="Arial"/>
                <w:sz w:val="20"/>
                <w:szCs w:val="20"/>
                <w:lang w:eastAsia="en-US"/>
              </w:rPr>
              <w:t>Concentrations in groundwater are presented in the following tables:</w:t>
            </w:r>
          </w:p>
          <w:p w14:paraId="7CAB60A1" w14:textId="77777777" w:rsidR="00424C79" w:rsidRPr="00424C79" w:rsidRDefault="00424C79" w:rsidP="00424C79">
            <w:pPr>
              <w:rPr>
                <w:sz w:val="20"/>
                <w:szCs w:val="20"/>
                <w:lang w:eastAsia="en-US"/>
              </w:rPr>
            </w:pP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2159"/>
              <w:gridCol w:w="1900"/>
              <w:gridCol w:w="1814"/>
            </w:tblGrid>
            <w:tr w:rsidR="00424C79" w:rsidRPr="00424C79" w14:paraId="718A99C4" w14:textId="77777777" w:rsidTr="00424C79">
              <w:trPr>
                <w:trHeight w:val="471"/>
              </w:trPr>
              <w:tc>
                <w:tcPr>
                  <w:tcW w:w="6612" w:type="dxa"/>
                  <w:gridSpan w:val="3"/>
                  <w:shd w:val="clear" w:color="auto" w:fill="FFFFCC"/>
                </w:tcPr>
                <w:p w14:paraId="55A6E9FC" w14:textId="77777777" w:rsidR="00424C79" w:rsidRPr="00424C79" w:rsidRDefault="00424C79" w:rsidP="00424C79">
                  <w:pPr>
                    <w:rPr>
                      <w:rFonts w:cs="Arial"/>
                      <w:b/>
                      <w:lang w:eastAsia="en-GB"/>
                    </w:rPr>
                  </w:pPr>
                  <w:r w:rsidRPr="00424C79">
                    <w:rPr>
                      <w:rFonts w:cs="Arial"/>
                      <w:b/>
                      <w:lang w:eastAsia="en-GB"/>
                    </w:rPr>
                    <w:t xml:space="preserve">Summary table on calculated PEC </w:t>
                  </w:r>
                  <w:r w:rsidRPr="00424C79">
                    <w:rPr>
                      <w:rFonts w:cs="Arial"/>
                      <w:b/>
                      <w:vertAlign w:val="subscript"/>
                      <w:lang w:eastAsia="en-GB"/>
                    </w:rPr>
                    <w:t>groundwater</w:t>
                  </w:r>
                  <w:r w:rsidRPr="00424C79">
                    <w:rPr>
                      <w:rFonts w:cs="Arial"/>
                      <w:b/>
                      <w:lang w:eastAsia="en-GB"/>
                    </w:rPr>
                    <w:t xml:space="preserve"> (µg/L) </w:t>
                  </w:r>
                </w:p>
                <w:p w14:paraId="7F6B5F28" w14:textId="77777777" w:rsidR="00424C79" w:rsidRPr="00424C79" w:rsidRDefault="00424C79" w:rsidP="00424C79">
                  <w:pPr>
                    <w:rPr>
                      <w:b/>
                      <w:lang w:eastAsia="en-GB"/>
                    </w:rPr>
                  </w:pPr>
                  <w:r w:rsidRPr="00424C79">
                    <w:rPr>
                      <w:rFonts w:cs="Arial"/>
                      <w:b/>
                      <w:lang w:eastAsia="en-GB"/>
                    </w:rPr>
                    <w:t>Acceptable risks for PEC &lt; the limit value of 0.1 µg/L</w:t>
                  </w:r>
                </w:p>
              </w:tc>
              <w:tc>
                <w:tcPr>
                  <w:tcW w:w="1814" w:type="dxa"/>
                  <w:tcBorders>
                    <w:left w:val="single" w:sz="4" w:space="0" w:color="auto"/>
                    <w:right w:val="single" w:sz="4" w:space="0" w:color="auto"/>
                  </w:tcBorders>
                  <w:shd w:val="clear" w:color="auto" w:fill="FFFFCC"/>
                </w:tcPr>
                <w:p w14:paraId="552E6FF9" w14:textId="77777777" w:rsidR="00424C79" w:rsidRPr="00424C79" w:rsidRDefault="00424C79" w:rsidP="00424C79">
                  <w:pPr>
                    <w:rPr>
                      <w:b/>
                      <w:lang w:eastAsia="en-GB"/>
                    </w:rPr>
                  </w:pPr>
                  <w:r w:rsidRPr="00424C79">
                    <w:rPr>
                      <w:b/>
                      <w:lang w:eastAsia="en-GB"/>
                    </w:rPr>
                    <w:t>Conclusion</w:t>
                  </w:r>
                </w:p>
              </w:tc>
            </w:tr>
            <w:tr w:rsidR="00424C79" w:rsidRPr="00424C79" w14:paraId="10E81F43" w14:textId="77777777" w:rsidTr="00424C79">
              <w:trPr>
                <w:trHeight w:val="471"/>
              </w:trPr>
              <w:tc>
                <w:tcPr>
                  <w:tcW w:w="2553" w:type="dxa"/>
                  <w:shd w:val="clear" w:color="auto" w:fill="F2F2F2" w:themeFill="background1" w:themeFillShade="F2"/>
                  <w:vAlign w:val="center"/>
                </w:tcPr>
                <w:p w14:paraId="6D39ED23" w14:textId="77777777" w:rsidR="00424C79" w:rsidRPr="00424C79" w:rsidRDefault="00424C79" w:rsidP="00424C79">
                  <w:pPr>
                    <w:rPr>
                      <w:lang w:eastAsia="en-GB"/>
                    </w:rPr>
                  </w:pPr>
                </w:p>
              </w:tc>
              <w:tc>
                <w:tcPr>
                  <w:tcW w:w="2159" w:type="dxa"/>
                  <w:shd w:val="clear" w:color="auto" w:fill="F2F2F2" w:themeFill="background1" w:themeFillShade="F2"/>
                  <w:vAlign w:val="center"/>
                </w:tcPr>
                <w:p w14:paraId="624B3825" w14:textId="77777777" w:rsidR="00424C79" w:rsidRPr="00424C79" w:rsidRDefault="00424C79" w:rsidP="00424C79">
                  <w:pPr>
                    <w:jc w:val="center"/>
                    <w:rPr>
                      <w:lang w:eastAsia="en-GB"/>
                    </w:rPr>
                  </w:pPr>
                  <w:r w:rsidRPr="00424C79">
                    <w:rPr>
                      <w:lang w:eastAsia="en-GB"/>
                    </w:rPr>
                    <w:t>Concentration of treatment [mg.L</w:t>
                  </w:r>
                  <w:r w:rsidRPr="00424C79">
                    <w:rPr>
                      <w:vertAlign w:val="superscript"/>
                      <w:lang w:eastAsia="en-GB"/>
                    </w:rPr>
                    <w:t>-1</w:t>
                  </w:r>
                  <w:r w:rsidRPr="00424C79">
                    <w:rPr>
                      <w:lang w:eastAsia="en-GB"/>
                    </w:rPr>
                    <w:t>l]</w:t>
                  </w:r>
                </w:p>
              </w:tc>
              <w:tc>
                <w:tcPr>
                  <w:tcW w:w="1900" w:type="dxa"/>
                  <w:tcBorders>
                    <w:right w:val="single" w:sz="4" w:space="0" w:color="auto"/>
                  </w:tcBorders>
                  <w:shd w:val="clear" w:color="auto" w:fill="F2F2F2" w:themeFill="background1" w:themeFillShade="F2"/>
                  <w:vAlign w:val="center"/>
                </w:tcPr>
                <w:p w14:paraId="7AB5DAF3" w14:textId="77777777" w:rsidR="00424C79" w:rsidRPr="00424C79" w:rsidRDefault="00424C79" w:rsidP="00424C79">
                  <w:pPr>
                    <w:rPr>
                      <w:lang w:eastAsia="en-GB"/>
                    </w:rPr>
                  </w:pPr>
                  <w:r w:rsidRPr="00424C79">
                    <w:rPr>
                      <w:lang w:eastAsia="en-GB"/>
                    </w:rPr>
                    <w:t xml:space="preserve">Hydrogen peroxide </w:t>
                  </w:r>
                  <w:proofErr w:type="spellStart"/>
                  <w:r w:rsidRPr="00424C79">
                    <w:rPr>
                      <w:lang w:eastAsia="en-GB"/>
                    </w:rPr>
                    <w:t>PEC</w:t>
                  </w:r>
                  <w:r w:rsidRPr="00424C79">
                    <w:rPr>
                      <w:vertAlign w:val="subscript"/>
                      <w:lang w:eastAsia="en-GB"/>
                    </w:rPr>
                    <w:t>Groundwater</w:t>
                  </w:r>
                  <w:proofErr w:type="spellEnd"/>
                </w:p>
              </w:tc>
              <w:tc>
                <w:tcPr>
                  <w:tcW w:w="1814" w:type="dxa"/>
                  <w:tcBorders>
                    <w:left w:val="single" w:sz="4" w:space="0" w:color="auto"/>
                    <w:right w:val="single" w:sz="4" w:space="0" w:color="auto"/>
                  </w:tcBorders>
                  <w:shd w:val="clear" w:color="auto" w:fill="F2F2F2" w:themeFill="background1" w:themeFillShade="F2"/>
                </w:tcPr>
                <w:p w14:paraId="2D9D919E" w14:textId="77777777" w:rsidR="00424C79" w:rsidRPr="00424C79" w:rsidRDefault="00424C79" w:rsidP="00424C79">
                  <w:pPr>
                    <w:rPr>
                      <w:lang w:eastAsia="en-GB"/>
                    </w:rPr>
                  </w:pPr>
                </w:p>
              </w:tc>
            </w:tr>
            <w:tr w:rsidR="00424C79" w:rsidRPr="00424C79" w14:paraId="594DEFAC" w14:textId="77777777" w:rsidTr="00424C79">
              <w:trPr>
                <w:trHeight w:val="75"/>
              </w:trPr>
              <w:tc>
                <w:tcPr>
                  <w:tcW w:w="2553" w:type="dxa"/>
                  <w:shd w:val="clear" w:color="auto" w:fill="FFFFFF"/>
                  <w:vAlign w:val="center"/>
                </w:tcPr>
                <w:p w14:paraId="3403FE0B" w14:textId="77777777" w:rsidR="00424C79" w:rsidRPr="00424C79" w:rsidRDefault="00424C79" w:rsidP="00424C79">
                  <w:pPr>
                    <w:rPr>
                      <w:lang w:eastAsia="en-GB"/>
                    </w:rPr>
                  </w:pPr>
                  <w:r w:rsidRPr="00424C79">
                    <w:rPr>
                      <w:lang w:eastAsia="en-GB"/>
                    </w:rPr>
                    <w:t>Scenario 1: Chronic emission – private permanent pools</w:t>
                  </w:r>
                </w:p>
              </w:tc>
              <w:tc>
                <w:tcPr>
                  <w:tcW w:w="2159" w:type="dxa"/>
                  <w:shd w:val="clear" w:color="auto" w:fill="FFFFFF"/>
                  <w:vAlign w:val="center"/>
                </w:tcPr>
                <w:p w14:paraId="1835C863"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62553004" w14:textId="77777777" w:rsidR="00424C79" w:rsidRPr="00424C79" w:rsidRDefault="00424C79" w:rsidP="00424C79">
                  <w:pPr>
                    <w:jc w:val="center"/>
                    <w:rPr>
                      <w:lang w:eastAsia="en-GB"/>
                    </w:rPr>
                  </w:pPr>
                  <w:r w:rsidRPr="00424C79">
                    <w:rPr>
                      <w:lang w:eastAsia="en-GB"/>
                    </w:rPr>
                    <w:t>5.44E-03</w:t>
                  </w:r>
                </w:p>
              </w:tc>
              <w:tc>
                <w:tcPr>
                  <w:tcW w:w="1814" w:type="dxa"/>
                  <w:shd w:val="clear" w:color="auto" w:fill="FFFFFF"/>
                  <w:vAlign w:val="center"/>
                </w:tcPr>
                <w:p w14:paraId="791FF02D" w14:textId="77777777" w:rsidR="00424C79" w:rsidRPr="00424C79" w:rsidRDefault="00424C79" w:rsidP="00424C79">
                  <w:pPr>
                    <w:jc w:val="center"/>
                    <w:rPr>
                      <w:lang w:eastAsia="en-GB"/>
                    </w:rPr>
                  </w:pPr>
                  <w:r w:rsidRPr="00424C79">
                    <w:rPr>
                      <w:lang w:eastAsia="en-GB"/>
                    </w:rPr>
                    <w:t>Acceptable</w:t>
                  </w:r>
                </w:p>
              </w:tc>
            </w:tr>
            <w:tr w:rsidR="00424C79" w:rsidRPr="00424C79" w14:paraId="01C6F3E1" w14:textId="77777777" w:rsidTr="00424C79">
              <w:trPr>
                <w:trHeight w:val="75"/>
              </w:trPr>
              <w:tc>
                <w:tcPr>
                  <w:tcW w:w="2553" w:type="dxa"/>
                  <w:shd w:val="clear" w:color="auto" w:fill="FFFFFF"/>
                  <w:vAlign w:val="center"/>
                </w:tcPr>
                <w:p w14:paraId="1DF0871B" w14:textId="77777777" w:rsidR="00424C79" w:rsidRPr="00424C79" w:rsidRDefault="00424C79" w:rsidP="00424C79">
                  <w:pPr>
                    <w:rPr>
                      <w:lang w:eastAsia="en-GB"/>
                    </w:rPr>
                  </w:pPr>
                  <w:r w:rsidRPr="00424C79">
                    <w:rPr>
                      <w:lang w:eastAsia="en-GB"/>
                    </w:rPr>
                    <w:t>Scenario 2: Acute emission - private permanent pools</w:t>
                  </w:r>
                </w:p>
              </w:tc>
              <w:tc>
                <w:tcPr>
                  <w:tcW w:w="2159" w:type="dxa"/>
                  <w:shd w:val="clear" w:color="auto" w:fill="FFFFFF"/>
                  <w:vAlign w:val="center"/>
                </w:tcPr>
                <w:p w14:paraId="2F7BE6AF"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3F4D932D" w14:textId="77777777" w:rsidR="00424C79" w:rsidRPr="00424C79" w:rsidRDefault="00424C79" w:rsidP="00424C79">
                  <w:pPr>
                    <w:jc w:val="center"/>
                    <w:rPr>
                      <w:lang w:eastAsia="en-GB"/>
                    </w:rPr>
                  </w:pPr>
                  <w:r w:rsidRPr="00424C79">
                    <w:rPr>
                      <w:lang w:eastAsia="en-GB"/>
                    </w:rPr>
                    <w:t>2.28E-03</w:t>
                  </w:r>
                </w:p>
              </w:tc>
              <w:tc>
                <w:tcPr>
                  <w:tcW w:w="1814" w:type="dxa"/>
                  <w:shd w:val="clear" w:color="auto" w:fill="FFFFFF"/>
                  <w:vAlign w:val="center"/>
                </w:tcPr>
                <w:p w14:paraId="1E1409C1" w14:textId="77777777" w:rsidR="00424C79" w:rsidRPr="00424C79" w:rsidRDefault="00424C79" w:rsidP="00424C79">
                  <w:pPr>
                    <w:jc w:val="center"/>
                    <w:rPr>
                      <w:lang w:eastAsia="en-GB"/>
                    </w:rPr>
                  </w:pPr>
                  <w:r w:rsidRPr="00424C79">
                    <w:rPr>
                      <w:lang w:eastAsia="en-GB"/>
                    </w:rPr>
                    <w:t>Acceptable</w:t>
                  </w:r>
                </w:p>
              </w:tc>
            </w:tr>
            <w:tr w:rsidR="00424C79" w:rsidRPr="00424C79" w14:paraId="37EFA604" w14:textId="77777777" w:rsidTr="00424C79">
              <w:trPr>
                <w:trHeight w:val="75"/>
              </w:trPr>
              <w:tc>
                <w:tcPr>
                  <w:tcW w:w="2553" w:type="dxa"/>
                  <w:shd w:val="clear" w:color="auto" w:fill="FFFFFF"/>
                  <w:vAlign w:val="center"/>
                </w:tcPr>
                <w:p w14:paraId="4886AC25" w14:textId="77777777" w:rsidR="00424C79" w:rsidRPr="00424C79" w:rsidRDefault="00424C79" w:rsidP="00424C79">
                  <w:pPr>
                    <w:rPr>
                      <w:lang w:eastAsia="en-GB"/>
                    </w:rPr>
                  </w:pPr>
                  <w:r w:rsidRPr="00424C79">
                    <w:rPr>
                      <w:lang w:eastAsia="en-GB"/>
                    </w:rPr>
                    <w:t>Scenario3 a: Chronic emission – municipal pools</w:t>
                  </w:r>
                </w:p>
              </w:tc>
              <w:tc>
                <w:tcPr>
                  <w:tcW w:w="2159" w:type="dxa"/>
                  <w:shd w:val="clear" w:color="auto" w:fill="FFFFFF"/>
                  <w:vAlign w:val="center"/>
                </w:tcPr>
                <w:p w14:paraId="7186E421"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5EEAAAEA" w14:textId="77777777" w:rsidR="00424C79" w:rsidRPr="00424C79" w:rsidRDefault="00424C79" w:rsidP="00424C79">
                  <w:pPr>
                    <w:jc w:val="center"/>
                    <w:rPr>
                      <w:lang w:eastAsia="en-GB"/>
                    </w:rPr>
                  </w:pPr>
                  <w:r w:rsidRPr="00424C79">
                    <w:rPr>
                      <w:lang w:eastAsia="en-GB"/>
                    </w:rPr>
                    <w:t>5.76E-04</w:t>
                  </w:r>
                </w:p>
              </w:tc>
              <w:tc>
                <w:tcPr>
                  <w:tcW w:w="1814" w:type="dxa"/>
                  <w:shd w:val="clear" w:color="auto" w:fill="FFFFFF"/>
                  <w:vAlign w:val="center"/>
                </w:tcPr>
                <w:p w14:paraId="6BABC69F" w14:textId="77777777" w:rsidR="00424C79" w:rsidRPr="00424C79" w:rsidRDefault="00424C79" w:rsidP="00424C79">
                  <w:pPr>
                    <w:jc w:val="center"/>
                    <w:rPr>
                      <w:lang w:eastAsia="en-GB"/>
                    </w:rPr>
                  </w:pPr>
                  <w:r w:rsidRPr="00424C79">
                    <w:rPr>
                      <w:lang w:eastAsia="en-GB"/>
                    </w:rPr>
                    <w:t>Acceptable</w:t>
                  </w:r>
                </w:p>
              </w:tc>
            </w:tr>
            <w:tr w:rsidR="00424C79" w:rsidRPr="00424C79" w14:paraId="3274F117" w14:textId="77777777" w:rsidTr="00424C79">
              <w:trPr>
                <w:trHeight w:val="75"/>
              </w:trPr>
              <w:tc>
                <w:tcPr>
                  <w:tcW w:w="2553" w:type="dxa"/>
                  <w:shd w:val="clear" w:color="auto" w:fill="FFFFFF"/>
                  <w:vAlign w:val="center"/>
                </w:tcPr>
                <w:p w14:paraId="7FC0C2CA" w14:textId="77777777" w:rsidR="00424C79" w:rsidRPr="00424C79" w:rsidRDefault="00424C79" w:rsidP="00424C79">
                  <w:pPr>
                    <w:rPr>
                      <w:lang w:eastAsia="en-GB"/>
                    </w:rPr>
                  </w:pPr>
                  <w:r w:rsidRPr="00424C79">
                    <w:rPr>
                      <w:lang w:eastAsia="en-GB"/>
                    </w:rPr>
                    <w:t>Scenario3 b: Acute emission – municipal pools</w:t>
                  </w:r>
                </w:p>
              </w:tc>
              <w:tc>
                <w:tcPr>
                  <w:tcW w:w="2159" w:type="dxa"/>
                  <w:shd w:val="clear" w:color="auto" w:fill="FFFFFF"/>
                  <w:vAlign w:val="center"/>
                </w:tcPr>
                <w:p w14:paraId="20FDA955"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3E55F5B9" w14:textId="77777777" w:rsidR="00424C79" w:rsidRPr="00424C79" w:rsidRDefault="00424C79" w:rsidP="00424C79">
                  <w:pPr>
                    <w:jc w:val="center"/>
                    <w:rPr>
                      <w:lang w:eastAsia="en-GB"/>
                    </w:rPr>
                  </w:pPr>
                  <w:r w:rsidRPr="00424C79">
                    <w:rPr>
                      <w:lang w:eastAsia="en-GB"/>
                    </w:rPr>
                    <w:t>2.28E-02</w:t>
                  </w:r>
                </w:p>
              </w:tc>
              <w:tc>
                <w:tcPr>
                  <w:tcW w:w="1814" w:type="dxa"/>
                  <w:shd w:val="clear" w:color="auto" w:fill="FFFFFF"/>
                  <w:vAlign w:val="center"/>
                </w:tcPr>
                <w:p w14:paraId="02C09DDE" w14:textId="77777777" w:rsidR="00424C79" w:rsidRPr="00424C79" w:rsidRDefault="00424C79" w:rsidP="00424C79">
                  <w:pPr>
                    <w:jc w:val="center"/>
                    <w:rPr>
                      <w:lang w:eastAsia="en-GB"/>
                    </w:rPr>
                  </w:pPr>
                  <w:r w:rsidRPr="00424C79">
                    <w:rPr>
                      <w:lang w:eastAsia="en-GB"/>
                    </w:rPr>
                    <w:t>Acceptable</w:t>
                  </w:r>
                </w:p>
              </w:tc>
            </w:tr>
            <w:tr w:rsidR="00424C79" w:rsidRPr="00424C79" w14:paraId="5349BFE6" w14:textId="77777777" w:rsidTr="00424C79">
              <w:trPr>
                <w:trHeight w:val="75"/>
              </w:trPr>
              <w:tc>
                <w:tcPr>
                  <w:tcW w:w="2553" w:type="dxa"/>
                  <w:vMerge w:val="restart"/>
                  <w:shd w:val="clear" w:color="auto" w:fill="FFFFFF"/>
                  <w:vAlign w:val="center"/>
                </w:tcPr>
                <w:p w14:paraId="4B51D5F9" w14:textId="77777777" w:rsidR="00424C79" w:rsidRPr="00424C79" w:rsidRDefault="00424C79" w:rsidP="00424C79">
                  <w:pPr>
                    <w:rPr>
                      <w:lang w:eastAsia="en-GB"/>
                    </w:rPr>
                  </w:pPr>
                  <w:r w:rsidRPr="00424C79">
                    <w:rPr>
                      <w:lang w:eastAsia="en-GB"/>
                    </w:rPr>
                    <w:t>Scenario 4.1(Tier 1): Direct release to surface water –”above-ground” small pools</w:t>
                  </w:r>
                </w:p>
              </w:tc>
              <w:tc>
                <w:tcPr>
                  <w:tcW w:w="2159" w:type="dxa"/>
                  <w:shd w:val="clear" w:color="auto" w:fill="FFFFFF"/>
                  <w:vAlign w:val="center"/>
                </w:tcPr>
                <w:p w14:paraId="1D8AA167"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6A5EAE21"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4D4B0D4A" w14:textId="77777777" w:rsidR="00424C79" w:rsidRPr="00424C79" w:rsidRDefault="00424C79" w:rsidP="00424C79">
                  <w:pPr>
                    <w:jc w:val="center"/>
                    <w:rPr>
                      <w:lang w:eastAsia="en-GB"/>
                    </w:rPr>
                  </w:pPr>
                  <w:r w:rsidRPr="00424C79">
                    <w:rPr>
                      <w:lang w:eastAsia="en-GB"/>
                    </w:rPr>
                    <w:t>-</w:t>
                  </w:r>
                </w:p>
              </w:tc>
            </w:tr>
            <w:tr w:rsidR="00424C79" w:rsidRPr="00424C79" w14:paraId="1C2D4D95" w14:textId="77777777" w:rsidTr="00424C79">
              <w:trPr>
                <w:trHeight w:val="75"/>
              </w:trPr>
              <w:tc>
                <w:tcPr>
                  <w:tcW w:w="2553" w:type="dxa"/>
                  <w:vMerge/>
                  <w:shd w:val="clear" w:color="auto" w:fill="FFFFFF"/>
                  <w:vAlign w:val="center"/>
                </w:tcPr>
                <w:p w14:paraId="4F53C999" w14:textId="77777777" w:rsidR="00424C79" w:rsidRPr="00424C79" w:rsidRDefault="00424C79" w:rsidP="00424C79">
                  <w:pPr>
                    <w:jc w:val="center"/>
                    <w:rPr>
                      <w:lang w:eastAsia="en-GB"/>
                    </w:rPr>
                  </w:pPr>
                </w:p>
              </w:tc>
              <w:tc>
                <w:tcPr>
                  <w:tcW w:w="2159" w:type="dxa"/>
                  <w:shd w:val="clear" w:color="auto" w:fill="FFFFFF"/>
                  <w:vAlign w:val="center"/>
                </w:tcPr>
                <w:p w14:paraId="5C69D3C3" w14:textId="77777777" w:rsidR="00424C79" w:rsidRPr="00424C79" w:rsidRDefault="00424C79" w:rsidP="00424C79">
                  <w:pPr>
                    <w:jc w:val="center"/>
                    <w:rPr>
                      <w:lang w:eastAsia="en-GB"/>
                    </w:rPr>
                  </w:pPr>
                  <w:r w:rsidRPr="00424C79">
                    <w:rPr>
                      <w:lang w:eastAsia="en-GB"/>
                    </w:rPr>
                    <w:t>40</w:t>
                  </w:r>
                </w:p>
              </w:tc>
              <w:tc>
                <w:tcPr>
                  <w:tcW w:w="1900" w:type="dxa"/>
                  <w:shd w:val="clear" w:color="auto" w:fill="FFFFFF"/>
                  <w:vAlign w:val="center"/>
                </w:tcPr>
                <w:p w14:paraId="62EDD03B"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585A52F4" w14:textId="77777777" w:rsidR="00424C79" w:rsidRPr="00424C79" w:rsidRDefault="00424C79" w:rsidP="00424C79">
                  <w:pPr>
                    <w:jc w:val="center"/>
                    <w:rPr>
                      <w:lang w:eastAsia="en-GB"/>
                    </w:rPr>
                  </w:pPr>
                  <w:r w:rsidRPr="00424C79">
                    <w:rPr>
                      <w:lang w:eastAsia="en-GB"/>
                    </w:rPr>
                    <w:t>-</w:t>
                  </w:r>
                </w:p>
              </w:tc>
            </w:tr>
            <w:tr w:rsidR="00424C79" w:rsidRPr="00424C79" w14:paraId="4A2B6C88" w14:textId="77777777" w:rsidTr="00424C79">
              <w:trPr>
                <w:trHeight w:val="75"/>
              </w:trPr>
              <w:tc>
                <w:tcPr>
                  <w:tcW w:w="2553" w:type="dxa"/>
                  <w:vMerge/>
                  <w:shd w:val="clear" w:color="auto" w:fill="FFFFFF"/>
                  <w:vAlign w:val="center"/>
                </w:tcPr>
                <w:p w14:paraId="11061909" w14:textId="77777777" w:rsidR="00424C79" w:rsidRPr="00424C79" w:rsidRDefault="00424C79" w:rsidP="00424C79">
                  <w:pPr>
                    <w:jc w:val="center"/>
                    <w:rPr>
                      <w:lang w:eastAsia="en-GB"/>
                    </w:rPr>
                  </w:pPr>
                </w:p>
              </w:tc>
              <w:tc>
                <w:tcPr>
                  <w:tcW w:w="2159" w:type="dxa"/>
                  <w:shd w:val="clear" w:color="auto" w:fill="FFFFFF"/>
                  <w:vAlign w:val="center"/>
                </w:tcPr>
                <w:p w14:paraId="31FB21D2" w14:textId="77777777" w:rsidR="00424C79" w:rsidRPr="00424C79" w:rsidRDefault="00424C79" w:rsidP="00424C79">
                  <w:pPr>
                    <w:jc w:val="center"/>
                    <w:rPr>
                      <w:lang w:eastAsia="en-GB"/>
                    </w:rPr>
                  </w:pPr>
                  <w:r w:rsidRPr="00424C79">
                    <w:rPr>
                      <w:lang w:eastAsia="en-GB"/>
                    </w:rPr>
                    <w:t>20</w:t>
                  </w:r>
                </w:p>
              </w:tc>
              <w:tc>
                <w:tcPr>
                  <w:tcW w:w="1900" w:type="dxa"/>
                  <w:shd w:val="clear" w:color="auto" w:fill="FFFFFF"/>
                  <w:vAlign w:val="center"/>
                </w:tcPr>
                <w:p w14:paraId="0A4D4DEF"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52B378BB" w14:textId="77777777" w:rsidR="00424C79" w:rsidRPr="00424C79" w:rsidRDefault="00424C79" w:rsidP="00424C79">
                  <w:pPr>
                    <w:jc w:val="center"/>
                    <w:rPr>
                      <w:lang w:eastAsia="en-GB"/>
                    </w:rPr>
                  </w:pPr>
                  <w:r w:rsidRPr="00424C79">
                    <w:rPr>
                      <w:lang w:eastAsia="en-GB"/>
                    </w:rPr>
                    <w:t>-</w:t>
                  </w:r>
                </w:p>
              </w:tc>
            </w:tr>
            <w:tr w:rsidR="00424C79" w:rsidRPr="00424C79" w14:paraId="247E753C" w14:textId="77777777" w:rsidTr="00424C79">
              <w:trPr>
                <w:trHeight w:val="75"/>
              </w:trPr>
              <w:tc>
                <w:tcPr>
                  <w:tcW w:w="2553" w:type="dxa"/>
                  <w:vMerge w:val="restart"/>
                  <w:shd w:val="clear" w:color="auto" w:fill="FFFFFF"/>
                  <w:vAlign w:val="center"/>
                </w:tcPr>
                <w:p w14:paraId="7EEF8BFF" w14:textId="77777777" w:rsidR="00424C79" w:rsidRPr="00424C79" w:rsidRDefault="00424C79" w:rsidP="00424C79">
                  <w:pPr>
                    <w:rPr>
                      <w:lang w:eastAsia="en-GB"/>
                    </w:rPr>
                  </w:pPr>
                  <w:r w:rsidRPr="00424C79">
                    <w:rPr>
                      <w:lang w:eastAsia="en-GB"/>
                    </w:rPr>
                    <w:t>Scenario 4.1 (Tier 2a): Direct release to surface water, after 40 days of degradation –”above-ground” small pools</w:t>
                  </w:r>
                </w:p>
              </w:tc>
              <w:tc>
                <w:tcPr>
                  <w:tcW w:w="2159" w:type="dxa"/>
                  <w:shd w:val="clear" w:color="auto" w:fill="FFFFFF"/>
                  <w:vAlign w:val="center"/>
                </w:tcPr>
                <w:p w14:paraId="46DAB9BC"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50144420"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34866FDE" w14:textId="77777777" w:rsidR="00424C79" w:rsidRPr="00424C79" w:rsidRDefault="00424C79" w:rsidP="00424C79">
                  <w:pPr>
                    <w:jc w:val="center"/>
                    <w:rPr>
                      <w:lang w:eastAsia="en-GB"/>
                    </w:rPr>
                  </w:pPr>
                  <w:r w:rsidRPr="00424C79">
                    <w:rPr>
                      <w:lang w:eastAsia="en-GB"/>
                    </w:rPr>
                    <w:t>-</w:t>
                  </w:r>
                </w:p>
              </w:tc>
            </w:tr>
            <w:tr w:rsidR="00424C79" w:rsidRPr="00424C79" w14:paraId="05B7A2CB" w14:textId="77777777" w:rsidTr="00424C79">
              <w:trPr>
                <w:trHeight w:val="75"/>
              </w:trPr>
              <w:tc>
                <w:tcPr>
                  <w:tcW w:w="2553" w:type="dxa"/>
                  <w:vMerge/>
                  <w:shd w:val="clear" w:color="auto" w:fill="FFFFFF"/>
                  <w:vAlign w:val="center"/>
                </w:tcPr>
                <w:p w14:paraId="2264539E" w14:textId="77777777" w:rsidR="00424C79" w:rsidRPr="00424C79" w:rsidRDefault="00424C79" w:rsidP="00424C79">
                  <w:pPr>
                    <w:jc w:val="center"/>
                    <w:rPr>
                      <w:lang w:eastAsia="en-GB"/>
                    </w:rPr>
                  </w:pPr>
                </w:p>
              </w:tc>
              <w:tc>
                <w:tcPr>
                  <w:tcW w:w="2159" w:type="dxa"/>
                  <w:shd w:val="clear" w:color="auto" w:fill="FFFFFF"/>
                  <w:vAlign w:val="center"/>
                </w:tcPr>
                <w:p w14:paraId="7DE89F8C" w14:textId="77777777" w:rsidR="00424C79" w:rsidRPr="00424C79" w:rsidRDefault="00424C79" w:rsidP="00424C79">
                  <w:pPr>
                    <w:jc w:val="center"/>
                    <w:rPr>
                      <w:lang w:eastAsia="en-GB"/>
                    </w:rPr>
                  </w:pPr>
                  <w:r w:rsidRPr="00424C79">
                    <w:rPr>
                      <w:lang w:eastAsia="en-GB"/>
                    </w:rPr>
                    <w:t>40</w:t>
                  </w:r>
                </w:p>
              </w:tc>
              <w:tc>
                <w:tcPr>
                  <w:tcW w:w="1900" w:type="dxa"/>
                  <w:shd w:val="clear" w:color="auto" w:fill="FFFFFF"/>
                  <w:vAlign w:val="center"/>
                </w:tcPr>
                <w:p w14:paraId="603DC52E"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3CC25159" w14:textId="77777777" w:rsidR="00424C79" w:rsidRPr="00424C79" w:rsidRDefault="00424C79" w:rsidP="00424C79">
                  <w:pPr>
                    <w:jc w:val="center"/>
                    <w:rPr>
                      <w:lang w:eastAsia="en-GB"/>
                    </w:rPr>
                  </w:pPr>
                  <w:r w:rsidRPr="00424C79">
                    <w:rPr>
                      <w:lang w:eastAsia="en-GB"/>
                    </w:rPr>
                    <w:t>-</w:t>
                  </w:r>
                </w:p>
              </w:tc>
            </w:tr>
            <w:tr w:rsidR="00424C79" w:rsidRPr="00424C79" w14:paraId="35A260DF" w14:textId="77777777" w:rsidTr="00424C79">
              <w:trPr>
                <w:trHeight w:val="75"/>
              </w:trPr>
              <w:tc>
                <w:tcPr>
                  <w:tcW w:w="2553" w:type="dxa"/>
                  <w:vMerge/>
                  <w:shd w:val="clear" w:color="auto" w:fill="FFFFFF"/>
                  <w:vAlign w:val="center"/>
                </w:tcPr>
                <w:p w14:paraId="70ED08F4" w14:textId="77777777" w:rsidR="00424C79" w:rsidRPr="00424C79" w:rsidRDefault="00424C79" w:rsidP="00424C79">
                  <w:pPr>
                    <w:jc w:val="center"/>
                    <w:rPr>
                      <w:lang w:eastAsia="en-GB"/>
                    </w:rPr>
                  </w:pPr>
                </w:p>
              </w:tc>
              <w:tc>
                <w:tcPr>
                  <w:tcW w:w="2159" w:type="dxa"/>
                  <w:shd w:val="clear" w:color="auto" w:fill="FFFFFF"/>
                  <w:vAlign w:val="center"/>
                </w:tcPr>
                <w:p w14:paraId="507D7638" w14:textId="77777777" w:rsidR="00424C79" w:rsidRPr="00424C79" w:rsidRDefault="00424C79" w:rsidP="00424C79">
                  <w:pPr>
                    <w:jc w:val="center"/>
                    <w:rPr>
                      <w:lang w:eastAsia="en-GB"/>
                    </w:rPr>
                  </w:pPr>
                  <w:r w:rsidRPr="00424C79">
                    <w:rPr>
                      <w:lang w:eastAsia="en-GB"/>
                    </w:rPr>
                    <w:t>20</w:t>
                  </w:r>
                </w:p>
              </w:tc>
              <w:tc>
                <w:tcPr>
                  <w:tcW w:w="1900" w:type="dxa"/>
                  <w:shd w:val="clear" w:color="auto" w:fill="FFFFFF"/>
                  <w:vAlign w:val="center"/>
                </w:tcPr>
                <w:p w14:paraId="782D2CAA" w14:textId="77777777" w:rsidR="00424C79" w:rsidRPr="00424C79" w:rsidRDefault="00424C79" w:rsidP="00424C79">
                  <w:pPr>
                    <w:jc w:val="center"/>
                    <w:rPr>
                      <w:lang w:eastAsia="en-GB"/>
                    </w:rPr>
                  </w:pPr>
                  <w:r w:rsidRPr="00424C79">
                    <w:rPr>
                      <w:lang w:eastAsia="en-GB"/>
                    </w:rPr>
                    <w:t>Not relevant</w:t>
                  </w:r>
                </w:p>
              </w:tc>
              <w:tc>
                <w:tcPr>
                  <w:tcW w:w="1814" w:type="dxa"/>
                  <w:shd w:val="clear" w:color="auto" w:fill="FFFFFF"/>
                  <w:vAlign w:val="center"/>
                </w:tcPr>
                <w:p w14:paraId="78176C4B" w14:textId="77777777" w:rsidR="00424C79" w:rsidRPr="00424C79" w:rsidRDefault="00424C79" w:rsidP="00424C79">
                  <w:pPr>
                    <w:jc w:val="center"/>
                    <w:rPr>
                      <w:lang w:eastAsia="en-GB"/>
                    </w:rPr>
                  </w:pPr>
                  <w:r w:rsidRPr="00424C79">
                    <w:rPr>
                      <w:lang w:eastAsia="en-GB"/>
                    </w:rPr>
                    <w:t>-</w:t>
                  </w:r>
                </w:p>
              </w:tc>
            </w:tr>
            <w:tr w:rsidR="00424C79" w:rsidRPr="00424C79" w14:paraId="58BED665" w14:textId="77777777" w:rsidTr="00424C79">
              <w:trPr>
                <w:trHeight w:val="435"/>
              </w:trPr>
              <w:tc>
                <w:tcPr>
                  <w:tcW w:w="2553" w:type="dxa"/>
                  <w:vMerge w:val="restart"/>
                  <w:shd w:val="clear" w:color="auto" w:fill="FFFFFF"/>
                  <w:vAlign w:val="center"/>
                </w:tcPr>
                <w:p w14:paraId="316B2CF2" w14:textId="77777777" w:rsidR="00424C79" w:rsidRPr="00424C79" w:rsidRDefault="00424C79" w:rsidP="00424C79">
                  <w:pPr>
                    <w:rPr>
                      <w:lang w:eastAsia="en-GB"/>
                    </w:rPr>
                  </w:pPr>
                  <w:r w:rsidRPr="00424C79">
                    <w:rPr>
                      <w:lang w:eastAsia="en-GB"/>
                    </w:rPr>
                    <w:t>Scenario 4.1 (Tier 2b): Direct release to surface water, with a neutralizer – ”above-ground” small pools</w:t>
                  </w:r>
                </w:p>
              </w:tc>
              <w:tc>
                <w:tcPr>
                  <w:tcW w:w="2159" w:type="dxa"/>
                  <w:shd w:val="clear" w:color="auto" w:fill="FFFFFF"/>
                  <w:vAlign w:val="center"/>
                </w:tcPr>
                <w:p w14:paraId="77A802E6" w14:textId="77777777" w:rsidR="00424C79" w:rsidRPr="00424C79" w:rsidRDefault="00424C79" w:rsidP="00424C79">
                  <w:pPr>
                    <w:jc w:val="center"/>
                    <w:rPr>
                      <w:lang w:eastAsia="en-GB"/>
                    </w:rPr>
                  </w:pPr>
                  <w:r w:rsidRPr="00424C79">
                    <w:rPr>
                      <w:lang w:eastAsia="en-GB"/>
                    </w:rPr>
                    <w:t>80</w:t>
                  </w:r>
                </w:p>
              </w:tc>
              <w:tc>
                <w:tcPr>
                  <w:tcW w:w="1900" w:type="dxa"/>
                  <w:vMerge w:val="restart"/>
                  <w:shd w:val="clear" w:color="auto" w:fill="FFFFFF"/>
                  <w:vAlign w:val="center"/>
                </w:tcPr>
                <w:p w14:paraId="03841A3C" w14:textId="77777777" w:rsidR="00424C79" w:rsidRPr="00424C79" w:rsidRDefault="00424C79" w:rsidP="00424C79">
                  <w:pPr>
                    <w:jc w:val="center"/>
                    <w:rPr>
                      <w:lang w:eastAsia="en-GB"/>
                    </w:rPr>
                  </w:pPr>
                  <w:r w:rsidRPr="00424C79">
                    <w:rPr>
                      <w:lang w:eastAsia="en-GB"/>
                    </w:rPr>
                    <w:t>Not relevant</w:t>
                  </w:r>
                </w:p>
              </w:tc>
              <w:tc>
                <w:tcPr>
                  <w:tcW w:w="1814" w:type="dxa"/>
                  <w:vMerge w:val="restart"/>
                  <w:shd w:val="clear" w:color="auto" w:fill="FFFFFF"/>
                  <w:vAlign w:val="center"/>
                </w:tcPr>
                <w:p w14:paraId="7DEF19D4" w14:textId="77777777" w:rsidR="00424C79" w:rsidRPr="00424C79" w:rsidRDefault="00424C79" w:rsidP="00424C79">
                  <w:pPr>
                    <w:jc w:val="center"/>
                    <w:rPr>
                      <w:lang w:eastAsia="en-GB"/>
                    </w:rPr>
                  </w:pPr>
                  <w:r w:rsidRPr="00424C79">
                    <w:rPr>
                      <w:lang w:eastAsia="en-GB"/>
                    </w:rPr>
                    <w:t>-</w:t>
                  </w:r>
                </w:p>
              </w:tc>
            </w:tr>
            <w:tr w:rsidR="00424C79" w:rsidRPr="00424C79" w14:paraId="4BFDC69F" w14:textId="77777777" w:rsidTr="00424C79">
              <w:trPr>
                <w:trHeight w:val="435"/>
              </w:trPr>
              <w:tc>
                <w:tcPr>
                  <w:tcW w:w="2553" w:type="dxa"/>
                  <w:vMerge/>
                  <w:shd w:val="clear" w:color="auto" w:fill="FFFFFF"/>
                  <w:vAlign w:val="center"/>
                </w:tcPr>
                <w:p w14:paraId="2C33CE9D" w14:textId="77777777" w:rsidR="00424C79" w:rsidRPr="00424C79" w:rsidRDefault="00424C79" w:rsidP="00424C79">
                  <w:pPr>
                    <w:rPr>
                      <w:lang w:eastAsia="en-GB"/>
                    </w:rPr>
                  </w:pPr>
                </w:p>
              </w:tc>
              <w:tc>
                <w:tcPr>
                  <w:tcW w:w="2159" w:type="dxa"/>
                  <w:shd w:val="clear" w:color="auto" w:fill="FFFFFF"/>
                  <w:vAlign w:val="center"/>
                </w:tcPr>
                <w:p w14:paraId="5A8A226B" w14:textId="77777777" w:rsidR="00424C79" w:rsidRPr="00424C79" w:rsidRDefault="00424C79" w:rsidP="00424C79">
                  <w:pPr>
                    <w:jc w:val="center"/>
                    <w:rPr>
                      <w:lang w:eastAsia="en-GB"/>
                    </w:rPr>
                  </w:pPr>
                  <w:r w:rsidRPr="00424C79">
                    <w:rPr>
                      <w:lang w:eastAsia="en-GB"/>
                    </w:rPr>
                    <w:t>40</w:t>
                  </w:r>
                </w:p>
              </w:tc>
              <w:tc>
                <w:tcPr>
                  <w:tcW w:w="1900" w:type="dxa"/>
                  <w:vMerge/>
                  <w:shd w:val="clear" w:color="auto" w:fill="FFFFFF"/>
                  <w:vAlign w:val="center"/>
                </w:tcPr>
                <w:p w14:paraId="0057445B" w14:textId="77777777" w:rsidR="00424C79" w:rsidRPr="00424C79" w:rsidRDefault="00424C79" w:rsidP="00424C79">
                  <w:pPr>
                    <w:jc w:val="center"/>
                    <w:rPr>
                      <w:lang w:eastAsia="en-GB"/>
                    </w:rPr>
                  </w:pPr>
                </w:p>
              </w:tc>
              <w:tc>
                <w:tcPr>
                  <w:tcW w:w="1814" w:type="dxa"/>
                  <w:vMerge/>
                  <w:shd w:val="clear" w:color="auto" w:fill="FFFFFF"/>
                  <w:vAlign w:val="center"/>
                </w:tcPr>
                <w:p w14:paraId="2EE61699" w14:textId="77777777" w:rsidR="00424C79" w:rsidRPr="00424C79" w:rsidRDefault="00424C79" w:rsidP="00424C79">
                  <w:pPr>
                    <w:jc w:val="center"/>
                    <w:rPr>
                      <w:lang w:eastAsia="en-GB"/>
                    </w:rPr>
                  </w:pPr>
                </w:p>
              </w:tc>
            </w:tr>
            <w:tr w:rsidR="00424C79" w:rsidRPr="00424C79" w14:paraId="2EB4BF57" w14:textId="77777777" w:rsidTr="00424C79">
              <w:trPr>
                <w:trHeight w:val="435"/>
              </w:trPr>
              <w:tc>
                <w:tcPr>
                  <w:tcW w:w="2553" w:type="dxa"/>
                  <w:vMerge/>
                  <w:shd w:val="clear" w:color="auto" w:fill="FFFFFF"/>
                  <w:vAlign w:val="center"/>
                </w:tcPr>
                <w:p w14:paraId="61B99E39" w14:textId="77777777" w:rsidR="00424C79" w:rsidRPr="00424C79" w:rsidRDefault="00424C79" w:rsidP="00424C79">
                  <w:pPr>
                    <w:rPr>
                      <w:lang w:eastAsia="en-GB"/>
                    </w:rPr>
                  </w:pPr>
                </w:p>
              </w:tc>
              <w:tc>
                <w:tcPr>
                  <w:tcW w:w="2159" w:type="dxa"/>
                  <w:shd w:val="clear" w:color="auto" w:fill="FFFFFF"/>
                  <w:vAlign w:val="center"/>
                </w:tcPr>
                <w:p w14:paraId="28F7D018" w14:textId="77777777" w:rsidR="00424C79" w:rsidRPr="00424C79" w:rsidRDefault="00424C79" w:rsidP="00424C79">
                  <w:pPr>
                    <w:jc w:val="center"/>
                    <w:rPr>
                      <w:lang w:eastAsia="en-GB"/>
                    </w:rPr>
                  </w:pPr>
                  <w:r w:rsidRPr="00424C79">
                    <w:rPr>
                      <w:lang w:eastAsia="en-GB"/>
                    </w:rPr>
                    <w:t>20</w:t>
                  </w:r>
                </w:p>
              </w:tc>
              <w:tc>
                <w:tcPr>
                  <w:tcW w:w="1900" w:type="dxa"/>
                  <w:vMerge/>
                  <w:shd w:val="clear" w:color="auto" w:fill="FFFFFF"/>
                  <w:vAlign w:val="center"/>
                </w:tcPr>
                <w:p w14:paraId="45F6E4F6" w14:textId="77777777" w:rsidR="00424C79" w:rsidRPr="00424C79" w:rsidRDefault="00424C79" w:rsidP="00424C79">
                  <w:pPr>
                    <w:jc w:val="center"/>
                    <w:rPr>
                      <w:lang w:eastAsia="en-GB"/>
                    </w:rPr>
                  </w:pPr>
                </w:p>
              </w:tc>
              <w:tc>
                <w:tcPr>
                  <w:tcW w:w="1814" w:type="dxa"/>
                  <w:vMerge/>
                  <w:shd w:val="clear" w:color="auto" w:fill="FFFFFF"/>
                  <w:vAlign w:val="center"/>
                </w:tcPr>
                <w:p w14:paraId="2BBA8CB5" w14:textId="77777777" w:rsidR="00424C79" w:rsidRPr="00424C79" w:rsidRDefault="00424C79" w:rsidP="00424C79">
                  <w:pPr>
                    <w:jc w:val="center"/>
                    <w:rPr>
                      <w:lang w:eastAsia="en-GB"/>
                    </w:rPr>
                  </w:pPr>
                </w:p>
              </w:tc>
            </w:tr>
            <w:tr w:rsidR="00424C79" w:rsidRPr="00424C79" w14:paraId="2E4DB383" w14:textId="77777777" w:rsidTr="00424C79">
              <w:trPr>
                <w:trHeight w:val="75"/>
              </w:trPr>
              <w:tc>
                <w:tcPr>
                  <w:tcW w:w="2553" w:type="dxa"/>
                  <w:vMerge w:val="restart"/>
                  <w:shd w:val="clear" w:color="auto" w:fill="FFFFFF"/>
                  <w:vAlign w:val="center"/>
                </w:tcPr>
                <w:p w14:paraId="671D404C" w14:textId="77777777" w:rsidR="00424C79" w:rsidRPr="00424C79" w:rsidRDefault="00424C79" w:rsidP="00424C79">
                  <w:pPr>
                    <w:rPr>
                      <w:lang w:eastAsia="en-GB"/>
                    </w:rPr>
                  </w:pPr>
                  <w:r w:rsidRPr="00424C79">
                    <w:rPr>
                      <w:lang w:eastAsia="en-GB"/>
                    </w:rPr>
                    <w:t>Scenario 4.2 (Tier 1): Direct release to soil –”above-ground” small pools</w:t>
                  </w:r>
                </w:p>
              </w:tc>
              <w:tc>
                <w:tcPr>
                  <w:tcW w:w="2159" w:type="dxa"/>
                  <w:shd w:val="clear" w:color="auto" w:fill="FFFFFF"/>
                  <w:vAlign w:val="center"/>
                </w:tcPr>
                <w:p w14:paraId="68389FB0"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5F531B58" w14:textId="77777777" w:rsidR="00424C79" w:rsidRPr="00424C79" w:rsidRDefault="00424C79" w:rsidP="00424C79">
                  <w:pPr>
                    <w:jc w:val="center"/>
                    <w:rPr>
                      <w:lang w:eastAsia="en-GB"/>
                    </w:rPr>
                  </w:pPr>
                  <w:r w:rsidRPr="00424C79">
                    <w:rPr>
                      <w:lang w:eastAsia="en-GB"/>
                    </w:rPr>
                    <w:t>1.61E+05</w:t>
                  </w:r>
                </w:p>
              </w:tc>
              <w:tc>
                <w:tcPr>
                  <w:tcW w:w="1814" w:type="dxa"/>
                  <w:shd w:val="clear" w:color="auto" w:fill="FFFFFF"/>
                  <w:vAlign w:val="center"/>
                </w:tcPr>
                <w:p w14:paraId="124CFB34" w14:textId="77777777" w:rsidR="00424C79" w:rsidRPr="00E40CD1" w:rsidRDefault="00424C79" w:rsidP="00424C79">
                  <w:pPr>
                    <w:jc w:val="center"/>
                    <w:rPr>
                      <w:b/>
                      <w:lang w:eastAsia="en-GB"/>
                    </w:rPr>
                  </w:pPr>
                  <w:r w:rsidRPr="00E40CD1">
                    <w:rPr>
                      <w:b/>
                      <w:lang w:eastAsia="en-GB"/>
                    </w:rPr>
                    <w:t>Unacceptable</w:t>
                  </w:r>
                </w:p>
              </w:tc>
            </w:tr>
            <w:tr w:rsidR="00424C79" w:rsidRPr="00424C79" w14:paraId="19825540" w14:textId="77777777" w:rsidTr="00424C79">
              <w:trPr>
                <w:trHeight w:val="75"/>
              </w:trPr>
              <w:tc>
                <w:tcPr>
                  <w:tcW w:w="2553" w:type="dxa"/>
                  <w:vMerge/>
                  <w:shd w:val="clear" w:color="auto" w:fill="FFFFFF"/>
                  <w:vAlign w:val="center"/>
                </w:tcPr>
                <w:p w14:paraId="75EC7636" w14:textId="77777777" w:rsidR="00424C79" w:rsidRPr="00424C79" w:rsidRDefault="00424C79" w:rsidP="00424C79">
                  <w:pPr>
                    <w:jc w:val="center"/>
                    <w:rPr>
                      <w:lang w:eastAsia="en-GB"/>
                    </w:rPr>
                  </w:pPr>
                </w:p>
              </w:tc>
              <w:tc>
                <w:tcPr>
                  <w:tcW w:w="2159" w:type="dxa"/>
                  <w:shd w:val="clear" w:color="auto" w:fill="FFFFFF"/>
                  <w:vAlign w:val="center"/>
                </w:tcPr>
                <w:p w14:paraId="0B7FFCB7" w14:textId="77777777" w:rsidR="00424C79" w:rsidRPr="00424C79" w:rsidRDefault="00424C79" w:rsidP="00424C79">
                  <w:pPr>
                    <w:jc w:val="center"/>
                    <w:rPr>
                      <w:lang w:eastAsia="en-GB"/>
                    </w:rPr>
                  </w:pPr>
                  <w:r w:rsidRPr="00424C79">
                    <w:rPr>
                      <w:lang w:eastAsia="en-GB"/>
                    </w:rPr>
                    <w:t>40</w:t>
                  </w:r>
                </w:p>
              </w:tc>
              <w:tc>
                <w:tcPr>
                  <w:tcW w:w="1900" w:type="dxa"/>
                  <w:shd w:val="clear" w:color="auto" w:fill="FFFFFF"/>
                  <w:vAlign w:val="center"/>
                </w:tcPr>
                <w:p w14:paraId="480EBF23" w14:textId="77777777" w:rsidR="00424C79" w:rsidRPr="00424C79" w:rsidRDefault="00424C79" w:rsidP="00424C79">
                  <w:pPr>
                    <w:jc w:val="center"/>
                    <w:rPr>
                      <w:lang w:eastAsia="en-GB"/>
                    </w:rPr>
                  </w:pPr>
                  <w:r w:rsidRPr="00424C79">
                    <w:rPr>
                      <w:lang w:eastAsia="en-GB"/>
                    </w:rPr>
                    <w:t>8.07E+04</w:t>
                  </w:r>
                </w:p>
              </w:tc>
              <w:tc>
                <w:tcPr>
                  <w:tcW w:w="1814" w:type="dxa"/>
                  <w:shd w:val="clear" w:color="auto" w:fill="FFFFFF"/>
                  <w:vAlign w:val="center"/>
                </w:tcPr>
                <w:p w14:paraId="78C78691" w14:textId="77777777" w:rsidR="00424C79" w:rsidRPr="00E40CD1" w:rsidRDefault="00424C79" w:rsidP="00424C79">
                  <w:pPr>
                    <w:jc w:val="center"/>
                    <w:rPr>
                      <w:b/>
                      <w:lang w:eastAsia="en-GB"/>
                    </w:rPr>
                  </w:pPr>
                  <w:r w:rsidRPr="00E40CD1">
                    <w:rPr>
                      <w:b/>
                      <w:lang w:eastAsia="en-GB"/>
                    </w:rPr>
                    <w:t>Unacceptable</w:t>
                  </w:r>
                </w:p>
              </w:tc>
            </w:tr>
            <w:tr w:rsidR="00424C79" w:rsidRPr="00424C79" w14:paraId="1805870F" w14:textId="77777777" w:rsidTr="00424C79">
              <w:trPr>
                <w:trHeight w:val="75"/>
              </w:trPr>
              <w:tc>
                <w:tcPr>
                  <w:tcW w:w="2553" w:type="dxa"/>
                  <w:vMerge/>
                  <w:shd w:val="clear" w:color="auto" w:fill="FFFFFF"/>
                  <w:vAlign w:val="center"/>
                </w:tcPr>
                <w:p w14:paraId="380D335F" w14:textId="77777777" w:rsidR="00424C79" w:rsidRPr="00424C79" w:rsidRDefault="00424C79" w:rsidP="00424C79">
                  <w:pPr>
                    <w:jc w:val="center"/>
                    <w:rPr>
                      <w:lang w:eastAsia="en-GB"/>
                    </w:rPr>
                  </w:pPr>
                </w:p>
              </w:tc>
              <w:tc>
                <w:tcPr>
                  <w:tcW w:w="2159" w:type="dxa"/>
                  <w:shd w:val="clear" w:color="auto" w:fill="FFFFFF"/>
                  <w:vAlign w:val="center"/>
                </w:tcPr>
                <w:p w14:paraId="6D78830C" w14:textId="77777777" w:rsidR="00424C79" w:rsidRPr="00424C79" w:rsidRDefault="00424C79" w:rsidP="00424C79">
                  <w:pPr>
                    <w:jc w:val="center"/>
                    <w:rPr>
                      <w:lang w:eastAsia="en-GB"/>
                    </w:rPr>
                  </w:pPr>
                  <w:r w:rsidRPr="00424C79">
                    <w:rPr>
                      <w:lang w:eastAsia="en-GB"/>
                    </w:rPr>
                    <w:t>20</w:t>
                  </w:r>
                </w:p>
              </w:tc>
              <w:tc>
                <w:tcPr>
                  <w:tcW w:w="1900" w:type="dxa"/>
                  <w:shd w:val="clear" w:color="auto" w:fill="FFFFFF"/>
                  <w:vAlign w:val="center"/>
                </w:tcPr>
                <w:p w14:paraId="434864C3" w14:textId="77777777" w:rsidR="00424C79" w:rsidRPr="00424C79" w:rsidRDefault="00424C79" w:rsidP="00424C79">
                  <w:pPr>
                    <w:jc w:val="center"/>
                    <w:rPr>
                      <w:lang w:eastAsia="en-GB"/>
                    </w:rPr>
                  </w:pPr>
                  <w:r w:rsidRPr="00424C79">
                    <w:rPr>
                      <w:lang w:eastAsia="en-GB"/>
                    </w:rPr>
                    <w:t>4.03E+04</w:t>
                  </w:r>
                </w:p>
              </w:tc>
              <w:tc>
                <w:tcPr>
                  <w:tcW w:w="1814" w:type="dxa"/>
                  <w:shd w:val="clear" w:color="auto" w:fill="FFFFFF"/>
                  <w:vAlign w:val="center"/>
                </w:tcPr>
                <w:p w14:paraId="4B4E5AFD" w14:textId="77777777" w:rsidR="00424C79" w:rsidRPr="00E40CD1" w:rsidRDefault="00424C79" w:rsidP="00424C79">
                  <w:pPr>
                    <w:jc w:val="center"/>
                    <w:rPr>
                      <w:b/>
                      <w:lang w:eastAsia="en-GB"/>
                    </w:rPr>
                  </w:pPr>
                  <w:r w:rsidRPr="00E40CD1">
                    <w:rPr>
                      <w:b/>
                      <w:lang w:eastAsia="en-GB"/>
                    </w:rPr>
                    <w:t>Unacceptable</w:t>
                  </w:r>
                </w:p>
              </w:tc>
            </w:tr>
            <w:tr w:rsidR="00424C79" w:rsidRPr="00424C79" w14:paraId="39A95725" w14:textId="77777777" w:rsidTr="00424C79">
              <w:trPr>
                <w:trHeight w:val="75"/>
              </w:trPr>
              <w:tc>
                <w:tcPr>
                  <w:tcW w:w="2553" w:type="dxa"/>
                  <w:vMerge w:val="restart"/>
                  <w:shd w:val="clear" w:color="auto" w:fill="FFFFFF"/>
                  <w:vAlign w:val="center"/>
                </w:tcPr>
                <w:p w14:paraId="271B1A8D" w14:textId="77777777" w:rsidR="00424C79" w:rsidRPr="00424C79" w:rsidRDefault="00424C79" w:rsidP="00424C79">
                  <w:pPr>
                    <w:rPr>
                      <w:lang w:eastAsia="en-GB"/>
                    </w:rPr>
                  </w:pPr>
                  <w:r w:rsidRPr="00424C79">
                    <w:rPr>
                      <w:lang w:eastAsia="en-GB"/>
                    </w:rPr>
                    <w:t>Scenario 4.2 (Tier 2a): Direct release to soil, after 40 days of degradation –”above-ground” small pools</w:t>
                  </w:r>
                </w:p>
              </w:tc>
              <w:tc>
                <w:tcPr>
                  <w:tcW w:w="2159" w:type="dxa"/>
                  <w:shd w:val="clear" w:color="auto" w:fill="FFFFFF"/>
                  <w:vAlign w:val="center"/>
                </w:tcPr>
                <w:p w14:paraId="55D64D5E" w14:textId="77777777" w:rsidR="00424C79" w:rsidRPr="00424C79" w:rsidRDefault="00424C79" w:rsidP="00424C79">
                  <w:pPr>
                    <w:jc w:val="center"/>
                    <w:rPr>
                      <w:lang w:eastAsia="en-GB"/>
                    </w:rPr>
                  </w:pPr>
                  <w:r w:rsidRPr="00424C79">
                    <w:rPr>
                      <w:lang w:eastAsia="en-GB"/>
                    </w:rPr>
                    <w:t>80</w:t>
                  </w:r>
                </w:p>
              </w:tc>
              <w:tc>
                <w:tcPr>
                  <w:tcW w:w="1900" w:type="dxa"/>
                  <w:shd w:val="clear" w:color="auto" w:fill="FFFFFF"/>
                  <w:vAlign w:val="center"/>
                </w:tcPr>
                <w:p w14:paraId="1962E731" w14:textId="77777777" w:rsidR="00424C79" w:rsidRPr="00424C79" w:rsidRDefault="00424C79" w:rsidP="00424C79">
                  <w:pPr>
                    <w:jc w:val="center"/>
                    <w:rPr>
                      <w:lang w:eastAsia="en-GB"/>
                    </w:rPr>
                  </w:pPr>
                  <w:r w:rsidRPr="00424C79">
                    <w:rPr>
                      <w:lang w:eastAsia="en-GB"/>
                    </w:rPr>
                    <w:t>6.30E+02</w:t>
                  </w:r>
                </w:p>
              </w:tc>
              <w:tc>
                <w:tcPr>
                  <w:tcW w:w="1814" w:type="dxa"/>
                  <w:shd w:val="clear" w:color="auto" w:fill="FFFFFF"/>
                  <w:vAlign w:val="center"/>
                </w:tcPr>
                <w:p w14:paraId="024C06B1" w14:textId="77777777" w:rsidR="00424C79" w:rsidRPr="00424C79" w:rsidRDefault="00424C79" w:rsidP="00424C79">
                  <w:pPr>
                    <w:jc w:val="center"/>
                    <w:rPr>
                      <w:lang w:eastAsia="en-GB"/>
                    </w:rPr>
                  </w:pPr>
                  <w:r w:rsidRPr="00424C79">
                    <w:rPr>
                      <w:lang w:eastAsia="en-GB"/>
                    </w:rPr>
                    <w:t>Acceptable*</w:t>
                  </w:r>
                </w:p>
              </w:tc>
            </w:tr>
            <w:tr w:rsidR="00424C79" w:rsidRPr="00424C79" w14:paraId="637F5541" w14:textId="77777777" w:rsidTr="00424C79">
              <w:trPr>
                <w:trHeight w:val="75"/>
              </w:trPr>
              <w:tc>
                <w:tcPr>
                  <w:tcW w:w="2553" w:type="dxa"/>
                  <w:vMerge/>
                  <w:shd w:val="clear" w:color="auto" w:fill="FFFFFF"/>
                </w:tcPr>
                <w:p w14:paraId="3080EBAE" w14:textId="77777777" w:rsidR="00424C79" w:rsidRPr="00424C79" w:rsidRDefault="00424C79" w:rsidP="00424C79">
                  <w:pPr>
                    <w:rPr>
                      <w:lang w:eastAsia="en-GB"/>
                    </w:rPr>
                  </w:pPr>
                </w:p>
              </w:tc>
              <w:tc>
                <w:tcPr>
                  <w:tcW w:w="2159" w:type="dxa"/>
                  <w:shd w:val="clear" w:color="auto" w:fill="FFFFFF"/>
                  <w:vAlign w:val="center"/>
                </w:tcPr>
                <w:p w14:paraId="5CDE3665" w14:textId="77777777" w:rsidR="00424C79" w:rsidRPr="00424C79" w:rsidRDefault="00424C79" w:rsidP="00424C79">
                  <w:pPr>
                    <w:jc w:val="center"/>
                    <w:rPr>
                      <w:lang w:eastAsia="en-GB"/>
                    </w:rPr>
                  </w:pPr>
                  <w:r w:rsidRPr="00424C79">
                    <w:rPr>
                      <w:lang w:eastAsia="en-GB"/>
                    </w:rPr>
                    <w:t>40</w:t>
                  </w:r>
                </w:p>
              </w:tc>
              <w:tc>
                <w:tcPr>
                  <w:tcW w:w="1900" w:type="dxa"/>
                  <w:shd w:val="clear" w:color="auto" w:fill="FFFFFF"/>
                  <w:vAlign w:val="center"/>
                </w:tcPr>
                <w:p w14:paraId="53D9A5C5" w14:textId="77777777" w:rsidR="00424C79" w:rsidRPr="00424C79" w:rsidRDefault="00424C79" w:rsidP="00424C79">
                  <w:pPr>
                    <w:jc w:val="center"/>
                    <w:rPr>
                      <w:lang w:eastAsia="en-GB"/>
                    </w:rPr>
                  </w:pPr>
                  <w:r w:rsidRPr="00424C79">
                    <w:rPr>
                      <w:lang w:eastAsia="en-GB"/>
                    </w:rPr>
                    <w:t>3.15E+02</w:t>
                  </w:r>
                </w:p>
              </w:tc>
              <w:tc>
                <w:tcPr>
                  <w:tcW w:w="1814" w:type="dxa"/>
                  <w:shd w:val="clear" w:color="auto" w:fill="FFFFFF"/>
                  <w:vAlign w:val="center"/>
                </w:tcPr>
                <w:p w14:paraId="5FB951AD" w14:textId="77777777" w:rsidR="00424C79" w:rsidRPr="00424C79" w:rsidRDefault="00424C79" w:rsidP="00424C79">
                  <w:pPr>
                    <w:jc w:val="center"/>
                    <w:rPr>
                      <w:lang w:eastAsia="en-GB"/>
                    </w:rPr>
                  </w:pPr>
                  <w:r w:rsidRPr="00424C79">
                    <w:rPr>
                      <w:lang w:eastAsia="en-GB"/>
                    </w:rPr>
                    <w:t>Acceptable*</w:t>
                  </w:r>
                </w:p>
              </w:tc>
            </w:tr>
            <w:tr w:rsidR="00424C79" w:rsidRPr="00424C79" w14:paraId="68A92507" w14:textId="77777777" w:rsidTr="00424C79">
              <w:trPr>
                <w:trHeight w:val="75"/>
              </w:trPr>
              <w:tc>
                <w:tcPr>
                  <w:tcW w:w="2553" w:type="dxa"/>
                  <w:vMerge/>
                  <w:shd w:val="clear" w:color="auto" w:fill="FFFFFF"/>
                </w:tcPr>
                <w:p w14:paraId="26F67EAC" w14:textId="77777777" w:rsidR="00424C79" w:rsidRPr="00424C79" w:rsidRDefault="00424C79" w:rsidP="00424C79">
                  <w:pPr>
                    <w:rPr>
                      <w:lang w:eastAsia="en-GB"/>
                    </w:rPr>
                  </w:pPr>
                </w:p>
              </w:tc>
              <w:tc>
                <w:tcPr>
                  <w:tcW w:w="2159" w:type="dxa"/>
                  <w:shd w:val="clear" w:color="auto" w:fill="FFFFFF"/>
                  <w:vAlign w:val="center"/>
                </w:tcPr>
                <w:p w14:paraId="59666114" w14:textId="77777777" w:rsidR="00424C79" w:rsidRPr="00424C79" w:rsidRDefault="00424C79" w:rsidP="00424C79">
                  <w:pPr>
                    <w:jc w:val="center"/>
                    <w:rPr>
                      <w:lang w:eastAsia="en-GB"/>
                    </w:rPr>
                  </w:pPr>
                  <w:r w:rsidRPr="00424C79">
                    <w:rPr>
                      <w:lang w:eastAsia="en-GB"/>
                    </w:rPr>
                    <w:t>20</w:t>
                  </w:r>
                </w:p>
              </w:tc>
              <w:tc>
                <w:tcPr>
                  <w:tcW w:w="1900" w:type="dxa"/>
                  <w:shd w:val="clear" w:color="auto" w:fill="FFFFFF"/>
                  <w:vAlign w:val="center"/>
                </w:tcPr>
                <w:p w14:paraId="47A718E0" w14:textId="77777777" w:rsidR="00424C79" w:rsidRPr="00424C79" w:rsidRDefault="00424C79" w:rsidP="00424C79">
                  <w:pPr>
                    <w:jc w:val="center"/>
                    <w:rPr>
                      <w:lang w:eastAsia="en-GB"/>
                    </w:rPr>
                  </w:pPr>
                  <w:r w:rsidRPr="00424C79">
                    <w:rPr>
                      <w:lang w:eastAsia="en-GB"/>
                    </w:rPr>
                    <w:t>1.58E+02</w:t>
                  </w:r>
                </w:p>
              </w:tc>
              <w:tc>
                <w:tcPr>
                  <w:tcW w:w="1814" w:type="dxa"/>
                  <w:shd w:val="clear" w:color="auto" w:fill="FFFFFF"/>
                  <w:vAlign w:val="center"/>
                </w:tcPr>
                <w:p w14:paraId="707236B1" w14:textId="77777777" w:rsidR="00424C79" w:rsidRPr="00424C79" w:rsidRDefault="00424C79" w:rsidP="00424C79">
                  <w:pPr>
                    <w:jc w:val="center"/>
                    <w:rPr>
                      <w:lang w:eastAsia="en-GB"/>
                    </w:rPr>
                  </w:pPr>
                  <w:r w:rsidRPr="00424C79">
                    <w:rPr>
                      <w:lang w:eastAsia="en-GB"/>
                    </w:rPr>
                    <w:t>Acceptable*</w:t>
                  </w:r>
                </w:p>
              </w:tc>
            </w:tr>
            <w:tr w:rsidR="00424C79" w:rsidRPr="00424C79" w14:paraId="03632FBE" w14:textId="77777777" w:rsidTr="00424C79">
              <w:trPr>
                <w:trHeight w:val="345"/>
              </w:trPr>
              <w:tc>
                <w:tcPr>
                  <w:tcW w:w="2553" w:type="dxa"/>
                  <w:vMerge w:val="restart"/>
                  <w:shd w:val="clear" w:color="auto" w:fill="FFFFFF"/>
                </w:tcPr>
                <w:p w14:paraId="3BFE59C8" w14:textId="77777777" w:rsidR="00424C79" w:rsidRPr="00424C79" w:rsidRDefault="00424C79" w:rsidP="00424C79">
                  <w:pPr>
                    <w:rPr>
                      <w:lang w:eastAsia="en-GB"/>
                    </w:rPr>
                  </w:pPr>
                  <w:r w:rsidRPr="00424C79">
                    <w:rPr>
                      <w:lang w:eastAsia="en-GB"/>
                    </w:rPr>
                    <w:t>Scenario 4.2 (Tier 2b): Direct release to soil, with a neutralizer – ”above-ground” small pools</w:t>
                  </w:r>
                </w:p>
              </w:tc>
              <w:tc>
                <w:tcPr>
                  <w:tcW w:w="2159" w:type="dxa"/>
                  <w:shd w:val="clear" w:color="auto" w:fill="FFFFFF"/>
                  <w:vAlign w:val="center"/>
                </w:tcPr>
                <w:p w14:paraId="27C71823" w14:textId="77777777" w:rsidR="00424C79" w:rsidRPr="00424C79" w:rsidRDefault="00424C79" w:rsidP="00424C79">
                  <w:pPr>
                    <w:jc w:val="center"/>
                    <w:rPr>
                      <w:lang w:eastAsia="en-GB"/>
                    </w:rPr>
                  </w:pPr>
                  <w:r w:rsidRPr="00424C79">
                    <w:rPr>
                      <w:lang w:eastAsia="en-GB"/>
                    </w:rPr>
                    <w:t>80</w:t>
                  </w:r>
                </w:p>
              </w:tc>
              <w:tc>
                <w:tcPr>
                  <w:tcW w:w="1900" w:type="dxa"/>
                  <w:vMerge w:val="restart"/>
                  <w:shd w:val="clear" w:color="auto" w:fill="FFFFFF"/>
                  <w:vAlign w:val="center"/>
                </w:tcPr>
                <w:p w14:paraId="1BF5BF53" w14:textId="3AB665DF" w:rsidR="00424C79" w:rsidRPr="00424C79" w:rsidRDefault="00424C79" w:rsidP="004E32F8">
                  <w:pPr>
                    <w:jc w:val="center"/>
                    <w:rPr>
                      <w:lang w:eastAsia="en-GB"/>
                    </w:rPr>
                  </w:pPr>
                  <w:r w:rsidRPr="00424C79">
                    <w:rPr>
                      <w:lang w:eastAsia="en-GB"/>
                    </w:rPr>
                    <w:t>Qualitative assessment – No em</w:t>
                  </w:r>
                  <w:r w:rsidR="001B260A">
                    <w:rPr>
                      <w:lang w:eastAsia="en-GB"/>
                    </w:rPr>
                    <w:t>i</w:t>
                  </w:r>
                  <w:r w:rsidRPr="00424C79">
                    <w:rPr>
                      <w:lang w:eastAsia="en-GB"/>
                    </w:rPr>
                    <w:t>ssion</w:t>
                  </w:r>
                  <w:r w:rsidR="001B260A">
                    <w:rPr>
                      <w:lang w:eastAsia="en-GB"/>
                    </w:rPr>
                    <w:t xml:space="preserve"> - No data on </w:t>
                  </w:r>
                  <w:r w:rsidR="004E32F8">
                    <w:rPr>
                      <w:lang w:eastAsia="en-GB"/>
                    </w:rPr>
                    <w:t xml:space="preserve">degradation </w:t>
                  </w:r>
                  <w:r w:rsidR="001B260A">
                    <w:rPr>
                      <w:lang w:eastAsia="en-GB"/>
                    </w:rPr>
                    <w:t>products and concentrations</w:t>
                  </w:r>
                </w:p>
              </w:tc>
              <w:tc>
                <w:tcPr>
                  <w:tcW w:w="1814" w:type="dxa"/>
                  <w:vMerge w:val="restart"/>
                  <w:shd w:val="clear" w:color="auto" w:fill="FFFFFF"/>
                  <w:vAlign w:val="center"/>
                </w:tcPr>
                <w:p w14:paraId="3DB98701" w14:textId="73559064" w:rsidR="00424C79" w:rsidRPr="00E40CD1" w:rsidRDefault="001B260A" w:rsidP="00424C79">
                  <w:pPr>
                    <w:jc w:val="both"/>
                    <w:rPr>
                      <w:rFonts w:cs="Arial"/>
                      <w:b/>
                      <w:lang w:eastAsia="en-US"/>
                    </w:rPr>
                  </w:pPr>
                  <w:r>
                    <w:rPr>
                      <w:b/>
                      <w:lang w:eastAsia="en-GB"/>
                    </w:rPr>
                    <w:t>Unacceptable</w:t>
                  </w:r>
                </w:p>
                <w:p w14:paraId="117CFF84" w14:textId="77777777" w:rsidR="00424C79" w:rsidRPr="00424C79" w:rsidRDefault="00424C79" w:rsidP="00424C79">
                  <w:pPr>
                    <w:jc w:val="center"/>
                    <w:rPr>
                      <w:lang w:eastAsia="en-GB"/>
                    </w:rPr>
                  </w:pPr>
                </w:p>
              </w:tc>
            </w:tr>
            <w:tr w:rsidR="00424C79" w:rsidRPr="00424C79" w14:paraId="3B82483B" w14:textId="77777777" w:rsidTr="00424C79">
              <w:trPr>
                <w:trHeight w:val="345"/>
              </w:trPr>
              <w:tc>
                <w:tcPr>
                  <w:tcW w:w="2553" w:type="dxa"/>
                  <w:vMerge/>
                  <w:shd w:val="clear" w:color="auto" w:fill="FFFFFF"/>
                </w:tcPr>
                <w:p w14:paraId="0F2B35C3" w14:textId="77777777" w:rsidR="00424C79" w:rsidRPr="00424C79" w:rsidRDefault="00424C79" w:rsidP="00424C79">
                  <w:pPr>
                    <w:rPr>
                      <w:lang w:eastAsia="en-GB"/>
                    </w:rPr>
                  </w:pPr>
                </w:p>
              </w:tc>
              <w:tc>
                <w:tcPr>
                  <w:tcW w:w="2159" w:type="dxa"/>
                  <w:shd w:val="clear" w:color="auto" w:fill="FFFFFF"/>
                  <w:vAlign w:val="center"/>
                </w:tcPr>
                <w:p w14:paraId="07BA33FD" w14:textId="77777777" w:rsidR="00424C79" w:rsidRPr="00424C79" w:rsidRDefault="00424C79" w:rsidP="00424C79">
                  <w:pPr>
                    <w:jc w:val="center"/>
                    <w:rPr>
                      <w:lang w:eastAsia="en-GB"/>
                    </w:rPr>
                  </w:pPr>
                  <w:r w:rsidRPr="00424C79">
                    <w:rPr>
                      <w:lang w:eastAsia="en-GB"/>
                    </w:rPr>
                    <w:t>40</w:t>
                  </w:r>
                </w:p>
              </w:tc>
              <w:tc>
                <w:tcPr>
                  <w:tcW w:w="1900" w:type="dxa"/>
                  <w:vMerge/>
                  <w:shd w:val="clear" w:color="auto" w:fill="FFFFFF"/>
                  <w:vAlign w:val="center"/>
                </w:tcPr>
                <w:p w14:paraId="0D692297" w14:textId="77777777" w:rsidR="00424C79" w:rsidRPr="00424C79" w:rsidRDefault="00424C79" w:rsidP="00424C79">
                  <w:pPr>
                    <w:jc w:val="center"/>
                    <w:rPr>
                      <w:lang w:eastAsia="en-GB"/>
                    </w:rPr>
                  </w:pPr>
                </w:p>
              </w:tc>
              <w:tc>
                <w:tcPr>
                  <w:tcW w:w="1814" w:type="dxa"/>
                  <w:vMerge/>
                  <w:shd w:val="clear" w:color="auto" w:fill="FFFFFF"/>
                  <w:vAlign w:val="center"/>
                </w:tcPr>
                <w:p w14:paraId="1560BEBE" w14:textId="77777777" w:rsidR="00424C79" w:rsidRPr="00424C79" w:rsidRDefault="00424C79" w:rsidP="00424C79">
                  <w:pPr>
                    <w:jc w:val="center"/>
                    <w:rPr>
                      <w:lang w:eastAsia="en-GB"/>
                    </w:rPr>
                  </w:pPr>
                </w:p>
              </w:tc>
            </w:tr>
            <w:tr w:rsidR="00424C79" w:rsidRPr="00424C79" w14:paraId="68D2805F" w14:textId="77777777" w:rsidTr="00424C79">
              <w:trPr>
                <w:trHeight w:val="345"/>
              </w:trPr>
              <w:tc>
                <w:tcPr>
                  <w:tcW w:w="2553" w:type="dxa"/>
                  <w:vMerge/>
                  <w:shd w:val="clear" w:color="auto" w:fill="FFFFFF"/>
                </w:tcPr>
                <w:p w14:paraId="1019C4AC" w14:textId="77777777" w:rsidR="00424C79" w:rsidRPr="00424C79" w:rsidRDefault="00424C79" w:rsidP="00424C79">
                  <w:pPr>
                    <w:rPr>
                      <w:lang w:eastAsia="en-GB"/>
                    </w:rPr>
                  </w:pPr>
                </w:p>
              </w:tc>
              <w:tc>
                <w:tcPr>
                  <w:tcW w:w="2159" w:type="dxa"/>
                  <w:shd w:val="clear" w:color="auto" w:fill="FFFFFF"/>
                  <w:vAlign w:val="center"/>
                </w:tcPr>
                <w:p w14:paraId="479AA7AA" w14:textId="77777777" w:rsidR="00424C79" w:rsidRPr="00424C79" w:rsidRDefault="00424C79" w:rsidP="00424C79">
                  <w:pPr>
                    <w:jc w:val="center"/>
                    <w:rPr>
                      <w:lang w:eastAsia="en-GB"/>
                    </w:rPr>
                  </w:pPr>
                  <w:r w:rsidRPr="00424C79">
                    <w:rPr>
                      <w:lang w:eastAsia="en-GB"/>
                    </w:rPr>
                    <w:t>20</w:t>
                  </w:r>
                </w:p>
              </w:tc>
              <w:tc>
                <w:tcPr>
                  <w:tcW w:w="1900" w:type="dxa"/>
                  <w:vMerge/>
                  <w:shd w:val="clear" w:color="auto" w:fill="FFFFFF"/>
                  <w:vAlign w:val="center"/>
                </w:tcPr>
                <w:p w14:paraId="131F12E8" w14:textId="77777777" w:rsidR="00424C79" w:rsidRPr="00424C79" w:rsidRDefault="00424C79" w:rsidP="00424C79">
                  <w:pPr>
                    <w:jc w:val="center"/>
                    <w:rPr>
                      <w:lang w:eastAsia="en-GB"/>
                    </w:rPr>
                  </w:pPr>
                </w:p>
              </w:tc>
              <w:tc>
                <w:tcPr>
                  <w:tcW w:w="1814" w:type="dxa"/>
                  <w:vMerge/>
                  <w:shd w:val="clear" w:color="auto" w:fill="FFFFFF"/>
                  <w:vAlign w:val="center"/>
                </w:tcPr>
                <w:p w14:paraId="2A250235" w14:textId="77777777" w:rsidR="00424C79" w:rsidRPr="00424C79" w:rsidRDefault="00424C79" w:rsidP="00424C79">
                  <w:pPr>
                    <w:jc w:val="center"/>
                    <w:rPr>
                      <w:lang w:eastAsia="en-GB"/>
                    </w:rPr>
                  </w:pPr>
                </w:p>
              </w:tc>
            </w:tr>
          </w:tbl>
          <w:p w14:paraId="6E93A389" w14:textId="1EB07D25" w:rsidR="00424C79" w:rsidRPr="00424C79" w:rsidRDefault="00424C79" w:rsidP="00424C79">
            <w:pPr>
              <w:rPr>
                <w:rFonts w:cs="Arial"/>
                <w:sz w:val="20"/>
                <w:szCs w:val="20"/>
                <w:lang w:eastAsia="en-US"/>
              </w:rPr>
            </w:pPr>
            <w:r w:rsidRPr="00424C79">
              <w:rPr>
                <w:rFonts w:cs="Arial"/>
                <w:sz w:val="20"/>
                <w:szCs w:val="20"/>
                <w:lang w:eastAsia="en-US"/>
              </w:rPr>
              <w:t>*When FOCUS refinement is appl</w:t>
            </w:r>
            <w:r w:rsidR="00602651">
              <w:rPr>
                <w:rFonts w:cs="Arial"/>
                <w:sz w:val="20"/>
                <w:szCs w:val="20"/>
                <w:lang w:eastAsia="en-US"/>
              </w:rPr>
              <w:t>ied</w:t>
            </w:r>
          </w:p>
          <w:p w14:paraId="30F5B59B" w14:textId="77777777" w:rsidR="00424C79" w:rsidRPr="00424C79" w:rsidRDefault="00424C79" w:rsidP="00424C79">
            <w:pPr>
              <w:rPr>
                <w:rFonts w:cs="Arial"/>
                <w:sz w:val="20"/>
                <w:szCs w:val="20"/>
                <w:lang w:eastAsia="en-US"/>
              </w:rPr>
            </w:pPr>
          </w:p>
          <w:p w14:paraId="5D44D871" w14:textId="77777777" w:rsidR="00424C79" w:rsidRPr="00424C79" w:rsidRDefault="00424C79" w:rsidP="00424C79">
            <w:pPr>
              <w:rPr>
                <w:rFonts w:cs="Arial"/>
                <w:b/>
                <w:sz w:val="20"/>
                <w:szCs w:val="20"/>
                <w:lang w:eastAsia="en-US"/>
              </w:rPr>
            </w:pPr>
            <w:r w:rsidRPr="00424C79">
              <w:rPr>
                <w:rFonts w:cs="Arial"/>
                <w:b/>
                <w:sz w:val="20"/>
                <w:szCs w:val="20"/>
                <w:lang w:eastAsia="en-US"/>
              </w:rPr>
              <w:t>Conclusion:</w:t>
            </w:r>
          </w:p>
          <w:p w14:paraId="35305ECA" w14:textId="77777777" w:rsidR="00424C79" w:rsidRPr="00424C79" w:rsidRDefault="00424C79" w:rsidP="00424C79">
            <w:pPr>
              <w:rPr>
                <w:rFonts w:cs="Arial"/>
                <w:sz w:val="20"/>
                <w:szCs w:val="20"/>
                <w:lang w:eastAsia="en-US"/>
              </w:rPr>
            </w:pPr>
          </w:p>
          <w:p w14:paraId="1BB128E7" w14:textId="77777777" w:rsidR="00424C79" w:rsidRPr="00424C79" w:rsidRDefault="00424C79" w:rsidP="0054547A">
            <w:pPr>
              <w:jc w:val="both"/>
              <w:rPr>
                <w:rFonts w:cs="Arial"/>
                <w:sz w:val="20"/>
                <w:szCs w:val="20"/>
                <w:lang w:eastAsia="en-US"/>
              </w:rPr>
            </w:pPr>
            <w:r w:rsidRPr="00424C79">
              <w:rPr>
                <w:rFonts w:cs="Arial"/>
                <w:sz w:val="20"/>
                <w:szCs w:val="20"/>
                <w:lang w:eastAsia="en-US"/>
              </w:rPr>
              <w:t xml:space="preserve">For all the scenarios with releases to the STP (scenario 1, 2 and 3), concentrations of hydrogen peroxide substance are below the threshold value of 0.1 µg/l. Therefore, risks </w:t>
            </w:r>
            <w:r w:rsidRPr="00424C79">
              <w:rPr>
                <w:rFonts w:cs="Arial"/>
                <w:sz w:val="20"/>
                <w:szCs w:val="20"/>
                <w:lang w:eastAsia="en-US"/>
              </w:rPr>
              <w:lastRenderedPageBreak/>
              <w:t>to the groundwater compartment are acceptable for the use of the product PEROXYDE D’HYDROGENE 34.9% when releases to STP are expected.</w:t>
            </w:r>
          </w:p>
          <w:p w14:paraId="767ADE43" w14:textId="77777777" w:rsidR="00424C79" w:rsidRPr="00424C79" w:rsidRDefault="00424C79" w:rsidP="0054547A">
            <w:pPr>
              <w:jc w:val="both"/>
              <w:rPr>
                <w:rFonts w:cs="Arial"/>
                <w:sz w:val="20"/>
                <w:szCs w:val="20"/>
                <w:lang w:eastAsia="en-US"/>
              </w:rPr>
            </w:pPr>
          </w:p>
          <w:p w14:paraId="62ADA0F5" w14:textId="77777777" w:rsidR="00424C79" w:rsidRPr="00424C79" w:rsidRDefault="00424C79" w:rsidP="0054547A">
            <w:pPr>
              <w:jc w:val="both"/>
              <w:rPr>
                <w:rFonts w:cs="Arial"/>
                <w:sz w:val="20"/>
                <w:szCs w:val="20"/>
                <w:lang w:eastAsia="en-US"/>
              </w:rPr>
            </w:pPr>
            <w:r w:rsidRPr="00424C79">
              <w:rPr>
                <w:rFonts w:cs="Arial"/>
                <w:sz w:val="20"/>
                <w:szCs w:val="20"/>
                <w:lang w:eastAsia="en-US"/>
              </w:rPr>
              <w:t xml:space="preserve">Furthermore, in case of direct release to the soil, concentrations of hydrogen peroxide are above the threshold value of 0.1 µg/l in groundwater compartment linked to the use claimed in scenario 4.2 (Tier 1 and 2a) whatever the treatment concentrations. </w:t>
            </w:r>
          </w:p>
          <w:p w14:paraId="3A04B125" w14:textId="77777777" w:rsidR="00424C79" w:rsidRPr="00424C79" w:rsidRDefault="00424C79" w:rsidP="0054547A">
            <w:pPr>
              <w:tabs>
                <w:tab w:val="left" w:pos="977"/>
              </w:tabs>
              <w:jc w:val="both"/>
              <w:rPr>
                <w:rFonts w:cs="Arial"/>
                <w:sz w:val="20"/>
                <w:szCs w:val="20"/>
                <w:lang w:eastAsia="en-US"/>
              </w:rPr>
            </w:pPr>
          </w:p>
          <w:p w14:paraId="610C9F9F" w14:textId="77777777" w:rsidR="00424C79" w:rsidRPr="00424C79" w:rsidRDefault="00424C79" w:rsidP="0054547A">
            <w:pPr>
              <w:tabs>
                <w:tab w:val="left" w:pos="977"/>
              </w:tabs>
              <w:jc w:val="both"/>
              <w:rPr>
                <w:rFonts w:cs="Arial"/>
                <w:sz w:val="20"/>
                <w:szCs w:val="20"/>
                <w:lang w:eastAsia="en-US"/>
              </w:rPr>
            </w:pPr>
            <w:r w:rsidRPr="00424C79">
              <w:rPr>
                <w:rFonts w:cs="Arial"/>
                <w:sz w:val="20"/>
                <w:szCs w:val="20"/>
                <w:lang w:eastAsia="en-US"/>
              </w:rPr>
              <w:t xml:space="preserve">Regarding the refinement proposed by the applicant with FOCUS </w:t>
            </w:r>
            <w:proofErr w:type="spellStart"/>
            <w:r w:rsidRPr="00424C79">
              <w:rPr>
                <w:rFonts w:cs="Arial"/>
                <w:sz w:val="20"/>
                <w:szCs w:val="20"/>
                <w:lang w:eastAsia="en-US"/>
              </w:rPr>
              <w:t>softwares</w:t>
            </w:r>
            <w:proofErr w:type="spellEnd"/>
            <w:r w:rsidRPr="00424C79">
              <w:rPr>
                <w:rFonts w:cs="Arial"/>
                <w:sz w:val="20"/>
                <w:szCs w:val="20"/>
                <w:lang w:eastAsia="en-US"/>
              </w:rPr>
              <w:t xml:space="preserve">, we agree with the results obtained for the scenario 4.2 – tier 1. Nevertheless, we disagree with the application rates used to assess the leaching to groundwater for the scenario 4.2 – tier 2a, which underestimate the releases. Nonetheless, if we refine the groundwater assessment with FOCUS PEARL4.4.4, for the scenario 4.2 – tier 2a, the risk is acceptable for each treatment considered.   </w:t>
            </w:r>
          </w:p>
          <w:p w14:paraId="3C548608" w14:textId="77777777" w:rsidR="00424C79" w:rsidRPr="00424C79" w:rsidRDefault="00424C79" w:rsidP="0054547A">
            <w:pPr>
              <w:jc w:val="both"/>
              <w:rPr>
                <w:rFonts w:cs="Arial"/>
                <w:sz w:val="20"/>
                <w:szCs w:val="20"/>
                <w:lang w:eastAsia="en-US"/>
              </w:rPr>
            </w:pPr>
          </w:p>
          <w:p w14:paraId="11A6B0A2" w14:textId="77777777" w:rsidR="00424C79" w:rsidRPr="00424C79" w:rsidRDefault="00424C79" w:rsidP="0054547A">
            <w:pPr>
              <w:jc w:val="both"/>
              <w:rPr>
                <w:rFonts w:cs="Arial"/>
                <w:sz w:val="20"/>
                <w:szCs w:val="20"/>
                <w:lang w:eastAsia="en-US"/>
              </w:rPr>
            </w:pPr>
            <w:r w:rsidRPr="00424C79">
              <w:rPr>
                <w:rFonts w:cs="Arial"/>
                <w:sz w:val="20"/>
                <w:szCs w:val="20"/>
                <w:lang w:eastAsia="en-US"/>
              </w:rPr>
              <w:t xml:space="preserve">Considering that the risk for the soil compartment is unacceptable for the scenario 4.2-tier 1 and tier 2a, the results of FOCUS PEARL model for the groundwater compartment are not detailed.  </w:t>
            </w:r>
          </w:p>
          <w:p w14:paraId="42D2F485" w14:textId="77777777" w:rsidR="00424C79" w:rsidRPr="00424C79" w:rsidRDefault="00424C79" w:rsidP="0054547A">
            <w:pPr>
              <w:jc w:val="both"/>
              <w:rPr>
                <w:rFonts w:cs="Arial"/>
                <w:sz w:val="20"/>
                <w:szCs w:val="20"/>
                <w:lang w:eastAsia="en-US"/>
              </w:rPr>
            </w:pPr>
          </w:p>
          <w:p w14:paraId="31FB589A" w14:textId="49625855" w:rsidR="00424C79" w:rsidRPr="00424C79" w:rsidRDefault="00424C79" w:rsidP="0054547A">
            <w:pPr>
              <w:jc w:val="both"/>
              <w:rPr>
                <w:rFonts w:cs="Arial"/>
                <w:sz w:val="20"/>
                <w:szCs w:val="20"/>
                <w:lang w:eastAsia="en-US"/>
              </w:rPr>
            </w:pPr>
            <w:r w:rsidRPr="00424C79">
              <w:rPr>
                <w:rFonts w:cs="Arial"/>
                <w:sz w:val="20"/>
                <w:szCs w:val="20"/>
                <w:lang w:eastAsia="en-US"/>
              </w:rPr>
              <w:t xml:space="preserve">In the case of the scenario 4.2 – tier 2b (direct release to soil with an addition of neutralizer in the pool water before the pool is drained), risk to the groundwater compartment is not </w:t>
            </w:r>
            <w:r w:rsidR="00525A60">
              <w:rPr>
                <w:rFonts w:cs="Arial"/>
                <w:sz w:val="20"/>
                <w:szCs w:val="20"/>
                <w:lang w:eastAsia="en-US"/>
              </w:rPr>
              <w:t>acceptable</w:t>
            </w:r>
            <w:r w:rsidR="00525A60" w:rsidRPr="00424C79">
              <w:rPr>
                <w:rFonts w:cs="Arial"/>
                <w:sz w:val="20"/>
                <w:szCs w:val="20"/>
                <w:lang w:eastAsia="en-US"/>
              </w:rPr>
              <w:t xml:space="preserve"> </w:t>
            </w:r>
            <w:r w:rsidRPr="00424C79">
              <w:rPr>
                <w:rFonts w:cs="Arial"/>
                <w:sz w:val="20"/>
                <w:szCs w:val="20"/>
                <w:lang w:eastAsia="en-US"/>
              </w:rPr>
              <w:t xml:space="preserve">for the use of the product PEROXYDE D’HYDROGENE 34.9%, as </w:t>
            </w:r>
            <w:r w:rsidR="00903331">
              <w:rPr>
                <w:rFonts w:cs="Arial"/>
                <w:sz w:val="20"/>
              </w:rPr>
              <w:t>the la</w:t>
            </w:r>
            <w:r w:rsidR="00FF17C8">
              <w:rPr>
                <w:rFonts w:cs="Arial"/>
                <w:sz w:val="20"/>
              </w:rPr>
              <w:t>c</w:t>
            </w:r>
            <w:r w:rsidR="00903331">
              <w:rPr>
                <w:rFonts w:cs="Arial"/>
                <w:sz w:val="20"/>
              </w:rPr>
              <w:t xml:space="preserve">k of information on the </w:t>
            </w:r>
            <w:r w:rsidR="004E32F8">
              <w:rPr>
                <w:rFonts w:cs="Arial"/>
                <w:sz w:val="20"/>
              </w:rPr>
              <w:t xml:space="preserve">degradation </w:t>
            </w:r>
            <w:r w:rsidR="00903331">
              <w:rPr>
                <w:rFonts w:cs="Arial"/>
                <w:sz w:val="20"/>
              </w:rPr>
              <w:t>products and their concentrations in the pool water</w:t>
            </w:r>
            <w:r w:rsidR="00903331" w:rsidRPr="00424C79">
              <w:rPr>
                <w:rFonts w:cs="Arial"/>
                <w:sz w:val="20"/>
                <w:szCs w:val="20"/>
                <w:lang w:eastAsia="en-US"/>
              </w:rPr>
              <w:t xml:space="preserve"> </w:t>
            </w:r>
            <w:r w:rsidR="00903331">
              <w:rPr>
                <w:rFonts w:cs="Arial"/>
                <w:sz w:val="20"/>
                <w:szCs w:val="20"/>
                <w:lang w:eastAsia="en-US"/>
              </w:rPr>
              <w:t>does not allowed to conclude on safe use</w:t>
            </w:r>
            <w:r w:rsidRPr="00424C79">
              <w:rPr>
                <w:rFonts w:cs="Arial"/>
                <w:sz w:val="20"/>
                <w:szCs w:val="20"/>
                <w:lang w:eastAsia="en-US"/>
              </w:rPr>
              <w:t>.</w:t>
            </w:r>
          </w:p>
          <w:p w14:paraId="1282CDF6" w14:textId="77777777" w:rsidR="00424C79" w:rsidRPr="00424C79" w:rsidRDefault="00424C79" w:rsidP="00424C79">
            <w:pPr>
              <w:rPr>
                <w:sz w:val="20"/>
                <w:szCs w:val="20"/>
                <w:lang w:eastAsia="en-US"/>
              </w:rPr>
            </w:pPr>
          </w:p>
        </w:tc>
      </w:tr>
    </w:tbl>
    <w:p w14:paraId="64BFD375" w14:textId="77777777" w:rsidR="009D0C0B" w:rsidRDefault="009D0C0B">
      <w:pPr>
        <w:spacing w:before="120" w:after="120" w:line="260" w:lineRule="atLeast"/>
        <w:ind w:left="142"/>
        <w:jc w:val="both"/>
        <w:rPr>
          <w:rFonts w:ascii="Times New Roman" w:eastAsia="Calibri" w:hAnsi="Times New Roman" w:cs="Times New Roman"/>
          <w:i/>
          <w:lang w:eastAsia="en-GB"/>
        </w:rPr>
      </w:pPr>
    </w:p>
    <w:p w14:paraId="2E20200C" w14:textId="77777777"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217A3F75" w14:textId="77777777" w:rsidR="009D0C0B" w:rsidRDefault="009D0C0B">
      <w:pPr>
        <w:rPr>
          <w:rFonts w:eastAsia="Calibri"/>
          <w:b/>
          <w:i/>
          <w:sz w:val="22"/>
          <w:szCs w:val="22"/>
          <w:u w:val="single"/>
          <w:lang w:eastAsia="en-US"/>
        </w:rPr>
      </w:pPr>
    </w:p>
    <w:p w14:paraId="69E12FD6" w14:textId="77777777" w:rsidR="00424C79" w:rsidRPr="006C0A8D" w:rsidRDefault="00424C79" w:rsidP="00424C79">
      <w:pPr>
        <w:rPr>
          <w:u w:val="single"/>
          <w:lang w:eastAsia="en-US"/>
        </w:rPr>
      </w:pPr>
      <w:r w:rsidRPr="006C0A8D">
        <w:rPr>
          <w:u w:val="single"/>
          <w:lang w:eastAsia="en-US"/>
        </w:rPr>
        <w:t>Primary poisoning</w:t>
      </w:r>
    </w:p>
    <w:p w14:paraId="7EF517C1" w14:textId="77777777" w:rsidR="00424C79" w:rsidRPr="00FD2055" w:rsidRDefault="00424C79" w:rsidP="00424C79">
      <w:pPr>
        <w:rPr>
          <w:lang w:eastAsia="en-US"/>
        </w:rPr>
      </w:pPr>
    </w:p>
    <w:p w14:paraId="1B9D405A" w14:textId="77777777" w:rsidR="00424C79" w:rsidRPr="0009438E" w:rsidRDefault="00424C79" w:rsidP="00424C79">
      <w:pPr>
        <w:autoSpaceDE w:val="0"/>
        <w:autoSpaceDN w:val="0"/>
        <w:adjustRightInd w:val="0"/>
        <w:jc w:val="both"/>
        <w:rPr>
          <w:lang w:eastAsia="fr-FR"/>
        </w:rPr>
      </w:pPr>
      <w:r w:rsidRPr="0009438E">
        <w:rPr>
          <w:lang w:eastAsia="fr-FR"/>
        </w:rPr>
        <w:t>As the proposed use will not result in direct exposures to birds and mammals, the risk for</w:t>
      </w:r>
    </w:p>
    <w:p w14:paraId="7ABA6C46" w14:textId="77777777" w:rsidR="00424C79" w:rsidRPr="0009438E" w:rsidRDefault="00424C79" w:rsidP="00424C79">
      <w:pPr>
        <w:autoSpaceDE w:val="0"/>
        <w:autoSpaceDN w:val="0"/>
        <w:adjustRightInd w:val="0"/>
        <w:jc w:val="both"/>
        <w:rPr>
          <w:lang w:eastAsia="fr-FR"/>
        </w:rPr>
      </w:pPr>
      <w:proofErr w:type="gramStart"/>
      <w:r w:rsidRPr="0009438E">
        <w:rPr>
          <w:lang w:eastAsia="fr-FR"/>
        </w:rPr>
        <w:t>the</w:t>
      </w:r>
      <w:proofErr w:type="gramEnd"/>
      <w:r w:rsidRPr="0009438E">
        <w:rPr>
          <w:lang w:eastAsia="fr-FR"/>
        </w:rPr>
        <w:t xml:space="preserve"> primary poisoning is considered acceptable.</w:t>
      </w:r>
    </w:p>
    <w:p w14:paraId="5CD8A061" w14:textId="77777777" w:rsidR="00424C79" w:rsidRPr="00FD2055" w:rsidRDefault="00424C79" w:rsidP="00424C79">
      <w:pPr>
        <w:rPr>
          <w:lang w:eastAsia="en-US"/>
        </w:rPr>
      </w:pPr>
    </w:p>
    <w:p w14:paraId="7D8D9941" w14:textId="77777777" w:rsidR="00424C79" w:rsidRPr="006C0A8D" w:rsidRDefault="00424C79" w:rsidP="00424C79">
      <w:pPr>
        <w:rPr>
          <w:u w:val="single"/>
          <w:lang w:eastAsia="en-US"/>
        </w:rPr>
      </w:pPr>
      <w:r w:rsidRPr="006C0A8D">
        <w:rPr>
          <w:u w:val="single"/>
          <w:lang w:eastAsia="en-US"/>
        </w:rPr>
        <w:t>Secondary poisoning</w:t>
      </w:r>
    </w:p>
    <w:p w14:paraId="3C3D41A8" w14:textId="77777777" w:rsidR="00424C79" w:rsidRPr="0009438E" w:rsidRDefault="00424C79" w:rsidP="00424C79">
      <w:pPr>
        <w:autoSpaceDE w:val="0"/>
        <w:autoSpaceDN w:val="0"/>
        <w:adjustRightInd w:val="0"/>
        <w:jc w:val="both"/>
        <w:rPr>
          <w:lang w:eastAsia="fr-FR"/>
        </w:rPr>
      </w:pPr>
      <w:r w:rsidRPr="0009438E">
        <w:rPr>
          <w:lang w:eastAsia="fr-FR"/>
        </w:rPr>
        <w:t xml:space="preserve">The estimated log </w:t>
      </w:r>
      <w:proofErr w:type="spellStart"/>
      <w:r w:rsidRPr="0009438E">
        <w:rPr>
          <w:lang w:eastAsia="fr-FR"/>
        </w:rPr>
        <w:t>K</w:t>
      </w:r>
      <w:r w:rsidRPr="0009438E">
        <w:rPr>
          <w:sz w:val="13"/>
          <w:szCs w:val="13"/>
          <w:lang w:eastAsia="fr-FR"/>
        </w:rPr>
        <w:t>ow</w:t>
      </w:r>
      <w:proofErr w:type="spellEnd"/>
      <w:r w:rsidRPr="0009438E">
        <w:rPr>
          <w:sz w:val="13"/>
          <w:szCs w:val="13"/>
          <w:lang w:eastAsia="fr-FR"/>
        </w:rPr>
        <w:t xml:space="preserve"> </w:t>
      </w:r>
      <w:r w:rsidRPr="0009438E">
        <w:rPr>
          <w:lang w:eastAsia="fr-FR"/>
        </w:rPr>
        <w:t xml:space="preserve">of hydrogen peroxide is </w:t>
      </w:r>
      <w:r w:rsidRPr="0009438E">
        <w:rPr>
          <w:rFonts w:ascii="Verdana,Italic" w:hAnsi="Verdana,Italic" w:cs="Verdana,Italic"/>
          <w:i/>
          <w:iCs/>
          <w:lang w:eastAsia="fr-FR"/>
        </w:rPr>
        <w:t>–</w:t>
      </w:r>
      <w:r w:rsidRPr="0009438E">
        <w:rPr>
          <w:lang w:eastAsia="fr-FR"/>
        </w:rPr>
        <w:t xml:space="preserve">1.57 indicating a negligible potential for </w:t>
      </w:r>
      <w:proofErr w:type="spellStart"/>
      <w:r w:rsidRPr="0009438E">
        <w:rPr>
          <w:lang w:eastAsia="fr-FR"/>
        </w:rPr>
        <w:t>bioconcentration</w:t>
      </w:r>
      <w:proofErr w:type="spellEnd"/>
      <w:r w:rsidRPr="0009438E">
        <w:rPr>
          <w:lang w:eastAsia="fr-FR"/>
        </w:rPr>
        <w:t xml:space="preserve"> in biota. Therefore, accumulation of hydrogen peroxide in the food chain is not expected, and the risk of secondary poisoning in aquatic and terrestrial predators is considered negligible.</w:t>
      </w:r>
    </w:p>
    <w:p w14:paraId="150CAB5E" w14:textId="77777777" w:rsidR="00424C79" w:rsidRDefault="00424C79" w:rsidP="00424C79">
      <w:pPr>
        <w:rPr>
          <w:lang w:eastAsia="en-US"/>
        </w:rPr>
      </w:pPr>
    </w:p>
    <w:tbl>
      <w:tblPr>
        <w:tblStyle w:val="Grilledutableau4"/>
        <w:tblW w:w="9180" w:type="dxa"/>
        <w:tblInd w:w="108" w:type="dxa"/>
        <w:tblLook w:val="04A0" w:firstRow="1" w:lastRow="0" w:firstColumn="1" w:lastColumn="0" w:noHBand="0" w:noVBand="1"/>
      </w:tblPr>
      <w:tblGrid>
        <w:gridCol w:w="9180"/>
      </w:tblGrid>
      <w:tr w:rsidR="00424C79" w:rsidRPr="00424C79" w14:paraId="6E0EFB3B" w14:textId="77777777" w:rsidTr="00424C79">
        <w:tc>
          <w:tcPr>
            <w:tcW w:w="9180" w:type="dxa"/>
            <w:shd w:val="clear" w:color="auto" w:fill="D6E3BC" w:themeFill="accent3" w:themeFillTint="66"/>
          </w:tcPr>
          <w:p w14:paraId="2216E6C1" w14:textId="77777777" w:rsidR="00424C79" w:rsidRPr="00424C79" w:rsidRDefault="00424C79" w:rsidP="00424C79">
            <w:pPr>
              <w:pStyle w:val="Lgende"/>
              <w:rPr>
                <w:rFonts w:ascii="Verdana" w:hAnsi="Verdana" w:cs="Arial"/>
                <w:sz w:val="20"/>
                <w:lang w:val="en-US"/>
              </w:rPr>
            </w:pPr>
            <w:proofErr w:type="spellStart"/>
            <w:r w:rsidRPr="00424C79">
              <w:rPr>
                <w:rFonts w:ascii="Verdana" w:hAnsi="Verdana" w:cs="Arial"/>
                <w:sz w:val="20"/>
                <w:lang w:val="en-US"/>
              </w:rPr>
              <w:t>Infobox</w:t>
            </w:r>
            <w:proofErr w:type="spellEnd"/>
            <w:r w:rsidRPr="00424C79">
              <w:rPr>
                <w:rFonts w:ascii="Verdana" w:hAnsi="Verdana" w:cs="Arial"/>
                <w:sz w:val="20"/>
                <w:lang w:val="en-US"/>
              </w:rPr>
              <w:t xml:space="preserve"> </w:t>
            </w:r>
            <w:r w:rsidRPr="00424C79">
              <w:rPr>
                <w:rFonts w:ascii="Verdana" w:hAnsi="Verdana" w:cs="Arial"/>
              </w:rPr>
              <w:fldChar w:fldCharType="begin"/>
            </w:r>
            <w:r w:rsidRPr="00424C79">
              <w:rPr>
                <w:rFonts w:ascii="Verdana" w:hAnsi="Verdana" w:cs="Arial"/>
                <w:sz w:val="20"/>
                <w:lang w:val="en-US"/>
              </w:rPr>
              <w:instrText xml:space="preserve"> SEQ Infobox \* ARABIC </w:instrText>
            </w:r>
            <w:r w:rsidRPr="00424C79">
              <w:rPr>
                <w:rFonts w:ascii="Verdana" w:hAnsi="Verdana" w:cs="Arial"/>
              </w:rPr>
              <w:fldChar w:fldCharType="separate"/>
            </w:r>
            <w:r w:rsidRPr="00424C79">
              <w:rPr>
                <w:rFonts w:ascii="Verdana" w:hAnsi="Verdana" w:cs="Arial"/>
                <w:noProof/>
                <w:sz w:val="20"/>
                <w:lang w:val="en-US"/>
              </w:rPr>
              <w:t>36</w:t>
            </w:r>
            <w:r w:rsidRPr="00424C79">
              <w:rPr>
                <w:rFonts w:ascii="Verdana" w:hAnsi="Verdana" w:cs="Arial"/>
              </w:rPr>
              <w:fldChar w:fldCharType="end"/>
            </w:r>
            <w:r w:rsidRPr="00424C79">
              <w:rPr>
                <w:rFonts w:ascii="Verdana" w:hAnsi="Verdana" w:cs="Arial"/>
                <w:sz w:val="20"/>
                <w:lang w:val="en-US"/>
              </w:rPr>
              <w:t xml:space="preserve"> - FR CA position:</w:t>
            </w:r>
          </w:p>
          <w:p w14:paraId="639F3707" w14:textId="77777777" w:rsidR="00424C79" w:rsidRPr="00424C79" w:rsidRDefault="00424C79" w:rsidP="00424C79">
            <w:pPr>
              <w:pStyle w:val="Soustitre"/>
              <w:rPr>
                <w:rFonts w:ascii="Verdana" w:hAnsi="Verdana"/>
                <w:sz w:val="20"/>
              </w:rPr>
            </w:pPr>
            <w:r w:rsidRPr="00424C79">
              <w:rPr>
                <w:rFonts w:ascii="Verdana" w:eastAsia="Times New Roman" w:hAnsi="Verdana"/>
                <w:b w:val="0"/>
                <w:sz w:val="20"/>
                <w:u w:val="none"/>
                <w:lang w:val="en-US" w:eastAsia="de-DE"/>
              </w:rPr>
              <w:t xml:space="preserve">As detailed in the </w:t>
            </w:r>
            <w:proofErr w:type="spellStart"/>
            <w:r w:rsidRPr="00424C79">
              <w:rPr>
                <w:rFonts w:ascii="Verdana" w:eastAsia="Times New Roman" w:hAnsi="Verdana"/>
                <w:b w:val="0"/>
                <w:sz w:val="20"/>
                <w:u w:val="none"/>
                <w:lang w:val="en-US" w:eastAsia="de-DE"/>
              </w:rPr>
              <w:t>infobox</w:t>
            </w:r>
            <w:proofErr w:type="spellEnd"/>
            <w:r w:rsidRPr="00424C79">
              <w:rPr>
                <w:rFonts w:ascii="Verdana" w:eastAsia="Times New Roman" w:hAnsi="Verdana"/>
                <w:b w:val="0"/>
                <w:sz w:val="20"/>
                <w:u w:val="none"/>
                <w:lang w:val="en-US" w:eastAsia="de-DE"/>
              </w:rPr>
              <w:t xml:space="preserve"> 30 above, Hydrogen peroxide has a log </w:t>
            </w:r>
            <w:proofErr w:type="spellStart"/>
            <w:r w:rsidRPr="00424C79">
              <w:rPr>
                <w:rFonts w:ascii="Verdana" w:eastAsia="Times New Roman" w:hAnsi="Verdana"/>
                <w:b w:val="0"/>
                <w:sz w:val="20"/>
                <w:u w:val="none"/>
                <w:lang w:val="en-US" w:eastAsia="de-DE"/>
              </w:rPr>
              <w:t>Kow</w:t>
            </w:r>
            <w:proofErr w:type="spellEnd"/>
            <w:r w:rsidRPr="00424C79">
              <w:rPr>
                <w:rFonts w:ascii="Verdana" w:eastAsia="Times New Roman" w:hAnsi="Verdana"/>
                <w:b w:val="0"/>
                <w:sz w:val="20"/>
                <w:u w:val="none"/>
                <w:lang w:val="en-US" w:eastAsia="de-DE"/>
              </w:rPr>
              <w:t xml:space="preserve"> &lt;3 and a BCF &lt;100. Thus, these values indicate a negligible potential for </w:t>
            </w:r>
            <w:proofErr w:type="spellStart"/>
            <w:r w:rsidRPr="00424C79">
              <w:rPr>
                <w:rFonts w:ascii="Verdana" w:eastAsia="Times New Roman" w:hAnsi="Verdana"/>
                <w:b w:val="0"/>
                <w:sz w:val="20"/>
                <w:u w:val="none"/>
                <w:lang w:val="en-US" w:eastAsia="de-DE"/>
              </w:rPr>
              <w:t>bioconcentration</w:t>
            </w:r>
            <w:proofErr w:type="spellEnd"/>
            <w:r w:rsidRPr="00424C79">
              <w:rPr>
                <w:rFonts w:ascii="Verdana" w:eastAsia="Times New Roman" w:hAnsi="Verdana"/>
                <w:b w:val="0"/>
                <w:sz w:val="20"/>
                <w:u w:val="none"/>
                <w:lang w:val="en-US" w:eastAsia="de-DE"/>
              </w:rPr>
              <w:t xml:space="preserve"> in biota and no accumulation of substance in the food chain is expected. The secondary poisoning assessment is not relevant for this substance. </w:t>
            </w:r>
          </w:p>
        </w:tc>
      </w:tr>
    </w:tbl>
    <w:p w14:paraId="4FC8F1A8" w14:textId="77777777" w:rsidR="009D0C0B" w:rsidRDefault="009D0C0B">
      <w:pPr>
        <w:spacing w:line="260" w:lineRule="atLeast"/>
        <w:rPr>
          <w:rFonts w:ascii="Times New Roman" w:eastAsia="Calibri" w:hAnsi="Times New Roman" w:cs="Times New Roman"/>
          <w:i/>
          <w:lang w:eastAsia="en-US"/>
        </w:rPr>
      </w:pPr>
    </w:p>
    <w:p w14:paraId="6AEB912C" w14:textId="77777777" w:rsidR="009D0C0B" w:rsidRDefault="00FA480B">
      <w:pPr>
        <w:rPr>
          <w:rFonts w:eastAsia="Calibri"/>
          <w:b/>
          <w:i/>
          <w:sz w:val="22"/>
          <w:szCs w:val="22"/>
          <w:lang w:eastAsia="en-US"/>
        </w:rPr>
      </w:pPr>
      <w:r>
        <w:rPr>
          <w:rFonts w:eastAsia="Calibri"/>
          <w:b/>
          <w:i/>
          <w:sz w:val="22"/>
          <w:szCs w:val="22"/>
          <w:lang w:eastAsia="en-US"/>
        </w:rPr>
        <w:t>Mixture toxicity</w:t>
      </w:r>
    </w:p>
    <w:p w14:paraId="6A2D2856" w14:textId="77777777" w:rsidR="009D0C0B" w:rsidRDefault="009D0C0B">
      <w:pPr>
        <w:rPr>
          <w:rFonts w:eastAsia="Calibri"/>
          <w:b/>
          <w:i/>
          <w:sz w:val="22"/>
          <w:szCs w:val="22"/>
          <w:lang w:eastAsia="en-US"/>
        </w:rPr>
      </w:pPr>
    </w:p>
    <w:p w14:paraId="6171660C" w14:textId="77777777" w:rsidR="0054547A" w:rsidRDefault="0054547A" w:rsidP="0054547A">
      <w:pPr>
        <w:spacing w:line="276" w:lineRule="auto"/>
        <w:rPr>
          <w:lang w:eastAsia="en-US"/>
        </w:rPr>
      </w:pPr>
      <w:bookmarkStart w:id="98" w:name="_Toc389729128"/>
      <w:r w:rsidRPr="0009438E">
        <w:rPr>
          <w:lang w:eastAsia="en-US"/>
        </w:rPr>
        <w:t>Not relevant.</w:t>
      </w:r>
    </w:p>
    <w:p w14:paraId="5664CF65" w14:textId="77777777" w:rsidR="0054547A" w:rsidRPr="0009438E" w:rsidRDefault="0054547A" w:rsidP="0054547A">
      <w:pPr>
        <w:spacing w:line="276" w:lineRule="auto"/>
        <w:rPr>
          <w:lang w:eastAsia="en-US"/>
        </w:rPr>
      </w:pPr>
    </w:p>
    <w:tbl>
      <w:tblPr>
        <w:tblStyle w:val="Grilledutableau4"/>
        <w:tblW w:w="9180" w:type="dxa"/>
        <w:tblInd w:w="108" w:type="dxa"/>
        <w:tblLook w:val="04A0" w:firstRow="1" w:lastRow="0" w:firstColumn="1" w:lastColumn="0" w:noHBand="0" w:noVBand="1"/>
      </w:tblPr>
      <w:tblGrid>
        <w:gridCol w:w="9180"/>
      </w:tblGrid>
      <w:tr w:rsidR="0054547A" w:rsidRPr="0054547A" w14:paraId="4A2B5233" w14:textId="77777777" w:rsidTr="00DD2468">
        <w:tc>
          <w:tcPr>
            <w:tcW w:w="9180" w:type="dxa"/>
            <w:shd w:val="clear" w:color="auto" w:fill="D6E3BC" w:themeFill="accent3" w:themeFillTint="66"/>
          </w:tcPr>
          <w:bookmarkEnd w:id="98"/>
          <w:p w14:paraId="74754B40" w14:textId="77777777" w:rsidR="0054547A" w:rsidRPr="0054547A" w:rsidRDefault="0054547A" w:rsidP="00DD2468">
            <w:pPr>
              <w:pStyle w:val="Lgende"/>
              <w:rPr>
                <w:rFonts w:ascii="Verdana" w:hAnsi="Verdana" w:cs="Arial"/>
                <w:sz w:val="20"/>
                <w:szCs w:val="20"/>
                <w:lang w:val="en-US"/>
              </w:rPr>
            </w:pPr>
            <w:proofErr w:type="spellStart"/>
            <w:r w:rsidRPr="0054547A">
              <w:rPr>
                <w:rFonts w:ascii="Verdana" w:hAnsi="Verdana" w:cs="Arial"/>
                <w:sz w:val="20"/>
                <w:szCs w:val="20"/>
                <w:lang w:val="en-US"/>
              </w:rPr>
              <w:t>Infobox</w:t>
            </w:r>
            <w:proofErr w:type="spellEnd"/>
            <w:r w:rsidRPr="0054547A">
              <w:rPr>
                <w:rFonts w:ascii="Verdana" w:hAnsi="Verdana" w:cs="Arial"/>
                <w:sz w:val="20"/>
                <w:szCs w:val="20"/>
                <w:lang w:val="en-US"/>
              </w:rPr>
              <w:t xml:space="preserve"> </w:t>
            </w:r>
            <w:r w:rsidRPr="0054547A">
              <w:rPr>
                <w:rFonts w:ascii="Verdana" w:hAnsi="Verdana" w:cs="Arial"/>
                <w:lang w:val="en-US"/>
              </w:rPr>
              <w:fldChar w:fldCharType="begin"/>
            </w:r>
            <w:r w:rsidRPr="0054547A">
              <w:rPr>
                <w:rFonts w:ascii="Verdana" w:hAnsi="Verdana" w:cs="Arial"/>
                <w:sz w:val="20"/>
                <w:szCs w:val="20"/>
                <w:lang w:val="en-US"/>
              </w:rPr>
              <w:instrText xml:space="preserve"> SEQ infobox \* ARABIC </w:instrText>
            </w:r>
            <w:r w:rsidRPr="0054547A">
              <w:rPr>
                <w:rFonts w:ascii="Verdana" w:hAnsi="Verdana" w:cs="Arial"/>
                <w:lang w:val="en-US"/>
              </w:rPr>
              <w:fldChar w:fldCharType="separate"/>
            </w:r>
            <w:r w:rsidRPr="0054547A">
              <w:rPr>
                <w:rFonts w:ascii="Verdana" w:hAnsi="Verdana" w:cs="Arial"/>
                <w:noProof/>
                <w:sz w:val="20"/>
                <w:szCs w:val="20"/>
                <w:lang w:val="en-US"/>
              </w:rPr>
              <w:t>37</w:t>
            </w:r>
            <w:r w:rsidRPr="0054547A">
              <w:rPr>
                <w:rFonts w:ascii="Verdana" w:hAnsi="Verdana" w:cs="Arial"/>
                <w:lang w:val="en-US"/>
              </w:rPr>
              <w:fldChar w:fldCharType="end"/>
            </w:r>
            <w:r w:rsidRPr="0054547A">
              <w:rPr>
                <w:rFonts w:ascii="Verdana" w:hAnsi="Verdana" w:cs="Arial"/>
                <w:sz w:val="20"/>
                <w:szCs w:val="20"/>
                <w:lang w:val="en-US"/>
              </w:rPr>
              <w:t xml:space="preserve"> - FR CA position:</w:t>
            </w:r>
          </w:p>
          <w:p w14:paraId="52D4D63A" w14:textId="77777777" w:rsidR="0054547A" w:rsidRPr="0054547A" w:rsidRDefault="0054547A" w:rsidP="00DD2468">
            <w:pPr>
              <w:rPr>
                <w:sz w:val="20"/>
                <w:szCs w:val="20"/>
                <w:lang w:val="en-US"/>
              </w:rPr>
            </w:pPr>
            <w:r w:rsidRPr="0054547A">
              <w:rPr>
                <w:rFonts w:eastAsia="Times New Roman" w:cs="Arial"/>
                <w:sz w:val="20"/>
                <w:szCs w:val="20"/>
                <w:lang w:val="en-US" w:eastAsia="de-DE"/>
              </w:rPr>
              <w:t>Not relevant</w:t>
            </w:r>
          </w:p>
        </w:tc>
      </w:tr>
    </w:tbl>
    <w:p w14:paraId="63971B41" w14:textId="77777777"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 xml:space="preserve">Aggregated exposure (combined for relevant </w:t>
      </w:r>
      <w:proofErr w:type="spellStart"/>
      <w:r>
        <w:rPr>
          <w:rFonts w:eastAsia="Calibri"/>
          <w:b/>
          <w:i/>
          <w:sz w:val="22"/>
          <w:szCs w:val="22"/>
          <w:lang w:eastAsia="en-US"/>
        </w:rPr>
        <w:t>emmission</w:t>
      </w:r>
      <w:proofErr w:type="spellEnd"/>
      <w:r>
        <w:rPr>
          <w:rFonts w:eastAsia="Calibri"/>
          <w:b/>
          <w:i/>
          <w:sz w:val="22"/>
          <w:szCs w:val="22"/>
          <w:lang w:eastAsia="en-US"/>
        </w:rPr>
        <w:t xml:space="preserve"> sources)</w:t>
      </w:r>
    </w:p>
    <w:p w14:paraId="36FD895F"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378BC58C" w14:textId="77777777" w:rsidR="0054547A" w:rsidRPr="0009438E" w:rsidRDefault="0054547A" w:rsidP="0054547A">
      <w:pPr>
        <w:autoSpaceDE w:val="0"/>
        <w:autoSpaceDN w:val="0"/>
        <w:adjustRightInd w:val="0"/>
        <w:jc w:val="both"/>
        <w:rPr>
          <w:lang w:eastAsia="fr-FR"/>
        </w:rPr>
      </w:pPr>
      <w:r w:rsidRPr="0009438E">
        <w:rPr>
          <w:lang w:eastAsia="fr-FR"/>
        </w:rPr>
        <w:t>According to Article 10(1) of BPR a cumulative risk assessment shall be performed where</w:t>
      </w:r>
      <w:r>
        <w:rPr>
          <w:lang w:eastAsia="fr-FR"/>
        </w:rPr>
        <w:t xml:space="preserve"> </w:t>
      </w:r>
      <w:r w:rsidRPr="0009438E">
        <w:rPr>
          <w:lang w:eastAsia="fr-FR"/>
        </w:rPr>
        <w:t>relevant. For hydrogen peroxide it was agreed at the WG</w:t>
      </w:r>
      <w:r>
        <w:rPr>
          <w:lang w:eastAsia="fr-FR"/>
        </w:rPr>
        <w:t>-</w:t>
      </w:r>
      <w:r w:rsidRPr="0009438E">
        <w:rPr>
          <w:lang w:eastAsia="fr-FR"/>
        </w:rPr>
        <w:t>V</w:t>
      </w:r>
      <w:r>
        <w:rPr>
          <w:lang w:eastAsia="fr-FR"/>
        </w:rPr>
        <w:t>-</w:t>
      </w:r>
      <w:r w:rsidRPr="0009438E">
        <w:rPr>
          <w:lang w:eastAsia="fr-FR"/>
        </w:rPr>
        <w:t>2014 that aggregated risk</w:t>
      </w:r>
      <w:r>
        <w:rPr>
          <w:lang w:eastAsia="fr-FR"/>
        </w:rPr>
        <w:t xml:space="preserve"> </w:t>
      </w:r>
      <w:r w:rsidRPr="0009438E">
        <w:rPr>
          <w:lang w:eastAsia="fr-FR"/>
        </w:rPr>
        <w:t>assessment is not regarded relevant due to the high reactivity of the substance.</w:t>
      </w:r>
    </w:p>
    <w:p w14:paraId="08266301" w14:textId="77777777" w:rsidR="0054547A" w:rsidRDefault="0054547A" w:rsidP="0054547A">
      <w:pPr>
        <w:jc w:val="both"/>
        <w:rPr>
          <w:lang w:eastAsia="en-US"/>
        </w:rPr>
      </w:pPr>
    </w:p>
    <w:tbl>
      <w:tblPr>
        <w:tblStyle w:val="Grilledutableau4"/>
        <w:tblW w:w="9180" w:type="dxa"/>
        <w:tblInd w:w="108" w:type="dxa"/>
        <w:tblLook w:val="04A0" w:firstRow="1" w:lastRow="0" w:firstColumn="1" w:lastColumn="0" w:noHBand="0" w:noVBand="1"/>
      </w:tblPr>
      <w:tblGrid>
        <w:gridCol w:w="9180"/>
      </w:tblGrid>
      <w:tr w:rsidR="0054547A" w:rsidRPr="0054547A" w14:paraId="3E2EC8CC" w14:textId="77777777" w:rsidTr="00DD2468">
        <w:tc>
          <w:tcPr>
            <w:tcW w:w="9180" w:type="dxa"/>
            <w:shd w:val="clear" w:color="auto" w:fill="D6E3BC" w:themeFill="accent3" w:themeFillTint="66"/>
          </w:tcPr>
          <w:p w14:paraId="43B0DA5B" w14:textId="77777777" w:rsidR="0054547A" w:rsidRPr="0054547A" w:rsidRDefault="0054547A" w:rsidP="00DD2468">
            <w:pPr>
              <w:pStyle w:val="Lgende"/>
              <w:rPr>
                <w:rFonts w:ascii="Verdana" w:hAnsi="Verdana" w:cs="Arial"/>
                <w:sz w:val="20"/>
                <w:szCs w:val="20"/>
                <w:lang w:val="en-US"/>
              </w:rPr>
            </w:pPr>
            <w:proofErr w:type="spellStart"/>
            <w:r w:rsidRPr="0054547A">
              <w:rPr>
                <w:rFonts w:ascii="Verdana" w:hAnsi="Verdana" w:cs="Arial"/>
                <w:sz w:val="20"/>
                <w:szCs w:val="20"/>
                <w:lang w:val="en-US"/>
              </w:rPr>
              <w:t>Infobox</w:t>
            </w:r>
            <w:proofErr w:type="spellEnd"/>
            <w:r w:rsidRPr="0054547A">
              <w:rPr>
                <w:rFonts w:ascii="Verdana" w:hAnsi="Verdana" w:cs="Arial"/>
                <w:sz w:val="20"/>
                <w:szCs w:val="20"/>
                <w:lang w:val="en-US"/>
              </w:rPr>
              <w:t xml:space="preserve"> </w:t>
            </w:r>
            <w:r w:rsidRPr="0054547A">
              <w:rPr>
                <w:rFonts w:ascii="Verdana" w:hAnsi="Verdana" w:cs="Arial"/>
                <w:lang w:val="en-US"/>
              </w:rPr>
              <w:fldChar w:fldCharType="begin"/>
            </w:r>
            <w:r w:rsidRPr="0054547A">
              <w:rPr>
                <w:rFonts w:ascii="Verdana" w:hAnsi="Verdana" w:cs="Arial"/>
                <w:sz w:val="20"/>
                <w:szCs w:val="20"/>
                <w:lang w:val="en-US"/>
              </w:rPr>
              <w:instrText xml:space="preserve"> SEQ infobox \* ARABIC </w:instrText>
            </w:r>
            <w:r w:rsidRPr="0054547A">
              <w:rPr>
                <w:rFonts w:ascii="Verdana" w:hAnsi="Verdana" w:cs="Arial"/>
                <w:lang w:val="en-US"/>
              </w:rPr>
              <w:fldChar w:fldCharType="separate"/>
            </w:r>
            <w:r w:rsidRPr="0054547A">
              <w:rPr>
                <w:rFonts w:ascii="Verdana" w:hAnsi="Verdana" w:cs="Arial"/>
                <w:noProof/>
                <w:sz w:val="20"/>
                <w:szCs w:val="20"/>
                <w:lang w:val="en-US"/>
              </w:rPr>
              <w:t>38</w:t>
            </w:r>
            <w:r w:rsidRPr="0054547A">
              <w:rPr>
                <w:rFonts w:ascii="Verdana" w:hAnsi="Verdana" w:cs="Arial"/>
                <w:lang w:val="en-US"/>
              </w:rPr>
              <w:fldChar w:fldCharType="end"/>
            </w:r>
            <w:r w:rsidRPr="0054547A">
              <w:rPr>
                <w:rFonts w:ascii="Verdana" w:hAnsi="Verdana" w:cs="Arial"/>
                <w:sz w:val="20"/>
                <w:szCs w:val="20"/>
                <w:lang w:val="en-US"/>
              </w:rPr>
              <w:t xml:space="preserve"> - FR CA position:</w:t>
            </w:r>
          </w:p>
          <w:p w14:paraId="72B5A95A" w14:textId="77777777" w:rsidR="0054547A" w:rsidRPr="0054547A" w:rsidRDefault="0054547A" w:rsidP="00DD2468">
            <w:pPr>
              <w:rPr>
                <w:sz w:val="20"/>
                <w:szCs w:val="20"/>
                <w:lang w:val="en-US"/>
              </w:rPr>
            </w:pPr>
            <w:r w:rsidRPr="0054547A">
              <w:rPr>
                <w:rFonts w:eastAsia="Times New Roman" w:cs="Arial"/>
                <w:sz w:val="20"/>
                <w:szCs w:val="20"/>
                <w:lang w:val="en-US" w:eastAsia="de-DE"/>
              </w:rPr>
              <w:t>Not relevant</w:t>
            </w:r>
          </w:p>
        </w:tc>
      </w:tr>
    </w:tbl>
    <w:p w14:paraId="23DA118E" w14:textId="77777777" w:rsidR="009D0C0B" w:rsidRDefault="009D0C0B">
      <w:pPr>
        <w:spacing w:line="260" w:lineRule="atLeast"/>
        <w:jc w:val="both"/>
        <w:rPr>
          <w:rFonts w:eastAsia="Calibri"/>
          <w:i/>
          <w:lang w:eastAsia="en-US"/>
        </w:rPr>
      </w:pPr>
    </w:p>
    <w:p w14:paraId="7FE02716" w14:textId="77777777"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54C470EF"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48612A"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588EEDDA"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5127" w14:textId="77777777" w:rsidR="009D0C0B" w:rsidRDefault="0054547A" w:rsidP="0054547A">
            <w:pPr>
              <w:autoSpaceDE w:val="0"/>
              <w:snapToGrid w:val="0"/>
              <w:spacing w:before="60" w:after="60" w:line="260" w:lineRule="atLeast"/>
              <w:jc w:val="both"/>
              <w:rPr>
                <w:rFonts w:eastAsia="Calibri" w:cs="Arial"/>
                <w:color w:val="000000"/>
                <w:sz w:val="18"/>
                <w:szCs w:val="18"/>
                <w:lang w:eastAsia="en-GB"/>
              </w:rPr>
            </w:pPr>
            <w:r w:rsidRPr="00574888">
              <w:rPr>
                <w:lang w:eastAsia="fr-FR"/>
              </w:rPr>
              <w:t>For any given environmental compartment, the PEC/PNEC ratio is less than 1. The risk characterisation is determined for the active substance hydrogen peroxide from the biocidal product.</w:t>
            </w:r>
          </w:p>
        </w:tc>
      </w:tr>
    </w:tbl>
    <w:p w14:paraId="7E47B63C" w14:textId="77777777" w:rsidR="009D0C0B" w:rsidRDefault="009D0C0B">
      <w:pPr>
        <w:spacing w:line="260" w:lineRule="atLeast"/>
        <w:rPr>
          <w:rFonts w:eastAsia="Calibri"/>
          <w:lang w:eastAsia="en-US"/>
        </w:rPr>
      </w:pPr>
    </w:p>
    <w:p w14:paraId="2027072C" w14:textId="77777777" w:rsidR="004E3D60" w:rsidRDefault="004E3D60">
      <w:pPr>
        <w:spacing w:line="260" w:lineRule="atLeast"/>
        <w:rPr>
          <w:rFonts w:eastAsia="Calibri"/>
          <w:lang w:eastAsia="en-US"/>
        </w:rPr>
        <w:sectPr w:rsidR="004E3D60" w:rsidSect="00DA66D5">
          <w:pgSz w:w="11906" w:h="16838"/>
          <w:pgMar w:top="1474" w:right="1247" w:bottom="2013" w:left="1446" w:header="850" w:footer="850" w:gutter="0"/>
          <w:cols w:space="720"/>
          <w:docGrid w:linePitch="272"/>
        </w:sectPr>
      </w:pPr>
    </w:p>
    <w:p w14:paraId="144AE1B4" w14:textId="77777777" w:rsidR="004E3D60" w:rsidRDefault="004E3D60">
      <w:pPr>
        <w:spacing w:line="260" w:lineRule="atLeast"/>
        <w:rPr>
          <w:rFonts w:eastAsia="Calibri"/>
          <w:lang w:eastAsia="en-US"/>
        </w:rPr>
      </w:pPr>
    </w:p>
    <w:tbl>
      <w:tblPr>
        <w:tblStyle w:val="Grilledutableau4"/>
        <w:tblW w:w="13892" w:type="dxa"/>
        <w:tblInd w:w="108" w:type="dxa"/>
        <w:tblLook w:val="04A0" w:firstRow="1" w:lastRow="0" w:firstColumn="1" w:lastColumn="0" w:noHBand="0" w:noVBand="1"/>
      </w:tblPr>
      <w:tblGrid>
        <w:gridCol w:w="13892"/>
      </w:tblGrid>
      <w:tr w:rsidR="004E3D60" w:rsidRPr="004E3D60" w14:paraId="00C51FCC" w14:textId="77777777" w:rsidTr="00DD2468">
        <w:tc>
          <w:tcPr>
            <w:tcW w:w="13892" w:type="dxa"/>
            <w:shd w:val="clear" w:color="auto" w:fill="D6E3BC" w:themeFill="accent3" w:themeFillTint="66"/>
          </w:tcPr>
          <w:p w14:paraId="17C16B25" w14:textId="77777777" w:rsidR="004E3D60" w:rsidRPr="004E3D60" w:rsidRDefault="004E3D60" w:rsidP="00DD2468">
            <w:pPr>
              <w:pStyle w:val="Lgende"/>
              <w:rPr>
                <w:rFonts w:ascii="Verdana" w:hAnsi="Verdana" w:cs="Arial"/>
                <w:sz w:val="20"/>
                <w:szCs w:val="20"/>
                <w:lang w:val="en-US"/>
              </w:rPr>
            </w:pPr>
            <w:proofErr w:type="spellStart"/>
            <w:r w:rsidRPr="004E3D60">
              <w:rPr>
                <w:rFonts w:ascii="Verdana" w:hAnsi="Verdana" w:cs="Arial"/>
                <w:sz w:val="20"/>
                <w:szCs w:val="20"/>
                <w:lang w:val="en-US"/>
              </w:rPr>
              <w:t>Infobox</w:t>
            </w:r>
            <w:proofErr w:type="spellEnd"/>
            <w:r w:rsidRPr="004E3D60">
              <w:rPr>
                <w:rFonts w:ascii="Verdana" w:hAnsi="Verdana" w:cs="Arial"/>
                <w:sz w:val="20"/>
                <w:szCs w:val="20"/>
                <w:lang w:val="en-US"/>
              </w:rPr>
              <w:t xml:space="preserve"> </w:t>
            </w:r>
            <w:r w:rsidRPr="004E3D60">
              <w:rPr>
                <w:rFonts w:ascii="Verdana" w:hAnsi="Verdana" w:cs="Arial"/>
                <w:lang w:val="en-US"/>
              </w:rPr>
              <w:fldChar w:fldCharType="begin"/>
            </w:r>
            <w:r w:rsidRPr="004E3D60">
              <w:rPr>
                <w:rFonts w:ascii="Verdana" w:hAnsi="Verdana" w:cs="Arial"/>
                <w:sz w:val="20"/>
                <w:szCs w:val="20"/>
                <w:lang w:val="en-US"/>
              </w:rPr>
              <w:instrText xml:space="preserve"> SEQ infobox \* ARABIC </w:instrText>
            </w:r>
            <w:r w:rsidRPr="004E3D60">
              <w:rPr>
                <w:rFonts w:ascii="Verdana" w:hAnsi="Verdana" w:cs="Arial"/>
                <w:lang w:val="en-US"/>
              </w:rPr>
              <w:fldChar w:fldCharType="separate"/>
            </w:r>
            <w:r w:rsidRPr="004E3D60">
              <w:rPr>
                <w:rFonts w:ascii="Verdana" w:hAnsi="Verdana" w:cs="Arial"/>
                <w:noProof/>
                <w:sz w:val="20"/>
                <w:szCs w:val="20"/>
                <w:lang w:val="en-US"/>
              </w:rPr>
              <w:t>39</w:t>
            </w:r>
            <w:r w:rsidRPr="004E3D60">
              <w:rPr>
                <w:rFonts w:ascii="Verdana" w:hAnsi="Verdana" w:cs="Arial"/>
                <w:lang w:val="en-US"/>
              </w:rPr>
              <w:fldChar w:fldCharType="end"/>
            </w:r>
            <w:r w:rsidRPr="004E3D60">
              <w:rPr>
                <w:rFonts w:ascii="Verdana" w:hAnsi="Verdana" w:cs="Arial"/>
                <w:sz w:val="20"/>
                <w:szCs w:val="20"/>
                <w:lang w:val="en-US"/>
              </w:rPr>
              <w:t xml:space="preserve"> - FR CA position:</w:t>
            </w:r>
          </w:p>
          <w:p w14:paraId="7238191E" w14:textId="77777777" w:rsidR="004E3D60" w:rsidRPr="004E3D60" w:rsidRDefault="004E3D60" w:rsidP="00DD2468">
            <w:pPr>
              <w:pStyle w:val="Absatz"/>
              <w:ind w:left="0"/>
              <w:rPr>
                <w:rFonts w:ascii="Verdana" w:hAnsi="Verdana"/>
                <w:sz w:val="20"/>
                <w:szCs w:val="20"/>
                <w:lang w:val="en-US"/>
              </w:rPr>
            </w:pPr>
            <w:r w:rsidRPr="004E3D60">
              <w:rPr>
                <w:rFonts w:ascii="Verdana" w:hAnsi="Verdana" w:cs="Arial"/>
                <w:sz w:val="20"/>
                <w:szCs w:val="20"/>
                <w:lang w:val="en-US"/>
              </w:rPr>
              <w:t>Overall conclusion on the risk assessment for the environment of the product PEROXYDE D’HYDROGENE 34.9%.</w:t>
            </w:r>
          </w:p>
          <w:tbl>
            <w:tblPr>
              <w:tblW w:w="1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620"/>
              <w:gridCol w:w="1478"/>
              <w:gridCol w:w="1871"/>
              <w:gridCol w:w="1871"/>
              <w:gridCol w:w="1729"/>
              <w:gridCol w:w="1729"/>
              <w:gridCol w:w="1871"/>
            </w:tblGrid>
            <w:tr w:rsidR="004E3D60" w:rsidRPr="004E3D60" w14:paraId="49B51088" w14:textId="77777777" w:rsidTr="00DD2468">
              <w:trPr>
                <w:trHeight w:val="249"/>
              </w:trPr>
              <w:tc>
                <w:tcPr>
                  <w:tcW w:w="5000" w:type="pct"/>
                  <w:gridSpan w:val="8"/>
                  <w:tcBorders>
                    <w:top w:val="single" w:sz="4" w:space="0" w:color="auto"/>
                    <w:left w:val="single" w:sz="4" w:space="0" w:color="auto"/>
                    <w:bottom w:val="single" w:sz="4" w:space="0" w:color="auto"/>
                  </w:tcBorders>
                  <w:shd w:val="clear" w:color="auto" w:fill="FFFFCC"/>
                </w:tcPr>
                <w:p w14:paraId="6D289A51" w14:textId="77777777" w:rsidR="004E3D60" w:rsidRPr="004E3D60" w:rsidRDefault="004E3D60" w:rsidP="00DD2468">
                  <w:pPr>
                    <w:jc w:val="center"/>
                    <w:rPr>
                      <w:b/>
                      <w:lang w:eastAsia="en-GB"/>
                    </w:rPr>
                  </w:pPr>
                  <w:r w:rsidRPr="004E3D60">
                    <w:rPr>
                      <w:b/>
                      <w:lang w:eastAsia="en-GB"/>
                    </w:rPr>
                    <w:t>Summary table for the risk assessment of the product PEROXYDE D’HYDROGENE 34.9%</w:t>
                  </w:r>
                </w:p>
              </w:tc>
            </w:tr>
            <w:tr w:rsidR="004E3D60" w:rsidRPr="004E3D60" w14:paraId="1E93E5B1" w14:textId="77777777" w:rsidTr="00DD2468">
              <w:trPr>
                <w:trHeight w:val="437"/>
              </w:trPr>
              <w:tc>
                <w:tcPr>
                  <w:tcW w:w="806" w:type="pct"/>
                  <w:shd w:val="clear" w:color="auto" w:fill="FFFFFF"/>
                  <w:vAlign w:val="center"/>
                </w:tcPr>
                <w:p w14:paraId="42481C08" w14:textId="77777777" w:rsidR="004E3D60" w:rsidRPr="004E3D60" w:rsidRDefault="004E3D60" w:rsidP="00DD2468">
                  <w:pPr>
                    <w:rPr>
                      <w:rFonts w:cs="Arial"/>
                      <w:lang w:val="en-US" w:eastAsia="de-DE"/>
                    </w:rPr>
                  </w:pPr>
                </w:p>
              </w:tc>
              <w:tc>
                <w:tcPr>
                  <w:tcW w:w="548" w:type="pct"/>
                  <w:shd w:val="clear" w:color="auto" w:fill="FFFFFF"/>
                  <w:vAlign w:val="center"/>
                </w:tcPr>
                <w:p w14:paraId="63682496" w14:textId="77777777" w:rsidR="004E3D60" w:rsidRPr="004E3D60" w:rsidRDefault="004E3D60" w:rsidP="00DD2468">
                  <w:pPr>
                    <w:jc w:val="center"/>
                    <w:rPr>
                      <w:lang w:eastAsia="en-GB"/>
                    </w:rPr>
                  </w:pPr>
                  <w:r w:rsidRPr="004E3D60">
                    <w:rPr>
                      <w:lang w:eastAsia="en-GB"/>
                    </w:rPr>
                    <w:t>Concentration of treatment [mg.L</w:t>
                  </w:r>
                  <w:r w:rsidRPr="004E3D60">
                    <w:rPr>
                      <w:vertAlign w:val="superscript"/>
                      <w:lang w:eastAsia="en-GB"/>
                    </w:rPr>
                    <w:t>-1</w:t>
                  </w:r>
                  <w:r w:rsidRPr="004E3D60">
                    <w:rPr>
                      <w:lang w:eastAsia="en-GB"/>
                    </w:rPr>
                    <w:t>l]</w:t>
                  </w:r>
                </w:p>
              </w:tc>
              <w:tc>
                <w:tcPr>
                  <w:tcW w:w="559" w:type="pct"/>
                  <w:shd w:val="clear" w:color="auto" w:fill="FFFFFF"/>
                  <w:vAlign w:val="center"/>
                </w:tcPr>
                <w:p w14:paraId="2D508BD9" w14:textId="77777777" w:rsidR="004E3D60" w:rsidRPr="004E3D60" w:rsidRDefault="004E3D60" w:rsidP="00DD2468">
                  <w:pPr>
                    <w:rPr>
                      <w:rFonts w:cs="Arial"/>
                      <w:lang w:eastAsia="de-DE"/>
                    </w:rPr>
                  </w:pPr>
                  <w:r w:rsidRPr="004E3D60">
                    <w:rPr>
                      <w:rFonts w:cs="Arial"/>
                      <w:lang w:eastAsia="de-DE"/>
                    </w:rPr>
                    <w:t>PEC/PNEC</w:t>
                  </w:r>
                  <w:r w:rsidRPr="004E3D60">
                    <w:rPr>
                      <w:rFonts w:cs="Arial"/>
                      <w:vertAlign w:val="subscript"/>
                      <w:lang w:eastAsia="de-DE"/>
                    </w:rPr>
                    <w:t>STP</w:t>
                  </w:r>
                </w:p>
              </w:tc>
              <w:tc>
                <w:tcPr>
                  <w:tcW w:w="584" w:type="pct"/>
                  <w:shd w:val="clear" w:color="auto" w:fill="FFFFFF"/>
                  <w:vAlign w:val="center"/>
                </w:tcPr>
                <w:p w14:paraId="0611D941" w14:textId="77777777" w:rsidR="004E3D60" w:rsidRPr="004E3D60" w:rsidRDefault="004E3D60" w:rsidP="00DD2468">
                  <w:pPr>
                    <w:rPr>
                      <w:rFonts w:cs="Arial"/>
                      <w:lang w:eastAsia="de-DE"/>
                    </w:rPr>
                  </w:pPr>
                  <w:r w:rsidRPr="004E3D60">
                    <w:rPr>
                      <w:rFonts w:cs="Arial"/>
                      <w:lang w:eastAsia="de-DE"/>
                    </w:rPr>
                    <w:t>PEC/</w:t>
                  </w:r>
                  <w:proofErr w:type="spellStart"/>
                  <w:r w:rsidRPr="004E3D60">
                    <w:rPr>
                      <w:rFonts w:cs="Arial"/>
                      <w:lang w:eastAsia="de-DE"/>
                    </w:rPr>
                    <w:t>PNEC</w:t>
                  </w:r>
                  <w:r w:rsidRPr="004E3D60">
                    <w:rPr>
                      <w:rFonts w:cs="Arial"/>
                      <w:vertAlign w:val="subscript"/>
                      <w:lang w:eastAsia="de-DE"/>
                    </w:rPr>
                    <w:t>water</w:t>
                  </w:r>
                  <w:proofErr w:type="spellEnd"/>
                </w:p>
              </w:tc>
              <w:tc>
                <w:tcPr>
                  <w:tcW w:w="546" w:type="pct"/>
                  <w:shd w:val="clear" w:color="auto" w:fill="FFFFFF"/>
                  <w:vAlign w:val="center"/>
                </w:tcPr>
                <w:p w14:paraId="75C848C9" w14:textId="77777777" w:rsidR="004E3D60" w:rsidRPr="004E3D60" w:rsidRDefault="004E3D60" w:rsidP="00DD2468">
                  <w:pPr>
                    <w:rPr>
                      <w:rFonts w:cs="Arial"/>
                      <w:lang w:eastAsia="de-DE"/>
                    </w:rPr>
                  </w:pPr>
                  <w:r w:rsidRPr="004E3D60">
                    <w:rPr>
                      <w:rFonts w:cs="Arial"/>
                      <w:lang w:eastAsia="de-DE"/>
                    </w:rPr>
                    <w:t>PEC/</w:t>
                  </w:r>
                  <w:proofErr w:type="spellStart"/>
                  <w:r w:rsidRPr="004E3D60">
                    <w:rPr>
                      <w:rFonts w:cs="Arial"/>
                      <w:lang w:eastAsia="de-DE"/>
                    </w:rPr>
                    <w:t>PNEC</w:t>
                  </w:r>
                  <w:r w:rsidRPr="004E3D60">
                    <w:rPr>
                      <w:rFonts w:cs="Arial"/>
                      <w:vertAlign w:val="subscript"/>
                      <w:lang w:eastAsia="de-DE"/>
                    </w:rPr>
                    <w:t>sed</w:t>
                  </w:r>
                  <w:proofErr w:type="spellEnd"/>
                </w:p>
              </w:tc>
              <w:tc>
                <w:tcPr>
                  <w:tcW w:w="537" w:type="pct"/>
                  <w:shd w:val="clear" w:color="auto" w:fill="FFFFFF" w:themeFill="background1"/>
                  <w:vAlign w:val="center"/>
                </w:tcPr>
                <w:p w14:paraId="1F9D2D60" w14:textId="77777777" w:rsidR="004E3D60" w:rsidRPr="004E3D60" w:rsidRDefault="004E3D60" w:rsidP="00DD2468">
                  <w:pPr>
                    <w:rPr>
                      <w:rFonts w:cs="Arial"/>
                      <w:lang w:eastAsia="de-DE"/>
                    </w:rPr>
                  </w:pPr>
                  <w:r w:rsidRPr="004E3D60">
                    <w:rPr>
                      <w:rFonts w:cs="Arial"/>
                      <w:lang w:eastAsia="de-DE"/>
                    </w:rPr>
                    <w:t>PEC/</w:t>
                  </w:r>
                  <w:proofErr w:type="spellStart"/>
                  <w:r w:rsidRPr="004E3D60">
                    <w:rPr>
                      <w:rFonts w:cs="Arial"/>
                      <w:lang w:eastAsia="de-DE"/>
                    </w:rPr>
                    <w:t>PNEC</w:t>
                  </w:r>
                  <w:r w:rsidRPr="004E3D60">
                    <w:rPr>
                      <w:rFonts w:cs="Arial"/>
                      <w:vertAlign w:val="subscript"/>
                      <w:lang w:eastAsia="de-DE"/>
                    </w:rPr>
                    <w:t>soil</w:t>
                  </w:r>
                  <w:proofErr w:type="spellEnd"/>
                </w:p>
              </w:tc>
              <w:tc>
                <w:tcPr>
                  <w:tcW w:w="568" w:type="pct"/>
                  <w:shd w:val="clear" w:color="auto" w:fill="FFFFFF" w:themeFill="background1"/>
                  <w:vAlign w:val="center"/>
                </w:tcPr>
                <w:p w14:paraId="6BE27425" w14:textId="77777777" w:rsidR="004E3D60" w:rsidRPr="004E3D60" w:rsidRDefault="004E3D60" w:rsidP="00DD2468">
                  <w:pPr>
                    <w:rPr>
                      <w:rFonts w:cs="Arial"/>
                      <w:lang w:eastAsia="de-DE"/>
                    </w:rPr>
                  </w:pPr>
                  <w:r w:rsidRPr="004E3D60">
                    <w:rPr>
                      <w:rFonts w:cs="Arial"/>
                      <w:lang w:eastAsia="de-DE"/>
                    </w:rPr>
                    <w:t>PEC</w:t>
                  </w:r>
                  <w:r w:rsidRPr="004E3D60">
                    <w:rPr>
                      <w:rFonts w:cs="Arial"/>
                      <w:vertAlign w:val="subscript"/>
                      <w:lang w:eastAsia="de-DE"/>
                    </w:rPr>
                    <w:t xml:space="preserve">GW </w:t>
                  </w:r>
                  <w:r w:rsidRPr="004E3D60">
                    <w:rPr>
                      <w:rFonts w:cs="Arial"/>
                      <w:lang w:eastAsia="de-DE"/>
                    </w:rPr>
                    <w:t>(mg/L)</w:t>
                  </w:r>
                </w:p>
              </w:tc>
              <w:tc>
                <w:tcPr>
                  <w:tcW w:w="852" w:type="pct"/>
                  <w:shd w:val="clear" w:color="auto" w:fill="FFFFFF" w:themeFill="background1"/>
                  <w:vAlign w:val="center"/>
                </w:tcPr>
                <w:p w14:paraId="698E9917" w14:textId="77777777" w:rsidR="004E3D60" w:rsidRPr="004E3D60" w:rsidRDefault="004E3D60" w:rsidP="00DD2468">
                  <w:pPr>
                    <w:jc w:val="center"/>
                    <w:rPr>
                      <w:rFonts w:cs="Arial"/>
                      <w:lang w:eastAsia="de-DE"/>
                    </w:rPr>
                  </w:pPr>
                  <w:r w:rsidRPr="004E3D60">
                    <w:rPr>
                      <w:rFonts w:cs="Arial"/>
                      <w:lang w:eastAsia="de-DE"/>
                    </w:rPr>
                    <w:t>Conclusion</w:t>
                  </w:r>
                </w:p>
              </w:tc>
            </w:tr>
            <w:tr w:rsidR="004E3D60" w:rsidRPr="004E3D60" w14:paraId="747C305F" w14:textId="77777777" w:rsidTr="00DD2468">
              <w:trPr>
                <w:trHeight w:val="75"/>
              </w:trPr>
              <w:tc>
                <w:tcPr>
                  <w:tcW w:w="806" w:type="pct"/>
                  <w:shd w:val="clear" w:color="auto" w:fill="FFFFFF"/>
                  <w:vAlign w:val="center"/>
                </w:tcPr>
                <w:p w14:paraId="2ADF8514" w14:textId="77777777" w:rsidR="004E3D60" w:rsidRPr="004E3D60" w:rsidRDefault="004E3D60" w:rsidP="00DD2468">
                  <w:pPr>
                    <w:rPr>
                      <w:rFonts w:cs="Arial"/>
                      <w:lang w:eastAsia="en-GB"/>
                    </w:rPr>
                  </w:pPr>
                  <w:r w:rsidRPr="004E3D60">
                    <w:rPr>
                      <w:lang w:eastAsia="en-GB"/>
                    </w:rPr>
                    <w:t>Scenario 1: Chronic emission – private permanent pools</w:t>
                  </w:r>
                </w:p>
              </w:tc>
              <w:tc>
                <w:tcPr>
                  <w:tcW w:w="548" w:type="pct"/>
                  <w:shd w:val="clear" w:color="auto" w:fill="FFFFFF"/>
                  <w:vAlign w:val="center"/>
                </w:tcPr>
                <w:p w14:paraId="5C011892"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31187DBE" w14:textId="77777777" w:rsidR="004E3D60" w:rsidRPr="004E3D60" w:rsidRDefault="004E3D60" w:rsidP="00DD2468">
                  <w:pPr>
                    <w:jc w:val="center"/>
                    <w:rPr>
                      <w:rFonts w:cs="Arial"/>
                    </w:rPr>
                  </w:pPr>
                  <w:r w:rsidRPr="004E3D60">
                    <w:rPr>
                      <w:rFonts w:cs="Arial"/>
                    </w:rPr>
                    <w:t>Acceptable</w:t>
                  </w:r>
                </w:p>
              </w:tc>
              <w:tc>
                <w:tcPr>
                  <w:tcW w:w="584" w:type="pct"/>
                  <w:shd w:val="clear" w:color="auto" w:fill="FFFFFF"/>
                  <w:vAlign w:val="center"/>
                </w:tcPr>
                <w:p w14:paraId="139CC0A9" w14:textId="77777777" w:rsidR="004E3D60" w:rsidRPr="004E3D60" w:rsidRDefault="004E3D60" w:rsidP="00DD2468">
                  <w:pPr>
                    <w:jc w:val="center"/>
                    <w:rPr>
                      <w:rFonts w:cs="Arial"/>
                    </w:rPr>
                  </w:pPr>
                  <w:r w:rsidRPr="004E3D60">
                    <w:rPr>
                      <w:rFonts w:cs="Arial"/>
                    </w:rPr>
                    <w:t>Acceptable</w:t>
                  </w:r>
                </w:p>
              </w:tc>
              <w:tc>
                <w:tcPr>
                  <w:tcW w:w="546" w:type="pct"/>
                  <w:shd w:val="clear" w:color="auto" w:fill="FFFFFF"/>
                  <w:vAlign w:val="center"/>
                </w:tcPr>
                <w:p w14:paraId="7F97D6AD" w14:textId="77777777" w:rsidR="004E3D60" w:rsidRPr="004E3D60" w:rsidRDefault="004E3D60" w:rsidP="00DD2468">
                  <w:pPr>
                    <w:jc w:val="center"/>
                    <w:rPr>
                      <w:rFonts w:cs="Arial"/>
                    </w:rPr>
                  </w:pPr>
                  <w:r w:rsidRPr="004E3D60">
                    <w:rPr>
                      <w:rFonts w:cs="Arial"/>
                    </w:rPr>
                    <w:t>Acceptable</w:t>
                  </w:r>
                </w:p>
              </w:tc>
              <w:tc>
                <w:tcPr>
                  <w:tcW w:w="537" w:type="pct"/>
                  <w:shd w:val="clear" w:color="auto" w:fill="FFFFFF" w:themeFill="background1"/>
                  <w:vAlign w:val="center"/>
                </w:tcPr>
                <w:p w14:paraId="7F13AF64" w14:textId="77777777" w:rsidR="004E3D60" w:rsidRPr="004E3D60" w:rsidRDefault="004E3D60" w:rsidP="00DD2468">
                  <w:pPr>
                    <w:jc w:val="center"/>
                    <w:rPr>
                      <w:rFonts w:cs="Arial"/>
                    </w:rPr>
                  </w:pPr>
                  <w:r w:rsidRPr="004E3D60">
                    <w:rPr>
                      <w:rFonts w:cs="Arial"/>
                    </w:rPr>
                    <w:t>Acceptable</w:t>
                  </w:r>
                </w:p>
              </w:tc>
              <w:tc>
                <w:tcPr>
                  <w:tcW w:w="568" w:type="pct"/>
                  <w:shd w:val="clear" w:color="auto" w:fill="FFFFFF" w:themeFill="background1"/>
                  <w:vAlign w:val="center"/>
                </w:tcPr>
                <w:p w14:paraId="313C9BF8" w14:textId="77777777" w:rsidR="004E3D60" w:rsidRPr="004E3D60" w:rsidRDefault="004E3D60" w:rsidP="00DD2468">
                  <w:pPr>
                    <w:jc w:val="center"/>
                    <w:rPr>
                      <w:rFonts w:cs="Arial"/>
                    </w:rPr>
                  </w:pPr>
                  <w:r w:rsidRPr="004E3D60">
                    <w:rPr>
                      <w:rFonts w:cs="Arial"/>
                    </w:rPr>
                    <w:t>Acceptable</w:t>
                  </w:r>
                </w:p>
              </w:tc>
              <w:tc>
                <w:tcPr>
                  <w:tcW w:w="852" w:type="pct"/>
                  <w:vMerge w:val="restart"/>
                  <w:shd w:val="clear" w:color="auto" w:fill="FFFFFF" w:themeFill="background1"/>
                  <w:vAlign w:val="center"/>
                </w:tcPr>
                <w:p w14:paraId="7D3850AE" w14:textId="77777777" w:rsidR="004E3D60" w:rsidRPr="004E3D60" w:rsidRDefault="004E3D60" w:rsidP="00DD2468">
                  <w:pPr>
                    <w:jc w:val="center"/>
                    <w:rPr>
                      <w:rFonts w:cs="Arial"/>
                    </w:rPr>
                  </w:pPr>
                  <w:r w:rsidRPr="004E3D60">
                    <w:rPr>
                      <w:rFonts w:cs="Arial"/>
                    </w:rPr>
                    <w:t>Acceptable</w:t>
                  </w:r>
                </w:p>
              </w:tc>
            </w:tr>
            <w:tr w:rsidR="004E3D60" w:rsidRPr="004E3D60" w14:paraId="10D6C7CA" w14:textId="77777777" w:rsidTr="00DD2468">
              <w:trPr>
                <w:trHeight w:val="75"/>
              </w:trPr>
              <w:tc>
                <w:tcPr>
                  <w:tcW w:w="806" w:type="pct"/>
                  <w:shd w:val="clear" w:color="auto" w:fill="FFFFFF"/>
                  <w:vAlign w:val="center"/>
                </w:tcPr>
                <w:p w14:paraId="5B58B4CE" w14:textId="77777777" w:rsidR="004E3D60" w:rsidRPr="004E3D60" w:rsidRDefault="004E3D60" w:rsidP="00DD2468">
                  <w:pPr>
                    <w:rPr>
                      <w:rFonts w:cs="Arial"/>
                      <w:lang w:eastAsia="en-GB"/>
                    </w:rPr>
                  </w:pPr>
                  <w:r w:rsidRPr="004E3D60">
                    <w:rPr>
                      <w:lang w:eastAsia="en-GB"/>
                    </w:rPr>
                    <w:t>Scenario 2: Acute emission - private permanent pools</w:t>
                  </w:r>
                </w:p>
              </w:tc>
              <w:tc>
                <w:tcPr>
                  <w:tcW w:w="548" w:type="pct"/>
                  <w:shd w:val="clear" w:color="auto" w:fill="FFFFFF"/>
                  <w:vAlign w:val="center"/>
                </w:tcPr>
                <w:p w14:paraId="751D2C42"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7B37CF9E" w14:textId="77777777" w:rsidR="004E3D60" w:rsidRPr="004E3D60" w:rsidRDefault="004E3D60" w:rsidP="00DD2468">
                  <w:pPr>
                    <w:jc w:val="center"/>
                    <w:rPr>
                      <w:rFonts w:cs="Arial"/>
                    </w:rPr>
                  </w:pPr>
                  <w:r w:rsidRPr="004E3D60">
                    <w:rPr>
                      <w:rFonts w:cs="Arial"/>
                    </w:rPr>
                    <w:t>Acceptable</w:t>
                  </w:r>
                </w:p>
              </w:tc>
              <w:tc>
                <w:tcPr>
                  <w:tcW w:w="584" w:type="pct"/>
                  <w:shd w:val="clear" w:color="auto" w:fill="FFFFFF"/>
                  <w:vAlign w:val="center"/>
                </w:tcPr>
                <w:p w14:paraId="2724D31E" w14:textId="77777777" w:rsidR="004E3D60" w:rsidRPr="004E3D60" w:rsidRDefault="004E3D60" w:rsidP="00DD2468">
                  <w:pPr>
                    <w:jc w:val="center"/>
                    <w:rPr>
                      <w:rFonts w:cs="Arial"/>
                    </w:rPr>
                  </w:pPr>
                  <w:r w:rsidRPr="004E3D60">
                    <w:rPr>
                      <w:rFonts w:cs="Arial"/>
                    </w:rPr>
                    <w:t>Acceptable</w:t>
                  </w:r>
                </w:p>
              </w:tc>
              <w:tc>
                <w:tcPr>
                  <w:tcW w:w="546" w:type="pct"/>
                  <w:shd w:val="clear" w:color="auto" w:fill="FFFFFF"/>
                  <w:vAlign w:val="center"/>
                </w:tcPr>
                <w:p w14:paraId="4AC3DCF8" w14:textId="77777777" w:rsidR="004E3D60" w:rsidRPr="004E3D60" w:rsidRDefault="004E3D60" w:rsidP="00DD2468">
                  <w:pPr>
                    <w:jc w:val="center"/>
                    <w:rPr>
                      <w:rFonts w:cs="Arial"/>
                    </w:rPr>
                  </w:pPr>
                  <w:r w:rsidRPr="004E3D60">
                    <w:rPr>
                      <w:rFonts w:cs="Arial"/>
                    </w:rPr>
                    <w:t>Acceptable</w:t>
                  </w:r>
                </w:p>
              </w:tc>
              <w:tc>
                <w:tcPr>
                  <w:tcW w:w="537" w:type="pct"/>
                  <w:shd w:val="clear" w:color="auto" w:fill="FFFFFF" w:themeFill="background1"/>
                  <w:vAlign w:val="center"/>
                </w:tcPr>
                <w:p w14:paraId="57010357" w14:textId="77777777" w:rsidR="004E3D60" w:rsidRPr="004E3D60" w:rsidRDefault="004E3D60" w:rsidP="00DD2468">
                  <w:pPr>
                    <w:jc w:val="center"/>
                    <w:rPr>
                      <w:rFonts w:cs="Arial"/>
                    </w:rPr>
                  </w:pPr>
                  <w:r w:rsidRPr="004E3D60">
                    <w:rPr>
                      <w:rFonts w:cs="Arial"/>
                    </w:rPr>
                    <w:t>Acceptable</w:t>
                  </w:r>
                </w:p>
              </w:tc>
              <w:tc>
                <w:tcPr>
                  <w:tcW w:w="568" w:type="pct"/>
                  <w:shd w:val="clear" w:color="auto" w:fill="FFFFFF" w:themeFill="background1"/>
                  <w:vAlign w:val="center"/>
                </w:tcPr>
                <w:p w14:paraId="5CE9F400" w14:textId="77777777" w:rsidR="004E3D60" w:rsidRPr="004E3D60" w:rsidRDefault="004E3D60" w:rsidP="00DD2468">
                  <w:pPr>
                    <w:jc w:val="center"/>
                    <w:rPr>
                      <w:rFonts w:cs="Arial"/>
                    </w:rPr>
                  </w:pPr>
                  <w:r w:rsidRPr="004E3D60">
                    <w:rPr>
                      <w:rFonts w:cs="Arial"/>
                    </w:rPr>
                    <w:t>Acceptable</w:t>
                  </w:r>
                </w:p>
              </w:tc>
              <w:tc>
                <w:tcPr>
                  <w:tcW w:w="852" w:type="pct"/>
                  <w:vMerge/>
                  <w:shd w:val="clear" w:color="auto" w:fill="FFFFFF" w:themeFill="background1"/>
                  <w:vAlign w:val="center"/>
                </w:tcPr>
                <w:p w14:paraId="16428436" w14:textId="77777777" w:rsidR="004E3D60" w:rsidRPr="004E3D60" w:rsidRDefault="004E3D60" w:rsidP="00DD2468">
                  <w:pPr>
                    <w:jc w:val="center"/>
                    <w:rPr>
                      <w:rFonts w:cs="Arial"/>
                    </w:rPr>
                  </w:pPr>
                </w:p>
              </w:tc>
            </w:tr>
            <w:tr w:rsidR="004E3D60" w:rsidRPr="004E3D60" w14:paraId="7CF274B5" w14:textId="77777777" w:rsidTr="00DD2468">
              <w:trPr>
                <w:trHeight w:val="75"/>
              </w:trPr>
              <w:tc>
                <w:tcPr>
                  <w:tcW w:w="806" w:type="pct"/>
                  <w:shd w:val="clear" w:color="auto" w:fill="FFFFFF"/>
                  <w:vAlign w:val="center"/>
                </w:tcPr>
                <w:p w14:paraId="1ABB3E64" w14:textId="77777777" w:rsidR="004E3D60" w:rsidRPr="004E3D60" w:rsidRDefault="004E3D60" w:rsidP="00DD2468">
                  <w:pPr>
                    <w:rPr>
                      <w:rFonts w:cs="Arial"/>
                      <w:lang w:eastAsia="en-GB"/>
                    </w:rPr>
                  </w:pPr>
                  <w:r w:rsidRPr="004E3D60">
                    <w:rPr>
                      <w:lang w:eastAsia="en-GB"/>
                    </w:rPr>
                    <w:t>Scenario3 a: Chronic emission – municipal pools</w:t>
                  </w:r>
                </w:p>
              </w:tc>
              <w:tc>
                <w:tcPr>
                  <w:tcW w:w="548" w:type="pct"/>
                  <w:shd w:val="clear" w:color="auto" w:fill="FFFFFF"/>
                  <w:vAlign w:val="center"/>
                </w:tcPr>
                <w:p w14:paraId="1C554A09"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0F060E98" w14:textId="77777777" w:rsidR="004E3D60" w:rsidRPr="004E3D60" w:rsidRDefault="004E3D60" w:rsidP="00DD2468">
                  <w:pPr>
                    <w:jc w:val="center"/>
                    <w:rPr>
                      <w:rFonts w:cs="Arial"/>
                    </w:rPr>
                  </w:pPr>
                  <w:r w:rsidRPr="004E3D60">
                    <w:rPr>
                      <w:rFonts w:cs="Arial"/>
                    </w:rPr>
                    <w:t>Acceptable</w:t>
                  </w:r>
                </w:p>
              </w:tc>
              <w:tc>
                <w:tcPr>
                  <w:tcW w:w="584" w:type="pct"/>
                  <w:shd w:val="clear" w:color="auto" w:fill="FFFFFF"/>
                  <w:vAlign w:val="center"/>
                </w:tcPr>
                <w:p w14:paraId="766A9018" w14:textId="77777777" w:rsidR="004E3D60" w:rsidRPr="004E3D60" w:rsidRDefault="004E3D60" w:rsidP="00DD2468">
                  <w:pPr>
                    <w:jc w:val="center"/>
                    <w:rPr>
                      <w:rFonts w:cs="Arial"/>
                    </w:rPr>
                  </w:pPr>
                  <w:r w:rsidRPr="004E3D60">
                    <w:rPr>
                      <w:rFonts w:cs="Arial"/>
                    </w:rPr>
                    <w:t>Acceptable</w:t>
                  </w:r>
                </w:p>
              </w:tc>
              <w:tc>
                <w:tcPr>
                  <w:tcW w:w="546" w:type="pct"/>
                  <w:shd w:val="clear" w:color="auto" w:fill="FFFFFF"/>
                  <w:vAlign w:val="center"/>
                </w:tcPr>
                <w:p w14:paraId="7126CF5E" w14:textId="77777777" w:rsidR="004E3D60" w:rsidRPr="004E3D60" w:rsidRDefault="004E3D60" w:rsidP="00DD2468">
                  <w:pPr>
                    <w:jc w:val="center"/>
                    <w:rPr>
                      <w:rFonts w:cs="Arial"/>
                    </w:rPr>
                  </w:pPr>
                  <w:r w:rsidRPr="004E3D60">
                    <w:rPr>
                      <w:rFonts w:cs="Arial"/>
                    </w:rPr>
                    <w:t>Acceptable</w:t>
                  </w:r>
                </w:p>
              </w:tc>
              <w:tc>
                <w:tcPr>
                  <w:tcW w:w="537" w:type="pct"/>
                  <w:shd w:val="clear" w:color="auto" w:fill="FFFFFF" w:themeFill="background1"/>
                  <w:vAlign w:val="center"/>
                </w:tcPr>
                <w:p w14:paraId="78EE43A7" w14:textId="77777777" w:rsidR="004E3D60" w:rsidRPr="004E3D60" w:rsidRDefault="004E3D60" w:rsidP="00DD2468">
                  <w:pPr>
                    <w:jc w:val="center"/>
                    <w:rPr>
                      <w:rFonts w:cs="Arial"/>
                    </w:rPr>
                  </w:pPr>
                  <w:r w:rsidRPr="004E3D60">
                    <w:rPr>
                      <w:rFonts w:cs="Arial"/>
                    </w:rPr>
                    <w:t>Acceptable</w:t>
                  </w:r>
                </w:p>
              </w:tc>
              <w:tc>
                <w:tcPr>
                  <w:tcW w:w="568" w:type="pct"/>
                  <w:shd w:val="clear" w:color="auto" w:fill="FFFFFF" w:themeFill="background1"/>
                  <w:vAlign w:val="center"/>
                </w:tcPr>
                <w:p w14:paraId="67A65D45" w14:textId="77777777" w:rsidR="004E3D60" w:rsidRPr="004E3D60" w:rsidRDefault="004E3D60" w:rsidP="00DD2468">
                  <w:pPr>
                    <w:jc w:val="center"/>
                    <w:rPr>
                      <w:rFonts w:cs="Arial"/>
                    </w:rPr>
                  </w:pPr>
                  <w:r w:rsidRPr="004E3D60">
                    <w:rPr>
                      <w:rFonts w:cs="Arial"/>
                    </w:rPr>
                    <w:t>Acceptable</w:t>
                  </w:r>
                </w:p>
              </w:tc>
              <w:tc>
                <w:tcPr>
                  <w:tcW w:w="852" w:type="pct"/>
                  <w:vMerge/>
                  <w:shd w:val="clear" w:color="auto" w:fill="FFFFFF" w:themeFill="background1"/>
                  <w:vAlign w:val="center"/>
                </w:tcPr>
                <w:p w14:paraId="745506CA" w14:textId="77777777" w:rsidR="004E3D60" w:rsidRPr="004E3D60" w:rsidRDefault="004E3D60" w:rsidP="00DD2468">
                  <w:pPr>
                    <w:jc w:val="center"/>
                    <w:rPr>
                      <w:rFonts w:cs="Arial"/>
                    </w:rPr>
                  </w:pPr>
                </w:p>
              </w:tc>
            </w:tr>
            <w:tr w:rsidR="004E3D60" w:rsidRPr="004E3D60" w14:paraId="43D308B9" w14:textId="77777777" w:rsidTr="00DD2468">
              <w:trPr>
                <w:trHeight w:val="75"/>
              </w:trPr>
              <w:tc>
                <w:tcPr>
                  <w:tcW w:w="806" w:type="pct"/>
                  <w:shd w:val="clear" w:color="auto" w:fill="FFFFFF"/>
                  <w:vAlign w:val="center"/>
                </w:tcPr>
                <w:p w14:paraId="7C74315F" w14:textId="77777777" w:rsidR="004E3D60" w:rsidRPr="004E3D60" w:rsidRDefault="004E3D60" w:rsidP="00DD2468">
                  <w:pPr>
                    <w:rPr>
                      <w:lang w:eastAsia="en-GB"/>
                    </w:rPr>
                  </w:pPr>
                  <w:r w:rsidRPr="004E3D60">
                    <w:rPr>
                      <w:lang w:eastAsia="en-GB"/>
                    </w:rPr>
                    <w:t>Scenario3 b: Acute emission – municipal pools</w:t>
                  </w:r>
                </w:p>
              </w:tc>
              <w:tc>
                <w:tcPr>
                  <w:tcW w:w="548" w:type="pct"/>
                  <w:shd w:val="clear" w:color="auto" w:fill="FFFFFF"/>
                  <w:vAlign w:val="center"/>
                </w:tcPr>
                <w:p w14:paraId="1096FFD4"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0BE1144D" w14:textId="77777777" w:rsidR="004E3D60" w:rsidRPr="004E3D60" w:rsidRDefault="004E3D60" w:rsidP="00DD2468">
                  <w:pPr>
                    <w:jc w:val="center"/>
                    <w:rPr>
                      <w:rFonts w:cs="Arial"/>
                    </w:rPr>
                  </w:pPr>
                  <w:r w:rsidRPr="004E3D60">
                    <w:rPr>
                      <w:rFonts w:cs="Arial"/>
                    </w:rPr>
                    <w:t>Acceptable</w:t>
                  </w:r>
                </w:p>
              </w:tc>
              <w:tc>
                <w:tcPr>
                  <w:tcW w:w="584" w:type="pct"/>
                  <w:shd w:val="clear" w:color="auto" w:fill="FFFFFF"/>
                  <w:vAlign w:val="center"/>
                </w:tcPr>
                <w:p w14:paraId="54D48EDC" w14:textId="77777777" w:rsidR="004E3D60" w:rsidRPr="004E3D60" w:rsidRDefault="004E3D60" w:rsidP="00DD2468">
                  <w:pPr>
                    <w:jc w:val="center"/>
                    <w:rPr>
                      <w:rFonts w:cs="Arial"/>
                    </w:rPr>
                  </w:pPr>
                  <w:r w:rsidRPr="004E3D60">
                    <w:rPr>
                      <w:rFonts w:cs="Arial"/>
                    </w:rPr>
                    <w:t>Acceptable</w:t>
                  </w:r>
                </w:p>
              </w:tc>
              <w:tc>
                <w:tcPr>
                  <w:tcW w:w="546" w:type="pct"/>
                  <w:shd w:val="clear" w:color="auto" w:fill="FFFFFF"/>
                  <w:vAlign w:val="center"/>
                </w:tcPr>
                <w:p w14:paraId="7979734C" w14:textId="77777777" w:rsidR="004E3D60" w:rsidRPr="004E3D60" w:rsidRDefault="004E3D60" w:rsidP="00DD2468">
                  <w:pPr>
                    <w:jc w:val="center"/>
                    <w:rPr>
                      <w:rFonts w:cs="Arial"/>
                    </w:rPr>
                  </w:pPr>
                  <w:r w:rsidRPr="004E3D60">
                    <w:rPr>
                      <w:rFonts w:cs="Arial"/>
                    </w:rPr>
                    <w:t>Acceptable</w:t>
                  </w:r>
                </w:p>
              </w:tc>
              <w:tc>
                <w:tcPr>
                  <w:tcW w:w="537" w:type="pct"/>
                  <w:shd w:val="clear" w:color="auto" w:fill="FFFFFF" w:themeFill="background1"/>
                  <w:vAlign w:val="center"/>
                </w:tcPr>
                <w:p w14:paraId="43492198" w14:textId="77777777" w:rsidR="004E3D60" w:rsidRPr="004E3D60" w:rsidRDefault="004E3D60" w:rsidP="00DD2468">
                  <w:pPr>
                    <w:jc w:val="center"/>
                    <w:rPr>
                      <w:rFonts w:cs="Arial"/>
                    </w:rPr>
                  </w:pPr>
                  <w:r w:rsidRPr="004E3D60">
                    <w:rPr>
                      <w:rFonts w:cs="Arial"/>
                    </w:rPr>
                    <w:t>Acceptable</w:t>
                  </w:r>
                </w:p>
              </w:tc>
              <w:tc>
                <w:tcPr>
                  <w:tcW w:w="568" w:type="pct"/>
                  <w:shd w:val="clear" w:color="auto" w:fill="FFFFFF" w:themeFill="background1"/>
                  <w:vAlign w:val="center"/>
                </w:tcPr>
                <w:p w14:paraId="679AAF24" w14:textId="77777777" w:rsidR="004E3D60" w:rsidRPr="004E3D60" w:rsidRDefault="004E3D60" w:rsidP="00DD2468">
                  <w:pPr>
                    <w:jc w:val="center"/>
                    <w:rPr>
                      <w:rFonts w:cs="Arial"/>
                    </w:rPr>
                  </w:pPr>
                  <w:r w:rsidRPr="004E3D60">
                    <w:rPr>
                      <w:rFonts w:cs="Arial"/>
                    </w:rPr>
                    <w:t>Acceptable</w:t>
                  </w:r>
                </w:p>
              </w:tc>
              <w:tc>
                <w:tcPr>
                  <w:tcW w:w="852" w:type="pct"/>
                  <w:vMerge/>
                  <w:shd w:val="clear" w:color="auto" w:fill="FFFFFF" w:themeFill="background1"/>
                  <w:vAlign w:val="center"/>
                </w:tcPr>
                <w:p w14:paraId="343DD9A3" w14:textId="77777777" w:rsidR="004E3D60" w:rsidRPr="004E3D60" w:rsidRDefault="004E3D60" w:rsidP="00DD2468">
                  <w:pPr>
                    <w:jc w:val="center"/>
                    <w:rPr>
                      <w:rFonts w:cs="Arial"/>
                    </w:rPr>
                  </w:pPr>
                </w:p>
              </w:tc>
            </w:tr>
            <w:tr w:rsidR="004E3D60" w:rsidRPr="004E3D60" w14:paraId="5E715BDB" w14:textId="77777777" w:rsidTr="00DD2468">
              <w:trPr>
                <w:trHeight w:val="75"/>
              </w:trPr>
              <w:tc>
                <w:tcPr>
                  <w:tcW w:w="806" w:type="pct"/>
                  <w:vMerge w:val="restart"/>
                  <w:shd w:val="clear" w:color="auto" w:fill="FFFFFF"/>
                  <w:vAlign w:val="center"/>
                </w:tcPr>
                <w:p w14:paraId="12027821" w14:textId="77777777" w:rsidR="004E3D60" w:rsidRPr="004E3D60" w:rsidRDefault="004E3D60" w:rsidP="00DD2468">
                  <w:pPr>
                    <w:rPr>
                      <w:rFonts w:cs="Arial"/>
                      <w:lang w:eastAsia="en-GB"/>
                    </w:rPr>
                  </w:pPr>
                  <w:r w:rsidRPr="004E3D60">
                    <w:rPr>
                      <w:lang w:eastAsia="en-GB"/>
                    </w:rPr>
                    <w:t>Scenario 4.1(Tier 1): Direct release to surface water –”above-</w:t>
                  </w:r>
                  <w:r w:rsidRPr="004E3D60">
                    <w:rPr>
                      <w:lang w:eastAsia="en-GB"/>
                    </w:rPr>
                    <w:lastRenderedPageBreak/>
                    <w:t>ground” small pools</w:t>
                  </w:r>
                </w:p>
              </w:tc>
              <w:tc>
                <w:tcPr>
                  <w:tcW w:w="548" w:type="pct"/>
                  <w:shd w:val="clear" w:color="auto" w:fill="FFFFFF"/>
                  <w:vAlign w:val="center"/>
                </w:tcPr>
                <w:p w14:paraId="03C73214" w14:textId="77777777" w:rsidR="004E3D60" w:rsidRPr="004E3D60" w:rsidRDefault="004E3D60" w:rsidP="00DD2468">
                  <w:pPr>
                    <w:jc w:val="center"/>
                    <w:rPr>
                      <w:lang w:eastAsia="en-GB"/>
                    </w:rPr>
                  </w:pPr>
                  <w:r w:rsidRPr="004E3D60">
                    <w:rPr>
                      <w:lang w:eastAsia="en-GB"/>
                    </w:rPr>
                    <w:lastRenderedPageBreak/>
                    <w:t>80</w:t>
                  </w:r>
                </w:p>
              </w:tc>
              <w:tc>
                <w:tcPr>
                  <w:tcW w:w="559" w:type="pct"/>
                  <w:shd w:val="clear" w:color="auto" w:fill="FFFFFF"/>
                  <w:vAlign w:val="center"/>
                </w:tcPr>
                <w:p w14:paraId="0BD8E390"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1A9ECAEE" w14:textId="77777777" w:rsidR="004E3D60" w:rsidRPr="004E3D60" w:rsidRDefault="004E3D60" w:rsidP="00DD2468">
                  <w:pPr>
                    <w:jc w:val="center"/>
                    <w:rPr>
                      <w:rFonts w:cs="Arial"/>
                      <w:b/>
                    </w:rPr>
                  </w:pPr>
                  <w:r w:rsidRPr="004E3D60">
                    <w:rPr>
                      <w:rFonts w:cs="Arial"/>
                      <w:b/>
                    </w:rPr>
                    <w:t>Unacceptable</w:t>
                  </w:r>
                </w:p>
              </w:tc>
              <w:tc>
                <w:tcPr>
                  <w:tcW w:w="546" w:type="pct"/>
                  <w:shd w:val="clear" w:color="auto" w:fill="FFFFFF"/>
                  <w:vAlign w:val="center"/>
                </w:tcPr>
                <w:p w14:paraId="58DBC81A" w14:textId="77777777" w:rsidR="004E3D60" w:rsidRPr="004E3D60" w:rsidRDefault="004E3D60" w:rsidP="00DD2468">
                  <w:pPr>
                    <w:jc w:val="center"/>
                    <w:rPr>
                      <w:rFonts w:cs="Arial"/>
                      <w:b/>
                    </w:rPr>
                  </w:pPr>
                  <w:r w:rsidRPr="004E3D60">
                    <w:rPr>
                      <w:rFonts w:cs="Arial"/>
                      <w:b/>
                    </w:rPr>
                    <w:t>Unacceptable</w:t>
                  </w:r>
                </w:p>
              </w:tc>
              <w:tc>
                <w:tcPr>
                  <w:tcW w:w="537" w:type="pct"/>
                  <w:shd w:val="clear" w:color="auto" w:fill="FFFFFF" w:themeFill="background1"/>
                  <w:vAlign w:val="center"/>
                </w:tcPr>
                <w:p w14:paraId="02987DC4"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2F1D8665"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1AB9A165" w14:textId="77777777" w:rsidR="004E3D60" w:rsidRPr="004E3D60" w:rsidRDefault="004E3D60" w:rsidP="00DD2468">
                  <w:pPr>
                    <w:jc w:val="center"/>
                    <w:rPr>
                      <w:rFonts w:cs="Arial"/>
                      <w:b/>
                    </w:rPr>
                  </w:pPr>
                  <w:r w:rsidRPr="004E3D60">
                    <w:rPr>
                      <w:rFonts w:cs="Arial"/>
                      <w:b/>
                    </w:rPr>
                    <w:t>Unacceptable</w:t>
                  </w:r>
                </w:p>
              </w:tc>
            </w:tr>
            <w:tr w:rsidR="004E3D60" w:rsidRPr="004E3D60" w14:paraId="4D69661A" w14:textId="77777777" w:rsidTr="00DD2468">
              <w:trPr>
                <w:trHeight w:val="75"/>
              </w:trPr>
              <w:tc>
                <w:tcPr>
                  <w:tcW w:w="806" w:type="pct"/>
                  <w:vMerge/>
                  <w:shd w:val="clear" w:color="auto" w:fill="FFFFFF"/>
                  <w:vAlign w:val="center"/>
                </w:tcPr>
                <w:p w14:paraId="3DDDDB4B" w14:textId="77777777" w:rsidR="004E3D60" w:rsidRPr="004E3D60" w:rsidRDefault="004E3D60" w:rsidP="00DD2468">
                  <w:pPr>
                    <w:jc w:val="center"/>
                    <w:rPr>
                      <w:rFonts w:cs="Arial"/>
                      <w:lang w:eastAsia="en-GB"/>
                    </w:rPr>
                  </w:pPr>
                </w:p>
              </w:tc>
              <w:tc>
                <w:tcPr>
                  <w:tcW w:w="548" w:type="pct"/>
                  <w:shd w:val="clear" w:color="auto" w:fill="FFFFFF"/>
                  <w:vAlign w:val="center"/>
                </w:tcPr>
                <w:p w14:paraId="033293F5" w14:textId="77777777" w:rsidR="004E3D60" w:rsidRPr="004E3D60" w:rsidRDefault="004E3D60" w:rsidP="00DD2468">
                  <w:pPr>
                    <w:jc w:val="center"/>
                    <w:rPr>
                      <w:lang w:eastAsia="en-GB"/>
                    </w:rPr>
                  </w:pPr>
                  <w:r w:rsidRPr="004E3D60">
                    <w:rPr>
                      <w:lang w:eastAsia="en-GB"/>
                    </w:rPr>
                    <w:t>40</w:t>
                  </w:r>
                </w:p>
              </w:tc>
              <w:tc>
                <w:tcPr>
                  <w:tcW w:w="559" w:type="pct"/>
                  <w:shd w:val="clear" w:color="auto" w:fill="FFFFFF"/>
                  <w:vAlign w:val="center"/>
                </w:tcPr>
                <w:p w14:paraId="4662CAF6"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5711189C" w14:textId="77777777" w:rsidR="004E3D60" w:rsidRPr="004E3D60" w:rsidRDefault="004E3D60" w:rsidP="00DD2468">
                  <w:pPr>
                    <w:jc w:val="center"/>
                    <w:rPr>
                      <w:rFonts w:cs="Arial"/>
                      <w:b/>
                    </w:rPr>
                  </w:pPr>
                  <w:r w:rsidRPr="004E3D60">
                    <w:rPr>
                      <w:rFonts w:cs="Arial"/>
                      <w:b/>
                    </w:rPr>
                    <w:t>Unacceptable</w:t>
                  </w:r>
                </w:p>
              </w:tc>
              <w:tc>
                <w:tcPr>
                  <w:tcW w:w="546" w:type="pct"/>
                  <w:shd w:val="clear" w:color="auto" w:fill="FFFFFF"/>
                  <w:vAlign w:val="center"/>
                </w:tcPr>
                <w:p w14:paraId="45E9EFF7" w14:textId="77777777" w:rsidR="004E3D60" w:rsidRPr="004E3D60" w:rsidRDefault="004E3D60" w:rsidP="00DD2468">
                  <w:pPr>
                    <w:jc w:val="center"/>
                    <w:rPr>
                      <w:rFonts w:cs="Arial"/>
                      <w:b/>
                    </w:rPr>
                  </w:pPr>
                  <w:r w:rsidRPr="004E3D60">
                    <w:rPr>
                      <w:rFonts w:cs="Arial"/>
                      <w:b/>
                    </w:rPr>
                    <w:t>Unacceptable</w:t>
                  </w:r>
                </w:p>
              </w:tc>
              <w:tc>
                <w:tcPr>
                  <w:tcW w:w="537" w:type="pct"/>
                  <w:shd w:val="clear" w:color="auto" w:fill="FFFFFF" w:themeFill="background1"/>
                  <w:vAlign w:val="center"/>
                </w:tcPr>
                <w:p w14:paraId="3AA7A1A9"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4BF19C72"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0F0BA945" w14:textId="77777777" w:rsidR="004E3D60" w:rsidRPr="004E3D60" w:rsidRDefault="004E3D60" w:rsidP="00DD2468">
                  <w:pPr>
                    <w:jc w:val="center"/>
                    <w:rPr>
                      <w:rFonts w:cs="Arial"/>
                      <w:b/>
                    </w:rPr>
                  </w:pPr>
                  <w:r w:rsidRPr="004E3D60">
                    <w:rPr>
                      <w:rFonts w:cs="Arial"/>
                      <w:b/>
                    </w:rPr>
                    <w:t>Unacceptable</w:t>
                  </w:r>
                </w:p>
              </w:tc>
            </w:tr>
            <w:tr w:rsidR="004E3D60" w:rsidRPr="004E3D60" w14:paraId="43251989" w14:textId="77777777" w:rsidTr="00DD2468">
              <w:trPr>
                <w:trHeight w:val="75"/>
              </w:trPr>
              <w:tc>
                <w:tcPr>
                  <w:tcW w:w="806" w:type="pct"/>
                  <w:vMerge/>
                  <w:shd w:val="clear" w:color="auto" w:fill="FFFFFF"/>
                  <w:vAlign w:val="center"/>
                </w:tcPr>
                <w:p w14:paraId="5F7EC976" w14:textId="77777777" w:rsidR="004E3D60" w:rsidRPr="004E3D60" w:rsidRDefault="004E3D60" w:rsidP="00DD2468">
                  <w:pPr>
                    <w:jc w:val="center"/>
                    <w:rPr>
                      <w:rFonts w:cs="Arial"/>
                      <w:lang w:eastAsia="en-GB"/>
                    </w:rPr>
                  </w:pPr>
                </w:p>
              </w:tc>
              <w:tc>
                <w:tcPr>
                  <w:tcW w:w="548" w:type="pct"/>
                  <w:shd w:val="clear" w:color="auto" w:fill="FFFFFF"/>
                  <w:vAlign w:val="center"/>
                </w:tcPr>
                <w:p w14:paraId="1E03A1CA" w14:textId="77777777" w:rsidR="004E3D60" w:rsidRPr="004E3D60" w:rsidRDefault="004E3D60" w:rsidP="00DD2468">
                  <w:pPr>
                    <w:jc w:val="center"/>
                    <w:rPr>
                      <w:lang w:eastAsia="en-GB"/>
                    </w:rPr>
                  </w:pPr>
                  <w:r w:rsidRPr="004E3D60">
                    <w:rPr>
                      <w:lang w:eastAsia="en-GB"/>
                    </w:rPr>
                    <w:t>20</w:t>
                  </w:r>
                </w:p>
              </w:tc>
              <w:tc>
                <w:tcPr>
                  <w:tcW w:w="559" w:type="pct"/>
                  <w:shd w:val="clear" w:color="auto" w:fill="FFFFFF"/>
                  <w:vAlign w:val="center"/>
                </w:tcPr>
                <w:p w14:paraId="0C6287C5"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3AFF4BAF" w14:textId="77777777" w:rsidR="004E3D60" w:rsidRPr="004E3D60" w:rsidRDefault="004E3D60" w:rsidP="00DD2468">
                  <w:pPr>
                    <w:jc w:val="center"/>
                    <w:rPr>
                      <w:rFonts w:cs="Arial"/>
                      <w:b/>
                    </w:rPr>
                  </w:pPr>
                  <w:r w:rsidRPr="004E3D60">
                    <w:rPr>
                      <w:rFonts w:cs="Arial"/>
                      <w:b/>
                    </w:rPr>
                    <w:t>Unacceptable</w:t>
                  </w:r>
                </w:p>
              </w:tc>
              <w:tc>
                <w:tcPr>
                  <w:tcW w:w="546" w:type="pct"/>
                  <w:shd w:val="clear" w:color="auto" w:fill="FFFFFF"/>
                  <w:vAlign w:val="center"/>
                </w:tcPr>
                <w:p w14:paraId="6F075E79" w14:textId="77777777" w:rsidR="004E3D60" w:rsidRPr="004E3D60" w:rsidRDefault="004E3D60" w:rsidP="00DD2468">
                  <w:pPr>
                    <w:jc w:val="center"/>
                    <w:rPr>
                      <w:rFonts w:cs="Arial"/>
                      <w:b/>
                    </w:rPr>
                  </w:pPr>
                  <w:r w:rsidRPr="004E3D60">
                    <w:rPr>
                      <w:rFonts w:cs="Arial"/>
                      <w:b/>
                    </w:rPr>
                    <w:t>Unacceptable</w:t>
                  </w:r>
                </w:p>
              </w:tc>
              <w:tc>
                <w:tcPr>
                  <w:tcW w:w="537" w:type="pct"/>
                  <w:shd w:val="clear" w:color="auto" w:fill="FFFFFF" w:themeFill="background1"/>
                  <w:vAlign w:val="center"/>
                </w:tcPr>
                <w:p w14:paraId="08C0495D"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53CB1C92"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3213F830" w14:textId="77777777" w:rsidR="004E3D60" w:rsidRPr="004E3D60" w:rsidRDefault="004E3D60" w:rsidP="00DD2468">
                  <w:pPr>
                    <w:jc w:val="center"/>
                    <w:rPr>
                      <w:rFonts w:cs="Arial"/>
                      <w:b/>
                    </w:rPr>
                  </w:pPr>
                  <w:r w:rsidRPr="004E3D60">
                    <w:rPr>
                      <w:rFonts w:cs="Arial"/>
                      <w:b/>
                    </w:rPr>
                    <w:t>Unacceptable</w:t>
                  </w:r>
                </w:p>
              </w:tc>
            </w:tr>
            <w:tr w:rsidR="004E3D60" w:rsidRPr="004E3D60" w14:paraId="03892A1C" w14:textId="77777777" w:rsidTr="00DD2468">
              <w:trPr>
                <w:trHeight w:val="75"/>
              </w:trPr>
              <w:tc>
                <w:tcPr>
                  <w:tcW w:w="806" w:type="pct"/>
                  <w:vMerge w:val="restart"/>
                  <w:shd w:val="clear" w:color="auto" w:fill="FFFFFF"/>
                  <w:vAlign w:val="center"/>
                </w:tcPr>
                <w:p w14:paraId="01517D48" w14:textId="77777777" w:rsidR="004E3D60" w:rsidRPr="004E3D60" w:rsidRDefault="004E3D60" w:rsidP="00DD2468">
                  <w:pPr>
                    <w:rPr>
                      <w:rFonts w:cs="Arial"/>
                      <w:lang w:eastAsia="en-GB"/>
                    </w:rPr>
                  </w:pPr>
                  <w:r w:rsidRPr="004E3D60">
                    <w:rPr>
                      <w:lang w:eastAsia="en-GB"/>
                    </w:rPr>
                    <w:t>Scenario 4.1 (Tier 2a): Direct release to surface water, after 40 days of degradation –”above-ground” small pools</w:t>
                  </w:r>
                </w:p>
              </w:tc>
              <w:tc>
                <w:tcPr>
                  <w:tcW w:w="548" w:type="pct"/>
                  <w:shd w:val="clear" w:color="auto" w:fill="FFFFFF"/>
                  <w:vAlign w:val="center"/>
                </w:tcPr>
                <w:p w14:paraId="2E3FE4D6"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643AA9A0"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398A5A32" w14:textId="77777777" w:rsidR="004E3D60" w:rsidRPr="004E3D60" w:rsidRDefault="004E3D60" w:rsidP="00DD2468">
                  <w:pPr>
                    <w:jc w:val="center"/>
                    <w:rPr>
                      <w:rFonts w:cs="Arial"/>
                      <w:b/>
                    </w:rPr>
                  </w:pPr>
                  <w:r w:rsidRPr="004E3D60">
                    <w:rPr>
                      <w:rFonts w:cs="Arial"/>
                      <w:b/>
                    </w:rPr>
                    <w:t>Unacceptable</w:t>
                  </w:r>
                </w:p>
              </w:tc>
              <w:tc>
                <w:tcPr>
                  <w:tcW w:w="546" w:type="pct"/>
                  <w:shd w:val="clear" w:color="auto" w:fill="FFFFFF"/>
                  <w:vAlign w:val="center"/>
                </w:tcPr>
                <w:p w14:paraId="0BB30416" w14:textId="77777777" w:rsidR="004E3D60" w:rsidRPr="004E3D60" w:rsidRDefault="004E3D60" w:rsidP="00DD2468">
                  <w:pPr>
                    <w:jc w:val="center"/>
                    <w:rPr>
                      <w:rFonts w:cs="Arial"/>
                      <w:b/>
                    </w:rPr>
                  </w:pPr>
                  <w:r w:rsidRPr="004E3D60">
                    <w:rPr>
                      <w:rFonts w:cs="Arial"/>
                      <w:b/>
                    </w:rPr>
                    <w:t>Unacceptable</w:t>
                  </w:r>
                </w:p>
              </w:tc>
              <w:tc>
                <w:tcPr>
                  <w:tcW w:w="537" w:type="pct"/>
                  <w:shd w:val="clear" w:color="auto" w:fill="FFFFFF" w:themeFill="background1"/>
                  <w:vAlign w:val="center"/>
                </w:tcPr>
                <w:p w14:paraId="6DB08440"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27CE774C"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36C375C0" w14:textId="77777777" w:rsidR="004E3D60" w:rsidRPr="004E3D60" w:rsidRDefault="004E3D60" w:rsidP="00DD2468">
                  <w:pPr>
                    <w:jc w:val="center"/>
                    <w:rPr>
                      <w:rFonts w:cs="Arial"/>
                      <w:b/>
                    </w:rPr>
                  </w:pPr>
                  <w:r w:rsidRPr="004E3D60">
                    <w:rPr>
                      <w:rFonts w:cs="Arial"/>
                      <w:b/>
                    </w:rPr>
                    <w:t>Unacceptable</w:t>
                  </w:r>
                </w:p>
              </w:tc>
            </w:tr>
            <w:tr w:rsidR="004E3D60" w:rsidRPr="004E3D60" w14:paraId="1780A6FD" w14:textId="77777777" w:rsidTr="00DD2468">
              <w:trPr>
                <w:trHeight w:val="75"/>
              </w:trPr>
              <w:tc>
                <w:tcPr>
                  <w:tcW w:w="806" w:type="pct"/>
                  <w:vMerge/>
                  <w:shd w:val="clear" w:color="auto" w:fill="FFFFFF"/>
                  <w:vAlign w:val="center"/>
                </w:tcPr>
                <w:p w14:paraId="4021221A" w14:textId="77777777" w:rsidR="004E3D60" w:rsidRPr="004E3D60" w:rsidRDefault="004E3D60" w:rsidP="00DD2468">
                  <w:pPr>
                    <w:jc w:val="center"/>
                    <w:rPr>
                      <w:rFonts w:cs="Arial"/>
                      <w:lang w:eastAsia="en-GB"/>
                    </w:rPr>
                  </w:pPr>
                </w:p>
              </w:tc>
              <w:tc>
                <w:tcPr>
                  <w:tcW w:w="548" w:type="pct"/>
                  <w:shd w:val="clear" w:color="auto" w:fill="FFFFFF"/>
                  <w:vAlign w:val="center"/>
                </w:tcPr>
                <w:p w14:paraId="5226268C" w14:textId="77777777" w:rsidR="004E3D60" w:rsidRPr="004E3D60" w:rsidRDefault="004E3D60" w:rsidP="00DD2468">
                  <w:pPr>
                    <w:jc w:val="center"/>
                    <w:rPr>
                      <w:lang w:eastAsia="en-GB"/>
                    </w:rPr>
                  </w:pPr>
                  <w:r w:rsidRPr="004E3D60">
                    <w:rPr>
                      <w:lang w:eastAsia="en-GB"/>
                    </w:rPr>
                    <w:t>40</w:t>
                  </w:r>
                </w:p>
              </w:tc>
              <w:tc>
                <w:tcPr>
                  <w:tcW w:w="559" w:type="pct"/>
                  <w:shd w:val="clear" w:color="auto" w:fill="FFFFFF"/>
                  <w:vAlign w:val="center"/>
                </w:tcPr>
                <w:p w14:paraId="1CA1A04E"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7F8F82D6" w14:textId="77777777" w:rsidR="004E3D60" w:rsidRPr="004E3D60" w:rsidRDefault="004E3D60" w:rsidP="00DD2468">
                  <w:pPr>
                    <w:jc w:val="center"/>
                    <w:rPr>
                      <w:rFonts w:cs="Arial"/>
                      <w:b/>
                    </w:rPr>
                  </w:pPr>
                  <w:r w:rsidRPr="004E3D60">
                    <w:rPr>
                      <w:rFonts w:cs="Arial"/>
                      <w:b/>
                    </w:rPr>
                    <w:t>Unacceptable*</w:t>
                  </w:r>
                </w:p>
              </w:tc>
              <w:tc>
                <w:tcPr>
                  <w:tcW w:w="546" w:type="pct"/>
                  <w:shd w:val="clear" w:color="auto" w:fill="FFFFFF"/>
                  <w:vAlign w:val="center"/>
                </w:tcPr>
                <w:p w14:paraId="3F9B35EA" w14:textId="77777777" w:rsidR="004E3D60" w:rsidRPr="004E3D60" w:rsidRDefault="004E3D60" w:rsidP="00DD2468">
                  <w:pPr>
                    <w:jc w:val="center"/>
                    <w:rPr>
                      <w:rFonts w:cs="Arial"/>
                      <w:b/>
                    </w:rPr>
                  </w:pPr>
                  <w:r w:rsidRPr="004E3D60">
                    <w:rPr>
                      <w:rFonts w:cs="Arial"/>
                      <w:b/>
                    </w:rPr>
                    <w:t>Unacceptable*</w:t>
                  </w:r>
                </w:p>
              </w:tc>
              <w:tc>
                <w:tcPr>
                  <w:tcW w:w="537" w:type="pct"/>
                  <w:shd w:val="clear" w:color="auto" w:fill="FFFFFF" w:themeFill="background1"/>
                  <w:vAlign w:val="center"/>
                </w:tcPr>
                <w:p w14:paraId="40703AAF"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2C881BE6"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7CA3159A" w14:textId="77777777" w:rsidR="004E3D60" w:rsidRPr="004E3D60" w:rsidRDefault="004E3D60" w:rsidP="00DD2468">
                  <w:pPr>
                    <w:jc w:val="center"/>
                    <w:rPr>
                      <w:rFonts w:cs="Arial"/>
                      <w:b/>
                    </w:rPr>
                  </w:pPr>
                  <w:r w:rsidRPr="004E3D60">
                    <w:rPr>
                      <w:rFonts w:cs="Arial"/>
                      <w:b/>
                    </w:rPr>
                    <w:t>Unacceptable*</w:t>
                  </w:r>
                </w:p>
              </w:tc>
            </w:tr>
            <w:tr w:rsidR="004E3D60" w:rsidRPr="004E3D60" w14:paraId="16C3B928" w14:textId="77777777" w:rsidTr="00DD2468">
              <w:trPr>
                <w:trHeight w:val="75"/>
              </w:trPr>
              <w:tc>
                <w:tcPr>
                  <w:tcW w:w="806" w:type="pct"/>
                  <w:vMerge/>
                  <w:shd w:val="clear" w:color="auto" w:fill="FFFFFF"/>
                  <w:vAlign w:val="center"/>
                </w:tcPr>
                <w:p w14:paraId="3D92FD12" w14:textId="77777777" w:rsidR="004E3D60" w:rsidRPr="004E3D60" w:rsidRDefault="004E3D60" w:rsidP="00DD2468">
                  <w:pPr>
                    <w:jc w:val="center"/>
                    <w:rPr>
                      <w:rFonts w:cs="Arial"/>
                      <w:lang w:eastAsia="en-GB"/>
                    </w:rPr>
                  </w:pPr>
                </w:p>
              </w:tc>
              <w:tc>
                <w:tcPr>
                  <w:tcW w:w="548" w:type="pct"/>
                  <w:shd w:val="clear" w:color="auto" w:fill="FFFFFF"/>
                  <w:vAlign w:val="center"/>
                </w:tcPr>
                <w:p w14:paraId="4B03681E" w14:textId="77777777" w:rsidR="004E3D60" w:rsidRPr="004E3D60" w:rsidRDefault="004E3D60" w:rsidP="00DD2468">
                  <w:pPr>
                    <w:jc w:val="center"/>
                    <w:rPr>
                      <w:lang w:eastAsia="en-GB"/>
                    </w:rPr>
                  </w:pPr>
                  <w:r w:rsidRPr="004E3D60">
                    <w:rPr>
                      <w:lang w:eastAsia="en-GB"/>
                    </w:rPr>
                    <w:t>20</w:t>
                  </w:r>
                </w:p>
              </w:tc>
              <w:tc>
                <w:tcPr>
                  <w:tcW w:w="559" w:type="pct"/>
                  <w:shd w:val="clear" w:color="auto" w:fill="FFFFFF"/>
                  <w:vAlign w:val="center"/>
                </w:tcPr>
                <w:p w14:paraId="5CBE12CD"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02E41C64" w14:textId="77777777" w:rsidR="004E3D60" w:rsidRPr="004E3D60" w:rsidRDefault="004E3D60" w:rsidP="00DD2468">
                  <w:pPr>
                    <w:jc w:val="center"/>
                    <w:rPr>
                      <w:rFonts w:cs="Arial"/>
                    </w:rPr>
                  </w:pPr>
                  <w:r w:rsidRPr="004E3D60">
                    <w:rPr>
                      <w:rFonts w:cs="Arial"/>
                    </w:rPr>
                    <w:t>Acceptable</w:t>
                  </w:r>
                </w:p>
              </w:tc>
              <w:tc>
                <w:tcPr>
                  <w:tcW w:w="546" w:type="pct"/>
                  <w:shd w:val="clear" w:color="auto" w:fill="FFFFFF"/>
                  <w:vAlign w:val="center"/>
                </w:tcPr>
                <w:p w14:paraId="0421DA9C" w14:textId="77777777" w:rsidR="004E3D60" w:rsidRPr="004E3D60" w:rsidRDefault="004E3D60" w:rsidP="00DD2468">
                  <w:pPr>
                    <w:jc w:val="center"/>
                    <w:rPr>
                      <w:rFonts w:cs="Arial"/>
                    </w:rPr>
                  </w:pPr>
                  <w:r w:rsidRPr="004E3D60">
                    <w:rPr>
                      <w:rFonts w:cs="Arial"/>
                    </w:rPr>
                    <w:t>Acceptable</w:t>
                  </w:r>
                </w:p>
              </w:tc>
              <w:tc>
                <w:tcPr>
                  <w:tcW w:w="537" w:type="pct"/>
                  <w:shd w:val="clear" w:color="auto" w:fill="FFFFFF" w:themeFill="background1"/>
                  <w:vAlign w:val="center"/>
                </w:tcPr>
                <w:p w14:paraId="21CC4195" w14:textId="77777777" w:rsidR="004E3D60" w:rsidRPr="004E3D60" w:rsidRDefault="004E3D60" w:rsidP="00DD2468">
                  <w:pPr>
                    <w:jc w:val="center"/>
                    <w:rPr>
                      <w:rFonts w:cs="Arial"/>
                    </w:rPr>
                  </w:pPr>
                  <w:r w:rsidRPr="004E3D60">
                    <w:rPr>
                      <w:rFonts w:cs="Arial"/>
                    </w:rPr>
                    <w:t>Not relevant</w:t>
                  </w:r>
                </w:p>
              </w:tc>
              <w:tc>
                <w:tcPr>
                  <w:tcW w:w="568" w:type="pct"/>
                  <w:shd w:val="clear" w:color="auto" w:fill="FFFFFF" w:themeFill="background1"/>
                  <w:vAlign w:val="center"/>
                </w:tcPr>
                <w:p w14:paraId="33FCB05C" w14:textId="77777777" w:rsidR="004E3D60" w:rsidRPr="004E3D60" w:rsidRDefault="004E3D60" w:rsidP="00DD2468">
                  <w:pPr>
                    <w:jc w:val="center"/>
                    <w:rPr>
                      <w:rFonts w:cs="Arial"/>
                    </w:rPr>
                  </w:pPr>
                  <w:r w:rsidRPr="004E3D60">
                    <w:rPr>
                      <w:rFonts w:cs="Arial"/>
                    </w:rPr>
                    <w:t>Not relevant</w:t>
                  </w:r>
                </w:p>
              </w:tc>
              <w:tc>
                <w:tcPr>
                  <w:tcW w:w="852" w:type="pct"/>
                  <w:shd w:val="clear" w:color="auto" w:fill="FFFFFF" w:themeFill="background1"/>
                  <w:vAlign w:val="center"/>
                </w:tcPr>
                <w:p w14:paraId="00068FB5" w14:textId="77777777" w:rsidR="004E3D60" w:rsidRPr="004E3D60" w:rsidRDefault="004E3D60" w:rsidP="00DD2468">
                  <w:pPr>
                    <w:jc w:val="center"/>
                    <w:rPr>
                      <w:rFonts w:cs="Arial"/>
                    </w:rPr>
                  </w:pPr>
                  <w:r w:rsidRPr="004E3D60">
                    <w:rPr>
                      <w:rFonts w:cs="Arial"/>
                    </w:rPr>
                    <w:t>Acceptable</w:t>
                  </w:r>
                </w:p>
              </w:tc>
            </w:tr>
            <w:tr w:rsidR="004E3D60" w:rsidRPr="004E3D60" w14:paraId="29D7C01B" w14:textId="77777777" w:rsidTr="00DD2468">
              <w:trPr>
                <w:trHeight w:val="435"/>
              </w:trPr>
              <w:tc>
                <w:tcPr>
                  <w:tcW w:w="806" w:type="pct"/>
                  <w:vMerge w:val="restart"/>
                  <w:shd w:val="clear" w:color="auto" w:fill="FFFFFF"/>
                  <w:vAlign w:val="center"/>
                </w:tcPr>
                <w:p w14:paraId="6DA2FDAC" w14:textId="77777777" w:rsidR="004E3D60" w:rsidRPr="004E3D60" w:rsidRDefault="004E3D60" w:rsidP="00DD2468">
                  <w:pPr>
                    <w:rPr>
                      <w:rFonts w:cs="Arial"/>
                      <w:lang w:eastAsia="en-GB"/>
                    </w:rPr>
                  </w:pPr>
                  <w:r w:rsidRPr="004E3D60">
                    <w:rPr>
                      <w:lang w:eastAsia="en-GB"/>
                    </w:rPr>
                    <w:t>Scenario 4.1 (Tier 2b): Direct release to surface water, with a neutralizer – ”above-ground” small pools</w:t>
                  </w:r>
                </w:p>
              </w:tc>
              <w:tc>
                <w:tcPr>
                  <w:tcW w:w="548" w:type="pct"/>
                  <w:shd w:val="clear" w:color="auto" w:fill="FFFFFF"/>
                  <w:vAlign w:val="center"/>
                </w:tcPr>
                <w:p w14:paraId="20EA9FEF" w14:textId="77777777" w:rsidR="004E3D60" w:rsidRPr="004E3D60" w:rsidRDefault="004E3D60" w:rsidP="00DD2468">
                  <w:pPr>
                    <w:jc w:val="center"/>
                    <w:rPr>
                      <w:rFonts w:cs="Arial"/>
                    </w:rPr>
                  </w:pPr>
                  <w:r w:rsidRPr="004E3D60">
                    <w:rPr>
                      <w:rFonts w:cs="Arial"/>
                    </w:rPr>
                    <w:t>80</w:t>
                  </w:r>
                </w:p>
              </w:tc>
              <w:tc>
                <w:tcPr>
                  <w:tcW w:w="2794" w:type="pct"/>
                  <w:gridSpan w:val="5"/>
                  <w:vMerge w:val="restart"/>
                  <w:shd w:val="clear" w:color="auto" w:fill="FFFFFF"/>
                  <w:vAlign w:val="center"/>
                </w:tcPr>
                <w:p w14:paraId="640667D1" w14:textId="6C6D9A70" w:rsidR="004E3D60" w:rsidRPr="004E3D60" w:rsidRDefault="004E3D60" w:rsidP="00D05313">
                  <w:pPr>
                    <w:jc w:val="center"/>
                    <w:rPr>
                      <w:rFonts w:cs="Arial"/>
                    </w:rPr>
                  </w:pPr>
                  <w:r w:rsidRPr="004E3D60">
                    <w:rPr>
                      <w:lang w:eastAsia="en-GB"/>
                    </w:rPr>
                    <w:t>Qualitative assessment – No emission</w:t>
                  </w:r>
                  <w:r w:rsidR="00D05313">
                    <w:rPr>
                      <w:lang w:eastAsia="en-GB"/>
                    </w:rPr>
                    <w:t>- No data on degradation products and concentrations</w:t>
                  </w:r>
                </w:p>
              </w:tc>
              <w:tc>
                <w:tcPr>
                  <w:tcW w:w="852" w:type="pct"/>
                  <w:vMerge w:val="restart"/>
                  <w:shd w:val="clear" w:color="auto" w:fill="FFFFFF" w:themeFill="background1"/>
                  <w:vAlign w:val="center"/>
                </w:tcPr>
                <w:p w14:paraId="64C9AE84" w14:textId="598828A4" w:rsidR="004E3D60" w:rsidRPr="004E3D60" w:rsidRDefault="001B260A" w:rsidP="00DD2468">
                  <w:pPr>
                    <w:jc w:val="both"/>
                    <w:rPr>
                      <w:rFonts w:cs="Arial"/>
                      <w:lang w:eastAsia="en-US"/>
                    </w:rPr>
                  </w:pPr>
                  <w:proofErr w:type="gramStart"/>
                  <w:r w:rsidRPr="001B260A">
                    <w:rPr>
                      <w:rFonts w:cs="Arial"/>
                      <w:b/>
                    </w:rPr>
                    <w:t xml:space="preserve">Unacceptable </w:t>
                  </w:r>
                  <w:r w:rsidR="004E3D60" w:rsidRPr="004E3D60">
                    <w:rPr>
                      <w:rFonts w:cs="Arial"/>
                      <w:lang w:eastAsia="en-US"/>
                    </w:rPr>
                    <w:t>.</w:t>
                  </w:r>
                  <w:proofErr w:type="gramEnd"/>
                </w:p>
                <w:p w14:paraId="2838E5E1" w14:textId="77777777" w:rsidR="004E3D60" w:rsidRPr="004E3D60" w:rsidRDefault="004E3D60" w:rsidP="00DD2468">
                  <w:pPr>
                    <w:jc w:val="center"/>
                    <w:rPr>
                      <w:rFonts w:cs="Arial"/>
                    </w:rPr>
                  </w:pPr>
                </w:p>
              </w:tc>
            </w:tr>
            <w:tr w:rsidR="004E3D60" w:rsidRPr="004E3D60" w14:paraId="0C69281C" w14:textId="77777777" w:rsidTr="00DD2468">
              <w:trPr>
                <w:trHeight w:val="435"/>
              </w:trPr>
              <w:tc>
                <w:tcPr>
                  <w:tcW w:w="806" w:type="pct"/>
                  <w:vMerge/>
                  <w:shd w:val="clear" w:color="auto" w:fill="FFFFFF"/>
                  <w:vAlign w:val="center"/>
                </w:tcPr>
                <w:p w14:paraId="54F19DB4" w14:textId="77777777" w:rsidR="004E3D60" w:rsidRPr="004E3D60" w:rsidRDefault="004E3D60" w:rsidP="00DD2468">
                  <w:pPr>
                    <w:rPr>
                      <w:lang w:eastAsia="en-GB"/>
                    </w:rPr>
                  </w:pPr>
                </w:p>
              </w:tc>
              <w:tc>
                <w:tcPr>
                  <w:tcW w:w="548" w:type="pct"/>
                  <w:shd w:val="clear" w:color="auto" w:fill="FFFFFF"/>
                  <w:vAlign w:val="center"/>
                </w:tcPr>
                <w:p w14:paraId="543BF0AF" w14:textId="77777777" w:rsidR="004E3D60" w:rsidRPr="004E3D60" w:rsidRDefault="004E3D60" w:rsidP="00DD2468">
                  <w:pPr>
                    <w:jc w:val="center"/>
                    <w:rPr>
                      <w:rFonts w:cs="Arial"/>
                    </w:rPr>
                  </w:pPr>
                  <w:r w:rsidRPr="004E3D60">
                    <w:rPr>
                      <w:rFonts w:cs="Arial"/>
                    </w:rPr>
                    <w:t>40</w:t>
                  </w:r>
                </w:p>
              </w:tc>
              <w:tc>
                <w:tcPr>
                  <w:tcW w:w="2794" w:type="pct"/>
                  <w:gridSpan w:val="5"/>
                  <w:vMerge/>
                  <w:shd w:val="clear" w:color="auto" w:fill="FFFFFF"/>
                  <w:vAlign w:val="center"/>
                </w:tcPr>
                <w:p w14:paraId="1A8D51CD" w14:textId="77777777" w:rsidR="004E3D60" w:rsidRPr="004E3D60" w:rsidRDefault="004E3D60" w:rsidP="00DD2468">
                  <w:pPr>
                    <w:jc w:val="center"/>
                    <w:rPr>
                      <w:lang w:eastAsia="en-GB"/>
                    </w:rPr>
                  </w:pPr>
                </w:p>
              </w:tc>
              <w:tc>
                <w:tcPr>
                  <w:tcW w:w="852" w:type="pct"/>
                  <w:vMerge/>
                  <w:shd w:val="clear" w:color="auto" w:fill="FFFFFF" w:themeFill="background1"/>
                  <w:vAlign w:val="center"/>
                </w:tcPr>
                <w:p w14:paraId="3A87F25A" w14:textId="77777777" w:rsidR="004E3D60" w:rsidRPr="004E3D60" w:rsidRDefault="004E3D60" w:rsidP="00DD2468">
                  <w:pPr>
                    <w:jc w:val="center"/>
                    <w:rPr>
                      <w:rFonts w:cs="Arial"/>
                    </w:rPr>
                  </w:pPr>
                </w:p>
              </w:tc>
            </w:tr>
            <w:tr w:rsidR="004E3D60" w:rsidRPr="004E3D60" w14:paraId="1A161C57" w14:textId="77777777" w:rsidTr="00DD2468">
              <w:trPr>
                <w:trHeight w:val="435"/>
              </w:trPr>
              <w:tc>
                <w:tcPr>
                  <w:tcW w:w="806" w:type="pct"/>
                  <w:vMerge/>
                  <w:shd w:val="clear" w:color="auto" w:fill="FFFFFF"/>
                  <w:vAlign w:val="center"/>
                </w:tcPr>
                <w:p w14:paraId="3934839A" w14:textId="77777777" w:rsidR="004E3D60" w:rsidRPr="004E3D60" w:rsidRDefault="004E3D60" w:rsidP="00DD2468">
                  <w:pPr>
                    <w:rPr>
                      <w:lang w:eastAsia="en-GB"/>
                    </w:rPr>
                  </w:pPr>
                </w:p>
              </w:tc>
              <w:tc>
                <w:tcPr>
                  <w:tcW w:w="548" w:type="pct"/>
                  <w:shd w:val="clear" w:color="auto" w:fill="FFFFFF"/>
                  <w:vAlign w:val="center"/>
                </w:tcPr>
                <w:p w14:paraId="2EA98516" w14:textId="77777777" w:rsidR="004E3D60" w:rsidRPr="004E3D60" w:rsidRDefault="004E3D60" w:rsidP="00DD2468">
                  <w:pPr>
                    <w:jc w:val="center"/>
                    <w:rPr>
                      <w:rFonts w:cs="Arial"/>
                    </w:rPr>
                  </w:pPr>
                  <w:r w:rsidRPr="004E3D60">
                    <w:rPr>
                      <w:rFonts w:cs="Arial"/>
                    </w:rPr>
                    <w:t>20</w:t>
                  </w:r>
                </w:p>
              </w:tc>
              <w:tc>
                <w:tcPr>
                  <w:tcW w:w="2794" w:type="pct"/>
                  <w:gridSpan w:val="5"/>
                  <w:vMerge/>
                  <w:shd w:val="clear" w:color="auto" w:fill="FFFFFF"/>
                  <w:vAlign w:val="center"/>
                </w:tcPr>
                <w:p w14:paraId="3863642D" w14:textId="77777777" w:rsidR="004E3D60" w:rsidRPr="004E3D60" w:rsidRDefault="004E3D60" w:rsidP="00DD2468">
                  <w:pPr>
                    <w:jc w:val="center"/>
                    <w:rPr>
                      <w:lang w:eastAsia="en-GB"/>
                    </w:rPr>
                  </w:pPr>
                </w:p>
              </w:tc>
              <w:tc>
                <w:tcPr>
                  <w:tcW w:w="852" w:type="pct"/>
                  <w:vMerge/>
                  <w:shd w:val="clear" w:color="auto" w:fill="FFFFFF" w:themeFill="background1"/>
                  <w:vAlign w:val="center"/>
                </w:tcPr>
                <w:p w14:paraId="5806DB40" w14:textId="77777777" w:rsidR="004E3D60" w:rsidRPr="004E3D60" w:rsidRDefault="004E3D60" w:rsidP="00DD2468">
                  <w:pPr>
                    <w:jc w:val="center"/>
                    <w:rPr>
                      <w:rFonts w:cs="Arial"/>
                    </w:rPr>
                  </w:pPr>
                </w:p>
              </w:tc>
            </w:tr>
            <w:tr w:rsidR="004E3D60" w:rsidRPr="004E3D60" w14:paraId="433D6A0B" w14:textId="77777777" w:rsidTr="00DD2468">
              <w:trPr>
                <w:trHeight w:val="75"/>
              </w:trPr>
              <w:tc>
                <w:tcPr>
                  <w:tcW w:w="806" w:type="pct"/>
                  <w:vMerge w:val="restart"/>
                  <w:shd w:val="clear" w:color="auto" w:fill="FFFFFF"/>
                  <w:vAlign w:val="center"/>
                </w:tcPr>
                <w:p w14:paraId="5D49F345" w14:textId="77777777" w:rsidR="004E3D60" w:rsidRPr="004E3D60" w:rsidRDefault="004E3D60" w:rsidP="00DD2468">
                  <w:pPr>
                    <w:rPr>
                      <w:rFonts w:cs="Arial"/>
                      <w:lang w:eastAsia="en-GB"/>
                    </w:rPr>
                  </w:pPr>
                  <w:r w:rsidRPr="004E3D60">
                    <w:rPr>
                      <w:lang w:eastAsia="en-GB"/>
                    </w:rPr>
                    <w:t>Scenario 4.2 (Tier 1): Direct release to soil –”above-ground” small pools</w:t>
                  </w:r>
                </w:p>
              </w:tc>
              <w:tc>
                <w:tcPr>
                  <w:tcW w:w="548" w:type="pct"/>
                  <w:shd w:val="clear" w:color="auto" w:fill="FFFFFF"/>
                  <w:vAlign w:val="center"/>
                </w:tcPr>
                <w:p w14:paraId="79068AB6" w14:textId="77777777" w:rsidR="004E3D60" w:rsidRPr="004E3D60" w:rsidRDefault="004E3D60" w:rsidP="00DD2468">
                  <w:pPr>
                    <w:jc w:val="center"/>
                    <w:rPr>
                      <w:lang w:eastAsia="en-GB"/>
                    </w:rPr>
                  </w:pPr>
                  <w:r w:rsidRPr="004E3D60">
                    <w:rPr>
                      <w:lang w:eastAsia="en-GB"/>
                    </w:rPr>
                    <w:t>80</w:t>
                  </w:r>
                </w:p>
              </w:tc>
              <w:tc>
                <w:tcPr>
                  <w:tcW w:w="559" w:type="pct"/>
                  <w:shd w:val="clear" w:color="auto" w:fill="FFFFFF"/>
                  <w:vAlign w:val="center"/>
                </w:tcPr>
                <w:p w14:paraId="0B04507F"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3F90CCA9"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310855E6"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27D41E9D"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0FA74082" w14:textId="77777777" w:rsidR="004E3D60" w:rsidRPr="004E3D60" w:rsidRDefault="004E3D60" w:rsidP="00DD2468">
                  <w:pPr>
                    <w:jc w:val="center"/>
                    <w:rPr>
                      <w:rFonts w:cs="Arial"/>
                      <w:b/>
                    </w:rPr>
                  </w:pPr>
                  <w:r w:rsidRPr="004E3D60">
                    <w:rPr>
                      <w:rFonts w:cs="Arial"/>
                      <w:b/>
                    </w:rPr>
                    <w:t>Unacceptable</w:t>
                  </w:r>
                </w:p>
              </w:tc>
              <w:tc>
                <w:tcPr>
                  <w:tcW w:w="852" w:type="pct"/>
                  <w:shd w:val="clear" w:color="auto" w:fill="FFFFFF" w:themeFill="background1"/>
                  <w:vAlign w:val="center"/>
                </w:tcPr>
                <w:p w14:paraId="1E627C0B" w14:textId="77777777" w:rsidR="004E3D60" w:rsidRPr="004E3D60" w:rsidRDefault="004E3D60" w:rsidP="00DD2468">
                  <w:pPr>
                    <w:jc w:val="center"/>
                    <w:rPr>
                      <w:rFonts w:cs="Arial"/>
                      <w:b/>
                    </w:rPr>
                  </w:pPr>
                  <w:r w:rsidRPr="004E3D60">
                    <w:rPr>
                      <w:rFonts w:cs="Arial"/>
                      <w:b/>
                    </w:rPr>
                    <w:t>Unacceptable</w:t>
                  </w:r>
                </w:p>
              </w:tc>
            </w:tr>
            <w:tr w:rsidR="004E3D60" w:rsidRPr="004E3D60" w14:paraId="6AAB71C1" w14:textId="77777777" w:rsidTr="00DD2468">
              <w:trPr>
                <w:trHeight w:val="75"/>
              </w:trPr>
              <w:tc>
                <w:tcPr>
                  <w:tcW w:w="806" w:type="pct"/>
                  <w:vMerge/>
                  <w:shd w:val="clear" w:color="auto" w:fill="FFFFFF"/>
                  <w:vAlign w:val="center"/>
                </w:tcPr>
                <w:p w14:paraId="2619FCBE" w14:textId="77777777" w:rsidR="004E3D60" w:rsidRPr="004E3D60" w:rsidRDefault="004E3D60" w:rsidP="00DD2468">
                  <w:pPr>
                    <w:jc w:val="center"/>
                    <w:rPr>
                      <w:rFonts w:cs="Arial"/>
                      <w:lang w:eastAsia="en-GB"/>
                    </w:rPr>
                  </w:pPr>
                </w:p>
              </w:tc>
              <w:tc>
                <w:tcPr>
                  <w:tcW w:w="548" w:type="pct"/>
                  <w:shd w:val="clear" w:color="auto" w:fill="FFFFFF"/>
                  <w:vAlign w:val="center"/>
                </w:tcPr>
                <w:p w14:paraId="4E01C935" w14:textId="77777777" w:rsidR="004E3D60" w:rsidRPr="004E3D60" w:rsidRDefault="004E3D60" w:rsidP="00DD2468">
                  <w:pPr>
                    <w:jc w:val="center"/>
                    <w:rPr>
                      <w:lang w:eastAsia="en-GB"/>
                    </w:rPr>
                  </w:pPr>
                  <w:r w:rsidRPr="004E3D60">
                    <w:rPr>
                      <w:lang w:eastAsia="en-GB"/>
                    </w:rPr>
                    <w:t>40</w:t>
                  </w:r>
                </w:p>
              </w:tc>
              <w:tc>
                <w:tcPr>
                  <w:tcW w:w="559" w:type="pct"/>
                  <w:shd w:val="clear" w:color="auto" w:fill="FFFFFF"/>
                  <w:vAlign w:val="center"/>
                </w:tcPr>
                <w:p w14:paraId="3590DB55"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113B26FF"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2553B352"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17130A7D"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50860BA4" w14:textId="77777777" w:rsidR="004E3D60" w:rsidRPr="004E3D60" w:rsidRDefault="004E3D60" w:rsidP="00DD2468">
                  <w:pPr>
                    <w:jc w:val="center"/>
                    <w:rPr>
                      <w:rFonts w:cs="Arial"/>
                      <w:b/>
                    </w:rPr>
                  </w:pPr>
                  <w:r w:rsidRPr="004E3D60">
                    <w:rPr>
                      <w:rFonts w:cs="Arial"/>
                      <w:b/>
                    </w:rPr>
                    <w:t>Unacceptable</w:t>
                  </w:r>
                </w:p>
              </w:tc>
              <w:tc>
                <w:tcPr>
                  <w:tcW w:w="852" w:type="pct"/>
                  <w:shd w:val="clear" w:color="auto" w:fill="FFFFFF" w:themeFill="background1"/>
                  <w:vAlign w:val="center"/>
                </w:tcPr>
                <w:p w14:paraId="41796F31" w14:textId="77777777" w:rsidR="004E3D60" w:rsidRPr="004E3D60" w:rsidRDefault="004E3D60" w:rsidP="00DD2468">
                  <w:pPr>
                    <w:jc w:val="center"/>
                    <w:rPr>
                      <w:rFonts w:cs="Arial"/>
                      <w:b/>
                    </w:rPr>
                  </w:pPr>
                  <w:r w:rsidRPr="004E3D60">
                    <w:rPr>
                      <w:rFonts w:cs="Arial"/>
                      <w:b/>
                    </w:rPr>
                    <w:t>Unacceptable</w:t>
                  </w:r>
                </w:p>
              </w:tc>
            </w:tr>
            <w:tr w:rsidR="004E3D60" w:rsidRPr="004E3D60" w14:paraId="06E6D15C" w14:textId="77777777" w:rsidTr="00DD2468">
              <w:trPr>
                <w:trHeight w:val="75"/>
              </w:trPr>
              <w:tc>
                <w:tcPr>
                  <w:tcW w:w="806" w:type="pct"/>
                  <w:vMerge/>
                  <w:shd w:val="clear" w:color="auto" w:fill="FFFFFF"/>
                  <w:vAlign w:val="center"/>
                </w:tcPr>
                <w:p w14:paraId="4E37F9D7" w14:textId="77777777" w:rsidR="004E3D60" w:rsidRPr="004E3D60" w:rsidRDefault="004E3D60" w:rsidP="00DD2468">
                  <w:pPr>
                    <w:jc w:val="center"/>
                    <w:rPr>
                      <w:rFonts w:cs="Arial"/>
                      <w:lang w:eastAsia="en-GB"/>
                    </w:rPr>
                  </w:pPr>
                </w:p>
              </w:tc>
              <w:tc>
                <w:tcPr>
                  <w:tcW w:w="548" w:type="pct"/>
                  <w:shd w:val="clear" w:color="auto" w:fill="FFFFFF"/>
                  <w:vAlign w:val="center"/>
                </w:tcPr>
                <w:p w14:paraId="54788931" w14:textId="77777777" w:rsidR="004E3D60" w:rsidRPr="004E3D60" w:rsidRDefault="004E3D60" w:rsidP="00DD2468">
                  <w:pPr>
                    <w:jc w:val="center"/>
                    <w:rPr>
                      <w:lang w:eastAsia="en-GB"/>
                    </w:rPr>
                  </w:pPr>
                  <w:r w:rsidRPr="004E3D60">
                    <w:rPr>
                      <w:lang w:eastAsia="en-GB"/>
                    </w:rPr>
                    <w:t>20</w:t>
                  </w:r>
                </w:p>
              </w:tc>
              <w:tc>
                <w:tcPr>
                  <w:tcW w:w="559" w:type="pct"/>
                  <w:shd w:val="clear" w:color="auto" w:fill="FFFFFF"/>
                  <w:vAlign w:val="center"/>
                </w:tcPr>
                <w:p w14:paraId="2F33FFB5"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78E59399"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1A5C546A"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631F157C"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3A8831FB" w14:textId="77777777" w:rsidR="004E3D60" w:rsidRPr="004E3D60" w:rsidRDefault="004E3D60" w:rsidP="00DD2468">
                  <w:pPr>
                    <w:jc w:val="center"/>
                    <w:rPr>
                      <w:rFonts w:cs="Arial"/>
                      <w:b/>
                    </w:rPr>
                  </w:pPr>
                  <w:r w:rsidRPr="004E3D60">
                    <w:rPr>
                      <w:rFonts w:cs="Arial"/>
                      <w:b/>
                    </w:rPr>
                    <w:t>Unacceptable</w:t>
                  </w:r>
                </w:p>
              </w:tc>
              <w:tc>
                <w:tcPr>
                  <w:tcW w:w="852" w:type="pct"/>
                  <w:shd w:val="clear" w:color="auto" w:fill="FFFFFF" w:themeFill="background1"/>
                  <w:vAlign w:val="center"/>
                </w:tcPr>
                <w:p w14:paraId="15F22E4C" w14:textId="77777777" w:rsidR="004E3D60" w:rsidRPr="004E3D60" w:rsidRDefault="004E3D60" w:rsidP="00DD2468">
                  <w:pPr>
                    <w:jc w:val="center"/>
                    <w:rPr>
                      <w:rFonts w:cs="Arial"/>
                      <w:b/>
                    </w:rPr>
                  </w:pPr>
                  <w:r w:rsidRPr="004E3D60">
                    <w:rPr>
                      <w:rFonts w:cs="Arial"/>
                      <w:b/>
                    </w:rPr>
                    <w:t>Unacceptable</w:t>
                  </w:r>
                </w:p>
              </w:tc>
            </w:tr>
            <w:tr w:rsidR="004E3D60" w:rsidRPr="004E3D60" w14:paraId="18F80F85" w14:textId="77777777" w:rsidTr="00DD2468">
              <w:trPr>
                <w:trHeight w:val="75"/>
              </w:trPr>
              <w:tc>
                <w:tcPr>
                  <w:tcW w:w="806" w:type="pct"/>
                  <w:vMerge w:val="restart"/>
                  <w:shd w:val="clear" w:color="auto" w:fill="FFFFFF"/>
                  <w:vAlign w:val="center"/>
                </w:tcPr>
                <w:p w14:paraId="5FFA6F4A" w14:textId="77777777" w:rsidR="004E3D60" w:rsidRPr="004E3D60" w:rsidRDefault="004E3D60" w:rsidP="00DD2468">
                  <w:pPr>
                    <w:rPr>
                      <w:rFonts w:cs="Arial"/>
                      <w:lang w:eastAsia="en-GB"/>
                    </w:rPr>
                  </w:pPr>
                  <w:r w:rsidRPr="004E3D60">
                    <w:rPr>
                      <w:lang w:eastAsia="en-GB"/>
                    </w:rPr>
                    <w:t xml:space="preserve">Scenario 4.2 (Tier 2a): Direct release to soil, after </w:t>
                  </w:r>
                  <w:r w:rsidRPr="004E3D60">
                    <w:rPr>
                      <w:lang w:eastAsia="en-GB"/>
                    </w:rPr>
                    <w:lastRenderedPageBreak/>
                    <w:t>40 days of degradation –”above-ground” small pools</w:t>
                  </w:r>
                </w:p>
              </w:tc>
              <w:tc>
                <w:tcPr>
                  <w:tcW w:w="548" w:type="pct"/>
                  <w:shd w:val="clear" w:color="auto" w:fill="FFFFFF"/>
                  <w:vAlign w:val="center"/>
                </w:tcPr>
                <w:p w14:paraId="258C64EB" w14:textId="77777777" w:rsidR="004E3D60" w:rsidRPr="004E3D60" w:rsidRDefault="004E3D60" w:rsidP="00DD2468">
                  <w:pPr>
                    <w:jc w:val="center"/>
                    <w:rPr>
                      <w:lang w:eastAsia="en-GB"/>
                    </w:rPr>
                  </w:pPr>
                  <w:r w:rsidRPr="004E3D60">
                    <w:rPr>
                      <w:lang w:eastAsia="en-GB"/>
                    </w:rPr>
                    <w:lastRenderedPageBreak/>
                    <w:t>80</w:t>
                  </w:r>
                </w:p>
              </w:tc>
              <w:tc>
                <w:tcPr>
                  <w:tcW w:w="559" w:type="pct"/>
                  <w:shd w:val="clear" w:color="auto" w:fill="FFFFFF"/>
                  <w:vAlign w:val="center"/>
                </w:tcPr>
                <w:p w14:paraId="16084897"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56D58BB1"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595CE00A"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5B0BB832"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6BA64AD3" w14:textId="77777777" w:rsidR="004E3D60" w:rsidRPr="004E3D60" w:rsidRDefault="004E3D60" w:rsidP="00DD2468">
                  <w:pPr>
                    <w:jc w:val="center"/>
                    <w:rPr>
                      <w:rFonts w:cs="Arial"/>
                      <w:b/>
                    </w:rPr>
                  </w:pPr>
                  <w:r w:rsidRPr="004E3D60">
                    <w:rPr>
                      <w:rFonts w:cs="Arial"/>
                      <w:b/>
                    </w:rPr>
                    <w:t>Acceptable</w:t>
                  </w:r>
                </w:p>
              </w:tc>
              <w:tc>
                <w:tcPr>
                  <w:tcW w:w="852" w:type="pct"/>
                  <w:shd w:val="clear" w:color="auto" w:fill="FFFFFF" w:themeFill="background1"/>
                  <w:vAlign w:val="center"/>
                </w:tcPr>
                <w:p w14:paraId="659179BC" w14:textId="77777777" w:rsidR="004E3D60" w:rsidRPr="004E3D60" w:rsidRDefault="004E3D60" w:rsidP="00DD2468">
                  <w:pPr>
                    <w:jc w:val="center"/>
                    <w:rPr>
                      <w:rFonts w:cs="Arial"/>
                      <w:b/>
                    </w:rPr>
                  </w:pPr>
                  <w:r w:rsidRPr="004E3D60">
                    <w:rPr>
                      <w:rFonts w:cs="Arial"/>
                      <w:b/>
                    </w:rPr>
                    <w:t>Unacceptable</w:t>
                  </w:r>
                </w:p>
              </w:tc>
            </w:tr>
            <w:tr w:rsidR="004E3D60" w:rsidRPr="004E3D60" w14:paraId="20AFBE3C" w14:textId="77777777" w:rsidTr="00DD2468">
              <w:trPr>
                <w:trHeight w:val="75"/>
              </w:trPr>
              <w:tc>
                <w:tcPr>
                  <w:tcW w:w="806" w:type="pct"/>
                  <w:vMerge/>
                  <w:shd w:val="clear" w:color="auto" w:fill="FFFFFF"/>
                </w:tcPr>
                <w:p w14:paraId="7F781C35" w14:textId="77777777" w:rsidR="004E3D60" w:rsidRPr="004E3D60" w:rsidRDefault="004E3D60" w:rsidP="00DD2468">
                  <w:pPr>
                    <w:rPr>
                      <w:rFonts w:cs="Arial"/>
                      <w:lang w:eastAsia="en-GB"/>
                    </w:rPr>
                  </w:pPr>
                </w:p>
              </w:tc>
              <w:tc>
                <w:tcPr>
                  <w:tcW w:w="548" w:type="pct"/>
                  <w:shd w:val="clear" w:color="auto" w:fill="FFFFFF"/>
                  <w:vAlign w:val="center"/>
                </w:tcPr>
                <w:p w14:paraId="3DDF149D" w14:textId="77777777" w:rsidR="004E3D60" w:rsidRPr="004E3D60" w:rsidRDefault="004E3D60" w:rsidP="00DD2468">
                  <w:pPr>
                    <w:jc w:val="center"/>
                    <w:rPr>
                      <w:lang w:eastAsia="en-GB"/>
                    </w:rPr>
                  </w:pPr>
                  <w:r w:rsidRPr="004E3D60">
                    <w:rPr>
                      <w:lang w:eastAsia="en-GB"/>
                    </w:rPr>
                    <w:t>40</w:t>
                  </w:r>
                </w:p>
              </w:tc>
              <w:tc>
                <w:tcPr>
                  <w:tcW w:w="559" w:type="pct"/>
                  <w:shd w:val="clear" w:color="auto" w:fill="FFFFFF"/>
                  <w:vAlign w:val="center"/>
                </w:tcPr>
                <w:p w14:paraId="3226B283"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119B1F83"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0714A8DA"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3E9E78E1"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609026BA" w14:textId="77777777" w:rsidR="004E3D60" w:rsidRPr="004E3D60" w:rsidRDefault="004E3D60" w:rsidP="00DD2468">
                  <w:pPr>
                    <w:jc w:val="center"/>
                    <w:rPr>
                      <w:rFonts w:cs="Arial"/>
                      <w:b/>
                    </w:rPr>
                  </w:pPr>
                  <w:r w:rsidRPr="004E3D60">
                    <w:rPr>
                      <w:rFonts w:cs="Arial"/>
                      <w:b/>
                    </w:rPr>
                    <w:t>Acceptable</w:t>
                  </w:r>
                </w:p>
              </w:tc>
              <w:tc>
                <w:tcPr>
                  <w:tcW w:w="852" w:type="pct"/>
                  <w:shd w:val="clear" w:color="auto" w:fill="FFFFFF" w:themeFill="background1"/>
                  <w:vAlign w:val="center"/>
                </w:tcPr>
                <w:p w14:paraId="152AA95B" w14:textId="77777777" w:rsidR="004E3D60" w:rsidRPr="004E3D60" w:rsidRDefault="004E3D60" w:rsidP="00DD2468">
                  <w:pPr>
                    <w:jc w:val="center"/>
                    <w:rPr>
                      <w:rFonts w:cs="Arial"/>
                      <w:b/>
                    </w:rPr>
                  </w:pPr>
                  <w:r w:rsidRPr="004E3D60">
                    <w:rPr>
                      <w:rFonts w:cs="Arial"/>
                      <w:b/>
                    </w:rPr>
                    <w:t>Unacceptable</w:t>
                  </w:r>
                </w:p>
              </w:tc>
            </w:tr>
            <w:tr w:rsidR="004E3D60" w:rsidRPr="004E3D60" w14:paraId="5C0A7DE7" w14:textId="77777777" w:rsidTr="00DD2468">
              <w:trPr>
                <w:trHeight w:val="75"/>
              </w:trPr>
              <w:tc>
                <w:tcPr>
                  <w:tcW w:w="806" w:type="pct"/>
                  <w:vMerge/>
                  <w:shd w:val="clear" w:color="auto" w:fill="FFFFFF"/>
                </w:tcPr>
                <w:p w14:paraId="1121C3CA" w14:textId="77777777" w:rsidR="004E3D60" w:rsidRPr="004E3D60" w:rsidRDefault="004E3D60" w:rsidP="00DD2468">
                  <w:pPr>
                    <w:rPr>
                      <w:rFonts w:cs="Arial"/>
                      <w:lang w:eastAsia="en-GB"/>
                    </w:rPr>
                  </w:pPr>
                </w:p>
              </w:tc>
              <w:tc>
                <w:tcPr>
                  <w:tcW w:w="548" w:type="pct"/>
                  <w:shd w:val="clear" w:color="auto" w:fill="FFFFFF"/>
                  <w:vAlign w:val="center"/>
                </w:tcPr>
                <w:p w14:paraId="5760D481" w14:textId="77777777" w:rsidR="004E3D60" w:rsidRPr="004E3D60" w:rsidRDefault="004E3D60" w:rsidP="00DD2468">
                  <w:pPr>
                    <w:jc w:val="center"/>
                    <w:rPr>
                      <w:lang w:eastAsia="en-GB"/>
                    </w:rPr>
                  </w:pPr>
                  <w:r w:rsidRPr="004E3D60">
                    <w:rPr>
                      <w:lang w:eastAsia="en-GB"/>
                    </w:rPr>
                    <w:t>20</w:t>
                  </w:r>
                </w:p>
              </w:tc>
              <w:tc>
                <w:tcPr>
                  <w:tcW w:w="559" w:type="pct"/>
                  <w:shd w:val="clear" w:color="auto" w:fill="FFFFFF"/>
                  <w:vAlign w:val="center"/>
                </w:tcPr>
                <w:p w14:paraId="38C53494" w14:textId="77777777" w:rsidR="004E3D60" w:rsidRPr="004E3D60" w:rsidRDefault="004E3D60" w:rsidP="00DD2468">
                  <w:pPr>
                    <w:jc w:val="center"/>
                    <w:rPr>
                      <w:rFonts w:cs="Arial"/>
                    </w:rPr>
                  </w:pPr>
                  <w:r w:rsidRPr="004E3D60">
                    <w:rPr>
                      <w:rFonts w:cs="Arial"/>
                    </w:rPr>
                    <w:t>Not relevant</w:t>
                  </w:r>
                </w:p>
              </w:tc>
              <w:tc>
                <w:tcPr>
                  <w:tcW w:w="584" w:type="pct"/>
                  <w:shd w:val="clear" w:color="auto" w:fill="FFFFFF"/>
                  <w:vAlign w:val="center"/>
                </w:tcPr>
                <w:p w14:paraId="007ED1D5" w14:textId="77777777" w:rsidR="004E3D60" w:rsidRPr="004E3D60" w:rsidRDefault="004E3D60" w:rsidP="00DD2468">
                  <w:pPr>
                    <w:jc w:val="center"/>
                    <w:rPr>
                      <w:rFonts w:cs="Arial"/>
                    </w:rPr>
                  </w:pPr>
                  <w:r w:rsidRPr="004E3D60">
                    <w:rPr>
                      <w:rFonts w:cs="Arial"/>
                    </w:rPr>
                    <w:t>Not relevant</w:t>
                  </w:r>
                </w:p>
              </w:tc>
              <w:tc>
                <w:tcPr>
                  <w:tcW w:w="546" w:type="pct"/>
                  <w:shd w:val="clear" w:color="auto" w:fill="FFFFFF"/>
                  <w:vAlign w:val="center"/>
                </w:tcPr>
                <w:p w14:paraId="1C449779" w14:textId="77777777" w:rsidR="004E3D60" w:rsidRPr="004E3D60" w:rsidRDefault="004E3D60" w:rsidP="00DD2468">
                  <w:pPr>
                    <w:jc w:val="center"/>
                    <w:rPr>
                      <w:rFonts w:cs="Arial"/>
                    </w:rPr>
                  </w:pPr>
                  <w:r w:rsidRPr="004E3D60">
                    <w:rPr>
                      <w:rFonts w:cs="Arial"/>
                    </w:rPr>
                    <w:t>Not relevant</w:t>
                  </w:r>
                </w:p>
              </w:tc>
              <w:tc>
                <w:tcPr>
                  <w:tcW w:w="537" w:type="pct"/>
                  <w:shd w:val="clear" w:color="auto" w:fill="FFFFFF" w:themeFill="background1"/>
                  <w:vAlign w:val="center"/>
                </w:tcPr>
                <w:p w14:paraId="0E73AE30" w14:textId="77777777" w:rsidR="004E3D60" w:rsidRPr="004E3D60" w:rsidRDefault="004E3D60" w:rsidP="00DD2468">
                  <w:pPr>
                    <w:jc w:val="center"/>
                    <w:rPr>
                      <w:rFonts w:cs="Arial"/>
                      <w:b/>
                    </w:rPr>
                  </w:pPr>
                  <w:r w:rsidRPr="004E3D60">
                    <w:rPr>
                      <w:rFonts w:cs="Arial"/>
                      <w:b/>
                    </w:rPr>
                    <w:t>Unacceptable</w:t>
                  </w:r>
                </w:p>
              </w:tc>
              <w:tc>
                <w:tcPr>
                  <w:tcW w:w="568" w:type="pct"/>
                  <w:shd w:val="clear" w:color="auto" w:fill="FFFFFF" w:themeFill="background1"/>
                  <w:vAlign w:val="center"/>
                </w:tcPr>
                <w:p w14:paraId="06EE3362" w14:textId="77777777" w:rsidR="004E3D60" w:rsidRPr="004E3D60" w:rsidRDefault="004E3D60" w:rsidP="00DD2468">
                  <w:pPr>
                    <w:jc w:val="center"/>
                    <w:rPr>
                      <w:rFonts w:cs="Arial"/>
                      <w:b/>
                    </w:rPr>
                  </w:pPr>
                  <w:r w:rsidRPr="004E3D60">
                    <w:rPr>
                      <w:rFonts w:cs="Arial"/>
                      <w:b/>
                    </w:rPr>
                    <w:t>Acceptable</w:t>
                  </w:r>
                </w:p>
              </w:tc>
              <w:tc>
                <w:tcPr>
                  <w:tcW w:w="852" w:type="pct"/>
                  <w:shd w:val="clear" w:color="auto" w:fill="FFFFFF" w:themeFill="background1"/>
                  <w:vAlign w:val="center"/>
                </w:tcPr>
                <w:p w14:paraId="7B35DA74" w14:textId="77777777" w:rsidR="004E3D60" w:rsidRPr="004E3D60" w:rsidRDefault="004E3D60" w:rsidP="00DD2468">
                  <w:pPr>
                    <w:jc w:val="center"/>
                    <w:rPr>
                      <w:rFonts w:cs="Arial"/>
                      <w:b/>
                    </w:rPr>
                  </w:pPr>
                  <w:r w:rsidRPr="004E3D60">
                    <w:rPr>
                      <w:rFonts w:cs="Arial"/>
                      <w:b/>
                    </w:rPr>
                    <w:t>Unacceptable</w:t>
                  </w:r>
                </w:p>
              </w:tc>
            </w:tr>
            <w:tr w:rsidR="004E3D60" w:rsidRPr="004E3D60" w14:paraId="53950FAE" w14:textId="77777777" w:rsidTr="00DD2468">
              <w:trPr>
                <w:trHeight w:val="435"/>
              </w:trPr>
              <w:tc>
                <w:tcPr>
                  <w:tcW w:w="806" w:type="pct"/>
                  <w:vMerge w:val="restart"/>
                  <w:shd w:val="clear" w:color="auto" w:fill="FFFFFF"/>
                </w:tcPr>
                <w:p w14:paraId="198CDC6A" w14:textId="77777777" w:rsidR="004E3D60" w:rsidRPr="004E3D60" w:rsidRDefault="004E3D60" w:rsidP="00DD2468">
                  <w:pPr>
                    <w:rPr>
                      <w:rFonts w:cs="Arial"/>
                      <w:lang w:eastAsia="en-GB"/>
                    </w:rPr>
                  </w:pPr>
                  <w:r w:rsidRPr="004E3D60">
                    <w:rPr>
                      <w:lang w:eastAsia="en-GB"/>
                    </w:rPr>
                    <w:t>Scenario 4.2 (Tier 2b): Direct release to soil, with a neutralizer – ”above-ground” small pools</w:t>
                  </w:r>
                </w:p>
              </w:tc>
              <w:tc>
                <w:tcPr>
                  <w:tcW w:w="548" w:type="pct"/>
                  <w:shd w:val="clear" w:color="auto" w:fill="FFFFFF"/>
                  <w:vAlign w:val="center"/>
                </w:tcPr>
                <w:p w14:paraId="4BF08BA6" w14:textId="77777777" w:rsidR="004E3D60" w:rsidRPr="004E3D60" w:rsidRDefault="004E3D60" w:rsidP="00DD2468">
                  <w:pPr>
                    <w:jc w:val="center"/>
                    <w:rPr>
                      <w:rFonts w:cs="Arial"/>
                    </w:rPr>
                  </w:pPr>
                  <w:r w:rsidRPr="004E3D60">
                    <w:rPr>
                      <w:rFonts w:cs="Arial"/>
                    </w:rPr>
                    <w:t>80</w:t>
                  </w:r>
                </w:p>
              </w:tc>
              <w:tc>
                <w:tcPr>
                  <w:tcW w:w="2794" w:type="pct"/>
                  <w:gridSpan w:val="5"/>
                  <w:vMerge w:val="restart"/>
                  <w:shd w:val="clear" w:color="auto" w:fill="FFFFFF"/>
                  <w:vAlign w:val="center"/>
                </w:tcPr>
                <w:p w14:paraId="662A4189" w14:textId="4F18442F" w:rsidR="004E3D60" w:rsidRPr="004E3D60" w:rsidRDefault="004E3D60" w:rsidP="00294018">
                  <w:pPr>
                    <w:jc w:val="center"/>
                    <w:rPr>
                      <w:rFonts w:cs="Arial"/>
                    </w:rPr>
                  </w:pPr>
                  <w:r w:rsidRPr="004E3D60">
                    <w:rPr>
                      <w:lang w:eastAsia="en-GB"/>
                    </w:rPr>
                    <w:t>Qualitative assessment – No emission</w:t>
                  </w:r>
                  <w:r w:rsidR="009D31B0">
                    <w:rPr>
                      <w:lang w:eastAsia="en-GB"/>
                    </w:rPr>
                    <w:t xml:space="preserve"> –No </w:t>
                  </w:r>
                  <w:r w:rsidR="001B260A">
                    <w:rPr>
                      <w:lang w:eastAsia="en-GB"/>
                    </w:rPr>
                    <w:t xml:space="preserve">data on </w:t>
                  </w:r>
                  <w:r w:rsidR="00294018">
                    <w:rPr>
                      <w:lang w:eastAsia="en-GB"/>
                    </w:rPr>
                    <w:t xml:space="preserve">degradation </w:t>
                  </w:r>
                  <w:r w:rsidR="001B260A">
                    <w:rPr>
                      <w:lang w:eastAsia="en-GB"/>
                    </w:rPr>
                    <w:t>products and concentrations</w:t>
                  </w:r>
                </w:p>
              </w:tc>
              <w:tc>
                <w:tcPr>
                  <w:tcW w:w="852" w:type="pct"/>
                  <w:vMerge w:val="restart"/>
                  <w:shd w:val="clear" w:color="auto" w:fill="FFFFFF" w:themeFill="background1"/>
                  <w:vAlign w:val="center"/>
                </w:tcPr>
                <w:p w14:paraId="7E2103A0" w14:textId="5E7C29E5" w:rsidR="004E3D60" w:rsidRPr="004E3D60" w:rsidRDefault="009D31B0" w:rsidP="00DD2468">
                  <w:pPr>
                    <w:jc w:val="center"/>
                    <w:rPr>
                      <w:rFonts w:cs="Arial"/>
                      <w:color w:val="FF0000"/>
                    </w:rPr>
                  </w:pPr>
                  <w:r w:rsidRPr="004E3D60">
                    <w:rPr>
                      <w:rFonts w:cs="Arial"/>
                      <w:b/>
                    </w:rPr>
                    <w:t>Unacceptable</w:t>
                  </w:r>
                </w:p>
              </w:tc>
            </w:tr>
            <w:tr w:rsidR="004E3D60" w:rsidRPr="004E3D60" w14:paraId="2005C733" w14:textId="77777777" w:rsidTr="00DD2468">
              <w:trPr>
                <w:trHeight w:val="435"/>
              </w:trPr>
              <w:tc>
                <w:tcPr>
                  <w:tcW w:w="806" w:type="pct"/>
                  <w:vMerge/>
                  <w:shd w:val="clear" w:color="auto" w:fill="FFFFFF"/>
                </w:tcPr>
                <w:p w14:paraId="1887581C" w14:textId="77777777" w:rsidR="004E3D60" w:rsidRPr="004E3D60" w:rsidRDefault="004E3D60" w:rsidP="00DD2468">
                  <w:pPr>
                    <w:rPr>
                      <w:lang w:eastAsia="en-GB"/>
                    </w:rPr>
                  </w:pPr>
                </w:p>
              </w:tc>
              <w:tc>
                <w:tcPr>
                  <w:tcW w:w="548" w:type="pct"/>
                  <w:shd w:val="clear" w:color="auto" w:fill="FFFFFF"/>
                  <w:vAlign w:val="center"/>
                </w:tcPr>
                <w:p w14:paraId="1B4BF21B" w14:textId="77777777" w:rsidR="004E3D60" w:rsidRPr="004E3D60" w:rsidRDefault="004E3D60" w:rsidP="00DD2468">
                  <w:pPr>
                    <w:jc w:val="center"/>
                    <w:rPr>
                      <w:rFonts w:cs="Arial"/>
                    </w:rPr>
                  </w:pPr>
                  <w:r w:rsidRPr="004E3D60">
                    <w:rPr>
                      <w:rFonts w:cs="Arial"/>
                    </w:rPr>
                    <w:t>40</w:t>
                  </w:r>
                </w:p>
              </w:tc>
              <w:tc>
                <w:tcPr>
                  <w:tcW w:w="2794" w:type="pct"/>
                  <w:gridSpan w:val="5"/>
                  <w:vMerge/>
                  <w:shd w:val="clear" w:color="auto" w:fill="FFFFFF"/>
                  <w:vAlign w:val="center"/>
                </w:tcPr>
                <w:p w14:paraId="4B93B7AC" w14:textId="77777777" w:rsidR="004E3D60" w:rsidRPr="004E3D60" w:rsidRDefault="004E3D60" w:rsidP="00DD2468">
                  <w:pPr>
                    <w:jc w:val="center"/>
                    <w:rPr>
                      <w:lang w:eastAsia="en-GB"/>
                    </w:rPr>
                  </w:pPr>
                </w:p>
              </w:tc>
              <w:tc>
                <w:tcPr>
                  <w:tcW w:w="852" w:type="pct"/>
                  <w:vMerge/>
                  <w:shd w:val="clear" w:color="auto" w:fill="FFFFFF" w:themeFill="background1"/>
                  <w:vAlign w:val="center"/>
                </w:tcPr>
                <w:p w14:paraId="7CFA0E5B" w14:textId="77777777" w:rsidR="004E3D60" w:rsidRPr="004E3D60" w:rsidRDefault="004E3D60" w:rsidP="00DD2468">
                  <w:pPr>
                    <w:jc w:val="center"/>
                    <w:rPr>
                      <w:rFonts w:cs="Arial"/>
                      <w:color w:val="FF0000"/>
                    </w:rPr>
                  </w:pPr>
                </w:p>
              </w:tc>
            </w:tr>
            <w:tr w:rsidR="004E3D60" w:rsidRPr="004E3D60" w14:paraId="462D2000" w14:textId="77777777" w:rsidTr="00DD2468">
              <w:trPr>
                <w:trHeight w:val="435"/>
              </w:trPr>
              <w:tc>
                <w:tcPr>
                  <w:tcW w:w="806" w:type="pct"/>
                  <w:vMerge/>
                  <w:shd w:val="clear" w:color="auto" w:fill="FFFFFF"/>
                </w:tcPr>
                <w:p w14:paraId="18B7B909" w14:textId="77777777" w:rsidR="004E3D60" w:rsidRPr="004E3D60" w:rsidRDefault="004E3D60" w:rsidP="00DD2468">
                  <w:pPr>
                    <w:rPr>
                      <w:lang w:eastAsia="en-GB"/>
                    </w:rPr>
                  </w:pPr>
                </w:p>
              </w:tc>
              <w:tc>
                <w:tcPr>
                  <w:tcW w:w="548" w:type="pct"/>
                  <w:shd w:val="clear" w:color="auto" w:fill="FFFFFF"/>
                  <w:vAlign w:val="center"/>
                </w:tcPr>
                <w:p w14:paraId="5B424903" w14:textId="77777777" w:rsidR="004E3D60" w:rsidRPr="004E3D60" w:rsidRDefault="004E3D60" w:rsidP="00DD2468">
                  <w:pPr>
                    <w:jc w:val="center"/>
                    <w:rPr>
                      <w:rFonts w:cs="Arial"/>
                    </w:rPr>
                  </w:pPr>
                  <w:r w:rsidRPr="004E3D60">
                    <w:rPr>
                      <w:rFonts w:cs="Arial"/>
                    </w:rPr>
                    <w:t>20</w:t>
                  </w:r>
                </w:p>
              </w:tc>
              <w:tc>
                <w:tcPr>
                  <w:tcW w:w="2794" w:type="pct"/>
                  <w:gridSpan w:val="5"/>
                  <w:vMerge/>
                  <w:shd w:val="clear" w:color="auto" w:fill="FFFFFF"/>
                  <w:vAlign w:val="center"/>
                </w:tcPr>
                <w:p w14:paraId="18F7E184" w14:textId="77777777" w:rsidR="004E3D60" w:rsidRPr="004E3D60" w:rsidRDefault="004E3D60" w:rsidP="00DD2468">
                  <w:pPr>
                    <w:jc w:val="center"/>
                    <w:rPr>
                      <w:lang w:eastAsia="en-GB"/>
                    </w:rPr>
                  </w:pPr>
                </w:p>
              </w:tc>
              <w:tc>
                <w:tcPr>
                  <w:tcW w:w="852" w:type="pct"/>
                  <w:vMerge/>
                  <w:shd w:val="clear" w:color="auto" w:fill="FFFFFF" w:themeFill="background1"/>
                  <w:vAlign w:val="center"/>
                </w:tcPr>
                <w:p w14:paraId="78934E3B" w14:textId="77777777" w:rsidR="004E3D60" w:rsidRPr="004E3D60" w:rsidRDefault="004E3D60" w:rsidP="00DD2468">
                  <w:pPr>
                    <w:jc w:val="center"/>
                    <w:rPr>
                      <w:rFonts w:cs="Arial"/>
                      <w:color w:val="FF0000"/>
                    </w:rPr>
                  </w:pPr>
                </w:p>
              </w:tc>
            </w:tr>
          </w:tbl>
          <w:p w14:paraId="4C316F80" w14:textId="77777777" w:rsidR="004E3D60" w:rsidRPr="004E3D60" w:rsidRDefault="004E3D60" w:rsidP="00DD2468">
            <w:pPr>
              <w:rPr>
                <w:rFonts w:eastAsia="Times New Roman" w:cs="Arial"/>
                <w:sz w:val="20"/>
                <w:szCs w:val="20"/>
                <w:lang w:eastAsia="de-DE"/>
              </w:rPr>
            </w:pPr>
            <w:r w:rsidRPr="004E3D60">
              <w:rPr>
                <w:rFonts w:eastAsia="Times New Roman" w:cs="Arial"/>
                <w:sz w:val="20"/>
                <w:szCs w:val="20"/>
                <w:lang w:eastAsia="de-DE"/>
              </w:rPr>
              <w:t>* risk ratio are slightly above 1 (1.01) at the treatment concentration of 40 mg.L</w:t>
            </w:r>
            <w:r w:rsidRPr="004E3D60">
              <w:rPr>
                <w:rFonts w:eastAsia="Times New Roman" w:cs="Arial"/>
                <w:sz w:val="20"/>
                <w:szCs w:val="20"/>
                <w:vertAlign w:val="superscript"/>
                <w:lang w:eastAsia="de-DE"/>
              </w:rPr>
              <w:t>-1</w:t>
            </w:r>
          </w:p>
          <w:p w14:paraId="1F8F50A0" w14:textId="77777777" w:rsidR="004E3D60" w:rsidRPr="004E3D60" w:rsidRDefault="004E3D60" w:rsidP="00DD2468">
            <w:pPr>
              <w:rPr>
                <w:rFonts w:eastAsia="Times New Roman" w:cs="Arial"/>
                <w:sz w:val="20"/>
                <w:szCs w:val="20"/>
                <w:lang w:eastAsia="de-DE"/>
              </w:rPr>
            </w:pPr>
          </w:p>
          <w:p w14:paraId="5814DCC5" w14:textId="77777777" w:rsidR="004E3D60" w:rsidRPr="004E3D60" w:rsidRDefault="004E3D60" w:rsidP="00DD2468">
            <w:pPr>
              <w:rPr>
                <w:rFonts w:eastAsia="Times New Roman" w:cs="Arial"/>
                <w:sz w:val="20"/>
                <w:szCs w:val="20"/>
                <w:lang w:eastAsia="de-DE"/>
              </w:rPr>
            </w:pPr>
            <w:r w:rsidRPr="004E3D60">
              <w:rPr>
                <w:rFonts w:eastAsia="Times New Roman" w:cs="Arial"/>
                <w:sz w:val="20"/>
                <w:szCs w:val="20"/>
                <w:lang w:eastAsia="de-DE"/>
              </w:rPr>
              <w:t>Conclusion:</w:t>
            </w:r>
          </w:p>
          <w:p w14:paraId="336658D2" w14:textId="77777777" w:rsidR="004E3D60" w:rsidRPr="004E3D60" w:rsidRDefault="004E3D60" w:rsidP="00DD2468">
            <w:pPr>
              <w:jc w:val="both"/>
              <w:rPr>
                <w:rFonts w:eastAsia="Times New Roman" w:cs="Arial"/>
                <w:sz w:val="20"/>
                <w:szCs w:val="20"/>
                <w:lang w:eastAsia="de-DE"/>
              </w:rPr>
            </w:pPr>
          </w:p>
          <w:p w14:paraId="786A2F4D" w14:textId="77777777" w:rsidR="004E3D60" w:rsidRPr="004E3D60" w:rsidRDefault="004E3D60" w:rsidP="00DD2468">
            <w:pPr>
              <w:jc w:val="both"/>
              <w:rPr>
                <w:rFonts w:eastAsia="Times New Roman" w:cs="Arial"/>
                <w:sz w:val="20"/>
                <w:szCs w:val="20"/>
                <w:lang w:val="en-US" w:eastAsia="de-DE"/>
              </w:rPr>
            </w:pPr>
            <w:r w:rsidRPr="004E3D60">
              <w:rPr>
                <w:rFonts w:eastAsia="Times New Roman" w:cs="Arial"/>
                <w:sz w:val="20"/>
                <w:szCs w:val="20"/>
                <w:lang w:val="en-US" w:eastAsia="de-DE"/>
              </w:rPr>
              <w:t xml:space="preserve">Following the application of the product PEROXYDE D’HYDROGENE 34.9% in permanent pools (municipal or private pools) </w:t>
            </w:r>
            <w:r w:rsidRPr="004E3D60">
              <w:rPr>
                <w:rFonts w:eastAsia="Times New Roman" w:cs="Arial"/>
                <w:b/>
                <w:sz w:val="20"/>
                <w:szCs w:val="20"/>
                <w:lang w:val="en-US" w:eastAsia="de-DE"/>
              </w:rPr>
              <w:t>with releases into the STP compartment</w:t>
            </w:r>
            <w:r w:rsidRPr="004E3D60">
              <w:rPr>
                <w:rFonts w:eastAsia="Times New Roman" w:cs="Arial"/>
                <w:sz w:val="20"/>
                <w:szCs w:val="20"/>
                <w:lang w:val="en-US" w:eastAsia="de-DE"/>
              </w:rPr>
              <w:t xml:space="preserve">: </w:t>
            </w:r>
          </w:p>
          <w:p w14:paraId="1CA593F6" w14:textId="77777777" w:rsidR="004E3D60" w:rsidRPr="004E3D60" w:rsidRDefault="004E3D60" w:rsidP="004E3D60">
            <w:pPr>
              <w:pStyle w:val="Paragraphedeliste"/>
              <w:numPr>
                <w:ilvl w:val="0"/>
                <w:numId w:val="12"/>
              </w:numPr>
              <w:suppressAutoHyphens w:val="0"/>
              <w:spacing w:line="260" w:lineRule="atLeast"/>
              <w:jc w:val="both"/>
              <w:rPr>
                <w:rFonts w:eastAsia="Times New Roman" w:cs="Arial"/>
                <w:sz w:val="20"/>
                <w:szCs w:val="20"/>
                <w:lang w:val="en-US" w:eastAsia="de-DE"/>
              </w:rPr>
            </w:pPr>
            <w:proofErr w:type="gramStart"/>
            <w:r w:rsidRPr="004E3D60">
              <w:rPr>
                <w:rFonts w:eastAsia="Times New Roman" w:cs="Arial"/>
                <w:sz w:val="20"/>
                <w:szCs w:val="20"/>
                <w:lang w:val="en-US" w:eastAsia="de-DE"/>
              </w:rPr>
              <w:t>levels</w:t>
            </w:r>
            <w:proofErr w:type="gramEnd"/>
            <w:r w:rsidRPr="004E3D60">
              <w:rPr>
                <w:rFonts w:eastAsia="Times New Roman" w:cs="Arial"/>
                <w:sz w:val="20"/>
                <w:szCs w:val="20"/>
                <w:lang w:val="en-US" w:eastAsia="de-DE"/>
              </w:rPr>
              <w:t xml:space="preserve"> of exposure for non-target species of aquatic and terrestrial compartments are lower than the PNEC of the active substance.</w:t>
            </w:r>
          </w:p>
          <w:p w14:paraId="172A08EE" w14:textId="77777777" w:rsidR="004E3D60" w:rsidRPr="004E3D60" w:rsidRDefault="004E3D60" w:rsidP="004E3D60">
            <w:pPr>
              <w:pStyle w:val="Paragraphedeliste"/>
              <w:numPr>
                <w:ilvl w:val="0"/>
                <w:numId w:val="12"/>
              </w:numPr>
              <w:suppressAutoHyphens w:val="0"/>
              <w:spacing w:before="120"/>
              <w:ind w:right="284"/>
              <w:jc w:val="both"/>
              <w:rPr>
                <w:rFonts w:eastAsia="Times New Roman" w:cs="Arial"/>
                <w:sz w:val="20"/>
                <w:szCs w:val="20"/>
                <w:lang w:val="en-US" w:eastAsia="de-DE"/>
              </w:rPr>
            </w:pPr>
            <w:r w:rsidRPr="004E3D60">
              <w:rPr>
                <w:rFonts w:eastAsia="Times New Roman" w:cs="Arial"/>
                <w:sz w:val="20"/>
                <w:szCs w:val="20"/>
                <w:lang w:val="en-US" w:eastAsia="de-DE"/>
              </w:rPr>
              <w:t>Concentrations of hydrogen peroxide in groundwater related to the use of product PEROXYDE D’HYDROGENE 34.9% are also lower than the threshold value set by the Directive 98/83/EC.</w:t>
            </w:r>
          </w:p>
          <w:p w14:paraId="42A54DA8" w14:textId="77777777" w:rsidR="004E3D60" w:rsidRPr="004E3D60" w:rsidRDefault="004E3D60" w:rsidP="00DD2468">
            <w:pPr>
              <w:spacing w:before="120"/>
              <w:ind w:right="284"/>
              <w:jc w:val="both"/>
              <w:rPr>
                <w:rFonts w:eastAsia="Times New Roman" w:cs="Arial"/>
                <w:sz w:val="20"/>
                <w:szCs w:val="20"/>
                <w:lang w:val="en-US" w:eastAsia="de-DE"/>
              </w:rPr>
            </w:pPr>
            <w:r w:rsidRPr="004E3D60">
              <w:rPr>
                <w:rFonts w:eastAsia="Times New Roman" w:cs="Arial"/>
                <w:sz w:val="20"/>
                <w:szCs w:val="20"/>
                <w:lang w:val="en-US" w:eastAsia="de-DE"/>
              </w:rPr>
              <w:t xml:space="preserve">For the application of the product PEROXYDE D’HYDROGENE 34.9% in private "above-ground" small pools not permanently installed </w:t>
            </w:r>
            <w:r w:rsidRPr="004E3D60">
              <w:rPr>
                <w:rFonts w:eastAsia="Times New Roman" w:cs="Arial"/>
                <w:b/>
                <w:sz w:val="20"/>
                <w:szCs w:val="20"/>
                <w:lang w:val="en-US" w:eastAsia="de-DE"/>
              </w:rPr>
              <w:t>with direct release into the surface water</w:t>
            </w:r>
            <w:r w:rsidRPr="004E3D60">
              <w:rPr>
                <w:rFonts w:eastAsia="Times New Roman" w:cs="Arial"/>
                <w:sz w:val="20"/>
                <w:szCs w:val="20"/>
                <w:lang w:val="en-US" w:eastAsia="de-DE"/>
              </w:rPr>
              <w:t xml:space="preserve">: </w:t>
            </w:r>
          </w:p>
          <w:p w14:paraId="5AA0EC8A" w14:textId="72AAB38C" w:rsidR="004E3D60" w:rsidRPr="004E3D60" w:rsidRDefault="004E3D60" w:rsidP="004E3D60">
            <w:pPr>
              <w:pStyle w:val="Paragraphedeliste"/>
              <w:numPr>
                <w:ilvl w:val="0"/>
                <w:numId w:val="12"/>
              </w:numPr>
              <w:suppressAutoHyphens w:val="0"/>
              <w:spacing w:line="260" w:lineRule="atLeast"/>
              <w:jc w:val="both"/>
              <w:rPr>
                <w:rFonts w:eastAsia="Times New Roman" w:cs="Arial"/>
                <w:sz w:val="20"/>
                <w:szCs w:val="20"/>
                <w:lang w:val="en-US" w:eastAsia="de-DE"/>
              </w:rPr>
            </w:pPr>
            <w:proofErr w:type="gramStart"/>
            <w:r w:rsidRPr="004E3D60">
              <w:rPr>
                <w:rFonts w:eastAsia="Times New Roman" w:cs="Arial"/>
                <w:sz w:val="20"/>
                <w:szCs w:val="20"/>
                <w:lang w:val="en-US" w:eastAsia="de-DE"/>
              </w:rPr>
              <w:t>levels</w:t>
            </w:r>
            <w:proofErr w:type="gramEnd"/>
            <w:r w:rsidRPr="004E3D60">
              <w:rPr>
                <w:rFonts w:eastAsia="Times New Roman" w:cs="Arial"/>
                <w:sz w:val="20"/>
                <w:szCs w:val="20"/>
                <w:lang w:val="en-US" w:eastAsia="de-DE"/>
              </w:rPr>
              <w:t xml:space="preserve"> of exposure for non-target species of the aquatic compartment are higher than the PNEC of the active substance, except for the treatment at 20</w:t>
            </w:r>
            <w:r w:rsidR="009F5448">
              <w:rPr>
                <w:rFonts w:eastAsia="Times New Roman" w:cs="Arial"/>
                <w:sz w:val="20"/>
                <w:szCs w:val="20"/>
                <w:lang w:val="en-US" w:eastAsia="de-DE"/>
              </w:rPr>
              <w:t xml:space="preserve"> </w:t>
            </w:r>
            <w:r w:rsidRPr="004E3D60">
              <w:rPr>
                <w:rFonts w:eastAsia="Times New Roman" w:cs="Arial"/>
                <w:sz w:val="20"/>
                <w:szCs w:val="20"/>
                <w:lang w:val="en-US" w:eastAsia="de-DE"/>
              </w:rPr>
              <w:t>mg/L which presents a risk characterization ratio below 1, with the recommendation of the applicant not to drain pool waters directly to surface water in the 40 days following the treatment. At the application rate of 40 mg/L the risk ratio is really closed to 1 (1.01) considering the delay of 40 days.</w:t>
            </w:r>
          </w:p>
          <w:p w14:paraId="6A9F410C" w14:textId="77777777" w:rsidR="004E3D60" w:rsidRPr="004E3D60" w:rsidRDefault="004E3D60" w:rsidP="00DD2468">
            <w:pPr>
              <w:spacing w:before="120"/>
              <w:ind w:right="284"/>
              <w:jc w:val="both"/>
              <w:rPr>
                <w:rFonts w:eastAsia="Times New Roman" w:cs="Arial"/>
                <w:sz w:val="20"/>
                <w:szCs w:val="20"/>
                <w:lang w:val="en-US" w:eastAsia="de-DE"/>
              </w:rPr>
            </w:pPr>
            <w:r w:rsidRPr="004E3D60">
              <w:rPr>
                <w:rFonts w:eastAsia="Times New Roman" w:cs="Arial"/>
                <w:sz w:val="20"/>
                <w:szCs w:val="20"/>
                <w:lang w:val="en-US" w:eastAsia="de-DE"/>
              </w:rPr>
              <w:t xml:space="preserve">In the case of the use of PEROXYDE D’HYDROGENE 34.9% in private "above-ground" small pools not permanently installed </w:t>
            </w:r>
            <w:r w:rsidRPr="004E3D60">
              <w:rPr>
                <w:rFonts w:eastAsia="Times New Roman" w:cs="Arial"/>
                <w:b/>
                <w:sz w:val="20"/>
                <w:szCs w:val="20"/>
                <w:lang w:val="en-US" w:eastAsia="de-DE"/>
              </w:rPr>
              <w:t>with direct release into the soil</w:t>
            </w:r>
            <w:r w:rsidRPr="004E3D60">
              <w:rPr>
                <w:rFonts w:eastAsia="Times New Roman" w:cs="Arial"/>
                <w:sz w:val="20"/>
                <w:szCs w:val="20"/>
                <w:lang w:val="en-US" w:eastAsia="de-DE"/>
              </w:rPr>
              <w:t xml:space="preserve">: </w:t>
            </w:r>
          </w:p>
          <w:p w14:paraId="7A8F5E2B" w14:textId="77777777" w:rsidR="004E3D60" w:rsidRPr="004E3D60" w:rsidRDefault="004E3D60" w:rsidP="004E3D60">
            <w:pPr>
              <w:pStyle w:val="Paragraphedeliste"/>
              <w:numPr>
                <w:ilvl w:val="0"/>
                <w:numId w:val="12"/>
              </w:numPr>
              <w:suppressAutoHyphens w:val="0"/>
              <w:spacing w:line="260" w:lineRule="atLeast"/>
              <w:jc w:val="both"/>
              <w:rPr>
                <w:rFonts w:eastAsia="Times New Roman" w:cs="Arial"/>
                <w:sz w:val="20"/>
                <w:szCs w:val="20"/>
                <w:lang w:val="en-US" w:eastAsia="de-DE"/>
              </w:rPr>
            </w:pPr>
            <w:proofErr w:type="gramStart"/>
            <w:r w:rsidRPr="004E3D60">
              <w:rPr>
                <w:rFonts w:eastAsia="Times New Roman" w:cs="Arial"/>
                <w:sz w:val="20"/>
                <w:szCs w:val="20"/>
                <w:lang w:val="en-US" w:eastAsia="de-DE"/>
              </w:rPr>
              <w:t>levels</w:t>
            </w:r>
            <w:proofErr w:type="gramEnd"/>
            <w:r w:rsidRPr="004E3D60">
              <w:rPr>
                <w:rFonts w:eastAsia="Times New Roman" w:cs="Arial"/>
                <w:sz w:val="20"/>
                <w:szCs w:val="20"/>
                <w:lang w:val="en-US" w:eastAsia="de-DE"/>
              </w:rPr>
              <w:t xml:space="preserve"> of exposure for non-target species of soil compartment are higher than the PNEC of the active substance, even with the recommendation of the applicant not to drain pool waters directly to soil in the 40 days following the treatment.</w:t>
            </w:r>
          </w:p>
          <w:p w14:paraId="691C9EA4" w14:textId="77777777" w:rsidR="004E3D60" w:rsidRPr="004E3D60" w:rsidRDefault="004E3D60" w:rsidP="004E3D60">
            <w:pPr>
              <w:pStyle w:val="Paragraphedeliste"/>
              <w:numPr>
                <w:ilvl w:val="0"/>
                <w:numId w:val="12"/>
              </w:numPr>
              <w:suppressAutoHyphens w:val="0"/>
              <w:spacing w:before="120"/>
              <w:ind w:right="284"/>
              <w:jc w:val="both"/>
              <w:rPr>
                <w:rFonts w:eastAsia="Times New Roman" w:cs="Arial"/>
                <w:sz w:val="20"/>
                <w:szCs w:val="20"/>
                <w:lang w:val="en-US" w:eastAsia="de-DE"/>
              </w:rPr>
            </w:pPr>
            <w:r w:rsidRPr="004E3D60">
              <w:rPr>
                <w:rFonts w:eastAsia="Times New Roman" w:cs="Arial"/>
                <w:sz w:val="20"/>
                <w:szCs w:val="20"/>
                <w:lang w:val="en-US" w:eastAsia="de-DE"/>
              </w:rPr>
              <w:lastRenderedPageBreak/>
              <w:t>Concentrations of hydrogen peroxide in groundwater related to the use of product PEROXYDE D’HYDROGENE 34.9% are only lower than the threshold value set by the Directive 98/83/EC with the recommendation of the applicant not to drain pool waters directly to soil in the 40 days following the treatment.</w:t>
            </w:r>
          </w:p>
          <w:p w14:paraId="09FEDFB6" w14:textId="77777777" w:rsidR="004E3D60" w:rsidRPr="004E3D60" w:rsidRDefault="004E3D60" w:rsidP="00DD2468">
            <w:pPr>
              <w:pStyle w:val="Paragraphedeliste"/>
              <w:spacing w:before="120"/>
              <w:ind w:right="284"/>
              <w:jc w:val="both"/>
              <w:rPr>
                <w:rFonts w:eastAsia="Times New Roman" w:cs="Arial"/>
                <w:sz w:val="20"/>
                <w:szCs w:val="20"/>
                <w:lang w:val="en-US" w:eastAsia="de-DE"/>
              </w:rPr>
            </w:pPr>
          </w:p>
          <w:p w14:paraId="0E6CD381" w14:textId="24EF891F" w:rsidR="003F50C2" w:rsidRPr="00484B48" w:rsidRDefault="004E3D60" w:rsidP="003F50C2">
            <w:pPr>
              <w:pStyle w:val="Absatz"/>
              <w:ind w:left="0"/>
              <w:jc w:val="both"/>
              <w:rPr>
                <w:rFonts w:ascii="Verdana" w:hAnsi="Verdana" w:cs="Arial"/>
                <w:sz w:val="20"/>
              </w:rPr>
            </w:pPr>
            <w:r w:rsidRPr="003F50C2">
              <w:rPr>
                <w:rFonts w:ascii="Verdana" w:eastAsia="Times New Roman" w:hAnsi="Verdana" w:cs="Arial"/>
                <w:sz w:val="20"/>
                <w:szCs w:val="20"/>
                <w:lang w:val="en-US" w:eastAsia="de-DE"/>
              </w:rPr>
              <w:t xml:space="preserve">As explained in the </w:t>
            </w:r>
            <w:proofErr w:type="spellStart"/>
            <w:r w:rsidRPr="003F50C2">
              <w:rPr>
                <w:rFonts w:ascii="Verdana" w:eastAsia="Times New Roman" w:hAnsi="Verdana" w:cs="Arial"/>
                <w:sz w:val="20"/>
                <w:szCs w:val="20"/>
                <w:lang w:val="en-US" w:eastAsia="de-DE"/>
              </w:rPr>
              <w:t>infobox</w:t>
            </w:r>
            <w:proofErr w:type="spellEnd"/>
            <w:r w:rsidRPr="003F50C2">
              <w:rPr>
                <w:rFonts w:ascii="Verdana" w:eastAsia="Times New Roman" w:hAnsi="Verdana" w:cs="Arial"/>
                <w:sz w:val="20"/>
                <w:szCs w:val="20"/>
                <w:lang w:val="en-US" w:eastAsia="de-DE"/>
              </w:rPr>
              <w:t xml:space="preserve"> 23, the addition of sodium thiosulfate pentahydrate to mitigate the risk related to the drainage of above-ground pools directly to the environment, provided by the applicant, is not fully satisfactory. First, the proposal to use 8.4 kg of sodium thiosulfate pentahydrate as an oxidizer neutralizer able to reduce the totality of hydrogen peroxide in the pool is based on the assumption that there are no other compounds that could be reduced in the pool water. No provided data can confirm this hypothesis. On the other hand, no risk assessment is available for the product of the reaction, the </w:t>
            </w:r>
            <w:proofErr w:type="spellStart"/>
            <w:r w:rsidRPr="003F50C2">
              <w:rPr>
                <w:rFonts w:ascii="Verdana" w:eastAsia="Times New Roman" w:hAnsi="Verdana" w:cs="Arial"/>
                <w:sz w:val="20"/>
                <w:szCs w:val="20"/>
                <w:lang w:val="en-US" w:eastAsia="de-DE"/>
              </w:rPr>
              <w:t>tetrathionate</w:t>
            </w:r>
            <w:proofErr w:type="spellEnd"/>
            <w:r w:rsidRPr="003F50C2">
              <w:rPr>
                <w:rFonts w:ascii="Verdana" w:eastAsia="Times New Roman" w:hAnsi="Verdana" w:cs="Arial"/>
                <w:sz w:val="20"/>
                <w:szCs w:val="20"/>
                <w:lang w:val="en-US" w:eastAsia="de-DE"/>
              </w:rPr>
              <w:t xml:space="preserve"> anion (S</w:t>
            </w:r>
            <w:r w:rsidRPr="003F50C2">
              <w:rPr>
                <w:rFonts w:ascii="Verdana" w:eastAsia="Times New Roman" w:hAnsi="Verdana" w:cs="Arial"/>
                <w:sz w:val="20"/>
                <w:szCs w:val="20"/>
                <w:vertAlign w:val="subscript"/>
                <w:lang w:val="en-US" w:eastAsia="de-DE"/>
              </w:rPr>
              <w:t>4</w:t>
            </w:r>
            <w:r w:rsidRPr="003F50C2">
              <w:rPr>
                <w:rFonts w:ascii="Verdana" w:eastAsia="Times New Roman" w:hAnsi="Verdana" w:cs="Arial"/>
                <w:sz w:val="20"/>
                <w:szCs w:val="20"/>
                <w:lang w:val="en-US" w:eastAsia="de-DE"/>
              </w:rPr>
              <w:t>O</w:t>
            </w:r>
            <w:r w:rsidRPr="003F50C2">
              <w:rPr>
                <w:rFonts w:ascii="Verdana" w:eastAsia="Times New Roman" w:hAnsi="Verdana" w:cs="Arial"/>
                <w:sz w:val="20"/>
                <w:szCs w:val="20"/>
                <w:vertAlign w:val="subscript"/>
                <w:lang w:val="en-US" w:eastAsia="de-DE"/>
              </w:rPr>
              <w:t>6</w:t>
            </w:r>
            <w:r w:rsidRPr="003F50C2">
              <w:rPr>
                <w:rFonts w:ascii="Verdana" w:eastAsia="Times New Roman" w:hAnsi="Verdana" w:cs="Arial"/>
                <w:sz w:val="20"/>
                <w:szCs w:val="20"/>
                <w:vertAlign w:val="superscript"/>
                <w:lang w:val="en-US" w:eastAsia="de-DE"/>
              </w:rPr>
              <w:t>2-</w:t>
            </w:r>
            <w:r w:rsidRPr="003F50C2">
              <w:rPr>
                <w:rFonts w:ascii="Verdana" w:eastAsia="Times New Roman" w:hAnsi="Verdana" w:cs="Arial"/>
                <w:sz w:val="20"/>
                <w:szCs w:val="20"/>
                <w:lang w:val="en-US" w:eastAsia="de-DE"/>
              </w:rPr>
              <w:t xml:space="preserve">). </w:t>
            </w:r>
            <w:r w:rsidR="003F50C2" w:rsidRPr="003F50C2">
              <w:rPr>
                <w:rFonts w:ascii="Verdana" w:eastAsia="Times New Roman" w:hAnsi="Verdana" w:cs="Arial"/>
                <w:sz w:val="20"/>
                <w:szCs w:val="20"/>
                <w:lang w:val="en-US" w:eastAsia="de-DE"/>
              </w:rPr>
              <w:t xml:space="preserve"> </w:t>
            </w:r>
            <w:r w:rsidR="003F50C2">
              <w:rPr>
                <w:rFonts w:ascii="Verdana" w:hAnsi="Verdana" w:cs="Arial"/>
                <w:sz w:val="20"/>
              </w:rPr>
              <w:t>Regarding the la</w:t>
            </w:r>
            <w:r w:rsidR="00FF17C8">
              <w:rPr>
                <w:rFonts w:ascii="Verdana" w:hAnsi="Verdana" w:cs="Arial"/>
                <w:sz w:val="20"/>
              </w:rPr>
              <w:t>c</w:t>
            </w:r>
            <w:r w:rsidR="003F50C2">
              <w:rPr>
                <w:rFonts w:ascii="Verdana" w:hAnsi="Verdana" w:cs="Arial"/>
                <w:sz w:val="20"/>
              </w:rPr>
              <w:t xml:space="preserve">k of information on the </w:t>
            </w:r>
            <w:r w:rsidR="004E32F8">
              <w:rPr>
                <w:rFonts w:ascii="Verdana" w:hAnsi="Verdana" w:cs="Arial"/>
                <w:sz w:val="20"/>
              </w:rPr>
              <w:t xml:space="preserve">degradation </w:t>
            </w:r>
            <w:r w:rsidR="003F50C2">
              <w:rPr>
                <w:rFonts w:ascii="Verdana" w:hAnsi="Verdana" w:cs="Arial"/>
                <w:sz w:val="20"/>
              </w:rPr>
              <w:t xml:space="preserve">products and their concentrations in the pool water, the safe use of the </w:t>
            </w:r>
            <w:r w:rsidR="003F50C2" w:rsidRPr="00484B48">
              <w:rPr>
                <w:rFonts w:ascii="Verdana" w:hAnsi="Verdana" w:cs="Arial"/>
                <w:sz w:val="20"/>
              </w:rPr>
              <w:t>sodium thiosulfate pentahydrate as an oxidizer neutralizer</w:t>
            </w:r>
            <w:r w:rsidR="003F50C2">
              <w:rPr>
                <w:rFonts w:ascii="Verdana" w:hAnsi="Verdana" w:cs="Arial"/>
                <w:sz w:val="20"/>
              </w:rPr>
              <w:t xml:space="preserve"> cannot be demonstrated.</w:t>
            </w:r>
          </w:p>
          <w:p w14:paraId="1FA75BB3" w14:textId="1AF8CE04" w:rsidR="00D52A6A" w:rsidRDefault="00D52A6A" w:rsidP="00DD2468">
            <w:pPr>
              <w:spacing w:before="120"/>
              <w:ind w:right="284"/>
              <w:jc w:val="both"/>
              <w:rPr>
                <w:rFonts w:eastAsia="Times New Roman" w:cs="Arial"/>
                <w:sz w:val="20"/>
                <w:szCs w:val="20"/>
                <w:lang w:val="en-US" w:eastAsia="de-DE"/>
              </w:rPr>
            </w:pPr>
          </w:p>
          <w:p w14:paraId="6971187D" w14:textId="77777777" w:rsidR="004E32F8" w:rsidRPr="004E32F8" w:rsidRDefault="004E32F8" w:rsidP="004E32F8">
            <w:pPr>
              <w:rPr>
                <w:rFonts w:eastAsia="Times New Roman" w:cs="Arial"/>
                <w:sz w:val="20"/>
                <w:szCs w:val="20"/>
                <w:u w:val="single"/>
                <w:lang w:val="en-US" w:eastAsia="de-DE"/>
              </w:rPr>
            </w:pPr>
            <w:r w:rsidRPr="004E32F8">
              <w:rPr>
                <w:rFonts w:eastAsia="Times New Roman" w:cs="Arial"/>
                <w:sz w:val="20"/>
                <w:szCs w:val="20"/>
                <w:u w:val="single"/>
                <w:lang w:val="en-US" w:eastAsia="de-DE"/>
              </w:rPr>
              <w:t>Disinfection by-products (DBP) exposure</w:t>
            </w:r>
          </w:p>
          <w:p w14:paraId="32C56740" w14:textId="77777777" w:rsidR="004E32F8" w:rsidRPr="004E32F8" w:rsidRDefault="004E32F8" w:rsidP="004E32F8">
            <w:pPr>
              <w:rPr>
                <w:rFonts w:eastAsia="Times New Roman" w:cs="Arial"/>
                <w:sz w:val="20"/>
                <w:szCs w:val="20"/>
                <w:lang w:val="en-US" w:eastAsia="de-DE"/>
              </w:rPr>
            </w:pPr>
          </w:p>
          <w:p w14:paraId="38F7FC2F" w14:textId="28083CEA" w:rsidR="004E32F8" w:rsidRPr="00FF17C8" w:rsidRDefault="004E32F8" w:rsidP="004E32F8">
            <w:pPr>
              <w:jc w:val="both"/>
              <w:rPr>
                <w:rFonts w:eastAsia="Times New Roman" w:cs="Arial"/>
                <w:sz w:val="20"/>
                <w:szCs w:val="20"/>
                <w:lang w:val="en-US" w:eastAsia="de-DE"/>
              </w:rPr>
            </w:pPr>
            <w:r w:rsidRPr="00B27985">
              <w:rPr>
                <w:rFonts w:eastAsia="Times New Roman" w:cs="Arial"/>
                <w:sz w:val="20"/>
                <w:szCs w:val="20"/>
                <w:lang w:val="en-US" w:eastAsia="de-DE"/>
              </w:rPr>
              <w:t>H</w:t>
            </w:r>
            <w:r w:rsidRPr="00B27985">
              <w:rPr>
                <w:rFonts w:eastAsia="Times New Roman" w:cs="Arial"/>
                <w:sz w:val="20"/>
                <w:szCs w:val="20"/>
                <w:vertAlign w:val="subscript"/>
                <w:lang w:val="en-US" w:eastAsia="de-DE"/>
              </w:rPr>
              <w:t>2</w:t>
            </w:r>
            <w:r w:rsidRPr="00B27985">
              <w:rPr>
                <w:rFonts w:eastAsia="Times New Roman" w:cs="Arial"/>
                <w:sz w:val="20"/>
                <w:szCs w:val="20"/>
                <w:lang w:val="en-US" w:eastAsia="de-DE"/>
              </w:rPr>
              <w:t>O</w:t>
            </w:r>
            <w:r w:rsidRPr="00B27985">
              <w:rPr>
                <w:rFonts w:eastAsia="Times New Roman" w:cs="Arial"/>
                <w:sz w:val="20"/>
                <w:szCs w:val="20"/>
                <w:vertAlign w:val="subscript"/>
                <w:lang w:val="en-US" w:eastAsia="de-DE"/>
              </w:rPr>
              <w:t>2</w:t>
            </w:r>
            <w:r w:rsidRPr="00FF17C8">
              <w:rPr>
                <w:rFonts w:cs="Arial"/>
                <w:lang w:val="en-US" w:eastAsia="de-DE"/>
              </w:rPr>
              <w:t xml:space="preserve"> is a highly reactive active substance that will react with organic matter present on the water leading to the formation of Disinfectant By-Product (DBP).</w:t>
            </w:r>
            <w:r w:rsidRPr="00B27985">
              <w:rPr>
                <w:rFonts w:eastAsia="Times New Roman" w:cs="Arial"/>
                <w:sz w:val="20"/>
                <w:szCs w:val="20"/>
                <w:lang w:val="en-US" w:eastAsia="de-DE"/>
              </w:rPr>
              <w:t xml:space="preserve"> </w:t>
            </w:r>
            <w:r w:rsidRPr="00FF17C8">
              <w:rPr>
                <w:rFonts w:cs="Arial"/>
                <w:lang w:val="en-US" w:eastAsia="de-DE"/>
              </w:rPr>
              <w:t>The number of DBP formed is very high and neither identification nor quantification is possible.</w:t>
            </w:r>
          </w:p>
          <w:p w14:paraId="1C927436" w14:textId="77777777" w:rsidR="004E32F8" w:rsidRPr="00FF17C8" w:rsidRDefault="004E32F8" w:rsidP="004E32F8">
            <w:pPr>
              <w:spacing w:line="260" w:lineRule="atLeast"/>
              <w:jc w:val="both"/>
              <w:rPr>
                <w:rFonts w:eastAsia="Times New Roman" w:cs="Arial"/>
                <w:sz w:val="20"/>
                <w:szCs w:val="20"/>
                <w:lang w:val="en-US" w:eastAsia="de-DE"/>
              </w:rPr>
            </w:pPr>
            <w:r w:rsidRPr="00FF17C8">
              <w:rPr>
                <w:rFonts w:cs="Arial"/>
                <w:lang w:val="en-US" w:eastAsia="de-DE"/>
              </w:rPr>
              <w:t>In the absence of validated methodology, DBPs were not taken into account in the risk assessment.</w:t>
            </w:r>
          </w:p>
          <w:p w14:paraId="16DC6C7A" w14:textId="678DFFA7" w:rsidR="00D52A6A" w:rsidRPr="00B27985" w:rsidRDefault="00D52A6A" w:rsidP="00DD2468">
            <w:pPr>
              <w:spacing w:before="120"/>
              <w:ind w:right="284"/>
              <w:jc w:val="both"/>
              <w:rPr>
                <w:rFonts w:eastAsia="Times New Roman" w:cs="Arial"/>
                <w:sz w:val="20"/>
                <w:szCs w:val="20"/>
                <w:lang w:eastAsia="de-DE"/>
              </w:rPr>
            </w:pPr>
          </w:p>
          <w:p w14:paraId="49EF60F4" w14:textId="77777777" w:rsidR="004E3D60" w:rsidRPr="00B27985" w:rsidRDefault="004E3D60" w:rsidP="00DD2468">
            <w:pPr>
              <w:spacing w:before="120"/>
              <w:ind w:right="284"/>
              <w:jc w:val="both"/>
              <w:rPr>
                <w:rFonts w:eastAsia="Times New Roman" w:cs="Arial"/>
                <w:b/>
                <w:sz w:val="20"/>
                <w:szCs w:val="20"/>
                <w:lang w:val="en-US" w:eastAsia="de-DE"/>
              </w:rPr>
            </w:pPr>
            <w:r w:rsidRPr="00B27985">
              <w:rPr>
                <w:rFonts w:eastAsia="Times New Roman" w:cs="Arial"/>
                <w:b/>
                <w:sz w:val="20"/>
                <w:szCs w:val="20"/>
                <w:lang w:val="en-US" w:eastAsia="de-DE"/>
              </w:rPr>
              <w:t xml:space="preserve">In conclusion, based on the available information related to the use of the product PEROXYDE D’HYDROGENE 34.9%, the environmental assessment is acceptable when pool waters are released into the STP compartment. </w:t>
            </w:r>
          </w:p>
          <w:p w14:paraId="7F6755F1" w14:textId="51EEF7D5" w:rsidR="004E3D60" w:rsidRPr="00B27985" w:rsidRDefault="004E3D60" w:rsidP="00DD2468">
            <w:pPr>
              <w:spacing w:before="120"/>
              <w:ind w:right="284"/>
              <w:jc w:val="both"/>
              <w:rPr>
                <w:rFonts w:eastAsia="Times New Roman" w:cs="Arial"/>
                <w:b/>
                <w:sz w:val="20"/>
                <w:szCs w:val="20"/>
                <w:lang w:val="en-US" w:eastAsia="de-DE"/>
              </w:rPr>
            </w:pPr>
            <w:r w:rsidRPr="00B27985">
              <w:rPr>
                <w:rFonts w:eastAsia="Times New Roman" w:cs="Arial"/>
                <w:b/>
                <w:sz w:val="20"/>
                <w:szCs w:val="20"/>
                <w:lang w:val="en-US" w:eastAsia="de-DE"/>
              </w:rPr>
              <w:t>In the context of private "above-ground" small pools not permanently installed, risks following the direct releases to surface water or soil are considered unacceptable. Concerning the use of PEROXYDE D’HYDROGENE 34.9% with the addition of a risk mitigation measure to neutralize H</w:t>
            </w:r>
            <w:r w:rsidRPr="00B27985">
              <w:rPr>
                <w:rFonts w:eastAsia="Times New Roman" w:cs="Arial"/>
                <w:b/>
                <w:sz w:val="20"/>
                <w:szCs w:val="20"/>
                <w:vertAlign w:val="subscript"/>
                <w:lang w:val="en-US" w:eastAsia="de-DE"/>
              </w:rPr>
              <w:t>2</w:t>
            </w:r>
            <w:r w:rsidRPr="00B27985">
              <w:rPr>
                <w:rFonts w:eastAsia="Times New Roman" w:cs="Arial"/>
                <w:b/>
                <w:sz w:val="20"/>
                <w:szCs w:val="20"/>
                <w:lang w:val="en-US" w:eastAsia="de-DE"/>
              </w:rPr>
              <w:t>O</w:t>
            </w:r>
            <w:r w:rsidRPr="00B27985">
              <w:rPr>
                <w:rFonts w:eastAsia="Times New Roman" w:cs="Arial"/>
                <w:b/>
                <w:sz w:val="20"/>
                <w:szCs w:val="20"/>
                <w:vertAlign w:val="subscript"/>
                <w:lang w:val="en-US" w:eastAsia="de-DE"/>
              </w:rPr>
              <w:t>2</w:t>
            </w:r>
            <w:r w:rsidRPr="00B27985">
              <w:rPr>
                <w:rFonts w:eastAsia="Times New Roman" w:cs="Arial"/>
                <w:b/>
                <w:sz w:val="20"/>
                <w:szCs w:val="20"/>
                <w:lang w:val="en-US" w:eastAsia="de-DE"/>
              </w:rPr>
              <w:t xml:space="preserve"> before direct release to surface water or soil, </w:t>
            </w:r>
            <w:r w:rsidR="004B65C7" w:rsidRPr="00B27985">
              <w:rPr>
                <w:rFonts w:eastAsia="Times New Roman" w:cs="Arial"/>
                <w:b/>
                <w:sz w:val="20"/>
                <w:szCs w:val="20"/>
                <w:lang w:val="en-US" w:eastAsia="de-DE"/>
              </w:rPr>
              <w:t>the safe use of the sodium thiosulfate pentahydrate as an oxidizer neutralizer cannot be demonstrated</w:t>
            </w:r>
            <w:r w:rsidRPr="00B27985">
              <w:rPr>
                <w:rFonts w:eastAsia="Times New Roman" w:cs="Arial"/>
                <w:b/>
                <w:sz w:val="20"/>
                <w:szCs w:val="20"/>
                <w:lang w:val="en-US" w:eastAsia="de-DE"/>
              </w:rPr>
              <w:t>.</w:t>
            </w:r>
          </w:p>
          <w:p w14:paraId="3A58EE92" w14:textId="77777777" w:rsidR="004E3D60" w:rsidRPr="004E3D60" w:rsidRDefault="004E3D60" w:rsidP="00DD2468">
            <w:pPr>
              <w:rPr>
                <w:sz w:val="20"/>
                <w:szCs w:val="20"/>
                <w:lang w:val="en-US"/>
              </w:rPr>
            </w:pPr>
          </w:p>
        </w:tc>
      </w:tr>
    </w:tbl>
    <w:p w14:paraId="256196E6" w14:textId="77777777" w:rsidR="004E3D60" w:rsidRDefault="004E3D60">
      <w:pPr>
        <w:spacing w:line="260" w:lineRule="atLeast"/>
        <w:rPr>
          <w:rFonts w:eastAsia="Calibri"/>
          <w:lang w:eastAsia="en-US"/>
        </w:rPr>
        <w:sectPr w:rsidR="004E3D60" w:rsidSect="004E3D60">
          <w:pgSz w:w="16838" w:h="11906" w:orient="landscape"/>
          <w:pgMar w:top="1446" w:right="1474" w:bottom="1247" w:left="2013" w:header="850" w:footer="850" w:gutter="0"/>
          <w:cols w:space="720"/>
          <w:docGrid w:linePitch="272"/>
        </w:sectPr>
      </w:pPr>
    </w:p>
    <w:p w14:paraId="2BE6BB77" w14:textId="77777777" w:rsidR="009D0C0B" w:rsidRDefault="009D0C0B">
      <w:pPr>
        <w:spacing w:line="260" w:lineRule="atLeast"/>
        <w:rPr>
          <w:rFonts w:eastAsia="Calibri"/>
          <w:lang w:eastAsia="en-US"/>
        </w:rPr>
      </w:pPr>
    </w:p>
    <w:p w14:paraId="4DB29544" w14:textId="77777777" w:rsidR="009D0C0B" w:rsidRDefault="009D0C0B">
      <w:pPr>
        <w:spacing w:line="260" w:lineRule="atLeast"/>
        <w:rPr>
          <w:rFonts w:eastAsia="Calibri"/>
          <w:lang w:eastAsia="en-US"/>
        </w:rPr>
      </w:pPr>
    </w:p>
    <w:p w14:paraId="57152968" w14:textId="77777777" w:rsidR="009D0C0B" w:rsidRPr="00E40CD1" w:rsidRDefault="00FA480B">
      <w:pPr>
        <w:pStyle w:val="Titre3"/>
        <w:rPr>
          <w:rFonts w:ascii="Times New Roman" w:eastAsia="Calibri" w:hAnsi="Times New Roman" w:cs="Times New Roman"/>
          <w:i/>
          <w:iCs/>
          <w:lang w:val="en-US" w:eastAsia="en-US"/>
        </w:rPr>
      </w:pPr>
      <w:bookmarkStart w:id="99" w:name="_Toc533154578"/>
      <w:r w:rsidRPr="00E40CD1">
        <w:rPr>
          <w:lang w:val="en-US"/>
        </w:rPr>
        <w:t>Measures to protect man, animals and the environment</w:t>
      </w:r>
      <w:bookmarkEnd w:id="99"/>
    </w:p>
    <w:p w14:paraId="75F2CFB7" w14:textId="4ED82172" w:rsidR="009248C3" w:rsidRDefault="009248C3">
      <w:pPr>
        <w:spacing w:line="260" w:lineRule="atLeast"/>
        <w:rPr>
          <w:rFonts w:ascii="Times New Roman" w:eastAsia="Calibri" w:hAnsi="Times New Roman" w:cs="Times New Roman"/>
          <w:i/>
          <w:iCs/>
          <w:lang w:eastAsia="en-US"/>
        </w:rPr>
      </w:pPr>
    </w:p>
    <w:p w14:paraId="61E258E4" w14:textId="025D17CD" w:rsidR="009D0C0B" w:rsidRPr="00E40CD1" w:rsidRDefault="009248C3">
      <w:pPr>
        <w:spacing w:line="260" w:lineRule="atLeast"/>
        <w:rPr>
          <w:rFonts w:eastAsia="Calibri" w:cs="Times New Roman"/>
          <w:iCs/>
          <w:lang w:eastAsia="en-US"/>
        </w:rPr>
      </w:pPr>
      <w:r w:rsidRPr="00E40CD1">
        <w:rPr>
          <w:rFonts w:eastAsia="Calibri" w:cs="Times New Roman"/>
          <w:iCs/>
          <w:lang w:eastAsia="en-US"/>
        </w:rPr>
        <w:t>See the SPC.</w:t>
      </w:r>
    </w:p>
    <w:p w14:paraId="43790210" w14:textId="77777777" w:rsidR="009D0C0B" w:rsidRDefault="009D0C0B">
      <w:pPr>
        <w:spacing w:line="260" w:lineRule="atLeast"/>
        <w:rPr>
          <w:rFonts w:ascii="Times New Roman" w:eastAsia="Calibri" w:hAnsi="Times New Roman" w:cs="Times New Roman"/>
          <w:i/>
          <w:iCs/>
          <w:lang w:eastAsia="en-US"/>
        </w:rPr>
      </w:pPr>
    </w:p>
    <w:p w14:paraId="1450F47C" w14:textId="77777777" w:rsidR="009D0C0B" w:rsidRPr="00E40CD1" w:rsidRDefault="00FA480B">
      <w:pPr>
        <w:pStyle w:val="Titre3"/>
        <w:rPr>
          <w:rFonts w:eastAsia="Calibri"/>
          <w:lang w:val="en-US" w:eastAsia="en-US"/>
        </w:rPr>
      </w:pPr>
      <w:bookmarkStart w:id="100" w:name="_Toc533154579"/>
      <w:r w:rsidRPr="00E40CD1">
        <w:rPr>
          <w:lang w:val="en-US"/>
        </w:rPr>
        <w:t>Assessment of a combination of biocidal products</w:t>
      </w:r>
      <w:bookmarkEnd w:id="100"/>
    </w:p>
    <w:p w14:paraId="5F57518A" w14:textId="5AADCC3C" w:rsidR="009D0C0B" w:rsidRDefault="009248C3">
      <w:pPr>
        <w:spacing w:line="260" w:lineRule="atLeast"/>
        <w:rPr>
          <w:rFonts w:ascii="Times New Roman" w:eastAsia="Calibri" w:hAnsi="Times New Roman" w:cs="Times New Roman"/>
          <w:i/>
          <w:iCs/>
          <w:lang w:eastAsia="en-US"/>
        </w:rPr>
      </w:pPr>
      <w:r>
        <w:rPr>
          <w:rFonts w:eastAsia="Calibri"/>
          <w:lang w:eastAsia="en-US"/>
        </w:rPr>
        <w:t>No information</w:t>
      </w:r>
    </w:p>
    <w:p w14:paraId="33DFF5E0" w14:textId="77777777" w:rsidR="009D0C0B" w:rsidRDefault="009D0C0B">
      <w:pPr>
        <w:spacing w:line="260" w:lineRule="atLeast"/>
        <w:rPr>
          <w:rFonts w:ascii="Times New Roman" w:eastAsia="Calibri" w:hAnsi="Times New Roman" w:cs="Times New Roman"/>
          <w:i/>
          <w:iCs/>
          <w:lang w:eastAsia="en-US"/>
        </w:rPr>
      </w:pPr>
    </w:p>
    <w:p w14:paraId="31E8500B" w14:textId="77777777" w:rsidR="009D0C0B" w:rsidRDefault="009D0C0B">
      <w:pPr>
        <w:pageBreakBefore/>
        <w:rPr>
          <w:rFonts w:eastAsia="Calibri"/>
          <w:b/>
          <w:i/>
          <w:lang w:val="de-DE" w:eastAsia="en-US"/>
        </w:rPr>
      </w:pPr>
    </w:p>
    <w:p w14:paraId="38537C48" w14:textId="77777777" w:rsidR="009D0C0B" w:rsidRDefault="00FA480B">
      <w:pPr>
        <w:pStyle w:val="Titre1"/>
      </w:pPr>
      <w:bookmarkStart w:id="101" w:name="_Toc533154580"/>
      <w:r>
        <w:rPr>
          <w:rFonts w:eastAsia="Calibri"/>
        </w:rPr>
        <w:t>Annexes</w:t>
      </w:r>
      <w:r>
        <w:rPr>
          <w:rStyle w:val="Appelnotedebasdep"/>
          <w:rFonts w:eastAsia="Calibri"/>
        </w:rPr>
        <w:footnoteReference w:id="23"/>
      </w:r>
      <w:bookmarkEnd w:id="101"/>
    </w:p>
    <w:p w14:paraId="75D3982A" w14:textId="77777777" w:rsidR="009D0C0B" w:rsidRDefault="00FA480B">
      <w:pPr>
        <w:pStyle w:val="Titre2"/>
        <w:rPr>
          <w:caps/>
          <w:sz w:val="28"/>
          <w:szCs w:val="28"/>
          <w:lang w:eastAsia="en-US"/>
        </w:rPr>
      </w:pPr>
      <w:bookmarkStart w:id="102" w:name="_Toc533154581"/>
      <w:r>
        <w:t>List of studies for the biocidal product</w:t>
      </w:r>
      <w:bookmarkEnd w:id="102"/>
      <w:r>
        <w:t xml:space="preserve"> </w:t>
      </w:r>
    </w:p>
    <w:tbl>
      <w:tblPr>
        <w:tblW w:w="9464" w:type="dxa"/>
        <w:tblLayout w:type="fixed"/>
        <w:tblLook w:val="04A0" w:firstRow="1" w:lastRow="0" w:firstColumn="1" w:lastColumn="0" w:noHBand="0" w:noVBand="1"/>
      </w:tblPr>
      <w:tblGrid>
        <w:gridCol w:w="1471"/>
        <w:gridCol w:w="855"/>
        <w:gridCol w:w="3311"/>
        <w:gridCol w:w="1134"/>
        <w:gridCol w:w="2693"/>
      </w:tblGrid>
      <w:tr w:rsidR="004E33FB" w:rsidRPr="00404246" w14:paraId="710B11BC" w14:textId="77777777" w:rsidTr="004E33FB">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2C4CC561" w14:textId="77777777" w:rsidR="004E33FB" w:rsidRPr="00404246" w:rsidRDefault="004E33FB" w:rsidP="00147F7D">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183CE099" w14:textId="77777777" w:rsidR="004E33FB" w:rsidRPr="00404246" w:rsidRDefault="004E33FB" w:rsidP="00147F7D">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7281168F" w14:textId="77777777" w:rsidR="004E33FB" w:rsidRPr="00404246" w:rsidRDefault="004E33FB" w:rsidP="00147F7D">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134" w:type="dxa"/>
            <w:tcBorders>
              <w:top w:val="single" w:sz="4" w:space="0" w:color="auto"/>
              <w:left w:val="nil"/>
              <w:bottom w:val="single" w:sz="4" w:space="0" w:color="auto"/>
              <w:right w:val="single" w:sz="4" w:space="0" w:color="auto"/>
            </w:tcBorders>
            <w:shd w:val="clear" w:color="auto" w:fill="auto"/>
            <w:hideMark/>
          </w:tcPr>
          <w:p w14:paraId="5D4B6901" w14:textId="77777777" w:rsidR="004E33FB" w:rsidRPr="00404246" w:rsidRDefault="004E33FB" w:rsidP="00147F7D">
            <w:pPr>
              <w:jc w:val="center"/>
              <w:rPr>
                <w:rFonts w:cs="Arial"/>
                <w:b/>
                <w:bCs/>
                <w:lang w:val="en-US" w:eastAsia="en-US"/>
              </w:rPr>
            </w:pPr>
            <w:r w:rsidRPr="00404246">
              <w:rPr>
                <w:rFonts w:cs="Arial"/>
                <w:b/>
                <w:bCs/>
                <w:lang w:val="en-US" w:eastAsia="en-US"/>
              </w:rPr>
              <w:t>Data Protection Claimed (Yes/No)</w:t>
            </w:r>
          </w:p>
        </w:tc>
        <w:tc>
          <w:tcPr>
            <w:tcW w:w="2693" w:type="dxa"/>
            <w:tcBorders>
              <w:top w:val="single" w:sz="4" w:space="0" w:color="auto"/>
              <w:left w:val="nil"/>
              <w:bottom w:val="single" w:sz="4" w:space="0" w:color="auto"/>
              <w:right w:val="single" w:sz="4" w:space="0" w:color="auto"/>
            </w:tcBorders>
            <w:shd w:val="clear" w:color="auto" w:fill="auto"/>
            <w:hideMark/>
          </w:tcPr>
          <w:p w14:paraId="31082B59" w14:textId="77777777" w:rsidR="004E33FB" w:rsidRPr="00404246" w:rsidRDefault="004E33FB" w:rsidP="00147F7D">
            <w:pPr>
              <w:jc w:val="center"/>
              <w:rPr>
                <w:rFonts w:cs="Arial"/>
                <w:b/>
                <w:bCs/>
                <w:lang w:val="en-US" w:eastAsia="en-US"/>
              </w:rPr>
            </w:pPr>
            <w:r w:rsidRPr="00404246">
              <w:rPr>
                <w:rFonts w:cs="Arial"/>
                <w:b/>
                <w:bCs/>
                <w:lang w:val="en-US" w:eastAsia="en-US"/>
              </w:rPr>
              <w:t>Owner (PUB / ORG)</w:t>
            </w:r>
          </w:p>
        </w:tc>
      </w:tr>
      <w:tr w:rsidR="004E33FB" w:rsidRPr="00404246" w14:paraId="32B4C248" w14:textId="77777777" w:rsidTr="004E33FB">
        <w:trPr>
          <w:trHeight w:val="1153"/>
        </w:trPr>
        <w:tc>
          <w:tcPr>
            <w:tcW w:w="1471" w:type="dxa"/>
            <w:tcBorders>
              <w:top w:val="nil"/>
              <w:left w:val="single" w:sz="4" w:space="0" w:color="auto"/>
              <w:bottom w:val="single" w:sz="4" w:space="0" w:color="auto"/>
              <w:right w:val="single" w:sz="4" w:space="0" w:color="auto"/>
            </w:tcBorders>
            <w:shd w:val="clear" w:color="auto" w:fill="auto"/>
          </w:tcPr>
          <w:p w14:paraId="6D9355F0" w14:textId="3E56DCCC" w:rsidR="004E33FB" w:rsidRPr="00404246" w:rsidRDefault="004E33FB" w:rsidP="004E33FB">
            <w:pPr>
              <w:jc w:val="center"/>
              <w:rPr>
                <w:rFonts w:cs="Arial"/>
                <w:color w:val="000000"/>
                <w:lang w:val="fr-FR" w:eastAsia="fr-FR"/>
              </w:rPr>
            </w:pPr>
            <w:proofErr w:type="spellStart"/>
            <w:r w:rsidRPr="00404246">
              <w:rPr>
                <w:rFonts w:cs="Arial"/>
                <w:color w:val="000000"/>
                <w:lang w:eastAsia="fr-FR"/>
              </w:rPr>
              <w:t>Servajean</w:t>
            </w:r>
            <w:proofErr w:type="spellEnd"/>
            <w:r w:rsidRPr="00404246">
              <w:rPr>
                <w:rFonts w:cs="Arial"/>
                <w:color w:val="000000"/>
                <w:lang w:eastAsia="fr-FR"/>
              </w:rPr>
              <w:t xml:space="preserve"> E</w:t>
            </w:r>
            <w:r w:rsidR="00C75BD1">
              <w:rPr>
                <w:rFonts w:cs="Arial"/>
                <w:color w:val="000000"/>
                <w:lang w:eastAsia="fr-FR"/>
              </w:rPr>
              <w:t>.</w:t>
            </w:r>
          </w:p>
        </w:tc>
        <w:tc>
          <w:tcPr>
            <w:tcW w:w="855" w:type="dxa"/>
            <w:tcBorders>
              <w:top w:val="nil"/>
              <w:left w:val="nil"/>
              <w:bottom w:val="single" w:sz="4" w:space="0" w:color="auto"/>
              <w:right w:val="single" w:sz="4" w:space="0" w:color="auto"/>
            </w:tcBorders>
            <w:shd w:val="clear" w:color="auto" w:fill="auto"/>
          </w:tcPr>
          <w:p w14:paraId="4854CA87" w14:textId="117CC312" w:rsidR="004E33FB" w:rsidRPr="00404246" w:rsidRDefault="004E33FB" w:rsidP="004E33FB">
            <w:pPr>
              <w:jc w:val="center"/>
              <w:rPr>
                <w:rFonts w:cs="Arial"/>
                <w:color w:val="000000"/>
                <w:lang w:val="fr-FR" w:eastAsia="fr-FR"/>
              </w:rPr>
            </w:pPr>
            <w:r w:rsidRPr="00404246">
              <w:rPr>
                <w:rFonts w:cs="Arial"/>
                <w:i/>
                <w:iCs/>
                <w:color w:val="000000"/>
                <w:lang w:eastAsia="fr-FR"/>
              </w:rPr>
              <w:t>2017</w:t>
            </w:r>
          </w:p>
        </w:tc>
        <w:tc>
          <w:tcPr>
            <w:tcW w:w="3311" w:type="dxa"/>
            <w:tcBorders>
              <w:top w:val="nil"/>
              <w:left w:val="nil"/>
              <w:bottom w:val="single" w:sz="4" w:space="0" w:color="auto"/>
              <w:right w:val="single" w:sz="4" w:space="0" w:color="auto"/>
            </w:tcBorders>
            <w:shd w:val="clear" w:color="auto" w:fill="auto"/>
          </w:tcPr>
          <w:p w14:paraId="3E8B0CFD" w14:textId="77777777" w:rsidR="004E33FB" w:rsidRPr="00404246" w:rsidRDefault="004E33FB" w:rsidP="004E33FB">
            <w:pPr>
              <w:rPr>
                <w:rFonts w:cs="Arial"/>
                <w:lang w:eastAsia="fr-FR"/>
              </w:rPr>
            </w:pPr>
            <w:r w:rsidRPr="00404246">
              <w:rPr>
                <w:rFonts w:cs="Arial"/>
                <w:lang w:eastAsia="fr-FR"/>
              </w:rPr>
              <w:t xml:space="preserve">Stability of Eau </w:t>
            </w:r>
            <w:proofErr w:type="spellStart"/>
            <w:r w:rsidRPr="00404246">
              <w:rPr>
                <w:rFonts w:cs="Arial"/>
                <w:lang w:eastAsia="fr-FR"/>
              </w:rPr>
              <w:t>oxygénée</w:t>
            </w:r>
            <w:proofErr w:type="spellEnd"/>
            <w:r w:rsidRPr="00404246">
              <w:rPr>
                <w:rFonts w:cs="Arial"/>
                <w:lang w:eastAsia="fr-FR"/>
              </w:rPr>
              <w:t xml:space="preserve"> GIE </w:t>
            </w:r>
            <w:proofErr w:type="spellStart"/>
            <w:r w:rsidRPr="00404246">
              <w:rPr>
                <w:rFonts w:cs="Arial"/>
                <w:lang w:eastAsia="fr-FR"/>
              </w:rPr>
              <w:t>Hydrachim</w:t>
            </w:r>
            <w:proofErr w:type="spellEnd"/>
            <w:r w:rsidRPr="00404246">
              <w:rPr>
                <w:rFonts w:cs="Arial"/>
                <w:lang w:eastAsia="fr-FR"/>
              </w:rPr>
              <w:t xml:space="preserve"> over accelerated storage and shelf life determination</w:t>
            </w:r>
          </w:p>
          <w:p w14:paraId="77EA7E12" w14:textId="16B1476C" w:rsidR="004E33FB" w:rsidRPr="00404246" w:rsidRDefault="004E33FB" w:rsidP="004E33FB">
            <w:pPr>
              <w:rPr>
                <w:rFonts w:cs="Arial"/>
                <w:color w:val="000000"/>
                <w:lang w:eastAsia="fr-FR"/>
              </w:rPr>
            </w:pPr>
            <w:proofErr w:type="spellStart"/>
            <w:r w:rsidRPr="00404246">
              <w:rPr>
                <w:rFonts w:cs="Arial"/>
                <w:color w:val="000000"/>
                <w:lang w:eastAsia="fr-FR"/>
              </w:rPr>
              <w:t>Servajean</w:t>
            </w:r>
            <w:proofErr w:type="spellEnd"/>
            <w:r w:rsidRPr="00404246">
              <w:rPr>
                <w:rFonts w:cs="Arial"/>
                <w:color w:val="000000"/>
                <w:lang w:eastAsia="fr-FR"/>
              </w:rPr>
              <w:t xml:space="preserve"> E., 2016 </w:t>
            </w:r>
            <w:proofErr w:type="spellStart"/>
            <w:r w:rsidRPr="00404246">
              <w:rPr>
                <w:rFonts w:cs="Arial"/>
                <w:color w:val="000000"/>
                <w:lang w:eastAsia="fr-FR"/>
              </w:rPr>
              <w:t>Phytosafe</w:t>
            </w:r>
            <w:proofErr w:type="spellEnd"/>
            <w:r w:rsidRPr="00404246">
              <w:rPr>
                <w:rFonts w:cs="Arial"/>
                <w:color w:val="000000"/>
                <w:lang w:eastAsia="fr-FR"/>
              </w:rPr>
              <w:t xml:space="preserve"> </w:t>
            </w:r>
            <w:proofErr w:type="spellStart"/>
            <w:r w:rsidRPr="00404246">
              <w:rPr>
                <w:rFonts w:cs="Arial"/>
                <w:color w:val="000000"/>
                <w:lang w:eastAsia="fr-FR"/>
              </w:rPr>
              <w:t>s.a.r.l</w:t>
            </w:r>
            <w:proofErr w:type="spellEnd"/>
            <w:proofErr w:type="gramStart"/>
            <w:r w:rsidRPr="00404246">
              <w:rPr>
                <w:rFonts w:cs="Arial"/>
                <w:color w:val="000000"/>
                <w:lang w:eastAsia="fr-FR"/>
              </w:rPr>
              <w:t>..</w:t>
            </w:r>
            <w:proofErr w:type="gramEnd"/>
            <w:r w:rsidRPr="00404246">
              <w:rPr>
                <w:rFonts w:cs="Arial"/>
                <w:color w:val="000000"/>
                <w:lang w:eastAsia="fr-FR"/>
              </w:rPr>
              <w:br/>
              <w:t>N° report: 16-33-032-ES</w:t>
            </w:r>
          </w:p>
        </w:tc>
        <w:tc>
          <w:tcPr>
            <w:tcW w:w="1134" w:type="dxa"/>
            <w:tcBorders>
              <w:top w:val="nil"/>
              <w:left w:val="nil"/>
              <w:bottom w:val="single" w:sz="4" w:space="0" w:color="auto"/>
              <w:right w:val="single" w:sz="4" w:space="0" w:color="auto"/>
            </w:tcBorders>
            <w:shd w:val="clear" w:color="auto" w:fill="auto"/>
          </w:tcPr>
          <w:p w14:paraId="79F3815B" w14:textId="76960226"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nil"/>
              <w:left w:val="nil"/>
              <w:bottom w:val="single" w:sz="4" w:space="0" w:color="auto"/>
              <w:right w:val="single" w:sz="4" w:space="0" w:color="auto"/>
            </w:tcBorders>
            <w:shd w:val="clear" w:color="auto" w:fill="auto"/>
          </w:tcPr>
          <w:p w14:paraId="0DB673FA" w14:textId="74748894" w:rsidR="004E33FB" w:rsidRPr="00404246" w:rsidRDefault="004E33FB" w:rsidP="004E33FB">
            <w:pPr>
              <w:jc w:val="center"/>
              <w:rPr>
                <w:rFonts w:cs="Arial"/>
                <w:color w:val="000000"/>
                <w:lang w:eastAsia="fr-FR"/>
              </w:rPr>
            </w:pPr>
            <w:r w:rsidRPr="00404246">
              <w:rPr>
                <w:rFonts w:cs="Calibri"/>
                <w:color w:val="000000"/>
                <w:lang w:eastAsia="fr-FR"/>
              </w:rPr>
              <w:t xml:space="preserve">The study is the full property of the 4 members of the GIE H2O-BIOCIDES / COMMISSION PEROX: GIE made from </w:t>
            </w:r>
            <w:r w:rsidRPr="00404246">
              <w:rPr>
                <w:rFonts w:cs="Calibri"/>
                <w:color w:val="000000"/>
                <w:lang w:eastAsia="fr-FR"/>
              </w:rPr>
              <w:br/>
              <w:t xml:space="preserve">- MAREVA PISCINES &amp; FILTRATIONS (F-13310 Saint-Martin de </w:t>
            </w:r>
            <w:proofErr w:type="spellStart"/>
            <w:r w:rsidRPr="00404246">
              <w:rPr>
                <w:rFonts w:cs="Calibri"/>
                <w:color w:val="000000"/>
                <w:lang w:eastAsia="fr-FR"/>
              </w:rPr>
              <w:t>Crau</w:t>
            </w:r>
            <w:proofErr w:type="spellEnd"/>
            <w:r w:rsidRPr="00404246">
              <w:rPr>
                <w:rFonts w:cs="Calibri"/>
                <w:color w:val="000000"/>
                <w:lang w:eastAsia="fr-FR"/>
              </w:rPr>
              <w:t xml:space="preserve">), leader company </w:t>
            </w:r>
            <w:r w:rsidRPr="00404246">
              <w:rPr>
                <w:rFonts w:cs="Calibri"/>
                <w:color w:val="000000"/>
                <w:lang w:eastAsia="fr-FR"/>
              </w:rPr>
              <w:br/>
              <w:t xml:space="preserve">- OCEDIS S.A.S.U. (F-01600 </w:t>
            </w:r>
            <w:proofErr w:type="spellStart"/>
            <w:r w:rsidRPr="00404246">
              <w:rPr>
                <w:rFonts w:cs="Calibri"/>
                <w:color w:val="000000"/>
                <w:lang w:eastAsia="fr-FR"/>
              </w:rPr>
              <w:t>Trévoux</w:t>
            </w:r>
            <w:proofErr w:type="spellEnd"/>
            <w:r w:rsidRPr="00404246">
              <w:rPr>
                <w:rFonts w:cs="Calibri"/>
                <w:color w:val="000000"/>
                <w:lang w:eastAsia="fr-FR"/>
              </w:rPr>
              <w:t xml:space="preserve">), </w:t>
            </w:r>
            <w:r w:rsidRPr="00404246">
              <w:rPr>
                <w:rFonts w:cs="Calibri"/>
                <w:color w:val="000000"/>
                <w:lang w:eastAsia="fr-FR"/>
              </w:rPr>
              <w:br/>
              <w:t xml:space="preserve">- HYDRAPRO (F-35370 </w:t>
            </w:r>
            <w:proofErr w:type="spellStart"/>
            <w:r w:rsidRPr="00404246">
              <w:rPr>
                <w:rFonts w:cs="Calibri"/>
                <w:color w:val="000000"/>
                <w:lang w:eastAsia="fr-FR"/>
              </w:rPr>
              <w:t>Etrelles</w:t>
            </w:r>
            <w:proofErr w:type="spellEnd"/>
            <w:r w:rsidRPr="00404246">
              <w:rPr>
                <w:rFonts w:cs="Calibri"/>
                <w:color w:val="000000"/>
                <w:lang w:eastAsia="fr-FR"/>
              </w:rPr>
              <w:t xml:space="preserve">), and </w:t>
            </w:r>
            <w:r w:rsidRPr="00404246">
              <w:rPr>
                <w:rFonts w:cs="Calibri"/>
                <w:color w:val="000000"/>
                <w:lang w:eastAsia="fr-FR"/>
              </w:rPr>
              <w:br/>
              <w:t>- GACHES CHIMIE SPECIALITES (F-31084 Toulouse)</w:t>
            </w:r>
          </w:p>
        </w:tc>
      </w:tr>
      <w:tr w:rsidR="004E33FB" w:rsidRPr="00404246" w14:paraId="096B48E2" w14:textId="77777777" w:rsidTr="004E33FB">
        <w:trPr>
          <w:trHeight w:val="1153"/>
        </w:trPr>
        <w:tc>
          <w:tcPr>
            <w:tcW w:w="1471" w:type="dxa"/>
            <w:tcBorders>
              <w:top w:val="nil"/>
              <w:left w:val="single" w:sz="4" w:space="0" w:color="auto"/>
              <w:bottom w:val="single" w:sz="4" w:space="0" w:color="auto"/>
              <w:right w:val="single" w:sz="4" w:space="0" w:color="auto"/>
            </w:tcBorders>
            <w:shd w:val="clear" w:color="auto" w:fill="auto"/>
          </w:tcPr>
          <w:p w14:paraId="3819D628" w14:textId="35E9A030" w:rsidR="004E33FB" w:rsidRPr="00404246" w:rsidRDefault="004E33FB" w:rsidP="004E33FB">
            <w:pPr>
              <w:jc w:val="center"/>
              <w:rPr>
                <w:rFonts w:cs="Arial"/>
                <w:color w:val="000000"/>
                <w:lang w:eastAsia="fr-FR"/>
              </w:rPr>
            </w:pPr>
            <w:r w:rsidRPr="00404246">
              <w:rPr>
                <w:rFonts w:cs="Arial"/>
                <w:color w:val="000000"/>
                <w:lang w:eastAsia="fr-FR"/>
              </w:rPr>
              <w:t>Krebs F.</w:t>
            </w:r>
          </w:p>
        </w:tc>
        <w:tc>
          <w:tcPr>
            <w:tcW w:w="855" w:type="dxa"/>
            <w:tcBorders>
              <w:top w:val="nil"/>
              <w:left w:val="nil"/>
              <w:bottom w:val="single" w:sz="4" w:space="0" w:color="auto"/>
              <w:right w:val="single" w:sz="4" w:space="0" w:color="auto"/>
            </w:tcBorders>
            <w:shd w:val="clear" w:color="auto" w:fill="auto"/>
          </w:tcPr>
          <w:p w14:paraId="52399DA3" w14:textId="5EB327E7" w:rsidR="004E33FB" w:rsidRPr="00404246" w:rsidRDefault="004E33FB" w:rsidP="004E33FB">
            <w:pPr>
              <w:jc w:val="center"/>
              <w:rPr>
                <w:rFonts w:cs="Arial"/>
                <w:color w:val="000000"/>
                <w:lang w:eastAsia="fr-FR"/>
              </w:rPr>
            </w:pPr>
            <w:r w:rsidRPr="00404246">
              <w:rPr>
                <w:rFonts w:cs="Arial"/>
                <w:i/>
                <w:iCs/>
                <w:color w:val="000000"/>
                <w:lang w:eastAsia="fr-FR"/>
              </w:rPr>
              <w:t>2017</w:t>
            </w:r>
          </w:p>
        </w:tc>
        <w:tc>
          <w:tcPr>
            <w:tcW w:w="3311" w:type="dxa"/>
            <w:tcBorders>
              <w:top w:val="nil"/>
              <w:left w:val="nil"/>
              <w:bottom w:val="single" w:sz="4" w:space="0" w:color="auto"/>
              <w:right w:val="single" w:sz="4" w:space="0" w:color="auto"/>
            </w:tcBorders>
            <w:shd w:val="clear" w:color="auto" w:fill="auto"/>
          </w:tcPr>
          <w:p w14:paraId="18012CAA" w14:textId="77777777" w:rsidR="004E33FB" w:rsidRPr="00404246" w:rsidRDefault="004E33FB" w:rsidP="004E33FB">
            <w:pPr>
              <w:rPr>
                <w:rFonts w:cs="Arial"/>
                <w:color w:val="000000"/>
                <w:lang w:eastAsia="fr-FR"/>
              </w:rPr>
            </w:pPr>
            <w:r w:rsidRPr="00404246">
              <w:rPr>
                <w:rFonts w:cs="Arial"/>
                <w:color w:val="000000"/>
                <w:lang w:eastAsia="fr-FR"/>
              </w:rPr>
              <w:t xml:space="preserve">Determination of the corrosion of metals by Hydrogen Peroxide solution 34.9%  following method 37.4 C.1 of the UN Handbook, </w:t>
            </w:r>
            <w:proofErr w:type="spellStart"/>
            <w:r w:rsidRPr="00404246">
              <w:rPr>
                <w:rFonts w:cs="Arial"/>
                <w:color w:val="000000"/>
                <w:lang w:eastAsia="fr-FR"/>
              </w:rPr>
              <w:t>Laüs</w:t>
            </w:r>
            <w:proofErr w:type="spellEnd"/>
          </w:p>
          <w:p w14:paraId="07615FA5" w14:textId="5A716B00" w:rsidR="004E33FB" w:rsidRPr="00404246" w:rsidRDefault="004E33FB" w:rsidP="004E33FB">
            <w:pPr>
              <w:rPr>
                <w:rFonts w:cs="Arial"/>
                <w:color w:val="000000"/>
                <w:lang w:val="de-DE" w:eastAsia="fr-FR"/>
              </w:rPr>
            </w:pPr>
            <w:r w:rsidRPr="00404246">
              <w:rPr>
                <w:rFonts w:cs="Arial"/>
                <w:color w:val="000000"/>
                <w:lang w:val="de-DE" w:eastAsia="fr-FR"/>
              </w:rPr>
              <w:t xml:space="preserve">Krebs F., 2017. </w:t>
            </w:r>
            <w:proofErr w:type="spellStart"/>
            <w:r w:rsidRPr="00404246">
              <w:rPr>
                <w:rFonts w:cs="Arial"/>
                <w:color w:val="000000"/>
                <w:lang w:val="de-DE" w:eastAsia="fr-FR"/>
              </w:rPr>
              <w:t>Laüs</w:t>
            </w:r>
            <w:proofErr w:type="spellEnd"/>
            <w:r w:rsidRPr="00404246">
              <w:rPr>
                <w:rFonts w:cs="Arial"/>
                <w:color w:val="000000"/>
                <w:lang w:val="de-DE" w:eastAsia="fr-FR"/>
              </w:rPr>
              <w:br/>
              <w:t>Report n°: 16081201G979</w:t>
            </w:r>
          </w:p>
        </w:tc>
        <w:tc>
          <w:tcPr>
            <w:tcW w:w="1134" w:type="dxa"/>
            <w:tcBorders>
              <w:top w:val="nil"/>
              <w:left w:val="nil"/>
              <w:bottom w:val="single" w:sz="4" w:space="0" w:color="auto"/>
              <w:right w:val="single" w:sz="4" w:space="0" w:color="auto"/>
            </w:tcBorders>
            <w:shd w:val="clear" w:color="auto" w:fill="auto"/>
          </w:tcPr>
          <w:p w14:paraId="3D9EDFDC" w14:textId="37FE9EF2"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nil"/>
              <w:left w:val="nil"/>
              <w:bottom w:val="single" w:sz="4" w:space="0" w:color="auto"/>
              <w:right w:val="single" w:sz="4" w:space="0" w:color="auto"/>
            </w:tcBorders>
            <w:shd w:val="clear" w:color="auto" w:fill="auto"/>
          </w:tcPr>
          <w:p w14:paraId="12FEC721" w14:textId="1294DCF3" w:rsidR="004E33FB" w:rsidRPr="00404246" w:rsidRDefault="004E33FB" w:rsidP="004E33FB">
            <w:pPr>
              <w:jc w:val="center"/>
              <w:rPr>
                <w:rFonts w:cs="Arial"/>
                <w:color w:val="000000"/>
                <w:lang w:eastAsia="fr-FR"/>
              </w:rPr>
            </w:pPr>
            <w:r w:rsidRPr="00404246">
              <w:rPr>
                <w:rFonts w:cs="Calibri"/>
                <w:lang w:eastAsia="fr-FR"/>
              </w:rPr>
              <w:t xml:space="preserve">The study is the full property of the 4 members of the GIE H2O-BIOCIDES / COMMISSION PEROX: GIE made from </w:t>
            </w:r>
            <w:r w:rsidRPr="00404246">
              <w:rPr>
                <w:rFonts w:cs="Calibri"/>
                <w:lang w:eastAsia="fr-FR"/>
              </w:rPr>
              <w:br/>
              <w:t xml:space="preserve">- MAREVA PISCINES &amp; FILTRATIONS (F-13310 Saint-Martin de </w:t>
            </w:r>
            <w:proofErr w:type="spellStart"/>
            <w:r w:rsidRPr="00404246">
              <w:rPr>
                <w:rFonts w:cs="Calibri"/>
                <w:lang w:eastAsia="fr-FR"/>
              </w:rPr>
              <w:t>Crau</w:t>
            </w:r>
            <w:proofErr w:type="spellEnd"/>
            <w:r w:rsidRPr="00404246">
              <w:rPr>
                <w:rFonts w:cs="Calibri"/>
                <w:lang w:eastAsia="fr-FR"/>
              </w:rPr>
              <w:t xml:space="preserve">), leader company </w:t>
            </w:r>
            <w:r w:rsidRPr="00404246">
              <w:rPr>
                <w:rFonts w:cs="Calibri"/>
                <w:lang w:eastAsia="fr-FR"/>
              </w:rPr>
              <w:br/>
              <w:t xml:space="preserve">- OCEDIS S.A.S.U. (F-01600 </w:t>
            </w:r>
            <w:proofErr w:type="spellStart"/>
            <w:r w:rsidRPr="00404246">
              <w:rPr>
                <w:rFonts w:cs="Calibri"/>
                <w:lang w:eastAsia="fr-FR"/>
              </w:rPr>
              <w:t>Trévoux</w:t>
            </w:r>
            <w:proofErr w:type="spellEnd"/>
            <w:r w:rsidRPr="00404246">
              <w:rPr>
                <w:rFonts w:cs="Calibri"/>
                <w:lang w:eastAsia="fr-FR"/>
              </w:rPr>
              <w:t xml:space="preserve">), </w:t>
            </w:r>
            <w:r w:rsidRPr="00404246">
              <w:rPr>
                <w:rFonts w:cs="Calibri"/>
                <w:lang w:eastAsia="fr-FR"/>
              </w:rPr>
              <w:br/>
              <w:t xml:space="preserve">- HYDRAPRO (F-35370 </w:t>
            </w:r>
            <w:proofErr w:type="spellStart"/>
            <w:r w:rsidRPr="00404246">
              <w:rPr>
                <w:rFonts w:cs="Calibri"/>
                <w:lang w:eastAsia="fr-FR"/>
              </w:rPr>
              <w:t>Etrelles</w:t>
            </w:r>
            <w:proofErr w:type="spellEnd"/>
            <w:r w:rsidRPr="00404246">
              <w:rPr>
                <w:rFonts w:cs="Calibri"/>
                <w:lang w:eastAsia="fr-FR"/>
              </w:rPr>
              <w:t xml:space="preserve">), and </w:t>
            </w:r>
            <w:r w:rsidRPr="00404246">
              <w:rPr>
                <w:rFonts w:cs="Calibri"/>
                <w:lang w:eastAsia="fr-FR"/>
              </w:rPr>
              <w:br/>
              <w:t>- GACHES CHIMIE SPECIALITES (F-31084 Toulouse)</w:t>
            </w:r>
          </w:p>
        </w:tc>
      </w:tr>
      <w:tr w:rsidR="004E33FB" w:rsidRPr="00404246" w14:paraId="04E5CDC2" w14:textId="77777777" w:rsidTr="004E33FB">
        <w:trPr>
          <w:trHeight w:val="1153"/>
        </w:trPr>
        <w:tc>
          <w:tcPr>
            <w:tcW w:w="1471" w:type="dxa"/>
            <w:tcBorders>
              <w:top w:val="nil"/>
              <w:left w:val="single" w:sz="4" w:space="0" w:color="auto"/>
              <w:bottom w:val="single" w:sz="4" w:space="0" w:color="auto"/>
              <w:right w:val="single" w:sz="4" w:space="0" w:color="auto"/>
            </w:tcBorders>
            <w:shd w:val="clear" w:color="auto" w:fill="auto"/>
            <w:vAlign w:val="center"/>
          </w:tcPr>
          <w:p w14:paraId="50B4463E" w14:textId="1A935C6F" w:rsidR="004E33FB" w:rsidRPr="00404246" w:rsidRDefault="004E33FB" w:rsidP="004E33FB">
            <w:pPr>
              <w:jc w:val="center"/>
              <w:rPr>
                <w:rFonts w:cs="Arial"/>
                <w:color w:val="000000"/>
                <w:lang w:val="en-US" w:eastAsia="en-US"/>
              </w:rPr>
            </w:pPr>
            <w:r w:rsidRPr="00404246">
              <w:rPr>
                <w:rFonts w:cs="Arial"/>
                <w:color w:val="000000"/>
                <w:lang w:val="fr-FR" w:eastAsia="fr-FR"/>
              </w:rPr>
              <w:t>GIE H2O BIOCIDE</w:t>
            </w:r>
          </w:p>
        </w:tc>
        <w:tc>
          <w:tcPr>
            <w:tcW w:w="855" w:type="dxa"/>
            <w:tcBorders>
              <w:top w:val="nil"/>
              <w:left w:val="nil"/>
              <w:bottom w:val="single" w:sz="4" w:space="0" w:color="auto"/>
              <w:right w:val="single" w:sz="4" w:space="0" w:color="auto"/>
            </w:tcBorders>
            <w:shd w:val="clear" w:color="auto" w:fill="auto"/>
            <w:vAlign w:val="center"/>
          </w:tcPr>
          <w:p w14:paraId="2EF7968F" w14:textId="224DDB5A" w:rsidR="004E33FB" w:rsidRPr="00404246" w:rsidRDefault="004E33FB" w:rsidP="004E33FB">
            <w:pPr>
              <w:jc w:val="center"/>
              <w:rPr>
                <w:rFonts w:cs="Arial"/>
                <w:color w:val="000000"/>
                <w:lang w:val="en-US" w:eastAsia="en-US"/>
              </w:rPr>
            </w:pPr>
            <w:r w:rsidRPr="00404246">
              <w:rPr>
                <w:rFonts w:cs="Arial"/>
                <w:color w:val="000000"/>
                <w:lang w:val="fr-FR" w:eastAsia="fr-FR"/>
              </w:rPr>
              <w:t>2017</w:t>
            </w:r>
          </w:p>
        </w:tc>
        <w:tc>
          <w:tcPr>
            <w:tcW w:w="3311" w:type="dxa"/>
            <w:tcBorders>
              <w:top w:val="nil"/>
              <w:left w:val="nil"/>
              <w:bottom w:val="single" w:sz="4" w:space="0" w:color="auto"/>
              <w:right w:val="single" w:sz="4" w:space="0" w:color="auto"/>
            </w:tcBorders>
            <w:shd w:val="clear" w:color="auto" w:fill="auto"/>
            <w:vAlign w:val="center"/>
          </w:tcPr>
          <w:p w14:paraId="33326DF2" w14:textId="77777777" w:rsidR="004E33FB" w:rsidRPr="00404246" w:rsidRDefault="004E33FB" w:rsidP="004E33FB">
            <w:pPr>
              <w:rPr>
                <w:rFonts w:cs="Arial"/>
                <w:color w:val="000000"/>
                <w:lang w:val="fr-FR" w:eastAsia="fr-FR"/>
              </w:rPr>
            </w:pPr>
            <w:r w:rsidRPr="00404246">
              <w:rPr>
                <w:rFonts w:cs="Arial"/>
                <w:color w:val="000000"/>
                <w:lang w:eastAsia="fr-FR"/>
              </w:rPr>
              <w:t xml:space="preserve">In situ cells numeration in several swimming pool water samples. </w:t>
            </w:r>
            <w:r w:rsidRPr="00404246">
              <w:rPr>
                <w:rFonts w:cs="Arial"/>
                <w:color w:val="000000"/>
                <w:lang w:val="fr-FR" w:eastAsia="fr-FR"/>
              </w:rPr>
              <w:t xml:space="preserve">A data collection document. </w:t>
            </w:r>
          </w:p>
          <w:p w14:paraId="6B57C436" w14:textId="4FAA54E9" w:rsidR="004E33FB" w:rsidRPr="00404246" w:rsidRDefault="004E33FB" w:rsidP="004E33FB">
            <w:pPr>
              <w:rPr>
                <w:rFonts w:cs="Arial"/>
                <w:color w:val="000000"/>
                <w:lang w:val="en-US" w:eastAsia="en-US"/>
              </w:rPr>
            </w:pPr>
            <w:r w:rsidRPr="00404246">
              <w:rPr>
                <w:rFonts w:cs="Arial"/>
                <w:color w:val="000000"/>
                <w:lang w:val="fr-FR" w:eastAsia="fr-FR"/>
              </w:rPr>
              <w:t>GIE H2O BIOCIDE. GIE/PEROX/201612/01</w:t>
            </w:r>
          </w:p>
        </w:tc>
        <w:tc>
          <w:tcPr>
            <w:tcW w:w="1134" w:type="dxa"/>
            <w:tcBorders>
              <w:top w:val="nil"/>
              <w:left w:val="nil"/>
              <w:bottom w:val="single" w:sz="4" w:space="0" w:color="auto"/>
              <w:right w:val="single" w:sz="4" w:space="0" w:color="auto"/>
            </w:tcBorders>
            <w:shd w:val="clear" w:color="auto" w:fill="auto"/>
          </w:tcPr>
          <w:p w14:paraId="210F4AC6" w14:textId="56467AB2"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nil"/>
              <w:left w:val="nil"/>
              <w:bottom w:val="single" w:sz="4" w:space="0" w:color="auto"/>
              <w:right w:val="single" w:sz="4" w:space="0" w:color="auto"/>
            </w:tcBorders>
            <w:shd w:val="clear" w:color="auto" w:fill="auto"/>
          </w:tcPr>
          <w:p w14:paraId="62B44AD8" w14:textId="66E3B5E8" w:rsidR="004E33FB" w:rsidRPr="00404246" w:rsidRDefault="004E33FB" w:rsidP="004E33FB">
            <w:pPr>
              <w:jc w:val="center"/>
              <w:rPr>
                <w:rFonts w:cs="Arial"/>
                <w:color w:val="000000"/>
                <w:lang w:val="en-US" w:eastAsia="en-US"/>
              </w:rPr>
            </w:pPr>
            <w:r w:rsidRPr="00404246">
              <w:rPr>
                <w:rFonts w:cs="Arial"/>
                <w:color w:val="000000"/>
                <w:lang w:val="fr-FR" w:eastAsia="fr-FR"/>
              </w:rPr>
              <w:t>GIE H2O BIOCIDE - Commission PEROX</w:t>
            </w:r>
          </w:p>
        </w:tc>
      </w:tr>
      <w:tr w:rsidR="004E33FB" w:rsidRPr="00404246" w14:paraId="5F1231F2" w14:textId="77777777" w:rsidTr="004E33FB">
        <w:trPr>
          <w:trHeight w:val="1245"/>
        </w:trPr>
        <w:tc>
          <w:tcPr>
            <w:tcW w:w="1471" w:type="dxa"/>
            <w:tcBorders>
              <w:top w:val="nil"/>
              <w:left w:val="single" w:sz="4" w:space="0" w:color="auto"/>
              <w:bottom w:val="single" w:sz="4" w:space="0" w:color="auto"/>
              <w:right w:val="single" w:sz="4" w:space="0" w:color="auto"/>
            </w:tcBorders>
            <w:shd w:val="clear" w:color="auto" w:fill="auto"/>
            <w:vAlign w:val="center"/>
          </w:tcPr>
          <w:p w14:paraId="0C0ADFAC" w14:textId="13DB0C82" w:rsidR="004E33FB" w:rsidRPr="00404246" w:rsidRDefault="004E33FB" w:rsidP="004E33FB">
            <w:pPr>
              <w:jc w:val="center"/>
              <w:rPr>
                <w:rFonts w:cs="Arial"/>
                <w:color w:val="000000"/>
                <w:lang w:val="fr-FR" w:eastAsia="fr-FR"/>
              </w:rPr>
            </w:pPr>
            <w:proofErr w:type="spellStart"/>
            <w:r w:rsidRPr="00404246">
              <w:rPr>
                <w:rFonts w:cs="Arial"/>
                <w:color w:val="000000"/>
                <w:lang w:val="fr-FR" w:eastAsia="fr-FR"/>
              </w:rPr>
              <w:lastRenderedPageBreak/>
              <w:t>Boiseillier</w:t>
            </w:r>
            <w:proofErr w:type="spellEnd"/>
            <w:r w:rsidRPr="00404246">
              <w:rPr>
                <w:rFonts w:cs="Arial"/>
                <w:color w:val="000000"/>
                <w:lang w:val="fr-FR" w:eastAsia="fr-FR"/>
              </w:rPr>
              <w:t xml:space="preserve"> M. et al. </w:t>
            </w:r>
          </w:p>
        </w:tc>
        <w:tc>
          <w:tcPr>
            <w:tcW w:w="855" w:type="dxa"/>
            <w:tcBorders>
              <w:top w:val="nil"/>
              <w:left w:val="nil"/>
              <w:bottom w:val="single" w:sz="4" w:space="0" w:color="auto"/>
              <w:right w:val="single" w:sz="4" w:space="0" w:color="auto"/>
            </w:tcBorders>
            <w:shd w:val="clear" w:color="auto" w:fill="auto"/>
            <w:vAlign w:val="center"/>
          </w:tcPr>
          <w:p w14:paraId="18338E6C" w14:textId="6BFDBAAB" w:rsidR="004E33FB" w:rsidRPr="00404246" w:rsidRDefault="004E33FB" w:rsidP="004E33FB">
            <w:pPr>
              <w:jc w:val="center"/>
              <w:rPr>
                <w:rFonts w:cs="Arial"/>
                <w:color w:val="000000"/>
                <w:lang w:val="fr-FR" w:eastAsia="fr-FR"/>
              </w:rPr>
            </w:pPr>
            <w:r w:rsidRPr="00404246">
              <w:rPr>
                <w:rFonts w:cs="Arial"/>
                <w:color w:val="000000"/>
                <w:lang w:val="fr-FR" w:eastAsia="fr-FR"/>
              </w:rPr>
              <w:t>2017</w:t>
            </w:r>
          </w:p>
        </w:tc>
        <w:tc>
          <w:tcPr>
            <w:tcW w:w="3311" w:type="dxa"/>
            <w:tcBorders>
              <w:top w:val="nil"/>
              <w:left w:val="nil"/>
              <w:bottom w:val="single" w:sz="4" w:space="0" w:color="auto"/>
              <w:right w:val="single" w:sz="4" w:space="0" w:color="auto"/>
            </w:tcBorders>
            <w:shd w:val="clear" w:color="auto" w:fill="auto"/>
            <w:vAlign w:val="center"/>
          </w:tcPr>
          <w:p w14:paraId="038A97F4" w14:textId="77777777" w:rsidR="004E33FB" w:rsidRPr="00404246" w:rsidRDefault="004E33FB" w:rsidP="004E33FB">
            <w:pPr>
              <w:rPr>
                <w:rFonts w:cs="Arial"/>
                <w:color w:val="000000"/>
                <w:lang w:val="fr-FR" w:eastAsia="fr-FR"/>
              </w:rPr>
            </w:pPr>
            <w:r w:rsidRPr="00404246">
              <w:rPr>
                <w:rFonts w:cs="Arial"/>
                <w:color w:val="000000"/>
                <w:lang w:val="fr-FR" w:eastAsia="fr-FR"/>
              </w:rPr>
              <w:t xml:space="preserve">Essai d’efficacité d’un produit algicide. Essai préliminaire. Produit : PEROXYDE HYDROGENE 34,9%. </w:t>
            </w:r>
          </w:p>
          <w:p w14:paraId="0CEB7CE9" w14:textId="419E1D78" w:rsidR="004E33FB" w:rsidRPr="00404246" w:rsidRDefault="004E33FB" w:rsidP="004E33FB">
            <w:pPr>
              <w:rPr>
                <w:rFonts w:cs="Arial"/>
                <w:color w:val="000000"/>
                <w:lang w:eastAsia="fr-FR"/>
              </w:rPr>
            </w:pPr>
            <w:r w:rsidRPr="00404246">
              <w:rPr>
                <w:rFonts w:cs="Arial"/>
                <w:color w:val="000000"/>
                <w:lang w:val="fr-FR" w:eastAsia="fr-FR"/>
              </w:rPr>
              <w:t>IRM Report N° 1332/1216</w:t>
            </w:r>
          </w:p>
        </w:tc>
        <w:tc>
          <w:tcPr>
            <w:tcW w:w="1134" w:type="dxa"/>
            <w:tcBorders>
              <w:top w:val="nil"/>
              <w:left w:val="nil"/>
              <w:bottom w:val="single" w:sz="4" w:space="0" w:color="auto"/>
              <w:right w:val="single" w:sz="4" w:space="0" w:color="auto"/>
            </w:tcBorders>
            <w:shd w:val="clear" w:color="auto" w:fill="auto"/>
          </w:tcPr>
          <w:p w14:paraId="4123A88C" w14:textId="3837F050" w:rsidR="004E33FB" w:rsidRPr="00404246" w:rsidRDefault="004E33FB" w:rsidP="004E33FB">
            <w:pPr>
              <w:jc w:val="center"/>
              <w:rPr>
                <w:rFonts w:cs="Arial"/>
                <w:color w:val="000000"/>
                <w:lang w:val="fr-FR" w:eastAsia="fr-FR"/>
              </w:rPr>
            </w:pPr>
            <w:r w:rsidRPr="00404246">
              <w:rPr>
                <w:rFonts w:cs="Arial"/>
                <w:color w:val="000000"/>
                <w:lang w:val="en-US" w:eastAsia="en-US"/>
              </w:rPr>
              <w:t>Yes</w:t>
            </w:r>
          </w:p>
        </w:tc>
        <w:tc>
          <w:tcPr>
            <w:tcW w:w="2693" w:type="dxa"/>
            <w:tcBorders>
              <w:top w:val="nil"/>
              <w:left w:val="nil"/>
              <w:bottom w:val="single" w:sz="4" w:space="0" w:color="auto"/>
              <w:right w:val="single" w:sz="4" w:space="0" w:color="auto"/>
            </w:tcBorders>
            <w:shd w:val="clear" w:color="auto" w:fill="auto"/>
          </w:tcPr>
          <w:p w14:paraId="1005DBA7" w14:textId="48C6662A" w:rsidR="004E33FB" w:rsidRPr="00404246" w:rsidRDefault="004E33FB" w:rsidP="004E33FB">
            <w:pPr>
              <w:jc w:val="center"/>
              <w:rPr>
                <w:rFonts w:cs="Arial"/>
                <w:color w:val="000000"/>
                <w:lang w:val="en-US" w:eastAsia="en-US"/>
              </w:rPr>
            </w:pPr>
            <w:r w:rsidRPr="00404246">
              <w:rPr>
                <w:rFonts w:cs="Arial"/>
                <w:color w:val="000000"/>
                <w:lang w:val="fr-FR" w:eastAsia="fr-FR"/>
              </w:rPr>
              <w:t>GIE H2O BIOCIDE</w:t>
            </w:r>
          </w:p>
        </w:tc>
      </w:tr>
      <w:tr w:rsidR="004E33FB" w:rsidRPr="00404246" w14:paraId="5DEE9D73" w14:textId="77777777" w:rsidTr="004E33FB">
        <w:trPr>
          <w:trHeight w:val="1135"/>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8784FEA" w14:textId="14C50B70" w:rsidR="004E33FB" w:rsidRPr="00404246" w:rsidRDefault="004E33FB" w:rsidP="004E33FB">
            <w:pPr>
              <w:jc w:val="center"/>
              <w:rPr>
                <w:rFonts w:cs="Arial"/>
                <w:color w:val="000000"/>
                <w:lang w:val="fr-FR" w:eastAsia="fr-FR"/>
              </w:rPr>
            </w:pPr>
            <w:proofErr w:type="spellStart"/>
            <w:r w:rsidRPr="00404246">
              <w:rPr>
                <w:rFonts w:cs="Arial"/>
                <w:color w:val="000000"/>
                <w:lang w:val="fr-FR" w:eastAsia="fr-FR"/>
              </w:rPr>
              <w:t>Boiseillier</w:t>
            </w:r>
            <w:proofErr w:type="spellEnd"/>
            <w:r w:rsidRPr="00404246">
              <w:rPr>
                <w:rFonts w:cs="Arial"/>
                <w:color w:val="000000"/>
                <w:lang w:val="fr-FR" w:eastAsia="fr-FR"/>
              </w:rPr>
              <w:t xml:space="preserve"> M et al.</w:t>
            </w:r>
          </w:p>
        </w:tc>
        <w:tc>
          <w:tcPr>
            <w:tcW w:w="855" w:type="dxa"/>
            <w:tcBorders>
              <w:top w:val="single" w:sz="4" w:space="0" w:color="auto"/>
              <w:left w:val="nil"/>
              <w:bottom w:val="single" w:sz="4" w:space="0" w:color="auto"/>
              <w:right w:val="single" w:sz="4" w:space="0" w:color="auto"/>
            </w:tcBorders>
            <w:shd w:val="clear" w:color="auto" w:fill="auto"/>
            <w:vAlign w:val="center"/>
          </w:tcPr>
          <w:p w14:paraId="7A9E9B39" w14:textId="7CB11FB1" w:rsidR="004E33FB" w:rsidRPr="00404246" w:rsidRDefault="004E33FB" w:rsidP="004E33FB">
            <w:pPr>
              <w:jc w:val="center"/>
              <w:rPr>
                <w:rFonts w:cs="Arial"/>
                <w:color w:val="000000"/>
                <w:lang w:val="fr-FR" w:eastAsia="fr-FR"/>
              </w:rPr>
            </w:pPr>
            <w:r w:rsidRPr="00404246">
              <w:rPr>
                <w:rFonts w:cs="Arial"/>
                <w:color w:val="000000"/>
                <w:lang w:val="fr-FR" w:eastAsia="fr-FR"/>
              </w:rPr>
              <w:t>2017</w:t>
            </w:r>
          </w:p>
        </w:tc>
        <w:tc>
          <w:tcPr>
            <w:tcW w:w="3311" w:type="dxa"/>
            <w:tcBorders>
              <w:top w:val="single" w:sz="4" w:space="0" w:color="auto"/>
              <w:left w:val="nil"/>
              <w:bottom w:val="single" w:sz="4" w:space="0" w:color="auto"/>
              <w:right w:val="single" w:sz="4" w:space="0" w:color="auto"/>
            </w:tcBorders>
            <w:shd w:val="clear" w:color="auto" w:fill="auto"/>
            <w:vAlign w:val="center"/>
          </w:tcPr>
          <w:p w14:paraId="6E689B55" w14:textId="77777777" w:rsidR="004E33FB" w:rsidRPr="00404246" w:rsidRDefault="004E33FB" w:rsidP="004E33FB">
            <w:pPr>
              <w:rPr>
                <w:rFonts w:cs="Arial"/>
                <w:color w:val="000000"/>
                <w:lang w:val="fr-FR" w:eastAsia="fr-FR"/>
              </w:rPr>
            </w:pPr>
            <w:r w:rsidRPr="00404246">
              <w:rPr>
                <w:rFonts w:cs="Arial"/>
                <w:color w:val="000000"/>
                <w:lang w:val="fr-FR" w:eastAsia="fr-FR"/>
              </w:rPr>
              <w:t xml:space="preserve">Algicide </w:t>
            </w:r>
            <w:proofErr w:type="spellStart"/>
            <w:r w:rsidRPr="00404246">
              <w:rPr>
                <w:rFonts w:cs="Arial"/>
                <w:color w:val="000000"/>
                <w:lang w:val="fr-FR" w:eastAsia="fr-FR"/>
              </w:rPr>
              <w:t>efficacy</w:t>
            </w:r>
            <w:proofErr w:type="spellEnd"/>
            <w:r w:rsidRPr="00404246">
              <w:rPr>
                <w:rFonts w:cs="Arial"/>
                <w:color w:val="000000"/>
                <w:lang w:val="fr-FR" w:eastAsia="fr-FR"/>
              </w:rPr>
              <w:t xml:space="preserve"> </w:t>
            </w:r>
            <w:proofErr w:type="spellStart"/>
            <w:r w:rsidRPr="00404246">
              <w:rPr>
                <w:rFonts w:cs="Arial"/>
                <w:color w:val="000000"/>
                <w:lang w:val="fr-FR" w:eastAsia="fr-FR"/>
              </w:rPr>
              <w:t>testing</w:t>
            </w:r>
            <w:proofErr w:type="spellEnd"/>
            <w:r w:rsidRPr="00404246">
              <w:rPr>
                <w:rFonts w:cs="Arial"/>
                <w:color w:val="000000"/>
                <w:lang w:val="fr-FR" w:eastAsia="fr-FR"/>
              </w:rPr>
              <w:t xml:space="preserve">. Product: PEROXYDE D'HYDROGENE 34.9%. </w:t>
            </w:r>
          </w:p>
          <w:p w14:paraId="31B5C408" w14:textId="582EEF9F" w:rsidR="004E33FB" w:rsidRPr="00404246" w:rsidRDefault="004E33FB" w:rsidP="004E33FB">
            <w:pPr>
              <w:rPr>
                <w:rFonts w:cs="Arial"/>
                <w:color w:val="000000"/>
                <w:lang w:val="fr-FR" w:eastAsia="fr-FR"/>
              </w:rPr>
            </w:pPr>
            <w:r w:rsidRPr="00404246">
              <w:rPr>
                <w:rFonts w:cs="Arial"/>
                <w:color w:val="000000"/>
                <w:lang w:val="fr-FR" w:eastAsia="fr-FR"/>
              </w:rPr>
              <w:t>IRM Report N° 1025/0117</w:t>
            </w:r>
          </w:p>
        </w:tc>
        <w:tc>
          <w:tcPr>
            <w:tcW w:w="1134" w:type="dxa"/>
            <w:tcBorders>
              <w:top w:val="single" w:sz="4" w:space="0" w:color="auto"/>
              <w:left w:val="nil"/>
              <w:bottom w:val="single" w:sz="4" w:space="0" w:color="auto"/>
              <w:right w:val="single" w:sz="4" w:space="0" w:color="auto"/>
            </w:tcBorders>
            <w:shd w:val="clear" w:color="auto" w:fill="auto"/>
          </w:tcPr>
          <w:p w14:paraId="252E3728" w14:textId="0E1B56E9" w:rsidR="004E33FB" w:rsidRPr="00404246" w:rsidRDefault="004E33FB" w:rsidP="004E33FB">
            <w:pPr>
              <w:jc w:val="center"/>
              <w:rPr>
                <w:rFonts w:cs="Arial"/>
                <w:color w:val="000000"/>
                <w:lang w:val="fr-FR" w:eastAsia="fr-FR"/>
              </w:rPr>
            </w:pPr>
            <w:r w:rsidRPr="00404246">
              <w:rPr>
                <w:rFonts w:cs="Arial"/>
                <w:color w:val="000000"/>
                <w:lang w:val="en-US" w:eastAsia="en-US"/>
              </w:rPr>
              <w:t>Yes</w:t>
            </w:r>
          </w:p>
        </w:tc>
        <w:tc>
          <w:tcPr>
            <w:tcW w:w="2693" w:type="dxa"/>
            <w:tcBorders>
              <w:top w:val="single" w:sz="4" w:space="0" w:color="auto"/>
              <w:left w:val="nil"/>
              <w:bottom w:val="single" w:sz="4" w:space="0" w:color="auto"/>
              <w:right w:val="single" w:sz="4" w:space="0" w:color="auto"/>
            </w:tcBorders>
            <w:shd w:val="clear" w:color="auto" w:fill="auto"/>
          </w:tcPr>
          <w:p w14:paraId="7906C19C" w14:textId="7E4A2DC6" w:rsidR="004E33FB" w:rsidRPr="00404246" w:rsidRDefault="004E33FB" w:rsidP="004E33FB">
            <w:pPr>
              <w:jc w:val="center"/>
              <w:rPr>
                <w:rFonts w:cs="Arial"/>
                <w:color w:val="000000"/>
                <w:lang w:val="en-US" w:eastAsia="en-US"/>
              </w:rPr>
            </w:pPr>
            <w:r w:rsidRPr="00404246">
              <w:rPr>
                <w:rFonts w:cs="Arial"/>
                <w:color w:val="000000"/>
                <w:lang w:val="fr-FR" w:eastAsia="fr-FR"/>
              </w:rPr>
              <w:t>GIE H2O BIOCIDE</w:t>
            </w:r>
          </w:p>
        </w:tc>
      </w:tr>
      <w:tr w:rsidR="004E33FB" w:rsidRPr="00404246" w14:paraId="0042ADB1" w14:textId="77777777" w:rsidTr="00404246">
        <w:trPr>
          <w:trHeight w:val="1135"/>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83DEF33" w14:textId="5520A516" w:rsidR="004E33FB" w:rsidRPr="00404246" w:rsidRDefault="004E33FB" w:rsidP="004E33FB">
            <w:pPr>
              <w:jc w:val="center"/>
              <w:rPr>
                <w:rFonts w:cs="Arial"/>
                <w:color w:val="000000"/>
                <w:lang w:val="fr-FR" w:eastAsia="fr-FR"/>
              </w:rPr>
            </w:pPr>
            <w:proofErr w:type="spellStart"/>
            <w:r w:rsidRPr="00404246">
              <w:rPr>
                <w:rFonts w:cs="Arial"/>
                <w:color w:val="000000"/>
                <w:lang w:eastAsia="fr-FR"/>
              </w:rPr>
              <w:t>Boiseillier</w:t>
            </w:r>
            <w:proofErr w:type="spellEnd"/>
            <w:r w:rsidRPr="00404246">
              <w:rPr>
                <w:rFonts w:cs="Arial"/>
                <w:color w:val="000000"/>
                <w:lang w:eastAsia="fr-FR"/>
              </w:rPr>
              <w:t xml:space="preserve"> M. IRM</w:t>
            </w:r>
          </w:p>
        </w:tc>
        <w:tc>
          <w:tcPr>
            <w:tcW w:w="855" w:type="dxa"/>
            <w:tcBorders>
              <w:top w:val="single" w:sz="4" w:space="0" w:color="auto"/>
              <w:left w:val="nil"/>
              <w:bottom w:val="single" w:sz="4" w:space="0" w:color="auto"/>
              <w:right w:val="single" w:sz="4" w:space="0" w:color="auto"/>
            </w:tcBorders>
            <w:shd w:val="clear" w:color="auto" w:fill="auto"/>
          </w:tcPr>
          <w:p w14:paraId="4B0E37D1" w14:textId="606A134F" w:rsidR="004E33FB" w:rsidRPr="00404246" w:rsidRDefault="004E33FB" w:rsidP="004E33FB">
            <w:pPr>
              <w:jc w:val="center"/>
              <w:rPr>
                <w:rFonts w:cs="Arial"/>
                <w:color w:val="000000"/>
                <w:lang w:val="fr-FR" w:eastAsia="fr-FR"/>
              </w:rPr>
            </w:pPr>
            <w:r w:rsidRPr="00404246">
              <w:rPr>
                <w:rFonts w:cs="Arial"/>
                <w:color w:val="000000"/>
                <w:lang w:eastAsia="fr-FR"/>
              </w:rPr>
              <w:t>2018</w:t>
            </w:r>
          </w:p>
        </w:tc>
        <w:tc>
          <w:tcPr>
            <w:tcW w:w="3311" w:type="dxa"/>
            <w:tcBorders>
              <w:top w:val="single" w:sz="4" w:space="0" w:color="auto"/>
              <w:left w:val="nil"/>
              <w:bottom w:val="single" w:sz="4" w:space="0" w:color="auto"/>
              <w:right w:val="single" w:sz="4" w:space="0" w:color="auto"/>
            </w:tcBorders>
            <w:shd w:val="clear" w:color="auto" w:fill="auto"/>
          </w:tcPr>
          <w:p w14:paraId="6073A121" w14:textId="77777777" w:rsidR="004E33FB" w:rsidRPr="00404246" w:rsidRDefault="004E33FB" w:rsidP="004E33FB">
            <w:pPr>
              <w:rPr>
                <w:rFonts w:cs="Arial"/>
                <w:color w:val="000000"/>
                <w:lang w:eastAsia="fr-FR"/>
              </w:rPr>
            </w:pPr>
            <w:r w:rsidRPr="00404246">
              <w:rPr>
                <w:rFonts w:cs="Arial"/>
                <w:color w:val="000000"/>
                <w:lang w:eastAsia="fr-FR"/>
              </w:rPr>
              <w:t>Test of the compatibility of 34.9% hydrogen peroxide with sodium hypochlorite"</w:t>
            </w:r>
          </w:p>
          <w:p w14:paraId="7B8020EB" w14:textId="4EF94A40" w:rsidR="004E33FB" w:rsidRPr="00404246" w:rsidRDefault="004E33FB" w:rsidP="004E33FB">
            <w:pPr>
              <w:rPr>
                <w:rFonts w:cs="Arial"/>
                <w:color w:val="000000"/>
                <w:lang w:val="en-US" w:eastAsia="fr-FR"/>
              </w:rPr>
            </w:pPr>
            <w:r w:rsidRPr="00404246">
              <w:rPr>
                <w:rFonts w:cs="Arial"/>
                <w:color w:val="000000"/>
                <w:lang w:eastAsia="fr-FR"/>
              </w:rPr>
              <w:t>Preliminary test # 1 - Test report No. 1007 / 0118-1, March 2018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7BC8F5" w14:textId="4CA25C3B"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10D96D4C" w14:textId="0BB91B41" w:rsidR="004E33FB" w:rsidRPr="00404246" w:rsidRDefault="004E33FB" w:rsidP="004E33FB">
            <w:pPr>
              <w:jc w:val="center"/>
              <w:rPr>
                <w:rFonts w:cs="Arial"/>
                <w:color w:val="000000"/>
                <w:lang w:val="fr-FR" w:eastAsia="fr-FR"/>
              </w:rPr>
            </w:pPr>
            <w:r w:rsidRPr="00404246">
              <w:rPr>
                <w:rFonts w:cs="Arial"/>
                <w:color w:val="000000"/>
                <w:lang w:eastAsia="fr-FR"/>
              </w:rPr>
              <w:t>GIE H2O BIOCIDE</w:t>
            </w:r>
          </w:p>
        </w:tc>
      </w:tr>
      <w:tr w:rsidR="004E33FB" w:rsidRPr="00404246" w14:paraId="3FE15122" w14:textId="77777777" w:rsidTr="00404246">
        <w:trPr>
          <w:trHeight w:val="1135"/>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56F0975" w14:textId="0BA99282" w:rsidR="004E33FB" w:rsidRPr="00404246" w:rsidRDefault="004E33FB" w:rsidP="004E33FB">
            <w:pPr>
              <w:jc w:val="center"/>
              <w:rPr>
                <w:rFonts w:cs="Arial"/>
                <w:color w:val="000000"/>
                <w:lang w:val="fr-FR" w:eastAsia="fr-FR"/>
              </w:rPr>
            </w:pPr>
            <w:proofErr w:type="spellStart"/>
            <w:r w:rsidRPr="00404246">
              <w:rPr>
                <w:rFonts w:cs="Arial"/>
                <w:color w:val="000000"/>
                <w:lang w:eastAsia="fr-FR"/>
              </w:rPr>
              <w:t>Eftekhari</w:t>
            </w:r>
            <w:proofErr w:type="spellEnd"/>
            <w:r w:rsidRPr="00404246">
              <w:rPr>
                <w:rFonts w:cs="Arial"/>
                <w:color w:val="000000"/>
                <w:lang w:eastAsia="fr-FR"/>
              </w:rPr>
              <w:t xml:space="preserve"> A. et al</w:t>
            </w:r>
          </w:p>
        </w:tc>
        <w:tc>
          <w:tcPr>
            <w:tcW w:w="855" w:type="dxa"/>
            <w:tcBorders>
              <w:top w:val="single" w:sz="4" w:space="0" w:color="auto"/>
              <w:left w:val="nil"/>
              <w:bottom w:val="single" w:sz="4" w:space="0" w:color="auto"/>
              <w:right w:val="single" w:sz="4" w:space="0" w:color="auto"/>
            </w:tcBorders>
            <w:shd w:val="clear" w:color="auto" w:fill="auto"/>
          </w:tcPr>
          <w:p w14:paraId="2FCA9F54" w14:textId="03663C14" w:rsidR="004E33FB" w:rsidRPr="00404246" w:rsidRDefault="004E33FB" w:rsidP="004E33FB">
            <w:pPr>
              <w:jc w:val="center"/>
              <w:rPr>
                <w:rFonts w:cs="Arial"/>
                <w:color w:val="000000"/>
                <w:lang w:val="fr-FR" w:eastAsia="fr-FR"/>
              </w:rPr>
            </w:pPr>
            <w:r w:rsidRPr="00404246">
              <w:rPr>
                <w:rFonts w:cs="Arial"/>
                <w:color w:val="000000"/>
                <w:lang w:eastAsia="fr-FR"/>
              </w:rPr>
              <w:t>2018</w:t>
            </w:r>
          </w:p>
        </w:tc>
        <w:tc>
          <w:tcPr>
            <w:tcW w:w="3311" w:type="dxa"/>
            <w:tcBorders>
              <w:top w:val="single" w:sz="4" w:space="0" w:color="auto"/>
              <w:left w:val="nil"/>
              <w:bottom w:val="single" w:sz="4" w:space="0" w:color="auto"/>
              <w:right w:val="single" w:sz="4" w:space="0" w:color="auto"/>
            </w:tcBorders>
            <w:shd w:val="clear" w:color="auto" w:fill="auto"/>
          </w:tcPr>
          <w:p w14:paraId="041B7D3F" w14:textId="77777777" w:rsidR="004E33FB" w:rsidRPr="00404246" w:rsidRDefault="004E33FB" w:rsidP="004E33FB">
            <w:pPr>
              <w:rPr>
                <w:rFonts w:cs="Arial"/>
                <w:color w:val="000000"/>
                <w:lang w:val="fr-FR" w:eastAsia="fr-FR"/>
              </w:rPr>
            </w:pPr>
            <w:r w:rsidRPr="00404246">
              <w:rPr>
                <w:rFonts w:cs="Arial"/>
                <w:color w:val="000000"/>
                <w:lang w:val="fr-FR" w:eastAsia="fr-FR"/>
              </w:rPr>
              <w:t>Evaluation de l’impact de certains paramètres</w:t>
            </w:r>
          </w:p>
          <w:p w14:paraId="2DA09349" w14:textId="77777777" w:rsidR="004E33FB" w:rsidRPr="00404246" w:rsidRDefault="004E33FB" w:rsidP="004E33FB">
            <w:pPr>
              <w:rPr>
                <w:rFonts w:cs="Arial"/>
                <w:color w:val="000000"/>
                <w:lang w:val="fr-FR" w:eastAsia="fr-FR"/>
              </w:rPr>
            </w:pPr>
            <w:proofErr w:type="gramStart"/>
            <w:r w:rsidRPr="00404246">
              <w:rPr>
                <w:rFonts w:cs="Arial"/>
                <w:color w:val="000000"/>
                <w:lang w:val="fr-FR" w:eastAsia="fr-FR"/>
              </w:rPr>
              <w:t>sur</w:t>
            </w:r>
            <w:proofErr w:type="gramEnd"/>
            <w:r w:rsidRPr="00404246">
              <w:rPr>
                <w:rFonts w:cs="Arial"/>
                <w:color w:val="000000"/>
                <w:lang w:val="fr-FR" w:eastAsia="fr-FR"/>
              </w:rPr>
              <w:t xml:space="preserve"> le taux de H2O2 dans une eau standardisée </w:t>
            </w:r>
          </w:p>
          <w:p w14:paraId="043F103F" w14:textId="77777777" w:rsidR="004E33FB" w:rsidRPr="00404246" w:rsidRDefault="004E33FB" w:rsidP="004E33FB">
            <w:pPr>
              <w:rPr>
                <w:rFonts w:cs="Arial"/>
                <w:color w:val="000000"/>
                <w:lang w:val="fr-FR" w:eastAsia="fr-FR"/>
              </w:rPr>
            </w:pPr>
          </w:p>
          <w:p w14:paraId="2213FBAE" w14:textId="77777777" w:rsidR="004E33FB" w:rsidRPr="00404246" w:rsidRDefault="004E33FB" w:rsidP="004E33FB">
            <w:pPr>
              <w:rPr>
                <w:rFonts w:cs="Arial"/>
                <w:color w:val="000000"/>
                <w:lang w:eastAsia="fr-FR"/>
              </w:rPr>
            </w:pPr>
            <w:r w:rsidRPr="00404246">
              <w:rPr>
                <w:rFonts w:cs="Arial"/>
                <w:color w:val="000000"/>
                <w:lang w:eastAsia="fr-FR"/>
              </w:rPr>
              <w:t>Assessment of the impact of certain parameters on the rate of H2O2 in standardized water</w:t>
            </w:r>
          </w:p>
          <w:p w14:paraId="0B4F1A7B" w14:textId="0A862B1D" w:rsidR="004E33FB" w:rsidRPr="00404246" w:rsidRDefault="004E33FB" w:rsidP="004E33FB">
            <w:pPr>
              <w:rPr>
                <w:rFonts w:cs="Arial"/>
                <w:color w:val="000000"/>
                <w:lang w:eastAsia="fr-FR"/>
              </w:rPr>
            </w:pPr>
            <w:r w:rsidRPr="00404246">
              <w:rPr>
                <w:rFonts w:cs="Arial"/>
                <w:color w:val="000000"/>
                <w:lang w:eastAsia="fr-FR"/>
              </w:rPr>
              <w:t xml:space="preserve">Preliminary-test # 2. GACHES / </w:t>
            </w:r>
            <w:proofErr w:type="spellStart"/>
            <w:r w:rsidRPr="00404246">
              <w:rPr>
                <w:rFonts w:cs="Arial"/>
                <w:color w:val="000000"/>
                <w:lang w:eastAsia="fr-FR"/>
              </w:rPr>
              <w:t>essai</w:t>
            </w:r>
            <w:proofErr w:type="spellEnd"/>
            <w:r w:rsidRPr="00404246">
              <w:rPr>
                <w:rFonts w:cs="Arial"/>
                <w:color w:val="000000"/>
                <w:lang w:eastAsia="fr-FR"/>
              </w:rPr>
              <w:t xml:space="preserve"> 31012018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B7A6AA" w14:textId="6B03D056"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4481BA9F" w14:textId="0C5C6CC8" w:rsidR="004E33FB" w:rsidRPr="00404246" w:rsidRDefault="004E33FB" w:rsidP="004E33FB">
            <w:pPr>
              <w:jc w:val="center"/>
              <w:rPr>
                <w:rFonts w:cs="Arial"/>
                <w:color w:val="000000"/>
                <w:lang w:eastAsia="fr-FR"/>
              </w:rPr>
            </w:pPr>
            <w:r w:rsidRPr="00404246">
              <w:rPr>
                <w:rFonts w:cs="Arial"/>
                <w:color w:val="000000"/>
                <w:lang w:eastAsia="fr-FR"/>
              </w:rPr>
              <w:t>GIE H2O BIOCIDE</w:t>
            </w:r>
          </w:p>
        </w:tc>
      </w:tr>
      <w:tr w:rsidR="004E33FB" w:rsidRPr="00404246" w14:paraId="551D20B5" w14:textId="77777777" w:rsidTr="00404246">
        <w:trPr>
          <w:trHeight w:val="1135"/>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8C09D76" w14:textId="2D96EADC" w:rsidR="004E33FB" w:rsidRPr="00404246" w:rsidRDefault="004E33FB" w:rsidP="004E33FB">
            <w:pPr>
              <w:jc w:val="center"/>
              <w:rPr>
                <w:rFonts w:cs="Arial"/>
                <w:color w:val="000000"/>
                <w:lang w:eastAsia="fr-FR"/>
              </w:rPr>
            </w:pPr>
            <w:proofErr w:type="spellStart"/>
            <w:r w:rsidRPr="00404246">
              <w:rPr>
                <w:rFonts w:cs="Arial"/>
                <w:color w:val="000000"/>
                <w:lang w:eastAsia="fr-FR"/>
              </w:rPr>
              <w:t>Boiseillier</w:t>
            </w:r>
            <w:proofErr w:type="spellEnd"/>
            <w:r w:rsidRPr="00404246">
              <w:rPr>
                <w:rFonts w:cs="Arial"/>
                <w:color w:val="000000"/>
                <w:lang w:eastAsia="fr-FR"/>
              </w:rPr>
              <w:t xml:space="preserve"> M. IRM</w:t>
            </w:r>
          </w:p>
        </w:tc>
        <w:tc>
          <w:tcPr>
            <w:tcW w:w="855" w:type="dxa"/>
            <w:tcBorders>
              <w:top w:val="single" w:sz="4" w:space="0" w:color="auto"/>
              <w:left w:val="nil"/>
              <w:bottom w:val="single" w:sz="4" w:space="0" w:color="auto"/>
              <w:right w:val="single" w:sz="4" w:space="0" w:color="auto"/>
            </w:tcBorders>
            <w:shd w:val="clear" w:color="auto" w:fill="auto"/>
          </w:tcPr>
          <w:p w14:paraId="60656C64" w14:textId="11BCB39F" w:rsidR="004E33FB" w:rsidRPr="00404246" w:rsidRDefault="004E33FB" w:rsidP="004E33FB">
            <w:pPr>
              <w:jc w:val="center"/>
              <w:rPr>
                <w:rFonts w:cs="Arial"/>
                <w:color w:val="000000"/>
                <w:lang w:eastAsia="fr-FR"/>
              </w:rPr>
            </w:pPr>
            <w:r w:rsidRPr="00404246">
              <w:rPr>
                <w:rFonts w:cs="Arial"/>
                <w:color w:val="000000"/>
                <w:lang w:eastAsia="fr-FR"/>
              </w:rPr>
              <w:t>2018</w:t>
            </w:r>
          </w:p>
        </w:tc>
        <w:tc>
          <w:tcPr>
            <w:tcW w:w="3311" w:type="dxa"/>
            <w:tcBorders>
              <w:top w:val="single" w:sz="4" w:space="0" w:color="auto"/>
              <w:left w:val="nil"/>
              <w:bottom w:val="single" w:sz="4" w:space="0" w:color="auto"/>
              <w:right w:val="single" w:sz="4" w:space="0" w:color="auto"/>
            </w:tcBorders>
            <w:shd w:val="clear" w:color="auto" w:fill="auto"/>
          </w:tcPr>
          <w:p w14:paraId="763B7F4B" w14:textId="77777777" w:rsidR="004E33FB" w:rsidRPr="00404246" w:rsidRDefault="004E33FB" w:rsidP="004E33FB">
            <w:pPr>
              <w:rPr>
                <w:rFonts w:cs="Arial"/>
                <w:color w:val="000000"/>
                <w:lang w:eastAsia="fr-FR"/>
              </w:rPr>
            </w:pPr>
            <w:r w:rsidRPr="00404246">
              <w:rPr>
                <w:rFonts w:cs="Arial"/>
                <w:color w:val="000000"/>
                <w:lang w:eastAsia="fr-FR"/>
              </w:rPr>
              <w:t xml:space="preserve">Test of the compatibility of product: </w:t>
            </w:r>
            <w:proofErr w:type="spellStart"/>
            <w:r w:rsidRPr="00404246">
              <w:rPr>
                <w:rFonts w:cs="Arial"/>
                <w:color w:val="000000"/>
                <w:lang w:eastAsia="fr-FR"/>
              </w:rPr>
              <w:t>Peroxyde</w:t>
            </w:r>
            <w:proofErr w:type="spellEnd"/>
            <w:r w:rsidRPr="00404246">
              <w:rPr>
                <w:rFonts w:cs="Arial"/>
                <w:color w:val="000000"/>
                <w:lang w:eastAsia="fr-FR"/>
              </w:rPr>
              <w:t xml:space="preserve"> </w:t>
            </w:r>
            <w:proofErr w:type="spellStart"/>
            <w:r w:rsidRPr="00404246">
              <w:rPr>
                <w:rFonts w:cs="Arial"/>
                <w:color w:val="000000"/>
                <w:lang w:eastAsia="fr-FR"/>
              </w:rPr>
              <w:t>Hydrogene</w:t>
            </w:r>
            <w:proofErr w:type="spellEnd"/>
            <w:r w:rsidRPr="00404246">
              <w:rPr>
                <w:rFonts w:cs="Arial"/>
                <w:color w:val="000000"/>
                <w:lang w:eastAsia="fr-FR"/>
              </w:rPr>
              <w:t xml:space="preserve"> 34.9% with two chlorine based disinfectants. </w:t>
            </w:r>
          </w:p>
          <w:p w14:paraId="2DFC1ED5" w14:textId="3315D05A" w:rsidR="004E33FB" w:rsidRPr="00404246" w:rsidRDefault="004E33FB" w:rsidP="004E33FB">
            <w:pPr>
              <w:rPr>
                <w:rFonts w:cs="Arial"/>
                <w:color w:val="000000"/>
                <w:lang w:eastAsia="fr-FR"/>
              </w:rPr>
            </w:pPr>
            <w:r w:rsidRPr="00404246">
              <w:rPr>
                <w:rFonts w:cs="Arial"/>
                <w:color w:val="000000"/>
                <w:lang w:eastAsia="fr-FR"/>
              </w:rPr>
              <w:t>Test report N° RE-1007/0118-2/A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379770" w14:textId="3416D2B8" w:rsidR="004E33FB" w:rsidRPr="00404246" w:rsidRDefault="004E33FB" w:rsidP="004E33FB">
            <w:pPr>
              <w:jc w:val="center"/>
              <w:rPr>
                <w:rFonts w:cs="Arial"/>
                <w:color w:val="000000"/>
                <w:lang w:val="en-US" w:eastAsia="en-US"/>
              </w:rPr>
            </w:pPr>
            <w:r w:rsidRPr="00404246">
              <w:rPr>
                <w:rFonts w:cs="Arial"/>
                <w:color w:val="000000"/>
                <w:lang w:val="en-US" w:eastAsia="en-US"/>
              </w:rPr>
              <w:t>yes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3BB97729" w14:textId="6A9EA991" w:rsidR="004E33FB" w:rsidRPr="00404246" w:rsidRDefault="004E33FB" w:rsidP="004E33FB">
            <w:pPr>
              <w:jc w:val="center"/>
              <w:rPr>
                <w:rFonts w:cs="Arial"/>
                <w:color w:val="000000"/>
                <w:lang w:eastAsia="fr-FR"/>
              </w:rPr>
            </w:pPr>
            <w:r w:rsidRPr="00404246">
              <w:rPr>
                <w:rFonts w:cs="Arial"/>
                <w:color w:val="000000"/>
                <w:lang w:eastAsia="fr-FR"/>
              </w:rPr>
              <w:t>GIE H2O BIOCIDE</w:t>
            </w:r>
          </w:p>
        </w:tc>
      </w:tr>
    </w:tbl>
    <w:p w14:paraId="5181846F" w14:textId="77777777" w:rsidR="009D0C0B" w:rsidRDefault="009D0C0B">
      <w:pPr>
        <w:rPr>
          <w:rFonts w:eastAsia="Calibri"/>
          <w:b/>
          <w:caps/>
          <w:sz w:val="28"/>
          <w:szCs w:val="28"/>
          <w:lang w:eastAsia="en-US"/>
        </w:rPr>
      </w:pPr>
    </w:p>
    <w:p w14:paraId="70C275DB" w14:textId="6ED7055E" w:rsidR="009D0C0B" w:rsidRDefault="00FA480B">
      <w:pPr>
        <w:pStyle w:val="Titre2"/>
        <w:rPr>
          <w:caps/>
          <w:sz w:val="28"/>
          <w:szCs w:val="28"/>
          <w:lang w:eastAsia="en-US"/>
        </w:rPr>
      </w:pPr>
      <w:bookmarkStart w:id="103" w:name="_Toc533154582"/>
      <w:r>
        <w:t>Output tables from exposure assessment tools</w:t>
      </w:r>
      <w:bookmarkEnd w:id="103"/>
    </w:p>
    <w:p w14:paraId="56E5CBA5" w14:textId="77777777" w:rsidR="009D0C0B" w:rsidRDefault="009D0C0B">
      <w:pPr>
        <w:rPr>
          <w:rFonts w:eastAsia="Calibri"/>
          <w:b/>
          <w:caps/>
          <w:sz w:val="28"/>
          <w:szCs w:val="28"/>
          <w:lang w:eastAsia="en-US"/>
        </w:rPr>
      </w:pPr>
    </w:p>
    <w:p w14:paraId="3E689AD8" w14:textId="61B6365B" w:rsidR="00A72E81" w:rsidRPr="00404246" w:rsidRDefault="00A72E81">
      <w:pPr>
        <w:rPr>
          <w:rFonts w:cs="Arial"/>
          <w:noProof/>
          <w:szCs w:val="22"/>
          <w:lang w:eastAsia="de-DE"/>
        </w:rPr>
      </w:pPr>
      <w:r w:rsidRPr="00404246">
        <w:rPr>
          <w:rFonts w:cs="Arial"/>
          <w:noProof/>
          <w:szCs w:val="22"/>
          <w:lang w:eastAsia="de-DE"/>
        </w:rPr>
        <w:t>ConsExpo</w:t>
      </w:r>
      <w:r w:rsidR="00F37437">
        <w:rPr>
          <w:rFonts w:cs="Arial"/>
          <w:noProof/>
          <w:szCs w:val="22"/>
          <w:lang w:eastAsia="de-DE"/>
        </w:rPr>
        <w:t xml:space="preserve"> sheet</w:t>
      </w:r>
      <w:r w:rsidRPr="00404246">
        <w:rPr>
          <w:rFonts w:cs="Arial"/>
          <w:noProof/>
          <w:szCs w:val="22"/>
          <w:lang w:eastAsia="de-DE"/>
        </w:rPr>
        <w:t xml:space="preserve">: </w:t>
      </w:r>
      <w:r w:rsidR="009969F4">
        <w:rPr>
          <w:rFonts w:cs="Arial"/>
          <w:noProof/>
          <w:szCs w:val="22"/>
          <w:lang w:eastAsia="de-DE"/>
        </w:rPr>
        <w:object w:dxaOrig="2040" w:dyaOrig="1320" w14:anchorId="3F25F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64.45pt" o:ole="">
            <v:imagedata r:id="rId20" o:title=""/>
          </v:shape>
          <o:OLEObject Type="Embed" ProgID="Package" ShapeID="_x0000_i1025" DrawAspect="Icon" ObjectID="_1610774060" r:id="rId21"/>
        </w:object>
      </w:r>
    </w:p>
    <w:p w14:paraId="4E09140E" w14:textId="77777777" w:rsidR="00A72E81" w:rsidRDefault="00A72E81">
      <w:pPr>
        <w:rPr>
          <w:rFonts w:eastAsia="Calibri"/>
          <w:b/>
          <w:caps/>
          <w:sz w:val="28"/>
          <w:szCs w:val="28"/>
          <w:lang w:eastAsia="en-US"/>
        </w:rPr>
      </w:pPr>
    </w:p>
    <w:p w14:paraId="48C26AAF" w14:textId="77777777" w:rsidR="009D0C0B" w:rsidRDefault="00FA480B">
      <w:pPr>
        <w:pStyle w:val="Titre2"/>
        <w:rPr>
          <w:caps/>
          <w:sz w:val="28"/>
          <w:szCs w:val="28"/>
          <w:lang w:val="de-DE" w:eastAsia="en-US"/>
        </w:rPr>
      </w:pPr>
      <w:bookmarkStart w:id="104" w:name="_Toc533154583"/>
      <w:proofErr w:type="spellStart"/>
      <w:r>
        <w:rPr>
          <w:lang w:val="de-DE"/>
        </w:rPr>
        <w:t>Residue</w:t>
      </w:r>
      <w:proofErr w:type="spellEnd"/>
      <w:r>
        <w:rPr>
          <w:lang w:val="de-DE"/>
        </w:rPr>
        <w:t xml:space="preserve"> </w:t>
      </w:r>
      <w:proofErr w:type="spellStart"/>
      <w:r>
        <w:rPr>
          <w:lang w:val="de-DE"/>
        </w:rPr>
        <w:t>behaviour</w:t>
      </w:r>
      <w:bookmarkEnd w:id="104"/>
      <w:proofErr w:type="spellEnd"/>
    </w:p>
    <w:p w14:paraId="65838B12" w14:textId="77777777" w:rsidR="00E65C98" w:rsidRPr="00E65C98" w:rsidRDefault="00E65C98" w:rsidP="00E65C98">
      <w:pPr>
        <w:jc w:val="both"/>
        <w:rPr>
          <w:i/>
          <w:iCs/>
          <w:lang w:eastAsia="en-US"/>
        </w:rPr>
      </w:pPr>
      <w:r w:rsidRPr="00E65C98">
        <w:rPr>
          <w:rFonts w:cs="Arial"/>
          <w:noProof/>
          <w:szCs w:val="22"/>
          <w:lang w:eastAsia="de-DE"/>
        </w:rPr>
        <w:t>By definition PT2 biocidal product is for application on surfaces that are not used for direct contact with food or feeding stuffs. Therefore residue in food or feed are not expected</w:t>
      </w:r>
      <w:r w:rsidRPr="00E65C98">
        <w:t>.</w:t>
      </w:r>
    </w:p>
    <w:p w14:paraId="027B2708" w14:textId="77777777" w:rsidR="009D0C0B" w:rsidRDefault="009D0C0B">
      <w:pPr>
        <w:rPr>
          <w:rFonts w:eastAsia="Calibri"/>
          <w:b/>
          <w:caps/>
          <w:sz w:val="28"/>
          <w:szCs w:val="28"/>
          <w:lang w:val="de-DE" w:eastAsia="en-US"/>
        </w:rPr>
      </w:pPr>
    </w:p>
    <w:p w14:paraId="49950A30" w14:textId="08AA42B3" w:rsidR="009D0C0B" w:rsidRDefault="00FA480B">
      <w:pPr>
        <w:pStyle w:val="Titre2"/>
      </w:pPr>
      <w:bookmarkStart w:id="105" w:name="_Toc533154584"/>
      <w:r>
        <w:lastRenderedPageBreak/>
        <w:t>Summaries of the efficacy studies (B.5.10.1-xx)</w:t>
      </w:r>
      <w:r>
        <w:rPr>
          <w:rStyle w:val="Caractresdenotedebasdepage"/>
        </w:rPr>
        <w:footnoteReference w:id="24"/>
      </w:r>
      <w:bookmarkEnd w:id="105"/>
    </w:p>
    <w:p w14:paraId="3B419820" w14:textId="6DD49842" w:rsidR="00856D3E" w:rsidRPr="0009438E" w:rsidRDefault="00856D3E" w:rsidP="00856D3E">
      <w:pPr>
        <w:jc w:val="both"/>
        <w:rPr>
          <w:rFonts w:eastAsia="Calibri"/>
          <w:lang w:eastAsia="en-US"/>
        </w:rPr>
      </w:pPr>
      <w:proofErr w:type="gramStart"/>
      <w:r w:rsidRPr="0009438E">
        <w:rPr>
          <w:rFonts w:eastAsia="Calibri"/>
          <w:lang w:eastAsia="en-US"/>
        </w:rPr>
        <w:t>A</w:t>
      </w:r>
      <w:proofErr w:type="gramEnd"/>
      <w:r w:rsidRPr="0009438E">
        <w:rPr>
          <w:rFonts w:eastAsia="Calibri"/>
          <w:lang w:eastAsia="en-US"/>
        </w:rPr>
        <w:t xml:space="preserve"> IUCLID-6 file is available</w:t>
      </w:r>
      <w:r>
        <w:rPr>
          <w:rFonts w:eastAsia="Calibri"/>
          <w:lang w:eastAsia="en-US"/>
        </w:rPr>
        <w:t>.</w:t>
      </w:r>
    </w:p>
    <w:p w14:paraId="06CD7B43" w14:textId="77777777" w:rsidR="00856D3E" w:rsidRPr="00856D3E" w:rsidRDefault="00856D3E" w:rsidP="00856D3E">
      <w:pPr>
        <w:pStyle w:val="Absatz"/>
      </w:pPr>
    </w:p>
    <w:p w14:paraId="316AEE52" w14:textId="77777777" w:rsidR="009D0C0B" w:rsidRDefault="00FA480B">
      <w:pPr>
        <w:pStyle w:val="Titre2"/>
        <w:rPr>
          <w:rFonts w:eastAsia="Verdana"/>
          <w:caps/>
          <w:sz w:val="28"/>
          <w:szCs w:val="28"/>
          <w:lang w:val="de-DE" w:eastAsia="en-US"/>
        </w:rPr>
      </w:pPr>
      <w:bookmarkStart w:id="106" w:name="_Toc533154585"/>
      <w:proofErr w:type="spellStart"/>
      <w:r>
        <w:rPr>
          <w:lang w:val="de-DE"/>
        </w:rPr>
        <w:t>Confidential</w:t>
      </w:r>
      <w:proofErr w:type="spellEnd"/>
      <w:r>
        <w:rPr>
          <w:lang w:val="de-DE"/>
        </w:rPr>
        <w:t xml:space="preserve"> </w:t>
      </w:r>
      <w:proofErr w:type="spellStart"/>
      <w:r>
        <w:rPr>
          <w:lang w:val="de-DE"/>
        </w:rPr>
        <w:t>annex</w:t>
      </w:r>
      <w:bookmarkEnd w:id="106"/>
      <w:proofErr w:type="spellEnd"/>
      <w:r>
        <w:rPr>
          <w:lang w:val="de-DE"/>
        </w:rPr>
        <w:t xml:space="preserve"> </w:t>
      </w:r>
    </w:p>
    <w:p w14:paraId="6E458758" w14:textId="77777777" w:rsidR="009D0C0B" w:rsidRDefault="009D0C0B">
      <w:pPr>
        <w:rPr>
          <w:rFonts w:eastAsia="Verdana"/>
          <w:b/>
          <w:caps/>
          <w:sz w:val="28"/>
          <w:szCs w:val="28"/>
          <w:lang w:val="de-DE" w:eastAsia="en-US"/>
        </w:rPr>
      </w:pPr>
    </w:p>
    <w:p w14:paraId="4DBE7836" w14:textId="46BE0CD2" w:rsidR="009D0C0B" w:rsidRDefault="005702AD" w:rsidP="008C1E45">
      <w:r w:rsidRPr="005702AD">
        <w:rPr>
          <w:rFonts w:cs="Arial"/>
          <w:noProof/>
          <w:szCs w:val="22"/>
          <w:lang w:eastAsia="de-DE"/>
        </w:rPr>
        <w:t>See the separate confidential annex</w:t>
      </w:r>
      <w:r>
        <w:rPr>
          <w:rFonts w:cs="Arial"/>
          <w:noProof/>
          <w:szCs w:val="22"/>
          <w:lang w:eastAsia="de-DE"/>
        </w:rPr>
        <w:t>.</w:t>
      </w:r>
      <w:bookmarkStart w:id="107" w:name="_1492524543"/>
      <w:bookmarkEnd w:id="107"/>
    </w:p>
    <w:sectPr w:rsidR="009D0C0B" w:rsidSect="004E3D60">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5852" w14:textId="77777777" w:rsidR="008D6421" w:rsidRDefault="008D6421">
      <w:r>
        <w:separator/>
      </w:r>
    </w:p>
  </w:endnote>
  <w:endnote w:type="continuationSeparator" w:id="0">
    <w:p w14:paraId="7A690045" w14:textId="77777777" w:rsidR="008D6421" w:rsidRDefault="008D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3639" w14:textId="7B6E5F49" w:rsidR="008D6421" w:rsidRPr="00A453CD" w:rsidRDefault="008D6421">
    <w:pPr>
      <w:pStyle w:val="Pieddepage"/>
      <w:jc w:val="right"/>
      <w:rPr>
        <w:rFonts w:ascii="Verdana" w:hAnsi="Verdana" w:cs="Verdana"/>
        <w:sz w:val="18"/>
      </w:rPr>
    </w:pPr>
    <w:r w:rsidRPr="00A453CD">
      <w:rPr>
        <w:rFonts w:ascii="Verdana" w:hAnsi="Verdana" w:cs="Verdana"/>
        <w:sz w:val="18"/>
      </w:rPr>
      <w:fldChar w:fldCharType="begin"/>
    </w:r>
    <w:r w:rsidRPr="00A453CD">
      <w:rPr>
        <w:rFonts w:ascii="Verdana" w:hAnsi="Verdana" w:cs="Verdana"/>
        <w:sz w:val="18"/>
      </w:rPr>
      <w:instrText xml:space="preserve"> PAGE </w:instrText>
    </w:r>
    <w:r w:rsidRPr="00A453CD">
      <w:rPr>
        <w:rFonts w:ascii="Verdana" w:hAnsi="Verdana" w:cs="Verdana"/>
        <w:sz w:val="18"/>
      </w:rPr>
      <w:fldChar w:fldCharType="separate"/>
    </w:r>
    <w:r w:rsidR="00E45F4C">
      <w:rPr>
        <w:rFonts w:ascii="Verdana" w:hAnsi="Verdana" w:cs="Verdana"/>
        <w:noProof/>
        <w:sz w:val="18"/>
      </w:rPr>
      <w:t>9</w:t>
    </w:r>
    <w:r w:rsidRPr="00A453CD">
      <w:rPr>
        <w:rFonts w:ascii="Verdana" w:hAnsi="Verdana" w:cs="Verdana"/>
        <w:sz w:val="18"/>
      </w:rPr>
      <w:fldChar w:fldCharType="end"/>
    </w:r>
  </w:p>
  <w:p w14:paraId="0CAE1535" w14:textId="77777777" w:rsidR="008D6421" w:rsidRDefault="008D6421">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31E0" w14:textId="77777777" w:rsidR="008D6421" w:rsidRDefault="008D64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EE60" w14:textId="347CBF51" w:rsidR="008D6421" w:rsidRPr="001A5732" w:rsidRDefault="008D6421">
    <w:pPr>
      <w:pStyle w:val="Pieddepage"/>
      <w:jc w:val="right"/>
      <w:rPr>
        <w:rFonts w:ascii="Verdana" w:hAnsi="Verdana" w:cs="Verdana"/>
        <w:sz w:val="18"/>
      </w:rPr>
    </w:pPr>
    <w:r w:rsidRPr="001A5732">
      <w:rPr>
        <w:rFonts w:ascii="Verdana" w:hAnsi="Verdana" w:cs="Verdana"/>
        <w:sz w:val="18"/>
      </w:rPr>
      <w:fldChar w:fldCharType="begin"/>
    </w:r>
    <w:r w:rsidRPr="001A5732">
      <w:rPr>
        <w:rFonts w:ascii="Verdana" w:hAnsi="Verdana" w:cs="Verdana"/>
        <w:sz w:val="18"/>
      </w:rPr>
      <w:instrText xml:space="preserve"> PAGE </w:instrText>
    </w:r>
    <w:r w:rsidRPr="001A5732">
      <w:rPr>
        <w:rFonts w:ascii="Verdana" w:hAnsi="Verdana" w:cs="Verdana"/>
        <w:sz w:val="18"/>
      </w:rPr>
      <w:fldChar w:fldCharType="separate"/>
    </w:r>
    <w:r w:rsidR="00E45F4C">
      <w:rPr>
        <w:rFonts w:ascii="Verdana" w:hAnsi="Verdana" w:cs="Verdana"/>
        <w:noProof/>
        <w:sz w:val="18"/>
      </w:rPr>
      <w:t>24</w:t>
    </w:r>
    <w:r w:rsidRPr="001A5732">
      <w:rPr>
        <w:rFonts w:ascii="Verdana" w:hAnsi="Verdana" w:cs="Verdana"/>
        <w:sz w:val="18"/>
      </w:rPr>
      <w:fldChar w:fldCharType="end"/>
    </w:r>
  </w:p>
  <w:p w14:paraId="4B3EC8BE" w14:textId="77777777" w:rsidR="008D6421" w:rsidRDefault="008D6421">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2D96" w14:textId="77777777" w:rsidR="008D6421" w:rsidRDefault="008D64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AFE2" w14:textId="77777777" w:rsidR="008D6421" w:rsidRDefault="008D6421">
      <w:r>
        <w:separator/>
      </w:r>
    </w:p>
  </w:footnote>
  <w:footnote w:type="continuationSeparator" w:id="0">
    <w:p w14:paraId="5B233E15" w14:textId="77777777" w:rsidR="008D6421" w:rsidRDefault="008D6421">
      <w:r>
        <w:continuationSeparator/>
      </w:r>
    </w:p>
  </w:footnote>
  <w:footnote w:id="1">
    <w:p w14:paraId="2C0250B4" w14:textId="77777777" w:rsidR="008D6421" w:rsidRDefault="008D6421">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6FDECA5A" w14:textId="77777777" w:rsidR="008D6421" w:rsidRDefault="008D6421">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71783FE5" w14:textId="77777777" w:rsidR="008D6421" w:rsidRPr="00312CA9" w:rsidRDefault="008D6421" w:rsidP="00B051FF">
      <w:pPr>
        <w:pStyle w:val="Notedebasdepage"/>
        <w:ind w:left="0" w:firstLine="0"/>
        <w:jc w:val="both"/>
        <w:rPr>
          <w:lang w:val="fr-FR"/>
        </w:rPr>
      </w:pPr>
      <w:r>
        <w:rPr>
          <w:rStyle w:val="Appelnotedebasdep"/>
        </w:rPr>
        <w:footnoteRef/>
      </w:r>
      <w:r w:rsidRPr="0048732F">
        <w:rPr>
          <w:lang w:val="en-US"/>
        </w:rPr>
        <w:t xml:space="preserve"> </w:t>
      </w:r>
      <w:r w:rsidRPr="0048732F">
        <w:rPr>
          <w:sz w:val="16"/>
          <w:szCs w:val="16"/>
          <w:lang w:val="en-US"/>
        </w:rPr>
        <w:t xml:space="preserve">As cited in: Anses, Mars 2012. </w:t>
      </w:r>
      <w:r w:rsidRPr="00533943">
        <w:rPr>
          <w:sz w:val="16"/>
          <w:szCs w:val="16"/>
          <w:lang w:val="fr-FR"/>
        </w:rPr>
        <w:t>Évaluation des risques sanitaires liés aux piscines Partie I : piscines réglementées Avis de l’</w:t>
      </w:r>
      <w:proofErr w:type="spellStart"/>
      <w:r w:rsidRPr="00533943">
        <w:rPr>
          <w:sz w:val="16"/>
          <w:szCs w:val="16"/>
          <w:lang w:val="fr-FR"/>
        </w:rPr>
        <w:t>Afsset</w:t>
      </w:r>
      <w:proofErr w:type="spellEnd"/>
      <w:r w:rsidRPr="00533943">
        <w:rPr>
          <w:sz w:val="16"/>
          <w:szCs w:val="16"/>
          <w:lang w:val="fr-FR"/>
        </w:rPr>
        <w:t>, Rapport d’expertise collective, 252 p.</w:t>
      </w:r>
    </w:p>
  </w:footnote>
  <w:footnote w:id="4">
    <w:p w14:paraId="0DA6FC75" w14:textId="77777777" w:rsidR="008D6421" w:rsidRPr="0069253E" w:rsidRDefault="008D6421" w:rsidP="00B051FF">
      <w:pPr>
        <w:pStyle w:val="Notedebasdepage"/>
        <w:jc w:val="both"/>
        <w:rPr>
          <w:lang w:val="en-US"/>
        </w:rPr>
      </w:pPr>
      <w:r w:rsidRPr="00772525">
        <w:rPr>
          <w:rStyle w:val="Appelnotedebasdep"/>
        </w:rPr>
        <w:footnoteRef/>
      </w:r>
      <w:r w:rsidRPr="004A4BC0">
        <w:rPr>
          <w:sz w:val="16"/>
        </w:rPr>
        <w:t xml:space="preserve"> </w:t>
      </w:r>
      <w:r w:rsidRPr="004A4BC0">
        <w:rPr>
          <w:rFonts w:eastAsia="Calibri" w:cs="Arial"/>
          <w:bCs/>
          <w:sz w:val="16"/>
          <w:szCs w:val="28"/>
          <w:lang w:eastAsia="en-US"/>
        </w:rPr>
        <w:t>Freshwater algae and Cyanobacteria, Growth Inhibition Test (July 2011)</w:t>
      </w:r>
    </w:p>
  </w:footnote>
  <w:footnote w:id="5">
    <w:p w14:paraId="1EB4F7C9" w14:textId="77777777" w:rsidR="008D6421" w:rsidRPr="00972567" w:rsidRDefault="008D6421" w:rsidP="0095133C">
      <w:pPr>
        <w:pStyle w:val="Notedebasdepage"/>
        <w:rPr>
          <w:sz w:val="16"/>
        </w:rPr>
      </w:pPr>
      <w:r w:rsidRPr="00972567">
        <w:rPr>
          <w:rStyle w:val="Appelnotedebasdep"/>
          <w:sz w:val="16"/>
        </w:rPr>
        <w:footnoteRef/>
      </w:r>
      <w:r w:rsidRPr="00972567">
        <w:rPr>
          <w:sz w:val="16"/>
        </w:rPr>
        <w:t xml:space="preserve"> Non-food products: How to assess children’s exposure?, RIVM Report 320005001/2004</w:t>
      </w:r>
    </w:p>
  </w:footnote>
  <w:footnote w:id="6">
    <w:p w14:paraId="41245CFA" w14:textId="6A82EF2C" w:rsidR="008D6421" w:rsidRPr="00E40CD1" w:rsidRDefault="008D6421">
      <w:pPr>
        <w:pStyle w:val="Notedebasdepage"/>
        <w:rPr>
          <w:rStyle w:val="Appelnotedebasdep"/>
          <w:sz w:val="16"/>
        </w:rPr>
      </w:pPr>
      <w:r w:rsidRPr="00E40CD1">
        <w:rPr>
          <w:rStyle w:val="Appelnotedebasdep"/>
          <w:sz w:val="16"/>
        </w:rPr>
        <w:footnoteRef/>
      </w:r>
      <w:r w:rsidRPr="00E40CD1">
        <w:rPr>
          <w:rStyle w:val="Appelnotedebasdep"/>
          <w:sz w:val="16"/>
        </w:rPr>
        <w:t xml:space="preserve"> </w:t>
      </w:r>
      <w:r w:rsidRPr="00E40CD1">
        <w:rPr>
          <w:rStyle w:val="Appelnotedebasdep"/>
          <w:sz w:val="16"/>
          <w:vertAlign w:val="baseline"/>
        </w:rPr>
        <w:t>Disinfectant Products Fact Sheet</w:t>
      </w:r>
      <w:r>
        <w:rPr>
          <w:sz w:val="16"/>
        </w:rPr>
        <w:t xml:space="preserve">, </w:t>
      </w:r>
      <w:r w:rsidRPr="00E85814">
        <w:rPr>
          <w:sz w:val="16"/>
        </w:rPr>
        <w:t>RIVM report 320005003/2006</w:t>
      </w:r>
    </w:p>
  </w:footnote>
  <w:footnote w:id="7">
    <w:p w14:paraId="055538A0" w14:textId="77777777" w:rsidR="008D6421" w:rsidRPr="00972567" w:rsidRDefault="008D6421" w:rsidP="0095133C">
      <w:pPr>
        <w:pStyle w:val="Notedebasdepage"/>
        <w:rPr>
          <w:sz w:val="16"/>
          <w:lang w:val="en-US"/>
        </w:rPr>
      </w:pPr>
      <w:r w:rsidRPr="00972567">
        <w:rPr>
          <w:rStyle w:val="Appelnotedebasdep"/>
          <w:sz w:val="16"/>
        </w:rPr>
        <w:footnoteRef/>
      </w:r>
      <w:r w:rsidRPr="00972567">
        <w:rPr>
          <w:sz w:val="16"/>
        </w:rPr>
        <w:t xml:space="preserve"> Recommendation 14 - Default human factor values for use in exposure assessments for biocidal products</w:t>
      </w:r>
    </w:p>
  </w:footnote>
  <w:footnote w:id="8">
    <w:p w14:paraId="5AC5D953" w14:textId="77777777" w:rsidR="008D6421" w:rsidRPr="00972567" w:rsidRDefault="008D6421" w:rsidP="00954E38">
      <w:pPr>
        <w:pStyle w:val="Notedebasdepage"/>
        <w:rPr>
          <w:sz w:val="16"/>
          <w:lang w:val="en-US"/>
        </w:rPr>
      </w:pPr>
      <w:r w:rsidRPr="00972567">
        <w:rPr>
          <w:rStyle w:val="Appelnotedebasdep"/>
          <w:sz w:val="16"/>
        </w:rPr>
        <w:footnoteRef/>
      </w:r>
      <w:r w:rsidRPr="00972567">
        <w:rPr>
          <w:sz w:val="16"/>
        </w:rPr>
        <w:t xml:space="preserve"> Recommendation 14 - Default human factor values for use in exposure assessments for biocidal products</w:t>
      </w:r>
    </w:p>
  </w:footnote>
  <w:footnote w:id="9">
    <w:p w14:paraId="732F3012" w14:textId="77777777" w:rsidR="008D6421" w:rsidRPr="00972567" w:rsidRDefault="008D6421" w:rsidP="00954E38">
      <w:pPr>
        <w:pStyle w:val="Notedebasdepage"/>
        <w:jc w:val="both"/>
        <w:rPr>
          <w:sz w:val="16"/>
          <w:lang w:val="en-US"/>
        </w:rPr>
      </w:pPr>
      <w:r w:rsidRPr="00972567">
        <w:rPr>
          <w:rStyle w:val="Appelnotedebasdep"/>
          <w:sz w:val="16"/>
        </w:rPr>
        <w:footnoteRef/>
      </w:r>
      <w:r w:rsidRPr="00972567">
        <w:rPr>
          <w:sz w:val="16"/>
        </w:rPr>
        <w:t xml:space="preserve"> Disinfectant Products Fact Sheet, RIVM report 320005003/2006</w:t>
      </w:r>
    </w:p>
  </w:footnote>
  <w:footnote w:id="10">
    <w:p w14:paraId="676DFAE9" w14:textId="77777777" w:rsidR="008D6421" w:rsidRPr="00972567" w:rsidRDefault="008D6421" w:rsidP="00C005AF">
      <w:pPr>
        <w:pStyle w:val="Notedebasdepage"/>
        <w:jc w:val="both"/>
      </w:pPr>
      <w:r w:rsidRPr="00972567">
        <w:rPr>
          <w:rStyle w:val="Appelnotedebasdep"/>
          <w:sz w:val="16"/>
        </w:rPr>
        <w:footnoteRef/>
      </w:r>
      <w:r w:rsidRPr="00972567">
        <w:rPr>
          <w:sz w:val="16"/>
        </w:rPr>
        <w:t xml:space="preserve"> Guidance on the Biocidal Products Regulation ,Volume III Human Health - Assessment &amp; Evaluation (Parts B+C), Version 4.0 December 2017</w:t>
      </w:r>
    </w:p>
  </w:footnote>
  <w:footnote w:id="11">
    <w:p w14:paraId="7264BDFE" w14:textId="77777777" w:rsidR="008D6421" w:rsidRPr="00972567" w:rsidRDefault="008D6421" w:rsidP="00415F71">
      <w:pPr>
        <w:pStyle w:val="Notedebasdepage"/>
        <w:jc w:val="both"/>
      </w:pPr>
      <w:r w:rsidRPr="00972567">
        <w:rPr>
          <w:rStyle w:val="Appelnotedebasdep"/>
          <w:sz w:val="16"/>
        </w:rPr>
        <w:footnoteRef/>
      </w:r>
      <w:r w:rsidRPr="00972567">
        <w:rPr>
          <w:sz w:val="16"/>
        </w:rPr>
        <w:t xml:space="preserve"> Guidance on the Biocidal Products Regulation ,Volume III Human Health - Assessment &amp; Evaluation (Parts B+C), Version 4.0 December 2017</w:t>
      </w:r>
    </w:p>
  </w:footnote>
  <w:footnote w:id="12">
    <w:p w14:paraId="4CB6AA0D" w14:textId="77777777" w:rsidR="008D6421" w:rsidRPr="00EF60F5" w:rsidRDefault="008D6421" w:rsidP="00D21C48">
      <w:pPr>
        <w:autoSpaceDE w:val="0"/>
        <w:autoSpaceDN w:val="0"/>
        <w:adjustRightInd w:val="0"/>
        <w:jc w:val="both"/>
      </w:pPr>
      <w:r>
        <w:rPr>
          <w:rStyle w:val="Appelnotedebasdep"/>
        </w:rPr>
        <w:footnoteRef/>
      </w:r>
      <w:r>
        <w:t xml:space="preserve"> </w:t>
      </w:r>
      <w:r w:rsidRPr="00D21C48">
        <w:rPr>
          <w:sz w:val="18"/>
        </w:rPr>
        <w:t xml:space="preserve">Emission scenario document for biocides, Emission scenarios for all 23 product types of the Biocidal Products Directive (EU Directive 98/8/EC), P. van der </w:t>
      </w:r>
      <w:proofErr w:type="spellStart"/>
      <w:r w:rsidRPr="00D21C48">
        <w:rPr>
          <w:sz w:val="18"/>
        </w:rPr>
        <w:t>Poel</w:t>
      </w:r>
      <w:proofErr w:type="spellEnd"/>
      <w:r w:rsidRPr="00D21C48">
        <w:rPr>
          <w:sz w:val="18"/>
        </w:rPr>
        <w:t xml:space="preserve"> and J. Bakker, RIVM report 601450009, 2001.</w:t>
      </w:r>
    </w:p>
  </w:footnote>
  <w:footnote w:id="13">
    <w:p w14:paraId="16A6A412" w14:textId="77777777" w:rsidR="008D6421" w:rsidRPr="00EF60F5" w:rsidRDefault="008D6421" w:rsidP="0040411E">
      <w:pPr>
        <w:autoSpaceDE w:val="0"/>
        <w:autoSpaceDN w:val="0"/>
        <w:adjustRightInd w:val="0"/>
        <w:jc w:val="both"/>
      </w:pPr>
      <w:r>
        <w:rPr>
          <w:rStyle w:val="Appelnotedebasdep"/>
        </w:rPr>
        <w:footnoteRef/>
      </w:r>
      <w:r>
        <w:t xml:space="preserve"> </w:t>
      </w:r>
      <w:r w:rsidRPr="0040411E">
        <w:rPr>
          <w:sz w:val="18"/>
        </w:rPr>
        <w:t xml:space="preserve">Emission scenario document for biocides, Emission scenarios for all 23 product types of the Biocidal Products Directive (EU Directive 98/8/EC), P. van der </w:t>
      </w:r>
      <w:proofErr w:type="spellStart"/>
      <w:r w:rsidRPr="0040411E">
        <w:rPr>
          <w:sz w:val="18"/>
        </w:rPr>
        <w:t>Poel</w:t>
      </w:r>
      <w:proofErr w:type="spellEnd"/>
      <w:r w:rsidRPr="0040411E">
        <w:rPr>
          <w:sz w:val="18"/>
        </w:rPr>
        <w:t xml:space="preserve"> and J. Bakker, RIVM report 601450009, 2001.</w:t>
      </w:r>
    </w:p>
  </w:footnote>
  <w:footnote w:id="14">
    <w:p w14:paraId="11F0F6DF" w14:textId="77777777" w:rsidR="008D6421" w:rsidRPr="00426E35" w:rsidRDefault="008D6421" w:rsidP="0040411E">
      <w:pPr>
        <w:pStyle w:val="Notedebasdepage"/>
        <w:rPr>
          <w:sz w:val="16"/>
          <w:szCs w:val="16"/>
        </w:rPr>
      </w:pPr>
      <w:r w:rsidRPr="00B50F0E">
        <w:rPr>
          <w:rStyle w:val="Appelnotedebasdep"/>
          <w:color w:val="000000"/>
          <w:szCs w:val="16"/>
        </w:rPr>
        <w:footnoteRef/>
      </w:r>
      <w:r w:rsidRPr="00B50F0E">
        <w:rPr>
          <w:color w:val="000000"/>
          <w:sz w:val="16"/>
          <w:szCs w:val="16"/>
        </w:rPr>
        <w:t xml:space="preserve"> FOCUS Surface Water Scenarios in the EU Evaluation Process under 91/414/EEC, EC Document Reference SANCO/4802/2001-rev2.</w:t>
      </w:r>
    </w:p>
  </w:footnote>
  <w:footnote w:id="15">
    <w:p w14:paraId="643B828E" w14:textId="77777777" w:rsidR="008D6421" w:rsidRPr="0040411E" w:rsidRDefault="008D6421" w:rsidP="00484B48">
      <w:pPr>
        <w:pStyle w:val="Notedebasdepage"/>
        <w:jc w:val="both"/>
        <w:rPr>
          <w:lang w:val="fr-FR"/>
        </w:rPr>
      </w:pPr>
      <w:r>
        <w:rPr>
          <w:rStyle w:val="Appelnotedebasdep"/>
        </w:rPr>
        <w:footnoteRef/>
      </w:r>
      <w:r w:rsidRPr="0040411E">
        <w:rPr>
          <w:lang w:val="fr-FR"/>
        </w:rPr>
        <w:t xml:space="preserve"> </w:t>
      </w:r>
      <w:r w:rsidRPr="00484B48">
        <w:rPr>
          <w:sz w:val="18"/>
          <w:lang w:val="fr-FR"/>
        </w:rPr>
        <w:t>« Évaluation des risques sanitaires liés aux piscines. Partie I : piscines réglementées » - Avis de l’AFSSET - Rapport d’expertise collective - Édition de juin 2010 avec addendum de mars 2012 (ISBN 978-2-11-129542-1), Parts 4.1.5 (pages 68) and 4.1.7 (page 70).</w:t>
      </w:r>
    </w:p>
  </w:footnote>
  <w:footnote w:id="16">
    <w:p w14:paraId="5A0C6E9B" w14:textId="77777777" w:rsidR="008D6421" w:rsidRPr="002A4D00" w:rsidRDefault="008D6421" w:rsidP="0040411E">
      <w:pPr>
        <w:pStyle w:val="Notedebasdepage"/>
        <w:rPr>
          <w:lang w:val="en-US"/>
        </w:rPr>
      </w:pPr>
      <w:r>
        <w:rPr>
          <w:rStyle w:val="Appelnotedebasdep"/>
        </w:rPr>
        <w:footnoteRef/>
      </w:r>
      <w:r w:rsidRPr="002A4D00">
        <w:rPr>
          <w:lang w:val="en-US"/>
        </w:rPr>
        <w:t xml:space="preserve"> </w:t>
      </w:r>
      <w:r w:rsidRPr="00484B48">
        <w:rPr>
          <w:sz w:val="18"/>
        </w:rPr>
        <w:t xml:space="preserve">“Handbook of Chemistry &amp; Physics”, CRC Press </w:t>
      </w:r>
      <w:proofErr w:type="spellStart"/>
      <w:r w:rsidRPr="00484B48">
        <w:rPr>
          <w:sz w:val="18"/>
        </w:rPr>
        <w:t>inc.</w:t>
      </w:r>
      <w:proofErr w:type="spellEnd"/>
      <w:r w:rsidRPr="00484B48">
        <w:rPr>
          <w:sz w:val="18"/>
        </w:rPr>
        <w:t>, 75</w:t>
      </w:r>
      <w:r w:rsidRPr="00484B48">
        <w:rPr>
          <w:sz w:val="18"/>
          <w:vertAlign w:val="superscript"/>
        </w:rPr>
        <w:t>th</w:t>
      </w:r>
      <w:r w:rsidRPr="00484B48">
        <w:rPr>
          <w:sz w:val="18"/>
        </w:rPr>
        <w:t xml:space="preserve"> edition (1995)</w:t>
      </w:r>
    </w:p>
  </w:footnote>
  <w:footnote w:id="17">
    <w:p w14:paraId="29FC152A" w14:textId="77777777" w:rsidR="008D6421" w:rsidRPr="0040411E" w:rsidRDefault="008D6421" w:rsidP="00484B48">
      <w:pPr>
        <w:pStyle w:val="Notedebasdepage"/>
        <w:jc w:val="both"/>
        <w:rPr>
          <w:lang w:val="fr-FR"/>
        </w:rPr>
      </w:pPr>
      <w:r>
        <w:rPr>
          <w:rStyle w:val="Appelnotedebasdep"/>
        </w:rPr>
        <w:footnoteRef/>
      </w:r>
      <w:r w:rsidRPr="0040411E">
        <w:rPr>
          <w:lang w:val="fr-FR"/>
        </w:rPr>
        <w:t xml:space="preserve"> </w:t>
      </w:r>
      <w:r w:rsidRPr="00484B48">
        <w:rPr>
          <w:sz w:val="18"/>
          <w:lang w:val="fr-FR"/>
        </w:rPr>
        <w:t>« Évaluation des risques sanitaires liés aux piscines. Partie I : piscines réglementées » - Avis de l’AFSSET - Rapport d’expertise collective - Édition de juin 2010 avec addendum de mars 2012 (ISBN 978-2-11-129542-1), Parts 4.1.5 (pages 68) and 4.1.7 (page 70).</w:t>
      </w:r>
    </w:p>
  </w:footnote>
  <w:footnote w:id="18">
    <w:p w14:paraId="46C4B277" w14:textId="77777777" w:rsidR="008D6421" w:rsidRPr="003A535A" w:rsidRDefault="008D6421" w:rsidP="0040411E">
      <w:pPr>
        <w:pStyle w:val="Notedebasdepage"/>
        <w:rPr>
          <w:lang w:val="en-US"/>
        </w:rPr>
      </w:pPr>
      <w:r>
        <w:rPr>
          <w:rStyle w:val="Appelnotedebasdep"/>
        </w:rPr>
        <w:footnoteRef/>
      </w:r>
      <w:r w:rsidRPr="003A535A">
        <w:rPr>
          <w:lang w:val="en-US"/>
        </w:rPr>
        <w:t xml:space="preserve"> </w:t>
      </w:r>
      <w:r w:rsidRPr="00484B48">
        <w:rPr>
          <w:sz w:val="18"/>
        </w:rPr>
        <w:t xml:space="preserve">“Handbook of Chemistry &amp; Physics”, CRC Press </w:t>
      </w:r>
      <w:proofErr w:type="spellStart"/>
      <w:r w:rsidRPr="00484B48">
        <w:rPr>
          <w:sz w:val="18"/>
        </w:rPr>
        <w:t>inc.</w:t>
      </w:r>
      <w:proofErr w:type="spellEnd"/>
      <w:r w:rsidRPr="00484B48">
        <w:rPr>
          <w:sz w:val="18"/>
        </w:rPr>
        <w:t>, 75</w:t>
      </w:r>
      <w:r w:rsidRPr="00484B48">
        <w:rPr>
          <w:sz w:val="18"/>
          <w:vertAlign w:val="superscript"/>
        </w:rPr>
        <w:t>th</w:t>
      </w:r>
      <w:r w:rsidRPr="00484B48">
        <w:rPr>
          <w:sz w:val="18"/>
        </w:rPr>
        <w:t xml:space="preserve"> edition (1995)</w:t>
      </w:r>
    </w:p>
  </w:footnote>
  <w:footnote w:id="19">
    <w:p w14:paraId="02FF60A4" w14:textId="77777777" w:rsidR="008D6421" w:rsidRPr="00424C79" w:rsidRDefault="008D6421" w:rsidP="00424C79">
      <w:pPr>
        <w:pStyle w:val="Notedebasdepage"/>
        <w:jc w:val="both"/>
        <w:rPr>
          <w:sz w:val="18"/>
          <w:szCs w:val="18"/>
          <w:lang w:val="en-US"/>
        </w:rPr>
      </w:pPr>
      <w:r w:rsidRPr="00424C79">
        <w:rPr>
          <w:rStyle w:val="Appelnotedebasdep"/>
          <w:sz w:val="18"/>
          <w:szCs w:val="18"/>
        </w:rPr>
        <w:footnoteRef/>
      </w:r>
      <w:r w:rsidRPr="00424C79">
        <w:rPr>
          <w:sz w:val="18"/>
          <w:szCs w:val="18"/>
          <w:lang w:val="en-US"/>
        </w:rPr>
        <w:t xml:space="preserve"> </w:t>
      </w:r>
      <w:r>
        <w:rPr>
          <w:sz w:val="18"/>
          <w:szCs w:val="18"/>
          <w:lang w:val="en-US"/>
        </w:rPr>
        <w:t xml:space="preserve"> </w:t>
      </w:r>
      <w:r w:rsidRPr="00424C79">
        <w:rPr>
          <w:sz w:val="18"/>
          <w:szCs w:val="18"/>
          <w:lang w:val="en-US"/>
        </w:rPr>
        <w:t xml:space="preserve">SANCO/321/2000 rev.2: FOCUS </w:t>
      </w:r>
      <w:proofErr w:type="spellStart"/>
      <w:r w:rsidRPr="00424C79">
        <w:rPr>
          <w:sz w:val="18"/>
          <w:szCs w:val="18"/>
          <w:lang w:val="en-US"/>
        </w:rPr>
        <w:t>groudwater</w:t>
      </w:r>
      <w:proofErr w:type="spellEnd"/>
      <w:r w:rsidRPr="00424C79">
        <w:rPr>
          <w:sz w:val="18"/>
          <w:szCs w:val="18"/>
          <w:lang w:val="en-US"/>
        </w:rPr>
        <w:t xml:space="preserve"> scenarios in the EU review of active substances.</w:t>
      </w:r>
    </w:p>
  </w:footnote>
  <w:footnote w:id="20">
    <w:p w14:paraId="1A2B2C27" w14:textId="77777777" w:rsidR="008D6421" w:rsidRPr="00424C79" w:rsidRDefault="008D6421" w:rsidP="00424C79">
      <w:pPr>
        <w:pStyle w:val="Notedebasdepage"/>
        <w:jc w:val="both"/>
        <w:rPr>
          <w:sz w:val="18"/>
          <w:szCs w:val="18"/>
          <w:lang w:val="en-US"/>
        </w:rPr>
      </w:pPr>
      <w:r w:rsidRPr="00424C79">
        <w:rPr>
          <w:rStyle w:val="Appelnotedebasdep"/>
          <w:sz w:val="18"/>
          <w:szCs w:val="18"/>
        </w:rPr>
        <w:footnoteRef/>
      </w:r>
      <w:r w:rsidRPr="00424C79">
        <w:rPr>
          <w:sz w:val="18"/>
          <w:szCs w:val="18"/>
        </w:rPr>
        <w:t xml:space="preserve"> </w:t>
      </w:r>
      <w:r w:rsidRPr="00424C79">
        <w:rPr>
          <w:sz w:val="18"/>
          <w:szCs w:val="18"/>
          <w:lang w:val="en-US"/>
        </w:rPr>
        <w:t xml:space="preserve">FOCUS (2009). </w:t>
      </w:r>
      <w:r w:rsidRPr="00424C79">
        <w:rPr>
          <w:sz w:val="18"/>
          <w:szCs w:val="18"/>
        </w:rPr>
        <w:t xml:space="preserve">Assessing Potential for Movement of Active Substances and their </w:t>
      </w:r>
      <w:r w:rsidRPr="00424C79">
        <w:rPr>
          <w:sz w:val="18"/>
          <w:szCs w:val="18"/>
          <w:lang w:val="en-US"/>
        </w:rPr>
        <w:t xml:space="preserve">Metabolites to Ground Water in the EU. Report of the FOCUS Ground Water Work Group, </w:t>
      </w:r>
      <w:r w:rsidRPr="00424C79">
        <w:rPr>
          <w:sz w:val="18"/>
          <w:szCs w:val="18"/>
        </w:rPr>
        <w:t xml:space="preserve">EC Document Reference </w:t>
      </w:r>
      <w:proofErr w:type="spellStart"/>
      <w:r w:rsidRPr="00424C79">
        <w:rPr>
          <w:sz w:val="18"/>
          <w:szCs w:val="18"/>
        </w:rPr>
        <w:t>Sanco</w:t>
      </w:r>
      <w:proofErr w:type="spellEnd"/>
      <w:r w:rsidRPr="00424C79">
        <w:rPr>
          <w:sz w:val="18"/>
          <w:szCs w:val="18"/>
        </w:rPr>
        <w:t>/13144/2010 version 1, 604 pp</w:t>
      </w:r>
    </w:p>
  </w:footnote>
  <w:footnote w:id="21">
    <w:p w14:paraId="05498CF8" w14:textId="77777777" w:rsidR="008D6421" w:rsidRPr="009D12A4" w:rsidRDefault="008D6421" w:rsidP="00424C79">
      <w:pPr>
        <w:pStyle w:val="Notedebasdepage"/>
        <w:jc w:val="both"/>
        <w:rPr>
          <w:lang w:val="en-US"/>
        </w:rPr>
      </w:pPr>
      <w:r w:rsidRPr="00424C79">
        <w:rPr>
          <w:rStyle w:val="Appelnotedebasdep"/>
          <w:sz w:val="18"/>
          <w:szCs w:val="18"/>
        </w:rPr>
        <w:footnoteRef/>
      </w:r>
      <w:r w:rsidRPr="00424C79">
        <w:rPr>
          <w:sz w:val="18"/>
          <w:szCs w:val="18"/>
        </w:rPr>
        <w:t xml:space="preserve"> </w:t>
      </w:r>
      <w:r w:rsidRPr="00424C79">
        <w:rPr>
          <w:sz w:val="18"/>
          <w:szCs w:val="18"/>
          <w:lang w:val="en-US"/>
        </w:rPr>
        <w:t>FOCUS (2011). Generic guidance for Tier 1 FOCUS groundwater assessments, Version 2.0, January 2011.</w:t>
      </w:r>
    </w:p>
  </w:footnote>
  <w:footnote w:id="22">
    <w:p w14:paraId="71B1C46E" w14:textId="77777777" w:rsidR="008D6421" w:rsidRPr="00ED301B" w:rsidRDefault="008D6421" w:rsidP="00424C79">
      <w:pPr>
        <w:jc w:val="both"/>
        <w:rPr>
          <w:i/>
          <w:szCs w:val="22"/>
          <w:lang w:eastAsia="en-US"/>
        </w:rPr>
      </w:pPr>
      <w:r>
        <w:rPr>
          <w:rStyle w:val="Appelnotedebasdep"/>
        </w:rPr>
        <w:footnoteRef/>
      </w:r>
      <w:r>
        <w:t xml:space="preserve"> </w:t>
      </w:r>
      <w:proofErr w:type="spellStart"/>
      <w:r w:rsidRPr="00ED301B">
        <w:rPr>
          <w:sz w:val="16"/>
          <w:szCs w:val="22"/>
          <w:lang w:eastAsia="en-US"/>
        </w:rPr>
        <w:t>Qappl</w:t>
      </w:r>
      <w:proofErr w:type="spellEnd"/>
      <w:r w:rsidRPr="00ED301B">
        <w:rPr>
          <w:sz w:val="16"/>
          <w:szCs w:val="22"/>
          <w:lang w:eastAsia="en-US"/>
        </w:rPr>
        <w:t xml:space="preserve"> values can be found in annex 3.2.2.</w:t>
      </w:r>
    </w:p>
    <w:p w14:paraId="4BC9B4F5" w14:textId="77777777" w:rsidR="008D6421" w:rsidRPr="003A535A" w:rsidRDefault="008D6421" w:rsidP="00424C79">
      <w:pPr>
        <w:pStyle w:val="Notedebasdepage"/>
        <w:rPr>
          <w:lang w:val="en-US"/>
        </w:rPr>
      </w:pPr>
    </w:p>
  </w:footnote>
  <w:footnote w:id="23">
    <w:p w14:paraId="143004BB" w14:textId="77777777" w:rsidR="008D6421" w:rsidRDefault="008D6421">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4">
    <w:p w14:paraId="113238BA" w14:textId="77777777" w:rsidR="008D6421" w:rsidRDefault="008D6421">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D6421" w14:paraId="46628FCC" w14:textId="77777777">
      <w:tc>
        <w:tcPr>
          <w:tcW w:w="1276" w:type="dxa"/>
          <w:tcBorders>
            <w:bottom w:val="single" w:sz="4" w:space="0" w:color="000000"/>
          </w:tcBorders>
          <w:shd w:val="clear" w:color="auto" w:fill="auto"/>
          <w:vAlign w:val="center"/>
        </w:tcPr>
        <w:p w14:paraId="0788AAE0" w14:textId="77777777" w:rsidR="008D6421" w:rsidRDefault="008D6421" w:rsidP="00A453CD">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210FF7F1" w14:textId="77777777" w:rsidR="008D6421" w:rsidRDefault="008D6421" w:rsidP="00A453CD">
          <w:pPr>
            <w:widowControl w:val="0"/>
            <w:autoSpaceDE w:val="0"/>
            <w:jc w:val="center"/>
            <w:rPr>
              <w:rFonts w:cs="Times"/>
              <w:color w:val="000000"/>
              <w:sz w:val="18"/>
              <w:szCs w:val="18"/>
            </w:rPr>
          </w:pPr>
          <w:r>
            <w:rPr>
              <w:rFonts w:cs="Times"/>
              <w:color w:val="000000"/>
              <w:sz w:val="18"/>
              <w:szCs w:val="18"/>
            </w:rPr>
            <w:t>&lt;PEROXYDE D’HYDROGENE 34.9%&gt;</w:t>
          </w:r>
        </w:p>
      </w:tc>
      <w:tc>
        <w:tcPr>
          <w:tcW w:w="2552" w:type="dxa"/>
          <w:tcBorders>
            <w:bottom w:val="single" w:sz="4" w:space="0" w:color="000000"/>
          </w:tcBorders>
          <w:shd w:val="clear" w:color="auto" w:fill="auto"/>
          <w:vAlign w:val="center"/>
        </w:tcPr>
        <w:p w14:paraId="7CA7A49A" w14:textId="77777777" w:rsidR="008D6421" w:rsidRDefault="008D6421">
          <w:pPr>
            <w:widowControl w:val="0"/>
            <w:autoSpaceDE w:val="0"/>
            <w:jc w:val="center"/>
          </w:pPr>
          <w:r>
            <w:rPr>
              <w:rFonts w:cs="Times"/>
              <w:color w:val="000000"/>
              <w:sz w:val="18"/>
              <w:szCs w:val="18"/>
            </w:rPr>
            <w:t>&lt;PT2&gt;</w:t>
          </w:r>
        </w:p>
      </w:tc>
    </w:tr>
  </w:tbl>
  <w:p w14:paraId="4E3355A8" w14:textId="77777777" w:rsidR="008D6421" w:rsidRDefault="008D64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E793" w14:textId="77777777" w:rsidR="008D6421" w:rsidRDefault="008D64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956A" w14:textId="77777777" w:rsidR="008D6421" w:rsidRDefault="008D64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3A45C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4A36D6"/>
    <w:multiLevelType w:val="hybridMultilevel"/>
    <w:tmpl w:val="BF7A610E"/>
    <w:lvl w:ilvl="0" w:tplc="DEE49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A11778"/>
    <w:multiLevelType w:val="hybridMultilevel"/>
    <w:tmpl w:val="10887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8" w15:restartNumberingAfterBreak="0">
    <w:nsid w:val="073B25F4"/>
    <w:multiLevelType w:val="hybridMultilevel"/>
    <w:tmpl w:val="8EB63E9A"/>
    <w:lvl w:ilvl="0" w:tplc="DB84D80A">
      <w:start w:val="7"/>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3D1DD9"/>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F77EC"/>
    <w:multiLevelType w:val="hybridMultilevel"/>
    <w:tmpl w:val="2E00FA8C"/>
    <w:lvl w:ilvl="0" w:tplc="1B02996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A43A4"/>
    <w:multiLevelType w:val="hybridMultilevel"/>
    <w:tmpl w:val="9DBA538A"/>
    <w:lvl w:ilvl="0" w:tplc="453674DC">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629EA"/>
    <w:multiLevelType w:val="hybridMultilevel"/>
    <w:tmpl w:val="997A5146"/>
    <w:lvl w:ilvl="0" w:tplc="5FF0F4E4">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513059"/>
    <w:multiLevelType w:val="hybridMultilevel"/>
    <w:tmpl w:val="4AA4F264"/>
    <w:lvl w:ilvl="0" w:tplc="7392025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1AB43D4"/>
    <w:multiLevelType w:val="hybridMultilevel"/>
    <w:tmpl w:val="2B48B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10E9C"/>
    <w:multiLevelType w:val="hybridMultilevel"/>
    <w:tmpl w:val="5B3A4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EA5F44"/>
    <w:multiLevelType w:val="hybridMultilevel"/>
    <w:tmpl w:val="D884DF3E"/>
    <w:lvl w:ilvl="0" w:tplc="B53E9E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D3FEF"/>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A76F3C"/>
    <w:multiLevelType w:val="hybridMultilevel"/>
    <w:tmpl w:val="362EC9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98555C"/>
    <w:multiLevelType w:val="hybridMultilevel"/>
    <w:tmpl w:val="BCE2A9B2"/>
    <w:lvl w:ilvl="0" w:tplc="8FDA1116">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84071"/>
    <w:multiLevelType w:val="hybridMultilevel"/>
    <w:tmpl w:val="D3028992"/>
    <w:lvl w:ilvl="0" w:tplc="DEE49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9B1D8A"/>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FF325D"/>
    <w:multiLevelType w:val="hybridMultilevel"/>
    <w:tmpl w:val="885A6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14367A"/>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1953A8"/>
    <w:multiLevelType w:val="hybridMultilevel"/>
    <w:tmpl w:val="8708A4A6"/>
    <w:lvl w:ilvl="0" w:tplc="3E98E0F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8D6B53"/>
    <w:multiLevelType w:val="multilevel"/>
    <w:tmpl w:val="B1F46026"/>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lang w:val="fr-FR"/>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DFF7B72"/>
    <w:multiLevelType w:val="hybridMultilevel"/>
    <w:tmpl w:val="2ADC8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7907F0"/>
    <w:multiLevelType w:val="hybridMultilevel"/>
    <w:tmpl w:val="9CC2295C"/>
    <w:lvl w:ilvl="0" w:tplc="8C9CC97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097608"/>
    <w:multiLevelType w:val="hybridMultilevel"/>
    <w:tmpl w:val="0D98D74C"/>
    <w:lvl w:ilvl="0" w:tplc="58261D08">
      <w:start w:val="39"/>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3C1820"/>
    <w:multiLevelType w:val="hybridMultilevel"/>
    <w:tmpl w:val="A4780B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B2500A"/>
    <w:multiLevelType w:val="hybridMultilevel"/>
    <w:tmpl w:val="9A4E4A8A"/>
    <w:lvl w:ilvl="0" w:tplc="DEE49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7E7574"/>
    <w:multiLevelType w:val="hybridMultilevel"/>
    <w:tmpl w:val="674678A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4" w15:restartNumberingAfterBreak="0">
    <w:nsid w:val="65F94AD6"/>
    <w:multiLevelType w:val="multilevel"/>
    <w:tmpl w:val="DE285032"/>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6371AA7"/>
    <w:multiLevelType w:val="hybridMultilevel"/>
    <w:tmpl w:val="59A0B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613BF2"/>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F86086"/>
    <w:multiLevelType w:val="hybridMultilevel"/>
    <w:tmpl w:val="63F4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960175"/>
    <w:multiLevelType w:val="hybridMultilevel"/>
    <w:tmpl w:val="272E8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BD4CA3"/>
    <w:multiLevelType w:val="hybridMultilevel"/>
    <w:tmpl w:val="8676BB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6A0E37"/>
    <w:multiLevelType w:val="hybridMultilevel"/>
    <w:tmpl w:val="03BC80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06575D"/>
    <w:multiLevelType w:val="hybridMultilevel"/>
    <w:tmpl w:val="DCFC73DA"/>
    <w:lvl w:ilvl="0" w:tplc="85C2E2B6">
      <w:numFmt w:val="bullet"/>
      <w:lvlText w:val="-"/>
      <w:lvlJc w:val="left"/>
      <w:pPr>
        <w:ind w:left="2088" w:hanging="360"/>
      </w:pPr>
      <w:rPr>
        <w:rFonts w:ascii="Times New Roman" w:eastAsia="Calibri" w:hAnsi="Times New Roman" w:cs="Times New Roman"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42" w15:restartNumberingAfterBreak="0">
    <w:nsid w:val="73334DA4"/>
    <w:multiLevelType w:val="hybridMultilevel"/>
    <w:tmpl w:val="E8E65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9B454D"/>
    <w:multiLevelType w:val="hybridMultilevel"/>
    <w:tmpl w:val="92540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01528"/>
    <w:multiLevelType w:val="hybridMultilevel"/>
    <w:tmpl w:val="B1C0924C"/>
    <w:lvl w:ilvl="0" w:tplc="58261D08">
      <w:start w:val="39"/>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5B6445"/>
    <w:multiLevelType w:val="hybridMultilevel"/>
    <w:tmpl w:val="C6BE090E"/>
    <w:lvl w:ilvl="0" w:tplc="DB861D34">
      <w:start w:val="3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2823A4"/>
    <w:multiLevelType w:val="hybridMultilevel"/>
    <w:tmpl w:val="6E402A0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48" w15:restartNumberingAfterBreak="0">
    <w:nsid w:val="798A046F"/>
    <w:multiLevelType w:val="hybridMultilevel"/>
    <w:tmpl w:val="A3BCD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906266"/>
    <w:multiLevelType w:val="hybridMultilevel"/>
    <w:tmpl w:val="6E4AA376"/>
    <w:lvl w:ilvl="0" w:tplc="58261D08">
      <w:start w:val="39"/>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AF2FAC"/>
    <w:multiLevelType w:val="hybridMultilevel"/>
    <w:tmpl w:val="3CACE764"/>
    <w:lvl w:ilvl="0" w:tplc="80E09496">
      <w:start w:val="40"/>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5"/>
  </w:num>
  <w:num w:numId="8">
    <w:abstractNumId w:val="14"/>
  </w:num>
  <w:num w:numId="9">
    <w:abstractNumId w:val="42"/>
  </w:num>
  <w:num w:numId="10">
    <w:abstractNumId w:val="24"/>
  </w:num>
  <w:num w:numId="11">
    <w:abstractNumId w:val="30"/>
  </w:num>
  <w:num w:numId="12">
    <w:abstractNumId w:val="18"/>
  </w:num>
  <w:num w:numId="13">
    <w:abstractNumId w:val="32"/>
  </w:num>
  <w:num w:numId="14">
    <w:abstractNumId w:val="44"/>
  </w:num>
  <w:num w:numId="15">
    <w:abstractNumId w:val="47"/>
  </w:num>
  <w:num w:numId="16">
    <w:abstractNumId w:val="7"/>
  </w:num>
  <w:num w:numId="17">
    <w:abstractNumId w:val="10"/>
  </w:num>
  <w:num w:numId="18">
    <w:abstractNumId w:val="34"/>
  </w:num>
  <w:num w:numId="19">
    <w:abstractNumId w:val="41"/>
  </w:num>
  <w:num w:numId="20">
    <w:abstractNumId w:val="22"/>
  </w:num>
  <w:num w:numId="21">
    <w:abstractNumId w:val="43"/>
  </w:num>
  <w:num w:numId="22">
    <w:abstractNumId w:val="36"/>
  </w:num>
  <w:num w:numId="23">
    <w:abstractNumId w:val="38"/>
  </w:num>
  <w:num w:numId="24">
    <w:abstractNumId w:val="31"/>
  </w:num>
  <w:num w:numId="25">
    <w:abstractNumId w:val="27"/>
  </w:num>
  <w:num w:numId="26">
    <w:abstractNumId w:val="33"/>
  </w:num>
  <w:num w:numId="27">
    <w:abstractNumId w:val="26"/>
  </w:num>
  <w:num w:numId="28">
    <w:abstractNumId w:val="5"/>
  </w:num>
  <w:num w:numId="29">
    <w:abstractNumId w:val="25"/>
  </w:num>
  <w:num w:numId="30">
    <w:abstractNumId w:val="39"/>
  </w:num>
  <w:num w:numId="31">
    <w:abstractNumId w:val="50"/>
  </w:num>
  <w:num w:numId="32">
    <w:abstractNumId w:val="49"/>
  </w:num>
  <w:num w:numId="33">
    <w:abstractNumId w:val="17"/>
  </w:num>
  <w:num w:numId="34">
    <w:abstractNumId w:val="37"/>
  </w:num>
  <w:num w:numId="35">
    <w:abstractNumId w:val="19"/>
  </w:num>
  <w:num w:numId="36">
    <w:abstractNumId w:val="28"/>
  </w:num>
  <w:num w:numId="37">
    <w:abstractNumId w:val="29"/>
  </w:num>
  <w:num w:numId="38">
    <w:abstractNumId w:val="9"/>
  </w:num>
  <w:num w:numId="39">
    <w:abstractNumId w:val="23"/>
  </w:num>
  <w:num w:numId="40">
    <w:abstractNumId w:val="40"/>
  </w:num>
  <w:num w:numId="41">
    <w:abstractNumId w:val="48"/>
  </w:num>
  <w:num w:numId="42">
    <w:abstractNumId w:val="15"/>
  </w:num>
  <w:num w:numId="43">
    <w:abstractNumId w:val="20"/>
  </w:num>
  <w:num w:numId="44">
    <w:abstractNumId w:val="46"/>
  </w:num>
  <w:num w:numId="45">
    <w:abstractNumId w:val="11"/>
  </w:num>
  <w:num w:numId="46">
    <w:abstractNumId w:val="8"/>
  </w:num>
  <w:num w:numId="47">
    <w:abstractNumId w:val="21"/>
  </w:num>
  <w:num w:numId="48">
    <w:abstractNumId w:val="6"/>
  </w:num>
  <w:num w:numId="49">
    <w:abstractNumId w:val="45"/>
  </w:num>
  <w:num w:numId="50">
    <w:abstractNumId w:val="12"/>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029" w:vendorID="64" w:dllVersion="131078" w:nlCheck="1" w:checkStyle="1"/>
  <w:activeWritingStyle w:appName="MSWord" w:lang="fr-BE" w:vendorID="64" w:dllVersion="131078" w:nlCheck="1" w:checkStyle="0"/>
  <w:activeWritingStyle w:appName="MSWord" w:lang="en-CA"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70E4"/>
    <w:rsid w:val="0001715B"/>
    <w:rsid w:val="00042256"/>
    <w:rsid w:val="00073443"/>
    <w:rsid w:val="00075E07"/>
    <w:rsid w:val="00087A2D"/>
    <w:rsid w:val="00093DB8"/>
    <w:rsid w:val="000A0662"/>
    <w:rsid w:val="000C62ED"/>
    <w:rsid w:val="000D65FE"/>
    <w:rsid w:val="00147F7D"/>
    <w:rsid w:val="00157E0E"/>
    <w:rsid w:val="001628CE"/>
    <w:rsid w:val="0016628A"/>
    <w:rsid w:val="001672C7"/>
    <w:rsid w:val="001A1712"/>
    <w:rsid w:val="001A5732"/>
    <w:rsid w:val="001B260A"/>
    <w:rsid w:val="001B2F85"/>
    <w:rsid w:val="001B3255"/>
    <w:rsid w:val="001C4F77"/>
    <w:rsid w:val="001F1610"/>
    <w:rsid w:val="001F47F0"/>
    <w:rsid w:val="00210C48"/>
    <w:rsid w:val="00224C3B"/>
    <w:rsid w:val="00231E02"/>
    <w:rsid w:val="002538C8"/>
    <w:rsid w:val="00253F5F"/>
    <w:rsid w:val="00270A07"/>
    <w:rsid w:val="00270B61"/>
    <w:rsid w:val="0027360C"/>
    <w:rsid w:val="002855A4"/>
    <w:rsid w:val="00293AF2"/>
    <w:rsid w:val="00294018"/>
    <w:rsid w:val="002C6DBE"/>
    <w:rsid w:val="002D7595"/>
    <w:rsid w:val="00301F3E"/>
    <w:rsid w:val="00303DC2"/>
    <w:rsid w:val="0030729A"/>
    <w:rsid w:val="00324433"/>
    <w:rsid w:val="003336B6"/>
    <w:rsid w:val="00340E05"/>
    <w:rsid w:val="00351E97"/>
    <w:rsid w:val="00397C2A"/>
    <w:rsid w:val="003C4672"/>
    <w:rsid w:val="003C55DC"/>
    <w:rsid w:val="003C7386"/>
    <w:rsid w:val="003D769E"/>
    <w:rsid w:val="003E5A3C"/>
    <w:rsid w:val="003F50C2"/>
    <w:rsid w:val="004007FB"/>
    <w:rsid w:val="0040411E"/>
    <w:rsid w:val="00404246"/>
    <w:rsid w:val="00410D2C"/>
    <w:rsid w:val="00412640"/>
    <w:rsid w:val="0041517D"/>
    <w:rsid w:val="00415F71"/>
    <w:rsid w:val="00424C79"/>
    <w:rsid w:val="00426595"/>
    <w:rsid w:val="00436EE1"/>
    <w:rsid w:val="00443CD2"/>
    <w:rsid w:val="00454227"/>
    <w:rsid w:val="00462060"/>
    <w:rsid w:val="00466B29"/>
    <w:rsid w:val="00474416"/>
    <w:rsid w:val="00484B48"/>
    <w:rsid w:val="00490296"/>
    <w:rsid w:val="004B0C30"/>
    <w:rsid w:val="004B438A"/>
    <w:rsid w:val="004B4C1D"/>
    <w:rsid w:val="004B65C7"/>
    <w:rsid w:val="004C5AC2"/>
    <w:rsid w:val="004D061A"/>
    <w:rsid w:val="004D5437"/>
    <w:rsid w:val="004E32F8"/>
    <w:rsid w:val="004E33FB"/>
    <w:rsid w:val="004E3D60"/>
    <w:rsid w:val="004E4040"/>
    <w:rsid w:val="004E61C1"/>
    <w:rsid w:val="00501AB8"/>
    <w:rsid w:val="00505565"/>
    <w:rsid w:val="00524D51"/>
    <w:rsid w:val="00525A60"/>
    <w:rsid w:val="005303AF"/>
    <w:rsid w:val="0053693F"/>
    <w:rsid w:val="0054547A"/>
    <w:rsid w:val="00554388"/>
    <w:rsid w:val="00563ACE"/>
    <w:rsid w:val="005702AD"/>
    <w:rsid w:val="00571DED"/>
    <w:rsid w:val="005817CC"/>
    <w:rsid w:val="00597382"/>
    <w:rsid w:val="005A5CFD"/>
    <w:rsid w:val="005B3324"/>
    <w:rsid w:val="005C0B20"/>
    <w:rsid w:val="005D0834"/>
    <w:rsid w:val="005E5EE2"/>
    <w:rsid w:val="00602651"/>
    <w:rsid w:val="006029D7"/>
    <w:rsid w:val="00610EC9"/>
    <w:rsid w:val="00636F19"/>
    <w:rsid w:val="0064464D"/>
    <w:rsid w:val="006457C9"/>
    <w:rsid w:val="00670FA3"/>
    <w:rsid w:val="006758B9"/>
    <w:rsid w:val="00680678"/>
    <w:rsid w:val="00683262"/>
    <w:rsid w:val="006D6A44"/>
    <w:rsid w:val="006F0528"/>
    <w:rsid w:val="007269AB"/>
    <w:rsid w:val="00731C29"/>
    <w:rsid w:val="007453CA"/>
    <w:rsid w:val="0074622F"/>
    <w:rsid w:val="00764922"/>
    <w:rsid w:val="00765363"/>
    <w:rsid w:val="00781E55"/>
    <w:rsid w:val="00796281"/>
    <w:rsid w:val="007A5336"/>
    <w:rsid w:val="007B0807"/>
    <w:rsid w:val="007C0ACC"/>
    <w:rsid w:val="007F3581"/>
    <w:rsid w:val="007F5650"/>
    <w:rsid w:val="00833799"/>
    <w:rsid w:val="008540D5"/>
    <w:rsid w:val="00856D3E"/>
    <w:rsid w:val="00865362"/>
    <w:rsid w:val="00870779"/>
    <w:rsid w:val="0087148B"/>
    <w:rsid w:val="00883D23"/>
    <w:rsid w:val="00891159"/>
    <w:rsid w:val="00894AEA"/>
    <w:rsid w:val="00894B40"/>
    <w:rsid w:val="008A17CD"/>
    <w:rsid w:val="008A2FF0"/>
    <w:rsid w:val="008B290A"/>
    <w:rsid w:val="008C1E45"/>
    <w:rsid w:val="008C4DE8"/>
    <w:rsid w:val="008C625F"/>
    <w:rsid w:val="008D6421"/>
    <w:rsid w:val="008E075C"/>
    <w:rsid w:val="008E40E7"/>
    <w:rsid w:val="008F4F92"/>
    <w:rsid w:val="00903331"/>
    <w:rsid w:val="00904082"/>
    <w:rsid w:val="00907797"/>
    <w:rsid w:val="009205A7"/>
    <w:rsid w:val="009205E6"/>
    <w:rsid w:val="00922446"/>
    <w:rsid w:val="009248C3"/>
    <w:rsid w:val="009324BC"/>
    <w:rsid w:val="00936E2D"/>
    <w:rsid w:val="0095133C"/>
    <w:rsid w:val="00954E38"/>
    <w:rsid w:val="009969F4"/>
    <w:rsid w:val="009C2680"/>
    <w:rsid w:val="009D0C0B"/>
    <w:rsid w:val="009D31B0"/>
    <w:rsid w:val="009D6705"/>
    <w:rsid w:val="009F5448"/>
    <w:rsid w:val="00A32A30"/>
    <w:rsid w:val="00A453CD"/>
    <w:rsid w:val="00A72E81"/>
    <w:rsid w:val="00A77685"/>
    <w:rsid w:val="00A85B23"/>
    <w:rsid w:val="00AA168A"/>
    <w:rsid w:val="00AA42CB"/>
    <w:rsid w:val="00AB1AC7"/>
    <w:rsid w:val="00AB7CA7"/>
    <w:rsid w:val="00AC5EF0"/>
    <w:rsid w:val="00AF2821"/>
    <w:rsid w:val="00AF4D9B"/>
    <w:rsid w:val="00AF73B4"/>
    <w:rsid w:val="00B04924"/>
    <w:rsid w:val="00B051FF"/>
    <w:rsid w:val="00B12102"/>
    <w:rsid w:val="00B153BB"/>
    <w:rsid w:val="00B15C6C"/>
    <w:rsid w:val="00B16A49"/>
    <w:rsid w:val="00B27985"/>
    <w:rsid w:val="00B43835"/>
    <w:rsid w:val="00B530F0"/>
    <w:rsid w:val="00B64361"/>
    <w:rsid w:val="00B655CB"/>
    <w:rsid w:val="00B87FBD"/>
    <w:rsid w:val="00B934C6"/>
    <w:rsid w:val="00B97795"/>
    <w:rsid w:val="00BB301D"/>
    <w:rsid w:val="00BC046D"/>
    <w:rsid w:val="00BC6EF2"/>
    <w:rsid w:val="00BD45B3"/>
    <w:rsid w:val="00C005AF"/>
    <w:rsid w:val="00C0222C"/>
    <w:rsid w:val="00C11399"/>
    <w:rsid w:val="00C523EF"/>
    <w:rsid w:val="00C72227"/>
    <w:rsid w:val="00C73495"/>
    <w:rsid w:val="00C75BD1"/>
    <w:rsid w:val="00C80A61"/>
    <w:rsid w:val="00C80B7A"/>
    <w:rsid w:val="00C8144D"/>
    <w:rsid w:val="00C92118"/>
    <w:rsid w:val="00C95C6D"/>
    <w:rsid w:val="00CB2231"/>
    <w:rsid w:val="00CC572E"/>
    <w:rsid w:val="00CD2204"/>
    <w:rsid w:val="00CD4599"/>
    <w:rsid w:val="00CE5DCD"/>
    <w:rsid w:val="00CF5E2E"/>
    <w:rsid w:val="00D05313"/>
    <w:rsid w:val="00D104A9"/>
    <w:rsid w:val="00D147F5"/>
    <w:rsid w:val="00D21C48"/>
    <w:rsid w:val="00D2249B"/>
    <w:rsid w:val="00D464EF"/>
    <w:rsid w:val="00D5297A"/>
    <w:rsid w:val="00D52A6A"/>
    <w:rsid w:val="00D55A7B"/>
    <w:rsid w:val="00D624AA"/>
    <w:rsid w:val="00D648FF"/>
    <w:rsid w:val="00D75144"/>
    <w:rsid w:val="00D75DE9"/>
    <w:rsid w:val="00D77196"/>
    <w:rsid w:val="00D90F98"/>
    <w:rsid w:val="00D93015"/>
    <w:rsid w:val="00DA66D5"/>
    <w:rsid w:val="00DD2468"/>
    <w:rsid w:val="00DD616A"/>
    <w:rsid w:val="00DD6B9A"/>
    <w:rsid w:val="00DE18AF"/>
    <w:rsid w:val="00DF367D"/>
    <w:rsid w:val="00E04449"/>
    <w:rsid w:val="00E05F57"/>
    <w:rsid w:val="00E254B1"/>
    <w:rsid w:val="00E313E4"/>
    <w:rsid w:val="00E3407C"/>
    <w:rsid w:val="00E34A13"/>
    <w:rsid w:val="00E35164"/>
    <w:rsid w:val="00E354C2"/>
    <w:rsid w:val="00E40CD1"/>
    <w:rsid w:val="00E45F4C"/>
    <w:rsid w:val="00E46164"/>
    <w:rsid w:val="00E50B3B"/>
    <w:rsid w:val="00E572D0"/>
    <w:rsid w:val="00E65C98"/>
    <w:rsid w:val="00E753A5"/>
    <w:rsid w:val="00E82C7A"/>
    <w:rsid w:val="00E85814"/>
    <w:rsid w:val="00E858BE"/>
    <w:rsid w:val="00EA1F1B"/>
    <w:rsid w:val="00EA2ADB"/>
    <w:rsid w:val="00EA4CBF"/>
    <w:rsid w:val="00EC421F"/>
    <w:rsid w:val="00EC6C6D"/>
    <w:rsid w:val="00EF1081"/>
    <w:rsid w:val="00F043BD"/>
    <w:rsid w:val="00F0469F"/>
    <w:rsid w:val="00F16F0E"/>
    <w:rsid w:val="00F33B28"/>
    <w:rsid w:val="00F35184"/>
    <w:rsid w:val="00F37437"/>
    <w:rsid w:val="00F40F7B"/>
    <w:rsid w:val="00F461F5"/>
    <w:rsid w:val="00F62D24"/>
    <w:rsid w:val="00F7783D"/>
    <w:rsid w:val="00F81362"/>
    <w:rsid w:val="00F824A5"/>
    <w:rsid w:val="00F938B6"/>
    <w:rsid w:val="00FA2231"/>
    <w:rsid w:val="00FA480B"/>
    <w:rsid w:val="00FC0BF3"/>
    <w:rsid w:val="00FD11C0"/>
    <w:rsid w:val="00FF17C8"/>
    <w:rsid w:val="00FF2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26B01A33"/>
  <w15:docId w15:val="{16A172DF-0C65-4D3E-A756-9E1BF44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aliases w:val="Footnot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1A5732"/>
    <w:rPr>
      <w:sz w:val="16"/>
      <w:szCs w:val="16"/>
    </w:rPr>
  </w:style>
  <w:style w:type="paragraph" w:styleId="Commentaire">
    <w:name w:val="annotation text"/>
    <w:basedOn w:val="Normal"/>
    <w:link w:val="CommentaireCar1"/>
    <w:uiPriority w:val="99"/>
    <w:unhideWhenUsed/>
    <w:rsid w:val="001A5732"/>
  </w:style>
  <w:style w:type="character" w:customStyle="1" w:styleId="CommentaireCar1">
    <w:name w:val="Commentaire Car1"/>
    <w:basedOn w:val="Policepardfaut"/>
    <w:link w:val="Commentaire"/>
    <w:uiPriority w:val="99"/>
    <w:semiHidden/>
    <w:rsid w:val="001A5732"/>
    <w:rPr>
      <w:rFonts w:ascii="Verdana" w:hAnsi="Verdana" w:cs="Verdana"/>
      <w:lang w:val="en-GB" w:eastAsia="zh-CN"/>
    </w:rPr>
  </w:style>
  <w:style w:type="table" w:styleId="Grilledutableau">
    <w:name w:val="Table Grid"/>
    <w:basedOn w:val="TableauNormal"/>
    <w:uiPriority w:val="59"/>
    <w:rsid w:val="001A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E40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Policepardfaut"/>
    <w:rsid w:val="00490296"/>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Policepardfaut"/>
    <w:rsid w:val="00490296"/>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paragraph" w:customStyle="1" w:styleId="Soustitre">
    <w:name w:val="Sous titre"/>
    <w:basedOn w:val="Normal"/>
    <w:link w:val="SoustitreCar"/>
    <w:qFormat/>
    <w:rsid w:val="00D77196"/>
    <w:pPr>
      <w:suppressAutoHyphens w:val="0"/>
      <w:jc w:val="both"/>
    </w:pPr>
    <w:rPr>
      <w:rFonts w:ascii="Arial" w:eastAsia="Calibri" w:hAnsi="Arial" w:cs="Arial"/>
      <w:b/>
      <w:u w:val="single"/>
      <w:lang w:eastAsia="en-US"/>
    </w:rPr>
  </w:style>
  <w:style w:type="character" w:customStyle="1" w:styleId="SoustitreCar">
    <w:name w:val="Sous titre Car"/>
    <w:basedOn w:val="Policepardfaut"/>
    <w:link w:val="Soustitre"/>
    <w:rsid w:val="00D77196"/>
    <w:rPr>
      <w:rFonts w:ascii="Arial" w:eastAsia="Calibri" w:hAnsi="Arial" w:cs="Arial"/>
      <w:b/>
      <w:u w:val="single"/>
      <w:lang w:val="en-GB" w:eastAsia="en-US"/>
    </w:rPr>
  </w:style>
  <w:style w:type="table" w:customStyle="1" w:styleId="Grilledutableau42">
    <w:name w:val="Grille du tableau42"/>
    <w:basedOn w:val="TableauNormal"/>
    <w:next w:val="Grilledutableau"/>
    <w:uiPriority w:val="59"/>
    <w:rsid w:val="00EC6C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semiHidden/>
    <w:rsid w:val="00554388"/>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554388"/>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554388"/>
    <w:rPr>
      <w:rFonts w:ascii="Tahoma" w:hAnsi="Tahoma"/>
      <w:shd w:val="clear" w:color="auto" w:fill="000080"/>
      <w:lang w:val="en-GB" w:eastAsia="de-DE"/>
    </w:rPr>
  </w:style>
  <w:style w:type="paragraph" w:styleId="Corpsdetexte2">
    <w:name w:val="Body Text 2"/>
    <w:basedOn w:val="Normal"/>
    <w:link w:val="Corpsdetexte2Car"/>
    <w:rsid w:val="00554388"/>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554388"/>
    <w:rPr>
      <w:rFonts w:ascii="Verdana" w:hAnsi="Verdana"/>
      <w:i/>
      <w:color w:val="0000FF"/>
      <w:lang w:val="en-GB" w:eastAsia="de-DE"/>
    </w:rPr>
  </w:style>
  <w:style w:type="paragraph" w:styleId="Salutations">
    <w:name w:val="Salutation"/>
    <w:basedOn w:val="Normal"/>
    <w:next w:val="Normal"/>
    <w:link w:val="SalutationsCar"/>
    <w:rsid w:val="00554388"/>
    <w:pPr>
      <w:suppressAutoHyphens w:val="0"/>
    </w:pPr>
    <w:rPr>
      <w:rFonts w:cs="Times New Roman"/>
      <w:lang w:eastAsia="de-DE"/>
    </w:rPr>
  </w:style>
  <w:style w:type="character" w:customStyle="1" w:styleId="SalutationsCar">
    <w:name w:val="Salutations Car"/>
    <w:basedOn w:val="Policepardfaut"/>
    <w:link w:val="Salutations"/>
    <w:rsid w:val="00554388"/>
    <w:rPr>
      <w:rFonts w:ascii="Verdana" w:hAnsi="Verdana"/>
      <w:lang w:val="en-GB" w:eastAsia="de-DE"/>
    </w:rPr>
  </w:style>
  <w:style w:type="paragraph" w:styleId="Listepuces">
    <w:name w:val="List Bullet"/>
    <w:basedOn w:val="Normal"/>
    <w:autoRedefine/>
    <w:rsid w:val="00554388"/>
    <w:pPr>
      <w:tabs>
        <w:tab w:val="num" w:pos="360"/>
      </w:tabs>
      <w:suppressAutoHyphens w:val="0"/>
      <w:ind w:left="360" w:hanging="360"/>
    </w:pPr>
    <w:rPr>
      <w:rFonts w:cs="Times New Roman"/>
      <w:lang w:eastAsia="de-DE"/>
    </w:rPr>
  </w:style>
  <w:style w:type="paragraph" w:styleId="Listepuces2">
    <w:name w:val="List Bullet 2"/>
    <w:basedOn w:val="Normal"/>
    <w:autoRedefine/>
    <w:rsid w:val="00554388"/>
    <w:pPr>
      <w:tabs>
        <w:tab w:val="num" w:pos="643"/>
      </w:tabs>
      <w:suppressAutoHyphens w:val="0"/>
      <w:ind w:left="643" w:hanging="360"/>
    </w:pPr>
    <w:rPr>
      <w:rFonts w:cs="Times New Roman"/>
      <w:lang w:eastAsia="de-DE"/>
    </w:rPr>
  </w:style>
  <w:style w:type="paragraph" w:styleId="Listepuces3">
    <w:name w:val="List Bullet 3"/>
    <w:basedOn w:val="Normal"/>
    <w:autoRedefine/>
    <w:rsid w:val="00554388"/>
    <w:pPr>
      <w:tabs>
        <w:tab w:val="num" w:pos="926"/>
      </w:tabs>
      <w:suppressAutoHyphens w:val="0"/>
      <w:ind w:left="926" w:hanging="360"/>
    </w:pPr>
    <w:rPr>
      <w:rFonts w:cs="Times New Roman"/>
      <w:lang w:eastAsia="de-DE"/>
    </w:rPr>
  </w:style>
  <w:style w:type="paragraph" w:styleId="Listepuces4">
    <w:name w:val="List Bullet 4"/>
    <w:basedOn w:val="Normal"/>
    <w:autoRedefine/>
    <w:rsid w:val="00554388"/>
    <w:pPr>
      <w:tabs>
        <w:tab w:val="num" w:pos="1209"/>
      </w:tabs>
      <w:suppressAutoHyphens w:val="0"/>
      <w:ind w:left="1209" w:hanging="360"/>
    </w:pPr>
    <w:rPr>
      <w:rFonts w:cs="Times New Roman"/>
      <w:lang w:eastAsia="de-DE"/>
    </w:rPr>
  </w:style>
  <w:style w:type="paragraph" w:styleId="Listepuces5">
    <w:name w:val="List Bullet 5"/>
    <w:basedOn w:val="Normal"/>
    <w:autoRedefine/>
    <w:rsid w:val="00554388"/>
    <w:pPr>
      <w:tabs>
        <w:tab w:val="num" w:pos="1492"/>
      </w:tabs>
      <w:suppressAutoHyphens w:val="0"/>
      <w:ind w:left="1492" w:hanging="360"/>
    </w:pPr>
    <w:rPr>
      <w:rFonts w:cs="Times New Roman"/>
      <w:lang w:eastAsia="de-DE"/>
    </w:rPr>
  </w:style>
  <w:style w:type="paragraph" w:styleId="Normalcentr">
    <w:name w:val="Block Text"/>
    <w:basedOn w:val="Normal"/>
    <w:rsid w:val="00554388"/>
    <w:pPr>
      <w:suppressAutoHyphens w:val="0"/>
      <w:ind w:left="1440" w:right="1440"/>
    </w:pPr>
    <w:rPr>
      <w:rFonts w:cs="Times New Roman"/>
      <w:lang w:eastAsia="de-DE"/>
    </w:rPr>
  </w:style>
  <w:style w:type="paragraph" w:styleId="Date">
    <w:name w:val="Date"/>
    <w:basedOn w:val="Normal"/>
    <w:next w:val="Normal"/>
    <w:link w:val="DateCar"/>
    <w:rsid w:val="00554388"/>
    <w:pPr>
      <w:suppressAutoHyphens w:val="0"/>
    </w:pPr>
    <w:rPr>
      <w:rFonts w:cs="Times New Roman"/>
      <w:lang w:eastAsia="de-DE"/>
    </w:rPr>
  </w:style>
  <w:style w:type="character" w:customStyle="1" w:styleId="DateCar">
    <w:name w:val="Date Car"/>
    <w:basedOn w:val="Policepardfaut"/>
    <w:link w:val="Date"/>
    <w:rsid w:val="00554388"/>
    <w:rPr>
      <w:rFonts w:ascii="Verdana" w:hAnsi="Verdana"/>
      <w:lang w:val="en-GB" w:eastAsia="de-DE"/>
    </w:rPr>
  </w:style>
  <w:style w:type="paragraph" w:styleId="Titredenote">
    <w:name w:val="Note Heading"/>
    <w:basedOn w:val="Normal"/>
    <w:next w:val="Normal"/>
    <w:link w:val="TitredenoteCar"/>
    <w:rsid w:val="00554388"/>
    <w:pPr>
      <w:suppressAutoHyphens w:val="0"/>
    </w:pPr>
    <w:rPr>
      <w:rFonts w:cs="Times New Roman"/>
      <w:lang w:eastAsia="de-DE"/>
    </w:rPr>
  </w:style>
  <w:style w:type="character" w:customStyle="1" w:styleId="TitredenoteCar">
    <w:name w:val="Titre de note Car"/>
    <w:basedOn w:val="Policepardfaut"/>
    <w:link w:val="Titredenote"/>
    <w:rsid w:val="00554388"/>
    <w:rPr>
      <w:rFonts w:ascii="Verdana" w:hAnsi="Verdana"/>
      <w:lang w:val="en-GB" w:eastAsia="de-DE"/>
    </w:rPr>
  </w:style>
  <w:style w:type="paragraph" w:styleId="Formuledepolitesse">
    <w:name w:val="Closing"/>
    <w:basedOn w:val="Normal"/>
    <w:link w:val="FormuledepolitesseCar"/>
    <w:rsid w:val="00554388"/>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554388"/>
    <w:rPr>
      <w:rFonts w:ascii="Verdana" w:hAnsi="Verdana"/>
      <w:lang w:val="en-GB" w:eastAsia="de-DE"/>
    </w:rPr>
  </w:style>
  <w:style w:type="paragraph" w:styleId="Index4">
    <w:name w:val="index 4"/>
    <w:basedOn w:val="Normal"/>
    <w:next w:val="Normal"/>
    <w:autoRedefine/>
    <w:semiHidden/>
    <w:rsid w:val="00554388"/>
    <w:pPr>
      <w:suppressAutoHyphens w:val="0"/>
      <w:ind w:left="880" w:hanging="220"/>
    </w:pPr>
    <w:rPr>
      <w:rFonts w:cs="Times New Roman"/>
      <w:lang w:eastAsia="de-DE"/>
    </w:rPr>
  </w:style>
  <w:style w:type="paragraph" w:styleId="Index5">
    <w:name w:val="index 5"/>
    <w:basedOn w:val="Normal"/>
    <w:next w:val="Normal"/>
    <w:autoRedefine/>
    <w:semiHidden/>
    <w:rsid w:val="00554388"/>
    <w:pPr>
      <w:suppressAutoHyphens w:val="0"/>
      <w:ind w:left="1100" w:hanging="220"/>
    </w:pPr>
    <w:rPr>
      <w:rFonts w:cs="Times New Roman"/>
      <w:lang w:eastAsia="de-DE"/>
    </w:rPr>
  </w:style>
  <w:style w:type="paragraph" w:styleId="Index6">
    <w:name w:val="index 6"/>
    <w:basedOn w:val="Normal"/>
    <w:next w:val="Normal"/>
    <w:autoRedefine/>
    <w:semiHidden/>
    <w:rsid w:val="00554388"/>
    <w:pPr>
      <w:suppressAutoHyphens w:val="0"/>
      <w:ind w:left="1320" w:hanging="220"/>
    </w:pPr>
    <w:rPr>
      <w:rFonts w:cs="Times New Roman"/>
      <w:lang w:eastAsia="de-DE"/>
    </w:rPr>
  </w:style>
  <w:style w:type="paragraph" w:styleId="Index7">
    <w:name w:val="index 7"/>
    <w:basedOn w:val="Normal"/>
    <w:next w:val="Normal"/>
    <w:autoRedefine/>
    <w:semiHidden/>
    <w:rsid w:val="00554388"/>
    <w:pPr>
      <w:suppressAutoHyphens w:val="0"/>
      <w:ind w:left="1540" w:hanging="220"/>
    </w:pPr>
    <w:rPr>
      <w:rFonts w:cs="Times New Roman"/>
      <w:lang w:eastAsia="de-DE"/>
    </w:rPr>
  </w:style>
  <w:style w:type="paragraph" w:styleId="Index8">
    <w:name w:val="index 8"/>
    <w:basedOn w:val="Normal"/>
    <w:next w:val="Normal"/>
    <w:autoRedefine/>
    <w:semiHidden/>
    <w:rsid w:val="00554388"/>
    <w:pPr>
      <w:suppressAutoHyphens w:val="0"/>
      <w:ind w:left="1760" w:hanging="220"/>
    </w:pPr>
    <w:rPr>
      <w:rFonts w:cs="Times New Roman"/>
      <w:lang w:eastAsia="de-DE"/>
    </w:rPr>
  </w:style>
  <w:style w:type="paragraph" w:styleId="Index9">
    <w:name w:val="index 9"/>
    <w:basedOn w:val="Normal"/>
    <w:next w:val="Normal"/>
    <w:autoRedefine/>
    <w:semiHidden/>
    <w:rsid w:val="00554388"/>
    <w:pPr>
      <w:suppressAutoHyphens w:val="0"/>
      <w:ind w:left="1980" w:hanging="220"/>
    </w:pPr>
    <w:rPr>
      <w:rFonts w:cs="Times New Roman"/>
      <w:lang w:eastAsia="de-DE"/>
    </w:rPr>
  </w:style>
  <w:style w:type="paragraph" w:styleId="Liste2">
    <w:name w:val="List 2"/>
    <w:basedOn w:val="Normal"/>
    <w:rsid w:val="00554388"/>
    <w:pPr>
      <w:suppressAutoHyphens w:val="0"/>
      <w:ind w:left="566" w:hanging="283"/>
    </w:pPr>
    <w:rPr>
      <w:rFonts w:cs="Times New Roman"/>
      <w:lang w:eastAsia="de-DE"/>
    </w:rPr>
  </w:style>
  <w:style w:type="paragraph" w:styleId="Liste3">
    <w:name w:val="List 3"/>
    <w:basedOn w:val="Normal"/>
    <w:rsid w:val="00554388"/>
    <w:pPr>
      <w:suppressAutoHyphens w:val="0"/>
      <w:ind w:left="849" w:hanging="283"/>
    </w:pPr>
    <w:rPr>
      <w:rFonts w:cs="Times New Roman"/>
      <w:lang w:eastAsia="de-DE"/>
    </w:rPr>
  </w:style>
  <w:style w:type="paragraph" w:styleId="Liste4">
    <w:name w:val="List 4"/>
    <w:basedOn w:val="Normal"/>
    <w:rsid w:val="00554388"/>
    <w:pPr>
      <w:suppressAutoHyphens w:val="0"/>
      <w:ind w:left="1132" w:hanging="283"/>
    </w:pPr>
    <w:rPr>
      <w:rFonts w:cs="Times New Roman"/>
      <w:lang w:eastAsia="de-DE"/>
    </w:rPr>
  </w:style>
  <w:style w:type="paragraph" w:styleId="Liste5">
    <w:name w:val="List 5"/>
    <w:basedOn w:val="Normal"/>
    <w:rsid w:val="00554388"/>
    <w:pPr>
      <w:suppressAutoHyphens w:val="0"/>
      <w:ind w:left="1415" w:hanging="283"/>
    </w:pPr>
    <w:rPr>
      <w:rFonts w:cs="Times New Roman"/>
      <w:lang w:eastAsia="de-DE"/>
    </w:rPr>
  </w:style>
  <w:style w:type="paragraph" w:styleId="Listecontinue">
    <w:name w:val="List Continue"/>
    <w:basedOn w:val="Normal"/>
    <w:rsid w:val="00554388"/>
    <w:pPr>
      <w:suppressAutoHyphens w:val="0"/>
      <w:ind w:left="283"/>
    </w:pPr>
    <w:rPr>
      <w:rFonts w:cs="Times New Roman"/>
      <w:lang w:eastAsia="de-DE"/>
    </w:rPr>
  </w:style>
  <w:style w:type="paragraph" w:styleId="Listecontinue2">
    <w:name w:val="List Continue 2"/>
    <w:basedOn w:val="Normal"/>
    <w:rsid w:val="00554388"/>
    <w:pPr>
      <w:suppressAutoHyphens w:val="0"/>
      <w:ind w:left="566"/>
    </w:pPr>
    <w:rPr>
      <w:rFonts w:cs="Times New Roman"/>
      <w:lang w:eastAsia="de-DE"/>
    </w:rPr>
  </w:style>
  <w:style w:type="paragraph" w:styleId="Listecontinue3">
    <w:name w:val="List Continue 3"/>
    <w:basedOn w:val="Normal"/>
    <w:rsid w:val="00554388"/>
    <w:pPr>
      <w:suppressAutoHyphens w:val="0"/>
      <w:ind w:left="849"/>
    </w:pPr>
    <w:rPr>
      <w:rFonts w:cs="Times New Roman"/>
      <w:lang w:eastAsia="de-DE"/>
    </w:rPr>
  </w:style>
  <w:style w:type="paragraph" w:styleId="Listecontinue4">
    <w:name w:val="List Continue 4"/>
    <w:basedOn w:val="Normal"/>
    <w:rsid w:val="00554388"/>
    <w:pPr>
      <w:suppressAutoHyphens w:val="0"/>
      <w:ind w:left="1132"/>
    </w:pPr>
    <w:rPr>
      <w:rFonts w:cs="Times New Roman"/>
      <w:lang w:eastAsia="de-DE"/>
    </w:rPr>
  </w:style>
  <w:style w:type="paragraph" w:styleId="Listecontinue5">
    <w:name w:val="List Continue 5"/>
    <w:basedOn w:val="Normal"/>
    <w:rsid w:val="00554388"/>
    <w:pPr>
      <w:suppressAutoHyphens w:val="0"/>
      <w:ind w:left="1415"/>
    </w:pPr>
    <w:rPr>
      <w:rFonts w:cs="Times New Roman"/>
      <w:lang w:eastAsia="de-DE"/>
    </w:rPr>
  </w:style>
  <w:style w:type="paragraph" w:styleId="Listenumros">
    <w:name w:val="List Number"/>
    <w:basedOn w:val="Normal"/>
    <w:rsid w:val="00554388"/>
    <w:pPr>
      <w:tabs>
        <w:tab w:val="num" w:pos="360"/>
      </w:tabs>
      <w:suppressAutoHyphens w:val="0"/>
      <w:ind w:left="360" w:hanging="360"/>
    </w:pPr>
    <w:rPr>
      <w:rFonts w:cs="Times New Roman"/>
      <w:lang w:eastAsia="de-DE"/>
    </w:rPr>
  </w:style>
  <w:style w:type="paragraph" w:styleId="Listenumros2">
    <w:name w:val="List Number 2"/>
    <w:basedOn w:val="Normal"/>
    <w:rsid w:val="00554388"/>
    <w:pPr>
      <w:tabs>
        <w:tab w:val="num" w:pos="643"/>
      </w:tabs>
      <w:suppressAutoHyphens w:val="0"/>
      <w:ind w:left="643" w:hanging="360"/>
    </w:pPr>
    <w:rPr>
      <w:rFonts w:cs="Times New Roman"/>
      <w:lang w:eastAsia="de-DE"/>
    </w:rPr>
  </w:style>
  <w:style w:type="paragraph" w:styleId="Listenumros3">
    <w:name w:val="List Number 3"/>
    <w:basedOn w:val="Normal"/>
    <w:rsid w:val="00554388"/>
    <w:pPr>
      <w:tabs>
        <w:tab w:val="num" w:pos="926"/>
      </w:tabs>
      <w:suppressAutoHyphens w:val="0"/>
      <w:ind w:left="926" w:hanging="360"/>
    </w:pPr>
    <w:rPr>
      <w:rFonts w:cs="Times New Roman"/>
      <w:lang w:eastAsia="de-DE"/>
    </w:rPr>
  </w:style>
  <w:style w:type="paragraph" w:styleId="Listenumros4">
    <w:name w:val="List Number 4"/>
    <w:basedOn w:val="Normal"/>
    <w:rsid w:val="00554388"/>
    <w:pPr>
      <w:tabs>
        <w:tab w:val="num" w:pos="1209"/>
      </w:tabs>
      <w:suppressAutoHyphens w:val="0"/>
      <w:ind w:left="1209" w:hanging="360"/>
    </w:pPr>
    <w:rPr>
      <w:rFonts w:cs="Times New Roman"/>
      <w:lang w:eastAsia="de-DE"/>
    </w:rPr>
  </w:style>
  <w:style w:type="paragraph" w:styleId="Listenumros5">
    <w:name w:val="List Number 5"/>
    <w:basedOn w:val="Normal"/>
    <w:rsid w:val="00554388"/>
    <w:pPr>
      <w:tabs>
        <w:tab w:val="num" w:pos="1492"/>
      </w:tabs>
      <w:suppressAutoHyphens w:val="0"/>
      <w:ind w:left="1492" w:hanging="360"/>
    </w:pPr>
    <w:rPr>
      <w:rFonts w:cs="Times New Roman"/>
      <w:lang w:eastAsia="de-DE"/>
    </w:rPr>
  </w:style>
  <w:style w:type="paragraph" w:styleId="Textedemacro">
    <w:name w:val="macro"/>
    <w:link w:val="TextedemacroCar"/>
    <w:semiHidden/>
    <w:rsid w:val="0055438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554388"/>
    <w:rPr>
      <w:rFonts w:ascii="Courier New" w:hAnsi="Courier New"/>
      <w:lang w:val="de-DE" w:eastAsia="de-DE"/>
    </w:rPr>
  </w:style>
  <w:style w:type="paragraph" w:styleId="En-ttedemessage">
    <w:name w:val="Message Header"/>
    <w:basedOn w:val="Normal"/>
    <w:link w:val="En-ttedemessageCar"/>
    <w:rsid w:val="00554388"/>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554388"/>
    <w:rPr>
      <w:rFonts w:ascii="Arial" w:hAnsi="Arial"/>
      <w:sz w:val="24"/>
      <w:shd w:val="pct20" w:color="auto" w:fill="auto"/>
      <w:lang w:val="en-GB" w:eastAsia="de-DE"/>
    </w:rPr>
  </w:style>
  <w:style w:type="paragraph" w:styleId="Textebrut">
    <w:name w:val="Plain Text"/>
    <w:basedOn w:val="Normal"/>
    <w:link w:val="TextebrutCar"/>
    <w:uiPriority w:val="99"/>
    <w:rsid w:val="00554388"/>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554388"/>
    <w:rPr>
      <w:rFonts w:ascii="Consolas" w:hAnsi="Consolas" w:cs="Verdana"/>
      <w:sz w:val="21"/>
      <w:szCs w:val="21"/>
      <w:lang w:val="en-GB" w:eastAsia="zh-CN"/>
    </w:rPr>
  </w:style>
  <w:style w:type="paragraph" w:styleId="Retraitnormal">
    <w:name w:val="Normal Indent"/>
    <w:basedOn w:val="Normal"/>
    <w:rsid w:val="00554388"/>
    <w:pPr>
      <w:suppressAutoHyphens w:val="0"/>
      <w:ind w:left="708"/>
    </w:pPr>
    <w:rPr>
      <w:rFonts w:cs="Times New Roman"/>
      <w:lang w:eastAsia="de-DE"/>
    </w:rPr>
  </w:style>
  <w:style w:type="paragraph" w:styleId="Corpsdetexte3">
    <w:name w:val="Body Text 3"/>
    <w:basedOn w:val="Normal"/>
    <w:link w:val="Corpsdetexte3Car"/>
    <w:rsid w:val="00554388"/>
    <w:pPr>
      <w:suppressAutoHyphens w:val="0"/>
    </w:pPr>
    <w:rPr>
      <w:rFonts w:cs="Times New Roman"/>
      <w:sz w:val="16"/>
      <w:lang w:eastAsia="de-DE"/>
    </w:rPr>
  </w:style>
  <w:style w:type="character" w:customStyle="1" w:styleId="Corpsdetexte3Car">
    <w:name w:val="Corps de texte 3 Car"/>
    <w:basedOn w:val="Policepardfaut"/>
    <w:link w:val="Corpsdetexte3"/>
    <w:rsid w:val="00554388"/>
    <w:rPr>
      <w:rFonts w:ascii="Verdana" w:hAnsi="Verdana"/>
      <w:sz w:val="16"/>
      <w:lang w:val="en-GB" w:eastAsia="de-DE"/>
    </w:rPr>
  </w:style>
  <w:style w:type="paragraph" w:styleId="Retraitcorpsdetexte2">
    <w:name w:val="Body Text Indent 2"/>
    <w:basedOn w:val="Normal"/>
    <w:link w:val="Retraitcorpsdetexte2Car"/>
    <w:rsid w:val="00554388"/>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554388"/>
    <w:rPr>
      <w:rFonts w:ascii="Verdana" w:hAnsi="Verdana" w:cs="Verdana"/>
      <w:lang w:val="en-GB" w:eastAsia="zh-CN"/>
    </w:rPr>
  </w:style>
  <w:style w:type="paragraph" w:styleId="Retraitcorpsdetexte3">
    <w:name w:val="Body Text Indent 3"/>
    <w:basedOn w:val="Normal"/>
    <w:link w:val="Retraitcorpsdetexte3Car"/>
    <w:rsid w:val="00554388"/>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554388"/>
    <w:rPr>
      <w:rFonts w:ascii="Verdana" w:hAnsi="Verdana"/>
      <w:sz w:val="16"/>
      <w:lang w:val="en-GB" w:eastAsia="de-DE"/>
    </w:rPr>
  </w:style>
  <w:style w:type="paragraph" w:styleId="Retrait1religne">
    <w:name w:val="Body Text First Indent"/>
    <w:basedOn w:val="Corpsdetexte"/>
    <w:link w:val="Retrait1religneCar"/>
    <w:rsid w:val="00554388"/>
    <w:pPr>
      <w:suppressAutoHyphens w:val="0"/>
      <w:spacing w:before="120" w:after="120" w:line="360" w:lineRule="auto"/>
      <w:ind w:firstLine="210"/>
    </w:pPr>
    <w:rPr>
      <w:rFonts w:cs="Times New Roman"/>
      <w:lang w:val="x-none" w:eastAsia="de-DE"/>
    </w:rPr>
  </w:style>
  <w:style w:type="character" w:customStyle="1" w:styleId="CorpsdetexteCar1">
    <w:name w:val="Corps de texte Car1"/>
    <w:basedOn w:val="Policepardfaut"/>
    <w:link w:val="Corpsdetexte"/>
    <w:rsid w:val="00554388"/>
    <w:rPr>
      <w:rFonts w:ascii="Verdana" w:hAnsi="Verdana" w:cs="Verdana"/>
      <w:lang w:val="en-GB" w:eastAsia="zh-CN"/>
    </w:rPr>
  </w:style>
  <w:style w:type="character" w:customStyle="1" w:styleId="Retrait1religneCar">
    <w:name w:val="Retrait 1re ligne Car"/>
    <w:basedOn w:val="CorpsdetexteCar1"/>
    <w:link w:val="Retrait1religne"/>
    <w:rsid w:val="00554388"/>
    <w:rPr>
      <w:rFonts w:ascii="Verdana" w:hAnsi="Verdana" w:cs="Verdana"/>
      <w:lang w:val="x-none" w:eastAsia="de-DE"/>
    </w:rPr>
  </w:style>
  <w:style w:type="paragraph" w:styleId="Retraitcorpset1relig">
    <w:name w:val="Body Text First Indent 2"/>
    <w:basedOn w:val="Retraitcorpsdetexte"/>
    <w:link w:val="Retraitcorpset1religCar"/>
    <w:rsid w:val="00554388"/>
    <w:pPr>
      <w:suppressAutoHyphens w:val="0"/>
      <w:spacing w:before="120" w:after="120" w:line="360" w:lineRule="auto"/>
      <w:ind w:left="283" w:firstLine="210"/>
    </w:pPr>
    <w:rPr>
      <w:rFonts w:cs="Times New Roman"/>
      <w:sz w:val="22"/>
      <w:lang w:eastAsia="de-DE"/>
    </w:rPr>
  </w:style>
  <w:style w:type="character" w:customStyle="1" w:styleId="RetraitcorpsdetexteCar">
    <w:name w:val="Retrait corps de texte Car"/>
    <w:basedOn w:val="Policepardfaut"/>
    <w:link w:val="Retraitcorpsdetexte"/>
    <w:rsid w:val="00554388"/>
    <w:rPr>
      <w:rFonts w:ascii="Verdana" w:hAnsi="Verdana" w:cs="Verdana"/>
      <w:sz w:val="24"/>
      <w:lang w:val="en-GB" w:eastAsia="zh-CN"/>
    </w:rPr>
  </w:style>
  <w:style w:type="character" w:customStyle="1" w:styleId="Retraitcorpset1religCar">
    <w:name w:val="Retrait corps et 1re lig. Car"/>
    <w:basedOn w:val="RetraitcorpsdetexteCar"/>
    <w:link w:val="Retraitcorpset1relig"/>
    <w:rsid w:val="00554388"/>
    <w:rPr>
      <w:rFonts w:ascii="Verdana" w:hAnsi="Verdana" w:cs="Verdana"/>
      <w:sz w:val="22"/>
      <w:lang w:val="en-GB" w:eastAsia="de-DE"/>
    </w:rPr>
  </w:style>
  <w:style w:type="paragraph" w:styleId="Titre">
    <w:name w:val="Title"/>
    <w:basedOn w:val="Normal"/>
    <w:link w:val="TitreCar"/>
    <w:qFormat/>
    <w:rsid w:val="00554388"/>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554388"/>
    <w:rPr>
      <w:rFonts w:asciiTheme="majorHAnsi" w:eastAsiaTheme="majorEastAsia" w:hAnsiTheme="majorHAnsi" w:cstheme="majorBidi"/>
      <w:spacing w:val="-10"/>
      <w:kern w:val="28"/>
      <w:sz w:val="56"/>
      <w:szCs w:val="56"/>
      <w:lang w:val="en-GB" w:eastAsia="zh-CN"/>
    </w:rPr>
  </w:style>
  <w:style w:type="paragraph" w:styleId="TitreTR">
    <w:name w:val="toa heading"/>
    <w:basedOn w:val="Normal"/>
    <w:next w:val="Normal"/>
    <w:semiHidden/>
    <w:rsid w:val="00554388"/>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554388"/>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554388"/>
  </w:style>
  <w:style w:type="numbering" w:customStyle="1" w:styleId="NoList11">
    <w:name w:val="No List11"/>
    <w:next w:val="Aucuneliste"/>
    <w:uiPriority w:val="99"/>
    <w:semiHidden/>
    <w:unhideWhenUsed/>
    <w:rsid w:val="00554388"/>
  </w:style>
  <w:style w:type="table" w:customStyle="1" w:styleId="TableGrid1">
    <w:name w:val="Table Grid1"/>
    <w:basedOn w:val="TableauNormal"/>
    <w:next w:val="Grilledutableau"/>
    <w:uiPriority w:val="59"/>
    <w:rsid w:val="00554388"/>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55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lang w:val="x-none" w:eastAsia="x-none"/>
    </w:rPr>
  </w:style>
  <w:style w:type="character" w:customStyle="1" w:styleId="PrformatHTMLCar">
    <w:name w:val="Préformaté HTML Car"/>
    <w:basedOn w:val="Policepardfaut"/>
    <w:link w:val="PrformatHTML"/>
    <w:uiPriority w:val="99"/>
    <w:rsid w:val="00554388"/>
    <w:rPr>
      <w:rFonts w:ascii="Courier New" w:hAnsi="Courier New"/>
      <w:lang w:val="x-none" w:eastAsia="x-none"/>
    </w:rPr>
  </w:style>
  <w:style w:type="character" w:customStyle="1" w:styleId="current-selection">
    <w:name w:val="current-selection"/>
    <w:rsid w:val="00554388"/>
  </w:style>
  <w:style w:type="character" w:customStyle="1" w:styleId="RepStandardZchnZchn">
    <w:name w:val="Rep Standard Zchn Zchn"/>
    <w:link w:val="RepStandard"/>
    <w:locked/>
    <w:rsid w:val="00554388"/>
    <w:rPr>
      <w:sz w:val="22"/>
      <w:szCs w:val="22"/>
      <w:lang w:val="en-GB" w:eastAsia="de-DE"/>
    </w:rPr>
  </w:style>
  <w:style w:type="paragraph" w:customStyle="1" w:styleId="RepStandard">
    <w:name w:val="Rep Standard"/>
    <w:link w:val="RepStandardZchnZchn"/>
    <w:rsid w:val="00554388"/>
    <w:pPr>
      <w:widowControl w:val="0"/>
      <w:jc w:val="both"/>
    </w:pPr>
    <w:rPr>
      <w:sz w:val="22"/>
      <w:szCs w:val="22"/>
      <w:lang w:val="en-GB" w:eastAsia="de-DE"/>
    </w:rPr>
  </w:style>
  <w:style w:type="paragraph" w:customStyle="1" w:styleId="RepNewPart">
    <w:name w:val="Rep NewPart"/>
    <w:basedOn w:val="RepStandard"/>
    <w:next w:val="RepStandard"/>
    <w:rsid w:val="00554388"/>
    <w:pPr>
      <w:keepNext/>
      <w:keepLines/>
      <w:spacing w:before="360" w:after="120"/>
      <w:jc w:val="left"/>
      <w:outlineLvl w:val="4"/>
    </w:pPr>
    <w:rPr>
      <w:b/>
      <w:iCs/>
    </w:rPr>
  </w:style>
  <w:style w:type="table" w:customStyle="1" w:styleId="Grilledutableau1">
    <w:name w:val="Grille du tableau1"/>
    <w:basedOn w:val="TableauNormal"/>
    <w:next w:val="Grilledutableau"/>
    <w:uiPriority w:val="59"/>
    <w:rsid w:val="00C005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fao.org/docrep/r4082e/r4082e03.htm"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74FF-9F80-42C8-813D-2F72A9A4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119</Pages>
  <Words>31675</Words>
  <Characters>174214</Characters>
  <Application>Microsoft Office Word</Application>
  <DocSecurity>0</DocSecurity>
  <Lines>1451</Lines>
  <Paragraphs>410</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205479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2015-04-10T08:18:00Z</cp:lastPrinted>
  <dcterms:created xsi:type="dcterms:W3CDTF">2018-12-21T10:17:00Z</dcterms:created>
  <dcterms:modified xsi:type="dcterms:W3CDTF">2019-02-04T07:28:00Z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