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C2A951F" w14:textId="1A0D2E3E" w:rsidR="00547E12" w:rsidRPr="007C2ABA" w:rsidRDefault="00784E8F" w:rsidP="00547E12">
      <w:pPr>
        <w:rPr>
          <w:rFonts w:ascii="Calibri" w:hAnsi="Calibri" w:cs="Arial"/>
          <w:b/>
        </w:rPr>
      </w:pPr>
      <w:r w:rsidRPr="007C2ABA">
        <w:rPr>
          <w:rFonts w:ascii="Calibri" w:hAnsi="Calibri" w:cs="Arial"/>
          <w:b/>
        </w:rPr>
        <w:object w:dxaOrig="9072" w:dyaOrig="3315" w14:anchorId="71B12C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75pt;height:162.75pt" o:ole="">
            <v:imagedata r:id="rId9" o:title=""/>
          </v:shape>
          <o:OLEObject Type="Link" ProgID="Word.Document.8" ShapeID="_x0000_i1029" DrawAspect="Content" r:id="rId10" UpdateMode="Always">
            <o:LinkType>EnhancedMetaFile</o:LinkType>
            <o:LockedField>false</o:LockedField>
            <o:FieldCodes>\f 0 \* MERGEFORMAT</o:FieldCodes>
          </o:OLEObject>
        </w:object>
      </w:r>
    </w:p>
    <w:p w14:paraId="38A7B18F" w14:textId="77777777" w:rsidR="00547E12" w:rsidRPr="007C2ABA" w:rsidRDefault="00547E12" w:rsidP="00547E12">
      <w:pPr>
        <w:rPr>
          <w:rFonts w:ascii="Calibri" w:hAnsi="Calibri"/>
        </w:rPr>
      </w:pPr>
    </w:p>
    <w:p w14:paraId="145398FD" w14:textId="77777777" w:rsidR="000570A7" w:rsidRPr="007C2ABA" w:rsidRDefault="000570A7" w:rsidP="009A7330">
      <w:pPr>
        <w:pStyle w:val="Heading2"/>
        <w:numPr>
          <w:ilvl w:val="0"/>
          <w:numId w:val="17"/>
        </w:numPr>
        <w:rPr>
          <w:rFonts w:ascii="Calibri" w:hAnsi="Calibri"/>
        </w:rPr>
      </w:pPr>
      <w:r w:rsidRPr="007C2ABA">
        <w:rPr>
          <w:rFonts w:ascii="Calibri" w:hAnsi="Calibri"/>
        </w:rPr>
        <w:t>BESLUIT</w:t>
      </w:r>
    </w:p>
    <w:p w14:paraId="6620D3CF" w14:textId="09E1F978" w:rsidR="00163F39" w:rsidRPr="008C195F" w:rsidRDefault="00163F39" w:rsidP="00711DE5">
      <w:pPr>
        <w:pStyle w:val="Calibri11"/>
        <w:rPr>
          <w:rFonts w:cs="Arial"/>
        </w:rPr>
      </w:pPr>
      <w:r w:rsidRPr="008C195F">
        <w:t xml:space="preserve">Gelet op de aanvraag als bedoeld in artikel </w:t>
      </w:r>
      <w:r>
        <w:t>29-30</w:t>
      </w:r>
      <w:r w:rsidRPr="008C195F">
        <w:t xml:space="preserve"> van Verordening (EU) 528/2012, d.d. </w:t>
      </w:r>
      <w:r w:rsidR="00A8569B">
        <w:t>24 mei 2016</w:t>
      </w:r>
      <w:r>
        <w:rPr>
          <w:rFonts w:cs="Arial"/>
        </w:rPr>
        <w:t xml:space="preserve"> </w:t>
      </w:r>
      <w:r>
        <w:rPr>
          <w:bCs/>
        </w:rPr>
        <w:t>Nationale toelatingen van biociden</w:t>
      </w:r>
      <w:r w:rsidRPr="008C195F">
        <w:t xml:space="preserve"> van </w:t>
      </w:r>
    </w:p>
    <w:p w14:paraId="146AAB5B" w14:textId="77777777" w:rsidR="00A04ACE" w:rsidRDefault="00A04ACE" w:rsidP="00711DE5">
      <w:pPr>
        <w:pStyle w:val="Calibri11"/>
        <w:rPr>
          <w:rFonts w:cs="Arial"/>
          <w:bCs/>
        </w:rPr>
      </w:pPr>
    </w:p>
    <w:p w14:paraId="3ADD2A47" w14:textId="4636F7A8" w:rsidR="006B3734" w:rsidRPr="00EC0D4C" w:rsidRDefault="00766880" w:rsidP="00711DE5">
      <w:pPr>
        <w:pStyle w:val="Calibri11"/>
        <w:ind w:firstLine="1058"/>
        <w:rPr>
          <w:rFonts w:cs="Arial"/>
          <w:lang w:val="en-GB"/>
        </w:rPr>
      </w:pPr>
      <w:r>
        <w:rPr>
          <w:lang w:val="en-GB"/>
        </w:rPr>
        <w:t>Caldic Denmark A/S</w:t>
      </w:r>
    </w:p>
    <w:p w14:paraId="1FD71368" w14:textId="77777777" w:rsidR="00766880" w:rsidRPr="00290525" w:rsidRDefault="00766880" w:rsidP="00711DE5">
      <w:pPr>
        <w:pStyle w:val="Calibri11"/>
        <w:ind w:firstLine="1058"/>
        <w:rPr>
          <w:lang w:val="en-GB"/>
        </w:rPr>
      </w:pPr>
      <w:r w:rsidRPr="00290525">
        <w:rPr>
          <w:lang w:val="en-GB"/>
        </w:rPr>
        <w:t xml:space="preserve">Mimersvej 1 </w:t>
      </w:r>
    </w:p>
    <w:p w14:paraId="425CB89F" w14:textId="2BA2CE74" w:rsidR="006B3734" w:rsidRPr="006B3734" w:rsidRDefault="006B3734" w:rsidP="00711DE5">
      <w:pPr>
        <w:pStyle w:val="Calibri11"/>
        <w:ind w:firstLine="1058"/>
        <w:rPr>
          <w:rFonts w:cs="Arial"/>
        </w:rPr>
      </w:pPr>
      <w:r>
        <w:t>DK-8722 Hedensted</w:t>
      </w:r>
    </w:p>
    <w:p w14:paraId="7A238BAB" w14:textId="05BE26A9" w:rsidR="00A04ACE" w:rsidRPr="007C2ABA" w:rsidRDefault="00766880" w:rsidP="00711DE5">
      <w:pPr>
        <w:pStyle w:val="Calibri11"/>
        <w:ind w:firstLine="1058"/>
        <w:rPr>
          <w:rFonts w:cs="Arial"/>
        </w:rPr>
      </w:pPr>
      <w:r>
        <w:t>Denemarken</w:t>
      </w:r>
    </w:p>
    <w:p w14:paraId="40B20C24" w14:textId="77777777" w:rsidR="00A04ACE" w:rsidRPr="007C2ABA" w:rsidRDefault="00A04ACE" w:rsidP="00711DE5">
      <w:pPr>
        <w:pStyle w:val="Calibri11"/>
        <w:rPr>
          <w:rFonts w:cs="Arial"/>
          <w:bCs/>
        </w:rPr>
      </w:pPr>
    </w:p>
    <w:p w14:paraId="0988A603" w14:textId="39B9722B" w:rsidR="00163F39" w:rsidRPr="008C195F" w:rsidRDefault="00163F39" w:rsidP="00711DE5">
      <w:pPr>
        <w:pStyle w:val="Calibri11"/>
        <w:rPr>
          <w:b/>
        </w:rPr>
      </w:pPr>
      <w:r w:rsidRPr="008C195F">
        <w:rPr>
          <w:rFonts w:cs="Arial"/>
          <w:spacing w:val="-2"/>
        </w:rPr>
        <w:t>tot verkrijging van een toelating als bedoeld in artikel 19</w:t>
      </w:r>
      <w:r w:rsidR="00355BFE">
        <w:rPr>
          <w:rFonts w:cs="Arial"/>
          <w:spacing w:val="-2"/>
        </w:rPr>
        <w:t>(1)</w:t>
      </w:r>
      <w:r w:rsidR="00180DB2">
        <w:rPr>
          <w:rFonts w:cs="Arial"/>
          <w:spacing w:val="-2"/>
        </w:rPr>
        <w:t xml:space="preserve"> </w:t>
      </w:r>
      <w:r w:rsidRPr="008C195F">
        <w:rPr>
          <w:rFonts w:cs="Arial"/>
          <w:spacing w:val="-2"/>
        </w:rPr>
        <w:t xml:space="preserve">van de Verordening (EU) 528/2012, voor het biocide </w:t>
      </w:r>
    </w:p>
    <w:p w14:paraId="5A5567E7" w14:textId="77777777" w:rsidR="00A04ACE" w:rsidRPr="007C2ABA" w:rsidRDefault="00A04ACE" w:rsidP="00711DE5">
      <w:pPr>
        <w:pStyle w:val="Calibri11"/>
      </w:pPr>
    </w:p>
    <w:p w14:paraId="197FE635" w14:textId="77141629" w:rsidR="00A04ACE" w:rsidRPr="007C2ABA" w:rsidRDefault="00A04ACE" w:rsidP="00711DE5">
      <w:pPr>
        <w:pStyle w:val="Calibri11"/>
        <w:ind w:firstLine="2475"/>
        <w:rPr>
          <w:rFonts w:cs="Arial"/>
          <w:b/>
          <w:bCs/>
        </w:rPr>
      </w:pPr>
      <w:r>
        <w:t>Rodical</w:t>
      </w:r>
      <w:r w:rsidR="00226337">
        <w:t>®</w:t>
      </w:r>
      <w:r>
        <w:t xml:space="preserve"> InsectProtect</w:t>
      </w:r>
    </w:p>
    <w:p w14:paraId="5AAF3833" w14:textId="77777777" w:rsidR="00A04ACE" w:rsidRPr="007C2ABA" w:rsidRDefault="00A04ACE" w:rsidP="00711DE5">
      <w:pPr>
        <w:pStyle w:val="Calibri11"/>
      </w:pPr>
    </w:p>
    <w:p w14:paraId="0F0BD82B" w14:textId="66DFF257" w:rsidR="00A04ACE" w:rsidRPr="007C2ABA" w:rsidRDefault="00A04ACE" w:rsidP="00711DE5">
      <w:pPr>
        <w:pStyle w:val="Calibri11"/>
        <w:rPr>
          <w:rFonts w:cs="Arial"/>
          <w:bCs/>
        </w:rPr>
      </w:pPr>
      <w:r w:rsidRPr="007C2ABA">
        <w:rPr>
          <w:rFonts w:cs="Arial"/>
          <w:bCs/>
        </w:rPr>
        <w:t>op basis</w:t>
      </w:r>
      <w:r w:rsidR="007112AB" w:rsidRPr="007C2ABA">
        <w:rPr>
          <w:rFonts w:cs="Arial"/>
          <w:bCs/>
        </w:rPr>
        <w:t xml:space="preserve"> van de werkzame stof</w:t>
      </w:r>
      <w:r>
        <w:t xml:space="preserve"> permethrin</w:t>
      </w:r>
    </w:p>
    <w:p w14:paraId="5470A2B7" w14:textId="77777777" w:rsidR="00A04ACE" w:rsidRPr="007C2ABA" w:rsidRDefault="00A04ACE" w:rsidP="00A04ACE">
      <w:pPr>
        <w:rPr>
          <w:rFonts w:ascii="Calibri" w:hAnsi="Calibri"/>
        </w:rPr>
      </w:pPr>
    </w:p>
    <w:p w14:paraId="001F300F" w14:textId="77777777" w:rsidR="00092F1F" w:rsidRPr="007C2ABA" w:rsidRDefault="00092F1F" w:rsidP="00092F1F">
      <w:pPr>
        <w:rPr>
          <w:rFonts w:ascii="Calibri" w:hAnsi="Calibri" w:cs="Arial"/>
        </w:rPr>
      </w:pPr>
      <w:r w:rsidRPr="007C2ABA">
        <w:rPr>
          <w:rFonts w:ascii="Calibri" w:hAnsi="Calibri" w:cs="Arial"/>
          <w:b/>
        </w:rPr>
        <w:t xml:space="preserve">HET COLLEGE BESLUIT </w:t>
      </w:r>
      <w:r w:rsidR="00163F39">
        <w:rPr>
          <w:rFonts w:ascii="Calibri" w:hAnsi="Calibri" w:cs="Arial"/>
        </w:rPr>
        <w:t>als volgt:</w:t>
      </w:r>
    </w:p>
    <w:p w14:paraId="4783604D" w14:textId="77777777" w:rsidR="00377CAD" w:rsidRPr="007C2ABA" w:rsidRDefault="00377CAD" w:rsidP="00377CAD">
      <w:pPr>
        <w:rPr>
          <w:rFonts w:ascii="Calibri" w:hAnsi="Calibri" w:cs="Arial"/>
        </w:rPr>
      </w:pPr>
    </w:p>
    <w:p w14:paraId="1612544D" w14:textId="77777777" w:rsidR="00163F39" w:rsidRPr="007C2ABA" w:rsidRDefault="00163F39" w:rsidP="00163F39">
      <w:pPr>
        <w:pStyle w:val="Heading2"/>
        <w:numPr>
          <w:ilvl w:val="1"/>
          <w:numId w:val="17"/>
        </w:numPr>
        <w:rPr>
          <w:rFonts w:ascii="Calibri" w:hAnsi="Calibri"/>
        </w:rPr>
      </w:pPr>
      <w:r>
        <w:rPr>
          <w:rFonts w:ascii="Calibri" w:hAnsi="Calibri"/>
        </w:rPr>
        <w:t>Toepassingen</w:t>
      </w:r>
    </w:p>
    <w:p w14:paraId="5838C62B" w14:textId="772B98DA" w:rsidR="00163F39" w:rsidRPr="008C195F" w:rsidRDefault="00163F39" w:rsidP="00711DE5">
      <w:pPr>
        <w:pStyle w:val="Calibri11"/>
        <w:ind w:left="0"/>
        <w:rPr>
          <w:b/>
        </w:rPr>
      </w:pPr>
      <w:r w:rsidRPr="008C195F">
        <w:t xml:space="preserve">Het middel </w:t>
      </w:r>
      <w:r>
        <w:t>Rodical</w:t>
      </w:r>
      <w:r w:rsidR="008D458D">
        <w:t>®</w:t>
      </w:r>
      <w:r>
        <w:t xml:space="preserve"> InsectProtect</w:t>
      </w:r>
      <w:r w:rsidR="002B69F0">
        <w:rPr>
          <w:rFonts w:cs="Arial"/>
          <w:bCs/>
        </w:rPr>
        <w:t xml:space="preserve"> </w:t>
      </w:r>
      <w:r w:rsidRPr="008C195F">
        <w:t xml:space="preserve">wordt toegelaten als </w:t>
      </w:r>
      <w:r w:rsidR="00A8569B">
        <w:t>houtco</w:t>
      </w:r>
      <w:r w:rsidR="00792ECB">
        <w:t>n</w:t>
      </w:r>
      <w:r w:rsidR="00A8569B">
        <w:t>serveringsmiddel (PT 8)</w:t>
      </w:r>
      <w:r>
        <w:t xml:space="preserve"> </w:t>
      </w:r>
      <w:r w:rsidRPr="008C195F">
        <w:t xml:space="preserve">onder nummer </w:t>
      </w:r>
      <w:r w:rsidR="00A8569B">
        <w:t>NL-0016409-0000</w:t>
      </w:r>
      <w:r w:rsidRPr="008C195F">
        <w:t xml:space="preserve"> voor de in bijlage I genoemde </w:t>
      </w:r>
      <w:r>
        <w:t>t</w:t>
      </w:r>
      <w:r w:rsidRPr="008C195F">
        <w:t>oepassingen.</w:t>
      </w:r>
    </w:p>
    <w:p w14:paraId="1517424E" w14:textId="77777777" w:rsidR="00163F39" w:rsidRPr="007C2ABA" w:rsidRDefault="00163F39" w:rsidP="00163F39">
      <w:pPr>
        <w:rPr>
          <w:rFonts w:ascii="Calibri" w:hAnsi="Calibri" w:cs="Arial"/>
        </w:rPr>
      </w:pPr>
    </w:p>
    <w:p w14:paraId="38576648" w14:textId="77777777" w:rsidR="00163F39" w:rsidRPr="007C2ABA" w:rsidRDefault="002B69F0" w:rsidP="00163F39">
      <w:pPr>
        <w:pStyle w:val="Heading2"/>
        <w:numPr>
          <w:ilvl w:val="1"/>
          <w:numId w:val="17"/>
        </w:numPr>
        <w:rPr>
          <w:rFonts w:ascii="Calibri" w:hAnsi="Calibri"/>
        </w:rPr>
      </w:pPr>
      <w:r>
        <w:rPr>
          <w:rFonts w:ascii="Calibri" w:hAnsi="Calibri"/>
        </w:rPr>
        <w:t>Expiratiedatum</w:t>
      </w:r>
    </w:p>
    <w:p w14:paraId="0BFB97A0" w14:textId="543BBB61" w:rsidR="00163F39" w:rsidRPr="007C2ABA" w:rsidRDefault="002B69F0" w:rsidP="00126C9A">
      <w:pPr>
        <w:pStyle w:val="Calibri11"/>
        <w:ind w:hanging="360"/>
        <w:rPr>
          <w:rFonts w:cs="Arial"/>
        </w:rPr>
      </w:pPr>
      <w:r w:rsidRPr="008C195F">
        <w:t xml:space="preserve">De </w:t>
      </w:r>
      <w:r>
        <w:t xml:space="preserve">toelating eindigt op </w:t>
      </w:r>
      <w:r w:rsidR="008D458D">
        <w:t>5 maart 2031.</w:t>
      </w:r>
    </w:p>
    <w:p w14:paraId="4DF482D5" w14:textId="77777777" w:rsidR="00163F39" w:rsidRPr="007C2ABA" w:rsidRDefault="00163F39" w:rsidP="00163F39">
      <w:pPr>
        <w:rPr>
          <w:rFonts w:ascii="Calibri" w:hAnsi="Calibri" w:cs="Arial"/>
        </w:rPr>
      </w:pPr>
    </w:p>
    <w:p w14:paraId="384BF793" w14:textId="77777777" w:rsidR="00163F39" w:rsidRPr="00AC153D" w:rsidRDefault="002B69F0" w:rsidP="00163F39">
      <w:pPr>
        <w:pStyle w:val="Heading2"/>
        <w:numPr>
          <w:ilvl w:val="1"/>
          <w:numId w:val="17"/>
        </w:numPr>
        <w:rPr>
          <w:rFonts w:ascii="Calibri" w:hAnsi="Calibri"/>
        </w:rPr>
      </w:pPr>
      <w:r w:rsidRPr="00AC153D">
        <w:rPr>
          <w:rFonts w:ascii="Calibri" w:hAnsi="Calibri"/>
        </w:rPr>
        <w:t>Samenvatting van Productkenmerken (SPC)</w:t>
      </w:r>
    </w:p>
    <w:p w14:paraId="5565A635" w14:textId="77777777" w:rsidR="002B69F0" w:rsidRPr="008C195F" w:rsidRDefault="002B69F0" w:rsidP="002B69F0">
      <w:pPr>
        <w:rPr>
          <w:rStyle w:val="Opmaakprofiel10ptVet"/>
          <w:rFonts w:ascii="Calibri" w:hAnsi="Calibri"/>
          <w:b w:val="0"/>
          <w:spacing w:val="-2"/>
        </w:rPr>
      </w:pPr>
      <w:r w:rsidRPr="008C195F">
        <w:rPr>
          <w:rStyle w:val="Opmaakprofiel10ptVet"/>
          <w:rFonts w:ascii="Calibri" w:hAnsi="Calibri"/>
          <w:b w:val="0"/>
          <w:spacing w:val="-2"/>
        </w:rPr>
        <w:t>De productkenmerken worden vastgesteld als voorzien in bijlage I bij dit besluit.</w:t>
      </w:r>
    </w:p>
    <w:p w14:paraId="37A616FF" w14:textId="3EDD3DF7" w:rsidR="00163F39" w:rsidRDefault="002B69F0" w:rsidP="002B69F0">
      <w:pPr>
        <w:rPr>
          <w:rStyle w:val="Opmaakprofiel10ptVet"/>
          <w:rFonts w:ascii="Calibri" w:hAnsi="Calibri"/>
          <w:b w:val="0"/>
          <w:spacing w:val="-2"/>
        </w:rPr>
      </w:pPr>
      <w:r w:rsidRPr="008C195F">
        <w:rPr>
          <w:rStyle w:val="Opmaakprofiel10ptVet"/>
          <w:rFonts w:ascii="Calibri" w:hAnsi="Calibri"/>
          <w:b w:val="0"/>
          <w:spacing w:val="-2"/>
        </w:rPr>
        <w:t>Bijlage I omvat een Summary of Pro</w:t>
      </w:r>
      <w:r>
        <w:rPr>
          <w:rStyle w:val="Opmaakprofiel10ptVet"/>
          <w:rFonts w:ascii="Calibri" w:hAnsi="Calibri"/>
          <w:b w:val="0"/>
          <w:spacing w:val="-2"/>
        </w:rPr>
        <w:t>duct Characteristics (SPC)</w:t>
      </w:r>
      <w:r w:rsidR="00792ECB">
        <w:rPr>
          <w:rStyle w:val="Opmaakprofiel10ptVet"/>
          <w:rFonts w:ascii="Calibri" w:hAnsi="Calibri"/>
          <w:b w:val="0"/>
          <w:spacing w:val="-2"/>
        </w:rPr>
        <w:t xml:space="preserve"> voor professioneel en niet-professioneel gebruik</w:t>
      </w:r>
      <w:r w:rsidRPr="008C195F">
        <w:rPr>
          <w:rStyle w:val="Opmaakprofiel10ptVet"/>
          <w:rFonts w:ascii="Calibri" w:hAnsi="Calibri"/>
          <w:b w:val="0"/>
          <w:spacing w:val="-2"/>
        </w:rPr>
        <w:t>.</w:t>
      </w:r>
    </w:p>
    <w:p w14:paraId="79CD0302" w14:textId="77777777" w:rsidR="002B69F0" w:rsidRPr="002B69F0" w:rsidRDefault="002B69F0" w:rsidP="002B69F0">
      <w:pPr>
        <w:rPr>
          <w:rFonts w:ascii="Calibri" w:hAnsi="Calibri" w:cs="Arial"/>
          <w:lang w:val="en-US"/>
        </w:rPr>
      </w:pPr>
    </w:p>
    <w:p w14:paraId="48F963C7" w14:textId="79467218" w:rsidR="002B69F0" w:rsidRPr="00AC153D" w:rsidRDefault="002B69F0" w:rsidP="00AC153D">
      <w:pPr>
        <w:pStyle w:val="Heading2"/>
        <w:numPr>
          <w:ilvl w:val="1"/>
          <w:numId w:val="17"/>
        </w:numPr>
        <w:rPr>
          <w:rFonts w:ascii="Calibri" w:hAnsi="Calibri"/>
        </w:rPr>
      </w:pPr>
      <w:r w:rsidRPr="00AC153D">
        <w:rPr>
          <w:rFonts w:ascii="Calibri" w:hAnsi="Calibri"/>
        </w:rPr>
        <w:t>Samenstelling, vorm en verpakking</w:t>
      </w:r>
    </w:p>
    <w:p w14:paraId="2275B378" w14:textId="77777777" w:rsidR="002B69F0" w:rsidRPr="008C195F" w:rsidRDefault="002B69F0" w:rsidP="002B69F0">
      <w:pPr>
        <w:rPr>
          <w:rFonts w:ascii="Calibri" w:hAnsi="Calibri"/>
        </w:rPr>
      </w:pPr>
      <w:r w:rsidRPr="008C195F">
        <w:rPr>
          <w:rFonts w:ascii="Calibri" w:hAnsi="Calibri"/>
          <w:spacing w:val="-2"/>
        </w:rPr>
        <w:t>De toelating geldt uitsluitend voor het middel in de samenstelling, vorm en de verpakking als waarvoor de toelating is verleend.</w:t>
      </w:r>
    </w:p>
    <w:p w14:paraId="1872C4D5" w14:textId="77777777" w:rsidR="002B69F0" w:rsidRPr="008C195F" w:rsidRDefault="002B69F0" w:rsidP="002B69F0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</w:p>
    <w:p w14:paraId="05F5E8BD" w14:textId="6FA13DA8" w:rsidR="002B69F0" w:rsidRPr="00AC153D" w:rsidRDefault="002B69F0" w:rsidP="00AC153D">
      <w:pPr>
        <w:pStyle w:val="Heading2"/>
        <w:numPr>
          <w:ilvl w:val="1"/>
          <w:numId w:val="17"/>
        </w:numPr>
        <w:rPr>
          <w:rFonts w:ascii="Calibri" w:hAnsi="Calibri"/>
        </w:rPr>
      </w:pPr>
      <w:r w:rsidRPr="00AC153D">
        <w:rPr>
          <w:rFonts w:ascii="Calibri" w:hAnsi="Calibri"/>
        </w:rPr>
        <w:lastRenderedPageBreak/>
        <w:t>Gebruik</w:t>
      </w:r>
    </w:p>
    <w:p w14:paraId="45EE4778" w14:textId="77777777" w:rsidR="002B69F0" w:rsidRDefault="002B69F0" w:rsidP="002B69F0">
      <w:pPr>
        <w:rPr>
          <w:rFonts w:ascii="Calibri" w:hAnsi="Calibri"/>
        </w:rPr>
      </w:pPr>
      <w:r w:rsidRPr="006D36F4">
        <w:rPr>
          <w:rFonts w:ascii="Calibri" w:hAnsi="Calibri"/>
        </w:rPr>
        <w:t>Het middel mag slechts worden gebruikt voor de in bijlage I weergegeven toepassingen met inachtneming van de daarin weergegeven gebruiksvoorschriften.</w:t>
      </w:r>
    </w:p>
    <w:p w14:paraId="613891E5" w14:textId="77777777" w:rsidR="002B69F0" w:rsidRDefault="002B69F0" w:rsidP="002B69F0">
      <w:pPr>
        <w:rPr>
          <w:rFonts w:ascii="Calibri" w:hAnsi="Calibri"/>
        </w:rPr>
      </w:pPr>
    </w:p>
    <w:p w14:paraId="5241ED16" w14:textId="182D5E88" w:rsidR="002B69F0" w:rsidRPr="00AC153D" w:rsidRDefault="002B69F0" w:rsidP="00AC153D">
      <w:pPr>
        <w:pStyle w:val="Heading2"/>
        <w:numPr>
          <w:ilvl w:val="1"/>
          <w:numId w:val="17"/>
        </w:numPr>
        <w:rPr>
          <w:rFonts w:ascii="Calibri" w:hAnsi="Calibri"/>
        </w:rPr>
      </w:pPr>
      <w:r w:rsidRPr="00AC153D">
        <w:rPr>
          <w:rFonts w:ascii="Calibri" w:hAnsi="Calibri"/>
        </w:rPr>
        <w:t>Classificatie, verpakking en etikettering</w:t>
      </w:r>
    </w:p>
    <w:p w14:paraId="4631383D" w14:textId="77777777" w:rsidR="002B69F0" w:rsidRPr="008C195F" w:rsidRDefault="002B69F0" w:rsidP="002B69F0">
      <w:pPr>
        <w:rPr>
          <w:rFonts w:ascii="Calibri" w:hAnsi="Calibri" w:cs="Arial"/>
          <w:lang w:val="nl"/>
        </w:rPr>
      </w:pPr>
      <w:r w:rsidRPr="008C195F">
        <w:rPr>
          <w:rFonts w:ascii="Calibri" w:hAnsi="Calibri" w:cs="Arial"/>
          <w:lang w:val="nl"/>
        </w:rPr>
        <w:t>De classificatie, verpakking en etikettering op basis van art 69 van de verordening bevat de informatie zoals weergegeven in bijlage I bij dit besluit.</w:t>
      </w:r>
    </w:p>
    <w:p w14:paraId="69474E6E" w14:textId="77777777" w:rsidR="002B69F0" w:rsidRPr="008C195F" w:rsidRDefault="002B69F0" w:rsidP="002B69F0">
      <w:pPr>
        <w:rPr>
          <w:rFonts w:ascii="Calibri" w:hAnsi="Calibri"/>
        </w:rPr>
      </w:pPr>
    </w:p>
    <w:p w14:paraId="6F98BCBB" w14:textId="381F7B94" w:rsidR="002B69F0" w:rsidRPr="00AC153D" w:rsidRDefault="002B69F0" w:rsidP="00AC153D">
      <w:pPr>
        <w:pStyle w:val="Heading2"/>
        <w:numPr>
          <w:ilvl w:val="1"/>
          <w:numId w:val="17"/>
        </w:numPr>
        <w:rPr>
          <w:rFonts w:ascii="Calibri" w:hAnsi="Calibri"/>
        </w:rPr>
      </w:pPr>
      <w:r w:rsidRPr="00AC153D">
        <w:rPr>
          <w:rFonts w:ascii="Calibri" w:hAnsi="Calibri"/>
        </w:rPr>
        <w:t>Motivering</w:t>
      </w:r>
    </w:p>
    <w:p w14:paraId="518D4BEB" w14:textId="77777777" w:rsidR="002B69F0" w:rsidRPr="008C195F" w:rsidRDefault="002B69F0" w:rsidP="002B69F0">
      <w:pPr>
        <w:pStyle w:val="TOC1"/>
        <w:tabs>
          <w:tab w:val="clear" w:pos="9071"/>
          <w:tab w:val="center" w:pos="4703"/>
          <w:tab w:val="right" w:pos="9406"/>
        </w:tabs>
        <w:rPr>
          <w:rFonts w:ascii="Calibri" w:hAnsi="Calibri"/>
        </w:rPr>
      </w:pPr>
      <w:r w:rsidRPr="008C195F">
        <w:rPr>
          <w:rFonts w:ascii="Calibri" w:hAnsi="Calibri"/>
        </w:rPr>
        <w:t>Voor de gronden van dit besluit wordt verwezen naar bijlage II bij dit besluit.</w:t>
      </w:r>
    </w:p>
    <w:p w14:paraId="34A6451F" w14:textId="77777777" w:rsidR="00163F39" w:rsidRPr="007C2ABA" w:rsidRDefault="00163F39" w:rsidP="00163F39">
      <w:pPr>
        <w:rPr>
          <w:rFonts w:ascii="Calibri" w:hAnsi="Calibri"/>
        </w:rPr>
      </w:pPr>
    </w:p>
    <w:p w14:paraId="69B68C6D" w14:textId="78BEEC61" w:rsidR="002B69F0" w:rsidRPr="00AC153D" w:rsidRDefault="002B69F0" w:rsidP="00AC153D">
      <w:pPr>
        <w:pStyle w:val="Heading2"/>
        <w:numPr>
          <w:ilvl w:val="0"/>
          <w:numId w:val="17"/>
        </w:numPr>
        <w:rPr>
          <w:rFonts w:ascii="Calibri" w:hAnsi="Calibri"/>
        </w:rPr>
      </w:pPr>
      <w:r w:rsidRPr="008C195F">
        <w:rPr>
          <w:rFonts w:ascii="Calibri" w:hAnsi="Calibri"/>
        </w:rPr>
        <w:t>DETAILS VAN DE AANVRAAG EN TOELATING</w:t>
      </w:r>
    </w:p>
    <w:p w14:paraId="1B362D75" w14:textId="77777777" w:rsidR="002B69F0" w:rsidRPr="008C195F" w:rsidRDefault="002B69F0" w:rsidP="002B69F0">
      <w:pPr>
        <w:rPr>
          <w:rFonts w:ascii="Calibri" w:hAnsi="Calibri"/>
        </w:rPr>
      </w:pPr>
    </w:p>
    <w:p w14:paraId="087A9EA6" w14:textId="5695C8D8" w:rsidR="002B69F0" w:rsidRPr="00AC153D" w:rsidRDefault="002B69F0" w:rsidP="00AC153D">
      <w:pPr>
        <w:pStyle w:val="Heading2"/>
        <w:numPr>
          <w:ilvl w:val="1"/>
          <w:numId w:val="17"/>
        </w:numPr>
        <w:rPr>
          <w:rFonts w:ascii="Calibri" w:hAnsi="Calibri"/>
        </w:rPr>
      </w:pPr>
      <w:r w:rsidRPr="00AC153D">
        <w:rPr>
          <w:rFonts w:ascii="Calibri" w:hAnsi="Calibri"/>
        </w:rPr>
        <w:t>Aanvraag</w:t>
      </w:r>
    </w:p>
    <w:p w14:paraId="6325022C" w14:textId="77CE2666" w:rsidR="002B69F0" w:rsidRDefault="002B69F0" w:rsidP="00711DE5">
      <w:pPr>
        <w:pStyle w:val="Calibri11"/>
        <w:ind w:left="0"/>
        <w:rPr>
          <w:rFonts w:cs="Arial"/>
        </w:rPr>
      </w:pPr>
      <w:r w:rsidRPr="008C195F">
        <w:t xml:space="preserve">Het betreft een aanvraag tot verkrijging van een toelating </w:t>
      </w:r>
      <w:r>
        <w:t xml:space="preserve">voor </w:t>
      </w:r>
      <w:r w:rsidRPr="008C195F">
        <w:t>een middel op basis van de werkzame stof</w:t>
      </w:r>
      <w:r>
        <w:t xml:space="preserve"> </w:t>
      </w:r>
      <w:r w:rsidR="008D458D">
        <w:t>permethrin.</w:t>
      </w:r>
      <w:r w:rsidR="006D7022" w:rsidRPr="008C195F">
        <w:rPr>
          <w:rFonts w:cs="Arial"/>
        </w:rPr>
        <w:t xml:space="preserve"> </w:t>
      </w:r>
      <w:r w:rsidRPr="00137D78">
        <w:rPr>
          <w:rFonts w:cs="Arial"/>
        </w:rPr>
        <w:t>H</w:t>
      </w:r>
      <w:r>
        <w:rPr>
          <w:rFonts w:cs="Arial"/>
        </w:rPr>
        <w:t>et middel wordt toegelaten in Nederland</w:t>
      </w:r>
      <w:r w:rsidRPr="00137D78">
        <w:rPr>
          <w:rFonts w:cs="Arial"/>
        </w:rPr>
        <w:t xml:space="preserve"> </w:t>
      </w:r>
      <w:r w:rsidR="00D30054">
        <w:rPr>
          <w:rFonts w:cs="Arial"/>
        </w:rPr>
        <w:t xml:space="preserve">voor professioneel en niet-professioneel gebruik </w:t>
      </w:r>
      <w:r w:rsidR="00FE21F5">
        <w:rPr>
          <w:rFonts w:cs="Arial"/>
        </w:rPr>
        <w:t>als</w:t>
      </w:r>
      <w:r w:rsidR="00D30054">
        <w:rPr>
          <w:rFonts w:cs="Arial"/>
        </w:rPr>
        <w:t xml:space="preserve"> </w:t>
      </w:r>
      <w:r w:rsidR="00FE21F5">
        <w:rPr>
          <w:rFonts w:cs="Arial"/>
        </w:rPr>
        <w:t>houtconserveringsmiddel tegen termieten en de huisboktor.</w:t>
      </w:r>
    </w:p>
    <w:p w14:paraId="1DD130D9" w14:textId="77777777" w:rsidR="002B69F0" w:rsidRPr="008C195F" w:rsidRDefault="002B69F0" w:rsidP="00711DE5">
      <w:pPr>
        <w:pStyle w:val="Calibri11"/>
        <w:ind w:left="0"/>
        <w:rPr>
          <w:color w:val="FF0000"/>
        </w:rPr>
      </w:pPr>
    </w:p>
    <w:p w14:paraId="7D4BA6A8" w14:textId="17A6BE9C" w:rsidR="002B69F0" w:rsidRPr="00AC153D" w:rsidRDefault="002B69F0" w:rsidP="00AC153D">
      <w:pPr>
        <w:pStyle w:val="Heading2"/>
        <w:numPr>
          <w:ilvl w:val="1"/>
          <w:numId w:val="17"/>
        </w:numPr>
        <w:rPr>
          <w:rFonts w:ascii="Calibri" w:hAnsi="Calibri"/>
        </w:rPr>
      </w:pPr>
      <w:r w:rsidRPr="00AC153D">
        <w:rPr>
          <w:rFonts w:ascii="Calibri" w:hAnsi="Calibri"/>
        </w:rPr>
        <w:t>Informatie met betrekking tot de stof</w:t>
      </w:r>
    </w:p>
    <w:p w14:paraId="5A457337" w14:textId="2636D3C3" w:rsidR="002B69F0" w:rsidRPr="008C195F" w:rsidRDefault="002B69F0" w:rsidP="00711DE5">
      <w:pPr>
        <w:pStyle w:val="Calibri11"/>
        <w:ind w:left="0"/>
      </w:pPr>
      <w:r w:rsidRPr="008C195F">
        <w:t xml:space="preserve">Er zijn in Nederland reeds andere middelen op basis van de werkzame stof </w:t>
      </w:r>
      <w:r w:rsidR="007A1D01">
        <w:t>permethrin</w:t>
      </w:r>
      <w:r w:rsidR="006D7022" w:rsidRPr="008C195F">
        <w:t xml:space="preserve"> </w:t>
      </w:r>
      <w:r w:rsidRPr="008C195F">
        <w:t xml:space="preserve">toegelaten. De werkzame stof </w:t>
      </w:r>
      <w:r>
        <w:t xml:space="preserve">is </w:t>
      </w:r>
      <w:r w:rsidR="007A1D01">
        <w:t xml:space="preserve">bij </w:t>
      </w:r>
      <w:r w:rsidR="007A1D01">
        <w:rPr>
          <w:rFonts w:cs="Arial"/>
          <w:iCs/>
        </w:rPr>
        <w:t>uitvoeringsverordening</w:t>
      </w:r>
      <w:r w:rsidR="007A1D01" w:rsidRPr="00627E17">
        <w:rPr>
          <w:rFonts w:cs="Arial"/>
          <w:iCs/>
        </w:rPr>
        <w:t xml:space="preserve"> (EU) </w:t>
      </w:r>
      <w:r w:rsidR="00D571E3">
        <w:rPr>
          <w:rFonts w:cs="Arial"/>
          <w:iCs/>
        </w:rPr>
        <w:t>1090/2014</w:t>
      </w:r>
      <w:r w:rsidR="007A1D01">
        <w:rPr>
          <w:rFonts w:cs="Arial"/>
          <w:iCs/>
        </w:rPr>
        <w:t xml:space="preserve"> </w:t>
      </w:r>
      <w:r w:rsidR="007A1D01" w:rsidRPr="008C195F">
        <w:rPr>
          <w:rFonts w:cs="Arial"/>
          <w:iCs/>
        </w:rPr>
        <w:t>van de Europese Commissie</w:t>
      </w:r>
      <w:r w:rsidR="007A1D01" w:rsidRPr="008C195F">
        <w:t xml:space="preserve"> </w:t>
      </w:r>
      <w:r w:rsidRPr="008C195F">
        <w:t>opgenomen in de Unielijst van goedgekeurde werkzame stoffen</w:t>
      </w:r>
      <w:r w:rsidRPr="008C195F">
        <w:rPr>
          <w:i/>
        </w:rPr>
        <w:t>.</w:t>
      </w:r>
    </w:p>
    <w:p w14:paraId="3561EC4F" w14:textId="77777777" w:rsidR="002B69F0" w:rsidRPr="008C195F" w:rsidRDefault="002B69F0" w:rsidP="002B69F0">
      <w:pPr>
        <w:pStyle w:val="TOC1"/>
        <w:tabs>
          <w:tab w:val="left" w:pos="708"/>
        </w:tabs>
        <w:rPr>
          <w:rFonts w:ascii="Calibri" w:hAnsi="Calibri"/>
          <w:color w:val="FF0000"/>
        </w:rPr>
      </w:pPr>
    </w:p>
    <w:p w14:paraId="08B358B0" w14:textId="2AE84F9A" w:rsidR="002B69F0" w:rsidRPr="00AC153D" w:rsidRDefault="002B69F0" w:rsidP="00AC153D">
      <w:pPr>
        <w:pStyle w:val="Heading2"/>
        <w:numPr>
          <w:ilvl w:val="1"/>
          <w:numId w:val="17"/>
        </w:numPr>
        <w:rPr>
          <w:rFonts w:ascii="Calibri" w:hAnsi="Calibri"/>
        </w:rPr>
      </w:pPr>
      <w:r w:rsidRPr="00AC153D">
        <w:rPr>
          <w:rFonts w:ascii="Calibri" w:hAnsi="Calibri"/>
        </w:rPr>
        <w:t>Karakterisering van het middel</w:t>
      </w:r>
    </w:p>
    <w:p w14:paraId="767C3C53" w14:textId="1A945D36" w:rsidR="00D571E3" w:rsidRPr="00D571E3" w:rsidRDefault="006D7022" w:rsidP="00D571E3">
      <w:pPr>
        <w:autoSpaceDE w:val="0"/>
        <w:autoSpaceDN w:val="0"/>
        <w:adjustRightInd w:val="0"/>
        <w:rPr>
          <w:rFonts w:ascii="Calibri" w:hAnsi="Calibri" w:cs="Arial"/>
          <w:iCs/>
        </w:rPr>
      </w:pPr>
      <w:r w:rsidRPr="00D571E3">
        <w:rPr>
          <w:rFonts w:ascii="Calibri" w:hAnsi="Calibri" w:cs="Arial"/>
          <w:iCs/>
        </w:rPr>
        <w:t>Rodical</w:t>
      </w:r>
      <w:r w:rsidR="00AE041B" w:rsidRPr="00D571E3">
        <w:rPr>
          <w:rFonts w:ascii="Calibri" w:hAnsi="Calibri" w:cs="Arial"/>
          <w:iCs/>
        </w:rPr>
        <w:t>®</w:t>
      </w:r>
      <w:r w:rsidRPr="00D571E3">
        <w:rPr>
          <w:rFonts w:ascii="Calibri" w:hAnsi="Calibri" w:cs="Arial"/>
          <w:iCs/>
        </w:rPr>
        <w:t xml:space="preserve"> InsectProtect </w:t>
      </w:r>
      <w:r w:rsidR="002B69F0" w:rsidRPr="00D571E3">
        <w:rPr>
          <w:rFonts w:ascii="Calibri" w:hAnsi="Calibri" w:cs="Arial"/>
          <w:iCs/>
        </w:rPr>
        <w:t xml:space="preserve">is een </w:t>
      </w:r>
      <w:r w:rsidR="00D571E3" w:rsidRPr="00D571E3">
        <w:rPr>
          <w:rFonts w:ascii="Calibri" w:hAnsi="Calibri" w:cs="Arial"/>
          <w:iCs/>
        </w:rPr>
        <w:t>vloeistof vo</w:t>
      </w:r>
      <w:r w:rsidR="008C464B">
        <w:rPr>
          <w:rFonts w:ascii="Calibri" w:hAnsi="Calibri" w:cs="Arial"/>
          <w:iCs/>
        </w:rPr>
        <w:t>o</w:t>
      </w:r>
      <w:r w:rsidR="00D571E3" w:rsidRPr="00D571E3">
        <w:rPr>
          <w:rFonts w:ascii="Calibri" w:hAnsi="Calibri" w:cs="Arial"/>
          <w:iCs/>
        </w:rPr>
        <w:t>r</w:t>
      </w:r>
      <w:r w:rsidR="008C464B">
        <w:rPr>
          <w:rFonts w:ascii="Calibri" w:hAnsi="Calibri" w:cs="Arial"/>
          <w:iCs/>
        </w:rPr>
        <w:t xml:space="preserve"> </w:t>
      </w:r>
      <w:r w:rsidR="00D571E3" w:rsidRPr="00D571E3">
        <w:rPr>
          <w:rFonts w:ascii="Calibri" w:hAnsi="Calibri" w:cs="Arial"/>
          <w:iCs/>
        </w:rPr>
        <w:t>toepassing zonder verdunning</w:t>
      </w:r>
      <w:r w:rsidR="002B69F0" w:rsidRPr="00D571E3">
        <w:rPr>
          <w:rFonts w:ascii="Calibri" w:hAnsi="Calibri" w:cs="Arial"/>
          <w:iCs/>
        </w:rPr>
        <w:t xml:space="preserve">, op basis van de werkzame stof </w:t>
      </w:r>
      <w:r w:rsidR="00D571E3" w:rsidRPr="00D571E3">
        <w:rPr>
          <w:rFonts w:ascii="Calibri" w:hAnsi="Calibri" w:cs="Arial"/>
          <w:iCs/>
        </w:rPr>
        <w:t>permethrin welke behoort tot de groep van de synthetische pyrethroïden. Het tast het zenuwstelsel van insecten aan.</w:t>
      </w:r>
    </w:p>
    <w:p w14:paraId="27E90A34" w14:textId="77777777" w:rsidR="006D7022" w:rsidRPr="008C195F" w:rsidRDefault="006D7022" w:rsidP="002B69F0">
      <w:pPr>
        <w:rPr>
          <w:rFonts w:ascii="Calibri" w:hAnsi="Calibri"/>
          <w:b/>
          <w:bCs/>
          <w:color w:val="FF0000"/>
        </w:rPr>
      </w:pPr>
    </w:p>
    <w:p w14:paraId="32392490" w14:textId="513765DA" w:rsidR="002B69F0" w:rsidRPr="00AC153D" w:rsidRDefault="002B69F0" w:rsidP="00AC153D">
      <w:pPr>
        <w:pStyle w:val="Heading2"/>
        <w:numPr>
          <w:ilvl w:val="1"/>
          <w:numId w:val="17"/>
        </w:numPr>
        <w:rPr>
          <w:rFonts w:ascii="Calibri" w:hAnsi="Calibri"/>
        </w:rPr>
      </w:pPr>
      <w:r w:rsidRPr="00AC153D">
        <w:rPr>
          <w:rFonts w:ascii="Calibri" w:hAnsi="Calibri"/>
        </w:rPr>
        <w:t>Voorgeschiedenis</w:t>
      </w:r>
    </w:p>
    <w:p w14:paraId="553C8094" w14:textId="3B0BFCD6" w:rsidR="002B69F0" w:rsidRPr="008C195F" w:rsidRDefault="002B69F0" w:rsidP="00126C9A">
      <w:pPr>
        <w:pStyle w:val="Calibri11"/>
        <w:ind w:left="0"/>
      </w:pPr>
      <w:r w:rsidRPr="00126C9A">
        <w:t xml:space="preserve">De aanvraag is op </w:t>
      </w:r>
      <w:r w:rsidR="006258D0">
        <w:t>27 april</w:t>
      </w:r>
      <w:r>
        <w:t xml:space="preserve"> 2016 ontvangen; op </w:t>
      </w:r>
      <w:r w:rsidR="006258D0">
        <w:t>24 mei 2016</w:t>
      </w:r>
      <w:r w:rsidRPr="00126C9A">
        <w:t xml:space="preserve"> zijn de verschuldigde aanvraagkosten ontvangen</w:t>
      </w:r>
      <w:r w:rsidRPr="008C195F">
        <w:t xml:space="preserve">. </w:t>
      </w:r>
    </w:p>
    <w:p w14:paraId="0D1D868F" w14:textId="77777777" w:rsidR="002B69F0" w:rsidRPr="008C195F" w:rsidRDefault="002B69F0" w:rsidP="002B69F0">
      <w:pPr>
        <w:rPr>
          <w:rFonts w:ascii="Calibri" w:hAnsi="Calibri"/>
          <w:color w:val="FF0000"/>
        </w:rPr>
      </w:pPr>
    </w:p>
    <w:p w14:paraId="273B4061" w14:textId="77777777" w:rsidR="006B0C8F" w:rsidRDefault="006B0C8F">
      <w:pPr>
        <w:rPr>
          <w:rFonts w:ascii="Calibri" w:hAnsi="Calibri" w:cs="Arial"/>
          <w:b/>
          <w:bCs/>
          <w:iCs/>
          <w:sz w:val="24"/>
          <w:szCs w:val="28"/>
        </w:rPr>
      </w:pPr>
      <w:r>
        <w:rPr>
          <w:rFonts w:ascii="Calibri" w:hAnsi="Calibri"/>
        </w:rPr>
        <w:br w:type="page"/>
      </w:r>
    </w:p>
    <w:p w14:paraId="40BFD8CB" w14:textId="781A6255" w:rsidR="002B69F0" w:rsidRPr="00AC153D" w:rsidRDefault="002B69F0" w:rsidP="00AC153D">
      <w:pPr>
        <w:pStyle w:val="Heading2"/>
        <w:numPr>
          <w:ilvl w:val="1"/>
          <w:numId w:val="17"/>
        </w:numPr>
        <w:rPr>
          <w:rFonts w:ascii="Calibri" w:hAnsi="Calibri"/>
        </w:rPr>
      </w:pPr>
      <w:r w:rsidRPr="00AC153D">
        <w:rPr>
          <w:rFonts w:ascii="Calibri" w:hAnsi="Calibri"/>
        </w:rPr>
        <w:lastRenderedPageBreak/>
        <w:t>Eindconclusie</w:t>
      </w:r>
    </w:p>
    <w:p w14:paraId="1AECAA1B" w14:textId="3CCCB723" w:rsidR="002B69F0" w:rsidRDefault="002B69F0" w:rsidP="00126C9A">
      <w:pPr>
        <w:pStyle w:val="Calibri11"/>
        <w:ind w:left="0"/>
      </w:pPr>
      <w:r w:rsidRPr="00126C9A">
        <w:t xml:space="preserve">Bij gebruik volgens de voorschriften is het middel </w:t>
      </w:r>
      <w:r>
        <w:t xml:space="preserve">Rodical Insect Protect op basis van de werkzame stof </w:t>
      </w:r>
      <w:r w:rsidR="006258D0">
        <w:t xml:space="preserve">permethrin </w:t>
      </w:r>
      <w:r w:rsidRPr="00126C9A">
        <w:t>voldoende werkzaam en heeft het geen schadelijke uitwerking op de gezondheid</w:t>
      </w:r>
      <w:r w:rsidRPr="008C195F">
        <w:t xml:space="preserve"> van de mens en het milieu.</w:t>
      </w:r>
    </w:p>
    <w:p w14:paraId="044696CB" w14:textId="77777777" w:rsidR="001F28FA" w:rsidRDefault="001F28FA" w:rsidP="002B69F0">
      <w:pPr>
        <w:rPr>
          <w:rFonts w:ascii="Calibri" w:hAnsi="Calibri"/>
        </w:rPr>
      </w:pPr>
    </w:p>
    <w:p w14:paraId="23139A14" w14:textId="77777777" w:rsidR="001F28FA" w:rsidRDefault="001F28FA" w:rsidP="002B69F0">
      <w:pPr>
        <w:rPr>
          <w:rFonts w:ascii="Calibri" w:hAnsi="Calibri"/>
        </w:rPr>
      </w:pPr>
    </w:p>
    <w:p w14:paraId="420AAAD0" w14:textId="77777777" w:rsidR="001F28FA" w:rsidRPr="008C195F" w:rsidRDefault="001F28FA" w:rsidP="002B69F0">
      <w:pPr>
        <w:rPr>
          <w:rFonts w:ascii="Calibri" w:hAnsi="Calibri"/>
        </w:rPr>
      </w:pPr>
    </w:p>
    <w:p w14:paraId="2E47B439" w14:textId="73D497B5" w:rsidR="001F7F0D" w:rsidRPr="007C2ABA" w:rsidRDefault="00784E8F" w:rsidP="00092F1F">
      <w:pPr>
        <w:rPr>
          <w:rFonts w:ascii="Calibri" w:hAnsi="Calibri" w:cs="Arial"/>
          <w:i/>
          <w:sz w:val="20"/>
          <w:szCs w:val="20"/>
        </w:rPr>
      </w:pPr>
      <w:r w:rsidRPr="007C2ABA">
        <w:rPr>
          <w:rFonts w:ascii="Calibri" w:hAnsi="Calibri" w:cs="Arial"/>
          <w:i/>
          <w:sz w:val="20"/>
          <w:szCs w:val="20"/>
        </w:rPr>
        <w:object w:dxaOrig="9072" w:dyaOrig="1880" w14:anchorId="34FE4B50">
          <v:shape id="_x0000_i1031" type="#_x0000_t75" style="width:453.75pt;height:88.5pt" o:ole="">
            <v:imagedata r:id="rId11" o:title=""/>
          </v:shape>
          <o:OLEObject Type="Link" ProgID="Word.Document.8" ShapeID="_x0000_i1031" DrawAspect="Content" r:id="rId12" UpdateMode="Always">
            <o:LinkType>EnhancedMetaFile</o:LinkType>
            <o:LockedField>false</o:LockedField>
            <o:FieldCodes>\f 0 \* MERGEFORMAT</o:FieldCodes>
          </o:OLEObject>
        </w:object>
      </w:r>
    </w:p>
    <w:p w14:paraId="0FD9AD33" w14:textId="77777777" w:rsidR="001F28FA" w:rsidRDefault="001F28FA" w:rsidP="00092F1F">
      <w:pPr>
        <w:rPr>
          <w:rFonts w:ascii="Calibri" w:hAnsi="Calibri" w:cs="Arial"/>
        </w:rPr>
      </w:pPr>
    </w:p>
    <w:p w14:paraId="2CD643BD" w14:textId="0BE1F6F6" w:rsidR="00092F1F" w:rsidRPr="007C2ABA" w:rsidRDefault="007C2ABA" w:rsidP="00711DE5">
      <w:pPr>
        <w:pStyle w:val="Calibri11"/>
        <w:ind w:left="0"/>
        <w:rPr>
          <w:rFonts w:cs="Arial"/>
        </w:rPr>
      </w:pPr>
      <w:r>
        <w:rPr>
          <w:rFonts w:cs="Arial"/>
        </w:rPr>
        <w:t>Ede</w:t>
      </w:r>
      <w:r w:rsidR="00092F1F" w:rsidRPr="007C2ABA">
        <w:rPr>
          <w:rFonts w:cs="Arial"/>
        </w:rPr>
        <w:t xml:space="preserve">, </w:t>
      </w:r>
      <w:r>
        <w:rPr>
          <w:rFonts w:cs="Arial"/>
        </w:rPr>
        <w:t xml:space="preserve"> </w:t>
      </w:r>
      <w:r w:rsidR="006258D0">
        <w:rPr>
          <w:rFonts w:cs="Arial"/>
        </w:rPr>
        <w:t>5 maart 2021</w:t>
      </w:r>
    </w:p>
    <w:p w14:paraId="32F164B4" w14:textId="26C628DE" w:rsidR="000A728E" w:rsidRPr="0089542D" w:rsidRDefault="00784E8F" w:rsidP="001F28FA">
      <w:pPr>
        <w:rPr>
          <w:rFonts w:ascii="Calibri" w:hAnsi="Calibri"/>
          <w:lang w:val="en-US"/>
        </w:rPr>
      </w:pPr>
      <w:r w:rsidRPr="007C2ABA">
        <w:rPr>
          <w:rFonts w:ascii="Calibri" w:hAnsi="Calibri" w:cs="Arial"/>
        </w:rPr>
        <w:object w:dxaOrig="9072" w:dyaOrig="2417" w14:anchorId="1A9C09EA">
          <v:shape id="_x0000_i1033" type="#_x0000_t75" style="width:450.75pt;height:114pt" o:ole="">
            <v:imagedata r:id="rId13" o:title=""/>
          </v:shape>
          <o:OLEObject Type="Link" ProgID="Word.Document.8" ShapeID="_x0000_i1033" DrawAspect="Content" r:id="rId14" UpdateMode="Always">
            <o:LinkType>EnhancedMetaFile</o:LinkType>
            <o:LockedField>false</o:LockedField>
            <o:FieldCodes>\f 0 \* MERGEFORMAT</o:FieldCodes>
          </o:OLEObject>
        </w:object>
      </w:r>
    </w:p>
    <w:sectPr w:rsidR="000A728E" w:rsidRPr="0089542D" w:rsidSect="001F28FA">
      <w:headerReference w:type="default" r:id="rId15"/>
      <w:footerReference w:type="default" r:id="rId16"/>
      <w:pgSz w:w="11906" w:h="16838"/>
      <w:pgMar w:top="1032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BD13C" w14:textId="77777777" w:rsidR="003E72C8" w:rsidRDefault="003E72C8">
      <w:r>
        <w:separator/>
      </w:r>
    </w:p>
  </w:endnote>
  <w:endnote w:type="continuationSeparator" w:id="0">
    <w:p w14:paraId="292C921D" w14:textId="77777777" w:rsidR="003E72C8" w:rsidRDefault="003E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Ve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ursie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D6DAC" w14:textId="77777777" w:rsidR="00710878" w:rsidRDefault="00710878" w:rsidP="00CE7B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0E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55314E" w14:textId="77777777" w:rsidR="00710878" w:rsidRPr="00514426" w:rsidRDefault="00710878" w:rsidP="00711DE5">
    <w:pPr>
      <w:pStyle w:val="Calibri11"/>
      <w:rPr>
        <w:bCs/>
        <w:sz w:val="18"/>
        <w:szCs w:val="18"/>
      </w:rPr>
    </w:pPr>
    <w:r>
      <w:t>Rodical Insect Protect</w:t>
    </w:r>
    <w:r>
      <w:rPr>
        <w:bCs/>
        <w:sz w:val="18"/>
        <w:szCs w:val="18"/>
      </w:rPr>
      <w:t xml:space="preserve">, </w:t>
    </w:r>
    <w:r>
      <w:t>20160614 B-TN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50607" w14:textId="77777777" w:rsidR="003E72C8" w:rsidRDefault="003E72C8">
      <w:r>
        <w:separator/>
      </w:r>
    </w:p>
  </w:footnote>
  <w:footnote w:type="continuationSeparator" w:id="0">
    <w:p w14:paraId="3838228F" w14:textId="77777777" w:rsidR="003E72C8" w:rsidRDefault="003E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8480D" w14:textId="6923030A" w:rsidR="00710878" w:rsidRPr="002A70E4" w:rsidRDefault="006258D0" w:rsidP="00711DE5">
    <w:pPr>
      <w:pStyle w:val="Calibri11"/>
    </w:pPr>
    <w:r w:rsidRPr="002A70E4">
      <w:t>NL-0016409-0000</w:t>
    </w:r>
  </w:p>
  <w:p w14:paraId="3820D697" w14:textId="77777777" w:rsidR="00710878" w:rsidRDefault="007108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B93"/>
    <w:multiLevelType w:val="hybridMultilevel"/>
    <w:tmpl w:val="EECC9876"/>
    <w:lvl w:ilvl="0" w:tplc="6298B650">
      <w:start w:val="1"/>
      <w:numFmt w:val="decimal"/>
      <w:lvlText w:val="%1."/>
      <w:lvlJc w:val="left"/>
      <w:pPr>
        <w:tabs>
          <w:tab w:val="num" w:pos="717"/>
        </w:tabs>
        <w:ind w:left="1080" w:hanging="720"/>
      </w:pPr>
      <w:rPr>
        <w:rFonts w:ascii="Arial Vet" w:hAnsi="Arial Vet" w:hint="default"/>
        <w:b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03D3"/>
    <w:multiLevelType w:val="multilevel"/>
    <w:tmpl w:val="0972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94DE9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C146285"/>
    <w:multiLevelType w:val="hybridMultilevel"/>
    <w:tmpl w:val="70829E4E"/>
    <w:lvl w:ilvl="0" w:tplc="2374A03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22CD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B430B3"/>
    <w:multiLevelType w:val="multilevel"/>
    <w:tmpl w:val="CD06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77983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6792559"/>
    <w:multiLevelType w:val="multilevel"/>
    <w:tmpl w:val="28164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9D7B83"/>
    <w:multiLevelType w:val="hybridMultilevel"/>
    <w:tmpl w:val="5D6EABF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37F8A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B46433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923332A"/>
    <w:multiLevelType w:val="multilevel"/>
    <w:tmpl w:val="C95AF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E06B1"/>
    <w:multiLevelType w:val="multilevel"/>
    <w:tmpl w:val="B608E0E6"/>
    <w:lvl w:ilvl="0">
      <w:start w:val="1"/>
      <w:numFmt w:val="decimal"/>
      <w:lvlText w:val="1.%1"/>
      <w:lvlJc w:val="left"/>
      <w:pPr>
        <w:tabs>
          <w:tab w:val="num" w:pos="705"/>
        </w:tabs>
        <w:ind w:left="705" w:hanging="705"/>
      </w:pPr>
      <w:rPr>
        <w:rFonts w:hint="default"/>
        <w:b/>
        <w:color w:val="000000"/>
      </w:rPr>
    </w:lvl>
    <w:lvl w:ilvl="1">
      <w:start w:val="2"/>
      <w:numFmt w:val="decimal"/>
      <w:lvlText w:val="%2"/>
      <w:lvlJc w:val="left"/>
      <w:pPr>
        <w:tabs>
          <w:tab w:val="num" w:pos="705"/>
        </w:tabs>
        <w:ind w:left="705" w:hanging="705"/>
      </w:pPr>
      <w:rPr>
        <w:rFonts w:hint="default"/>
        <w:b/>
        <w:color w:val="000000"/>
        <w:sz w:val="22"/>
        <w:szCs w:val="22"/>
      </w:rPr>
    </w:lvl>
    <w:lvl w:ilvl="2">
      <w:start w:val="1"/>
      <w:numFmt w:val="lowerLetter"/>
      <w:lvlText w:val="%3"/>
      <w:lvlJc w:val="left"/>
      <w:pPr>
        <w:tabs>
          <w:tab w:val="num" w:pos="720"/>
        </w:tabs>
        <w:ind w:left="720" w:hanging="436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abstractNum w:abstractNumId="13" w15:restartNumberingAfterBreak="0">
    <w:nsid w:val="46EE5355"/>
    <w:multiLevelType w:val="hybridMultilevel"/>
    <w:tmpl w:val="88849C28"/>
    <w:lvl w:ilvl="0" w:tplc="774C28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74FCA"/>
    <w:multiLevelType w:val="multilevel"/>
    <w:tmpl w:val="0628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B8553A8"/>
    <w:multiLevelType w:val="multilevel"/>
    <w:tmpl w:val="3E1ACD5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E3567A8"/>
    <w:multiLevelType w:val="hybridMultilevel"/>
    <w:tmpl w:val="B55288DC"/>
    <w:lvl w:ilvl="0" w:tplc="97867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Vet" w:hAnsi="Arial Vet" w:hint="default"/>
        <w:b/>
        <w:i w:val="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B4536"/>
    <w:multiLevelType w:val="hybridMultilevel"/>
    <w:tmpl w:val="F38AB0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5C6E98"/>
    <w:multiLevelType w:val="hybridMultilevel"/>
    <w:tmpl w:val="3D845906"/>
    <w:lvl w:ilvl="0" w:tplc="97867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Vet" w:hAnsi="Arial Vet" w:hint="default"/>
        <w:b/>
        <w:i w:val="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453FA"/>
    <w:multiLevelType w:val="hybridMultilevel"/>
    <w:tmpl w:val="CD3E61DE"/>
    <w:lvl w:ilvl="0" w:tplc="B0B6DB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4262E1"/>
    <w:multiLevelType w:val="hybridMultilevel"/>
    <w:tmpl w:val="581A3E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17E87"/>
    <w:multiLevelType w:val="multilevel"/>
    <w:tmpl w:val="28164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Vet" w:hAnsi="Arial Ve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 Vet" w:hAnsi="Arial Ve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2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5"/>
  </w:num>
  <w:num w:numId="9">
    <w:abstractNumId w:val="1"/>
  </w:num>
  <w:num w:numId="10">
    <w:abstractNumId w:val="11"/>
  </w:num>
  <w:num w:numId="11">
    <w:abstractNumId w:val="21"/>
  </w:num>
  <w:num w:numId="12">
    <w:abstractNumId w:val="14"/>
  </w:num>
  <w:num w:numId="13">
    <w:abstractNumId w:val="9"/>
  </w:num>
  <w:num w:numId="14">
    <w:abstractNumId w:val="4"/>
  </w:num>
  <w:num w:numId="15">
    <w:abstractNumId w:val="2"/>
  </w:num>
  <w:num w:numId="16">
    <w:abstractNumId w:val="10"/>
  </w:num>
  <w:num w:numId="17">
    <w:abstractNumId w:val="6"/>
  </w:num>
  <w:num w:numId="18">
    <w:abstractNumId w:val="16"/>
  </w:num>
  <w:num w:numId="19">
    <w:abstractNumId w:val="18"/>
  </w:num>
  <w:num w:numId="20">
    <w:abstractNumId w:val="15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MS_FLAG" w:val="Waar"/>
  </w:docVars>
  <w:rsids>
    <w:rsidRoot w:val="001558BD"/>
    <w:rsid w:val="00014F03"/>
    <w:rsid w:val="00035EBD"/>
    <w:rsid w:val="000570A7"/>
    <w:rsid w:val="00066F8A"/>
    <w:rsid w:val="00071794"/>
    <w:rsid w:val="00072D5E"/>
    <w:rsid w:val="00092F1F"/>
    <w:rsid w:val="00094F69"/>
    <w:rsid w:val="000A4AD1"/>
    <w:rsid w:val="000A728E"/>
    <w:rsid w:val="000B0F55"/>
    <w:rsid w:val="000C2B36"/>
    <w:rsid w:val="000C2DC5"/>
    <w:rsid w:val="000D125B"/>
    <w:rsid w:val="000D5B11"/>
    <w:rsid w:val="000F47A1"/>
    <w:rsid w:val="0010652E"/>
    <w:rsid w:val="00111884"/>
    <w:rsid w:val="00121455"/>
    <w:rsid w:val="00126C9A"/>
    <w:rsid w:val="00140977"/>
    <w:rsid w:val="00153176"/>
    <w:rsid w:val="001558BD"/>
    <w:rsid w:val="00163AF0"/>
    <w:rsid w:val="00163F39"/>
    <w:rsid w:val="0017659A"/>
    <w:rsid w:val="00180DB2"/>
    <w:rsid w:val="00195219"/>
    <w:rsid w:val="001E194E"/>
    <w:rsid w:val="001F28FA"/>
    <w:rsid w:val="001F7F0D"/>
    <w:rsid w:val="00205600"/>
    <w:rsid w:val="002119B6"/>
    <w:rsid w:val="002165D1"/>
    <w:rsid w:val="00224522"/>
    <w:rsid w:val="0022589F"/>
    <w:rsid w:val="00226337"/>
    <w:rsid w:val="00243AF5"/>
    <w:rsid w:val="0024510B"/>
    <w:rsid w:val="002828A4"/>
    <w:rsid w:val="00290525"/>
    <w:rsid w:val="002A6BE6"/>
    <w:rsid w:val="002A70E4"/>
    <w:rsid w:val="002A7363"/>
    <w:rsid w:val="002A7DFA"/>
    <w:rsid w:val="002B69F0"/>
    <w:rsid w:val="002C49BD"/>
    <w:rsid w:val="002D0ED1"/>
    <w:rsid w:val="002D7EE0"/>
    <w:rsid w:val="002E0991"/>
    <w:rsid w:val="00301ED7"/>
    <w:rsid w:val="00334EA8"/>
    <w:rsid w:val="00354DCE"/>
    <w:rsid w:val="00355BFE"/>
    <w:rsid w:val="00355F26"/>
    <w:rsid w:val="00370D64"/>
    <w:rsid w:val="00377CAD"/>
    <w:rsid w:val="00382B55"/>
    <w:rsid w:val="00391B52"/>
    <w:rsid w:val="00391DFE"/>
    <w:rsid w:val="003C0E4F"/>
    <w:rsid w:val="003E72C8"/>
    <w:rsid w:val="00406797"/>
    <w:rsid w:val="00422E34"/>
    <w:rsid w:val="00425483"/>
    <w:rsid w:val="004254C5"/>
    <w:rsid w:val="004424DF"/>
    <w:rsid w:val="00453BF7"/>
    <w:rsid w:val="004B06DB"/>
    <w:rsid w:val="004B358B"/>
    <w:rsid w:val="004C01C7"/>
    <w:rsid w:val="004D0D11"/>
    <w:rsid w:val="004E4BB1"/>
    <w:rsid w:val="004F0B86"/>
    <w:rsid w:val="0051057B"/>
    <w:rsid w:val="00514426"/>
    <w:rsid w:val="00514506"/>
    <w:rsid w:val="00523016"/>
    <w:rsid w:val="00527602"/>
    <w:rsid w:val="0054063F"/>
    <w:rsid w:val="005425AD"/>
    <w:rsid w:val="00545507"/>
    <w:rsid w:val="00547E12"/>
    <w:rsid w:val="005516CC"/>
    <w:rsid w:val="0056195D"/>
    <w:rsid w:val="00592ED7"/>
    <w:rsid w:val="0059504A"/>
    <w:rsid w:val="005A2F99"/>
    <w:rsid w:val="005C388B"/>
    <w:rsid w:val="005E02A8"/>
    <w:rsid w:val="005E5223"/>
    <w:rsid w:val="0062170E"/>
    <w:rsid w:val="006258D0"/>
    <w:rsid w:val="00630B2E"/>
    <w:rsid w:val="006362F8"/>
    <w:rsid w:val="0064423F"/>
    <w:rsid w:val="00644666"/>
    <w:rsid w:val="00656475"/>
    <w:rsid w:val="00657111"/>
    <w:rsid w:val="006924D1"/>
    <w:rsid w:val="006A2D46"/>
    <w:rsid w:val="006B0C8F"/>
    <w:rsid w:val="006B0E48"/>
    <w:rsid w:val="006B3734"/>
    <w:rsid w:val="006C0FA0"/>
    <w:rsid w:val="006D331B"/>
    <w:rsid w:val="006D7022"/>
    <w:rsid w:val="006E6D27"/>
    <w:rsid w:val="006F687D"/>
    <w:rsid w:val="00703F27"/>
    <w:rsid w:val="00704E3E"/>
    <w:rsid w:val="00710878"/>
    <w:rsid w:val="007112AB"/>
    <w:rsid w:val="00711DE5"/>
    <w:rsid w:val="0073408A"/>
    <w:rsid w:val="00735ADA"/>
    <w:rsid w:val="00737660"/>
    <w:rsid w:val="007376C4"/>
    <w:rsid w:val="007444EC"/>
    <w:rsid w:val="00762E2C"/>
    <w:rsid w:val="00765767"/>
    <w:rsid w:val="00766880"/>
    <w:rsid w:val="00781123"/>
    <w:rsid w:val="00781C21"/>
    <w:rsid w:val="00784E8F"/>
    <w:rsid w:val="00786D7E"/>
    <w:rsid w:val="00792ECB"/>
    <w:rsid w:val="007A1D01"/>
    <w:rsid w:val="007C2ABA"/>
    <w:rsid w:val="007D26FD"/>
    <w:rsid w:val="007E46A1"/>
    <w:rsid w:val="007F1A9A"/>
    <w:rsid w:val="007F6C7C"/>
    <w:rsid w:val="00804A34"/>
    <w:rsid w:val="00815781"/>
    <w:rsid w:val="00824ECE"/>
    <w:rsid w:val="00833E95"/>
    <w:rsid w:val="00853495"/>
    <w:rsid w:val="00860923"/>
    <w:rsid w:val="008630DF"/>
    <w:rsid w:val="00875265"/>
    <w:rsid w:val="00883332"/>
    <w:rsid w:val="008833FA"/>
    <w:rsid w:val="0089542D"/>
    <w:rsid w:val="008A1E8A"/>
    <w:rsid w:val="008B14D4"/>
    <w:rsid w:val="008C464B"/>
    <w:rsid w:val="008D458D"/>
    <w:rsid w:val="008D7143"/>
    <w:rsid w:val="008E223F"/>
    <w:rsid w:val="008F1978"/>
    <w:rsid w:val="008F2972"/>
    <w:rsid w:val="009145E9"/>
    <w:rsid w:val="00923112"/>
    <w:rsid w:val="0092351F"/>
    <w:rsid w:val="00931FA4"/>
    <w:rsid w:val="00936B90"/>
    <w:rsid w:val="00943DF0"/>
    <w:rsid w:val="0094429E"/>
    <w:rsid w:val="00944425"/>
    <w:rsid w:val="00946BC8"/>
    <w:rsid w:val="00951031"/>
    <w:rsid w:val="00951C87"/>
    <w:rsid w:val="00960EEE"/>
    <w:rsid w:val="00963C5E"/>
    <w:rsid w:val="00977805"/>
    <w:rsid w:val="009A7330"/>
    <w:rsid w:val="009B6D4F"/>
    <w:rsid w:val="009B7E7F"/>
    <w:rsid w:val="009C148A"/>
    <w:rsid w:val="009C14C8"/>
    <w:rsid w:val="009E1DAC"/>
    <w:rsid w:val="009F74F9"/>
    <w:rsid w:val="00A04871"/>
    <w:rsid w:val="00A04ACE"/>
    <w:rsid w:val="00A120FC"/>
    <w:rsid w:val="00A1451E"/>
    <w:rsid w:val="00A20F82"/>
    <w:rsid w:val="00A2125F"/>
    <w:rsid w:val="00A364A0"/>
    <w:rsid w:val="00A43A8D"/>
    <w:rsid w:val="00A54CFC"/>
    <w:rsid w:val="00A66837"/>
    <w:rsid w:val="00A8569B"/>
    <w:rsid w:val="00A85D2B"/>
    <w:rsid w:val="00A90600"/>
    <w:rsid w:val="00A90956"/>
    <w:rsid w:val="00A93B64"/>
    <w:rsid w:val="00AA45CF"/>
    <w:rsid w:val="00AB6F22"/>
    <w:rsid w:val="00AC153D"/>
    <w:rsid w:val="00AD1C1F"/>
    <w:rsid w:val="00AD429A"/>
    <w:rsid w:val="00AE041B"/>
    <w:rsid w:val="00AE0ED6"/>
    <w:rsid w:val="00AE5CC3"/>
    <w:rsid w:val="00AE623F"/>
    <w:rsid w:val="00B0639F"/>
    <w:rsid w:val="00B111BC"/>
    <w:rsid w:val="00B14AA8"/>
    <w:rsid w:val="00B203EE"/>
    <w:rsid w:val="00B2670A"/>
    <w:rsid w:val="00B46E49"/>
    <w:rsid w:val="00B62EC3"/>
    <w:rsid w:val="00B74194"/>
    <w:rsid w:val="00B9038B"/>
    <w:rsid w:val="00BA0ED1"/>
    <w:rsid w:val="00BA7052"/>
    <w:rsid w:val="00BC2238"/>
    <w:rsid w:val="00BC63C4"/>
    <w:rsid w:val="00BF47A1"/>
    <w:rsid w:val="00C071E0"/>
    <w:rsid w:val="00C129EF"/>
    <w:rsid w:val="00C12A2D"/>
    <w:rsid w:val="00C405A4"/>
    <w:rsid w:val="00C43A8B"/>
    <w:rsid w:val="00C4628D"/>
    <w:rsid w:val="00C540F9"/>
    <w:rsid w:val="00C57F11"/>
    <w:rsid w:val="00C63113"/>
    <w:rsid w:val="00C72936"/>
    <w:rsid w:val="00C73F5A"/>
    <w:rsid w:val="00C768FE"/>
    <w:rsid w:val="00C83FB8"/>
    <w:rsid w:val="00C841E2"/>
    <w:rsid w:val="00C95BAC"/>
    <w:rsid w:val="00CC75A8"/>
    <w:rsid w:val="00CC75E6"/>
    <w:rsid w:val="00CE1634"/>
    <w:rsid w:val="00CE7B9B"/>
    <w:rsid w:val="00CF79C3"/>
    <w:rsid w:val="00D05EF3"/>
    <w:rsid w:val="00D1165A"/>
    <w:rsid w:val="00D15B18"/>
    <w:rsid w:val="00D17635"/>
    <w:rsid w:val="00D30054"/>
    <w:rsid w:val="00D3028A"/>
    <w:rsid w:val="00D313B2"/>
    <w:rsid w:val="00D31B62"/>
    <w:rsid w:val="00D33B03"/>
    <w:rsid w:val="00D34FB2"/>
    <w:rsid w:val="00D537C3"/>
    <w:rsid w:val="00D5558F"/>
    <w:rsid w:val="00D571E3"/>
    <w:rsid w:val="00D65646"/>
    <w:rsid w:val="00D7696F"/>
    <w:rsid w:val="00D804F4"/>
    <w:rsid w:val="00D8144A"/>
    <w:rsid w:val="00D90C1F"/>
    <w:rsid w:val="00D9199C"/>
    <w:rsid w:val="00D95BA0"/>
    <w:rsid w:val="00DA65A0"/>
    <w:rsid w:val="00DB2D04"/>
    <w:rsid w:val="00DB6560"/>
    <w:rsid w:val="00DB6B65"/>
    <w:rsid w:val="00DD16D7"/>
    <w:rsid w:val="00DD463F"/>
    <w:rsid w:val="00DE7FE9"/>
    <w:rsid w:val="00DF2A6A"/>
    <w:rsid w:val="00DF7D9D"/>
    <w:rsid w:val="00E3363D"/>
    <w:rsid w:val="00E40EE1"/>
    <w:rsid w:val="00E43FDF"/>
    <w:rsid w:val="00E56E37"/>
    <w:rsid w:val="00E623C3"/>
    <w:rsid w:val="00E63062"/>
    <w:rsid w:val="00E9750A"/>
    <w:rsid w:val="00EA00AA"/>
    <w:rsid w:val="00EB4D8F"/>
    <w:rsid w:val="00EB7301"/>
    <w:rsid w:val="00EC0D4C"/>
    <w:rsid w:val="00ED5F99"/>
    <w:rsid w:val="00EE77F9"/>
    <w:rsid w:val="00EF49F5"/>
    <w:rsid w:val="00F0600F"/>
    <w:rsid w:val="00F06A12"/>
    <w:rsid w:val="00F1482B"/>
    <w:rsid w:val="00F206DC"/>
    <w:rsid w:val="00F20741"/>
    <w:rsid w:val="00F23927"/>
    <w:rsid w:val="00F324E8"/>
    <w:rsid w:val="00F34D21"/>
    <w:rsid w:val="00F41D6A"/>
    <w:rsid w:val="00F44BBD"/>
    <w:rsid w:val="00F62BB1"/>
    <w:rsid w:val="00F77726"/>
    <w:rsid w:val="00F90ADD"/>
    <w:rsid w:val="00FB764C"/>
    <w:rsid w:val="00FC6320"/>
    <w:rsid w:val="00FD2FCB"/>
    <w:rsid w:val="00FE21F5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6E0703DA"/>
  <w15:chartTrackingRefBased/>
  <w15:docId w15:val="{9D9A893E-E2C1-4848-A2FD-909F21C7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510B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735ADA"/>
    <w:pPr>
      <w:keepNext/>
      <w:spacing w:after="60"/>
      <w:outlineLvl w:val="0"/>
    </w:pPr>
    <w:rPr>
      <w:rFonts w:ascii="Arial Vet" w:hAnsi="Arial Vet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014F03"/>
    <w:pPr>
      <w:keepNext/>
      <w:spacing w:before="6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2451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93B64"/>
    <w:pPr>
      <w:keepNext/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rFonts w:ascii="Arial Vet" w:hAnsi="Arial Vet"/>
      <w:b/>
      <w:spacing w:val="20"/>
      <w:kern w:val="22"/>
      <w:szCs w:val="20"/>
    </w:rPr>
  </w:style>
  <w:style w:type="paragraph" w:styleId="Heading5">
    <w:name w:val="heading 5"/>
    <w:basedOn w:val="Normal"/>
    <w:next w:val="Normal"/>
    <w:qFormat/>
    <w:rsid w:val="00CC75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A93B64"/>
    <w:rPr>
      <w:rFonts w:ascii="Arial Vet" w:hAnsi="Arial Vet"/>
      <w:b/>
      <w:spacing w:val="20"/>
      <w:kern w:val="22"/>
      <w:sz w:val="22"/>
      <w:lang w:val="nl-NL" w:eastAsia="nl-NL" w:bidi="ar-SA"/>
    </w:rPr>
  </w:style>
  <w:style w:type="table" w:styleId="TableGrid">
    <w:name w:val="Table Grid"/>
    <w:basedOn w:val="TableNormal"/>
    <w:rsid w:val="006A2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570A7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EA00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A00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00AA"/>
    <w:rPr>
      <w:b/>
      <w:bCs/>
    </w:rPr>
  </w:style>
  <w:style w:type="paragraph" w:styleId="BalloonText">
    <w:name w:val="Balloon Text"/>
    <w:basedOn w:val="Normal"/>
    <w:semiHidden/>
    <w:rsid w:val="00EA00AA"/>
    <w:rPr>
      <w:rFonts w:ascii="Tahoma" w:hAnsi="Tahoma" w:cs="Tahoma"/>
      <w:sz w:val="16"/>
      <w:szCs w:val="16"/>
    </w:rPr>
  </w:style>
  <w:style w:type="paragraph" w:styleId="TOC1">
    <w:name w:val="toc 1"/>
    <w:aliases w:val="TOC 10,DAR022"/>
    <w:basedOn w:val="Normal"/>
    <w:next w:val="Normal"/>
    <w:rsid w:val="00D313B2"/>
    <w:pPr>
      <w:tabs>
        <w:tab w:val="right" w:leader="dot" w:pos="90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er">
    <w:name w:val="header"/>
    <w:basedOn w:val="Normal"/>
    <w:rsid w:val="00735AD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35ADA"/>
  </w:style>
  <w:style w:type="paragraph" w:customStyle="1" w:styleId="CharChar2">
    <w:name w:val="Char Char2"/>
    <w:basedOn w:val="Normal"/>
    <w:rsid w:val="00545507"/>
    <w:rPr>
      <w:rFonts w:ascii="Times New Roman" w:hAnsi="Times New Roman"/>
      <w:sz w:val="24"/>
      <w:szCs w:val="24"/>
      <w:lang w:val="pl-PL" w:eastAsia="pl-PL"/>
    </w:rPr>
  </w:style>
  <w:style w:type="character" w:styleId="Hyperlink">
    <w:name w:val="Hyperlink"/>
    <w:uiPriority w:val="99"/>
    <w:rsid w:val="009A7330"/>
    <w:rPr>
      <w:color w:val="0000FF"/>
      <w:u w:val="single"/>
    </w:rPr>
  </w:style>
  <w:style w:type="character" w:customStyle="1" w:styleId="RoodCursief">
    <w:name w:val="RoodCursief"/>
    <w:rsid w:val="002165D1"/>
    <w:rPr>
      <w:rFonts w:ascii="Arial Cursief" w:hAnsi="Arial Cursief"/>
      <w:i/>
      <w:color w:val="000080"/>
      <w:spacing w:val="0"/>
      <w:sz w:val="22"/>
    </w:rPr>
  </w:style>
  <w:style w:type="character" w:customStyle="1" w:styleId="CommentTextChar">
    <w:name w:val="Comment Text Char"/>
    <w:link w:val="CommentText"/>
    <w:semiHidden/>
    <w:rsid w:val="00931FA4"/>
    <w:rPr>
      <w:rFonts w:ascii="Arial" w:hAnsi="Arial"/>
    </w:rPr>
  </w:style>
  <w:style w:type="character" w:customStyle="1" w:styleId="Opmaakprofiel10ptVet">
    <w:name w:val="Opmaakprofiel 10 pt Vet"/>
    <w:rsid w:val="002B69F0"/>
    <w:rPr>
      <w:rFonts w:ascii="Arial" w:hAnsi="Arial"/>
      <w:b/>
      <w:bCs/>
      <w:sz w:val="22"/>
      <w:szCs w:val="24"/>
      <w:lang w:val="pl-PL" w:eastAsia="pl-PL" w:bidi="ar-SA"/>
    </w:rPr>
  </w:style>
  <w:style w:type="paragraph" w:customStyle="1" w:styleId="Calibri11">
    <w:name w:val="Calibri 11"/>
    <w:basedOn w:val="Normal"/>
    <w:link w:val="Calibri11Char"/>
    <w:qFormat/>
    <w:rsid w:val="00711DE5"/>
    <w:pPr>
      <w:ind w:left="360"/>
    </w:pPr>
    <w:rPr>
      <w:rFonts w:ascii="Calibri" w:hAnsi="Calibri"/>
    </w:rPr>
  </w:style>
  <w:style w:type="character" w:customStyle="1" w:styleId="Calibri11Char">
    <w:name w:val="Calibri 11 Char"/>
    <w:basedOn w:val="DefaultParagraphFont"/>
    <w:link w:val="Calibri11"/>
    <w:rsid w:val="00711DE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http://intranet.ctgb.nl/ufc/file2/ctgb_sites/adminmarlies/0d464c676865bf7ca12ab4d5769661f9/pu/Disclaimer_besluit_.do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http://intranet.ctgb.nl/ufc/file2/ctgb_sites/adminmarlies/2303f322c5dbb5639a32237b1ec0ec1d/pu/Kop_Besluit.doc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oleObject" Target="http://intranet.ctgb.nl/ufc/file2/ctgb_sites/adminmarlies/7947285905aab8f8c29551877ffce5ee/pu/Ondertekening_besluit_voorzitter.doc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field name="middelnaam" markerprefix="true">Rodical Insect Protect</field>
  <field name="aanvraagnummer" markerprefix="true">20160614</field>
  <field name="aanvraagtype" markerprefix="true">B-TN</field>
  <field name="indiener_relatienaam" markerprefix="true">R2 Group A/S</field>
  <field name="toelatingsnummer" markerprefix="true"/>
  <field name="ws_nl" markerprefix="true"/>
  <field name="vergaderingnummer" markerprefix="true"/>
  <field name="doctype" markerprefix="true">COL</field>
  <field name="docnr" markerprefix="true">202101180711</field>
  <field name="name" markerprefix="true">C346.II.2.05a Rodical Insect Protect, 20160614 B-TN</field>
  <field name="description" markerprefix="true">C346.II.2.05a Rodical Insect Protect, 20160614 B-TN</field>
  <field name="workflow" markerprefix="true">Collegestuk</field>
  <field name="lastchangeddmy" markerprefix="true">10 februari 2021</field>
  <field name="lastpublisheddmy" markerprefix="true">niet gepubliceerd</field>
  <field name="lastchangedmdy" markerprefix="true">February 10th 2021</field>
  <field name="lastpublishedmdy" markerprefix="true">not published</field>
  <field name="allocto" markerprefix="true">Solinger, E.J. (Eva)</field>
  <field name="version" markerprefix="true">0.6 </field>
  <field name="status" markerprefix="true">concept</field>
  <field name="stage" markerprefix="true">3</field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656E-494D-5357-6F72-647630303030}">
  <ds:schemaRefs/>
</ds:datastoreItem>
</file>

<file path=customXml/itemProps2.xml><?xml version="1.0" encoding="utf-8"?>
<ds:datastoreItem xmlns:ds="http://schemas.openxmlformats.org/officeDocument/2006/customXml" ds:itemID="{E4800E7E-AB10-4FF8-8FA3-1A4A57D1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2764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Ministerie van LNV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kleinrobbenhaar</dc:creator>
  <cp:keywords/>
  <cp:lastModifiedBy>Noorloos, drs. B. van (Brigitte)</cp:lastModifiedBy>
  <cp:revision>2</cp:revision>
  <dcterms:created xsi:type="dcterms:W3CDTF">2021-03-04T14:00:00Z</dcterms:created>
  <dcterms:modified xsi:type="dcterms:W3CDTF">2021-03-04T14:00:00Z</dcterms:modified>
</cp:coreProperties>
</file>