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13C79B" w14:textId="77777777" w:rsidR="009D0C0B" w:rsidRDefault="00FA480B" w:rsidP="00FD4B17">
      <w:pPr>
        <w:widowControl w:val="0"/>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6192" behindDoc="0" locked="0" layoutInCell="1" allowOverlap="1" wp14:anchorId="15FCCD23" wp14:editId="28A44B38">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40EE8A" id="Rectangle 4" o:spid="_x0000_s1026" style="position:absolute;margin-left:-31.05pt;margin-top:.55pt;width:514.05pt;height:6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39DD564F" w14:textId="77777777" w:rsidR="009D0C0B" w:rsidRDefault="009D0C0B" w:rsidP="00FD4B17">
      <w:pPr>
        <w:widowControl w:val="0"/>
        <w:tabs>
          <w:tab w:val="left" w:pos="8505"/>
        </w:tabs>
        <w:ind w:left="-142" w:right="-45"/>
        <w:rPr>
          <w:sz w:val="36"/>
          <w:szCs w:val="36"/>
        </w:rPr>
      </w:pPr>
    </w:p>
    <w:p w14:paraId="7B44D5BC" w14:textId="77777777" w:rsidR="009D0C0B" w:rsidRDefault="009D0C0B" w:rsidP="00FD4B17">
      <w:pPr>
        <w:widowControl w:val="0"/>
        <w:tabs>
          <w:tab w:val="left" w:pos="8505"/>
        </w:tabs>
        <w:ind w:left="-142" w:right="-45"/>
        <w:jc w:val="center"/>
        <w:rPr>
          <w:b/>
          <w:bCs/>
          <w:sz w:val="22"/>
          <w:szCs w:val="36"/>
        </w:rPr>
      </w:pPr>
    </w:p>
    <w:p w14:paraId="1AC8809D" w14:textId="18E6B795" w:rsidR="009D0C0B" w:rsidRDefault="00FA480B" w:rsidP="00FD4B17">
      <w:pPr>
        <w:widowControl w:val="0"/>
        <w:jc w:val="center"/>
        <w:rPr>
          <w:b/>
          <w:bCs/>
          <w:sz w:val="24"/>
          <w:szCs w:val="24"/>
        </w:rPr>
      </w:pPr>
      <w:r>
        <w:rPr>
          <w:b/>
          <w:bCs/>
          <w:sz w:val="36"/>
          <w:szCs w:val="36"/>
        </w:rPr>
        <w:t>PRODUCT ASSESSMENT REPORT OF A BIOCIDAL PRODUCT FOR NATIONAL AUTHORISATION APPLICATIONS</w:t>
      </w:r>
    </w:p>
    <w:p w14:paraId="18FACF7E" w14:textId="77777777" w:rsidR="009D0C0B" w:rsidRDefault="009D0C0B" w:rsidP="00FD4B17">
      <w:pPr>
        <w:widowControl w:val="0"/>
        <w:tabs>
          <w:tab w:val="left" w:pos="8505"/>
        </w:tabs>
        <w:ind w:left="-142" w:right="-45"/>
        <w:jc w:val="center"/>
        <w:rPr>
          <w:b/>
          <w:bCs/>
          <w:sz w:val="24"/>
          <w:szCs w:val="24"/>
        </w:rPr>
      </w:pPr>
    </w:p>
    <w:p w14:paraId="68F6E10C" w14:textId="77777777" w:rsidR="009D0C0B" w:rsidRDefault="00FA480B" w:rsidP="00FD4B17">
      <w:pPr>
        <w:widowControl w:val="0"/>
        <w:tabs>
          <w:tab w:val="left" w:pos="8505"/>
        </w:tabs>
        <w:ind w:left="-142" w:right="-45"/>
        <w:jc w:val="center"/>
        <w:rPr>
          <w:b/>
          <w:bCs/>
          <w:sz w:val="36"/>
          <w:szCs w:val="24"/>
          <w:lang w:val="en-US"/>
        </w:rPr>
      </w:pPr>
      <w:r>
        <w:rPr>
          <w:bCs/>
          <w:sz w:val="24"/>
          <w:szCs w:val="24"/>
        </w:rPr>
        <w:t>(submitted by the evaluating Competent Authority)</w:t>
      </w:r>
    </w:p>
    <w:p w14:paraId="6224861D" w14:textId="77777777" w:rsidR="009D0C0B" w:rsidRDefault="009D0C0B" w:rsidP="00FD4B17">
      <w:pPr>
        <w:widowControl w:val="0"/>
        <w:tabs>
          <w:tab w:val="left" w:pos="8505"/>
        </w:tabs>
        <w:ind w:left="-142" w:right="-45"/>
        <w:jc w:val="center"/>
        <w:rPr>
          <w:b/>
          <w:bCs/>
          <w:sz w:val="36"/>
          <w:szCs w:val="24"/>
          <w:lang w:val="en-US"/>
        </w:rPr>
      </w:pPr>
    </w:p>
    <w:p w14:paraId="2E39F0EF" w14:textId="77777777" w:rsidR="009D0C0B" w:rsidRDefault="00FA480B" w:rsidP="00FD4B17">
      <w:pPr>
        <w:widowControl w:val="0"/>
        <w:tabs>
          <w:tab w:val="left" w:pos="8505"/>
        </w:tabs>
        <w:ind w:left="-142" w:right="-45"/>
        <w:jc w:val="center"/>
        <w:rPr>
          <w:bCs/>
          <w:sz w:val="32"/>
          <w:szCs w:val="32"/>
        </w:rPr>
      </w:pPr>
      <w:r>
        <w:rPr>
          <w:noProof/>
          <w:lang w:val="fr-FR" w:eastAsia="fr-FR"/>
        </w:rPr>
        <w:drawing>
          <wp:inline distT="0" distB="0" distL="0" distR="0" wp14:anchorId="76CDAC47" wp14:editId="41E66941">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7FDCD7F6" w14:textId="77777777" w:rsidR="004614DA" w:rsidRPr="0021547F" w:rsidRDefault="004614DA" w:rsidP="00FD4B17">
      <w:pPr>
        <w:widowControl w:val="0"/>
        <w:rPr>
          <w:bCs/>
          <w:sz w:val="48"/>
          <w:szCs w:val="32"/>
        </w:rPr>
      </w:pPr>
    </w:p>
    <w:p w14:paraId="56560216" w14:textId="60278568" w:rsidR="009D0C0B" w:rsidRPr="0018716E" w:rsidRDefault="0018716E" w:rsidP="00FD4B17">
      <w:pPr>
        <w:widowControl w:val="0"/>
        <w:jc w:val="center"/>
        <w:rPr>
          <w:bCs/>
          <w:sz w:val="32"/>
          <w:szCs w:val="32"/>
          <w:lang w:val="en-US"/>
        </w:rPr>
      </w:pPr>
      <w:r w:rsidRPr="0018716E">
        <w:rPr>
          <w:bCs/>
          <w:sz w:val="32"/>
          <w:szCs w:val="32"/>
          <w:lang w:val="en-US"/>
        </w:rPr>
        <w:t>ARVO XY PE</w:t>
      </w:r>
    </w:p>
    <w:p w14:paraId="3C9ADA70" w14:textId="77777777" w:rsidR="004614DA" w:rsidRPr="0018716E" w:rsidRDefault="004614DA" w:rsidP="00FD4B17">
      <w:pPr>
        <w:widowControl w:val="0"/>
        <w:jc w:val="center"/>
        <w:rPr>
          <w:bCs/>
          <w:sz w:val="40"/>
          <w:szCs w:val="32"/>
          <w:lang w:val="en-US"/>
        </w:rPr>
      </w:pPr>
    </w:p>
    <w:p w14:paraId="1BBAC95D" w14:textId="03448998" w:rsidR="009D0C0B" w:rsidRDefault="004614DA" w:rsidP="00FD4B17">
      <w:pPr>
        <w:widowControl w:val="0"/>
        <w:tabs>
          <w:tab w:val="left" w:pos="8505"/>
        </w:tabs>
        <w:ind w:right="-45"/>
        <w:jc w:val="center"/>
        <w:rPr>
          <w:bCs/>
          <w:sz w:val="32"/>
          <w:szCs w:val="32"/>
        </w:rPr>
      </w:pPr>
      <w:r w:rsidRPr="004614DA">
        <w:rPr>
          <w:bCs/>
          <w:sz w:val="32"/>
          <w:szCs w:val="32"/>
        </w:rPr>
        <w:t>Product type</w:t>
      </w:r>
      <w:r w:rsidR="0018716E">
        <w:rPr>
          <w:bCs/>
          <w:sz w:val="32"/>
          <w:szCs w:val="32"/>
        </w:rPr>
        <w:t>s</w:t>
      </w:r>
      <w:r w:rsidRPr="004614DA">
        <w:rPr>
          <w:bCs/>
          <w:sz w:val="32"/>
          <w:szCs w:val="32"/>
        </w:rPr>
        <w:t xml:space="preserve"> [2 and 4]</w:t>
      </w:r>
    </w:p>
    <w:p w14:paraId="67CBC3FB" w14:textId="77777777" w:rsidR="004614DA" w:rsidRPr="0021547F" w:rsidRDefault="004614DA" w:rsidP="00FD4B17">
      <w:pPr>
        <w:widowControl w:val="0"/>
        <w:tabs>
          <w:tab w:val="left" w:pos="8505"/>
        </w:tabs>
        <w:ind w:right="-45"/>
        <w:jc w:val="center"/>
        <w:rPr>
          <w:bCs/>
          <w:sz w:val="40"/>
          <w:szCs w:val="32"/>
        </w:rPr>
      </w:pPr>
    </w:p>
    <w:p w14:paraId="0F2A742A" w14:textId="77777777" w:rsidR="009D0C0B" w:rsidRPr="004614DA" w:rsidRDefault="004614DA" w:rsidP="00FD4B17">
      <w:pPr>
        <w:widowControl w:val="0"/>
        <w:tabs>
          <w:tab w:val="left" w:pos="8505"/>
        </w:tabs>
        <w:ind w:right="-45"/>
        <w:jc w:val="center"/>
        <w:rPr>
          <w:bCs/>
          <w:sz w:val="32"/>
          <w:szCs w:val="32"/>
        </w:rPr>
      </w:pPr>
      <w:r w:rsidRPr="004614DA">
        <w:rPr>
          <w:bCs/>
          <w:sz w:val="32"/>
          <w:szCs w:val="32"/>
        </w:rPr>
        <w:t>Hydrogen peroxide</w:t>
      </w:r>
    </w:p>
    <w:p w14:paraId="1020C7F0" w14:textId="77777777" w:rsidR="004614DA" w:rsidRPr="0021547F" w:rsidRDefault="004614DA" w:rsidP="00FD4B17">
      <w:pPr>
        <w:widowControl w:val="0"/>
        <w:tabs>
          <w:tab w:val="left" w:pos="8505"/>
        </w:tabs>
        <w:ind w:right="-45"/>
        <w:jc w:val="center"/>
        <w:rPr>
          <w:bCs/>
          <w:sz w:val="40"/>
          <w:szCs w:val="32"/>
        </w:rPr>
      </w:pPr>
    </w:p>
    <w:p w14:paraId="54A2E8ED" w14:textId="18ACCD90" w:rsidR="009D0C0B" w:rsidRDefault="00FA480B" w:rsidP="00FD4B17">
      <w:pPr>
        <w:widowControl w:val="0"/>
        <w:tabs>
          <w:tab w:val="left" w:pos="8505"/>
        </w:tabs>
        <w:ind w:right="-45"/>
        <w:jc w:val="center"/>
        <w:rPr>
          <w:bCs/>
          <w:sz w:val="32"/>
          <w:szCs w:val="32"/>
        </w:rPr>
      </w:pPr>
      <w:r>
        <w:rPr>
          <w:bCs/>
          <w:sz w:val="32"/>
          <w:szCs w:val="32"/>
        </w:rPr>
        <w:t xml:space="preserve">Case Number in R4BP: </w:t>
      </w:r>
      <w:r w:rsidR="004614DA">
        <w:rPr>
          <w:bCs/>
          <w:sz w:val="32"/>
          <w:szCs w:val="32"/>
        </w:rPr>
        <w:t>BC-</w:t>
      </w:r>
      <w:r w:rsidR="0018716E">
        <w:rPr>
          <w:bCs/>
          <w:sz w:val="32"/>
          <w:szCs w:val="32"/>
        </w:rPr>
        <w:t>YJ029729-11</w:t>
      </w:r>
    </w:p>
    <w:p w14:paraId="7A399FEF" w14:textId="77777777" w:rsidR="009D0C0B" w:rsidRPr="0021547F" w:rsidRDefault="009D0C0B" w:rsidP="00FD4B17">
      <w:pPr>
        <w:widowControl w:val="0"/>
        <w:tabs>
          <w:tab w:val="left" w:pos="8505"/>
        </w:tabs>
        <w:ind w:left="-142" w:right="-45"/>
        <w:jc w:val="center"/>
        <w:rPr>
          <w:bCs/>
          <w:sz w:val="40"/>
          <w:szCs w:val="32"/>
        </w:rPr>
      </w:pPr>
    </w:p>
    <w:p w14:paraId="0FB99574" w14:textId="77777777" w:rsidR="009D0C0B" w:rsidRDefault="00FA480B" w:rsidP="00FD4B17">
      <w:pPr>
        <w:widowControl w:val="0"/>
        <w:tabs>
          <w:tab w:val="left" w:pos="8505"/>
        </w:tabs>
        <w:ind w:left="-142" w:right="-45"/>
        <w:jc w:val="center"/>
        <w:rPr>
          <w:rFonts w:eastAsia="Verdana"/>
        </w:rPr>
      </w:pPr>
      <w:r>
        <w:rPr>
          <w:bCs/>
          <w:sz w:val="32"/>
          <w:szCs w:val="32"/>
        </w:rPr>
        <w:t xml:space="preserve">Evaluating Competent Authority: </w:t>
      </w:r>
      <w:r w:rsidR="004614DA">
        <w:rPr>
          <w:bCs/>
          <w:sz w:val="32"/>
          <w:szCs w:val="32"/>
        </w:rPr>
        <w:t>France</w:t>
      </w:r>
    </w:p>
    <w:p w14:paraId="5DA73FE8" w14:textId="68DB2B29" w:rsidR="009D0C0B" w:rsidRPr="0021547F" w:rsidRDefault="00FA480B" w:rsidP="00FD4B17">
      <w:pPr>
        <w:widowControl w:val="0"/>
        <w:tabs>
          <w:tab w:val="left" w:pos="8505"/>
        </w:tabs>
        <w:ind w:left="-142" w:right="-45"/>
        <w:jc w:val="center"/>
        <w:rPr>
          <w:bCs/>
          <w:sz w:val="40"/>
          <w:szCs w:val="32"/>
        </w:rPr>
      </w:pPr>
      <w:r w:rsidRPr="0033442C">
        <w:rPr>
          <w:rFonts w:eastAsia="Verdana"/>
          <w:sz w:val="32"/>
        </w:rPr>
        <w:t xml:space="preserve"> </w:t>
      </w:r>
    </w:p>
    <w:p w14:paraId="116E5F60" w14:textId="0DBE1235" w:rsidR="009D0C0B" w:rsidRDefault="00FA480B" w:rsidP="00FD4B17">
      <w:pPr>
        <w:widowControl w:val="0"/>
        <w:tabs>
          <w:tab w:val="left" w:pos="8505"/>
        </w:tabs>
        <w:ind w:left="-142" w:right="-45"/>
        <w:jc w:val="center"/>
        <w:rPr>
          <w:rFonts w:ascii="Times New Roman" w:hAnsi="Times New Roman" w:cs="Times New Roman"/>
          <w:bCs/>
          <w:sz w:val="50"/>
          <w:szCs w:val="50"/>
        </w:rPr>
      </w:pPr>
      <w:r>
        <w:rPr>
          <w:bCs/>
          <w:sz w:val="32"/>
          <w:szCs w:val="32"/>
        </w:rPr>
        <w:t xml:space="preserve">Date: </w:t>
      </w:r>
      <w:r w:rsidR="00864110">
        <w:rPr>
          <w:bCs/>
          <w:sz w:val="32"/>
          <w:szCs w:val="32"/>
        </w:rPr>
        <w:t>November 2022</w:t>
      </w:r>
    </w:p>
    <w:p w14:paraId="1FD0A731" w14:textId="77777777" w:rsidR="00535141" w:rsidRPr="001B74AE" w:rsidRDefault="00535141" w:rsidP="00FD4B17">
      <w:pPr>
        <w:pStyle w:val="Inhaltsverzeichnisberschrift"/>
        <w:keepNext w:val="0"/>
        <w:keepLines w:val="0"/>
        <w:widowControl w:val="0"/>
        <w:tabs>
          <w:tab w:val="center" w:pos="4606"/>
        </w:tabs>
        <w:rPr>
          <w:rFonts w:ascii="Verdana" w:hAnsi="Verdana" w:cs="Verdana"/>
          <w:color w:val="000000"/>
          <w:u w:val="single"/>
          <w:lang w:val="en-GB"/>
        </w:rPr>
      </w:pPr>
      <w:bookmarkStart w:id="0" w:name="_Toc52866839"/>
    </w:p>
    <w:p w14:paraId="524D95E7" w14:textId="2E55775B" w:rsidR="009D0C0B" w:rsidRDefault="00FA480B" w:rsidP="00FD4B17">
      <w:pPr>
        <w:pStyle w:val="Inhaltsverzeichnisberschrift"/>
        <w:keepNext w:val="0"/>
        <w:keepLines w:val="0"/>
        <w:widowControl w:val="0"/>
        <w:tabs>
          <w:tab w:val="center" w:pos="4606"/>
        </w:tabs>
        <w:rPr>
          <w:rFonts w:cs="Verdana"/>
          <w:color w:val="000000"/>
          <w:u w:val="single"/>
        </w:rPr>
      </w:pPr>
      <w:r>
        <w:rPr>
          <w:rFonts w:ascii="Verdana" w:hAnsi="Verdana" w:cs="Verdana"/>
          <w:color w:val="000000"/>
          <w:u w:val="single"/>
        </w:rPr>
        <w:lastRenderedPageBreak/>
        <w:t>Table of Contents</w:t>
      </w:r>
      <w:bookmarkEnd w:id="0"/>
      <w:r w:rsidR="0021547F">
        <w:rPr>
          <w:rFonts w:ascii="Verdana" w:hAnsi="Verdana" w:cs="Verdana"/>
          <w:color w:val="000000"/>
          <w:u w:val="single"/>
        </w:rPr>
        <w:tab/>
      </w:r>
    </w:p>
    <w:p w14:paraId="057CA952" w14:textId="77777777" w:rsidR="009D0C0B" w:rsidRDefault="009D0C0B" w:rsidP="00535141">
      <w:pPr>
        <w:widowControl w:val="0"/>
        <w:rPr>
          <w:color w:val="000000"/>
          <w:u w:val="single"/>
          <w:lang w:val="en-US" w:eastAsia="ja-JP"/>
        </w:rPr>
      </w:pPr>
    </w:p>
    <w:p w14:paraId="55207481" w14:textId="7254D741" w:rsidR="00C4726A" w:rsidRDefault="00FA480B" w:rsidP="00535141">
      <w:pPr>
        <w:pStyle w:val="TM1"/>
        <w:widowControl w:val="0"/>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2866839" w:history="1">
        <w:r w:rsidR="00C4726A" w:rsidRPr="00D82CB9">
          <w:rPr>
            <w:rStyle w:val="Lienhypertexte"/>
            <w:rFonts w:ascii="Verdana" w:hAnsi="Verdana" w:cs="Verdana"/>
            <w:noProof/>
          </w:rPr>
          <w:t>Table of Contents</w:t>
        </w:r>
        <w:r w:rsidR="00C4726A">
          <w:rPr>
            <w:noProof/>
          </w:rPr>
          <w:tab/>
        </w:r>
        <w:r w:rsidR="00C4726A">
          <w:rPr>
            <w:noProof/>
          </w:rPr>
          <w:fldChar w:fldCharType="begin"/>
        </w:r>
        <w:r w:rsidR="00C4726A">
          <w:rPr>
            <w:noProof/>
          </w:rPr>
          <w:instrText xml:space="preserve"> PAGEREF _Toc52866839 \h </w:instrText>
        </w:r>
        <w:r w:rsidR="00C4726A">
          <w:rPr>
            <w:noProof/>
          </w:rPr>
        </w:r>
        <w:r w:rsidR="00C4726A">
          <w:rPr>
            <w:noProof/>
          </w:rPr>
          <w:fldChar w:fldCharType="separate"/>
        </w:r>
        <w:r w:rsidR="001B74AE">
          <w:rPr>
            <w:noProof/>
          </w:rPr>
          <w:t>2</w:t>
        </w:r>
        <w:r w:rsidR="00C4726A">
          <w:rPr>
            <w:noProof/>
          </w:rPr>
          <w:fldChar w:fldCharType="end"/>
        </w:r>
      </w:hyperlink>
    </w:p>
    <w:p w14:paraId="59226A61" w14:textId="3258436B" w:rsidR="00C4726A" w:rsidRDefault="001B74AE" w:rsidP="00535141">
      <w:pPr>
        <w:pStyle w:val="TM1"/>
        <w:widowControl w:val="0"/>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866840" w:history="1">
        <w:r w:rsidR="00C4726A" w:rsidRPr="00D82CB9">
          <w:rPr>
            <w:rStyle w:val="Lienhypertexte"/>
            <w:rFonts w:eastAsia="Calibri" w:cs="Times New Roman"/>
            <w:i/>
            <w:noProof/>
            <w:kern w:val="1"/>
            <w:lang w:bidi="x-none"/>
          </w:rPr>
          <w:t>1</w:t>
        </w:r>
        <w:r w:rsidR="00C4726A">
          <w:rPr>
            <w:rFonts w:asciiTheme="minorHAnsi" w:eastAsiaTheme="minorEastAsia" w:hAnsiTheme="minorHAnsi" w:cstheme="minorBidi"/>
            <w:b w:val="0"/>
            <w:bCs w:val="0"/>
            <w:caps w:val="0"/>
            <w:noProof/>
            <w:sz w:val="22"/>
            <w:szCs w:val="22"/>
            <w:lang w:val="fr-FR" w:eastAsia="fr-FR"/>
          </w:rPr>
          <w:tab/>
        </w:r>
        <w:r w:rsidR="00C4726A" w:rsidRPr="00D82CB9">
          <w:rPr>
            <w:rStyle w:val="Lienhypertexte"/>
            <w:rFonts w:eastAsia="Calibri"/>
            <w:noProof/>
          </w:rPr>
          <w:t>CONCLUSION</w:t>
        </w:r>
        <w:r w:rsidR="00C4726A">
          <w:rPr>
            <w:noProof/>
          </w:rPr>
          <w:tab/>
        </w:r>
        <w:r w:rsidR="00C4726A">
          <w:rPr>
            <w:noProof/>
          </w:rPr>
          <w:fldChar w:fldCharType="begin"/>
        </w:r>
        <w:r w:rsidR="00C4726A">
          <w:rPr>
            <w:noProof/>
          </w:rPr>
          <w:instrText xml:space="preserve"> PAGEREF _Toc52866840 \h </w:instrText>
        </w:r>
        <w:r w:rsidR="00C4726A">
          <w:rPr>
            <w:noProof/>
          </w:rPr>
        </w:r>
        <w:r w:rsidR="00C4726A">
          <w:rPr>
            <w:noProof/>
          </w:rPr>
          <w:fldChar w:fldCharType="separate"/>
        </w:r>
        <w:r>
          <w:rPr>
            <w:noProof/>
          </w:rPr>
          <w:t>4</w:t>
        </w:r>
        <w:r w:rsidR="00C4726A">
          <w:rPr>
            <w:noProof/>
          </w:rPr>
          <w:fldChar w:fldCharType="end"/>
        </w:r>
      </w:hyperlink>
    </w:p>
    <w:p w14:paraId="1857EC33" w14:textId="099290FB" w:rsidR="00C4726A" w:rsidRDefault="001B74AE" w:rsidP="00535141">
      <w:pPr>
        <w:pStyle w:val="TM1"/>
        <w:widowControl w:val="0"/>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866841" w:history="1">
        <w:r w:rsidR="00C4726A" w:rsidRPr="00D82CB9">
          <w:rPr>
            <w:rStyle w:val="Lienhypertexte"/>
            <w:rFonts w:cs="Times New Roman"/>
            <w:i/>
            <w:noProof/>
            <w:kern w:val="1"/>
            <w:lang w:bidi="x-none"/>
          </w:rPr>
          <w:t>2</w:t>
        </w:r>
        <w:r w:rsidR="00C4726A">
          <w:rPr>
            <w:rFonts w:asciiTheme="minorHAnsi" w:eastAsiaTheme="minorEastAsia" w:hAnsiTheme="minorHAnsi" w:cstheme="minorBidi"/>
            <w:b w:val="0"/>
            <w:bCs w:val="0"/>
            <w:caps w:val="0"/>
            <w:noProof/>
            <w:sz w:val="22"/>
            <w:szCs w:val="22"/>
            <w:lang w:val="fr-FR" w:eastAsia="fr-FR"/>
          </w:rPr>
          <w:tab/>
        </w:r>
        <w:r w:rsidR="00C4726A" w:rsidRPr="00D82CB9">
          <w:rPr>
            <w:rStyle w:val="Lienhypertexte"/>
            <w:rFonts w:eastAsia="Calibri"/>
            <w:noProof/>
          </w:rPr>
          <w:t>ASSESSMENT REPORT</w:t>
        </w:r>
        <w:r w:rsidR="00C4726A">
          <w:rPr>
            <w:noProof/>
          </w:rPr>
          <w:tab/>
        </w:r>
        <w:r w:rsidR="00C4726A">
          <w:rPr>
            <w:noProof/>
          </w:rPr>
          <w:fldChar w:fldCharType="begin"/>
        </w:r>
        <w:r w:rsidR="00C4726A">
          <w:rPr>
            <w:noProof/>
          </w:rPr>
          <w:instrText xml:space="preserve"> PAGEREF _Toc52866841 \h </w:instrText>
        </w:r>
        <w:r w:rsidR="00C4726A">
          <w:rPr>
            <w:noProof/>
          </w:rPr>
        </w:r>
        <w:r w:rsidR="00C4726A">
          <w:rPr>
            <w:noProof/>
          </w:rPr>
          <w:fldChar w:fldCharType="separate"/>
        </w:r>
        <w:r>
          <w:rPr>
            <w:noProof/>
          </w:rPr>
          <w:t>7</w:t>
        </w:r>
        <w:r w:rsidR="00C4726A">
          <w:rPr>
            <w:noProof/>
          </w:rPr>
          <w:fldChar w:fldCharType="end"/>
        </w:r>
      </w:hyperlink>
    </w:p>
    <w:p w14:paraId="000D15A8" w14:textId="4129289C"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42" w:history="1">
        <w:r w:rsidR="00C4726A" w:rsidRPr="00D82CB9">
          <w:rPr>
            <w:rStyle w:val="Lienhypertexte"/>
            <w:noProof/>
            <w:lang w:val="de-DE"/>
          </w:rPr>
          <w:t>2.1</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Summary of the product assessment</w:t>
        </w:r>
        <w:r w:rsidR="00C4726A">
          <w:rPr>
            <w:noProof/>
          </w:rPr>
          <w:tab/>
        </w:r>
        <w:r w:rsidR="00C4726A">
          <w:rPr>
            <w:noProof/>
          </w:rPr>
          <w:fldChar w:fldCharType="begin"/>
        </w:r>
        <w:r w:rsidR="00C4726A">
          <w:rPr>
            <w:noProof/>
          </w:rPr>
          <w:instrText xml:space="preserve"> PAGEREF _Toc52866842 \h </w:instrText>
        </w:r>
        <w:r w:rsidR="00C4726A">
          <w:rPr>
            <w:noProof/>
          </w:rPr>
        </w:r>
        <w:r w:rsidR="00C4726A">
          <w:rPr>
            <w:noProof/>
          </w:rPr>
          <w:fldChar w:fldCharType="separate"/>
        </w:r>
        <w:r>
          <w:rPr>
            <w:noProof/>
          </w:rPr>
          <w:t>7</w:t>
        </w:r>
        <w:r w:rsidR="00C4726A">
          <w:rPr>
            <w:noProof/>
          </w:rPr>
          <w:fldChar w:fldCharType="end"/>
        </w:r>
      </w:hyperlink>
    </w:p>
    <w:p w14:paraId="11047931" w14:textId="179321ED"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43" w:history="1">
        <w:r w:rsidR="00C4726A" w:rsidRPr="00D82CB9">
          <w:rPr>
            <w:rStyle w:val="Lienhypertexte"/>
            <w:noProof/>
          </w:rPr>
          <w:t>2.1.1</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Administrative information</w:t>
        </w:r>
        <w:r w:rsidR="00C4726A">
          <w:rPr>
            <w:noProof/>
          </w:rPr>
          <w:tab/>
        </w:r>
        <w:r w:rsidR="00C4726A">
          <w:rPr>
            <w:noProof/>
          </w:rPr>
          <w:fldChar w:fldCharType="begin"/>
        </w:r>
        <w:r w:rsidR="00C4726A">
          <w:rPr>
            <w:noProof/>
          </w:rPr>
          <w:instrText xml:space="preserve"> PAGEREF _Toc52866843 \h </w:instrText>
        </w:r>
        <w:r w:rsidR="00C4726A">
          <w:rPr>
            <w:noProof/>
          </w:rPr>
        </w:r>
        <w:r w:rsidR="00C4726A">
          <w:rPr>
            <w:noProof/>
          </w:rPr>
          <w:fldChar w:fldCharType="separate"/>
        </w:r>
        <w:r>
          <w:rPr>
            <w:noProof/>
          </w:rPr>
          <w:t>7</w:t>
        </w:r>
        <w:r w:rsidR="00C4726A">
          <w:rPr>
            <w:noProof/>
          </w:rPr>
          <w:fldChar w:fldCharType="end"/>
        </w:r>
      </w:hyperlink>
    </w:p>
    <w:p w14:paraId="73AA1841" w14:textId="5B223031"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4" w:history="1">
        <w:r w:rsidR="00C4726A" w:rsidRPr="00D82CB9">
          <w:rPr>
            <w:rStyle w:val="Lienhypertexte"/>
            <w:noProof/>
            <w:lang w:eastAsia="en-GB"/>
            <w14:scene3d>
              <w14:camera w14:prst="orthographicFront"/>
              <w14:lightRig w14:rig="threePt" w14:dir="t">
                <w14:rot w14:lat="0" w14:lon="0" w14:rev="0"/>
              </w14:lightRig>
            </w14:scene3d>
          </w:rPr>
          <w:t>2.1.1.1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Identifier of the product / product family</w:t>
        </w:r>
        <w:r w:rsidR="00C4726A">
          <w:rPr>
            <w:noProof/>
          </w:rPr>
          <w:tab/>
        </w:r>
        <w:r w:rsidR="00C4726A">
          <w:rPr>
            <w:noProof/>
          </w:rPr>
          <w:fldChar w:fldCharType="begin"/>
        </w:r>
        <w:r w:rsidR="00C4726A">
          <w:rPr>
            <w:noProof/>
          </w:rPr>
          <w:instrText xml:space="preserve"> PAGEREF _Toc52866844 \h </w:instrText>
        </w:r>
        <w:r w:rsidR="00C4726A">
          <w:rPr>
            <w:noProof/>
          </w:rPr>
        </w:r>
        <w:r w:rsidR="00C4726A">
          <w:rPr>
            <w:noProof/>
          </w:rPr>
          <w:fldChar w:fldCharType="separate"/>
        </w:r>
        <w:r>
          <w:rPr>
            <w:noProof/>
          </w:rPr>
          <w:t>7</w:t>
        </w:r>
        <w:r w:rsidR="00C4726A">
          <w:rPr>
            <w:noProof/>
          </w:rPr>
          <w:fldChar w:fldCharType="end"/>
        </w:r>
      </w:hyperlink>
    </w:p>
    <w:p w14:paraId="5F7159BC" w14:textId="5B710278"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5" w:history="1">
        <w:r w:rsidR="00C4726A" w:rsidRPr="00D82CB9">
          <w:rPr>
            <w:rStyle w:val="Lienhypertexte"/>
            <w:noProof/>
            <w:lang w:eastAsia="en-GB"/>
            <w14:scene3d>
              <w14:camera w14:prst="orthographicFront"/>
              <w14:lightRig w14:rig="threePt" w14:dir="t">
                <w14:rot w14:lat="0" w14:lon="0" w14:rev="0"/>
              </w14:lightRig>
            </w14:scene3d>
          </w:rPr>
          <w:t>2.1.1.2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Authorisation holder</w:t>
        </w:r>
        <w:r w:rsidR="00C4726A">
          <w:rPr>
            <w:noProof/>
          </w:rPr>
          <w:tab/>
        </w:r>
        <w:r w:rsidR="00C4726A">
          <w:rPr>
            <w:noProof/>
          </w:rPr>
          <w:fldChar w:fldCharType="begin"/>
        </w:r>
        <w:r w:rsidR="00C4726A">
          <w:rPr>
            <w:noProof/>
          </w:rPr>
          <w:instrText xml:space="preserve"> PAGEREF _Toc52866845 \h </w:instrText>
        </w:r>
        <w:r w:rsidR="00C4726A">
          <w:rPr>
            <w:noProof/>
          </w:rPr>
        </w:r>
        <w:r w:rsidR="00C4726A">
          <w:rPr>
            <w:noProof/>
          </w:rPr>
          <w:fldChar w:fldCharType="separate"/>
        </w:r>
        <w:r>
          <w:rPr>
            <w:noProof/>
          </w:rPr>
          <w:t>8</w:t>
        </w:r>
        <w:r w:rsidR="00C4726A">
          <w:rPr>
            <w:noProof/>
          </w:rPr>
          <w:fldChar w:fldCharType="end"/>
        </w:r>
      </w:hyperlink>
    </w:p>
    <w:p w14:paraId="1A8C6D1F" w14:textId="0F775823"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6" w:history="1">
        <w:r w:rsidR="00C4726A" w:rsidRPr="00D82CB9">
          <w:rPr>
            <w:rStyle w:val="Lienhypertexte"/>
            <w:noProof/>
            <w:lang w:eastAsia="en-GB"/>
            <w14:scene3d>
              <w14:camera w14:prst="orthographicFront"/>
              <w14:lightRig w14:rig="threePt" w14:dir="t">
                <w14:rot w14:lat="0" w14:lon="0" w14:rev="0"/>
              </w14:lightRig>
            </w14:scene3d>
          </w:rPr>
          <w:t>2.1.1.3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Manufacturer(s) of the products of the family</w:t>
        </w:r>
        <w:r w:rsidR="00C4726A">
          <w:rPr>
            <w:noProof/>
          </w:rPr>
          <w:tab/>
        </w:r>
        <w:r w:rsidR="00C4726A">
          <w:rPr>
            <w:noProof/>
          </w:rPr>
          <w:fldChar w:fldCharType="begin"/>
        </w:r>
        <w:r w:rsidR="00C4726A">
          <w:rPr>
            <w:noProof/>
          </w:rPr>
          <w:instrText xml:space="preserve"> PAGEREF _Toc52866846 \h </w:instrText>
        </w:r>
        <w:r w:rsidR="00C4726A">
          <w:rPr>
            <w:noProof/>
          </w:rPr>
        </w:r>
        <w:r w:rsidR="00C4726A">
          <w:rPr>
            <w:noProof/>
          </w:rPr>
          <w:fldChar w:fldCharType="separate"/>
        </w:r>
        <w:r>
          <w:rPr>
            <w:noProof/>
          </w:rPr>
          <w:t>8</w:t>
        </w:r>
        <w:r w:rsidR="00C4726A">
          <w:rPr>
            <w:noProof/>
          </w:rPr>
          <w:fldChar w:fldCharType="end"/>
        </w:r>
      </w:hyperlink>
    </w:p>
    <w:p w14:paraId="1843005A" w14:textId="539547D6"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7" w:history="1">
        <w:r w:rsidR="00C4726A" w:rsidRPr="00D82CB9">
          <w:rPr>
            <w:rStyle w:val="Lienhypertexte"/>
            <w:noProof/>
            <w:lang w:eastAsia="en-GB"/>
            <w14:scene3d>
              <w14:camera w14:prst="orthographicFront"/>
              <w14:lightRig w14:rig="threePt" w14:dir="t">
                <w14:rot w14:lat="0" w14:lon="0" w14:rev="0"/>
              </w14:lightRig>
            </w14:scene3d>
          </w:rPr>
          <w:t>2.1.1.4</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Manufacturer(s) of the active substance(s)</w:t>
        </w:r>
        <w:r w:rsidR="00C4726A">
          <w:rPr>
            <w:noProof/>
          </w:rPr>
          <w:tab/>
        </w:r>
        <w:r w:rsidR="00C4726A">
          <w:rPr>
            <w:noProof/>
          </w:rPr>
          <w:fldChar w:fldCharType="begin"/>
        </w:r>
        <w:r w:rsidR="00C4726A">
          <w:rPr>
            <w:noProof/>
          </w:rPr>
          <w:instrText xml:space="preserve"> PAGEREF _Toc52866847 \h </w:instrText>
        </w:r>
        <w:r w:rsidR="00C4726A">
          <w:rPr>
            <w:noProof/>
          </w:rPr>
        </w:r>
        <w:r w:rsidR="00C4726A">
          <w:rPr>
            <w:noProof/>
          </w:rPr>
          <w:fldChar w:fldCharType="separate"/>
        </w:r>
        <w:r>
          <w:rPr>
            <w:noProof/>
          </w:rPr>
          <w:t>8</w:t>
        </w:r>
        <w:r w:rsidR="00C4726A">
          <w:rPr>
            <w:noProof/>
          </w:rPr>
          <w:fldChar w:fldCharType="end"/>
        </w:r>
      </w:hyperlink>
    </w:p>
    <w:p w14:paraId="5D71381D" w14:textId="7FFC02F9"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48" w:history="1">
        <w:r w:rsidR="00C4726A" w:rsidRPr="00D82CB9">
          <w:rPr>
            <w:rStyle w:val="Lienhypertexte"/>
            <w:rFonts w:eastAsia="Calibri"/>
            <w:noProof/>
            <w:lang w:eastAsia="en-US"/>
          </w:rPr>
          <w:t>2.1.2</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Product composition and formulation</w:t>
        </w:r>
        <w:r w:rsidR="00C4726A">
          <w:rPr>
            <w:noProof/>
          </w:rPr>
          <w:tab/>
        </w:r>
        <w:r w:rsidR="00C4726A">
          <w:rPr>
            <w:noProof/>
          </w:rPr>
          <w:fldChar w:fldCharType="begin"/>
        </w:r>
        <w:r w:rsidR="00C4726A">
          <w:rPr>
            <w:noProof/>
          </w:rPr>
          <w:instrText xml:space="preserve"> PAGEREF _Toc52866848 \h </w:instrText>
        </w:r>
        <w:r w:rsidR="00C4726A">
          <w:rPr>
            <w:noProof/>
          </w:rPr>
        </w:r>
        <w:r w:rsidR="00C4726A">
          <w:rPr>
            <w:noProof/>
          </w:rPr>
          <w:fldChar w:fldCharType="separate"/>
        </w:r>
        <w:r>
          <w:rPr>
            <w:noProof/>
          </w:rPr>
          <w:t>9</w:t>
        </w:r>
        <w:r w:rsidR="00C4726A">
          <w:rPr>
            <w:noProof/>
          </w:rPr>
          <w:fldChar w:fldCharType="end"/>
        </w:r>
      </w:hyperlink>
    </w:p>
    <w:p w14:paraId="5B828BF2" w14:textId="6090951F"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9" w:history="1">
        <w:r w:rsidR="00C4726A" w:rsidRPr="00D82CB9">
          <w:rPr>
            <w:rStyle w:val="Lienhypertexte"/>
            <w:noProof/>
            <w:lang w:eastAsia="en-US"/>
            <w14:scene3d>
              <w14:camera w14:prst="orthographicFront"/>
              <w14:lightRig w14:rig="threePt" w14:dir="t">
                <w14:rot w14:lat="0" w14:lon="0" w14:rev="0"/>
              </w14:lightRig>
            </w14:scene3d>
          </w:rPr>
          <w:t>2.1.2.1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Identity of the active substance</w:t>
        </w:r>
        <w:r w:rsidR="00C4726A">
          <w:rPr>
            <w:noProof/>
          </w:rPr>
          <w:tab/>
        </w:r>
        <w:r w:rsidR="00C4726A">
          <w:rPr>
            <w:noProof/>
          </w:rPr>
          <w:fldChar w:fldCharType="begin"/>
        </w:r>
        <w:r w:rsidR="00C4726A">
          <w:rPr>
            <w:noProof/>
          </w:rPr>
          <w:instrText xml:space="preserve"> PAGEREF _Toc52866849 \h </w:instrText>
        </w:r>
        <w:r w:rsidR="00C4726A">
          <w:rPr>
            <w:noProof/>
          </w:rPr>
        </w:r>
        <w:r w:rsidR="00C4726A">
          <w:rPr>
            <w:noProof/>
          </w:rPr>
          <w:fldChar w:fldCharType="separate"/>
        </w:r>
        <w:r>
          <w:rPr>
            <w:noProof/>
          </w:rPr>
          <w:t>9</w:t>
        </w:r>
        <w:r w:rsidR="00C4726A">
          <w:rPr>
            <w:noProof/>
          </w:rPr>
          <w:fldChar w:fldCharType="end"/>
        </w:r>
      </w:hyperlink>
    </w:p>
    <w:p w14:paraId="3A3FB3D5" w14:textId="6A48DC01"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0" w:history="1">
        <w:r w:rsidR="00C4726A" w:rsidRPr="00D82CB9">
          <w:rPr>
            <w:rStyle w:val="Lienhypertexte"/>
            <w:rFonts w:cs="Times New Roman"/>
            <w:noProof/>
            <w:lang w:eastAsia="fr-FR"/>
            <w14:scene3d>
              <w14:camera w14:prst="orthographicFront"/>
              <w14:lightRig w14:rig="threePt" w14:dir="t">
                <w14:rot w14:lat="0" w14:lon="0" w14:rev="0"/>
              </w14:lightRig>
            </w14:scene3d>
          </w:rPr>
          <w:t>2.1.2.2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Candidate(s) for substitution</w:t>
        </w:r>
        <w:r w:rsidR="00C4726A">
          <w:rPr>
            <w:noProof/>
          </w:rPr>
          <w:tab/>
        </w:r>
        <w:r w:rsidR="00C4726A">
          <w:rPr>
            <w:noProof/>
          </w:rPr>
          <w:fldChar w:fldCharType="begin"/>
        </w:r>
        <w:r w:rsidR="00C4726A">
          <w:rPr>
            <w:noProof/>
          </w:rPr>
          <w:instrText xml:space="preserve"> PAGEREF _Toc52866850 \h </w:instrText>
        </w:r>
        <w:r w:rsidR="00C4726A">
          <w:rPr>
            <w:noProof/>
          </w:rPr>
        </w:r>
        <w:r w:rsidR="00C4726A">
          <w:rPr>
            <w:noProof/>
          </w:rPr>
          <w:fldChar w:fldCharType="separate"/>
        </w:r>
        <w:r>
          <w:rPr>
            <w:noProof/>
          </w:rPr>
          <w:t>9</w:t>
        </w:r>
        <w:r w:rsidR="00C4726A">
          <w:rPr>
            <w:noProof/>
          </w:rPr>
          <w:fldChar w:fldCharType="end"/>
        </w:r>
      </w:hyperlink>
    </w:p>
    <w:p w14:paraId="38E2C1F4" w14:textId="0FBC1C45"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1" w:history="1">
        <w:r w:rsidR="00C4726A" w:rsidRPr="00D82CB9">
          <w:rPr>
            <w:rStyle w:val="Lienhypertexte"/>
            <w:noProof/>
            <w:lang w:eastAsia="en-GB"/>
            <w14:scene3d>
              <w14:camera w14:prst="orthographicFront"/>
              <w14:lightRig w14:rig="threePt" w14:dir="t">
                <w14:rot w14:lat="0" w14:lon="0" w14:rev="0"/>
              </w14:lightRig>
            </w14:scene3d>
          </w:rPr>
          <w:t>2.1.2.3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Qualitative and quantitative information on the composition of the biocidal product</w:t>
        </w:r>
        <w:r w:rsidR="00C4726A">
          <w:rPr>
            <w:noProof/>
          </w:rPr>
          <w:tab/>
        </w:r>
        <w:r w:rsidR="00C4726A">
          <w:rPr>
            <w:noProof/>
          </w:rPr>
          <w:fldChar w:fldCharType="begin"/>
        </w:r>
        <w:r w:rsidR="00C4726A">
          <w:rPr>
            <w:noProof/>
          </w:rPr>
          <w:instrText xml:space="preserve"> PAGEREF _Toc52866851 \h </w:instrText>
        </w:r>
        <w:r w:rsidR="00C4726A">
          <w:rPr>
            <w:noProof/>
          </w:rPr>
        </w:r>
        <w:r w:rsidR="00C4726A">
          <w:rPr>
            <w:noProof/>
          </w:rPr>
          <w:fldChar w:fldCharType="separate"/>
        </w:r>
        <w:r>
          <w:rPr>
            <w:noProof/>
          </w:rPr>
          <w:t>9</w:t>
        </w:r>
        <w:r w:rsidR="00C4726A">
          <w:rPr>
            <w:noProof/>
          </w:rPr>
          <w:fldChar w:fldCharType="end"/>
        </w:r>
      </w:hyperlink>
    </w:p>
    <w:p w14:paraId="6E3783BB" w14:textId="0E4752B7"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2" w:history="1">
        <w:r w:rsidR="00C4726A" w:rsidRPr="00D82CB9">
          <w:rPr>
            <w:rStyle w:val="Lienhypertexte"/>
            <w:rFonts w:cs="Times New Roman"/>
            <w:noProof/>
            <w:lang w:eastAsia="fr-FR"/>
            <w14:scene3d>
              <w14:camera w14:prst="orthographicFront"/>
              <w14:lightRig w14:rig="threePt" w14:dir="t">
                <w14:rot w14:lat="0" w14:lon="0" w14:rev="0"/>
              </w14:lightRig>
            </w14:scene3d>
          </w:rPr>
          <w:t>2.1.2.4</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Information on technical equivalence</w:t>
        </w:r>
        <w:r w:rsidR="00C4726A">
          <w:rPr>
            <w:noProof/>
          </w:rPr>
          <w:tab/>
        </w:r>
        <w:r w:rsidR="00C4726A">
          <w:rPr>
            <w:noProof/>
          </w:rPr>
          <w:fldChar w:fldCharType="begin"/>
        </w:r>
        <w:r w:rsidR="00C4726A">
          <w:rPr>
            <w:noProof/>
          </w:rPr>
          <w:instrText xml:space="preserve"> PAGEREF _Toc52866852 \h </w:instrText>
        </w:r>
        <w:r w:rsidR="00C4726A">
          <w:rPr>
            <w:noProof/>
          </w:rPr>
        </w:r>
        <w:r w:rsidR="00C4726A">
          <w:rPr>
            <w:noProof/>
          </w:rPr>
          <w:fldChar w:fldCharType="separate"/>
        </w:r>
        <w:r>
          <w:rPr>
            <w:noProof/>
          </w:rPr>
          <w:t>10</w:t>
        </w:r>
        <w:r w:rsidR="00C4726A">
          <w:rPr>
            <w:noProof/>
          </w:rPr>
          <w:fldChar w:fldCharType="end"/>
        </w:r>
      </w:hyperlink>
    </w:p>
    <w:p w14:paraId="62C591D2" w14:textId="255F88D1"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3" w:history="1">
        <w:r w:rsidR="00C4726A" w:rsidRPr="00D82CB9">
          <w:rPr>
            <w:rStyle w:val="Lienhypertexte"/>
            <w:rFonts w:cs="Times"/>
            <w:noProof/>
            <w14:scene3d>
              <w14:camera w14:prst="orthographicFront"/>
              <w14:lightRig w14:rig="threePt" w14:dir="t">
                <w14:rot w14:lat="0" w14:lon="0" w14:rev="0"/>
              </w14:lightRig>
            </w14:scene3d>
          </w:rPr>
          <w:t>2.1.2.5</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Information on the substance(s) of concern</w:t>
        </w:r>
        <w:r w:rsidR="00C4726A">
          <w:rPr>
            <w:noProof/>
          </w:rPr>
          <w:tab/>
        </w:r>
        <w:r w:rsidR="00C4726A">
          <w:rPr>
            <w:noProof/>
          </w:rPr>
          <w:fldChar w:fldCharType="begin"/>
        </w:r>
        <w:r w:rsidR="00C4726A">
          <w:rPr>
            <w:noProof/>
          </w:rPr>
          <w:instrText xml:space="preserve"> PAGEREF _Toc52866853 \h </w:instrText>
        </w:r>
        <w:r w:rsidR="00C4726A">
          <w:rPr>
            <w:noProof/>
          </w:rPr>
        </w:r>
        <w:r w:rsidR="00C4726A">
          <w:rPr>
            <w:noProof/>
          </w:rPr>
          <w:fldChar w:fldCharType="separate"/>
        </w:r>
        <w:r>
          <w:rPr>
            <w:noProof/>
          </w:rPr>
          <w:t>10</w:t>
        </w:r>
        <w:r w:rsidR="00C4726A">
          <w:rPr>
            <w:noProof/>
          </w:rPr>
          <w:fldChar w:fldCharType="end"/>
        </w:r>
      </w:hyperlink>
    </w:p>
    <w:p w14:paraId="50780CEA" w14:textId="2B587DBF"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4" w:history="1">
        <w:r w:rsidR="00C4726A" w:rsidRPr="00D82CB9">
          <w:rPr>
            <w:rStyle w:val="Lienhypertexte"/>
            <w:noProof/>
            <w14:scene3d>
              <w14:camera w14:prst="orthographicFront"/>
              <w14:lightRig w14:rig="threePt" w14:dir="t">
                <w14:rot w14:lat="0" w14:lon="0" w14:rev="0"/>
              </w14:lightRig>
            </w14:scene3d>
          </w:rPr>
          <w:t>2.1.2.6</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Assessment of endocrine disruption (ED) properties of the biocidal product family</w:t>
        </w:r>
        <w:r w:rsidR="00C4726A">
          <w:rPr>
            <w:noProof/>
          </w:rPr>
          <w:tab/>
        </w:r>
        <w:r w:rsidR="00C4726A">
          <w:rPr>
            <w:noProof/>
          </w:rPr>
          <w:fldChar w:fldCharType="begin"/>
        </w:r>
        <w:r w:rsidR="00C4726A">
          <w:rPr>
            <w:noProof/>
          </w:rPr>
          <w:instrText xml:space="preserve"> PAGEREF _Toc52866854 \h </w:instrText>
        </w:r>
        <w:r w:rsidR="00C4726A">
          <w:rPr>
            <w:noProof/>
          </w:rPr>
        </w:r>
        <w:r w:rsidR="00C4726A">
          <w:rPr>
            <w:noProof/>
          </w:rPr>
          <w:fldChar w:fldCharType="separate"/>
        </w:r>
        <w:r>
          <w:rPr>
            <w:noProof/>
          </w:rPr>
          <w:t>10</w:t>
        </w:r>
        <w:r w:rsidR="00C4726A">
          <w:rPr>
            <w:noProof/>
          </w:rPr>
          <w:fldChar w:fldCharType="end"/>
        </w:r>
      </w:hyperlink>
    </w:p>
    <w:p w14:paraId="28944EDE" w14:textId="18EAE170"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5" w:history="1">
        <w:r w:rsidR="00C4726A" w:rsidRPr="00D82CB9">
          <w:rPr>
            <w:rStyle w:val="Lienhypertexte"/>
            <w:noProof/>
            <w14:scene3d>
              <w14:camera w14:prst="orthographicFront"/>
              <w14:lightRig w14:rig="threePt" w14:dir="t">
                <w14:rot w14:lat="0" w14:lon="0" w14:rev="0"/>
              </w14:lightRig>
            </w14:scene3d>
          </w:rPr>
          <w:t>2.1.2.7</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Type of formulation</w:t>
        </w:r>
        <w:r w:rsidR="00C4726A">
          <w:rPr>
            <w:noProof/>
          </w:rPr>
          <w:tab/>
        </w:r>
        <w:r w:rsidR="00C4726A">
          <w:rPr>
            <w:noProof/>
          </w:rPr>
          <w:fldChar w:fldCharType="begin"/>
        </w:r>
        <w:r w:rsidR="00C4726A">
          <w:rPr>
            <w:noProof/>
          </w:rPr>
          <w:instrText xml:space="preserve"> PAGEREF _Toc52866855 \h </w:instrText>
        </w:r>
        <w:r w:rsidR="00C4726A">
          <w:rPr>
            <w:noProof/>
          </w:rPr>
        </w:r>
        <w:r w:rsidR="00C4726A">
          <w:rPr>
            <w:noProof/>
          </w:rPr>
          <w:fldChar w:fldCharType="separate"/>
        </w:r>
        <w:r>
          <w:rPr>
            <w:noProof/>
          </w:rPr>
          <w:t>10</w:t>
        </w:r>
        <w:r w:rsidR="00C4726A">
          <w:rPr>
            <w:noProof/>
          </w:rPr>
          <w:fldChar w:fldCharType="end"/>
        </w:r>
      </w:hyperlink>
    </w:p>
    <w:p w14:paraId="5CA256AA" w14:textId="56C9CA67"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56" w:history="1">
        <w:r w:rsidR="00C4726A" w:rsidRPr="00D82CB9">
          <w:rPr>
            <w:rStyle w:val="Lienhypertexte"/>
            <w:noProof/>
          </w:rPr>
          <w:t>2.1.3</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Hazard and precautionary statements</w:t>
        </w:r>
        <w:r w:rsidR="00C4726A">
          <w:rPr>
            <w:noProof/>
          </w:rPr>
          <w:tab/>
        </w:r>
        <w:r w:rsidR="00C4726A">
          <w:rPr>
            <w:noProof/>
          </w:rPr>
          <w:fldChar w:fldCharType="begin"/>
        </w:r>
        <w:r w:rsidR="00C4726A">
          <w:rPr>
            <w:noProof/>
          </w:rPr>
          <w:instrText xml:space="preserve"> PAGEREF _Toc52866856 \h </w:instrText>
        </w:r>
        <w:r w:rsidR="00C4726A">
          <w:rPr>
            <w:noProof/>
          </w:rPr>
        </w:r>
        <w:r w:rsidR="00C4726A">
          <w:rPr>
            <w:noProof/>
          </w:rPr>
          <w:fldChar w:fldCharType="separate"/>
        </w:r>
        <w:r>
          <w:rPr>
            <w:noProof/>
          </w:rPr>
          <w:t>10</w:t>
        </w:r>
        <w:r w:rsidR="00C4726A">
          <w:rPr>
            <w:noProof/>
          </w:rPr>
          <w:fldChar w:fldCharType="end"/>
        </w:r>
      </w:hyperlink>
    </w:p>
    <w:p w14:paraId="5AE3A48D" w14:textId="3AD59864"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57" w:history="1">
        <w:r w:rsidR="00C4726A" w:rsidRPr="00D82CB9">
          <w:rPr>
            <w:rStyle w:val="Lienhypertexte"/>
            <w:noProof/>
          </w:rPr>
          <w:t>2.1.4</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Authorised use(s)</w:t>
        </w:r>
        <w:r w:rsidR="00C4726A">
          <w:rPr>
            <w:noProof/>
          </w:rPr>
          <w:tab/>
        </w:r>
        <w:r w:rsidR="00C4726A">
          <w:rPr>
            <w:noProof/>
          </w:rPr>
          <w:fldChar w:fldCharType="begin"/>
        </w:r>
        <w:r w:rsidR="00C4726A">
          <w:rPr>
            <w:noProof/>
          </w:rPr>
          <w:instrText xml:space="preserve"> PAGEREF _Toc52866857 \h </w:instrText>
        </w:r>
        <w:r w:rsidR="00C4726A">
          <w:rPr>
            <w:noProof/>
          </w:rPr>
        </w:r>
        <w:r w:rsidR="00C4726A">
          <w:rPr>
            <w:noProof/>
          </w:rPr>
          <w:fldChar w:fldCharType="separate"/>
        </w:r>
        <w:r>
          <w:rPr>
            <w:noProof/>
          </w:rPr>
          <w:t>10</w:t>
        </w:r>
        <w:r w:rsidR="00C4726A">
          <w:rPr>
            <w:noProof/>
          </w:rPr>
          <w:fldChar w:fldCharType="end"/>
        </w:r>
      </w:hyperlink>
    </w:p>
    <w:p w14:paraId="6A2CAB88" w14:textId="625D6DEC"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8" w:history="1">
        <w:r w:rsidR="00C4726A" w:rsidRPr="00D82CB9">
          <w:rPr>
            <w:rStyle w:val="Lienhypertexte"/>
            <w:noProof/>
            <w14:scene3d>
              <w14:camera w14:prst="orthographicFront"/>
              <w14:lightRig w14:rig="threePt" w14:dir="t">
                <w14:rot w14:lat="0" w14:lon="0" w14:rev="0"/>
              </w14:lightRig>
            </w14:scene3d>
          </w:rPr>
          <w:t>2.1.4.1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Use description</w:t>
        </w:r>
        <w:r w:rsidR="00C4726A">
          <w:rPr>
            <w:noProof/>
          </w:rPr>
          <w:tab/>
        </w:r>
        <w:r w:rsidR="00C4726A">
          <w:rPr>
            <w:noProof/>
          </w:rPr>
          <w:fldChar w:fldCharType="begin"/>
        </w:r>
        <w:r w:rsidR="00C4726A">
          <w:rPr>
            <w:noProof/>
          </w:rPr>
          <w:instrText xml:space="preserve"> PAGEREF _Toc52866858 \h </w:instrText>
        </w:r>
        <w:r w:rsidR="00C4726A">
          <w:rPr>
            <w:noProof/>
          </w:rPr>
        </w:r>
        <w:r w:rsidR="00C4726A">
          <w:rPr>
            <w:noProof/>
          </w:rPr>
          <w:fldChar w:fldCharType="separate"/>
        </w:r>
        <w:r>
          <w:rPr>
            <w:noProof/>
          </w:rPr>
          <w:t>11</w:t>
        </w:r>
        <w:r w:rsidR="00C4726A">
          <w:rPr>
            <w:noProof/>
          </w:rPr>
          <w:fldChar w:fldCharType="end"/>
        </w:r>
      </w:hyperlink>
    </w:p>
    <w:p w14:paraId="4EBD7957" w14:textId="76B4FDA7"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9" w:history="1">
        <w:r w:rsidR="00C4726A" w:rsidRPr="00D82CB9">
          <w:rPr>
            <w:rStyle w:val="Lienhypertexte"/>
            <w:noProof/>
            <w14:scene3d>
              <w14:camera w14:prst="orthographicFront"/>
              <w14:lightRig w14:rig="threePt" w14:dir="t">
                <w14:rot w14:lat="0" w14:lon="0" w14:rev="0"/>
              </w14:lightRig>
            </w14:scene3d>
          </w:rPr>
          <w:t>2.1.4.2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Use description</w:t>
        </w:r>
        <w:r w:rsidR="00C4726A">
          <w:rPr>
            <w:noProof/>
          </w:rPr>
          <w:tab/>
        </w:r>
        <w:r w:rsidR="00C4726A">
          <w:rPr>
            <w:noProof/>
          </w:rPr>
          <w:fldChar w:fldCharType="begin"/>
        </w:r>
        <w:r w:rsidR="00C4726A">
          <w:rPr>
            <w:noProof/>
          </w:rPr>
          <w:instrText xml:space="preserve"> PAGEREF _Toc52866859 \h </w:instrText>
        </w:r>
        <w:r w:rsidR="00C4726A">
          <w:rPr>
            <w:noProof/>
          </w:rPr>
        </w:r>
        <w:r w:rsidR="00C4726A">
          <w:rPr>
            <w:noProof/>
          </w:rPr>
          <w:fldChar w:fldCharType="separate"/>
        </w:r>
        <w:r>
          <w:rPr>
            <w:noProof/>
          </w:rPr>
          <w:t>13</w:t>
        </w:r>
        <w:r w:rsidR="00C4726A">
          <w:rPr>
            <w:noProof/>
          </w:rPr>
          <w:fldChar w:fldCharType="end"/>
        </w:r>
      </w:hyperlink>
    </w:p>
    <w:p w14:paraId="55E4DEE3" w14:textId="208B4097"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0" w:history="1">
        <w:r w:rsidR="00C4726A" w:rsidRPr="00D82CB9">
          <w:rPr>
            <w:rStyle w:val="Lienhypertexte"/>
            <w:noProof/>
            <w14:scene3d>
              <w14:camera w14:prst="orthographicFront"/>
              <w14:lightRig w14:rig="threePt" w14:dir="t">
                <w14:rot w14:lat="0" w14:lon="0" w14:rev="0"/>
              </w14:lightRig>
            </w14:scene3d>
          </w:rPr>
          <w:t>2.1.4.3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Use description</w:t>
        </w:r>
        <w:r w:rsidR="00C4726A">
          <w:rPr>
            <w:noProof/>
          </w:rPr>
          <w:tab/>
        </w:r>
        <w:r w:rsidR="00C4726A">
          <w:rPr>
            <w:noProof/>
          </w:rPr>
          <w:fldChar w:fldCharType="begin"/>
        </w:r>
        <w:r w:rsidR="00C4726A">
          <w:rPr>
            <w:noProof/>
          </w:rPr>
          <w:instrText xml:space="preserve"> PAGEREF _Toc52866860 \h </w:instrText>
        </w:r>
        <w:r w:rsidR="00C4726A">
          <w:rPr>
            <w:noProof/>
          </w:rPr>
        </w:r>
        <w:r w:rsidR="00C4726A">
          <w:rPr>
            <w:noProof/>
          </w:rPr>
          <w:fldChar w:fldCharType="separate"/>
        </w:r>
        <w:r>
          <w:rPr>
            <w:noProof/>
          </w:rPr>
          <w:t>15</w:t>
        </w:r>
        <w:r w:rsidR="00C4726A">
          <w:rPr>
            <w:noProof/>
          </w:rPr>
          <w:fldChar w:fldCharType="end"/>
        </w:r>
      </w:hyperlink>
    </w:p>
    <w:p w14:paraId="484793F7" w14:textId="67382D54"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1" w:history="1">
        <w:r w:rsidR="00C4726A" w:rsidRPr="00D82CB9">
          <w:rPr>
            <w:rStyle w:val="Lienhypertexte"/>
            <w:noProof/>
            <w14:scene3d>
              <w14:camera w14:prst="orthographicFront"/>
              <w14:lightRig w14:rig="threePt" w14:dir="t">
                <w14:rot w14:lat="0" w14:lon="0" w14:rev="0"/>
              </w14:lightRig>
            </w14:scene3d>
          </w:rPr>
          <w:t>2.1.4.4</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Use description</w:t>
        </w:r>
        <w:r w:rsidR="00C4726A">
          <w:rPr>
            <w:noProof/>
          </w:rPr>
          <w:tab/>
        </w:r>
        <w:r w:rsidR="00C4726A">
          <w:rPr>
            <w:noProof/>
          </w:rPr>
          <w:fldChar w:fldCharType="begin"/>
        </w:r>
        <w:r w:rsidR="00C4726A">
          <w:rPr>
            <w:noProof/>
          </w:rPr>
          <w:instrText xml:space="preserve"> PAGEREF _Toc52866861 \h </w:instrText>
        </w:r>
        <w:r w:rsidR="00C4726A">
          <w:rPr>
            <w:noProof/>
          </w:rPr>
        </w:r>
        <w:r w:rsidR="00C4726A">
          <w:rPr>
            <w:noProof/>
          </w:rPr>
          <w:fldChar w:fldCharType="separate"/>
        </w:r>
        <w:r>
          <w:rPr>
            <w:noProof/>
          </w:rPr>
          <w:t>17</w:t>
        </w:r>
        <w:r w:rsidR="00C4726A">
          <w:rPr>
            <w:noProof/>
          </w:rPr>
          <w:fldChar w:fldCharType="end"/>
        </w:r>
      </w:hyperlink>
    </w:p>
    <w:p w14:paraId="7D043AFA" w14:textId="635A8AF6"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2" w:history="1">
        <w:r w:rsidR="00C4726A" w:rsidRPr="00D82CB9">
          <w:rPr>
            <w:rStyle w:val="Lienhypertexte"/>
            <w:noProof/>
            <w14:scene3d>
              <w14:camera w14:prst="orthographicFront"/>
              <w14:lightRig w14:rig="threePt" w14:dir="t">
                <w14:rot w14:lat="0" w14:lon="0" w14:rev="0"/>
              </w14:lightRig>
            </w14:scene3d>
          </w:rPr>
          <w:t>2.1.4.5</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General directions for use</w:t>
        </w:r>
        <w:r w:rsidR="00C4726A">
          <w:rPr>
            <w:noProof/>
          </w:rPr>
          <w:tab/>
        </w:r>
        <w:r w:rsidR="00C4726A">
          <w:rPr>
            <w:noProof/>
          </w:rPr>
          <w:fldChar w:fldCharType="begin"/>
        </w:r>
        <w:r w:rsidR="00C4726A">
          <w:rPr>
            <w:noProof/>
          </w:rPr>
          <w:instrText xml:space="preserve"> PAGEREF _Toc52866862 \h </w:instrText>
        </w:r>
        <w:r w:rsidR="00C4726A">
          <w:rPr>
            <w:noProof/>
          </w:rPr>
        </w:r>
        <w:r w:rsidR="00C4726A">
          <w:rPr>
            <w:noProof/>
          </w:rPr>
          <w:fldChar w:fldCharType="separate"/>
        </w:r>
        <w:r>
          <w:rPr>
            <w:noProof/>
          </w:rPr>
          <w:t>18</w:t>
        </w:r>
        <w:r w:rsidR="00C4726A">
          <w:rPr>
            <w:noProof/>
          </w:rPr>
          <w:fldChar w:fldCharType="end"/>
        </w:r>
      </w:hyperlink>
    </w:p>
    <w:p w14:paraId="26577744" w14:textId="1B250406"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3" w:history="1">
        <w:r w:rsidR="00C4726A" w:rsidRPr="00D82CB9">
          <w:rPr>
            <w:rStyle w:val="Lienhypertexte"/>
            <w:noProof/>
            <w14:scene3d>
              <w14:camera w14:prst="orthographicFront"/>
              <w14:lightRig w14:rig="threePt" w14:dir="t">
                <w14:rot w14:lat="0" w14:lon="0" w14:rev="0"/>
              </w14:lightRig>
            </w14:scene3d>
          </w:rPr>
          <w:t>2.1.4.6</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Other information</w:t>
        </w:r>
        <w:r w:rsidR="00C4726A">
          <w:rPr>
            <w:noProof/>
          </w:rPr>
          <w:tab/>
        </w:r>
        <w:r w:rsidR="00C4726A">
          <w:rPr>
            <w:noProof/>
          </w:rPr>
          <w:fldChar w:fldCharType="begin"/>
        </w:r>
        <w:r w:rsidR="00C4726A">
          <w:rPr>
            <w:noProof/>
          </w:rPr>
          <w:instrText xml:space="preserve"> PAGEREF _Toc52866863 \h </w:instrText>
        </w:r>
        <w:r w:rsidR="00C4726A">
          <w:rPr>
            <w:noProof/>
          </w:rPr>
        </w:r>
        <w:r w:rsidR="00C4726A">
          <w:rPr>
            <w:noProof/>
          </w:rPr>
          <w:fldChar w:fldCharType="separate"/>
        </w:r>
        <w:r>
          <w:rPr>
            <w:noProof/>
          </w:rPr>
          <w:t>19</w:t>
        </w:r>
        <w:r w:rsidR="00C4726A">
          <w:rPr>
            <w:noProof/>
          </w:rPr>
          <w:fldChar w:fldCharType="end"/>
        </w:r>
      </w:hyperlink>
    </w:p>
    <w:p w14:paraId="04873BA8" w14:textId="2FB00A4F"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64" w:history="1">
        <w:r w:rsidR="00C4726A" w:rsidRPr="00D82CB9">
          <w:rPr>
            <w:rStyle w:val="Lienhypertexte"/>
            <w:rFonts w:eastAsia="Calibri"/>
            <w:noProof/>
            <w:lang w:eastAsia="en-US"/>
          </w:rPr>
          <w:t>2.1.5</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Packaging of the biocidal product</w:t>
        </w:r>
        <w:r w:rsidR="00C4726A">
          <w:rPr>
            <w:noProof/>
          </w:rPr>
          <w:tab/>
        </w:r>
        <w:r w:rsidR="00C4726A">
          <w:rPr>
            <w:noProof/>
          </w:rPr>
          <w:fldChar w:fldCharType="begin"/>
        </w:r>
        <w:r w:rsidR="00C4726A">
          <w:rPr>
            <w:noProof/>
          </w:rPr>
          <w:instrText xml:space="preserve"> PAGEREF _Toc52866864 \h </w:instrText>
        </w:r>
        <w:r w:rsidR="00C4726A">
          <w:rPr>
            <w:noProof/>
          </w:rPr>
        </w:r>
        <w:r w:rsidR="00C4726A">
          <w:rPr>
            <w:noProof/>
          </w:rPr>
          <w:fldChar w:fldCharType="separate"/>
        </w:r>
        <w:r>
          <w:rPr>
            <w:noProof/>
          </w:rPr>
          <w:t>19</w:t>
        </w:r>
        <w:r w:rsidR="00C4726A">
          <w:rPr>
            <w:noProof/>
          </w:rPr>
          <w:fldChar w:fldCharType="end"/>
        </w:r>
      </w:hyperlink>
    </w:p>
    <w:p w14:paraId="5308483D" w14:textId="3CAF96D6"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65" w:history="1">
        <w:r w:rsidR="00C4726A" w:rsidRPr="00D82CB9">
          <w:rPr>
            <w:rStyle w:val="Lienhypertexte"/>
            <w:noProof/>
          </w:rPr>
          <w:t>2.1.6</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lang w:eastAsia="en-US"/>
          </w:rPr>
          <w:t>Documentation</w:t>
        </w:r>
        <w:r w:rsidR="00C4726A">
          <w:rPr>
            <w:noProof/>
          </w:rPr>
          <w:tab/>
        </w:r>
        <w:r w:rsidR="00C4726A">
          <w:rPr>
            <w:noProof/>
          </w:rPr>
          <w:fldChar w:fldCharType="begin"/>
        </w:r>
        <w:r w:rsidR="00C4726A">
          <w:rPr>
            <w:noProof/>
          </w:rPr>
          <w:instrText xml:space="preserve"> PAGEREF _Toc52866865 \h </w:instrText>
        </w:r>
        <w:r w:rsidR="00C4726A">
          <w:rPr>
            <w:noProof/>
          </w:rPr>
        </w:r>
        <w:r w:rsidR="00C4726A">
          <w:rPr>
            <w:noProof/>
          </w:rPr>
          <w:fldChar w:fldCharType="separate"/>
        </w:r>
        <w:r>
          <w:rPr>
            <w:noProof/>
          </w:rPr>
          <w:t>20</w:t>
        </w:r>
        <w:r w:rsidR="00C4726A">
          <w:rPr>
            <w:noProof/>
          </w:rPr>
          <w:fldChar w:fldCharType="end"/>
        </w:r>
      </w:hyperlink>
    </w:p>
    <w:p w14:paraId="7FC82C70" w14:textId="29CB16DA"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6" w:history="1">
        <w:r w:rsidR="00C4726A" w:rsidRPr="00D82CB9">
          <w:rPr>
            <w:rStyle w:val="Lienhypertexte"/>
            <w:rFonts w:cs="Times New Roman"/>
            <w:noProof/>
            <w:lang w:eastAsia="en-US"/>
            <w14:scene3d>
              <w14:camera w14:prst="orthographicFront"/>
              <w14:lightRig w14:rig="threePt" w14:dir="t">
                <w14:rot w14:lat="0" w14:lon="0" w14:rev="0"/>
              </w14:lightRig>
            </w14:scene3d>
          </w:rPr>
          <w:t>2.1.6.1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Data submitted in relation to product application</w:t>
        </w:r>
        <w:r w:rsidR="00C4726A">
          <w:rPr>
            <w:noProof/>
          </w:rPr>
          <w:tab/>
        </w:r>
        <w:r w:rsidR="00C4726A">
          <w:rPr>
            <w:noProof/>
          </w:rPr>
          <w:fldChar w:fldCharType="begin"/>
        </w:r>
        <w:r w:rsidR="00C4726A">
          <w:rPr>
            <w:noProof/>
          </w:rPr>
          <w:instrText xml:space="preserve"> PAGEREF _Toc52866866 \h </w:instrText>
        </w:r>
        <w:r w:rsidR="00C4726A">
          <w:rPr>
            <w:noProof/>
          </w:rPr>
        </w:r>
        <w:r w:rsidR="00C4726A">
          <w:rPr>
            <w:noProof/>
          </w:rPr>
          <w:fldChar w:fldCharType="separate"/>
        </w:r>
        <w:r>
          <w:rPr>
            <w:noProof/>
          </w:rPr>
          <w:t>20</w:t>
        </w:r>
        <w:r w:rsidR="00C4726A">
          <w:rPr>
            <w:noProof/>
          </w:rPr>
          <w:fldChar w:fldCharType="end"/>
        </w:r>
      </w:hyperlink>
    </w:p>
    <w:p w14:paraId="3D5DD48D" w14:textId="7C6B7DF5"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7" w:history="1">
        <w:r w:rsidR="00C4726A" w:rsidRPr="00D82CB9">
          <w:rPr>
            <w:rStyle w:val="Lienhypertexte"/>
            <w:rFonts w:cs="Times New Roman"/>
            <w:noProof/>
            <w:lang w:eastAsia="en-US"/>
            <w14:scene3d>
              <w14:camera w14:prst="orthographicFront"/>
              <w14:lightRig w14:rig="threePt" w14:dir="t">
                <w14:rot w14:lat="0" w14:lon="0" w14:rev="0"/>
              </w14:lightRig>
            </w14:scene3d>
          </w:rPr>
          <w:t>2.1.6.2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Access to documentation</w:t>
        </w:r>
        <w:r w:rsidR="00C4726A">
          <w:rPr>
            <w:noProof/>
          </w:rPr>
          <w:tab/>
        </w:r>
        <w:r w:rsidR="00C4726A">
          <w:rPr>
            <w:noProof/>
          </w:rPr>
          <w:fldChar w:fldCharType="begin"/>
        </w:r>
        <w:r w:rsidR="00C4726A">
          <w:rPr>
            <w:noProof/>
          </w:rPr>
          <w:instrText xml:space="preserve"> PAGEREF _Toc52866867 \h </w:instrText>
        </w:r>
        <w:r w:rsidR="00C4726A">
          <w:rPr>
            <w:noProof/>
          </w:rPr>
        </w:r>
        <w:r w:rsidR="00C4726A">
          <w:rPr>
            <w:noProof/>
          </w:rPr>
          <w:fldChar w:fldCharType="separate"/>
        </w:r>
        <w:r>
          <w:rPr>
            <w:noProof/>
          </w:rPr>
          <w:t>20</w:t>
        </w:r>
        <w:r w:rsidR="00C4726A">
          <w:rPr>
            <w:noProof/>
          </w:rPr>
          <w:fldChar w:fldCharType="end"/>
        </w:r>
      </w:hyperlink>
    </w:p>
    <w:p w14:paraId="53AFF578" w14:textId="41DCB3C5"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68" w:history="1">
        <w:r w:rsidR="00C4726A" w:rsidRPr="00D82CB9">
          <w:rPr>
            <w:rStyle w:val="Lienhypertexte"/>
            <w:noProof/>
            <w:lang w:val="de-DE"/>
          </w:rPr>
          <w:t>2.2</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Assessment of the biocidal product</w:t>
        </w:r>
        <w:r w:rsidR="00C4726A">
          <w:rPr>
            <w:noProof/>
          </w:rPr>
          <w:tab/>
        </w:r>
        <w:r w:rsidR="00C4726A">
          <w:rPr>
            <w:noProof/>
          </w:rPr>
          <w:fldChar w:fldCharType="begin"/>
        </w:r>
        <w:r w:rsidR="00C4726A">
          <w:rPr>
            <w:noProof/>
          </w:rPr>
          <w:instrText xml:space="preserve"> PAGEREF _Toc52866868 \h </w:instrText>
        </w:r>
        <w:r w:rsidR="00C4726A">
          <w:rPr>
            <w:noProof/>
          </w:rPr>
        </w:r>
        <w:r w:rsidR="00C4726A">
          <w:rPr>
            <w:noProof/>
          </w:rPr>
          <w:fldChar w:fldCharType="separate"/>
        </w:r>
        <w:r>
          <w:rPr>
            <w:noProof/>
          </w:rPr>
          <w:t>20</w:t>
        </w:r>
        <w:r w:rsidR="00C4726A">
          <w:rPr>
            <w:noProof/>
          </w:rPr>
          <w:fldChar w:fldCharType="end"/>
        </w:r>
      </w:hyperlink>
    </w:p>
    <w:p w14:paraId="2068EB0A" w14:textId="65239E40"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69" w:history="1">
        <w:r w:rsidR="00C4726A" w:rsidRPr="00D82CB9">
          <w:rPr>
            <w:rStyle w:val="Lienhypertexte"/>
            <w:noProof/>
          </w:rPr>
          <w:t>2.2.1</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Intended use(s) as applied for by the applicant</w:t>
        </w:r>
        <w:r w:rsidR="00C4726A">
          <w:rPr>
            <w:noProof/>
          </w:rPr>
          <w:tab/>
        </w:r>
        <w:r w:rsidR="00C4726A">
          <w:rPr>
            <w:noProof/>
          </w:rPr>
          <w:fldChar w:fldCharType="begin"/>
        </w:r>
        <w:r w:rsidR="00C4726A">
          <w:rPr>
            <w:noProof/>
          </w:rPr>
          <w:instrText xml:space="preserve"> PAGEREF _Toc52866869 \h </w:instrText>
        </w:r>
        <w:r w:rsidR="00C4726A">
          <w:rPr>
            <w:noProof/>
          </w:rPr>
        </w:r>
        <w:r w:rsidR="00C4726A">
          <w:rPr>
            <w:noProof/>
          </w:rPr>
          <w:fldChar w:fldCharType="separate"/>
        </w:r>
        <w:r>
          <w:rPr>
            <w:noProof/>
          </w:rPr>
          <w:t>20</w:t>
        </w:r>
        <w:r w:rsidR="00C4726A">
          <w:rPr>
            <w:noProof/>
          </w:rPr>
          <w:fldChar w:fldCharType="end"/>
        </w:r>
      </w:hyperlink>
    </w:p>
    <w:p w14:paraId="740DAE6E" w14:textId="25271E62"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70" w:history="1">
        <w:r w:rsidR="00C4726A" w:rsidRPr="00D82CB9">
          <w:rPr>
            <w:rStyle w:val="Lienhypertexte"/>
            <w:rFonts w:eastAsia="Calibri"/>
            <w:noProof/>
            <w:lang w:eastAsia="sv-SE"/>
          </w:rPr>
          <w:t>2.2.2</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Physical, chemical and technical properties</w:t>
        </w:r>
        <w:r w:rsidR="00C4726A">
          <w:rPr>
            <w:noProof/>
          </w:rPr>
          <w:tab/>
        </w:r>
        <w:r w:rsidR="00C4726A">
          <w:rPr>
            <w:noProof/>
          </w:rPr>
          <w:fldChar w:fldCharType="begin"/>
        </w:r>
        <w:r w:rsidR="00C4726A">
          <w:rPr>
            <w:noProof/>
          </w:rPr>
          <w:instrText xml:space="preserve"> PAGEREF _Toc52866870 \h </w:instrText>
        </w:r>
        <w:r w:rsidR="00C4726A">
          <w:rPr>
            <w:noProof/>
          </w:rPr>
        </w:r>
        <w:r w:rsidR="00C4726A">
          <w:rPr>
            <w:noProof/>
          </w:rPr>
          <w:fldChar w:fldCharType="separate"/>
        </w:r>
        <w:r>
          <w:rPr>
            <w:noProof/>
          </w:rPr>
          <w:t>23</w:t>
        </w:r>
        <w:r w:rsidR="00C4726A">
          <w:rPr>
            <w:noProof/>
          </w:rPr>
          <w:fldChar w:fldCharType="end"/>
        </w:r>
      </w:hyperlink>
    </w:p>
    <w:p w14:paraId="4BE99CF5" w14:textId="65E68FBB"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71" w:history="1">
        <w:r w:rsidR="00C4726A" w:rsidRPr="00D82CB9">
          <w:rPr>
            <w:rStyle w:val="Lienhypertexte"/>
            <w:noProof/>
          </w:rPr>
          <w:t>2.2.3</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Physical hazards and respective characteristics</w:t>
        </w:r>
        <w:r w:rsidR="00C4726A">
          <w:rPr>
            <w:noProof/>
          </w:rPr>
          <w:tab/>
        </w:r>
        <w:r w:rsidR="00C4726A">
          <w:rPr>
            <w:noProof/>
          </w:rPr>
          <w:fldChar w:fldCharType="begin"/>
        </w:r>
        <w:r w:rsidR="00C4726A">
          <w:rPr>
            <w:noProof/>
          </w:rPr>
          <w:instrText xml:space="preserve"> PAGEREF _Toc52866871 \h </w:instrText>
        </w:r>
        <w:r w:rsidR="00C4726A">
          <w:rPr>
            <w:noProof/>
          </w:rPr>
        </w:r>
        <w:r w:rsidR="00C4726A">
          <w:rPr>
            <w:noProof/>
          </w:rPr>
          <w:fldChar w:fldCharType="separate"/>
        </w:r>
        <w:r>
          <w:rPr>
            <w:noProof/>
          </w:rPr>
          <w:t>33</w:t>
        </w:r>
        <w:r w:rsidR="00C4726A">
          <w:rPr>
            <w:noProof/>
          </w:rPr>
          <w:fldChar w:fldCharType="end"/>
        </w:r>
      </w:hyperlink>
    </w:p>
    <w:p w14:paraId="5C374B87" w14:textId="41FEEDC9"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72" w:history="1">
        <w:r w:rsidR="00C4726A" w:rsidRPr="00D82CB9">
          <w:rPr>
            <w:rStyle w:val="Lienhypertexte"/>
            <w:noProof/>
          </w:rPr>
          <w:t>2.2.4</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Methods for detection and identification</w:t>
        </w:r>
        <w:r w:rsidR="00C4726A">
          <w:rPr>
            <w:noProof/>
          </w:rPr>
          <w:tab/>
        </w:r>
        <w:r w:rsidR="00C4726A">
          <w:rPr>
            <w:noProof/>
          </w:rPr>
          <w:fldChar w:fldCharType="begin"/>
        </w:r>
        <w:r w:rsidR="00C4726A">
          <w:rPr>
            <w:noProof/>
          </w:rPr>
          <w:instrText xml:space="preserve"> PAGEREF _Toc52866872 \h </w:instrText>
        </w:r>
        <w:r w:rsidR="00C4726A">
          <w:rPr>
            <w:noProof/>
          </w:rPr>
        </w:r>
        <w:r w:rsidR="00C4726A">
          <w:rPr>
            <w:noProof/>
          </w:rPr>
          <w:fldChar w:fldCharType="separate"/>
        </w:r>
        <w:r>
          <w:rPr>
            <w:noProof/>
          </w:rPr>
          <w:t>38</w:t>
        </w:r>
        <w:r w:rsidR="00C4726A">
          <w:rPr>
            <w:noProof/>
          </w:rPr>
          <w:fldChar w:fldCharType="end"/>
        </w:r>
      </w:hyperlink>
    </w:p>
    <w:p w14:paraId="505962CB" w14:textId="44517EA3"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73" w:history="1">
        <w:r w:rsidR="00C4726A" w:rsidRPr="00D82CB9">
          <w:rPr>
            <w:rStyle w:val="Lienhypertexte"/>
            <w:noProof/>
          </w:rPr>
          <w:t>2.2.5</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Efficacy against target organisms</w:t>
        </w:r>
        <w:r w:rsidR="00C4726A">
          <w:rPr>
            <w:noProof/>
          </w:rPr>
          <w:tab/>
        </w:r>
        <w:r w:rsidR="00C4726A">
          <w:rPr>
            <w:noProof/>
          </w:rPr>
          <w:fldChar w:fldCharType="begin"/>
        </w:r>
        <w:r w:rsidR="00C4726A">
          <w:rPr>
            <w:noProof/>
          </w:rPr>
          <w:instrText xml:space="preserve"> PAGEREF _Toc52866873 \h </w:instrText>
        </w:r>
        <w:r w:rsidR="00C4726A">
          <w:rPr>
            <w:noProof/>
          </w:rPr>
        </w:r>
        <w:r w:rsidR="00C4726A">
          <w:rPr>
            <w:noProof/>
          </w:rPr>
          <w:fldChar w:fldCharType="separate"/>
        </w:r>
        <w:r>
          <w:rPr>
            <w:noProof/>
          </w:rPr>
          <w:t>42</w:t>
        </w:r>
        <w:r w:rsidR="00C4726A">
          <w:rPr>
            <w:noProof/>
          </w:rPr>
          <w:fldChar w:fldCharType="end"/>
        </w:r>
      </w:hyperlink>
    </w:p>
    <w:p w14:paraId="102FDD0A" w14:textId="2BF24DF8"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4" w:history="1">
        <w:r w:rsidR="00C4726A" w:rsidRPr="00D82CB9">
          <w:rPr>
            <w:rStyle w:val="Lienhypertexte"/>
            <w:rFonts w:cs="Times New Roman"/>
            <w:noProof/>
            <w:lang w:eastAsia="en-US"/>
            <w14:scene3d>
              <w14:camera w14:prst="orthographicFront"/>
              <w14:lightRig w14:rig="threePt" w14:dir="t">
                <w14:rot w14:lat="0" w14:lon="0" w14:rev="0"/>
              </w14:lightRig>
            </w14:scene3d>
          </w:rPr>
          <w:t>2.2.5.1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Function and field of use</w:t>
        </w:r>
        <w:r w:rsidR="00C4726A">
          <w:rPr>
            <w:noProof/>
          </w:rPr>
          <w:tab/>
        </w:r>
        <w:r w:rsidR="00C4726A">
          <w:rPr>
            <w:noProof/>
          </w:rPr>
          <w:fldChar w:fldCharType="begin"/>
        </w:r>
        <w:r w:rsidR="00C4726A">
          <w:rPr>
            <w:noProof/>
          </w:rPr>
          <w:instrText xml:space="preserve"> PAGEREF _Toc52866874 \h </w:instrText>
        </w:r>
        <w:r w:rsidR="00C4726A">
          <w:rPr>
            <w:noProof/>
          </w:rPr>
        </w:r>
        <w:r w:rsidR="00C4726A">
          <w:rPr>
            <w:noProof/>
          </w:rPr>
          <w:fldChar w:fldCharType="separate"/>
        </w:r>
        <w:r>
          <w:rPr>
            <w:noProof/>
          </w:rPr>
          <w:t>42</w:t>
        </w:r>
        <w:r w:rsidR="00C4726A">
          <w:rPr>
            <w:noProof/>
          </w:rPr>
          <w:fldChar w:fldCharType="end"/>
        </w:r>
      </w:hyperlink>
    </w:p>
    <w:p w14:paraId="173F9390" w14:textId="7BCDE205"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5" w:history="1">
        <w:r w:rsidR="00C4726A" w:rsidRPr="00D82CB9">
          <w:rPr>
            <w:rStyle w:val="Lienhypertexte"/>
            <w:rFonts w:cs="Times New Roman"/>
            <w:noProof/>
            <w:lang w:eastAsia="en-US"/>
            <w14:scene3d>
              <w14:camera w14:prst="orthographicFront"/>
              <w14:lightRig w14:rig="threePt" w14:dir="t">
                <w14:rot w14:lat="0" w14:lon="0" w14:rev="0"/>
              </w14:lightRig>
            </w14:scene3d>
          </w:rPr>
          <w:t>2.2.5.2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Organisms to be controlled and products, organisms or objects to be protected</w:t>
        </w:r>
        <w:r w:rsidR="00C4726A">
          <w:rPr>
            <w:noProof/>
          </w:rPr>
          <w:tab/>
        </w:r>
        <w:r w:rsidR="00C4726A">
          <w:rPr>
            <w:noProof/>
          </w:rPr>
          <w:fldChar w:fldCharType="begin"/>
        </w:r>
        <w:r w:rsidR="00C4726A">
          <w:rPr>
            <w:noProof/>
          </w:rPr>
          <w:instrText xml:space="preserve"> PAGEREF _Toc52866875 \h </w:instrText>
        </w:r>
        <w:r w:rsidR="00C4726A">
          <w:rPr>
            <w:noProof/>
          </w:rPr>
        </w:r>
        <w:r w:rsidR="00C4726A">
          <w:rPr>
            <w:noProof/>
          </w:rPr>
          <w:fldChar w:fldCharType="separate"/>
        </w:r>
        <w:r>
          <w:rPr>
            <w:noProof/>
          </w:rPr>
          <w:t>43</w:t>
        </w:r>
        <w:r w:rsidR="00C4726A">
          <w:rPr>
            <w:noProof/>
          </w:rPr>
          <w:fldChar w:fldCharType="end"/>
        </w:r>
      </w:hyperlink>
    </w:p>
    <w:p w14:paraId="7D0CC75C" w14:textId="24DF8B40"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6" w:history="1">
        <w:r w:rsidR="00C4726A" w:rsidRPr="00D82CB9">
          <w:rPr>
            <w:rStyle w:val="Lienhypertexte"/>
            <w:rFonts w:cs="Times New Roman"/>
            <w:noProof/>
            <w:lang w:eastAsia="en-US"/>
            <w14:scene3d>
              <w14:camera w14:prst="orthographicFront"/>
              <w14:lightRig w14:rig="threePt" w14:dir="t">
                <w14:rot w14:lat="0" w14:lon="0" w14:rev="0"/>
              </w14:lightRig>
            </w14:scene3d>
          </w:rPr>
          <w:t>2.2.5.3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Effects on target organisms, including unacceptable suffering</w:t>
        </w:r>
        <w:r w:rsidR="00C4726A">
          <w:rPr>
            <w:noProof/>
          </w:rPr>
          <w:tab/>
        </w:r>
        <w:r w:rsidR="00C4726A">
          <w:rPr>
            <w:noProof/>
          </w:rPr>
          <w:fldChar w:fldCharType="begin"/>
        </w:r>
        <w:r w:rsidR="00C4726A">
          <w:rPr>
            <w:noProof/>
          </w:rPr>
          <w:instrText xml:space="preserve"> PAGEREF _Toc52866876 \h </w:instrText>
        </w:r>
        <w:r w:rsidR="00C4726A">
          <w:rPr>
            <w:noProof/>
          </w:rPr>
        </w:r>
        <w:r w:rsidR="00C4726A">
          <w:rPr>
            <w:noProof/>
          </w:rPr>
          <w:fldChar w:fldCharType="separate"/>
        </w:r>
        <w:r>
          <w:rPr>
            <w:noProof/>
          </w:rPr>
          <w:t>43</w:t>
        </w:r>
        <w:r w:rsidR="00C4726A">
          <w:rPr>
            <w:noProof/>
          </w:rPr>
          <w:fldChar w:fldCharType="end"/>
        </w:r>
      </w:hyperlink>
    </w:p>
    <w:p w14:paraId="6E4922A2" w14:textId="4A195224"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7" w:history="1">
        <w:r w:rsidR="00C4726A" w:rsidRPr="00D82CB9">
          <w:rPr>
            <w:rStyle w:val="Lienhypertexte"/>
            <w:rFonts w:cs="Times New Roman"/>
            <w:noProof/>
            <w:lang w:eastAsia="en-US"/>
            <w14:scene3d>
              <w14:camera w14:prst="orthographicFront"/>
              <w14:lightRig w14:rig="threePt" w14:dir="t">
                <w14:rot w14:lat="0" w14:lon="0" w14:rev="0"/>
              </w14:lightRig>
            </w14:scene3d>
          </w:rPr>
          <w:t>2.2.5.4</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Mode of action, including time delay</w:t>
        </w:r>
        <w:r w:rsidR="00C4726A">
          <w:rPr>
            <w:noProof/>
          </w:rPr>
          <w:tab/>
        </w:r>
        <w:r w:rsidR="00C4726A">
          <w:rPr>
            <w:noProof/>
          </w:rPr>
          <w:fldChar w:fldCharType="begin"/>
        </w:r>
        <w:r w:rsidR="00C4726A">
          <w:rPr>
            <w:noProof/>
          </w:rPr>
          <w:instrText xml:space="preserve"> PAGEREF _Toc52866877 \h </w:instrText>
        </w:r>
        <w:r w:rsidR="00C4726A">
          <w:rPr>
            <w:noProof/>
          </w:rPr>
        </w:r>
        <w:r w:rsidR="00C4726A">
          <w:rPr>
            <w:noProof/>
          </w:rPr>
          <w:fldChar w:fldCharType="separate"/>
        </w:r>
        <w:r>
          <w:rPr>
            <w:noProof/>
          </w:rPr>
          <w:t>43</w:t>
        </w:r>
        <w:r w:rsidR="00C4726A">
          <w:rPr>
            <w:noProof/>
          </w:rPr>
          <w:fldChar w:fldCharType="end"/>
        </w:r>
      </w:hyperlink>
    </w:p>
    <w:p w14:paraId="06C297C4" w14:textId="09CD1A55"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8" w:history="1">
        <w:r w:rsidR="00C4726A" w:rsidRPr="00D82CB9">
          <w:rPr>
            <w:rStyle w:val="Lienhypertexte"/>
            <w:rFonts w:cs="Times New Roman"/>
            <w:noProof/>
            <w:lang w:eastAsia="en-US"/>
            <w14:scene3d>
              <w14:camera w14:prst="orthographicFront"/>
              <w14:lightRig w14:rig="threePt" w14:dir="t">
                <w14:rot w14:lat="0" w14:lon="0" w14:rev="0"/>
              </w14:lightRig>
            </w14:scene3d>
          </w:rPr>
          <w:t>2.2.5.5</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Efficacy data</w:t>
        </w:r>
        <w:r w:rsidR="00C4726A">
          <w:rPr>
            <w:noProof/>
          </w:rPr>
          <w:tab/>
        </w:r>
        <w:r w:rsidR="00C4726A">
          <w:rPr>
            <w:noProof/>
          </w:rPr>
          <w:fldChar w:fldCharType="begin"/>
        </w:r>
        <w:r w:rsidR="00C4726A">
          <w:rPr>
            <w:noProof/>
          </w:rPr>
          <w:instrText xml:space="preserve"> PAGEREF _Toc52866878 \h </w:instrText>
        </w:r>
        <w:r w:rsidR="00C4726A">
          <w:rPr>
            <w:noProof/>
          </w:rPr>
        </w:r>
        <w:r w:rsidR="00C4726A">
          <w:rPr>
            <w:noProof/>
          </w:rPr>
          <w:fldChar w:fldCharType="separate"/>
        </w:r>
        <w:r>
          <w:rPr>
            <w:noProof/>
          </w:rPr>
          <w:t>43</w:t>
        </w:r>
        <w:r w:rsidR="00C4726A">
          <w:rPr>
            <w:noProof/>
          </w:rPr>
          <w:fldChar w:fldCharType="end"/>
        </w:r>
      </w:hyperlink>
    </w:p>
    <w:p w14:paraId="7244F7DE" w14:textId="3007D5F5"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9" w:history="1">
        <w:r w:rsidR="00C4726A" w:rsidRPr="00D82CB9">
          <w:rPr>
            <w:rStyle w:val="Lienhypertexte"/>
            <w:rFonts w:cs="Times New Roman"/>
            <w:noProof/>
            <w:lang w:eastAsia="en-US"/>
            <w14:scene3d>
              <w14:camera w14:prst="orthographicFront"/>
              <w14:lightRig w14:rig="threePt" w14:dir="t">
                <w14:rot w14:lat="0" w14:lon="0" w14:rev="0"/>
              </w14:lightRig>
            </w14:scene3d>
          </w:rPr>
          <w:t>2.2.5.6</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Occurrence of r</w:t>
        </w:r>
        <w:bookmarkStart w:id="1" w:name="_GoBack"/>
        <w:bookmarkEnd w:id="1"/>
        <w:r w:rsidR="00C4726A" w:rsidRPr="00D82CB9">
          <w:rPr>
            <w:rStyle w:val="Lienhypertexte"/>
            <w:noProof/>
          </w:rPr>
          <w:t>esistance and resistance management</w:t>
        </w:r>
        <w:r w:rsidR="00C4726A">
          <w:rPr>
            <w:noProof/>
          </w:rPr>
          <w:tab/>
        </w:r>
        <w:r w:rsidR="00C4726A">
          <w:rPr>
            <w:noProof/>
          </w:rPr>
          <w:fldChar w:fldCharType="begin"/>
        </w:r>
        <w:r w:rsidR="00C4726A">
          <w:rPr>
            <w:noProof/>
          </w:rPr>
          <w:instrText xml:space="preserve"> PAGEREF _Toc52866879 \h </w:instrText>
        </w:r>
        <w:r w:rsidR="00C4726A">
          <w:rPr>
            <w:noProof/>
          </w:rPr>
        </w:r>
        <w:r w:rsidR="00C4726A">
          <w:rPr>
            <w:noProof/>
          </w:rPr>
          <w:fldChar w:fldCharType="separate"/>
        </w:r>
        <w:r>
          <w:rPr>
            <w:noProof/>
          </w:rPr>
          <w:t>52</w:t>
        </w:r>
        <w:r w:rsidR="00C4726A">
          <w:rPr>
            <w:noProof/>
          </w:rPr>
          <w:fldChar w:fldCharType="end"/>
        </w:r>
      </w:hyperlink>
    </w:p>
    <w:p w14:paraId="5AE5EC4B" w14:textId="2CBD3D9E"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0" w:history="1">
        <w:r w:rsidR="00C4726A" w:rsidRPr="00D82CB9">
          <w:rPr>
            <w:rStyle w:val="Lienhypertexte"/>
            <w:rFonts w:cs="Times New Roman"/>
            <w:noProof/>
            <w:lang w:eastAsia="en-US"/>
            <w14:scene3d>
              <w14:camera w14:prst="orthographicFront"/>
              <w14:lightRig w14:rig="threePt" w14:dir="t">
                <w14:rot w14:lat="0" w14:lon="0" w14:rev="0"/>
              </w14:lightRig>
            </w14:scene3d>
          </w:rPr>
          <w:t>2.2.5.7</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Known limitations</w:t>
        </w:r>
        <w:r w:rsidR="00C4726A">
          <w:rPr>
            <w:noProof/>
          </w:rPr>
          <w:tab/>
        </w:r>
        <w:r w:rsidR="00C4726A">
          <w:rPr>
            <w:noProof/>
          </w:rPr>
          <w:fldChar w:fldCharType="begin"/>
        </w:r>
        <w:r w:rsidR="00C4726A">
          <w:rPr>
            <w:noProof/>
          </w:rPr>
          <w:instrText xml:space="preserve"> PAGEREF _Toc52866880 \h </w:instrText>
        </w:r>
        <w:r w:rsidR="00C4726A">
          <w:rPr>
            <w:noProof/>
          </w:rPr>
        </w:r>
        <w:r w:rsidR="00C4726A">
          <w:rPr>
            <w:noProof/>
          </w:rPr>
          <w:fldChar w:fldCharType="separate"/>
        </w:r>
        <w:r>
          <w:rPr>
            <w:noProof/>
          </w:rPr>
          <w:t>52</w:t>
        </w:r>
        <w:r w:rsidR="00C4726A">
          <w:rPr>
            <w:noProof/>
          </w:rPr>
          <w:fldChar w:fldCharType="end"/>
        </w:r>
      </w:hyperlink>
    </w:p>
    <w:p w14:paraId="41A6E1C5" w14:textId="7FF21793"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1" w:history="1">
        <w:r w:rsidR="00C4726A" w:rsidRPr="00D82CB9">
          <w:rPr>
            <w:rStyle w:val="Lienhypertexte"/>
            <w:rFonts w:cs="Times New Roman"/>
            <w:noProof/>
            <w:lang w:eastAsia="en-US"/>
            <w14:scene3d>
              <w14:camera w14:prst="orthographicFront"/>
              <w14:lightRig w14:rig="threePt" w14:dir="t">
                <w14:rot w14:lat="0" w14:lon="0" w14:rev="0"/>
              </w14:lightRig>
            </w14:scene3d>
          </w:rPr>
          <w:t>2.2.5.8</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Evaluation of the label claims</w:t>
        </w:r>
        <w:r w:rsidR="00C4726A">
          <w:rPr>
            <w:noProof/>
          </w:rPr>
          <w:tab/>
        </w:r>
        <w:r w:rsidR="00C4726A">
          <w:rPr>
            <w:noProof/>
          </w:rPr>
          <w:fldChar w:fldCharType="begin"/>
        </w:r>
        <w:r w:rsidR="00C4726A">
          <w:rPr>
            <w:noProof/>
          </w:rPr>
          <w:instrText xml:space="preserve"> PAGEREF _Toc52866881 \h </w:instrText>
        </w:r>
        <w:r w:rsidR="00C4726A">
          <w:rPr>
            <w:noProof/>
          </w:rPr>
        </w:r>
        <w:r w:rsidR="00C4726A">
          <w:rPr>
            <w:noProof/>
          </w:rPr>
          <w:fldChar w:fldCharType="separate"/>
        </w:r>
        <w:r>
          <w:rPr>
            <w:noProof/>
          </w:rPr>
          <w:t>52</w:t>
        </w:r>
        <w:r w:rsidR="00C4726A">
          <w:rPr>
            <w:noProof/>
          </w:rPr>
          <w:fldChar w:fldCharType="end"/>
        </w:r>
      </w:hyperlink>
    </w:p>
    <w:p w14:paraId="3A302B51" w14:textId="15DF6B09"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2" w:history="1">
        <w:r w:rsidR="00C4726A" w:rsidRPr="00D82CB9">
          <w:rPr>
            <w:rStyle w:val="Lienhypertexte"/>
            <w:noProof/>
            <w14:scene3d>
              <w14:camera w14:prst="orthographicFront"/>
              <w14:lightRig w14:rig="threePt" w14:dir="t">
                <w14:rot w14:lat="0" w14:lon="0" w14:rev="0"/>
              </w14:lightRig>
            </w14:scene3d>
          </w:rPr>
          <w:t>2.2.5.9</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Relevant information if the product is intended to be authorised for use with other biocidal product(s)</w:t>
        </w:r>
        <w:r w:rsidR="00C4726A">
          <w:rPr>
            <w:noProof/>
          </w:rPr>
          <w:tab/>
        </w:r>
        <w:r w:rsidR="00C4726A">
          <w:rPr>
            <w:noProof/>
          </w:rPr>
          <w:fldChar w:fldCharType="begin"/>
        </w:r>
        <w:r w:rsidR="00C4726A">
          <w:rPr>
            <w:noProof/>
          </w:rPr>
          <w:instrText xml:space="preserve"> PAGEREF _Toc52866882 \h </w:instrText>
        </w:r>
        <w:r w:rsidR="00C4726A">
          <w:rPr>
            <w:noProof/>
          </w:rPr>
        </w:r>
        <w:r w:rsidR="00C4726A">
          <w:rPr>
            <w:noProof/>
          </w:rPr>
          <w:fldChar w:fldCharType="separate"/>
        </w:r>
        <w:r>
          <w:rPr>
            <w:noProof/>
          </w:rPr>
          <w:t>53</w:t>
        </w:r>
        <w:r w:rsidR="00C4726A">
          <w:rPr>
            <w:noProof/>
          </w:rPr>
          <w:fldChar w:fldCharType="end"/>
        </w:r>
      </w:hyperlink>
    </w:p>
    <w:p w14:paraId="64FA99B7" w14:textId="7E2ED50E"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83" w:history="1">
        <w:r w:rsidR="00C4726A" w:rsidRPr="00D82CB9">
          <w:rPr>
            <w:rStyle w:val="Lienhypertexte"/>
            <w:rFonts w:eastAsia="Calibri" w:cs="Times New Roman"/>
            <w:noProof/>
            <w:lang w:eastAsia="en-US"/>
          </w:rPr>
          <w:t>2.2.6</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Risk assessment for human health</w:t>
        </w:r>
        <w:r w:rsidR="00C4726A">
          <w:rPr>
            <w:noProof/>
          </w:rPr>
          <w:tab/>
        </w:r>
        <w:r w:rsidR="00C4726A">
          <w:rPr>
            <w:noProof/>
          </w:rPr>
          <w:fldChar w:fldCharType="begin"/>
        </w:r>
        <w:r w:rsidR="00C4726A">
          <w:rPr>
            <w:noProof/>
          </w:rPr>
          <w:instrText xml:space="preserve"> PAGEREF _Toc52866883 \h </w:instrText>
        </w:r>
        <w:r w:rsidR="00C4726A">
          <w:rPr>
            <w:noProof/>
          </w:rPr>
        </w:r>
        <w:r w:rsidR="00C4726A">
          <w:rPr>
            <w:noProof/>
          </w:rPr>
          <w:fldChar w:fldCharType="separate"/>
        </w:r>
        <w:r>
          <w:rPr>
            <w:noProof/>
          </w:rPr>
          <w:t>53</w:t>
        </w:r>
        <w:r w:rsidR="00C4726A">
          <w:rPr>
            <w:noProof/>
          </w:rPr>
          <w:fldChar w:fldCharType="end"/>
        </w:r>
      </w:hyperlink>
    </w:p>
    <w:p w14:paraId="7CE7F2C5" w14:textId="01CA3CC8"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4" w:history="1">
        <w:r w:rsidR="00C4726A" w:rsidRPr="00D82CB9">
          <w:rPr>
            <w:rStyle w:val="Lienhypertexte"/>
            <w:noProof/>
            <w:lang w:eastAsia="en-US"/>
            <w14:scene3d>
              <w14:camera w14:prst="orthographicFront"/>
              <w14:lightRig w14:rig="threePt" w14:dir="t">
                <w14:rot w14:lat="0" w14:lon="0" w14:rev="0"/>
              </w14:lightRig>
            </w14:scene3d>
          </w:rPr>
          <w:t>2.2.6.1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Assessment of effects on Human Health</w:t>
        </w:r>
        <w:r w:rsidR="00C4726A">
          <w:rPr>
            <w:noProof/>
          </w:rPr>
          <w:tab/>
        </w:r>
        <w:r w:rsidR="00C4726A">
          <w:rPr>
            <w:noProof/>
          </w:rPr>
          <w:fldChar w:fldCharType="begin"/>
        </w:r>
        <w:r w:rsidR="00C4726A">
          <w:rPr>
            <w:noProof/>
          </w:rPr>
          <w:instrText xml:space="preserve"> PAGEREF _Toc52866884 \h </w:instrText>
        </w:r>
        <w:r w:rsidR="00C4726A">
          <w:rPr>
            <w:noProof/>
          </w:rPr>
        </w:r>
        <w:r w:rsidR="00C4726A">
          <w:rPr>
            <w:noProof/>
          </w:rPr>
          <w:fldChar w:fldCharType="separate"/>
        </w:r>
        <w:r>
          <w:rPr>
            <w:noProof/>
          </w:rPr>
          <w:t>53</w:t>
        </w:r>
        <w:r w:rsidR="00C4726A">
          <w:rPr>
            <w:noProof/>
          </w:rPr>
          <w:fldChar w:fldCharType="end"/>
        </w:r>
      </w:hyperlink>
    </w:p>
    <w:p w14:paraId="695961FB" w14:textId="28F5953B"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5" w:history="1">
        <w:r w:rsidR="00C4726A" w:rsidRPr="00D82CB9">
          <w:rPr>
            <w:rStyle w:val="Lienhypertexte"/>
            <w:noProof/>
            <w14:scene3d>
              <w14:camera w14:prst="orthographicFront"/>
              <w14:lightRig w14:rig="threePt" w14:dir="t">
                <w14:rot w14:lat="0" w14:lon="0" w14:rev="0"/>
              </w14:lightRig>
            </w14:scene3d>
          </w:rPr>
          <w:t>2.2.6.2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Exposure assessment</w:t>
        </w:r>
        <w:r w:rsidR="00C4726A">
          <w:rPr>
            <w:noProof/>
          </w:rPr>
          <w:tab/>
        </w:r>
        <w:r w:rsidR="00C4726A">
          <w:rPr>
            <w:noProof/>
          </w:rPr>
          <w:fldChar w:fldCharType="begin"/>
        </w:r>
        <w:r w:rsidR="00C4726A">
          <w:rPr>
            <w:noProof/>
          </w:rPr>
          <w:instrText xml:space="preserve"> PAGEREF _Toc52866885 \h </w:instrText>
        </w:r>
        <w:r w:rsidR="00C4726A">
          <w:rPr>
            <w:noProof/>
          </w:rPr>
        </w:r>
        <w:r w:rsidR="00C4726A">
          <w:rPr>
            <w:noProof/>
          </w:rPr>
          <w:fldChar w:fldCharType="separate"/>
        </w:r>
        <w:r>
          <w:rPr>
            <w:noProof/>
          </w:rPr>
          <w:t>55</w:t>
        </w:r>
        <w:r w:rsidR="00C4726A">
          <w:rPr>
            <w:noProof/>
          </w:rPr>
          <w:fldChar w:fldCharType="end"/>
        </w:r>
      </w:hyperlink>
    </w:p>
    <w:p w14:paraId="2510C21C" w14:textId="6700C14A"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6" w:history="1">
        <w:r w:rsidR="00C4726A" w:rsidRPr="00D82CB9">
          <w:rPr>
            <w:rStyle w:val="Lienhypertexte"/>
            <w:noProof/>
            <w14:scene3d>
              <w14:camera w14:prst="orthographicFront"/>
              <w14:lightRig w14:rig="threePt" w14:dir="t">
                <w14:rot w14:lat="0" w14:lon="0" w14:rev="0"/>
              </w14:lightRig>
            </w14:scene3d>
          </w:rPr>
          <w:t>2.2.6.3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Risk characterisation for human health</w:t>
        </w:r>
        <w:r w:rsidR="00C4726A">
          <w:rPr>
            <w:noProof/>
          </w:rPr>
          <w:tab/>
        </w:r>
        <w:r w:rsidR="00C4726A">
          <w:rPr>
            <w:noProof/>
          </w:rPr>
          <w:fldChar w:fldCharType="begin"/>
        </w:r>
        <w:r w:rsidR="00C4726A">
          <w:rPr>
            <w:noProof/>
          </w:rPr>
          <w:instrText xml:space="preserve"> PAGEREF _Toc52866886 \h </w:instrText>
        </w:r>
        <w:r w:rsidR="00C4726A">
          <w:rPr>
            <w:noProof/>
          </w:rPr>
        </w:r>
        <w:r w:rsidR="00C4726A">
          <w:rPr>
            <w:noProof/>
          </w:rPr>
          <w:fldChar w:fldCharType="separate"/>
        </w:r>
        <w:r>
          <w:rPr>
            <w:noProof/>
          </w:rPr>
          <w:t>92</w:t>
        </w:r>
        <w:r w:rsidR="00C4726A">
          <w:rPr>
            <w:noProof/>
          </w:rPr>
          <w:fldChar w:fldCharType="end"/>
        </w:r>
      </w:hyperlink>
    </w:p>
    <w:p w14:paraId="0EF3838B" w14:textId="0A040E71"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87" w:history="1">
        <w:r w:rsidR="00C4726A" w:rsidRPr="00D82CB9">
          <w:rPr>
            <w:rStyle w:val="Lienhypertexte"/>
            <w:rFonts w:eastAsia="Calibri" w:cs="Times New Roman"/>
            <w:noProof/>
            <w:lang w:eastAsia="en-US"/>
          </w:rPr>
          <w:t>2.2.7</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Risk assessment for animal health</w:t>
        </w:r>
        <w:r w:rsidR="00C4726A">
          <w:rPr>
            <w:noProof/>
          </w:rPr>
          <w:tab/>
        </w:r>
        <w:r w:rsidR="00C4726A">
          <w:rPr>
            <w:noProof/>
          </w:rPr>
          <w:fldChar w:fldCharType="begin"/>
        </w:r>
        <w:r w:rsidR="00C4726A">
          <w:rPr>
            <w:noProof/>
          </w:rPr>
          <w:instrText xml:space="preserve"> PAGEREF _Toc52866887 \h </w:instrText>
        </w:r>
        <w:r w:rsidR="00C4726A">
          <w:rPr>
            <w:noProof/>
          </w:rPr>
        </w:r>
        <w:r w:rsidR="00C4726A">
          <w:rPr>
            <w:noProof/>
          </w:rPr>
          <w:fldChar w:fldCharType="separate"/>
        </w:r>
        <w:r>
          <w:rPr>
            <w:noProof/>
          </w:rPr>
          <w:t>104</w:t>
        </w:r>
        <w:r w:rsidR="00C4726A">
          <w:rPr>
            <w:noProof/>
          </w:rPr>
          <w:fldChar w:fldCharType="end"/>
        </w:r>
      </w:hyperlink>
    </w:p>
    <w:p w14:paraId="2F0A1708" w14:textId="37EF6450"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88" w:history="1">
        <w:r w:rsidR="00C4726A" w:rsidRPr="00D82CB9">
          <w:rPr>
            <w:rStyle w:val="Lienhypertexte"/>
            <w:rFonts w:eastAsia="Calibri" w:cs="Times New Roman"/>
            <w:noProof/>
            <w:lang w:eastAsia="en-US"/>
          </w:rPr>
          <w:t>2.2.8</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Risk assessment for the environment</w:t>
        </w:r>
        <w:r w:rsidR="00C4726A">
          <w:rPr>
            <w:noProof/>
          </w:rPr>
          <w:tab/>
        </w:r>
        <w:r w:rsidR="00C4726A">
          <w:rPr>
            <w:noProof/>
          </w:rPr>
          <w:fldChar w:fldCharType="begin"/>
        </w:r>
        <w:r w:rsidR="00C4726A">
          <w:rPr>
            <w:noProof/>
          </w:rPr>
          <w:instrText xml:space="preserve"> PAGEREF _Toc52866888 \h </w:instrText>
        </w:r>
        <w:r w:rsidR="00C4726A">
          <w:rPr>
            <w:noProof/>
          </w:rPr>
        </w:r>
        <w:r w:rsidR="00C4726A">
          <w:rPr>
            <w:noProof/>
          </w:rPr>
          <w:fldChar w:fldCharType="separate"/>
        </w:r>
        <w:r>
          <w:rPr>
            <w:noProof/>
          </w:rPr>
          <w:t>104</w:t>
        </w:r>
        <w:r w:rsidR="00C4726A">
          <w:rPr>
            <w:noProof/>
          </w:rPr>
          <w:fldChar w:fldCharType="end"/>
        </w:r>
      </w:hyperlink>
    </w:p>
    <w:p w14:paraId="312255D7" w14:textId="17365676"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9" w:history="1">
        <w:r w:rsidR="00C4726A" w:rsidRPr="00D82CB9">
          <w:rPr>
            <w:rStyle w:val="Lienhypertexte"/>
            <w:rFonts w:cs="Times New Roman"/>
            <w:noProof/>
            <w:lang w:eastAsia="en-US"/>
            <w14:scene3d>
              <w14:camera w14:prst="orthographicFront"/>
              <w14:lightRig w14:rig="threePt" w14:dir="t">
                <w14:rot w14:lat="0" w14:lon="0" w14:rev="0"/>
              </w14:lightRig>
            </w14:scene3d>
          </w:rPr>
          <w:t>2.2.8.1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Effects assessment on the environment</w:t>
        </w:r>
        <w:r w:rsidR="00C4726A">
          <w:rPr>
            <w:noProof/>
          </w:rPr>
          <w:tab/>
        </w:r>
        <w:r w:rsidR="00C4726A">
          <w:rPr>
            <w:noProof/>
          </w:rPr>
          <w:fldChar w:fldCharType="begin"/>
        </w:r>
        <w:r w:rsidR="00C4726A">
          <w:rPr>
            <w:noProof/>
          </w:rPr>
          <w:instrText xml:space="preserve"> PAGEREF _Toc52866889 \h </w:instrText>
        </w:r>
        <w:r w:rsidR="00C4726A">
          <w:rPr>
            <w:noProof/>
          </w:rPr>
        </w:r>
        <w:r w:rsidR="00C4726A">
          <w:rPr>
            <w:noProof/>
          </w:rPr>
          <w:fldChar w:fldCharType="separate"/>
        </w:r>
        <w:r>
          <w:rPr>
            <w:noProof/>
          </w:rPr>
          <w:t>105</w:t>
        </w:r>
        <w:r w:rsidR="00C4726A">
          <w:rPr>
            <w:noProof/>
          </w:rPr>
          <w:fldChar w:fldCharType="end"/>
        </w:r>
      </w:hyperlink>
    </w:p>
    <w:p w14:paraId="0D43DAF9" w14:textId="0D555877"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90" w:history="1">
        <w:r w:rsidR="00C4726A" w:rsidRPr="00D82CB9">
          <w:rPr>
            <w:rStyle w:val="Lienhypertexte"/>
            <w:rFonts w:cs="Times New Roman"/>
            <w:noProof/>
            <w:lang w:eastAsia="en-US"/>
            <w14:scene3d>
              <w14:camera w14:prst="orthographicFront"/>
              <w14:lightRig w14:rig="threePt" w14:dir="t">
                <w14:rot w14:lat="0" w14:lon="0" w14:rev="0"/>
              </w14:lightRig>
            </w14:scene3d>
          </w:rPr>
          <w:t>2.2.8.2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Exposure assessment</w:t>
        </w:r>
        <w:r w:rsidR="00C4726A">
          <w:rPr>
            <w:noProof/>
          </w:rPr>
          <w:tab/>
        </w:r>
        <w:r w:rsidR="00C4726A">
          <w:rPr>
            <w:noProof/>
          </w:rPr>
          <w:fldChar w:fldCharType="begin"/>
        </w:r>
        <w:r w:rsidR="00C4726A">
          <w:rPr>
            <w:noProof/>
          </w:rPr>
          <w:instrText xml:space="preserve"> PAGEREF _Toc52866890 \h </w:instrText>
        </w:r>
        <w:r w:rsidR="00C4726A">
          <w:rPr>
            <w:noProof/>
          </w:rPr>
        </w:r>
        <w:r w:rsidR="00C4726A">
          <w:rPr>
            <w:noProof/>
          </w:rPr>
          <w:fldChar w:fldCharType="separate"/>
        </w:r>
        <w:r>
          <w:rPr>
            <w:noProof/>
          </w:rPr>
          <w:t>109</w:t>
        </w:r>
        <w:r w:rsidR="00C4726A">
          <w:rPr>
            <w:noProof/>
          </w:rPr>
          <w:fldChar w:fldCharType="end"/>
        </w:r>
      </w:hyperlink>
    </w:p>
    <w:p w14:paraId="7F3428F7" w14:textId="5E96375B" w:rsidR="00C4726A" w:rsidRDefault="001B74AE"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91" w:history="1">
        <w:r w:rsidR="00C4726A" w:rsidRPr="00D82CB9">
          <w:rPr>
            <w:rStyle w:val="Lienhypertexte"/>
            <w:noProof/>
            <w:lang w:eastAsia="en-US"/>
            <w14:scene3d>
              <w14:camera w14:prst="orthographicFront"/>
              <w14:lightRig w14:rig="threePt" w14:dir="t">
                <w14:rot w14:lat="0" w14:lon="0" w14:rev="0"/>
              </w14:lightRig>
            </w14:scene3d>
          </w:rPr>
          <w:t>2.2.8.3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Risk characterisation</w:t>
        </w:r>
        <w:r w:rsidR="00C4726A">
          <w:rPr>
            <w:noProof/>
          </w:rPr>
          <w:tab/>
        </w:r>
        <w:r w:rsidR="00C4726A">
          <w:rPr>
            <w:noProof/>
          </w:rPr>
          <w:fldChar w:fldCharType="begin"/>
        </w:r>
        <w:r w:rsidR="00C4726A">
          <w:rPr>
            <w:noProof/>
          </w:rPr>
          <w:instrText xml:space="preserve"> PAGEREF _Toc52866891 \h </w:instrText>
        </w:r>
        <w:r w:rsidR="00C4726A">
          <w:rPr>
            <w:noProof/>
          </w:rPr>
        </w:r>
        <w:r w:rsidR="00C4726A">
          <w:rPr>
            <w:noProof/>
          </w:rPr>
          <w:fldChar w:fldCharType="separate"/>
        </w:r>
        <w:r>
          <w:rPr>
            <w:noProof/>
          </w:rPr>
          <w:t>121</w:t>
        </w:r>
        <w:r w:rsidR="00C4726A">
          <w:rPr>
            <w:noProof/>
          </w:rPr>
          <w:fldChar w:fldCharType="end"/>
        </w:r>
      </w:hyperlink>
    </w:p>
    <w:p w14:paraId="0F1499DF" w14:textId="3855DA4D" w:rsidR="00C4726A" w:rsidRDefault="001B74AE"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92" w:history="1">
        <w:r w:rsidR="00C4726A" w:rsidRPr="00D82CB9">
          <w:rPr>
            <w:rStyle w:val="Lienhypertexte"/>
            <w:noProof/>
          </w:rPr>
          <w:t>2.2.9</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Comparative assessment</w:t>
        </w:r>
        <w:r w:rsidR="00C4726A">
          <w:rPr>
            <w:noProof/>
          </w:rPr>
          <w:tab/>
        </w:r>
        <w:r w:rsidR="00C4726A">
          <w:rPr>
            <w:noProof/>
          </w:rPr>
          <w:fldChar w:fldCharType="begin"/>
        </w:r>
        <w:r w:rsidR="00C4726A">
          <w:rPr>
            <w:noProof/>
          </w:rPr>
          <w:instrText xml:space="preserve"> PAGEREF _Toc52866892 \h </w:instrText>
        </w:r>
        <w:r w:rsidR="00C4726A">
          <w:rPr>
            <w:noProof/>
          </w:rPr>
        </w:r>
        <w:r w:rsidR="00C4726A">
          <w:rPr>
            <w:noProof/>
          </w:rPr>
          <w:fldChar w:fldCharType="separate"/>
        </w:r>
        <w:r>
          <w:rPr>
            <w:noProof/>
          </w:rPr>
          <w:t>123</w:t>
        </w:r>
        <w:r w:rsidR="00C4726A">
          <w:rPr>
            <w:noProof/>
          </w:rPr>
          <w:fldChar w:fldCharType="end"/>
        </w:r>
      </w:hyperlink>
    </w:p>
    <w:p w14:paraId="245FC985" w14:textId="42B31348" w:rsidR="00C4726A" w:rsidRDefault="001B74AE" w:rsidP="00535141">
      <w:pPr>
        <w:pStyle w:val="TM1"/>
        <w:widowControl w:val="0"/>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866893" w:history="1">
        <w:r w:rsidR="00C4726A" w:rsidRPr="00D82CB9">
          <w:rPr>
            <w:rStyle w:val="Lienhypertexte"/>
            <w:rFonts w:cs="Times New Roman"/>
            <w:i/>
            <w:noProof/>
            <w:kern w:val="1"/>
            <w:lang w:bidi="x-none"/>
          </w:rPr>
          <w:t>3</w:t>
        </w:r>
        <w:r w:rsidR="00C4726A">
          <w:rPr>
            <w:rFonts w:asciiTheme="minorHAnsi" w:eastAsiaTheme="minorEastAsia" w:hAnsiTheme="minorHAnsi" w:cstheme="minorBidi"/>
            <w:b w:val="0"/>
            <w:bCs w:val="0"/>
            <w:caps w:val="0"/>
            <w:noProof/>
            <w:sz w:val="22"/>
            <w:szCs w:val="22"/>
            <w:lang w:val="fr-FR" w:eastAsia="fr-FR"/>
          </w:rPr>
          <w:tab/>
        </w:r>
        <w:r w:rsidR="00C4726A" w:rsidRPr="00D82CB9">
          <w:rPr>
            <w:rStyle w:val="Lienhypertexte"/>
            <w:rFonts w:eastAsia="Calibri"/>
            <w:noProof/>
          </w:rPr>
          <w:t>Annexes</w:t>
        </w:r>
        <w:r w:rsidR="00C4726A">
          <w:rPr>
            <w:noProof/>
          </w:rPr>
          <w:tab/>
        </w:r>
        <w:r w:rsidR="00C4726A">
          <w:rPr>
            <w:noProof/>
          </w:rPr>
          <w:fldChar w:fldCharType="begin"/>
        </w:r>
        <w:r w:rsidR="00C4726A">
          <w:rPr>
            <w:noProof/>
          </w:rPr>
          <w:instrText xml:space="preserve"> PAGEREF _Toc52866893 \h </w:instrText>
        </w:r>
        <w:r w:rsidR="00C4726A">
          <w:rPr>
            <w:noProof/>
          </w:rPr>
        </w:r>
        <w:r w:rsidR="00C4726A">
          <w:rPr>
            <w:noProof/>
          </w:rPr>
          <w:fldChar w:fldCharType="separate"/>
        </w:r>
        <w:r>
          <w:rPr>
            <w:noProof/>
          </w:rPr>
          <w:t>123</w:t>
        </w:r>
        <w:r w:rsidR="00C4726A">
          <w:rPr>
            <w:noProof/>
          </w:rPr>
          <w:fldChar w:fldCharType="end"/>
        </w:r>
      </w:hyperlink>
    </w:p>
    <w:p w14:paraId="09C2AE10" w14:textId="4CB18397"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4" w:history="1">
        <w:r w:rsidR="00C4726A" w:rsidRPr="00D82CB9">
          <w:rPr>
            <w:rStyle w:val="Lienhypertexte"/>
            <w:noProof/>
            <w:lang w:val="de-DE"/>
          </w:rPr>
          <w:t>3.1</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List of studies for the biocidal product</w:t>
        </w:r>
        <w:r w:rsidR="00C4726A">
          <w:rPr>
            <w:noProof/>
          </w:rPr>
          <w:tab/>
        </w:r>
        <w:r w:rsidR="00C4726A">
          <w:rPr>
            <w:noProof/>
          </w:rPr>
          <w:fldChar w:fldCharType="begin"/>
        </w:r>
        <w:r w:rsidR="00C4726A">
          <w:rPr>
            <w:noProof/>
          </w:rPr>
          <w:instrText xml:space="preserve"> PAGEREF _Toc52866894 \h </w:instrText>
        </w:r>
        <w:r w:rsidR="00C4726A">
          <w:rPr>
            <w:noProof/>
          </w:rPr>
        </w:r>
        <w:r w:rsidR="00C4726A">
          <w:rPr>
            <w:noProof/>
          </w:rPr>
          <w:fldChar w:fldCharType="separate"/>
        </w:r>
        <w:r>
          <w:rPr>
            <w:noProof/>
          </w:rPr>
          <w:t>123</w:t>
        </w:r>
        <w:r w:rsidR="00C4726A">
          <w:rPr>
            <w:noProof/>
          </w:rPr>
          <w:fldChar w:fldCharType="end"/>
        </w:r>
      </w:hyperlink>
    </w:p>
    <w:p w14:paraId="0C9C5EE0" w14:textId="70294585"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5" w:history="1">
        <w:r w:rsidR="00C4726A" w:rsidRPr="00D82CB9">
          <w:rPr>
            <w:rStyle w:val="Lienhypertexte"/>
            <w:caps/>
            <w:noProof/>
            <w:lang w:val="de-DE" w:eastAsia="en-US"/>
          </w:rPr>
          <w:t>3.2</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Output tables from exposure assessment tools</w:t>
        </w:r>
        <w:r w:rsidR="00C4726A">
          <w:rPr>
            <w:noProof/>
          </w:rPr>
          <w:tab/>
        </w:r>
        <w:r w:rsidR="00C4726A">
          <w:rPr>
            <w:noProof/>
          </w:rPr>
          <w:fldChar w:fldCharType="begin"/>
        </w:r>
        <w:r w:rsidR="00C4726A">
          <w:rPr>
            <w:noProof/>
          </w:rPr>
          <w:instrText xml:space="preserve"> PAGEREF _Toc52866895 \h </w:instrText>
        </w:r>
        <w:r w:rsidR="00C4726A">
          <w:rPr>
            <w:noProof/>
          </w:rPr>
        </w:r>
        <w:r w:rsidR="00C4726A">
          <w:rPr>
            <w:noProof/>
          </w:rPr>
          <w:fldChar w:fldCharType="separate"/>
        </w:r>
        <w:r>
          <w:rPr>
            <w:noProof/>
          </w:rPr>
          <w:t>128</w:t>
        </w:r>
        <w:r w:rsidR="00C4726A">
          <w:rPr>
            <w:noProof/>
          </w:rPr>
          <w:fldChar w:fldCharType="end"/>
        </w:r>
      </w:hyperlink>
    </w:p>
    <w:p w14:paraId="65F080A7" w14:textId="317A31A6"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6" w:history="1">
        <w:r w:rsidR="00C4726A" w:rsidRPr="00D82CB9">
          <w:rPr>
            <w:rStyle w:val="Lienhypertexte"/>
            <w:caps/>
            <w:noProof/>
            <w:lang w:val="de-DE" w:eastAsia="en-US"/>
          </w:rPr>
          <w:t>3.3</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New information on the active substance</w:t>
        </w:r>
        <w:r w:rsidR="00C4726A">
          <w:rPr>
            <w:noProof/>
          </w:rPr>
          <w:tab/>
        </w:r>
        <w:r w:rsidR="00C4726A">
          <w:rPr>
            <w:noProof/>
          </w:rPr>
          <w:fldChar w:fldCharType="begin"/>
        </w:r>
        <w:r w:rsidR="00C4726A">
          <w:rPr>
            <w:noProof/>
          </w:rPr>
          <w:instrText xml:space="preserve"> PAGEREF _Toc52866896 \h </w:instrText>
        </w:r>
        <w:r w:rsidR="00C4726A">
          <w:rPr>
            <w:noProof/>
          </w:rPr>
        </w:r>
        <w:r w:rsidR="00C4726A">
          <w:rPr>
            <w:noProof/>
          </w:rPr>
          <w:fldChar w:fldCharType="separate"/>
        </w:r>
        <w:r>
          <w:rPr>
            <w:noProof/>
          </w:rPr>
          <w:t>128</w:t>
        </w:r>
        <w:r w:rsidR="00C4726A">
          <w:rPr>
            <w:noProof/>
          </w:rPr>
          <w:fldChar w:fldCharType="end"/>
        </w:r>
      </w:hyperlink>
    </w:p>
    <w:p w14:paraId="5684793B" w14:textId="008222BE"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7" w:history="1">
        <w:r w:rsidR="00C4726A" w:rsidRPr="00D82CB9">
          <w:rPr>
            <w:rStyle w:val="Lienhypertexte"/>
            <w:caps/>
            <w:noProof/>
            <w:lang w:val="de-DE" w:eastAsia="en-US"/>
          </w:rPr>
          <w:t>3.4</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lang w:val="de-DE"/>
          </w:rPr>
          <w:t>Residue behaviour</w:t>
        </w:r>
        <w:r w:rsidR="00C4726A">
          <w:rPr>
            <w:noProof/>
          </w:rPr>
          <w:tab/>
        </w:r>
        <w:r w:rsidR="00C4726A">
          <w:rPr>
            <w:noProof/>
          </w:rPr>
          <w:fldChar w:fldCharType="begin"/>
        </w:r>
        <w:r w:rsidR="00C4726A">
          <w:rPr>
            <w:noProof/>
          </w:rPr>
          <w:instrText xml:space="preserve"> PAGEREF _Toc52866897 \h </w:instrText>
        </w:r>
        <w:r w:rsidR="00C4726A">
          <w:rPr>
            <w:noProof/>
          </w:rPr>
        </w:r>
        <w:r w:rsidR="00C4726A">
          <w:rPr>
            <w:noProof/>
          </w:rPr>
          <w:fldChar w:fldCharType="separate"/>
        </w:r>
        <w:r>
          <w:rPr>
            <w:noProof/>
          </w:rPr>
          <w:t>128</w:t>
        </w:r>
        <w:r w:rsidR="00C4726A">
          <w:rPr>
            <w:noProof/>
          </w:rPr>
          <w:fldChar w:fldCharType="end"/>
        </w:r>
      </w:hyperlink>
    </w:p>
    <w:p w14:paraId="332BC239" w14:textId="4A1281F9"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8" w:history="1">
        <w:r w:rsidR="00C4726A" w:rsidRPr="00D82CB9">
          <w:rPr>
            <w:rStyle w:val="Lienhypertexte"/>
            <w:caps/>
            <w:noProof/>
            <w:lang w:val="de-DE" w:eastAsia="en-US"/>
          </w:rPr>
          <w:t>3.5</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Summaries of the efficacy studies (B.5.10.1-xx)</w:t>
        </w:r>
        <w:r w:rsidR="00C4726A">
          <w:rPr>
            <w:noProof/>
          </w:rPr>
          <w:tab/>
        </w:r>
        <w:r w:rsidR="00C4726A">
          <w:rPr>
            <w:noProof/>
          </w:rPr>
          <w:fldChar w:fldCharType="begin"/>
        </w:r>
        <w:r w:rsidR="00C4726A">
          <w:rPr>
            <w:noProof/>
          </w:rPr>
          <w:instrText xml:space="preserve"> PAGEREF _Toc52866898 \h </w:instrText>
        </w:r>
        <w:r w:rsidR="00C4726A">
          <w:rPr>
            <w:noProof/>
          </w:rPr>
        </w:r>
        <w:r w:rsidR="00C4726A">
          <w:rPr>
            <w:noProof/>
          </w:rPr>
          <w:fldChar w:fldCharType="separate"/>
        </w:r>
        <w:r>
          <w:rPr>
            <w:noProof/>
          </w:rPr>
          <w:t>135</w:t>
        </w:r>
        <w:r w:rsidR="00C4726A">
          <w:rPr>
            <w:noProof/>
          </w:rPr>
          <w:fldChar w:fldCharType="end"/>
        </w:r>
      </w:hyperlink>
    </w:p>
    <w:p w14:paraId="30C6CCDD" w14:textId="2F4C066D"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9" w:history="1">
        <w:r w:rsidR="00C4726A" w:rsidRPr="00D82CB9">
          <w:rPr>
            <w:rStyle w:val="Lienhypertexte"/>
            <w:noProof/>
            <w:lang w:val="de-DE"/>
          </w:rPr>
          <w:t>3.6</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lang w:val="de-DE"/>
          </w:rPr>
          <w:t>Confidential annex</w:t>
        </w:r>
        <w:r w:rsidR="00C4726A">
          <w:rPr>
            <w:noProof/>
          </w:rPr>
          <w:tab/>
        </w:r>
        <w:r w:rsidR="00C4726A">
          <w:rPr>
            <w:noProof/>
          </w:rPr>
          <w:fldChar w:fldCharType="begin"/>
        </w:r>
        <w:r w:rsidR="00C4726A">
          <w:rPr>
            <w:noProof/>
          </w:rPr>
          <w:instrText xml:space="preserve"> PAGEREF _Toc52866899 \h </w:instrText>
        </w:r>
        <w:r w:rsidR="00C4726A">
          <w:rPr>
            <w:noProof/>
          </w:rPr>
        </w:r>
        <w:r w:rsidR="00C4726A">
          <w:rPr>
            <w:noProof/>
          </w:rPr>
          <w:fldChar w:fldCharType="separate"/>
        </w:r>
        <w:r>
          <w:rPr>
            <w:noProof/>
          </w:rPr>
          <w:t>135</w:t>
        </w:r>
        <w:r w:rsidR="00C4726A">
          <w:rPr>
            <w:noProof/>
          </w:rPr>
          <w:fldChar w:fldCharType="end"/>
        </w:r>
      </w:hyperlink>
    </w:p>
    <w:p w14:paraId="55AE110D" w14:textId="28CC1F4A" w:rsidR="00C4726A" w:rsidRDefault="001B74AE"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900" w:history="1">
        <w:r w:rsidR="00C4726A" w:rsidRPr="00D82CB9">
          <w:rPr>
            <w:rStyle w:val="Lienhypertexte"/>
            <w:noProof/>
            <w:lang w:val="de-DE"/>
          </w:rPr>
          <w:t>3.7</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lang w:val="de-DE"/>
          </w:rPr>
          <w:t>Other</w:t>
        </w:r>
        <w:r w:rsidR="00C4726A">
          <w:rPr>
            <w:noProof/>
          </w:rPr>
          <w:tab/>
        </w:r>
        <w:r w:rsidR="00C4726A">
          <w:rPr>
            <w:noProof/>
          </w:rPr>
          <w:fldChar w:fldCharType="begin"/>
        </w:r>
        <w:r w:rsidR="00C4726A">
          <w:rPr>
            <w:noProof/>
          </w:rPr>
          <w:instrText xml:space="preserve"> PAGEREF _Toc52866900 \h </w:instrText>
        </w:r>
        <w:r w:rsidR="00C4726A">
          <w:rPr>
            <w:noProof/>
          </w:rPr>
        </w:r>
        <w:r w:rsidR="00C4726A">
          <w:rPr>
            <w:noProof/>
          </w:rPr>
          <w:fldChar w:fldCharType="separate"/>
        </w:r>
        <w:r>
          <w:rPr>
            <w:noProof/>
          </w:rPr>
          <w:t>135</w:t>
        </w:r>
        <w:r w:rsidR="00C4726A">
          <w:rPr>
            <w:noProof/>
          </w:rPr>
          <w:fldChar w:fldCharType="end"/>
        </w:r>
      </w:hyperlink>
    </w:p>
    <w:p w14:paraId="4823C23C" w14:textId="6F52C36F" w:rsidR="009D0C0B" w:rsidRDefault="00FA480B" w:rsidP="00535141">
      <w:pPr>
        <w:widowControl w:val="0"/>
        <w:spacing w:line="276" w:lineRule="auto"/>
      </w:pPr>
      <w:r>
        <w:fldChar w:fldCharType="end"/>
      </w:r>
    </w:p>
    <w:p w14:paraId="34B8ADD9" w14:textId="59072482" w:rsidR="0018716E" w:rsidRDefault="0018716E" w:rsidP="00535141">
      <w:pPr>
        <w:widowControl w:val="0"/>
        <w:spacing w:line="276" w:lineRule="auto"/>
      </w:pPr>
    </w:p>
    <w:p w14:paraId="02106AF1" w14:textId="4C91110D" w:rsidR="0018716E" w:rsidRDefault="0018716E" w:rsidP="00535141">
      <w:pPr>
        <w:widowControl w:val="0"/>
        <w:spacing w:line="276" w:lineRule="auto"/>
      </w:pPr>
    </w:p>
    <w:p w14:paraId="7F8B1C18" w14:textId="77777777" w:rsidR="0018716E" w:rsidRDefault="0018716E" w:rsidP="00535141">
      <w:pPr>
        <w:widowControl w:val="0"/>
        <w:spacing w:line="260" w:lineRule="atLeast"/>
        <w:jc w:val="both"/>
        <w:rPr>
          <w:rFonts w:ascii="Arial" w:hAnsi="Arial" w:cs="Arial"/>
          <w:b/>
          <w:bCs/>
          <w:szCs w:val="24"/>
          <w:u w:val="single"/>
          <w:lang w:eastAsia="sv-SE"/>
        </w:rPr>
        <w:sectPr w:rsidR="0018716E">
          <w:headerReference w:type="default" r:id="rId9"/>
          <w:footerReference w:type="default" r:id="rId10"/>
          <w:headerReference w:type="first" r:id="rId11"/>
          <w:pgSz w:w="11906" w:h="16838"/>
          <w:pgMar w:top="1474" w:right="1247" w:bottom="2013" w:left="1446" w:header="850" w:footer="850" w:gutter="0"/>
          <w:cols w:space="720"/>
          <w:titlePg/>
          <w:docGrid w:linePitch="272"/>
        </w:sectPr>
      </w:pPr>
    </w:p>
    <w:p w14:paraId="19664A2E" w14:textId="3E7DEA1C" w:rsidR="0018716E" w:rsidRPr="0099396F" w:rsidRDefault="0018716E" w:rsidP="00535141">
      <w:pPr>
        <w:widowControl w:val="0"/>
        <w:spacing w:line="260" w:lineRule="atLeast"/>
        <w:jc w:val="both"/>
        <w:rPr>
          <w:rFonts w:ascii="Arial" w:hAnsi="Arial" w:cs="Arial"/>
          <w:b/>
          <w:bCs/>
          <w:szCs w:val="24"/>
          <w:u w:val="single"/>
          <w:lang w:eastAsia="sv-SE"/>
        </w:rPr>
      </w:pPr>
      <w:r w:rsidRPr="0099396F">
        <w:rPr>
          <w:rFonts w:ascii="Arial" w:hAnsi="Arial" w:cs="Arial"/>
          <w:b/>
          <w:bCs/>
          <w:szCs w:val="24"/>
          <w:u w:val="single"/>
          <w:lang w:eastAsia="sv-SE"/>
        </w:rPr>
        <w:lastRenderedPageBreak/>
        <w:t>Note to the reader</w:t>
      </w:r>
    </w:p>
    <w:p w14:paraId="04388342" w14:textId="77777777" w:rsidR="0018716E" w:rsidRPr="0099396F" w:rsidRDefault="0018716E" w:rsidP="00535141">
      <w:pPr>
        <w:widowControl w:val="0"/>
        <w:spacing w:line="260" w:lineRule="atLeast"/>
        <w:jc w:val="both"/>
        <w:rPr>
          <w:rFonts w:ascii="Arial" w:hAnsi="Arial" w:cs="Arial"/>
          <w:b/>
          <w:bCs/>
          <w:szCs w:val="24"/>
          <w:lang w:eastAsia="sv-SE"/>
        </w:rPr>
      </w:pPr>
    </w:p>
    <w:p w14:paraId="38CBBBB2" w14:textId="7A2F851C" w:rsidR="00AE7EB4" w:rsidRDefault="00BE2113" w:rsidP="00535141">
      <w:pPr>
        <w:widowControl w:val="0"/>
        <w:jc w:val="both"/>
        <w:rPr>
          <w:rFonts w:ascii="Arial" w:hAnsi="Arial" w:cs="Arial"/>
          <w:bCs/>
        </w:rPr>
      </w:pPr>
      <w:r>
        <w:rPr>
          <w:rFonts w:ascii="Arial" w:hAnsi="Arial" w:cs="Arial"/>
          <w:bCs/>
        </w:rPr>
        <w:t>The product A</w:t>
      </w:r>
      <w:r w:rsidR="00AE7EB4">
        <w:rPr>
          <w:rFonts w:ascii="Arial" w:hAnsi="Arial" w:cs="Arial"/>
          <w:bCs/>
        </w:rPr>
        <w:t xml:space="preserve">RVO XY PE is a same product as </w:t>
      </w:r>
      <w:r w:rsidRPr="00A80BD2">
        <w:rPr>
          <w:rFonts w:ascii="Arial" w:hAnsi="Arial" w:cs="Arial"/>
          <w:bCs/>
        </w:rPr>
        <w:t>PEROXYDE D’HYDROGENE SOLUTION 7,4% PRÊTE A L’EMPLOI</w:t>
      </w:r>
      <w:r>
        <w:rPr>
          <w:rFonts w:ascii="Arial" w:hAnsi="Arial" w:cs="Arial"/>
          <w:bCs/>
        </w:rPr>
        <w:t xml:space="preserve">. </w:t>
      </w:r>
    </w:p>
    <w:p w14:paraId="731B2C07" w14:textId="08D1F10A" w:rsidR="00BE2113" w:rsidRDefault="00BE2113" w:rsidP="00535141">
      <w:pPr>
        <w:widowControl w:val="0"/>
        <w:jc w:val="both"/>
        <w:rPr>
          <w:rFonts w:ascii="Arial" w:hAnsi="Arial" w:cs="Arial"/>
          <w:bCs/>
        </w:rPr>
      </w:pPr>
      <w:r>
        <w:rPr>
          <w:rFonts w:ascii="Arial" w:hAnsi="Arial" w:cs="Arial"/>
          <w:bCs/>
        </w:rPr>
        <w:t>Thus</w:t>
      </w:r>
      <w:r w:rsidR="00AE7EB4">
        <w:rPr>
          <w:rFonts w:ascii="Arial" w:hAnsi="Arial" w:cs="Arial"/>
          <w:bCs/>
        </w:rPr>
        <w:t>,</w:t>
      </w:r>
      <w:r>
        <w:rPr>
          <w:rFonts w:ascii="Arial" w:hAnsi="Arial" w:cs="Arial"/>
          <w:bCs/>
        </w:rPr>
        <w:t xml:space="preserve"> t</w:t>
      </w:r>
      <w:r w:rsidR="00AE7EB4">
        <w:rPr>
          <w:rFonts w:ascii="Arial" w:hAnsi="Arial" w:cs="Arial"/>
          <w:bCs/>
        </w:rPr>
        <w:t>his document</w:t>
      </w:r>
      <w:r w:rsidR="0018716E">
        <w:rPr>
          <w:rFonts w:ascii="Arial" w:hAnsi="Arial" w:cs="Arial"/>
          <w:bCs/>
        </w:rPr>
        <w:t xml:space="preserve"> </w:t>
      </w:r>
      <w:r>
        <w:rPr>
          <w:rFonts w:ascii="Arial" w:hAnsi="Arial" w:cs="Arial"/>
          <w:bCs/>
        </w:rPr>
        <w:t>is</w:t>
      </w:r>
      <w:r w:rsidRPr="0099396F">
        <w:rPr>
          <w:rFonts w:ascii="Arial" w:hAnsi="Arial" w:cs="Arial"/>
          <w:bCs/>
        </w:rPr>
        <w:t xml:space="preserve"> based on the</w:t>
      </w:r>
      <w:r>
        <w:rPr>
          <w:rFonts w:ascii="Arial" w:hAnsi="Arial" w:cs="Arial"/>
          <w:bCs/>
        </w:rPr>
        <w:t xml:space="preserve"> PA</w:t>
      </w:r>
      <w:r w:rsidR="00AE7EB4">
        <w:rPr>
          <w:rFonts w:ascii="Arial" w:hAnsi="Arial" w:cs="Arial"/>
          <w:bCs/>
        </w:rPr>
        <w:t>R of the first authorisation for</w:t>
      </w:r>
      <w:r>
        <w:rPr>
          <w:rFonts w:ascii="Arial" w:hAnsi="Arial" w:cs="Arial"/>
          <w:bCs/>
        </w:rPr>
        <w:t xml:space="preserve"> </w:t>
      </w:r>
      <w:r w:rsidRPr="00A80BD2">
        <w:rPr>
          <w:rFonts w:ascii="Arial" w:hAnsi="Arial" w:cs="Arial"/>
          <w:bCs/>
        </w:rPr>
        <w:t>PEROXYDE D’HYDROGENE SOLUTION 7,4% PRÊTE A L’EMPLOI</w:t>
      </w:r>
      <w:r>
        <w:rPr>
          <w:rFonts w:ascii="Arial" w:hAnsi="Arial" w:cs="Arial"/>
          <w:bCs/>
        </w:rPr>
        <w:t>. Only the administrative sections were adapted in this document to be in line with the information provided for ARVO XY PE.</w:t>
      </w:r>
    </w:p>
    <w:p w14:paraId="07102577" w14:textId="65875086" w:rsidR="0018716E" w:rsidRDefault="00BE2113" w:rsidP="00535141">
      <w:pPr>
        <w:widowControl w:val="0"/>
        <w:jc w:val="both"/>
        <w:rPr>
          <w:rFonts w:ascii="Arial" w:hAnsi="Arial" w:cs="Arial"/>
          <w:bCs/>
        </w:rPr>
      </w:pPr>
      <w:r>
        <w:rPr>
          <w:rFonts w:ascii="Arial" w:hAnsi="Arial" w:cs="Arial"/>
          <w:bCs/>
        </w:rPr>
        <w:t>Beside</w:t>
      </w:r>
      <w:r w:rsidR="00AE7EB4">
        <w:rPr>
          <w:rFonts w:ascii="Arial" w:hAnsi="Arial" w:cs="Arial"/>
          <w:bCs/>
        </w:rPr>
        <w:t>s</w:t>
      </w:r>
      <w:r>
        <w:rPr>
          <w:rFonts w:ascii="Arial" w:hAnsi="Arial" w:cs="Arial"/>
          <w:bCs/>
        </w:rPr>
        <w:t xml:space="preserve"> the initial evaluation for ARVO XY PE </w:t>
      </w:r>
      <w:r w:rsidR="0018716E">
        <w:rPr>
          <w:rFonts w:ascii="Arial" w:hAnsi="Arial" w:cs="Arial"/>
          <w:bCs/>
        </w:rPr>
        <w:t>has been updated following mutual recognition in sequence applications</w:t>
      </w:r>
      <w:r w:rsidR="00AE7EB4">
        <w:rPr>
          <w:rFonts w:ascii="Arial" w:hAnsi="Arial" w:cs="Arial"/>
        </w:rPr>
        <w:t>.</w:t>
      </w:r>
    </w:p>
    <w:p w14:paraId="1179F956" w14:textId="77777777" w:rsidR="0018716E" w:rsidRDefault="0018716E" w:rsidP="00535141">
      <w:pPr>
        <w:widowControl w:val="0"/>
        <w:jc w:val="both"/>
        <w:rPr>
          <w:rFonts w:ascii="Arial" w:hAnsi="Arial" w:cs="Arial"/>
          <w:bCs/>
        </w:rPr>
      </w:pPr>
    </w:p>
    <w:p w14:paraId="0F5F0713" w14:textId="37583B50" w:rsidR="0018716E" w:rsidRDefault="0018716E" w:rsidP="00535141">
      <w:pPr>
        <w:widowControl w:val="0"/>
        <w:jc w:val="both"/>
        <w:rPr>
          <w:rFonts w:ascii="Arial" w:hAnsi="Arial" w:cs="Arial"/>
          <w:bCs/>
        </w:rPr>
      </w:pPr>
      <w:r w:rsidRPr="00BF72CB">
        <w:rPr>
          <w:rFonts w:ascii="Arial" w:hAnsi="Arial" w:cs="Arial"/>
          <w:bCs/>
        </w:rPr>
        <w:t>In part 2.1 of the updated PAR the “proposal for decision” corresponds to the summary of product characteristics related to the updated decision.</w:t>
      </w:r>
    </w:p>
    <w:p w14:paraId="4EE82C33" w14:textId="5D789B90" w:rsidR="006173B1" w:rsidRDefault="006173B1" w:rsidP="00535141">
      <w:pPr>
        <w:widowControl w:val="0"/>
        <w:jc w:val="both"/>
        <w:rPr>
          <w:rFonts w:ascii="Arial" w:hAnsi="Arial" w:cs="Arial"/>
          <w:bCs/>
        </w:rPr>
      </w:pPr>
    </w:p>
    <w:p w14:paraId="76F4C1B8" w14:textId="13C8FF0B" w:rsidR="006173B1" w:rsidRPr="00667F9C" w:rsidRDefault="006173B1" w:rsidP="00535141">
      <w:pPr>
        <w:widowControl w:val="0"/>
        <w:jc w:val="both"/>
        <w:rPr>
          <w:rFonts w:ascii="Arial" w:hAnsi="Arial" w:cs="Arial"/>
          <w:bCs/>
        </w:rPr>
      </w:pPr>
      <w:r>
        <w:rPr>
          <w:rFonts w:ascii="Arial" w:hAnsi="Arial" w:cs="Arial"/>
          <w:bCs/>
        </w:rPr>
        <w:t xml:space="preserve">Note that </w:t>
      </w:r>
      <w:r w:rsidR="00BE2113">
        <w:rPr>
          <w:rFonts w:ascii="Arial" w:hAnsi="Arial" w:cs="Arial"/>
          <w:bCs/>
        </w:rPr>
        <w:t xml:space="preserve">in the whole document </w:t>
      </w:r>
      <w:r>
        <w:rPr>
          <w:rFonts w:ascii="Arial" w:hAnsi="Arial" w:cs="Arial"/>
          <w:bCs/>
        </w:rPr>
        <w:t xml:space="preserve">the </w:t>
      </w:r>
      <w:r w:rsidR="00BE2113">
        <w:rPr>
          <w:rFonts w:ascii="Arial" w:hAnsi="Arial" w:cs="Arial"/>
          <w:bCs/>
        </w:rPr>
        <w:t xml:space="preserve">name of the </w:t>
      </w:r>
      <w:r>
        <w:rPr>
          <w:rFonts w:ascii="Arial" w:hAnsi="Arial" w:cs="Arial"/>
          <w:bCs/>
        </w:rPr>
        <w:t xml:space="preserve">product is </w:t>
      </w:r>
      <w:r w:rsidR="00BE2113">
        <w:rPr>
          <w:rFonts w:ascii="Arial" w:hAnsi="Arial" w:cs="Arial"/>
          <w:bCs/>
        </w:rPr>
        <w:t>still</w:t>
      </w:r>
      <w:r>
        <w:rPr>
          <w:rFonts w:ascii="Arial" w:hAnsi="Arial" w:cs="Arial"/>
          <w:bCs/>
        </w:rPr>
        <w:t xml:space="preserve"> </w:t>
      </w:r>
      <w:r w:rsidRPr="00667F9C">
        <w:rPr>
          <w:rFonts w:ascii="Arial" w:hAnsi="Arial" w:cs="Arial"/>
          <w:bCs/>
        </w:rPr>
        <w:t xml:space="preserve">PEROXYDE D’HYDROGENE SOLUTION 7,4% PRÊTE A L’EMPLOI </w:t>
      </w:r>
      <w:r w:rsidR="00BE2113">
        <w:rPr>
          <w:rFonts w:ascii="Arial" w:hAnsi="Arial" w:cs="Arial"/>
          <w:bCs/>
        </w:rPr>
        <w:t>as it is</w:t>
      </w:r>
      <w:r w:rsidRPr="00667F9C">
        <w:rPr>
          <w:rFonts w:ascii="Arial" w:hAnsi="Arial" w:cs="Arial"/>
          <w:bCs/>
        </w:rPr>
        <w:t xml:space="preserve"> the reference product for the same application.</w:t>
      </w:r>
    </w:p>
    <w:p w14:paraId="4B9F2B89" w14:textId="77777777" w:rsidR="0018716E" w:rsidRPr="00BF72CB" w:rsidRDefault="0018716E" w:rsidP="00535141">
      <w:pPr>
        <w:widowControl w:val="0"/>
        <w:jc w:val="both"/>
        <w:rPr>
          <w:rFonts w:ascii="Arial" w:hAnsi="Arial" w:cs="Arial"/>
          <w:b/>
          <w:u w:val="single"/>
          <w:lang w:val="en-US"/>
        </w:rPr>
      </w:pPr>
    </w:p>
    <w:p w14:paraId="3455F31F" w14:textId="77777777" w:rsidR="0018716E" w:rsidRPr="00212ED4" w:rsidRDefault="0018716E" w:rsidP="00535141">
      <w:pPr>
        <w:widowControl w:val="0"/>
        <w:rPr>
          <w:rFonts w:ascii="Arial" w:hAnsi="Arial" w:cs="Arial"/>
          <w:b/>
          <w:u w:val="single"/>
        </w:rPr>
      </w:pPr>
    </w:p>
    <w:p w14:paraId="605CC99F" w14:textId="77777777" w:rsidR="0018716E" w:rsidRDefault="0018716E" w:rsidP="00535141">
      <w:pPr>
        <w:widowControl w:val="0"/>
        <w:rPr>
          <w:rFonts w:ascii="Arial" w:hAnsi="Arial" w:cs="Arial"/>
          <w:b/>
          <w:u w:val="single"/>
        </w:rPr>
      </w:pPr>
      <w:r>
        <w:rPr>
          <w:rFonts w:ascii="Arial" w:hAnsi="Arial" w:cs="Arial"/>
          <w:b/>
          <w:u w:val="single"/>
        </w:rPr>
        <w:t>History of the dossier</w:t>
      </w:r>
    </w:p>
    <w:p w14:paraId="62AFBF09" w14:textId="77777777" w:rsidR="0018716E" w:rsidRDefault="0018716E" w:rsidP="00535141">
      <w:pPr>
        <w:widowControl w:val="0"/>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055"/>
        <w:gridCol w:w="1708"/>
        <w:gridCol w:w="1447"/>
        <w:gridCol w:w="2884"/>
      </w:tblGrid>
      <w:tr w:rsidR="0018716E" w:rsidRPr="00212ED4" w14:paraId="618F32EC" w14:textId="77777777" w:rsidTr="0018716E">
        <w:trPr>
          <w:trHeight w:val="609"/>
        </w:trPr>
        <w:tc>
          <w:tcPr>
            <w:tcW w:w="1146" w:type="pct"/>
            <w:shd w:val="clear" w:color="auto" w:fill="F2F2F2"/>
            <w:vAlign w:val="center"/>
          </w:tcPr>
          <w:p w14:paraId="0B40BA27" w14:textId="77777777" w:rsidR="0018716E" w:rsidRPr="007A0FEA" w:rsidRDefault="0018716E" w:rsidP="00535141">
            <w:pPr>
              <w:widowControl w:val="0"/>
              <w:jc w:val="center"/>
              <w:rPr>
                <w:rFonts w:ascii="Arial" w:hAnsi="Arial" w:cs="Arial"/>
                <w:b/>
              </w:rPr>
            </w:pPr>
            <w:r w:rsidRPr="007A0FEA">
              <w:rPr>
                <w:rFonts w:ascii="Arial" w:hAnsi="Arial" w:cs="Arial"/>
                <w:b/>
              </w:rPr>
              <w:t>Application type</w:t>
            </w:r>
          </w:p>
        </w:tc>
        <w:tc>
          <w:tcPr>
            <w:tcW w:w="573" w:type="pct"/>
            <w:shd w:val="clear" w:color="auto" w:fill="F2F2F2"/>
            <w:vAlign w:val="center"/>
          </w:tcPr>
          <w:p w14:paraId="4D3223A3" w14:textId="77777777" w:rsidR="0018716E" w:rsidRPr="007A0FEA" w:rsidRDefault="0018716E" w:rsidP="00535141">
            <w:pPr>
              <w:widowControl w:val="0"/>
              <w:jc w:val="center"/>
              <w:rPr>
                <w:rFonts w:ascii="Arial" w:hAnsi="Arial" w:cs="Arial"/>
                <w:b/>
              </w:rPr>
            </w:pPr>
            <w:r w:rsidRPr="007A0FEA">
              <w:rPr>
                <w:rFonts w:ascii="Arial" w:hAnsi="Arial" w:cs="Arial"/>
                <w:b/>
              </w:rPr>
              <w:t>refMS</w:t>
            </w:r>
          </w:p>
        </w:tc>
        <w:tc>
          <w:tcPr>
            <w:tcW w:w="928" w:type="pct"/>
            <w:shd w:val="clear" w:color="auto" w:fill="F2F2F2"/>
            <w:vAlign w:val="center"/>
          </w:tcPr>
          <w:p w14:paraId="178E0A45" w14:textId="77777777" w:rsidR="0018716E" w:rsidRPr="007A0FEA" w:rsidRDefault="0018716E" w:rsidP="00535141">
            <w:pPr>
              <w:widowControl w:val="0"/>
              <w:jc w:val="center"/>
              <w:rPr>
                <w:rFonts w:ascii="Arial" w:hAnsi="Arial" w:cs="Arial"/>
                <w:b/>
              </w:rPr>
            </w:pPr>
            <w:r w:rsidRPr="007A0FEA">
              <w:rPr>
                <w:rFonts w:ascii="Arial" w:hAnsi="Arial" w:cs="Arial"/>
                <w:b/>
              </w:rPr>
              <w:t>Case number in the refMS</w:t>
            </w:r>
          </w:p>
        </w:tc>
        <w:tc>
          <w:tcPr>
            <w:tcW w:w="786" w:type="pct"/>
            <w:shd w:val="clear" w:color="auto" w:fill="F2F2F2"/>
            <w:vAlign w:val="center"/>
          </w:tcPr>
          <w:p w14:paraId="3F2CBBAE" w14:textId="77777777" w:rsidR="0018716E" w:rsidRPr="007A0FEA" w:rsidRDefault="0018716E" w:rsidP="00535141">
            <w:pPr>
              <w:widowControl w:val="0"/>
              <w:jc w:val="center"/>
              <w:rPr>
                <w:rFonts w:ascii="Arial" w:hAnsi="Arial" w:cs="Arial"/>
                <w:b/>
              </w:rPr>
            </w:pPr>
            <w:r w:rsidRPr="007A0FEA">
              <w:rPr>
                <w:rFonts w:ascii="Arial" w:hAnsi="Arial" w:cs="Arial"/>
                <w:b/>
              </w:rPr>
              <w:t>Decision date</w:t>
            </w:r>
          </w:p>
        </w:tc>
        <w:tc>
          <w:tcPr>
            <w:tcW w:w="1567" w:type="pct"/>
            <w:shd w:val="clear" w:color="auto" w:fill="F2F2F2"/>
            <w:vAlign w:val="center"/>
          </w:tcPr>
          <w:p w14:paraId="3228C80C" w14:textId="77777777" w:rsidR="0018716E" w:rsidRPr="007A0FEA" w:rsidRDefault="0018716E" w:rsidP="00535141">
            <w:pPr>
              <w:widowControl w:val="0"/>
              <w:jc w:val="center"/>
              <w:rPr>
                <w:rFonts w:ascii="Arial" w:hAnsi="Arial" w:cs="Arial"/>
                <w:b/>
              </w:rPr>
            </w:pPr>
            <w:r w:rsidRPr="007A0FEA">
              <w:rPr>
                <w:rFonts w:ascii="Arial" w:hAnsi="Arial" w:cs="Arial"/>
                <w:b/>
              </w:rPr>
              <w:t>Assessment carried out (i.e. first authorisation / amendment /renewal)</w:t>
            </w:r>
          </w:p>
        </w:tc>
      </w:tr>
      <w:tr w:rsidR="0018716E" w:rsidRPr="00376F7C" w14:paraId="6558E300" w14:textId="77777777" w:rsidTr="0018716E">
        <w:trPr>
          <w:trHeight w:val="544"/>
        </w:trPr>
        <w:tc>
          <w:tcPr>
            <w:tcW w:w="1146" w:type="pct"/>
            <w:shd w:val="clear" w:color="auto" w:fill="auto"/>
            <w:vAlign w:val="center"/>
          </w:tcPr>
          <w:p w14:paraId="4DA17B46" w14:textId="77777777" w:rsidR="0018716E" w:rsidRPr="00F73205" w:rsidRDefault="0018716E" w:rsidP="00FD4B17">
            <w:pPr>
              <w:widowControl w:val="0"/>
              <w:jc w:val="center"/>
              <w:rPr>
                <w:rFonts w:ascii="Arial" w:hAnsi="Arial" w:cs="Arial"/>
              </w:rPr>
            </w:pPr>
            <w:r w:rsidRPr="00F73205">
              <w:rPr>
                <w:rFonts w:ascii="Arial" w:hAnsi="Arial" w:cs="Arial"/>
              </w:rPr>
              <w:t>NA-APP</w:t>
            </w:r>
          </w:p>
        </w:tc>
        <w:tc>
          <w:tcPr>
            <w:tcW w:w="573" w:type="pct"/>
            <w:shd w:val="clear" w:color="auto" w:fill="auto"/>
            <w:vAlign w:val="center"/>
          </w:tcPr>
          <w:p w14:paraId="470309B7" w14:textId="77777777" w:rsidR="0018716E" w:rsidRPr="00F73205" w:rsidRDefault="0018716E" w:rsidP="00FD4B17">
            <w:pPr>
              <w:widowControl w:val="0"/>
              <w:jc w:val="center"/>
              <w:rPr>
                <w:rFonts w:ascii="Arial" w:hAnsi="Arial" w:cs="Arial"/>
                <w:i/>
              </w:rPr>
            </w:pPr>
            <w:r w:rsidRPr="00F73205">
              <w:rPr>
                <w:rFonts w:ascii="Arial" w:hAnsi="Arial" w:cs="Arial"/>
                <w:i/>
              </w:rPr>
              <w:t>FR</w:t>
            </w:r>
          </w:p>
        </w:tc>
        <w:tc>
          <w:tcPr>
            <w:tcW w:w="928" w:type="pct"/>
            <w:shd w:val="clear" w:color="auto" w:fill="auto"/>
            <w:vAlign w:val="center"/>
          </w:tcPr>
          <w:p w14:paraId="5A9890CA" w14:textId="2DF28B64" w:rsidR="0018716E" w:rsidRPr="00F73205" w:rsidRDefault="0018716E" w:rsidP="00FD4B17">
            <w:pPr>
              <w:widowControl w:val="0"/>
              <w:jc w:val="center"/>
              <w:rPr>
                <w:rFonts w:ascii="Arial" w:hAnsi="Arial" w:cs="Arial"/>
                <w:i/>
              </w:rPr>
            </w:pPr>
            <w:r>
              <w:rPr>
                <w:rFonts w:ascii="Arial" w:hAnsi="Arial" w:cs="Arial"/>
                <w:i/>
              </w:rPr>
              <w:t>BC-XA029665-36</w:t>
            </w:r>
          </w:p>
        </w:tc>
        <w:tc>
          <w:tcPr>
            <w:tcW w:w="786" w:type="pct"/>
            <w:shd w:val="clear" w:color="auto" w:fill="auto"/>
            <w:vAlign w:val="center"/>
          </w:tcPr>
          <w:p w14:paraId="29F77106" w14:textId="6FDBF550" w:rsidR="0018716E" w:rsidRPr="00F73205" w:rsidRDefault="0018716E" w:rsidP="00FD4B17">
            <w:pPr>
              <w:widowControl w:val="0"/>
              <w:jc w:val="center"/>
              <w:rPr>
                <w:rFonts w:ascii="Arial" w:hAnsi="Arial" w:cs="Arial"/>
              </w:rPr>
            </w:pPr>
            <w:r>
              <w:rPr>
                <w:rFonts w:ascii="Arial" w:hAnsi="Arial" w:cs="Arial"/>
              </w:rPr>
              <w:t>06.06.2019</w:t>
            </w:r>
          </w:p>
        </w:tc>
        <w:tc>
          <w:tcPr>
            <w:tcW w:w="1567" w:type="pct"/>
            <w:shd w:val="clear" w:color="auto" w:fill="auto"/>
            <w:vAlign w:val="center"/>
          </w:tcPr>
          <w:p w14:paraId="14B7AC47" w14:textId="77777777" w:rsidR="0018716E" w:rsidRPr="00054901" w:rsidRDefault="0018716E" w:rsidP="00FD4B17">
            <w:pPr>
              <w:widowControl w:val="0"/>
              <w:jc w:val="center"/>
              <w:rPr>
                <w:rFonts w:ascii="Arial" w:hAnsi="Arial" w:cs="Arial"/>
              </w:rPr>
            </w:pPr>
            <w:r>
              <w:rPr>
                <w:rFonts w:ascii="Arial" w:hAnsi="Arial" w:cs="Arial"/>
              </w:rPr>
              <w:t>Initial assessment</w:t>
            </w:r>
          </w:p>
        </w:tc>
      </w:tr>
      <w:tr w:rsidR="0018716E" w:rsidRPr="00376F7C" w14:paraId="1217F701" w14:textId="77777777" w:rsidTr="0018716E">
        <w:trPr>
          <w:trHeight w:val="544"/>
        </w:trPr>
        <w:tc>
          <w:tcPr>
            <w:tcW w:w="1146" w:type="pct"/>
            <w:shd w:val="clear" w:color="auto" w:fill="auto"/>
            <w:vAlign w:val="center"/>
          </w:tcPr>
          <w:p w14:paraId="0653BA3C" w14:textId="17205201" w:rsidR="0018716E" w:rsidRPr="00F73205" w:rsidRDefault="0018716E" w:rsidP="00FD4B17">
            <w:pPr>
              <w:widowControl w:val="0"/>
              <w:jc w:val="center"/>
              <w:rPr>
                <w:rFonts w:ascii="Arial" w:hAnsi="Arial" w:cs="Arial"/>
              </w:rPr>
            </w:pPr>
            <w:r>
              <w:rPr>
                <w:rFonts w:ascii="Arial" w:hAnsi="Arial" w:cs="Arial"/>
              </w:rPr>
              <w:t>NA-BBP</w:t>
            </w:r>
          </w:p>
        </w:tc>
        <w:tc>
          <w:tcPr>
            <w:tcW w:w="573" w:type="pct"/>
            <w:shd w:val="clear" w:color="auto" w:fill="auto"/>
            <w:vAlign w:val="center"/>
          </w:tcPr>
          <w:p w14:paraId="551C49EE" w14:textId="072F2D27" w:rsidR="0018716E" w:rsidRPr="00F73205" w:rsidRDefault="0018716E" w:rsidP="00FD4B17">
            <w:pPr>
              <w:widowControl w:val="0"/>
              <w:jc w:val="center"/>
              <w:rPr>
                <w:rFonts w:ascii="Arial" w:hAnsi="Arial" w:cs="Arial"/>
                <w:i/>
              </w:rPr>
            </w:pPr>
            <w:r>
              <w:rPr>
                <w:rFonts w:ascii="Arial" w:hAnsi="Arial" w:cs="Arial"/>
                <w:i/>
              </w:rPr>
              <w:t>FR</w:t>
            </w:r>
          </w:p>
        </w:tc>
        <w:tc>
          <w:tcPr>
            <w:tcW w:w="928" w:type="pct"/>
            <w:shd w:val="clear" w:color="auto" w:fill="auto"/>
            <w:vAlign w:val="center"/>
          </w:tcPr>
          <w:p w14:paraId="394D1E9C" w14:textId="4BEC640C" w:rsidR="0018716E" w:rsidRDefault="0018716E" w:rsidP="00FD4B17">
            <w:pPr>
              <w:widowControl w:val="0"/>
              <w:jc w:val="center"/>
              <w:rPr>
                <w:rFonts w:ascii="Arial" w:hAnsi="Arial" w:cs="Arial"/>
                <w:i/>
              </w:rPr>
            </w:pPr>
            <w:r w:rsidRPr="0018716E">
              <w:rPr>
                <w:rFonts w:ascii="Arial" w:hAnsi="Arial" w:cs="Arial"/>
                <w:i/>
              </w:rPr>
              <w:t>BC-YJ029729-11</w:t>
            </w:r>
          </w:p>
        </w:tc>
        <w:tc>
          <w:tcPr>
            <w:tcW w:w="786" w:type="pct"/>
            <w:shd w:val="clear" w:color="auto" w:fill="auto"/>
            <w:vAlign w:val="center"/>
          </w:tcPr>
          <w:p w14:paraId="5E9C0FE0" w14:textId="6E95F5E5" w:rsidR="0018716E" w:rsidRDefault="002B4E69" w:rsidP="00FD4B17">
            <w:pPr>
              <w:widowControl w:val="0"/>
              <w:jc w:val="center"/>
              <w:rPr>
                <w:rFonts w:ascii="Arial" w:hAnsi="Arial" w:cs="Arial"/>
              </w:rPr>
            </w:pPr>
            <w:r>
              <w:rPr>
                <w:rFonts w:ascii="Arial" w:hAnsi="Arial" w:cs="Arial"/>
              </w:rPr>
              <w:t>01.07.202</w:t>
            </w:r>
            <w:r w:rsidR="0018716E">
              <w:rPr>
                <w:rFonts w:ascii="Arial" w:hAnsi="Arial" w:cs="Arial"/>
              </w:rPr>
              <w:t>9</w:t>
            </w:r>
          </w:p>
        </w:tc>
        <w:tc>
          <w:tcPr>
            <w:tcW w:w="1567" w:type="pct"/>
            <w:shd w:val="clear" w:color="auto" w:fill="auto"/>
            <w:vAlign w:val="center"/>
          </w:tcPr>
          <w:p w14:paraId="2419EFF9" w14:textId="3C778AE7" w:rsidR="0018716E" w:rsidRDefault="00A80BD2" w:rsidP="00FD4B17">
            <w:pPr>
              <w:widowControl w:val="0"/>
              <w:jc w:val="center"/>
              <w:rPr>
                <w:rFonts w:ascii="Arial" w:hAnsi="Arial" w:cs="Arial"/>
              </w:rPr>
            </w:pPr>
            <w:r>
              <w:rPr>
                <w:rFonts w:ascii="Arial" w:hAnsi="Arial" w:cs="Arial"/>
              </w:rPr>
              <w:t>Same biocidal product assessment</w:t>
            </w:r>
          </w:p>
        </w:tc>
      </w:tr>
      <w:tr w:rsidR="001B09C5" w:rsidRPr="00376F7C" w14:paraId="2D814E58" w14:textId="77777777" w:rsidTr="0018716E">
        <w:trPr>
          <w:trHeight w:val="544"/>
        </w:trPr>
        <w:tc>
          <w:tcPr>
            <w:tcW w:w="1146" w:type="pct"/>
            <w:shd w:val="clear" w:color="auto" w:fill="auto"/>
            <w:vAlign w:val="center"/>
          </w:tcPr>
          <w:p w14:paraId="74D93ED2" w14:textId="13F0A51D" w:rsidR="001B09C5" w:rsidRDefault="001B09C5" w:rsidP="00FD4B17">
            <w:pPr>
              <w:widowControl w:val="0"/>
              <w:jc w:val="center"/>
              <w:rPr>
                <w:rFonts w:ascii="Arial" w:hAnsi="Arial" w:cs="Arial"/>
              </w:rPr>
            </w:pPr>
            <w:r>
              <w:rPr>
                <w:rFonts w:ascii="Arial" w:hAnsi="Arial" w:cs="Arial"/>
              </w:rPr>
              <w:t>NA-AAT</w:t>
            </w:r>
          </w:p>
        </w:tc>
        <w:tc>
          <w:tcPr>
            <w:tcW w:w="573" w:type="pct"/>
            <w:shd w:val="clear" w:color="auto" w:fill="auto"/>
            <w:vAlign w:val="center"/>
          </w:tcPr>
          <w:p w14:paraId="4D4BFE6A" w14:textId="437A732A" w:rsidR="001B09C5" w:rsidRDefault="001B09C5" w:rsidP="00FD4B17">
            <w:pPr>
              <w:widowControl w:val="0"/>
              <w:jc w:val="center"/>
              <w:rPr>
                <w:rFonts w:ascii="Arial" w:hAnsi="Arial" w:cs="Arial"/>
                <w:i/>
              </w:rPr>
            </w:pPr>
            <w:r>
              <w:rPr>
                <w:rFonts w:ascii="Arial" w:hAnsi="Arial" w:cs="Arial"/>
                <w:i/>
              </w:rPr>
              <w:t>FR</w:t>
            </w:r>
          </w:p>
        </w:tc>
        <w:tc>
          <w:tcPr>
            <w:tcW w:w="928" w:type="pct"/>
            <w:shd w:val="clear" w:color="auto" w:fill="auto"/>
            <w:vAlign w:val="center"/>
          </w:tcPr>
          <w:p w14:paraId="776C19B9" w14:textId="77777777" w:rsidR="001B09C5" w:rsidRPr="0018716E" w:rsidRDefault="001B09C5" w:rsidP="00FD4B17">
            <w:pPr>
              <w:widowControl w:val="0"/>
              <w:jc w:val="center"/>
              <w:rPr>
                <w:rFonts w:ascii="Arial" w:hAnsi="Arial" w:cs="Arial"/>
                <w:i/>
              </w:rPr>
            </w:pPr>
          </w:p>
        </w:tc>
        <w:tc>
          <w:tcPr>
            <w:tcW w:w="786" w:type="pct"/>
            <w:shd w:val="clear" w:color="auto" w:fill="auto"/>
            <w:vAlign w:val="center"/>
          </w:tcPr>
          <w:p w14:paraId="0923B9A8" w14:textId="77777777" w:rsidR="001B09C5" w:rsidRDefault="001B09C5" w:rsidP="00FD4B17">
            <w:pPr>
              <w:widowControl w:val="0"/>
              <w:jc w:val="center"/>
              <w:rPr>
                <w:rFonts w:ascii="Arial" w:hAnsi="Arial" w:cs="Arial"/>
              </w:rPr>
            </w:pPr>
          </w:p>
        </w:tc>
        <w:tc>
          <w:tcPr>
            <w:tcW w:w="1567" w:type="pct"/>
            <w:shd w:val="clear" w:color="auto" w:fill="auto"/>
            <w:vAlign w:val="center"/>
          </w:tcPr>
          <w:p w14:paraId="3A9627CA" w14:textId="4C5AA45C" w:rsidR="001B09C5" w:rsidRDefault="001B09C5" w:rsidP="00FD4B17">
            <w:pPr>
              <w:widowControl w:val="0"/>
              <w:jc w:val="center"/>
              <w:rPr>
                <w:rFonts w:ascii="Arial" w:hAnsi="Arial" w:cs="Arial"/>
              </w:rPr>
            </w:pPr>
            <w:r>
              <w:rPr>
                <w:rFonts w:ascii="Arial" w:hAnsi="Arial" w:cs="Arial"/>
              </w:rPr>
              <w:t>Following to a referral in the frame of mutual recognition in sequence</w:t>
            </w:r>
          </w:p>
        </w:tc>
      </w:tr>
    </w:tbl>
    <w:p w14:paraId="5C604766" w14:textId="2FA5DD38" w:rsidR="0018716E" w:rsidRDefault="0018716E" w:rsidP="00FD4B17">
      <w:pPr>
        <w:widowControl w:val="0"/>
        <w:suppressAutoHyphens w:val="0"/>
        <w:rPr>
          <w:rFonts w:eastAsia="Calibri"/>
          <w:b/>
          <w:caps/>
          <w:sz w:val="28"/>
          <w:lang w:val="de-DE"/>
        </w:rPr>
      </w:pPr>
    </w:p>
    <w:p w14:paraId="1EDF4D38" w14:textId="77777777" w:rsidR="009D0C0B" w:rsidRDefault="00FA480B" w:rsidP="00FD4B17">
      <w:pPr>
        <w:pStyle w:val="Titre1"/>
        <w:keepNext w:val="0"/>
        <w:widowControl w:val="0"/>
        <w:rPr>
          <w:rFonts w:eastAsia="Calibri"/>
        </w:rPr>
      </w:pPr>
      <w:bookmarkStart w:id="2" w:name="_Toc52866840"/>
      <w:r>
        <w:rPr>
          <w:rFonts w:eastAsia="Calibri"/>
        </w:rPr>
        <w:t>CONCLUSION</w:t>
      </w:r>
      <w:bookmarkEnd w:id="2"/>
    </w:p>
    <w:p w14:paraId="5F589B82" w14:textId="0B920C21" w:rsidR="003E6FFA" w:rsidRDefault="00C24C0F" w:rsidP="00FD4B17">
      <w:pPr>
        <w:widowControl w:val="0"/>
        <w:spacing w:line="276" w:lineRule="auto"/>
        <w:jc w:val="both"/>
        <w:rPr>
          <w:rStyle w:val="fontstyle01"/>
          <w:rFonts w:ascii="Verdana" w:eastAsia="Calibri" w:hAnsi="Verdana"/>
          <w:b/>
          <w:caps/>
          <w:sz w:val="20"/>
          <w:lang w:val="de-DE"/>
        </w:rPr>
      </w:pPr>
      <w:r>
        <w:rPr>
          <w:rFonts w:eastAsia="Calibri"/>
          <w:lang w:eastAsia="en-US"/>
        </w:rPr>
        <w:t xml:space="preserve">PEROXYDE D’HYDROGENE </w:t>
      </w:r>
      <w:r w:rsidR="008B5239">
        <w:rPr>
          <w:rFonts w:eastAsia="Calibri"/>
          <w:lang w:eastAsia="en-US"/>
        </w:rPr>
        <w:t xml:space="preserve">SOLUTION </w:t>
      </w:r>
      <w:r>
        <w:rPr>
          <w:rFonts w:eastAsia="Calibri"/>
          <w:lang w:eastAsia="en-US"/>
        </w:rPr>
        <w:t xml:space="preserve">7,4% </w:t>
      </w:r>
      <w:r w:rsidR="0062404A">
        <w:rPr>
          <w:rFonts w:eastAsia="Calibri"/>
          <w:lang w:eastAsia="en-US"/>
        </w:rPr>
        <w:t>PRÊTE</w:t>
      </w:r>
      <w:r>
        <w:rPr>
          <w:rFonts w:eastAsia="Calibri"/>
          <w:lang w:eastAsia="en-US"/>
        </w:rPr>
        <w:t xml:space="preserve"> A L’EMPLOI</w:t>
      </w:r>
      <w:r w:rsidR="00762CA3" w:rsidRPr="000844A5">
        <w:rPr>
          <w:rFonts w:eastAsia="Calibri"/>
          <w:lang w:eastAsia="en-US"/>
        </w:rPr>
        <w:t xml:space="preserve"> is </w:t>
      </w:r>
      <w:r w:rsidR="00762CA3">
        <w:rPr>
          <w:rFonts w:eastAsia="Calibri"/>
          <w:lang w:eastAsia="en-US"/>
        </w:rPr>
        <w:t xml:space="preserve">a </w:t>
      </w:r>
      <w:r>
        <w:rPr>
          <w:rFonts w:eastAsia="Calibri"/>
          <w:lang w:eastAsia="en-US"/>
        </w:rPr>
        <w:t>hydrogen peroxide</w:t>
      </w:r>
      <w:r w:rsidR="00762CA3">
        <w:rPr>
          <w:rFonts w:eastAsia="Calibri"/>
          <w:lang w:eastAsia="en-US"/>
        </w:rPr>
        <w:t xml:space="preserve"> </w:t>
      </w:r>
      <w:r w:rsidR="00ED3684">
        <w:rPr>
          <w:rFonts w:eastAsia="Calibri"/>
          <w:lang w:eastAsia="en-US"/>
        </w:rPr>
        <w:t xml:space="preserve">PT2 and PT4 biocidal product </w:t>
      </w:r>
      <w:r w:rsidR="00762CA3" w:rsidRPr="000844A5">
        <w:rPr>
          <w:rFonts w:eastAsia="Calibri"/>
          <w:lang w:eastAsia="en-US"/>
        </w:rPr>
        <w:t xml:space="preserve">to be used </w:t>
      </w:r>
      <w:r w:rsidR="00ED3684">
        <w:rPr>
          <w:rFonts w:eastAsia="Calibri"/>
          <w:lang w:eastAsia="en-US"/>
        </w:rPr>
        <w:t>by professional</w:t>
      </w:r>
      <w:r w:rsidR="00762CA3">
        <w:rPr>
          <w:rFonts w:eastAsia="Calibri"/>
          <w:lang w:eastAsia="en-US"/>
        </w:rPr>
        <w:t xml:space="preserve"> users </w:t>
      </w:r>
      <w:r w:rsidR="00762CA3" w:rsidRPr="000844A5">
        <w:rPr>
          <w:rFonts w:eastAsia="Calibri"/>
          <w:lang w:eastAsia="en-US"/>
        </w:rPr>
        <w:t xml:space="preserve">for </w:t>
      </w:r>
      <w:r w:rsidR="00ED3684">
        <w:rPr>
          <w:rFonts w:eastAsia="Calibri"/>
          <w:lang w:eastAsia="en-US"/>
        </w:rPr>
        <w:t xml:space="preserve">surface disinfection </w:t>
      </w:r>
      <w:r w:rsidR="00ED3684" w:rsidRPr="00FE5943">
        <w:rPr>
          <w:rStyle w:val="fontstyle01"/>
          <w:rFonts w:ascii="Verdana" w:eastAsia="Calibri" w:hAnsi="Verdana"/>
          <w:sz w:val="20"/>
        </w:rPr>
        <w:t>(sanitary, surfaces, equipment, and furniture)</w:t>
      </w:r>
      <w:r w:rsidR="003E6FFA">
        <w:rPr>
          <w:rStyle w:val="fontstyle01"/>
          <w:rFonts w:ascii="Verdana" w:eastAsia="Calibri" w:hAnsi="Verdana"/>
          <w:sz w:val="20"/>
        </w:rPr>
        <w:t>.</w:t>
      </w:r>
    </w:p>
    <w:p w14:paraId="72677F6B" w14:textId="77777777" w:rsidR="003E6FFA" w:rsidRDefault="003E6FFA" w:rsidP="00FD4B17">
      <w:pPr>
        <w:widowControl w:val="0"/>
        <w:spacing w:line="276" w:lineRule="auto"/>
        <w:jc w:val="both"/>
        <w:rPr>
          <w:rStyle w:val="fontstyle01"/>
          <w:rFonts w:ascii="Verdana" w:eastAsia="Calibri" w:hAnsi="Verdana"/>
          <w:sz w:val="20"/>
        </w:rPr>
      </w:pPr>
      <w:r>
        <w:rPr>
          <w:rStyle w:val="fontstyle01"/>
          <w:rFonts w:ascii="Verdana" w:eastAsia="Calibri" w:hAnsi="Verdana"/>
          <w:sz w:val="20"/>
        </w:rPr>
        <w:t xml:space="preserve">Claimed uses are </w:t>
      </w:r>
    </w:p>
    <w:p w14:paraId="6DA75C1C" w14:textId="607DE2EC" w:rsidR="003E6FFA" w:rsidRPr="003E6FFA" w:rsidRDefault="003E6FFA" w:rsidP="00FD4B17">
      <w:pPr>
        <w:pStyle w:val="Paragraphedeliste"/>
        <w:widowControl w:val="0"/>
        <w:numPr>
          <w:ilvl w:val="0"/>
          <w:numId w:val="24"/>
        </w:numPr>
        <w:spacing w:line="276" w:lineRule="auto"/>
        <w:jc w:val="both"/>
        <w:rPr>
          <w:rStyle w:val="fontstyle01"/>
          <w:rFonts w:ascii="Verdana" w:eastAsia="Calibri" w:hAnsi="Verdana"/>
          <w:color w:val="auto"/>
          <w:sz w:val="20"/>
          <w:szCs w:val="20"/>
          <w:lang w:eastAsia="en-US"/>
        </w:rPr>
      </w:pPr>
      <w:r>
        <w:rPr>
          <w:rStyle w:val="fontstyle01"/>
          <w:rFonts w:ascii="Verdana" w:eastAsia="Calibri" w:hAnsi="Verdana"/>
          <w:sz w:val="20"/>
        </w:rPr>
        <w:t xml:space="preserve">for PT2, the disinfection in the </w:t>
      </w:r>
      <w:r w:rsidRPr="003E6FFA">
        <w:rPr>
          <w:rStyle w:val="fontstyle01"/>
          <w:rFonts w:ascii="Verdana" w:eastAsia="Calibri" w:hAnsi="Verdana"/>
          <w:sz w:val="20"/>
        </w:rPr>
        <w:t>medical sector,</w:t>
      </w:r>
      <w:r w:rsidRPr="003E6FFA">
        <w:rPr>
          <w:color w:val="000000"/>
          <w:sz w:val="18"/>
          <w:szCs w:val="22"/>
        </w:rPr>
        <w:t xml:space="preserve"> </w:t>
      </w:r>
      <w:r w:rsidRPr="003E6FFA">
        <w:rPr>
          <w:rStyle w:val="fontstyle01"/>
          <w:rFonts w:ascii="Verdana" w:eastAsia="Calibri" w:hAnsi="Verdana"/>
          <w:sz w:val="20"/>
        </w:rPr>
        <w:t xml:space="preserve">and institutional buildings (hotels, sport </w:t>
      </w:r>
      <w:r w:rsidR="00D3361A">
        <w:rPr>
          <w:rStyle w:val="fontstyle01"/>
          <w:rFonts w:ascii="Verdana" w:eastAsia="Calibri" w:hAnsi="Verdana"/>
          <w:sz w:val="20"/>
        </w:rPr>
        <w:t>halls),</w:t>
      </w:r>
    </w:p>
    <w:p w14:paraId="5CE6D47B" w14:textId="0159C52E" w:rsidR="00D3361A" w:rsidRPr="00D3361A" w:rsidRDefault="003E6FFA" w:rsidP="00FD4B17">
      <w:pPr>
        <w:pStyle w:val="Paragraphedeliste"/>
        <w:widowControl w:val="0"/>
        <w:numPr>
          <w:ilvl w:val="0"/>
          <w:numId w:val="24"/>
        </w:numPr>
        <w:spacing w:before="120" w:line="276" w:lineRule="auto"/>
        <w:jc w:val="both"/>
        <w:rPr>
          <w:rStyle w:val="fontstyle01"/>
          <w:rFonts w:ascii="Verdana" w:eastAsia="Calibri" w:hAnsi="Verdana"/>
          <w:color w:val="auto"/>
          <w:sz w:val="20"/>
          <w:szCs w:val="20"/>
          <w:lang w:eastAsia="en-US"/>
        </w:rPr>
      </w:pPr>
      <w:r w:rsidRPr="00D3361A">
        <w:rPr>
          <w:rStyle w:val="fontstyle01"/>
          <w:rFonts w:ascii="Verdana" w:eastAsia="Calibri" w:hAnsi="Verdana"/>
          <w:sz w:val="20"/>
        </w:rPr>
        <w:t>for PT4, the disinfection</w:t>
      </w:r>
      <w:r w:rsidR="00ED3684" w:rsidRPr="00D3361A">
        <w:rPr>
          <w:rStyle w:val="fontstyle01"/>
          <w:rFonts w:ascii="Verdana" w:eastAsia="Calibri" w:hAnsi="Verdana"/>
          <w:sz w:val="20"/>
        </w:rPr>
        <w:t xml:space="preserve"> in the food industry</w:t>
      </w:r>
      <w:r w:rsidR="007377DF">
        <w:rPr>
          <w:rStyle w:val="fontstyle01"/>
          <w:rFonts w:ascii="Verdana" w:eastAsia="Calibri" w:hAnsi="Verdana"/>
          <w:sz w:val="20"/>
        </w:rPr>
        <w:t>, kitchen</w:t>
      </w:r>
      <w:r w:rsidR="00F014DA">
        <w:rPr>
          <w:rStyle w:val="fontstyle01"/>
          <w:rFonts w:ascii="Verdana" w:eastAsia="Calibri" w:hAnsi="Verdana"/>
          <w:sz w:val="20"/>
        </w:rPr>
        <w:t>s</w:t>
      </w:r>
      <w:r w:rsidR="007377DF">
        <w:rPr>
          <w:rStyle w:val="fontstyle01"/>
          <w:rFonts w:ascii="Verdana" w:eastAsia="Calibri" w:hAnsi="Verdana"/>
          <w:sz w:val="20"/>
        </w:rPr>
        <w:t xml:space="preserve"> and canteen</w:t>
      </w:r>
      <w:r w:rsidR="00F014DA">
        <w:rPr>
          <w:rStyle w:val="fontstyle01"/>
          <w:rFonts w:ascii="Verdana" w:eastAsia="Calibri" w:hAnsi="Verdana"/>
          <w:sz w:val="20"/>
        </w:rPr>
        <w:t>s</w:t>
      </w:r>
      <w:r w:rsidR="00D3361A">
        <w:rPr>
          <w:rStyle w:val="fontstyle01"/>
          <w:rFonts w:ascii="Verdana" w:eastAsia="Calibri" w:hAnsi="Verdana"/>
          <w:sz w:val="20"/>
        </w:rPr>
        <w:t>.</w:t>
      </w:r>
    </w:p>
    <w:p w14:paraId="4AA51464" w14:textId="343E80FA" w:rsidR="00ED3684" w:rsidRPr="00D3361A" w:rsidRDefault="00ED3684" w:rsidP="00FD4B17">
      <w:pPr>
        <w:widowControl w:val="0"/>
        <w:spacing w:before="120" w:line="276" w:lineRule="auto"/>
        <w:jc w:val="both"/>
        <w:rPr>
          <w:rFonts w:eastAsia="Calibri"/>
          <w:lang w:eastAsia="en-US"/>
        </w:rPr>
      </w:pPr>
      <w:r w:rsidRPr="00D3361A">
        <w:rPr>
          <w:rStyle w:val="fontstyle01"/>
          <w:rFonts w:ascii="Verdana" w:eastAsia="Calibri" w:hAnsi="Verdana"/>
          <w:sz w:val="20"/>
        </w:rPr>
        <w:t>The product is applied either with a trigger spray or via</w:t>
      </w:r>
      <w:r w:rsidRPr="00D3361A">
        <w:rPr>
          <w:color w:val="000000"/>
          <w:sz w:val="18"/>
          <w:szCs w:val="22"/>
        </w:rPr>
        <w:t xml:space="preserve"> </w:t>
      </w:r>
      <w:r w:rsidRPr="00D3361A">
        <w:rPr>
          <w:rStyle w:val="fontstyle01"/>
          <w:rFonts w:ascii="Verdana" w:eastAsia="Calibri" w:hAnsi="Verdana"/>
          <w:sz w:val="20"/>
        </w:rPr>
        <w:t>airbone diffusion (fogging).</w:t>
      </w:r>
    </w:p>
    <w:p w14:paraId="1FD3954F" w14:textId="77777777" w:rsidR="004614DA" w:rsidRPr="004614DA" w:rsidRDefault="004614DA" w:rsidP="00FD4B17">
      <w:pPr>
        <w:widowControl w:val="0"/>
        <w:spacing w:after="120"/>
        <w:rPr>
          <w:lang w:val="en-US"/>
        </w:rPr>
      </w:pPr>
    </w:p>
    <w:p w14:paraId="1313AFF9" w14:textId="057143BD" w:rsidR="004614DA" w:rsidRPr="00ED3684" w:rsidRDefault="00762CA3" w:rsidP="00FD4B17">
      <w:pPr>
        <w:pStyle w:val="Paragraphedeliste"/>
        <w:widowControl w:val="0"/>
        <w:numPr>
          <w:ilvl w:val="0"/>
          <w:numId w:val="21"/>
        </w:numPr>
        <w:jc w:val="both"/>
        <w:rPr>
          <w:b/>
          <w:u w:val="single"/>
        </w:rPr>
      </w:pPr>
      <w:r w:rsidRPr="00ED3684">
        <w:rPr>
          <w:rFonts w:cs="Arial"/>
          <w:b/>
          <w:i/>
          <w:u w:val="single"/>
          <w:lang w:eastAsia="en-US"/>
        </w:rPr>
        <w:t>P</w:t>
      </w:r>
      <w:r w:rsidR="004614DA" w:rsidRPr="00ED3684">
        <w:rPr>
          <w:rFonts w:cs="Arial"/>
          <w:b/>
          <w:i/>
          <w:u w:val="single"/>
          <w:lang w:eastAsia="en-US"/>
        </w:rPr>
        <w:t>hysico-chemical properties and analytical methods</w:t>
      </w:r>
    </w:p>
    <w:p w14:paraId="7552A6BD" w14:textId="77777777" w:rsidR="004614DA" w:rsidRPr="00ED3684" w:rsidRDefault="004614DA" w:rsidP="00FD4B17">
      <w:pPr>
        <w:widowControl w:val="0"/>
        <w:jc w:val="both"/>
        <w:rPr>
          <w:rFonts w:ascii="Arial" w:hAnsi="Arial" w:cs="Arial"/>
          <w:i/>
          <w:color w:val="FF0000"/>
          <w:lang w:val="en-US"/>
        </w:rPr>
      </w:pPr>
    </w:p>
    <w:p w14:paraId="7ED3A534" w14:textId="6397FAF2" w:rsidR="004614DA" w:rsidRPr="00ED3684" w:rsidRDefault="004614DA" w:rsidP="00FD4B17">
      <w:pPr>
        <w:widowControl w:val="0"/>
        <w:jc w:val="both"/>
      </w:pPr>
      <w:r w:rsidRPr="00ED3684">
        <w:t xml:space="preserve">Regarding the physico-chemical properties for the product PEROXYDE D’ HYDROGENE SOLUTION 7,4 % </w:t>
      </w:r>
      <w:r w:rsidR="0062404A">
        <w:t>PRÊTE</w:t>
      </w:r>
      <w:r w:rsidRPr="00ED3684">
        <w:t xml:space="preserve"> A L’EMPLOI, all studies have been performed in accordance with the current requirements and the results are deemed to be acceptable.</w:t>
      </w:r>
    </w:p>
    <w:p w14:paraId="1875C889" w14:textId="77777777" w:rsidR="004614DA" w:rsidRPr="00ED3684" w:rsidRDefault="004614DA" w:rsidP="00FD4B17">
      <w:pPr>
        <w:widowControl w:val="0"/>
        <w:jc w:val="both"/>
      </w:pPr>
    </w:p>
    <w:p w14:paraId="45B67D70" w14:textId="37E88897" w:rsidR="004614DA" w:rsidRPr="00ED3684" w:rsidRDefault="004614DA" w:rsidP="00FD4B17">
      <w:pPr>
        <w:widowControl w:val="0"/>
        <w:jc w:val="both"/>
      </w:pPr>
      <w:r w:rsidRPr="00ED3684">
        <w:t xml:space="preserve">The appearance of product a translucent colorless liquid. There is no effect of high temperature on the stability of the formulation, since after 2 weeks at 54°C, neither the active ingredient content nor the technical properties were changed. The stability data indicate a shelf life of 2 years at ambient temperature (protect from frost) when stored in </w:t>
      </w:r>
      <w:r w:rsidRPr="00ED3684">
        <w:lastRenderedPageBreak/>
        <w:t>trigger spray HDPE bottle and a HDPE jerrycan (commercial packaging materials). The long-term storage stability study is on-going</w:t>
      </w:r>
      <w:r w:rsidR="0091049C">
        <w:t xml:space="preserve"> and</w:t>
      </w:r>
      <w:r w:rsidR="0091049C" w:rsidRPr="00ED3684">
        <w:t xml:space="preserve"> </w:t>
      </w:r>
      <w:r w:rsidR="00F25D51">
        <w:t xml:space="preserve">the final report of this study </w:t>
      </w:r>
      <w:r w:rsidR="00F25D51" w:rsidRPr="00A1457D">
        <w:rPr>
          <w:lang w:val="sv-SE"/>
        </w:rPr>
        <w:t>in commercial packaging at ambient temperature</w:t>
      </w:r>
      <w:r w:rsidR="00F25D51">
        <w:rPr>
          <w:lang w:val="sv-SE"/>
        </w:rPr>
        <w:t xml:space="preserve"> </w:t>
      </w:r>
      <w:r w:rsidR="0091049C" w:rsidRPr="00ED3684">
        <w:t xml:space="preserve">should be provided </w:t>
      </w:r>
      <w:r w:rsidR="00F25D51">
        <w:t xml:space="preserve">in post-authorisation </w:t>
      </w:r>
      <w:r w:rsidR="0091049C" w:rsidRPr="00ED3684">
        <w:t>within two years.</w:t>
      </w:r>
    </w:p>
    <w:p w14:paraId="04F7139F" w14:textId="77777777" w:rsidR="004614DA" w:rsidRPr="00ED3684" w:rsidRDefault="004614DA" w:rsidP="00FD4B17">
      <w:pPr>
        <w:widowControl w:val="0"/>
        <w:jc w:val="both"/>
      </w:pPr>
      <w:r w:rsidRPr="00ED3684">
        <w:t xml:space="preserve">The analytical methods for the product is fully validated. </w:t>
      </w:r>
    </w:p>
    <w:p w14:paraId="3A68CB95" w14:textId="5B998B11" w:rsidR="00F25D51" w:rsidRDefault="00F25D51" w:rsidP="00FD4B17">
      <w:pPr>
        <w:widowControl w:val="0"/>
        <w:spacing w:after="120"/>
      </w:pPr>
    </w:p>
    <w:p w14:paraId="56780DF2" w14:textId="77777777" w:rsidR="00C21892" w:rsidRPr="00AE46E9" w:rsidRDefault="00C21892" w:rsidP="00FD4B17">
      <w:pPr>
        <w:pStyle w:val="Paragraphedeliste"/>
        <w:widowControl w:val="0"/>
        <w:numPr>
          <w:ilvl w:val="0"/>
          <w:numId w:val="40"/>
        </w:numPr>
        <w:spacing w:after="120"/>
        <w:ind w:left="426"/>
        <w:jc w:val="both"/>
        <w:rPr>
          <w:b/>
          <w:u w:val="single"/>
        </w:rPr>
      </w:pPr>
      <w:r w:rsidRPr="00AE46E9">
        <w:rPr>
          <w:b/>
          <w:u w:val="single"/>
        </w:rPr>
        <w:t>Post-authorisation 2020</w:t>
      </w:r>
    </w:p>
    <w:p w14:paraId="56BBD94D" w14:textId="77777777" w:rsidR="00C21892" w:rsidRPr="00ED3684" w:rsidRDefault="00C21892" w:rsidP="00FD4B17">
      <w:pPr>
        <w:widowControl w:val="0"/>
        <w:jc w:val="both"/>
      </w:pPr>
      <w:r w:rsidRPr="00AE46E9">
        <w:t xml:space="preserve">The long-term storage stability studies </w:t>
      </w:r>
      <w:r w:rsidRPr="00AE46E9">
        <w:rPr>
          <w:lang w:val="sv-SE"/>
        </w:rPr>
        <w:t>in commercial packaging at ambient temperature have been provided and are</w:t>
      </w:r>
      <w:r w:rsidRPr="00AE46E9">
        <w:t xml:space="preserve"> acceptable. The product is stable 2 years at ambient temperature.</w:t>
      </w:r>
    </w:p>
    <w:p w14:paraId="2C78EB16" w14:textId="77777777" w:rsidR="00C21892" w:rsidRDefault="00C21892" w:rsidP="00FD4B17">
      <w:pPr>
        <w:widowControl w:val="0"/>
        <w:spacing w:after="120"/>
      </w:pPr>
    </w:p>
    <w:p w14:paraId="096A7BF8" w14:textId="660726F2" w:rsidR="008C27CE" w:rsidRPr="0091049C" w:rsidRDefault="008C27CE" w:rsidP="00FD4B17">
      <w:pPr>
        <w:pStyle w:val="Paragraphedeliste"/>
        <w:widowControl w:val="0"/>
        <w:numPr>
          <w:ilvl w:val="0"/>
          <w:numId w:val="21"/>
        </w:numPr>
        <w:jc w:val="both"/>
      </w:pPr>
      <w:r w:rsidRPr="0091049C">
        <w:rPr>
          <w:rFonts w:cs="Arial"/>
          <w:b/>
          <w:i/>
          <w:u w:val="single"/>
          <w:lang w:eastAsia="en-US"/>
        </w:rPr>
        <w:t>Efficacy</w:t>
      </w:r>
      <w:r w:rsidR="00762CA3" w:rsidRPr="0091049C">
        <w:rPr>
          <w:rFonts w:cs="Arial"/>
          <w:b/>
          <w:i/>
          <w:u w:val="single"/>
          <w:lang w:eastAsia="en-US"/>
        </w:rPr>
        <w:t xml:space="preserve"> assessment</w:t>
      </w:r>
    </w:p>
    <w:p w14:paraId="3B6E0155" w14:textId="77777777" w:rsidR="00762CA3" w:rsidRPr="0091049C" w:rsidRDefault="00762CA3" w:rsidP="00FD4B17">
      <w:pPr>
        <w:widowControl w:val="0"/>
        <w:jc w:val="both"/>
      </w:pPr>
    </w:p>
    <w:p w14:paraId="13D7627B" w14:textId="013B0537" w:rsidR="008C27CE" w:rsidRPr="0091049C" w:rsidRDefault="008C27CE" w:rsidP="00FD4B17">
      <w:pPr>
        <w:widowControl w:val="0"/>
        <w:jc w:val="both"/>
        <w:rPr>
          <w:rFonts w:cs="Arial"/>
          <w:iCs/>
          <w:lang w:eastAsia="en-US"/>
        </w:rPr>
      </w:pPr>
      <w:r w:rsidRPr="0091049C">
        <w:rPr>
          <w:rFonts w:cs="Arial"/>
          <w:iCs/>
          <w:lang w:eastAsia="en-US"/>
        </w:rPr>
        <w:t xml:space="preserve">French competent authorities (FR CA) assessed that the product PEROXYDE D’HYDROGENE SOLUTION 7.4% </w:t>
      </w:r>
      <w:r w:rsidR="0062404A">
        <w:rPr>
          <w:rFonts w:cs="Arial"/>
          <w:iCs/>
          <w:lang w:eastAsia="en-US"/>
        </w:rPr>
        <w:t>PRÊTE</w:t>
      </w:r>
      <w:r w:rsidRPr="0091049C">
        <w:rPr>
          <w:rFonts w:cs="Arial"/>
          <w:iCs/>
          <w:lang w:eastAsia="en-US"/>
        </w:rPr>
        <w:t xml:space="preserve"> A L’EMPLOI, as a ready-to-use, has shown a sufficient efficacy, for the following uses:</w:t>
      </w:r>
      <w:r w:rsidRPr="0091049C">
        <w:rPr>
          <w:lang w:eastAsia="en-US"/>
        </w:rPr>
        <w:t xml:space="preserve"> </w:t>
      </w:r>
    </w:p>
    <w:p w14:paraId="48E9D752" w14:textId="77777777" w:rsidR="008C27CE" w:rsidRPr="0091049C" w:rsidRDefault="008C27CE" w:rsidP="00FD4B17">
      <w:pPr>
        <w:widowControl w:val="0"/>
        <w:jc w:val="both"/>
        <w:rPr>
          <w:rFonts w:cs="Arial"/>
          <w:iCs/>
          <w:lang w:eastAsia="en-US"/>
        </w:rPr>
      </w:pPr>
    </w:p>
    <w:p w14:paraId="51BDCBBE" w14:textId="22FBD871" w:rsidR="0091049C" w:rsidRPr="00D3361A" w:rsidRDefault="008C27CE" w:rsidP="00FD4B17">
      <w:pPr>
        <w:pStyle w:val="Paragraphedeliste"/>
        <w:widowControl w:val="0"/>
        <w:numPr>
          <w:ilvl w:val="0"/>
          <w:numId w:val="21"/>
        </w:numPr>
        <w:ind w:left="284" w:hanging="284"/>
        <w:jc w:val="both"/>
        <w:rPr>
          <w:rFonts w:cs="Arial"/>
          <w:iCs/>
          <w:lang w:eastAsia="en-US"/>
        </w:rPr>
      </w:pPr>
      <w:r w:rsidRPr="00D3361A">
        <w:rPr>
          <w:rFonts w:cs="Arial"/>
          <w:iCs/>
          <w:lang w:eastAsia="en-US"/>
        </w:rPr>
        <w:t xml:space="preserve">Surface disinfection for PT2 uses </w:t>
      </w:r>
      <w:r w:rsidRPr="0091049C">
        <w:rPr>
          <w:lang w:eastAsia="en-US"/>
        </w:rPr>
        <w:t xml:space="preserve">in the medical area (clean conditions), </w:t>
      </w:r>
      <w:r w:rsidRPr="00D3361A">
        <w:rPr>
          <w:rFonts w:cs="Arial"/>
          <w:iCs/>
          <w:lang w:eastAsia="en-US"/>
        </w:rPr>
        <w:t>at room temperature</w:t>
      </w:r>
      <w:r w:rsidR="00D3361A" w:rsidRPr="00D3361A">
        <w:rPr>
          <w:rFonts w:cs="Arial"/>
          <w:iCs/>
          <w:lang w:eastAsia="en-US"/>
        </w:rPr>
        <w:t>,</w:t>
      </w:r>
      <w:r w:rsidR="0091049C" w:rsidRPr="00D3361A">
        <w:rPr>
          <w:rFonts w:cs="Arial"/>
          <w:iCs/>
          <w:lang w:eastAsia="en-US"/>
        </w:rPr>
        <w:t xml:space="preserve"> </w:t>
      </w:r>
      <w:r w:rsidRPr="00D3361A">
        <w:rPr>
          <w:rFonts w:cs="Arial"/>
          <w:iCs/>
          <w:lang w:eastAsia="en-US"/>
        </w:rPr>
        <w:t xml:space="preserve">by spraying </w:t>
      </w:r>
      <w:r w:rsidR="0091049C" w:rsidRPr="00D3361A">
        <w:rPr>
          <w:rFonts w:cs="Arial"/>
          <w:iCs/>
          <w:lang w:eastAsia="en-US"/>
        </w:rPr>
        <w:t>against:</w:t>
      </w:r>
    </w:p>
    <w:p w14:paraId="4DD52C94" w14:textId="19828152" w:rsid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bacteria (including Listeria, Salmonella), yeasts</w:t>
      </w:r>
      <w:r w:rsidR="0091049C">
        <w:rPr>
          <w:rFonts w:cs="Arial"/>
          <w:iCs/>
          <w:lang w:eastAsia="en-US"/>
        </w:rPr>
        <w:t xml:space="preserve"> and</w:t>
      </w:r>
      <w:r w:rsidRPr="0091049C">
        <w:rPr>
          <w:rFonts w:cs="Arial"/>
          <w:iCs/>
          <w:lang w:eastAsia="en-US"/>
        </w:rPr>
        <w:t xml:space="preserve"> fungi, with a contact time of 15 minutes; </w:t>
      </w:r>
    </w:p>
    <w:p w14:paraId="7B8F7F77" w14:textId="27E296FE" w:rsidR="008C27CE" w:rsidRP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 xml:space="preserve">bacterial spores </w:t>
      </w:r>
      <w:r w:rsidR="005F03AB">
        <w:rPr>
          <w:rFonts w:cs="Arial"/>
          <w:iCs/>
          <w:lang w:eastAsia="en-US"/>
        </w:rPr>
        <w:t xml:space="preserve">(including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 xml:space="preserve">) </w:t>
      </w:r>
      <w:r w:rsidRPr="0091049C">
        <w:rPr>
          <w:rFonts w:cs="Arial"/>
          <w:iCs/>
          <w:lang w:eastAsia="en-US"/>
        </w:rPr>
        <w:t>and mycobacteria (</w:t>
      </w:r>
      <w:r w:rsidRPr="0091049C">
        <w:rPr>
          <w:rFonts w:cs="Arial"/>
          <w:i/>
          <w:iCs/>
          <w:lang w:eastAsia="en-US"/>
        </w:rPr>
        <w:t xml:space="preserve">M.terrae </w:t>
      </w:r>
      <w:r w:rsidRPr="0091049C">
        <w:rPr>
          <w:rFonts w:cs="Arial"/>
          <w:iCs/>
          <w:lang w:eastAsia="en-US"/>
        </w:rPr>
        <w:t>only), with a contact time of 60 min.</w:t>
      </w:r>
    </w:p>
    <w:p w14:paraId="4B19F1D7" w14:textId="77777777" w:rsidR="008C27CE" w:rsidRPr="0091049C" w:rsidRDefault="008C27CE" w:rsidP="00FD4B17">
      <w:pPr>
        <w:widowControl w:val="0"/>
        <w:jc w:val="both"/>
        <w:rPr>
          <w:rFonts w:cs="Arial"/>
          <w:iCs/>
          <w:lang w:eastAsia="en-US"/>
        </w:rPr>
      </w:pPr>
    </w:p>
    <w:p w14:paraId="1788E858" w14:textId="77777777" w:rsidR="0091049C" w:rsidRDefault="008C27CE" w:rsidP="00FD4B17">
      <w:pPr>
        <w:pStyle w:val="Paragraphedeliste"/>
        <w:widowControl w:val="0"/>
        <w:numPr>
          <w:ilvl w:val="0"/>
          <w:numId w:val="21"/>
        </w:numPr>
        <w:ind w:left="284" w:hanging="284"/>
        <w:jc w:val="both"/>
        <w:rPr>
          <w:rFonts w:cs="Arial"/>
          <w:iCs/>
          <w:lang w:eastAsia="en-US"/>
        </w:rPr>
      </w:pPr>
      <w:r w:rsidRPr="0091049C">
        <w:rPr>
          <w:rFonts w:cs="Arial"/>
          <w:iCs/>
          <w:lang w:eastAsia="en-US"/>
        </w:rPr>
        <w:t xml:space="preserve">Surface disinfection for PT2 uses </w:t>
      </w:r>
      <w:r w:rsidRPr="0091049C">
        <w:rPr>
          <w:lang w:eastAsia="en-US"/>
        </w:rPr>
        <w:t xml:space="preserve">in collectivities, </w:t>
      </w:r>
      <w:r w:rsidR="0091049C">
        <w:rPr>
          <w:rFonts w:cs="Arial"/>
          <w:iCs/>
          <w:lang w:eastAsia="en-US"/>
        </w:rPr>
        <w:t xml:space="preserve">at room temperature, </w:t>
      </w:r>
      <w:r w:rsidRPr="0091049C">
        <w:rPr>
          <w:rFonts w:cs="Arial"/>
          <w:iCs/>
          <w:lang w:eastAsia="en-US"/>
        </w:rPr>
        <w:t xml:space="preserve">by spraying:  </w:t>
      </w:r>
    </w:p>
    <w:p w14:paraId="7E8D2160" w14:textId="4F8ED23C" w:rsid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dirty conditions against bacteria, yeasts and fungi, with a</w:t>
      </w:r>
      <w:r w:rsidR="0091049C">
        <w:rPr>
          <w:rFonts w:cs="Arial"/>
          <w:iCs/>
          <w:lang w:eastAsia="en-US"/>
        </w:rPr>
        <w:t xml:space="preserve"> contact time of 15 minutes</w:t>
      </w:r>
      <w:r w:rsidRPr="0091049C">
        <w:rPr>
          <w:rFonts w:cs="Arial"/>
          <w:iCs/>
          <w:lang w:eastAsia="en-US"/>
        </w:rPr>
        <w:t xml:space="preserve">; </w:t>
      </w:r>
    </w:p>
    <w:p w14:paraId="17420885" w14:textId="1E2FE166" w:rsidR="008C27CE" w:rsidRPr="00A63DD0"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A63DD0">
        <w:rPr>
          <w:rFonts w:cs="Arial"/>
          <w:iCs/>
          <w:lang w:eastAsia="en-US"/>
        </w:rPr>
        <w:t xml:space="preserve">with clean conditions against bacterial spores </w:t>
      </w:r>
      <w:r w:rsidR="005F03AB" w:rsidRPr="00A63DD0">
        <w:rPr>
          <w:rFonts w:cs="Arial"/>
          <w:iCs/>
          <w:lang w:eastAsia="en-US"/>
        </w:rPr>
        <w:t xml:space="preserve">(including </w:t>
      </w:r>
      <w:r w:rsidR="005F03AB" w:rsidRPr="00EA01E9">
        <w:rPr>
          <w:rFonts w:cs="Arial"/>
          <w:i/>
          <w:iCs/>
          <w:lang w:eastAsia="en-US"/>
        </w:rPr>
        <w:t>B.cereus</w:t>
      </w:r>
      <w:r w:rsidR="005F03AB" w:rsidRPr="00A63DD0">
        <w:rPr>
          <w:rFonts w:cs="Arial"/>
          <w:iCs/>
          <w:lang w:eastAsia="en-US"/>
        </w:rPr>
        <w:t xml:space="preserve"> and </w:t>
      </w:r>
      <w:r w:rsidR="005F03AB" w:rsidRPr="00A63DD0">
        <w:rPr>
          <w:rFonts w:cs="Arial"/>
          <w:i/>
          <w:iCs/>
          <w:lang w:eastAsia="en-US"/>
        </w:rPr>
        <w:t>C.sporogenes</w:t>
      </w:r>
      <w:r w:rsidR="005F03AB" w:rsidRPr="00A63DD0">
        <w:rPr>
          <w:rFonts w:cs="Arial"/>
          <w:iCs/>
          <w:lang w:eastAsia="en-US"/>
        </w:rPr>
        <w:t xml:space="preserve">) </w:t>
      </w:r>
      <w:r w:rsidRPr="00A63DD0">
        <w:rPr>
          <w:rFonts w:cs="Arial"/>
          <w:iCs/>
          <w:lang w:eastAsia="en-US"/>
        </w:rPr>
        <w:t>and mycobacteria (</w:t>
      </w:r>
      <w:r w:rsidRPr="00A63DD0">
        <w:rPr>
          <w:rFonts w:cs="Arial"/>
          <w:i/>
          <w:iCs/>
          <w:lang w:eastAsia="en-US"/>
        </w:rPr>
        <w:t>M.terrae</w:t>
      </w:r>
      <w:r w:rsidRPr="00A63DD0">
        <w:rPr>
          <w:rFonts w:cs="Arial"/>
          <w:iCs/>
          <w:lang w:eastAsia="en-US"/>
        </w:rPr>
        <w:t xml:space="preserve"> only</w:t>
      </w:r>
      <w:r w:rsidR="0091049C" w:rsidRPr="00A63DD0">
        <w:rPr>
          <w:rFonts w:cs="Arial"/>
          <w:iCs/>
          <w:lang w:eastAsia="en-US"/>
        </w:rPr>
        <w:t>) with a contact time of 60 min.</w:t>
      </w:r>
    </w:p>
    <w:p w14:paraId="5B4DA5D0" w14:textId="77777777" w:rsidR="008C27CE" w:rsidRPr="0091049C" w:rsidRDefault="008C27CE" w:rsidP="00FD4B17">
      <w:pPr>
        <w:widowControl w:val="0"/>
        <w:jc w:val="both"/>
        <w:rPr>
          <w:rFonts w:cs="Arial"/>
          <w:iCs/>
          <w:lang w:eastAsia="en-US"/>
        </w:rPr>
      </w:pPr>
    </w:p>
    <w:p w14:paraId="203FE3A0" w14:textId="77777777" w:rsidR="0091049C" w:rsidRDefault="008C27CE" w:rsidP="00FD4B17">
      <w:pPr>
        <w:pStyle w:val="Paragraphedeliste"/>
        <w:widowControl w:val="0"/>
        <w:numPr>
          <w:ilvl w:val="0"/>
          <w:numId w:val="21"/>
        </w:numPr>
        <w:ind w:left="284" w:hanging="284"/>
        <w:jc w:val="both"/>
        <w:rPr>
          <w:rFonts w:cs="Arial"/>
          <w:iCs/>
          <w:lang w:eastAsia="en-US"/>
        </w:rPr>
      </w:pPr>
      <w:r w:rsidRPr="0091049C">
        <w:rPr>
          <w:rFonts w:cs="Arial"/>
          <w:iCs/>
          <w:lang w:eastAsia="en-US"/>
        </w:rPr>
        <w:t>Surface disinfection for PT4 uses in food and feed areas</w:t>
      </w:r>
      <w:r w:rsidRPr="0091049C">
        <w:rPr>
          <w:lang w:eastAsia="en-US"/>
        </w:rPr>
        <w:t xml:space="preserve">, </w:t>
      </w:r>
      <w:r w:rsidR="0091049C">
        <w:rPr>
          <w:rFonts w:cs="Arial"/>
          <w:iCs/>
          <w:lang w:eastAsia="en-US"/>
        </w:rPr>
        <w:t xml:space="preserve">at room temperature, </w:t>
      </w:r>
      <w:r w:rsidRPr="0091049C">
        <w:rPr>
          <w:rFonts w:cs="Arial"/>
          <w:iCs/>
          <w:lang w:eastAsia="en-US"/>
        </w:rPr>
        <w:t xml:space="preserve">by spraying:  </w:t>
      </w:r>
    </w:p>
    <w:p w14:paraId="2B430E57" w14:textId="0C50A583" w:rsid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dirty conditions against bacteria, yeasts, fungi, wi</w:t>
      </w:r>
      <w:r w:rsidR="0091049C">
        <w:rPr>
          <w:rFonts w:cs="Arial"/>
          <w:iCs/>
          <w:lang w:eastAsia="en-US"/>
        </w:rPr>
        <w:t>th a contact time of 15 minutes</w:t>
      </w:r>
      <w:r w:rsidRPr="0091049C">
        <w:rPr>
          <w:rFonts w:cs="Arial"/>
          <w:iCs/>
          <w:lang w:eastAsia="en-US"/>
        </w:rPr>
        <w:t xml:space="preserve">; </w:t>
      </w:r>
    </w:p>
    <w:p w14:paraId="24C44F5F" w14:textId="029F698C" w:rsidR="008C27CE" w:rsidRP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clean conditions against bacterial spores</w:t>
      </w:r>
      <w:r w:rsidR="005F03AB">
        <w:rPr>
          <w:rFonts w:cs="Arial"/>
          <w:iCs/>
          <w:lang w:eastAsia="en-US"/>
        </w:rPr>
        <w:t xml:space="preserve"> (including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w:t>
      </w:r>
      <w:r w:rsidRPr="0091049C">
        <w:rPr>
          <w:rFonts w:cs="Arial"/>
          <w:iCs/>
          <w:lang w:eastAsia="en-US"/>
        </w:rPr>
        <w:t xml:space="preserve"> with a contact time of 60 min.</w:t>
      </w:r>
    </w:p>
    <w:p w14:paraId="1A25B067" w14:textId="77777777" w:rsidR="008C27CE" w:rsidRPr="0091049C" w:rsidRDefault="008C27CE" w:rsidP="00FD4B17">
      <w:pPr>
        <w:widowControl w:val="0"/>
        <w:jc w:val="both"/>
        <w:rPr>
          <w:lang w:eastAsia="en-US"/>
        </w:rPr>
      </w:pPr>
    </w:p>
    <w:p w14:paraId="32ED1E6F" w14:textId="411E60CC" w:rsidR="008C27CE" w:rsidRPr="0091049C" w:rsidRDefault="008C27CE" w:rsidP="00FD4B17">
      <w:pPr>
        <w:widowControl w:val="0"/>
        <w:jc w:val="both"/>
        <w:rPr>
          <w:lang w:eastAsia="en-US"/>
        </w:rPr>
      </w:pPr>
      <w:r w:rsidRPr="0091049C">
        <w:rPr>
          <w:lang w:eastAsia="en-US"/>
        </w:rPr>
        <w:t xml:space="preserve">For legionella, FR CA estimated that the standard used (EN 13623) is not adapted to surface disinfection (the scope of the norm refers to product used in aqueous systems) </w:t>
      </w:r>
      <w:r w:rsidR="006427D2" w:rsidRPr="006427D2">
        <w:rPr>
          <w:lang w:eastAsia="en-US"/>
        </w:rPr>
        <w:t xml:space="preserve"> </w:t>
      </w:r>
      <w:r w:rsidR="006427D2">
        <w:rPr>
          <w:lang w:eastAsia="en-US"/>
        </w:rPr>
        <w:t>and a surface test would have been submitted in order to demonstrate this claim</w:t>
      </w:r>
      <w:r w:rsidRPr="0091049C">
        <w:rPr>
          <w:lang w:eastAsia="en-US"/>
        </w:rPr>
        <w:t>.</w:t>
      </w:r>
    </w:p>
    <w:p w14:paraId="4DB558F2" w14:textId="77777777" w:rsidR="008C27CE" w:rsidRPr="0091049C" w:rsidRDefault="008C27CE" w:rsidP="00FD4B17">
      <w:pPr>
        <w:widowControl w:val="0"/>
        <w:jc w:val="both"/>
        <w:rPr>
          <w:lang w:eastAsia="en-US"/>
        </w:rPr>
      </w:pPr>
    </w:p>
    <w:p w14:paraId="2EF4369B" w14:textId="360677B0" w:rsidR="00835261" w:rsidRDefault="008C27CE" w:rsidP="00FD4B17">
      <w:pPr>
        <w:pStyle w:val="Paragraphedeliste"/>
        <w:widowControl w:val="0"/>
        <w:numPr>
          <w:ilvl w:val="0"/>
          <w:numId w:val="21"/>
        </w:numPr>
        <w:ind w:left="284" w:hanging="284"/>
        <w:jc w:val="both"/>
        <w:rPr>
          <w:rFonts w:cs="Arial"/>
          <w:iCs/>
          <w:lang w:eastAsia="en-US"/>
        </w:rPr>
      </w:pPr>
      <w:r w:rsidRPr="0091049C">
        <w:rPr>
          <w:rFonts w:cs="Arial"/>
          <w:iCs/>
          <w:lang w:eastAsia="en-US"/>
        </w:rPr>
        <w:t>Room disinfection by airborne diffusion in the medical area (clean conditions), in collectivities and food and feed areas (dirty co</w:t>
      </w:r>
      <w:r w:rsidR="00835261">
        <w:rPr>
          <w:rFonts w:cs="Arial"/>
          <w:iCs/>
          <w:lang w:eastAsia="en-US"/>
        </w:rPr>
        <w:t>nditions), at room temperature</w:t>
      </w:r>
      <w:r w:rsidR="00D3361A">
        <w:rPr>
          <w:rFonts w:cs="Arial"/>
          <w:iCs/>
          <w:lang w:eastAsia="en-US"/>
        </w:rPr>
        <w:t>,</w:t>
      </w:r>
      <w:r w:rsidR="00835261">
        <w:rPr>
          <w:rFonts w:cs="Arial"/>
          <w:iCs/>
          <w:lang w:eastAsia="en-US"/>
        </w:rPr>
        <w:t xml:space="preserve"> </w:t>
      </w:r>
      <w:r w:rsidRPr="00835261">
        <w:rPr>
          <w:rFonts w:cs="Arial"/>
          <w:iCs/>
          <w:lang w:eastAsia="en-US"/>
        </w:rPr>
        <w:t>with a diffuser equipment (technical characteristics specified in the SPC) against</w:t>
      </w:r>
      <w:r w:rsidR="00835261">
        <w:rPr>
          <w:rFonts w:cs="Arial"/>
          <w:iCs/>
          <w:lang w:eastAsia="en-US"/>
        </w:rPr>
        <w:t>:</w:t>
      </w:r>
    </w:p>
    <w:p w14:paraId="02A6F797" w14:textId="7A1FB472" w:rsidR="00835261"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835261">
        <w:rPr>
          <w:rFonts w:cs="Arial"/>
          <w:iCs/>
          <w:lang w:eastAsia="en-US"/>
        </w:rPr>
        <w:t>bacteria, yeasts, fungi (2 hours of contact time)</w:t>
      </w:r>
      <w:r w:rsidR="000C4B40">
        <w:rPr>
          <w:rFonts w:cs="Arial"/>
          <w:iCs/>
          <w:lang w:eastAsia="en-US"/>
        </w:rPr>
        <w:t>, 3 hours for the additiona</w:t>
      </w:r>
      <w:r w:rsidR="003C645E">
        <w:rPr>
          <w:rFonts w:cs="Arial"/>
          <w:iCs/>
          <w:lang w:eastAsia="en-US"/>
        </w:rPr>
        <w:t>l</w:t>
      </w:r>
      <w:r w:rsidR="000C4B40">
        <w:rPr>
          <w:rFonts w:cs="Arial"/>
          <w:iCs/>
          <w:lang w:eastAsia="en-US"/>
        </w:rPr>
        <w:t xml:space="preserve"> bacteria (</w:t>
      </w:r>
      <w:r w:rsidR="002444C0" w:rsidRPr="002444C0">
        <w:rPr>
          <w:rFonts w:cs="Arial"/>
          <w:iCs/>
          <w:lang w:eastAsia="en-US"/>
        </w:rPr>
        <w:t>Listeria, salmonella</w:t>
      </w:r>
      <w:r w:rsidR="00E66FC7">
        <w:rPr>
          <w:rFonts w:cs="Arial"/>
          <w:iCs/>
          <w:lang w:eastAsia="en-US"/>
        </w:rPr>
        <w:t>)</w:t>
      </w:r>
      <w:r w:rsidRPr="00835261">
        <w:rPr>
          <w:rFonts w:cs="Arial"/>
          <w:iCs/>
          <w:lang w:eastAsia="en-US"/>
        </w:rPr>
        <w:t xml:space="preserve"> and</w:t>
      </w:r>
      <w:r w:rsidR="00835261">
        <w:rPr>
          <w:rFonts w:cs="Arial"/>
          <w:iCs/>
          <w:lang w:eastAsia="en-US"/>
        </w:rPr>
        <w:t>;</w:t>
      </w:r>
      <w:r w:rsidRPr="00835261">
        <w:rPr>
          <w:rFonts w:cs="Arial"/>
          <w:iCs/>
          <w:lang w:eastAsia="en-US"/>
        </w:rPr>
        <w:t xml:space="preserve"> </w:t>
      </w:r>
    </w:p>
    <w:p w14:paraId="5638C14C" w14:textId="6CFEB65D" w:rsidR="008C27CE" w:rsidRPr="00835261"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835261">
        <w:rPr>
          <w:rFonts w:cs="Arial"/>
          <w:iCs/>
          <w:lang w:eastAsia="en-US"/>
        </w:rPr>
        <w:t>bacterial spores (3 hours of contact time), at 12 ml of product / m</w:t>
      </w:r>
      <w:r w:rsidRPr="00835261">
        <w:rPr>
          <w:rFonts w:cs="Arial"/>
          <w:iCs/>
          <w:vertAlign w:val="superscript"/>
          <w:lang w:eastAsia="en-US"/>
        </w:rPr>
        <w:t>3</w:t>
      </w:r>
      <w:r w:rsidRPr="00835261">
        <w:rPr>
          <w:rFonts w:cs="Arial"/>
          <w:iCs/>
          <w:lang w:eastAsia="en-US"/>
        </w:rPr>
        <w:t>.</w:t>
      </w:r>
    </w:p>
    <w:p w14:paraId="5A5C6D7B" w14:textId="77777777" w:rsidR="008C27CE" w:rsidRPr="0091049C" w:rsidRDefault="008C27CE" w:rsidP="00FD4B17">
      <w:pPr>
        <w:widowControl w:val="0"/>
        <w:jc w:val="both"/>
        <w:rPr>
          <w:rFonts w:cs="Arial"/>
          <w:iCs/>
          <w:lang w:eastAsia="en-US"/>
        </w:rPr>
      </w:pPr>
    </w:p>
    <w:p w14:paraId="1BC88866" w14:textId="6CE53F39" w:rsidR="008C27CE" w:rsidRPr="004A12D3" w:rsidRDefault="008C27CE" w:rsidP="00FD4B17">
      <w:pPr>
        <w:widowControl w:val="0"/>
        <w:jc w:val="both"/>
        <w:rPr>
          <w:lang w:eastAsia="en-US"/>
        </w:rPr>
      </w:pPr>
      <w:r w:rsidRPr="0091049C">
        <w:rPr>
          <w:lang w:eastAsia="en-US"/>
        </w:rPr>
        <w:t xml:space="preserve">For malodour control, e-CA is of the opinion that </w:t>
      </w:r>
      <w:r w:rsidR="005E71C7">
        <w:rPr>
          <w:lang w:eastAsia="en-US"/>
        </w:rPr>
        <w:t xml:space="preserve">contact time claimed (2 hours) for </w:t>
      </w:r>
      <w:r w:rsidRPr="0091049C">
        <w:rPr>
          <w:lang w:eastAsia="en-US"/>
        </w:rPr>
        <w:t xml:space="preserve">malodour control is </w:t>
      </w:r>
      <w:r w:rsidR="005E71C7">
        <w:rPr>
          <w:lang w:eastAsia="en-US"/>
        </w:rPr>
        <w:t>not consistent</w:t>
      </w:r>
      <w:r w:rsidRPr="0091049C">
        <w:rPr>
          <w:lang w:eastAsia="en-US"/>
        </w:rPr>
        <w:t xml:space="preserve"> with regards to the uses claimed.</w:t>
      </w:r>
    </w:p>
    <w:p w14:paraId="1E77B3A0" w14:textId="2F9A108F" w:rsidR="008C27CE" w:rsidRDefault="008C27CE" w:rsidP="00FD4B17">
      <w:pPr>
        <w:widowControl w:val="0"/>
        <w:spacing w:after="120"/>
        <w:rPr>
          <w:rFonts w:eastAsia="Calibri"/>
          <w:lang w:val="de-DE"/>
        </w:rPr>
      </w:pPr>
    </w:p>
    <w:p w14:paraId="4ACCB955" w14:textId="77777777" w:rsidR="00D05D40" w:rsidRPr="00835261" w:rsidRDefault="00D05D40" w:rsidP="00FD4B17">
      <w:pPr>
        <w:widowControl w:val="0"/>
        <w:numPr>
          <w:ilvl w:val="0"/>
          <w:numId w:val="10"/>
        </w:numPr>
        <w:suppressAutoHyphens w:val="0"/>
        <w:spacing w:before="120" w:line="260" w:lineRule="atLeast"/>
        <w:ind w:left="714" w:hanging="357"/>
        <w:jc w:val="both"/>
        <w:rPr>
          <w:rFonts w:cs="Arial"/>
          <w:b/>
        </w:rPr>
      </w:pPr>
      <w:r w:rsidRPr="00835261">
        <w:rPr>
          <w:rFonts w:cs="Arial"/>
          <w:b/>
          <w:i/>
          <w:u w:val="single"/>
          <w:lang w:eastAsia="en-US"/>
        </w:rPr>
        <w:t>Risk assessment for human health</w:t>
      </w:r>
    </w:p>
    <w:p w14:paraId="62EA8AD8" w14:textId="77777777" w:rsidR="00290288" w:rsidRDefault="00290288" w:rsidP="00FD4B17">
      <w:pPr>
        <w:widowControl w:val="0"/>
        <w:jc w:val="both"/>
        <w:rPr>
          <w:iCs/>
          <w:lang w:eastAsia="en-US"/>
        </w:rPr>
      </w:pPr>
    </w:p>
    <w:p w14:paraId="2AEEBDC8" w14:textId="2B01DE1E" w:rsidR="00D05D40" w:rsidRPr="00E271EF" w:rsidRDefault="00C866AC" w:rsidP="00FD4B17">
      <w:pPr>
        <w:widowControl w:val="0"/>
        <w:jc w:val="both"/>
        <w:rPr>
          <w:iCs/>
          <w:u w:val="single"/>
          <w:lang w:eastAsia="en-US"/>
        </w:rPr>
      </w:pPr>
      <w:r w:rsidRPr="00E271EF">
        <w:rPr>
          <w:iCs/>
          <w:u w:val="single"/>
          <w:lang w:eastAsia="en-US"/>
        </w:rPr>
        <w:t>Primary exposure:</w:t>
      </w:r>
    </w:p>
    <w:p w14:paraId="01B2FB98" w14:textId="77777777" w:rsidR="00290288" w:rsidRPr="00835261" w:rsidRDefault="00290288" w:rsidP="00FD4B17">
      <w:pPr>
        <w:widowControl w:val="0"/>
        <w:jc w:val="both"/>
        <w:rPr>
          <w:iCs/>
          <w:lang w:eastAsia="en-US"/>
        </w:rPr>
      </w:pPr>
    </w:p>
    <w:p w14:paraId="23F37B92" w14:textId="32E464D3" w:rsidR="00D05D40" w:rsidRDefault="00D05D40" w:rsidP="00FD4B17">
      <w:pPr>
        <w:widowControl w:val="0"/>
        <w:jc w:val="both"/>
        <w:rPr>
          <w:lang w:eastAsia="en-US"/>
        </w:rPr>
      </w:pPr>
      <w:r w:rsidRPr="00C866AC">
        <w:rPr>
          <w:lang w:eastAsia="en-US"/>
        </w:rPr>
        <w:t xml:space="preserve">The risk is considered acceptable for professional users during the application of the product by spraying, considering the wear of a respiratory equipment with an APF of </w:t>
      </w:r>
      <w:r w:rsidR="001C2419" w:rsidRPr="00C866AC">
        <w:rPr>
          <w:lang w:eastAsia="en-US"/>
        </w:rPr>
        <w:t>4 for PT2 Hospital</w:t>
      </w:r>
      <w:r w:rsidR="00290288">
        <w:rPr>
          <w:lang w:eastAsia="en-US"/>
        </w:rPr>
        <w:t>s, PT2 Medical practices and PT4</w:t>
      </w:r>
      <w:r w:rsidR="001C2419" w:rsidRPr="00C866AC">
        <w:rPr>
          <w:lang w:eastAsia="en-US"/>
        </w:rPr>
        <w:t xml:space="preserve"> Food Processing Industry</w:t>
      </w:r>
      <w:r w:rsidR="001C2419" w:rsidRPr="00E271EF">
        <w:rPr>
          <w:lang w:eastAsia="en-US"/>
        </w:rPr>
        <w:t xml:space="preserve">, an APF of 10 for </w:t>
      </w:r>
      <w:r w:rsidR="001C2419" w:rsidRPr="00C866AC">
        <w:rPr>
          <w:lang w:eastAsia="en-US"/>
        </w:rPr>
        <w:t>PT4 Small kitchens and PT4 Canteens</w:t>
      </w:r>
      <w:r w:rsidR="001C2419" w:rsidRPr="00E271EF" w:rsidDel="001C2419">
        <w:rPr>
          <w:lang w:eastAsia="en-US"/>
        </w:rPr>
        <w:t xml:space="preserve"> </w:t>
      </w:r>
      <w:r w:rsidR="001C2419" w:rsidRPr="00E271EF">
        <w:rPr>
          <w:lang w:eastAsia="en-US"/>
        </w:rPr>
        <w:t xml:space="preserve"> and an APF of 40 for </w:t>
      </w:r>
      <w:r w:rsidR="001C2419" w:rsidRPr="00C866AC">
        <w:rPr>
          <w:lang w:eastAsia="en-US"/>
        </w:rPr>
        <w:t>PT2 Hotels and nurseries</w:t>
      </w:r>
      <w:r w:rsidR="00E271EF">
        <w:rPr>
          <w:lang w:eastAsia="en-US"/>
        </w:rPr>
        <w:t>.</w:t>
      </w:r>
      <w:r w:rsidR="001C2419" w:rsidRPr="00E271EF" w:rsidDel="001C2419">
        <w:rPr>
          <w:lang w:eastAsia="en-US"/>
        </w:rPr>
        <w:t xml:space="preserve"> </w:t>
      </w:r>
    </w:p>
    <w:p w14:paraId="4ED868AE" w14:textId="77777777" w:rsidR="00D05D40" w:rsidRPr="00110198" w:rsidRDefault="00D05D40" w:rsidP="00FD4B17">
      <w:pPr>
        <w:widowControl w:val="0"/>
        <w:jc w:val="both"/>
        <w:rPr>
          <w:lang w:eastAsia="en-US"/>
        </w:rPr>
      </w:pPr>
    </w:p>
    <w:p w14:paraId="5F34B07A" w14:textId="77777777" w:rsidR="00D05D40" w:rsidRPr="00110198" w:rsidRDefault="00D05D40" w:rsidP="00FD4B17">
      <w:pPr>
        <w:widowControl w:val="0"/>
        <w:jc w:val="both"/>
        <w:rPr>
          <w:lang w:eastAsia="en-US"/>
        </w:rPr>
      </w:pPr>
      <w:r w:rsidRPr="00110198">
        <w:rPr>
          <w:lang w:eastAsia="en-US"/>
        </w:rPr>
        <w:t>For the fogger application, the risk is considered acceptable for professionals considering an automatic device (the operator is not present in the room during the treatment) and a re-entry period of:</w:t>
      </w:r>
    </w:p>
    <w:p w14:paraId="03632D4A" w14:textId="45E60ADD" w:rsidR="00D05D40" w:rsidRPr="00110198" w:rsidRDefault="00D05D40" w:rsidP="00FD4B17">
      <w:pPr>
        <w:pStyle w:val="Paragraphedeliste"/>
        <w:widowControl w:val="0"/>
        <w:numPr>
          <w:ilvl w:val="0"/>
          <w:numId w:val="11"/>
        </w:numPr>
        <w:suppressAutoHyphens w:val="0"/>
        <w:spacing w:line="260" w:lineRule="atLeast"/>
        <w:contextualSpacing/>
        <w:jc w:val="both"/>
        <w:rPr>
          <w:lang w:eastAsia="en-US"/>
        </w:rPr>
      </w:pPr>
      <w:r w:rsidRPr="00110198">
        <w:rPr>
          <w:lang w:eastAsia="en-US"/>
        </w:rPr>
        <w:t>a mini</w:t>
      </w:r>
      <w:r w:rsidR="00835261" w:rsidRPr="00110198">
        <w:rPr>
          <w:lang w:eastAsia="en-US"/>
        </w:rPr>
        <w:t>mum of 3</w:t>
      </w:r>
      <w:r w:rsidR="00162646">
        <w:rPr>
          <w:lang w:eastAsia="en-US"/>
        </w:rPr>
        <w:t xml:space="preserve">h09 </w:t>
      </w:r>
      <w:r w:rsidR="00835261" w:rsidRPr="00110198">
        <w:rPr>
          <w:lang w:eastAsia="en-US"/>
        </w:rPr>
        <w:t>for PT2 and PT4 “</w:t>
      </w:r>
      <w:r w:rsidRPr="00110198">
        <w:rPr>
          <w:lang w:eastAsia="en-US"/>
        </w:rPr>
        <w:t>kitchens and canteens” and 3h30 for PT4 ”food processing industry”</w:t>
      </w:r>
      <w:r w:rsidR="00110198" w:rsidRPr="00236682">
        <w:rPr>
          <w:lang w:eastAsia="en-US"/>
        </w:rPr>
        <w:t xml:space="preserve"> (after the </w:t>
      </w:r>
      <w:r w:rsidR="00972517">
        <w:rPr>
          <w:lang w:eastAsia="en-US"/>
        </w:rPr>
        <w:t>product</w:t>
      </w:r>
      <w:r w:rsidR="00110198" w:rsidRPr="00236682">
        <w:rPr>
          <w:lang w:eastAsia="en-US"/>
        </w:rPr>
        <w:t xml:space="preserve"> contact time)</w:t>
      </w:r>
      <w:r w:rsidRPr="00110198">
        <w:rPr>
          <w:lang w:eastAsia="en-US"/>
        </w:rPr>
        <w:t xml:space="preserve"> if the ventilation system cannot be re-activated without entering the treated room;</w:t>
      </w:r>
    </w:p>
    <w:p w14:paraId="440FDC5B" w14:textId="6C1532DD" w:rsidR="00CC22D4" w:rsidRDefault="00CC22D4" w:rsidP="00FD4B17">
      <w:pPr>
        <w:pStyle w:val="Paragraphedeliste"/>
        <w:widowControl w:val="0"/>
        <w:numPr>
          <w:ilvl w:val="0"/>
          <w:numId w:val="11"/>
        </w:numPr>
        <w:rPr>
          <w:lang w:eastAsia="en-US"/>
        </w:rPr>
      </w:pPr>
      <w:r w:rsidRPr="00110198">
        <w:rPr>
          <w:lang w:eastAsia="en-US"/>
        </w:rPr>
        <w:t xml:space="preserve">a minimum of </w:t>
      </w:r>
      <w:r w:rsidR="00512234">
        <w:rPr>
          <w:lang w:eastAsia="en-US"/>
        </w:rPr>
        <w:t>2h37</w:t>
      </w:r>
      <w:r w:rsidRPr="00110198">
        <w:rPr>
          <w:lang w:eastAsia="en-US"/>
        </w:rPr>
        <w:t xml:space="preserve"> for PT2, 20 min for PT4 “kitchens and canteens” and 6 min for PT4 “food processing industry”</w:t>
      </w:r>
      <w:r w:rsidR="00110198" w:rsidRPr="00110198">
        <w:rPr>
          <w:lang w:eastAsia="en-US"/>
        </w:rPr>
        <w:t xml:space="preserve"> (</w:t>
      </w:r>
      <w:r w:rsidR="00110198" w:rsidRPr="00236682">
        <w:rPr>
          <w:lang w:eastAsia="en-US"/>
        </w:rPr>
        <w:t xml:space="preserve">after </w:t>
      </w:r>
      <w:r w:rsidR="00972517">
        <w:rPr>
          <w:lang w:eastAsia="en-US"/>
        </w:rPr>
        <w:t>the product</w:t>
      </w:r>
      <w:r w:rsidR="00110198" w:rsidRPr="00236682">
        <w:rPr>
          <w:lang w:eastAsia="en-US"/>
        </w:rPr>
        <w:t xml:space="preserve"> contact time)</w:t>
      </w:r>
      <w:r w:rsidRPr="00110198">
        <w:rPr>
          <w:lang w:eastAsia="en-US"/>
        </w:rPr>
        <w:t xml:space="preserve"> if the ventilation system can be re-activated without entering the treated room.</w:t>
      </w:r>
    </w:p>
    <w:p w14:paraId="044D457F" w14:textId="77777777" w:rsidR="00290288" w:rsidRPr="00E271EF" w:rsidRDefault="00290288" w:rsidP="00FD4B17">
      <w:pPr>
        <w:pStyle w:val="Paragraphedeliste"/>
        <w:widowControl w:val="0"/>
        <w:rPr>
          <w:u w:val="single"/>
          <w:lang w:eastAsia="en-US"/>
        </w:rPr>
      </w:pPr>
    </w:p>
    <w:p w14:paraId="5DAE9865" w14:textId="7BB42A58" w:rsidR="006B3DA5" w:rsidRPr="00E271EF" w:rsidRDefault="00C866AC" w:rsidP="00FD4B17">
      <w:pPr>
        <w:widowControl w:val="0"/>
        <w:jc w:val="both"/>
        <w:rPr>
          <w:u w:val="single"/>
          <w:lang w:eastAsia="en-US"/>
        </w:rPr>
      </w:pPr>
      <w:r w:rsidRPr="00E271EF">
        <w:rPr>
          <w:u w:val="single"/>
          <w:lang w:eastAsia="en-US"/>
        </w:rPr>
        <w:t>Secondary exposure:</w:t>
      </w:r>
    </w:p>
    <w:p w14:paraId="49C97851" w14:textId="77777777" w:rsidR="00290288" w:rsidRPr="00110198" w:rsidRDefault="00290288" w:rsidP="00FD4B17">
      <w:pPr>
        <w:widowControl w:val="0"/>
        <w:jc w:val="both"/>
        <w:rPr>
          <w:lang w:eastAsia="en-US"/>
        </w:rPr>
      </w:pPr>
    </w:p>
    <w:p w14:paraId="08D9BEE9" w14:textId="025B327A" w:rsidR="009814CA" w:rsidRDefault="00D05D40" w:rsidP="00FD4B17">
      <w:pPr>
        <w:widowControl w:val="0"/>
        <w:jc w:val="both"/>
        <w:rPr>
          <w:lang w:eastAsia="en-US"/>
        </w:rPr>
      </w:pPr>
      <w:r w:rsidRPr="00DB0F5D">
        <w:rPr>
          <w:lang w:eastAsia="en-US"/>
        </w:rPr>
        <w:t>The risk is considered acceptable for bystanders entering a room with freshly treated surfaces (spraying or fogging), provided a re-entry period</w:t>
      </w:r>
      <w:r w:rsidR="00835261" w:rsidRPr="00DB0F5D">
        <w:rPr>
          <w:lang w:eastAsia="en-US"/>
        </w:rPr>
        <w:t xml:space="preserve"> to respect</w:t>
      </w:r>
      <w:r w:rsidRPr="00DB0F5D">
        <w:rPr>
          <w:lang w:eastAsia="en-US"/>
        </w:rPr>
        <w:t>:</w:t>
      </w:r>
    </w:p>
    <w:p w14:paraId="66156894" w14:textId="77777777" w:rsidR="009814CA" w:rsidRPr="00DB0F5D" w:rsidRDefault="009814CA" w:rsidP="00FD4B17">
      <w:pPr>
        <w:widowControl w:val="0"/>
        <w:jc w:val="both"/>
        <w:rPr>
          <w:lang w:eastAsia="en-US"/>
        </w:rPr>
      </w:pPr>
    </w:p>
    <w:p w14:paraId="706392FD" w14:textId="51CBC6DB" w:rsidR="009814CA" w:rsidRDefault="00D05D40" w:rsidP="00FD4B17">
      <w:pPr>
        <w:pStyle w:val="Paragraphedeliste"/>
        <w:widowControl w:val="0"/>
        <w:numPr>
          <w:ilvl w:val="0"/>
          <w:numId w:val="11"/>
        </w:numPr>
        <w:suppressAutoHyphens w:val="0"/>
        <w:spacing w:line="260" w:lineRule="atLeast"/>
        <w:contextualSpacing/>
        <w:jc w:val="both"/>
        <w:rPr>
          <w:lang w:eastAsia="en-US"/>
        </w:rPr>
      </w:pPr>
      <w:r w:rsidRPr="00DB0F5D">
        <w:rPr>
          <w:lang w:eastAsia="en-US"/>
        </w:rPr>
        <w:t>for spray ap</w:t>
      </w:r>
      <w:r w:rsidR="00835261" w:rsidRPr="00DB0F5D">
        <w:rPr>
          <w:lang w:eastAsia="en-US"/>
        </w:rPr>
        <w:t>p</w:t>
      </w:r>
      <w:r w:rsidRPr="00DB0F5D">
        <w:rPr>
          <w:lang w:eastAsia="en-US"/>
        </w:rPr>
        <w:t xml:space="preserve">lication: </w:t>
      </w:r>
    </w:p>
    <w:p w14:paraId="0E102FC4" w14:textId="5D85117B" w:rsidR="009814CA" w:rsidRDefault="00675F7D" w:rsidP="00FD4B17">
      <w:pPr>
        <w:widowControl w:val="0"/>
        <w:ind w:left="360"/>
        <w:jc w:val="both"/>
        <w:rPr>
          <w:lang w:eastAsia="en-US"/>
        </w:rPr>
      </w:pPr>
      <w:r w:rsidRPr="00DB0F5D">
        <w:rPr>
          <w:lang w:eastAsia="en-US"/>
        </w:rPr>
        <w:t xml:space="preserve">after the end </w:t>
      </w:r>
      <w:r w:rsidR="00742376" w:rsidRPr="00DB0F5D">
        <w:rPr>
          <w:lang w:eastAsia="en-US"/>
        </w:rPr>
        <w:t xml:space="preserve">of </w:t>
      </w:r>
      <w:r w:rsidR="00E340F2" w:rsidRPr="00DB0F5D">
        <w:rPr>
          <w:lang w:eastAsia="en-US"/>
        </w:rPr>
        <w:t>the rinsing</w:t>
      </w:r>
      <w:r w:rsidR="00C92E87" w:rsidRPr="00DB0F5D">
        <w:rPr>
          <w:lang w:eastAsia="en-US"/>
        </w:rPr>
        <w:t xml:space="preserve"> or the wiping</w:t>
      </w:r>
      <w:r w:rsidR="00E340F2" w:rsidRPr="00DB0F5D">
        <w:rPr>
          <w:lang w:eastAsia="en-US"/>
        </w:rPr>
        <w:t xml:space="preserve"> step</w:t>
      </w:r>
      <w:r w:rsidR="00742376" w:rsidRPr="00DB0F5D">
        <w:rPr>
          <w:lang w:eastAsia="en-US"/>
        </w:rPr>
        <w:t xml:space="preserve">, a minimum of </w:t>
      </w:r>
      <w:r w:rsidR="006B3DA5" w:rsidRPr="00DB0F5D">
        <w:rPr>
          <w:lang w:eastAsia="en-US"/>
        </w:rPr>
        <w:t>58 min</w:t>
      </w:r>
      <w:r w:rsidR="006B3DA5" w:rsidRPr="006B3DA5">
        <w:rPr>
          <w:lang w:eastAsia="en-US"/>
        </w:rPr>
        <w:t xml:space="preserve"> for PT2 Medical practices, 125 min for PT2 Hotels and nurseries, 29 min for PT4 Small kitchens, 39 min for PT4 Canteens and 15 min for PT4 Food Processing Industry</w:t>
      </w:r>
      <w:r w:rsidR="006B3DA5">
        <w:rPr>
          <w:lang w:eastAsia="en-US"/>
        </w:rPr>
        <w:t xml:space="preserve">. No re-entry period is foreseen for PT2 </w:t>
      </w:r>
      <w:r w:rsidR="006B3DA5" w:rsidRPr="00DB0F5D">
        <w:rPr>
          <w:lang w:eastAsia="en-US"/>
        </w:rPr>
        <w:t>Hospitals.</w:t>
      </w:r>
      <w:r w:rsidR="006B3DA5" w:rsidRPr="00E271EF" w:rsidDel="006B3DA5">
        <w:rPr>
          <w:lang w:eastAsia="en-US"/>
        </w:rPr>
        <w:t xml:space="preserve"> </w:t>
      </w:r>
    </w:p>
    <w:p w14:paraId="199374B7" w14:textId="77777777" w:rsidR="007109D5" w:rsidRPr="00F014DA" w:rsidRDefault="007109D5" w:rsidP="00FD4B17">
      <w:pPr>
        <w:widowControl w:val="0"/>
        <w:ind w:left="360"/>
        <w:jc w:val="both"/>
        <w:rPr>
          <w:lang w:eastAsia="en-US"/>
        </w:rPr>
      </w:pPr>
    </w:p>
    <w:p w14:paraId="03EE7858" w14:textId="77777777" w:rsidR="00D05D40" w:rsidRPr="00DA03B9" w:rsidRDefault="00D05D40" w:rsidP="00FD4B17">
      <w:pPr>
        <w:pStyle w:val="Paragraphedeliste"/>
        <w:widowControl w:val="0"/>
        <w:numPr>
          <w:ilvl w:val="0"/>
          <w:numId w:val="11"/>
        </w:numPr>
        <w:suppressAutoHyphens w:val="0"/>
        <w:spacing w:line="260" w:lineRule="atLeast"/>
        <w:contextualSpacing/>
        <w:jc w:val="both"/>
        <w:rPr>
          <w:lang w:eastAsia="en-US"/>
        </w:rPr>
      </w:pPr>
      <w:r w:rsidRPr="00DA03B9">
        <w:rPr>
          <w:lang w:eastAsia="en-US"/>
        </w:rPr>
        <w:t xml:space="preserve">for fogger application: </w:t>
      </w:r>
    </w:p>
    <w:p w14:paraId="6E8B69C3" w14:textId="32E0CF87" w:rsidR="00D05D40" w:rsidRPr="00DA03B9" w:rsidRDefault="00D05D40" w:rsidP="00FD4B17">
      <w:pPr>
        <w:pStyle w:val="Paragraphedeliste"/>
        <w:widowControl w:val="0"/>
        <w:numPr>
          <w:ilvl w:val="0"/>
          <w:numId w:val="12"/>
        </w:numPr>
        <w:rPr>
          <w:lang w:eastAsia="en-US"/>
        </w:rPr>
      </w:pPr>
      <w:r w:rsidRPr="00DA03B9">
        <w:rPr>
          <w:lang w:eastAsia="en-US"/>
        </w:rPr>
        <w:t>a min</w:t>
      </w:r>
      <w:r w:rsidR="00835261" w:rsidRPr="00162646">
        <w:rPr>
          <w:lang w:eastAsia="en-US"/>
        </w:rPr>
        <w:t>imum of 3</w:t>
      </w:r>
      <w:r w:rsidR="00162646">
        <w:rPr>
          <w:lang w:eastAsia="en-US"/>
        </w:rPr>
        <w:t>h09</w:t>
      </w:r>
      <w:r w:rsidR="00835261" w:rsidRPr="00F014DA">
        <w:rPr>
          <w:lang w:eastAsia="en-US"/>
        </w:rPr>
        <w:t xml:space="preserve"> for PT2 and PT4 “</w:t>
      </w:r>
      <w:r w:rsidRPr="00F014DA">
        <w:rPr>
          <w:lang w:eastAsia="en-US"/>
        </w:rPr>
        <w:t>kitchens a</w:t>
      </w:r>
      <w:r w:rsidR="00835261" w:rsidRPr="00F014DA">
        <w:rPr>
          <w:lang w:eastAsia="en-US"/>
        </w:rPr>
        <w:t>nd canteens” and 3h30 for PT4 “</w:t>
      </w:r>
      <w:r w:rsidRPr="00DA03B9">
        <w:rPr>
          <w:lang w:eastAsia="en-US"/>
        </w:rPr>
        <w:t xml:space="preserve">food processing industry” </w:t>
      </w:r>
      <w:r w:rsidR="00E3375F" w:rsidRPr="00DA03B9">
        <w:rPr>
          <w:lang w:eastAsia="en-US"/>
        </w:rPr>
        <w:t xml:space="preserve">(after the product contact time) </w:t>
      </w:r>
      <w:r w:rsidRPr="00DA03B9">
        <w:rPr>
          <w:lang w:eastAsia="en-US"/>
        </w:rPr>
        <w:t>if the ventilation system cannot be re-activated without entering the treated room;</w:t>
      </w:r>
    </w:p>
    <w:p w14:paraId="6E074CBF" w14:textId="1016C0C4" w:rsidR="00CC22D4" w:rsidRPr="00162646" w:rsidRDefault="00742376" w:rsidP="00FD4B17">
      <w:pPr>
        <w:pStyle w:val="Paragraphedeliste"/>
        <w:widowControl w:val="0"/>
        <w:numPr>
          <w:ilvl w:val="0"/>
          <w:numId w:val="12"/>
        </w:numPr>
        <w:rPr>
          <w:lang w:eastAsia="en-US"/>
        </w:rPr>
      </w:pPr>
      <w:r w:rsidRPr="00162646">
        <w:rPr>
          <w:lang w:eastAsia="en-US"/>
        </w:rPr>
        <w:t xml:space="preserve">a minimum of </w:t>
      </w:r>
      <w:r w:rsidR="00E84ABE" w:rsidRPr="00162646">
        <w:rPr>
          <w:lang w:eastAsia="en-US"/>
        </w:rPr>
        <w:t>2h37</w:t>
      </w:r>
      <w:r w:rsidR="00CC22D4" w:rsidRPr="00162646">
        <w:rPr>
          <w:lang w:eastAsia="en-US"/>
        </w:rPr>
        <w:t xml:space="preserve"> for PT2, 20 min for PT4 “kitchens and canteens” and 6 min for PT4 “food processing industry”</w:t>
      </w:r>
      <w:r w:rsidR="00E3375F" w:rsidRPr="00162646">
        <w:rPr>
          <w:lang w:eastAsia="en-US"/>
        </w:rPr>
        <w:t xml:space="preserve"> (after the product contact time) </w:t>
      </w:r>
      <w:r w:rsidR="00CC22D4" w:rsidRPr="00162646">
        <w:rPr>
          <w:lang w:eastAsia="en-US"/>
        </w:rPr>
        <w:t>if the ventilation system can be re-activated without entering the treated room.</w:t>
      </w:r>
    </w:p>
    <w:p w14:paraId="22E1EFF7" w14:textId="77777777" w:rsidR="00D05D40" w:rsidRPr="00110198" w:rsidRDefault="00D05D40" w:rsidP="00FD4B17">
      <w:pPr>
        <w:widowControl w:val="0"/>
        <w:jc w:val="both"/>
        <w:rPr>
          <w:i/>
          <w:lang w:eastAsia="en-US"/>
        </w:rPr>
      </w:pPr>
    </w:p>
    <w:p w14:paraId="50BF8F00" w14:textId="77777777" w:rsidR="00D05D40" w:rsidRPr="00E61C32" w:rsidRDefault="00D05D40" w:rsidP="00FD4B17">
      <w:pPr>
        <w:widowControl w:val="0"/>
        <w:jc w:val="both"/>
        <w:rPr>
          <w:lang w:eastAsia="en-US"/>
        </w:rPr>
      </w:pPr>
      <w:r w:rsidRPr="00110198">
        <w:rPr>
          <w:lang w:eastAsia="en-US"/>
        </w:rPr>
        <w:t>For spray and fogger application, due to the classification of product, facial exposure to generated aerosols has to be limited by the use of PPE (goggles) and application of technical and organisational RMMs for both application.</w:t>
      </w:r>
    </w:p>
    <w:p w14:paraId="4479FA31" w14:textId="577874EC" w:rsidR="00D05D40" w:rsidRDefault="00D05D40" w:rsidP="00FD4B17">
      <w:pPr>
        <w:widowControl w:val="0"/>
        <w:spacing w:after="120"/>
        <w:rPr>
          <w:rFonts w:eastAsia="Calibri"/>
          <w:lang w:val="de-DE"/>
        </w:rPr>
      </w:pPr>
    </w:p>
    <w:p w14:paraId="6D6E80E3" w14:textId="77777777" w:rsidR="00762CA3" w:rsidRPr="00E753DB" w:rsidRDefault="00762CA3" w:rsidP="00FD4B17">
      <w:pPr>
        <w:widowControl w:val="0"/>
        <w:numPr>
          <w:ilvl w:val="0"/>
          <w:numId w:val="10"/>
        </w:numPr>
        <w:suppressAutoHyphens w:val="0"/>
        <w:spacing w:line="260" w:lineRule="atLeast"/>
        <w:ind w:left="714" w:hanging="357"/>
        <w:jc w:val="both"/>
        <w:rPr>
          <w:rFonts w:cs="Arial"/>
          <w:b/>
          <w:sz w:val="18"/>
        </w:rPr>
      </w:pPr>
      <w:r w:rsidRPr="00F87273">
        <w:rPr>
          <w:rFonts w:cs="Arial"/>
          <w:b/>
          <w:i/>
          <w:u w:val="single"/>
          <w:lang w:eastAsia="en-US"/>
        </w:rPr>
        <w:t>Risk for consumers via residues</w:t>
      </w:r>
    </w:p>
    <w:p w14:paraId="432A6A56" w14:textId="77777777" w:rsidR="00762CA3" w:rsidRDefault="00762CA3" w:rsidP="00FD4B17">
      <w:pPr>
        <w:pStyle w:val="Absatz"/>
        <w:widowControl w:val="0"/>
        <w:ind w:left="0"/>
        <w:rPr>
          <w:rFonts w:eastAsia="Calibri"/>
          <w:lang w:val="de-DE"/>
        </w:rPr>
      </w:pPr>
    </w:p>
    <w:p w14:paraId="4C97C56D" w14:textId="77777777" w:rsidR="003C5D31" w:rsidRPr="0021547F" w:rsidRDefault="003C5D31" w:rsidP="00FD4B17">
      <w:pPr>
        <w:widowControl w:val="0"/>
        <w:jc w:val="both"/>
      </w:pPr>
      <w:r w:rsidRPr="0021547F">
        <w:rPr>
          <w:rFonts w:cs="Arial"/>
          <w:noProof/>
          <w:szCs w:val="22"/>
          <w:lang w:eastAsia="de-DE"/>
        </w:rPr>
        <w:t xml:space="preserve">By definition PT2 biocidal product is for application on surfaces that are not used for direct contact with food or feeding stuffs. Therefore residue in food or feed are not expected for </w:t>
      </w:r>
      <w:r w:rsidRPr="0021547F">
        <w:t>PEROXYDE D’HYDROGENE SOLUTION 7.4% PRETE A L’EMPLOI P</w:t>
      </w:r>
      <w:r w:rsidRPr="0021547F">
        <w:rPr>
          <w:rFonts w:cs="Arial"/>
          <w:noProof/>
          <w:szCs w:val="22"/>
          <w:lang w:eastAsia="de-DE"/>
        </w:rPr>
        <w:t>T 2 uses</w:t>
      </w:r>
      <w:r w:rsidRPr="0021547F">
        <w:t>.</w:t>
      </w:r>
    </w:p>
    <w:p w14:paraId="757DB246" w14:textId="77777777" w:rsidR="003C5D31" w:rsidRPr="0021547F" w:rsidRDefault="003C5D31" w:rsidP="00FD4B17">
      <w:pPr>
        <w:widowControl w:val="0"/>
        <w:jc w:val="both"/>
      </w:pPr>
    </w:p>
    <w:p w14:paraId="722D12CD" w14:textId="77777777" w:rsidR="003C5D31" w:rsidRPr="0021547F" w:rsidRDefault="003C5D31" w:rsidP="00FD4B17">
      <w:pPr>
        <w:widowControl w:val="0"/>
        <w:jc w:val="both"/>
        <w:rPr>
          <w:rFonts w:cs="Arial"/>
          <w:noProof/>
          <w:szCs w:val="22"/>
          <w:lang w:eastAsia="de-DE"/>
        </w:rPr>
      </w:pPr>
      <w:r w:rsidRPr="0021547F">
        <w:rPr>
          <w:rFonts w:cs="Arial"/>
          <w:noProof/>
          <w:szCs w:val="22"/>
          <w:lang w:eastAsia="de-DE"/>
        </w:rPr>
        <w:t xml:space="preserve">For PT 4 uses, residues in food, feed or drinking water might be expected based on intended uses. </w:t>
      </w:r>
    </w:p>
    <w:p w14:paraId="4637278D" w14:textId="628733D8" w:rsidR="003C5D31" w:rsidRPr="0021547F" w:rsidRDefault="003C5D31" w:rsidP="00FD4B17">
      <w:pPr>
        <w:widowControl w:val="0"/>
        <w:jc w:val="both"/>
        <w:rPr>
          <w:rFonts w:cs="Arial"/>
          <w:noProof/>
          <w:szCs w:val="22"/>
          <w:lang w:eastAsia="de-DE"/>
        </w:rPr>
      </w:pPr>
      <w:r w:rsidRPr="0021547F">
        <w:rPr>
          <w:rFonts w:cs="Arial"/>
          <w:noProof/>
          <w:szCs w:val="22"/>
          <w:lang w:eastAsia="de-DE"/>
        </w:rPr>
        <w:t xml:space="preserve">Biocidal product </w:t>
      </w:r>
      <w:r w:rsidRPr="0021547F">
        <w:t xml:space="preserve">PEROXYDE D’HYDROGENE SOLUTION 7.4% PRETE A L’EMPLOI </w:t>
      </w:r>
      <w:r w:rsidRPr="0021547F">
        <w:rPr>
          <w:rFonts w:cs="Arial"/>
          <w:noProof/>
          <w:szCs w:val="22"/>
          <w:lang w:eastAsia="de-DE"/>
        </w:rPr>
        <w:t xml:space="preserve">is composed of hydrogen peroxyde </w:t>
      </w:r>
      <w:r w:rsidR="00F769BF" w:rsidRPr="0021547F">
        <w:rPr>
          <w:rFonts w:cs="Arial"/>
          <w:noProof/>
          <w:szCs w:val="22"/>
          <w:lang w:eastAsia="de-DE"/>
        </w:rPr>
        <w:t>an</w:t>
      </w:r>
      <w:r w:rsidR="00A20D19">
        <w:rPr>
          <w:rFonts w:cs="Arial"/>
          <w:noProof/>
          <w:szCs w:val="22"/>
          <w:lang w:eastAsia="de-DE"/>
        </w:rPr>
        <w:t>d</w:t>
      </w:r>
      <w:r w:rsidR="00F769BF" w:rsidRPr="0021547F">
        <w:rPr>
          <w:rFonts w:cs="Arial"/>
          <w:noProof/>
          <w:szCs w:val="22"/>
          <w:lang w:eastAsia="de-DE"/>
        </w:rPr>
        <w:t xml:space="preserve"> doe</w:t>
      </w:r>
      <w:r w:rsidR="0021547F">
        <w:rPr>
          <w:rFonts w:cs="Arial"/>
          <w:noProof/>
          <w:szCs w:val="22"/>
          <w:lang w:eastAsia="de-DE"/>
        </w:rPr>
        <w:t>s</w:t>
      </w:r>
      <w:r w:rsidR="00F769BF" w:rsidRPr="0021547F">
        <w:rPr>
          <w:rFonts w:cs="Arial"/>
          <w:noProof/>
          <w:szCs w:val="22"/>
          <w:lang w:eastAsia="de-DE"/>
        </w:rPr>
        <w:t xml:space="preserve"> not contain substance of concern.</w:t>
      </w:r>
      <w:r w:rsidRPr="0021547F">
        <w:rPr>
          <w:rFonts w:cs="Arial"/>
          <w:noProof/>
          <w:szCs w:val="22"/>
          <w:lang w:eastAsia="de-DE"/>
        </w:rPr>
        <w:t xml:space="preserve"> </w:t>
      </w:r>
    </w:p>
    <w:p w14:paraId="4CF52769" w14:textId="5DA33E12" w:rsidR="003C5D31" w:rsidRPr="0021547F" w:rsidRDefault="003C5D31" w:rsidP="00FD4B17">
      <w:pPr>
        <w:widowControl w:val="0"/>
        <w:jc w:val="both"/>
        <w:rPr>
          <w:noProof/>
          <w:lang w:eastAsia="de-DE"/>
        </w:rPr>
      </w:pPr>
      <w:r w:rsidRPr="0021547F">
        <w:rPr>
          <w:rFonts w:cs="Arial"/>
          <w:lang w:eastAsia="en-US"/>
        </w:rPr>
        <w:t xml:space="preserve">For hydrogen peroxide, </w:t>
      </w:r>
      <w:r w:rsidRPr="0021547F">
        <w:rPr>
          <w:noProof/>
        </w:rPr>
        <w:t xml:space="preserve">no dietary exposure is foreseen. </w:t>
      </w:r>
    </w:p>
    <w:p w14:paraId="53E9A080" w14:textId="6FD8B35C" w:rsidR="00762CA3" w:rsidRDefault="003C5D31" w:rsidP="00FD4B17">
      <w:pPr>
        <w:widowControl w:val="0"/>
        <w:jc w:val="both"/>
        <w:rPr>
          <w:rFonts w:eastAsia="Calibri"/>
          <w:lang w:val="de-DE"/>
        </w:rPr>
      </w:pPr>
      <w:r w:rsidRPr="0021547F">
        <w:rPr>
          <w:rFonts w:cs="Arial"/>
          <w:lang w:eastAsia="en-US"/>
        </w:rPr>
        <w:t>Nevertheless, hydrogen peroxyde degradation can also lead to the formation of a wide range Disinfection By Products (DBP).</w:t>
      </w:r>
      <w:r w:rsidR="0021547F">
        <w:rPr>
          <w:rFonts w:cs="Arial"/>
          <w:lang w:eastAsia="en-US"/>
        </w:rPr>
        <w:t xml:space="preserve"> </w:t>
      </w:r>
      <w:r w:rsidR="006460C5" w:rsidRPr="0021547F">
        <w:rPr>
          <w:lang w:eastAsia="en-US"/>
        </w:rPr>
        <w:t>I</w:t>
      </w:r>
      <w:r w:rsidRPr="0021547F">
        <w:rPr>
          <w:lang w:eastAsia="en-US"/>
        </w:rPr>
        <w:t xml:space="preserve">n the frame of this dossier, post application methods </w:t>
      </w:r>
      <w:r w:rsidRPr="0021547F">
        <w:rPr>
          <w:lang w:eastAsia="en-US"/>
        </w:rPr>
        <w:lastRenderedPageBreak/>
        <w:t>(rinsing</w:t>
      </w:r>
      <w:r w:rsidR="00A20D19">
        <w:rPr>
          <w:lang w:eastAsia="en-US"/>
        </w:rPr>
        <w:t>, drying</w:t>
      </w:r>
      <w:r w:rsidR="00236682">
        <w:rPr>
          <w:lang w:eastAsia="en-US"/>
        </w:rPr>
        <w:t xml:space="preserve"> </w:t>
      </w:r>
      <w:r w:rsidRPr="0021547F">
        <w:rPr>
          <w:lang w:eastAsia="en-US"/>
        </w:rPr>
        <w:t>or wiping treated surfaces) are necessary to prevent food, feed or drinking water contamination</w:t>
      </w:r>
      <w:r w:rsidR="006460C5" w:rsidRPr="0021547F">
        <w:rPr>
          <w:lang w:eastAsia="en-US"/>
        </w:rPr>
        <w:t xml:space="preserve">. </w:t>
      </w:r>
      <w:r w:rsidR="0021547F" w:rsidRPr="0021547F">
        <w:rPr>
          <w:lang w:eastAsia="en-US"/>
        </w:rPr>
        <w:t>Consequently,</w:t>
      </w:r>
      <w:r w:rsidR="006460C5" w:rsidRPr="0021547F">
        <w:rPr>
          <w:lang w:eastAsia="en-US"/>
        </w:rPr>
        <w:t xml:space="preserve"> the following risk mitigation measure </w:t>
      </w:r>
      <w:r w:rsidR="00E741AB">
        <w:rPr>
          <w:lang w:eastAsia="en-US"/>
        </w:rPr>
        <w:t>is proposed</w:t>
      </w:r>
      <w:r w:rsidR="006460C5" w:rsidRPr="0021547F">
        <w:rPr>
          <w:lang w:eastAsia="en-US"/>
        </w:rPr>
        <w:t xml:space="preserve"> “</w:t>
      </w:r>
      <w:r w:rsidR="00E741AB" w:rsidRPr="0073353A">
        <w:t xml:space="preserve">After </w:t>
      </w:r>
      <w:r w:rsidR="00E741AB">
        <w:t>required</w:t>
      </w:r>
      <w:r w:rsidR="00E741AB" w:rsidRPr="0073353A">
        <w:t xml:space="preserve"> contact time, wipe t</w:t>
      </w:r>
      <w:r w:rsidR="00E741AB">
        <w:t>reated</w:t>
      </w:r>
      <w:r w:rsidR="00E741AB" w:rsidRPr="0073353A">
        <w:t xml:space="preserve"> surfaces or rinse </w:t>
      </w:r>
      <w:r w:rsidR="00E741AB">
        <w:t xml:space="preserve">treated </w:t>
      </w:r>
      <w:r w:rsidR="00E741AB" w:rsidRPr="0073353A">
        <w:t>surfaces with</w:t>
      </w:r>
      <w:r w:rsidR="00E741AB">
        <w:t xml:space="preserve"> potable</w:t>
      </w:r>
      <w:r w:rsidR="00E741AB" w:rsidRPr="0073353A">
        <w:t xml:space="preserve"> water or let the surfaces dry </w:t>
      </w:r>
      <w:r w:rsidR="00B525FE">
        <w:t>well</w:t>
      </w:r>
      <w:r w:rsidR="00E741AB" w:rsidRPr="0073353A">
        <w:t>, before reusing the surfaces</w:t>
      </w:r>
      <w:r w:rsidR="006460C5" w:rsidRPr="0021547F">
        <w:rPr>
          <w:color w:val="222222"/>
          <w:lang w:val="en"/>
        </w:rPr>
        <w:t>”</w:t>
      </w:r>
      <w:r w:rsidRPr="0021547F">
        <w:rPr>
          <w:color w:val="222222"/>
          <w:lang w:val="en"/>
        </w:rPr>
        <w:t>.</w:t>
      </w:r>
      <w:r>
        <w:rPr>
          <w:lang w:eastAsia="en-US"/>
        </w:rPr>
        <w:t xml:space="preserve">  </w:t>
      </w:r>
    </w:p>
    <w:p w14:paraId="5E4AF7E9" w14:textId="77777777" w:rsidR="0094361D" w:rsidRDefault="0094361D" w:rsidP="00FD4B17">
      <w:pPr>
        <w:widowControl w:val="0"/>
        <w:spacing w:after="120"/>
        <w:rPr>
          <w:rFonts w:eastAsia="Calibri"/>
          <w:lang w:val="de-DE"/>
        </w:rPr>
      </w:pPr>
    </w:p>
    <w:p w14:paraId="0857F2BE" w14:textId="77777777" w:rsidR="00762CA3" w:rsidRPr="00F87273" w:rsidRDefault="00762CA3" w:rsidP="00FD4B17">
      <w:pPr>
        <w:widowControl w:val="0"/>
        <w:numPr>
          <w:ilvl w:val="0"/>
          <w:numId w:val="10"/>
        </w:numPr>
        <w:suppressAutoHyphens w:val="0"/>
        <w:spacing w:line="260" w:lineRule="atLeast"/>
        <w:ind w:left="714" w:hanging="357"/>
        <w:jc w:val="both"/>
        <w:rPr>
          <w:b/>
          <w:u w:val="single"/>
        </w:rPr>
      </w:pPr>
      <w:r w:rsidRPr="00F87273">
        <w:rPr>
          <w:rFonts w:cs="Arial"/>
          <w:b/>
          <w:i/>
          <w:u w:val="single"/>
          <w:lang w:eastAsia="en-US"/>
        </w:rPr>
        <w:t xml:space="preserve">Risk assessment for </w:t>
      </w:r>
      <w:r>
        <w:rPr>
          <w:rFonts w:cs="Arial"/>
          <w:b/>
          <w:i/>
          <w:u w:val="single"/>
          <w:lang w:eastAsia="en-US"/>
        </w:rPr>
        <w:t>e</w:t>
      </w:r>
      <w:r w:rsidRPr="00F87273">
        <w:rPr>
          <w:rFonts w:cs="Arial"/>
          <w:b/>
          <w:i/>
          <w:u w:val="single"/>
          <w:lang w:eastAsia="en-US"/>
        </w:rPr>
        <w:t>nvironment</w:t>
      </w:r>
    </w:p>
    <w:p w14:paraId="7ADB44C1" w14:textId="77777777" w:rsidR="00762CA3" w:rsidRDefault="00762CA3" w:rsidP="00FD4B17">
      <w:pPr>
        <w:pStyle w:val="Absatz"/>
        <w:widowControl w:val="0"/>
        <w:ind w:left="0"/>
        <w:rPr>
          <w:rFonts w:eastAsia="Calibri"/>
          <w:lang w:val="de-DE"/>
        </w:rPr>
      </w:pPr>
    </w:p>
    <w:p w14:paraId="3B29780E" w14:textId="60CC2D72" w:rsidR="009850B8" w:rsidRDefault="009850B8" w:rsidP="00FD4B17">
      <w:pPr>
        <w:widowControl w:val="0"/>
        <w:jc w:val="both"/>
        <w:rPr>
          <w:lang w:eastAsia="en-US"/>
        </w:rPr>
      </w:pPr>
      <w:r w:rsidRPr="000A2E40">
        <w:rPr>
          <w:rFonts w:cs="Arial"/>
          <w:color w:val="000000"/>
          <w:szCs w:val="18"/>
          <w:lang w:val="en-US" w:eastAsia="en-GB"/>
        </w:rPr>
        <w:t>Based on this risk assessment and on available data, no unacceptable risk to the environment has been identified for the product “PEROXYDE</w:t>
      </w:r>
      <w:r>
        <w:rPr>
          <w:rFonts w:cs="Arial"/>
          <w:color w:val="000000"/>
          <w:szCs w:val="18"/>
          <w:lang w:val="en-US" w:eastAsia="en-GB"/>
        </w:rPr>
        <w:t xml:space="preserve"> D'HYDROGÈNE SOLUTION 7,4% PRÊT</w:t>
      </w:r>
      <w:r w:rsidRPr="000A2E40">
        <w:rPr>
          <w:rFonts w:cs="Arial"/>
          <w:color w:val="000000"/>
          <w:szCs w:val="18"/>
          <w:lang w:val="en-US" w:eastAsia="en-GB"/>
        </w:rPr>
        <w:t xml:space="preserve"> À L'EMPLOI”, when applied according to the intended uses</w:t>
      </w:r>
      <w:r>
        <w:rPr>
          <w:rFonts w:cs="Arial"/>
          <w:color w:val="000000"/>
          <w:szCs w:val="18"/>
          <w:lang w:val="en-US" w:eastAsia="en-GB"/>
        </w:rPr>
        <w:t xml:space="preserve">, </w:t>
      </w:r>
      <w:r w:rsidRPr="009850B8">
        <w:rPr>
          <w:lang w:eastAsia="en-US"/>
        </w:rPr>
        <w:t xml:space="preserve"> </w:t>
      </w:r>
      <w:r>
        <w:rPr>
          <w:lang w:eastAsia="en-US"/>
        </w:rPr>
        <w:t>even when all the uses are aggregated</w:t>
      </w:r>
      <w:r w:rsidRPr="000A2E40">
        <w:rPr>
          <w:lang w:eastAsia="en-US"/>
        </w:rPr>
        <w:t xml:space="preserve">.  </w:t>
      </w:r>
    </w:p>
    <w:p w14:paraId="2059E14F" w14:textId="77777777" w:rsidR="00D469CC" w:rsidRDefault="00D469CC" w:rsidP="00FD4B17">
      <w:pPr>
        <w:widowControl w:val="0"/>
        <w:spacing w:after="120"/>
        <w:rPr>
          <w:rFonts w:cs="Arial"/>
          <w:color w:val="000000"/>
          <w:szCs w:val="18"/>
          <w:lang w:val="en-US" w:eastAsia="en-GB"/>
        </w:rPr>
      </w:pPr>
    </w:p>
    <w:p w14:paraId="6F22693B" w14:textId="5ED10B9D" w:rsidR="00762CA3" w:rsidRPr="009850B8" w:rsidRDefault="00762CA3" w:rsidP="00FD4B17">
      <w:pPr>
        <w:widowControl w:val="0"/>
        <w:numPr>
          <w:ilvl w:val="0"/>
          <w:numId w:val="10"/>
        </w:numPr>
        <w:suppressAutoHyphens w:val="0"/>
        <w:spacing w:line="260" w:lineRule="atLeast"/>
        <w:ind w:left="714" w:hanging="357"/>
        <w:jc w:val="both"/>
        <w:rPr>
          <w:b/>
          <w:u w:val="single"/>
        </w:rPr>
      </w:pPr>
      <w:r>
        <w:rPr>
          <w:rFonts w:cs="Arial"/>
          <w:b/>
          <w:i/>
          <w:u w:val="single"/>
          <w:lang w:eastAsia="en-US"/>
        </w:rPr>
        <w:t>General conclusion</w:t>
      </w:r>
    </w:p>
    <w:p w14:paraId="09E94C08" w14:textId="77777777" w:rsidR="009850B8" w:rsidRDefault="009850B8" w:rsidP="00FD4B17">
      <w:pPr>
        <w:widowControl w:val="0"/>
        <w:spacing w:line="276" w:lineRule="auto"/>
        <w:jc w:val="both"/>
        <w:rPr>
          <w:rFonts w:ascii="Arial" w:eastAsia="Calibri" w:hAnsi="Arial" w:cs="Arial"/>
          <w:lang w:val="en-US" w:eastAsia="en-US"/>
        </w:rPr>
      </w:pPr>
    </w:p>
    <w:p w14:paraId="46899E31" w14:textId="4BCE52B9" w:rsidR="009850B8" w:rsidRPr="009850B8" w:rsidRDefault="009850B8" w:rsidP="00FD4B17">
      <w:pPr>
        <w:widowControl w:val="0"/>
        <w:spacing w:line="276" w:lineRule="auto"/>
        <w:jc w:val="both"/>
        <w:rPr>
          <w:rFonts w:eastAsia="Calibri" w:cs="Arial"/>
          <w:lang w:val="en-US" w:eastAsia="en-US"/>
        </w:rPr>
      </w:pPr>
      <w:r w:rsidRPr="009850B8">
        <w:rPr>
          <w:rFonts w:eastAsia="Calibri" w:cs="Arial"/>
          <w:lang w:val="en-US" w:eastAsia="en-US"/>
        </w:rPr>
        <w:t xml:space="preserve">According to the assessment performed for the product </w:t>
      </w:r>
      <w:r w:rsidRPr="009850B8">
        <w:rPr>
          <w:lang w:eastAsia="en-US"/>
        </w:rPr>
        <w:t>PEROXYDE D’HYDROGENE SOLUTION 7.4% PRÊTE À L’EMPLOI,</w:t>
      </w:r>
      <w:r w:rsidRPr="009850B8">
        <w:rPr>
          <w:rFonts w:eastAsia="Calibri" w:cs="Arial"/>
          <w:lang w:val="en-US" w:eastAsia="en-US"/>
        </w:rPr>
        <w:t xml:space="preserve"> the following uses are proposed for authorizatio</w:t>
      </w:r>
      <w:r>
        <w:rPr>
          <w:rFonts w:eastAsia="Calibri" w:cs="Arial"/>
          <w:lang w:val="en-US" w:eastAsia="en-US"/>
        </w:rPr>
        <w:t>n considering the appropriate risk mitigation measures</w:t>
      </w:r>
      <w:r w:rsidRPr="009850B8">
        <w:rPr>
          <w:rFonts w:eastAsia="Calibri" w:cs="Arial"/>
          <w:lang w:val="en-US" w:eastAsia="en-US"/>
        </w:rPr>
        <w:t>:</w:t>
      </w:r>
    </w:p>
    <w:p w14:paraId="5F3D070F" w14:textId="599FA0F7" w:rsidR="009850B8" w:rsidRDefault="009850B8" w:rsidP="00FD4B17">
      <w:pPr>
        <w:pStyle w:val="Paragraphedeliste"/>
        <w:widowControl w:val="0"/>
        <w:numPr>
          <w:ilvl w:val="0"/>
          <w:numId w:val="26"/>
        </w:numPr>
        <w:suppressAutoHyphens w:val="0"/>
        <w:spacing w:line="260" w:lineRule="atLeast"/>
        <w:ind w:left="426" w:hanging="284"/>
        <w:contextualSpacing/>
        <w:jc w:val="both"/>
        <w:rPr>
          <w:rFonts w:cs="Arial"/>
          <w:iCs/>
          <w:lang w:eastAsia="en-US"/>
        </w:rPr>
      </w:pPr>
      <w:r w:rsidRPr="009850B8">
        <w:rPr>
          <w:rFonts w:cs="Arial"/>
          <w:iCs/>
          <w:lang w:eastAsia="en-US"/>
        </w:rPr>
        <w:t xml:space="preserve">Surface disinfection for PT2 uses </w:t>
      </w:r>
      <w:r w:rsidR="00A80BF5">
        <w:rPr>
          <w:lang w:eastAsia="en-US"/>
        </w:rPr>
        <w:t>(</w:t>
      </w:r>
      <w:r w:rsidRPr="0091049C">
        <w:rPr>
          <w:lang w:eastAsia="en-US"/>
        </w:rPr>
        <w:t>medical area</w:t>
      </w:r>
      <w:r w:rsidR="00A80BF5">
        <w:rPr>
          <w:lang w:eastAsia="en-US"/>
        </w:rPr>
        <w:t xml:space="preserve"> and collectivities)</w:t>
      </w:r>
      <w:r>
        <w:rPr>
          <w:lang w:eastAsia="en-US"/>
        </w:rPr>
        <w:t xml:space="preserve"> </w:t>
      </w:r>
      <w:r w:rsidRPr="009850B8">
        <w:rPr>
          <w:rFonts w:cs="Arial"/>
          <w:iCs/>
          <w:lang w:eastAsia="en-US"/>
        </w:rPr>
        <w:t>by spraying</w:t>
      </w:r>
    </w:p>
    <w:p w14:paraId="1F308F12" w14:textId="2E9A21AA" w:rsidR="009850B8" w:rsidRPr="009850B8" w:rsidRDefault="009850B8" w:rsidP="00FD4B17">
      <w:pPr>
        <w:pStyle w:val="Paragraphedeliste"/>
        <w:widowControl w:val="0"/>
        <w:numPr>
          <w:ilvl w:val="0"/>
          <w:numId w:val="26"/>
        </w:numPr>
        <w:ind w:left="426" w:hanging="284"/>
        <w:jc w:val="both"/>
        <w:rPr>
          <w:lang w:eastAsia="en-US"/>
        </w:rPr>
      </w:pPr>
      <w:r w:rsidRPr="0091049C">
        <w:rPr>
          <w:rFonts w:cs="Arial"/>
          <w:iCs/>
          <w:lang w:eastAsia="en-US"/>
        </w:rPr>
        <w:t>Surface disinfection for PT4 uses in food and feed areas</w:t>
      </w:r>
      <w:r>
        <w:rPr>
          <w:rFonts w:cs="Arial"/>
          <w:iCs/>
          <w:lang w:eastAsia="en-US"/>
        </w:rPr>
        <w:t xml:space="preserve"> by spraying</w:t>
      </w:r>
    </w:p>
    <w:p w14:paraId="14B76DD0" w14:textId="1C82E9A5" w:rsidR="009850B8" w:rsidRPr="009850B8" w:rsidRDefault="009850B8" w:rsidP="00FD4B17">
      <w:pPr>
        <w:pStyle w:val="Paragraphedeliste"/>
        <w:widowControl w:val="0"/>
        <w:numPr>
          <w:ilvl w:val="0"/>
          <w:numId w:val="26"/>
        </w:numPr>
        <w:suppressAutoHyphens w:val="0"/>
        <w:spacing w:line="260" w:lineRule="atLeast"/>
        <w:ind w:left="426" w:hanging="284"/>
        <w:jc w:val="both"/>
        <w:rPr>
          <w:b/>
          <w:u w:val="single"/>
        </w:rPr>
      </w:pPr>
      <w:r w:rsidRPr="009850B8">
        <w:rPr>
          <w:rFonts w:cs="Arial"/>
          <w:iCs/>
          <w:lang w:eastAsia="en-US"/>
        </w:rPr>
        <w:t>Room disinfection by airborne diffusion (fogging) in the medical area (clean conditions), in collectivities and food and feed areas (dirty conditions)</w:t>
      </w:r>
      <w:r>
        <w:rPr>
          <w:rFonts w:cs="Arial"/>
          <w:iCs/>
          <w:lang w:eastAsia="en-US"/>
        </w:rPr>
        <w:t xml:space="preserve"> </w:t>
      </w:r>
      <w:r w:rsidR="00A80BF5">
        <w:rPr>
          <w:rFonts w:cs="Arial"/>
          <w:iCs/>
          <w:lang w:eastAsia="en-US"/>
        </w:rPr>
        <w:t>considering an automatic device (PT2 and PT4 uses).</w:t>
      </w:r>
    </w:p>
    <w:p w14:paraId="2878C323" w14:textId="77777777" w:rsidR="009D0C0B" w:rsidRDefault="00FA480B" w:rsidP="00FD4B17">
      <w:pPr>
        <w:pStyle w:val="Titre1"/>
        <w:keepNext w:val="0"/>
        <w:widowControl w:val="0"/>
      </w:pPr>
      <w:bookmarkStart w:id="3" w:name="_Toc52866841"/>
      <w:r>
        <w:rPr>
          <w:rFonts w:eastAsia="Calibri"/>
        </w:rPr>
        <w:t>ASSESSMENT REPORT</w:t>
      </w:r>
      <w:bookmarkEnd w:id="3"/>
    </w:p>
    <w:p w14:paraId="3BE2E4C4" w14:textId="77777777" w:rsidR="009D0C0B" w:rsidRDefault="00FA480B" w:rsidP="00FD4B17">
      <w:pPr>
        <w:pStyle w:val="Titre2"/>
        <w:keepNext w:val="0"/>
        <w:widowControl w:val="0"/>
      </w:pPr>
      <w:bookmarkStart w:id="4" w:name="_Toc52866842"/>
      <w:bookmarkStart w:id="5" w:name="d0e6"/>
      <w:bookmarkStart w:id="6" w:name="d0e7"/>
      <w:r>
        <w:t>Summary of the product assessment</w:t>
      </w:r>
      <w:bookmarkEnd w:id="4"/>
      <w:r>
        <w:t xml:space="preserve"> </w:t>
      </w:r>
    </w:p>
    <w:p w14:paraId="0A6EFEE2" w14:textId="77777777" w:rsidR="009D0C0B" w:rsidRDefault="00FA480B" w:rsidP="00FD4B17">
      <w:pPr>
        <w:pStyle w:val="Titre3"/>
        <w:keepNext w:val="0"/>
        <w:widowControl w:val="0"/>
      </w:pPr>
      <w:bookmarkStart w:id="7" w:name="_Toc52866843"/>
      <w:r>
        <w:t>Administrative information</w:t>
      </w:r>
      <w:bookmarkEnd w:id="7"/>
    </w:p>
    <w:p w14:paraId="5F34E91C" w14:textId="77777777" w:rsidR="009D0C0B" w:rsidRDefault="00FA480B" w:rsidP="00FD4B17">
      <w:pPr>
        <w:pStyle w:val="Titre4"/>
        <w:keepNext w:val="0"/>
        <w:widowControl w:val="0"/>
        <w:rPr>
          <w:b/>
          <w:bCs/>
          <w:lang w:eastAsia="en-GB"/>
        </w:rPr>
      </w:pPr>
      <w:bookmarkStart w:id="8" w:name="d0e10"/>
      <w:bookmarkStart w:id="9" w:name="_Toc52866844"/>
      <w:bookmarkEnd w:id="5"/>
      <w:bookmarkEnd w:id="6"/>
      <w:r>
        <w:t>Identifier of the product / product family</w:t>
      </w:r>
      <w:bookmarkEnd w:id="8"/>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1D5E60F1" w14:textId="77777777">
        <w:trPr>
          <w:tblHeader/>
        </w:trPr>
        <w:tc>
          <w:tcPr>
            <w:tcW w:w="3397" w:type="dxa"/>
            <w:tcBorders>
              <w:top w:val="single" w:sz="4" w:space="0" w:color="000000"/>
              <w:left w:val="single" w:sz="4" w:space="0" w:color="000000"/>
              <w:bottom w:val="single" w:sz="4" w:space="0" w:color="000000"/>
            </w:tcBorders>
            <w:shd w:val="clear" w:color="auto" w:fill="auto"/>
          </w:tcPr>
          <w:p w14:paraId="0BDFBC2E" w14:textId="1F1FC996" w:rsidR="009D0C0B" w:rsidRDefault="00FA480B" w:rsidP="00FD4B17">
            <w:pPr>
              <w:widowControl w:val="0"/>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142DE7F" w14:textId="77777777" w:rsidR="009D0C0B" w:rsidRDefault="00FA480B" w:rsidP="00FD4B17">
            <w:pPr>
              <w:widowControl w:val="0"/>
            </w:pPr>
            <w:r>
              <w:rPr>
                <w:b/>
                <w:bCs/>
                <w:szCs w:val="24"/>
                <w:lang w:eastAsia="en-GB"/>
              </w:rPr>
              <w:t>Country (if relevant)</w:t>
            </w:r>
          </w:p>
        </w:tc>
      </w:tr>
      <w:tr w:rsidR="009D0C0B" w:rsidRPr="0018716E" w14:paraId="57FFF9D7" w14:textId="77777777">
        <w:tc>
          <w:tcPr>
            <w:tcW w:w="3397" w:type="dxa"/>
            <w:tcBorders>
              <w:left w:val="single" w:sz="4" w:space="0" w:color="000000"/>
              <w:bottom w:val="single" w:sz="4" w:space="0" w:color="000000"/>
            </w:tcBorders>
            <w:shd w:val="clear" w:color="auto" w:fill="auto"/>
          </w:tcPr>
          <w:p w14:paraId="1AD88F6B"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ARVO XY PE</w:t>
            </w:r>
          </w:p>
          <w:p w14:paraId="7F131FBF"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INDAL OXY SPE</w:t>
            </w:r>
          </w:p>
          <w:p w14:paraId="39C45CEE" w14:textId="77777777" w:rsidR="006173B1" w:rsidRPr="00C4726A" w:rsidRDefault="006173B1" w:rsidP="00FD4B17">
            <w:pPr>
              <w:widowControl w:val="0"/>
              <w:snapToGrid w:val="0"/>
              <w:rPr>
                <w:rFonts w:cs="Times"/>
                <w:color w:val="000000"/>
                <w:szCs w:val="18"/>
                <w:lang w:val="fr-FR"/>
              </w:rPr>
            </w:pPr>
            <w:r w:rsidRPr="00C4726A">
              <w:rPr>
                <w:rFonts w:cs="Times"/>
                <w:color w:val="000000"/>
                <w:szCs w:val="18"/>
                <w:lang w:val="fr-FR"/>
              </w:rPr>
              <w:t>RC SANIT OXY PE</w:t>
            </w:r>
          </w:p>
          <w:p w14:paraId="552137C1" w14:textId="77777777" w:rsidR="006173B1" w:rsidRPr="00C4726A" w:rsidRDefault="006173B1" w:rsidP="00FD4B17">
            <w:pPr>
              <w:widowControl w:val="0"/>
              <w:snapToGrid w:val="0"/>
              <w:rPr>
                <w:rFonts w:cs="Times"/>
                <w:color w:val="000000"/>
                <w:szCs w:val="18"/>
                <w:lang w:val="fr-FR"/>
              </w:rPr>
            </w:pPr>
            <w:r w:rsidRPr="00C4726A">
              <w:rPr>
                <w:rFonts w:cs="Times"/>
                <w:color w:val="000000"/>
                <w:szCs w:val="18"/>
                <w:lang w:val="fr-FR"/>
              </w:rPr>
              <w:t>OXY SURFACE PE</w:t>
            </w:r>
          </w:p>
          <w:p w14:paraId="1A06747A"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PEROXY PE</w:t>
            </w:r>
          </w:p>
          <w:p w14:paraId="72AC9273"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O2 SAFE 7.4</w:t>
            </w:r>
          </w:p>
          <w:p w14:paraId="771BFC7B"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SPRAY OXY PAE</w:t>
            </w:r>
          </w:p>
          <w:p w14:paraId="279EE7A7" w14:textId="77777777" w:rsidR="006173B1" w:rsidRPr="00FD4B17" w:rsidRDefault="006173B1" w:rsidP="00FD4B17">
            <w:pPr>
              <w:widowControl w:val="0"/>
              <w:snapToGrid w:val="0"/>
              <w:rPr>
                <w:rFonts w:cs="Times"/>
                <w:color w:val="000000"/>
                <w:szCs w:val="18"/>
                <w:lang w:val="en-US"/>
              </w:rPr>
            </w:pPr>
            <w:r w:rsidRPr="00FD4B17">
              <w:rPr>
                <w:rFonts w:cs="Times"/>
                <w:color w:val="000000"/>
                <w:szCs w:val="18"/>
                <w:lang w:val="en-US"/>
              </w:rPr>
              <w:t>INDAL OXY DVA</w:t>
            </w:r>
          </w:p>
          <w:p w14:paraId="06846650" w14:textId="77777777" w:rsidR="00AB7B44" w:rsidRPr="00AB7B44" w:rsidRDefault="00AB7B44" w:rsidP="00AB7B44">
            <w:pPr>
              <w:widowControl w:val="0"/>
              <w:tabs>
                <w:tab w:val="left" w:pos="10467"/>
              </w:tabs>
              <w:autoSpaceDE w:val="0"/>
              <w:autoSpaceDN w:val="0"/>
              <w:adjustRightInd w:val="0"/>
              <w:rPr>
                <w:rFonts w:ascii="Arial" w:hAnsi="Arial" w:cs="Arial"/>
                <w:bCs/>
                <w:szCs w:val="29"/>
                <w:lang w:val="en-US" w:eastAsia="de-DE"/>
              </w:rPr>
            </w:pPr>
            <w:r w:rsidRPr="00AB7B44">
              <w:rPr>
                <w:rFonts w:ascii="Arial" w:hAnsi="Arial" w:cs="Arial"/>
                <w:bCs/>
                <w:szCs w:val="29"/>
                <w:lang w:val="en-US" w:eastAsia="de-DE"/>
              </w:rPr>
              <w:t>KALI CHEM OXY FOG 7,4%</w:t>
            </w:r>
          </w:p>
          <w:p w14:paraId="2055CE33"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SANISWISS SANITIZER AUTOMATE</w:t>
            </w:r>
          </w:p>
          <w:p w14:paraId="16D44AC7"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ASEPTOXY SURFACE</w:t>
            </w:r>
          </w:p>
          <w:p w14:paraId="69457C5F"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EQQO PEROXY</w:t>
            </w:r>
          </w:p>
          <w:p w14:paraId="29C13EAD"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EQQO XY DES SPRAY</w:t>
            </w:r>
          </w:p>
          <w:p w14:paraId="758E377B"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EQQO XY DESINF</w:t>
            </w:r>
          </w:p>
          <w:p w14:paraId="6BF35235"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EQQO XY SURFACE</w:t>
            </w:r>
          </w:p>
          <w:p w14:paraId="70A5A413"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H2O2-DESINF</w:t>
            </w:r>
          </w:p>
          <w:p w14:paraId="1D94719A"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H2O2-DSVA</w:t>
            </w:r>
          </w:p>
          <w:p w14:paraId="62D6EECB"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H2O2-PAE</w:t>
            </w:r>
          </w:p>
          <w:p w14:paraId="6A93D762"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H2O2-SPRAY</w:t>
            </w:r>
          </w:p>
          <w:p w14:paraId="44BAAB2F"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H2O2-SURFACE</w:t>
            </w:r>
          </w:p>
          <w:p w14:paraId="48460915"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PEROXY DSVA</w:t>
            </w:r>
          </w:p>
          <w:p w14:paraId="41D750C2"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PEROXY SPRAY</w:t>
            </w:r>
          </w:p>
          <w:p w14:paraId="7C41EC0E"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lastRenderedPageBreak/>
              <w:t>PEROXY SURFACE</w:t>
            </w:r>
          </w:p>
          <w:p w14:paraId="48B9B6DF" w14:textId="0809BD2A" w:rsidR="00AB7B44" w:rsidRPr="00D469CC" w:rsidRDefault="00AB7B44" w:rsidP="00FD4B17">
            <w:pPr>
              <w:widowControl w:val="0"/>
              <w:snapToGrid w:val="0"/>
              <w:rPr>
                <w:lang w:val="fr-FR"/>
              </w:rPr>
            </w:pPr>
            <w:r w:rsidRPr="00FD4B17">
              <w:rPr>
                <w:rFonts w:ascii="Arial" w:hAnsi="Arial" w:cs="Arial"/>
                <w:bCs/>
              </w:rPr>
              <w:t>SANITOXY SURFACE</w:t>
            </w:r>
          </w:p>
        </w:tc>
        <w:tc>
          <w:tcPr>
            <w:tcW w:w="5680" w:type="dxa"/>
            <w:tcBorders>
              <w:left w:val="single" w:sz="4" w:space="0" w:color="000000"/>
              <w:bottom w:val="single" w:sz="4" w:space="0" w:color="000000"/>
              <w:right w:val="single" w:sz="4" w:space="0" w:color="000000"/>
            </w:tcBorders>
            <w:shd w:val="clear" w:color="auto" w:fill="auto"/>
          </w:tcPr>
          <w:p w14:paraId="17A96121" w14:textId="77777777" w:rsidR="009D0C0B" w:rsidRPr="00D469CC" w:rsidRDefault="009D0C0B" w:rsidP="00FD4B17">
            <w:pPr>
              <w:widowControl w:val="0"/>
              <w:snapToGrid w:val="0"/>
              <w:rPr>
                <w:lang w:val="fr-FR"/>
              </w:rPr>
            </w:pPr>
          </w:p>
        </w:tc>
      </w:tr>
    </w:tbl>
    <w:p w14:paraId="1220988E" w14:textId="77777777" w:rsidR="009D0C0B" w:rsidRDefault="00FA480B" w:rsidP="00FD4B17">
      <w:pPr>
        <w:pStyle w:val="Titre4"/>
        <w:keepNext w:val="0"/>
        <w:widowControl w:val="0"/>
        <w:rPr>
          <w:b/>
          <w:bCs/>
          <w:color w:val="000000"/>
          <w:lang w:eastAsia="en-GB"/>
        </w:rPr>
      </w:pPr>
      <w:bookmarkStart w:id="10" w:name="_Toc52866845"/>
      <w:bookmarkStart w:id="11" w:name="d0e350"/>
      <w:r>
        <w:t>Authorisation holder</w:t>
      </w:r>
      <w:bookmarkEnd w:id="10"/>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47DA" w:rsidRPr="0018716E" w14:paraId="20138BFC"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07894533" w14:textId="77777777" w:rsidR="009D47DA" w:rsidRDefault="009D47DA" w:rsidP="00FD4B17">
            <w:pPr>
              <w:widowControl w:val="0"/>
              <w:rPr>
                <w:b/>
              </w:rPr>
            </w:pPr>
            <w:bookmarkStart w:id="12" w:name="d0e66"/>
            <w:bookmarkEnd w:id="12"/>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38305F30" w14:textId="77777777" w:rsidR="009D47DA" w:rsidRDefault="009D47DA" w:rsidP="00FD4B17">
            <w:pPr>
              <w:widowControl w:val="0"/>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32C08DFA" w14:textId="7544DAD1" w:rsidR="009D47DA" w:rsidRPr="00AA5EBE" w:rsidRDefault="006173B1" w:rsidP="00FD4B17">
            <w:pPr>
              <w:widowControl w:val="0"/>
              <w:snapToGrid w:val="0"/>
              <w:rPr>
                <w:lang w:val="fr-FR"/>
              </w:rPr>
            </w:pPr>
            <w:r>
              <w:rPr>
                <w:rFonts w:eastAsiaTheme="minorHAnsi" w:cs="Arial"/>
                <w:lang w:val="fr-FR" w:eastAsia="en-US"/>
              </w:rPr>
              <w:t>QUARON SAS</w:t>
            </w:r>
          </w:p>
        </w:tc>
      </w:tr>
      <w:tr w:rsidR="009D47DA" w:rsidRPr="00523FA6" w14:paraId="5BC4C51C"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28EE060F" w14:textId="77777777" w:rsidR="009D47DA" w:rsidRPr="00AA5EBE" w:rsidRDefault="009D47DA" w:rsidP="00FD4B17">
            <w:pPr>
              <w:widowControl w:val="0"/>
              <w:rPr>
                <w:lang w:val="fr-FR"/>
              </w:rPr>
            </w:pPr>
          </w:p>
        </w:tc>
        <w:tc>
          <w:tcPr>
            <w:tcW w:w="1115" w:type="dxa"/>
            <w:tcBorders>
              <w:left w:val="single" w:sz="4" w:space="0" w:color="auto"/>
              <w:bottom w:val="single" w:sz="4" w:space="0" w:color="000000"/>
            </w:tcBorders>
            <w:shd w:val="clear" w:color="auto" w:fill="auto"/>
          </w:tcPr>
          <w:p w14:paraId="4E6B3A2D" w14:textId="77777777" w:rsidR="009D47DA" w:rsidRDefault="009D47DA" w:rsidP="00FD4B17">
            <w:pPr>
              <w:widowControl w:val="0"/>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4E0D744E" w14:textId="77777777" w:rsidR="00523FA6" w:rsidRDefault="00523FA6"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 xml:space="preserve">3 rue de la Buhotière </w:t>
            </w:r>
          </w:p>
          <w:p w14:paraId="7533BA03" w14:textId="77777777" w:rsidR="00523FA6" w:rsidRPr="00A12C45" w:rsidRDefault="00523FA6"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 xml:space="preserve">Saint-Jacques de la Lande BP 89152 </w:t>
            </w:r>
          </w:p>
          <w:p w14:paraId="5C73F196" w14:textId="77777777" w:rsidR="00523FA6" w:rsidRPr="00A12C45" w:rsidRDefault="00523FA6"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35091 Rennes CEDEX 9</w:t>
            </w:r>
          </w:p>
          <w:p w14:paraId="02A3AA31" w14:textId="7278CBFD" w:rsidR="009D47DA" w:rsidRPr="00523FA6" w:rsidRDefault="009D47DA" w:rsidP="00FD4B17">
            <w:pPr>
              <w:widowControl w:val="0"/>
              <w:snapToGrid w:val="0"/>
              <w:rPr>
                <w:b/>
                <w:lang w:val="fr-FR"/>
              </w:rPr>
            </w:pPr>
            <w:r w:rsidRPr="00523FA6">
              <w:rPr>
                <w:rFonts w:cs="Arial"/>
                <w:lang w:val="fr-FR"/>
              </w:rPr>
              <w:t>France</w:t>
            </w:r>
          </w:p>
        </w:tc>
      </w:tr>
      <w:tr w:rsidR="009D0C0B" w14:paraId="02DE0830"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26CA9C91" w14:textId="77777777" w:rsidR="009D0C0B" w:rsidRDefault="00FA480B" w:rsidP="00FD4B17">
            <w:pPr>
              <w:widowControl w:val="0"/>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45E5258A" w14:textId="64545401" w:rsidR="009D0C0B" w:rsidRDefault="00523FA6" w:rsidP="00FD4B17">
            <w:pPr>
              <w:widowControl w:val="0"/>
              <w:snapToGrid w:val="0"/>
              <w:rPr>
                <w:b/>
              </w:rPr>
            </w:pPr>
            <w:r>
              <w:rPr>
                <w:b/>
              </w:rPr>
              <w:t>FR-2019-0071</w:t>
            </w:r>
          </w:p>
        </w:tc>
      </w:tr>
      <w:tr w:rsidR="009D0C0B" w14:paraId="4DC450A1" w14:textId="77777777" w:rsidTr="00F33B28">
        <w:tc>
          <w:tcPr>
            <w:tcW w:w="3397" w:type="dxa"/>
            <w:tcBorders>
              <w:top w:val="single" w:sz="4" w:space="0" w:color="auto"/>
              <w:left w:val="single" w:sz="4" w:space="0" w:color="000000"/>
              <w:bottom w:val="single" w:sz="4" w:space="0" w:color="000000"/>
            </w:tcBorders>
            <w:shd w:val="clear" w:color="auto" w:fill="auto"/>
          </w:tcPr>
          <w:p w14:paraId="1AECBFE1" w14:textId="77777777" w:rsidR="009D0C0B" w:rsidRDefault="00FA480B" w:rsidP="00FD4B17">
            <w:pPr>
              <w:widowControl w:val="0"/>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789D530" w14:textId="57AB2BF6" w:rsidR="009D0C0B" w:rsidRDefault="00523FA6" w:rsidP="00FD4B17">
            <w:pPr>
              <w:widowControl w:val="0"/>
              <w:snapToGrid w:val="0"/>
              <w:rPr>
                <w:b/>
              </w:rPr>
            </w:pPr>
            <w:r>
              <w:rPr>
                <w:b/>
              </w:rPr>
              <w:t>01/07/2019</w:t>
            </w:r>
          </w:p>
        </w:tc>
      </w:tr>
      <w:tr w:rsidR="009D0C0B" w14:paraId="2120362B" w14:textId="77777777">
        <w:tc>
          <w:tcPr>
            <w:tcW w:w="3397" w:type="dxa"/>
            <w:tcBorders>
              <w:left w:val="single" w:sz="4" w:space="0" w:color="000000"/>
              <w:bottom w:val="single" w:sz="4" w:space="0" w:color="000000"/>
            </w:tcBorders>
            <w:shd w:val="clear" w:color="auto" w:fill="auto"/>
          </w:tcPr>
          <w:p w14:paraId="7F56012F" w14:textId="77777777" w:rsidR="009D0C0B" w:rsidRDefault="00FA480B" w:rsidP="00FD4B17">
            <w:pPr>
              <w:widowControl w:val="0"/>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17859F8" w14:textId="7C6C5A55" w:rsidR="009D0C0B" w:rsidRDefault="00523FA6" w:rsidP="00FD4B17">
            <w:pPr>
              <w:widowControl w:val="0"/>
              <w:snapToGrid w:val="0"/>
              <w:rPr>
                <w:b/>
              </w:rPr>
            </w:pPr>
            <w:r>
              <w:rPr>
                <w:b/>
              </w:rPr>
              <w:t>05/06/2029</w:t>
            </w:r>
          </w:p>
        </w:tc>
      </w:tr>
    </w:tbl>
    <w:p w14:paraId="6BCAD680" w14:textId="77777777" w:rsidR="009D0C0B" w:rsidRDefault="00FA480B" w:rsidP="00FD4B17">
      <w:pPr>
        <w:pStyle w:val="Titre4"/>
        <w:keepNext w:val="0"/>
        <w:widowControl w:val="0"/>
        <w:rPr>
          <w:b/>
          <w:bCs/>
          <w:color w:val="000000"/>
          <w:lang w:eastAsia="en-GB"/>
        </w:rPr>
      </w:pPr>
      <w:bookmarkStart w:id="13" w:name="d0e146"/>
      <w:bookmarkStart w:id="14" w:name="_Toc52866846"/>
      <w:r>
        <w:t>Manufacturer(s) of the products of the family</w:t>
      </w:r>
      <w:bookmarkEnd w:id="13"/>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2961977A" w14:textId="77777777">
        <w:tc>
          <w:tcPr>
            <w:tcW w:w="3397" w:type="dxa"/>
            <w:tcBorders>
              <w:top w:val="single" w:sz="4" w:space="0" w:color="000000"/>
              <w:left w:val="single" w:sz="4" w:space="0" w:color="000000"/>
              <w:bottom w:val="single" w:sz="4" w:space="0" w:color="000000"/>
            </w:tcBorders>
            <w:shd w:val="clear" w:color="auto" w:fill="auto"/>
          </w:tcPr>
          <w:p w14:paraId="5F93E642" w14:textId="77777777" w:rsidR="009D0C0B" w:rsidRDefault="00FA480B" w:rsidP="00FD4B17">
            <w:pPr>
              <w:widowControl w:val="0"/>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7F55242" w14:textId="472B3314" w:rsidR="009D0C0B" w:rsidRPr="00A12C45" w:rsidRDefault="00A12C45" w:rsidP="00FD4B17">
            <w:pPr>
              <w:widowControl w:val="0"/>
              <w:snapToGrid w:val="0"/>
              <w:ind w:firstLine="9"/>
              <w:rPr>
                <w:b/>
              </w:rPr>
            </w:pPr>
            <w:r w:rsidRPr="00A12C45">
              <w:rPr>
                <w:rFonts w:cs="LiberationSans"/>
                <w:lang w:val="fr-FR" w:eastAsia="fr-FR"/>
              </w:rPr>
              <w:t>QUARON SAS</w:t>
            </w:r>
          </w:p>
        </w:tc>
      </w:tr>
      <w:tr w:rsidR="009D0C0B" w14:paraId="45C0A50F" w14:textId="77777777" w:rsidTr="00A12C45">
        <w:tc>
          <w:tcPr>
            <w:tcW w:w="3397" w:type="dxa"/>
            <w:tcBorders>
              <w:left w:val="single" w:sz="4" w:space="0" w:color="000000"/>
              <w:bottom w:val="single" w:sz="4" w:space="0" w:color="000000"/>
            </w:tcBorders>
            <w:shd w:val="clear" w:color="auto" w:fill="auto"/>
          </w:tcPr>
          <w:p w14:paraId="1FFCF392" w14:textId="77777777" w:rsidR="009D0C0B" w:rsidRDefault="00FA480B" w:rsidP="00FD4B17">
            <w:pPr>
              <w:widowControl w:val="0"/>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22EAEB2" w14:textId="51D4F501" w:rsidR="00A12C45" w:rsidRDefault="00A12C45"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 xml:space="preserve">3 rue de la Buhotière </w:t>
            </w:r>
          </w:p>
          <w:p w14:paraId="586384F4" w14:textId="3D9C59D2" w:rsidR="00A12C45" w:rsidRPr="00A12C45" w:rsidRDefault="00A12C45"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 xml:space="preserve">Saint-Jacques de la Lande BP 89152 </w:t>
            </w:r>
          </w:p>
          <w:p w14:paraId="7061A133" w14:textId="3D5A9DC6" w:rsidR="00A12C45" w:rsidRPr="00A12C45" w:rsidRDefault="00A12C45"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35091 Rennes CEDEX 9</w:t>
            </w:r>
          </w:p>
          <w:p w14:paraId="4618F01F" w14:textId="116EEC86" w:rsidR="009D0C0B" w:rsidRPr="00A12C45" w:rsidRDefault="00A12C45" w:rsidP="00FD4B17">
            <w:pPr>
              <w:widowControl w:val="0"/>
              <w:snapToGrid w:val="0"/>
              <w:ind w:firstLine="9"/>
              <w:rPr>
                <w:b/>
              </w:rPr>
            </w:pPr>
            <w:r w:rsidRPr="00A12C45">
              <w:rPr>
                <w:rFonts w:cs="LiberationSans"/>
                <w:lang w:val="fr-FR" w:eastAsia="fr-FR"/>
              </w:rPr>
              <w:t>France</w:t>
            </w:r>
          </w:p>
        </w:tc>
      </w:tr>
      <w:tr w:rsidR="00A12C45" w:rsidRPr="00523FA6" w14:paraId="0C38FBF1" w14:textId="77777777" w:rsidTr="00A12C45">
        <w:tc>
          <w:tcPr>
            <w:tcW w:w="3397" w:type="dxa"/>
            <w:vMerge w:val="restart"/>
            <w:tcBorders>
              <w:left w:val="single" w:sz="4" w:space="0" w:color="000000"/>
            </w:tcBorders>
            <w:shd w:val="clear" w:color="auto" w:fill="auto"/>
          </w:tcPr>
          <w:p w14:paraId="0A891B73" w14:textId="77777777" w:rsidR="00A12C45" w:rsidRDefault="00A12C45" w:rsidP="00FD4B17">
            <w:pPr>
              <w:widowControl w:val="0"/>
              <w:rPr>
                <w:b/>
              </w:rPr>
            </w:pPr>
            <w:r>
              <w:rPr>
                <w:b/>
                <w:bCs/>
                <w:color w:val="000000"/>
                <w:szCs w:val="24"/>
                <w:lang w:eastAsia="en-GB"/>
              </w:rPr>
              <w:t>Location of manufacturing sites</w:t>
            </w:r>
          </w:p>
        </w:tc>
        <w:tc>
          <w:tcPr>
            <w:tcW w:w="5638" w:type="dxa"/>
            <w:tcBorders>
              <w:top w:val="single" w:sz="4" w:space="0" w:color="000000"/>
              <w:left w:val="single" w:sz="4" w:space="0" w:color="000000"/>
              <w:bottom w:val="single" w:sz="4" w:space="0" w:color="auto"/>
              <w:right w:val="single" w:sz="4" w:space="0" w:color="000000"/>
            </w:tcBorders>
            <w:shd w:val="clear" w:color="auto" w:fill="auto"/>
          </w:tcPr>
          <w:p w14:paraId="32208718" w14:textId="77777777" w:rsidR="00A12C45" w:rsidRPr="00A12C45" w:rsidRDefault="00A12C45" w:rsidP="00FD4B17">
            <w:pPr>
              <w:widowControl w:val="0"/>
              <w:snapToGrid w:val="0"/>
              <w:ind w:firstLine="9"/>
              <w:rPr>
                <w:rFonts w:cs="LiberationSans"/>
                <w:lang w:val="fr-FR" w:eastAsia="fr-FR"/>
              </w:rPr>
            </w:pPr>
            <w:r w:rsidRPr="00A12C45">
              <w:rPr>
                <w:rFonts w:cs="LiberationSans"/>
                <w:lang w:val="fr-FR" w:eastAsia="fr-FR"/>
              </w:rPr>
              <w:t xml:space="preserve">3 rue de la Buhotière </w:t>
            </w:r>
          </w:p>
          <w:p w14:paraId="48CE132C" w14:textId="1E3A3DDF" w:rsidR="00A12C45" w:rsidRDefault="00A12C45" w:rsidP="00FD4B17">
            <w:pPr>
              <w:widowControl w:val="0"/>
              <w:snapToGrid w:val="0"/>
              <w:ind w:firstLine="9"/>
              <w:rPr>
                <w:rFonts w:cs="LiberationSans"/>
                <w:lang w:val="fr-FR" w:eastAsia="fr-FR"/>
              </w:rPr>
            </w:pPr>
            <w:r w:rsidRPr="00A12C45">
              <w:rPr>
                <w:rFonts w:cs="LiberationSans"/>
                <w:lang w:val="fr-FR" w:eastAsia="fr-FR"/>
              </w:rPr>
              <w:t xml:space="preserve">Saint-Jacques de la Lande </w:t>
            </w:r>
            <w:r w:rsidR="00523FA6">
              <w:rPr>
                <w:rFonts w:cs="LiberationSans"/>
                <w:lang w:val="fr-FR" w:eastAsia="fr-FR"/>
              </w:rPr>
              <w:t>BP 89152</w:t>
            </w:r>
          </w:p>
          <w:p w14:paraId="374164BC" w14:textId="525692D5" w:rsidR="00523FA6" w:rsidRPr="00A12C45" w:rsidRDefault="00523FA6" w:rsidP="00FD4B17">
            <w:pPr>
              <w:widowControl w:val="0"/>
              <w:snapToGrid w:val="0"/>
              <w:ind w:firstLine="9"/>
              <w:rPr>
                <w:rFonts w:cs="LiberationSans"/>
                <w:lang w:val="fr-FR" w:eastAsia="fr-FR"/>
              </w:rPr>
            </w:pPr>
            <w:r>
              <w:rPr>
                <w:rFonts w:cs="LiberationSans"/>
                <w:lang w:val="fr-FR" w:eastAsia="fr-FR"/>
              </w:rPr>
              <w:t>35136</w:t>
            </w:r>
            <w:r w:rsidR="00C665D5">
              <w:rPr>
                <w:rFonts w:cs="LiberationSans"/>
                <w:lang w:val="fr-FR" w:eastAsia="fr-FR"/>
              </w:rPr>
              <w:t xml:space="preserve"> RENNES</w:t>
            </w:r>
          </w:p>
          <w:p w14:paraId="48EECCF0" w14:textId="6A93F294" w:rsidR="00A12C45" w:rsidRPr="00C4726A" w:rsidRDefault="00A12C45" w:rsidP="00FD4B17">
            <w:pPr>
              <w:widowControl w:val="0"/>
              <w:snapToGrid w:val="0"/>
              <w:ind w:firstLine="9"/>
              <w:rPr>
                <w:b/>
                <w:lang w:val="fr-FR"/>
              </w:rPr>
            </w:pPr>
            <w:r w:rsidRPr="00A12C45">
              <w:rPr>
                <w:rFonts w:cs="LiberationSans"/>
                <w:lang w:val="fr-FR" w:eastAsia="fr-FR"/>
              </w:rPr>
              <w:t>France</w:t>
            </w:r>
          </w:p>
        </w:tc>
      </w:tr>
      <w:tr w:rsidR="00A12C45" w:rsidRPr="001B74AE" w14:paraId="0662EEB9" w14:textId="77777777" w:rsidTr="00A12C45">
        <w:tc>
          <w:tcPr>
            <w:tcW w:w="3397" w:type="dxa"/>
            <w:vMerge/>
            <w:tcBorders>
              <w:left w:val="single" w:sz="4" w:space="0" w:color="000000"/>
              <w:bottom w:val="single" w:sz="4" w:space="0" w:color="000000"/>
            </w:tcBorders>
            <w:shd w:val="clear" w:color="auto" w:fill="auto"/>
          </w:tcPr>
          <w:p w14:paraId="5FCFBCED" w14:textId="77777777" w:rsidR="00A12C45" w:rsidRPr="00C4726A" w:rsidRDefault="00A12C45" w:rsidP="00FD4B17">
            <w:pPr>
              <w:widowControl w:val="0"/>
              <w:rPr>
                <w:b/>
                <w:bCs/>
                <w:color w:val="000000"/>
                <w:szCs w:val="24"/>
                <w:lang w:val="fr-FR" w:eastAsia="en-GB"/>
              </w:rPr>
            </w:pPr>
          </w:p>
        </w:tc>
        <w:tc>
          <w:tcPr>
            <w:tcW w:w="5638" w:type="dxa"/>
            <w:tcBorders>
              <w:top w:val="single" w:sz="4" w:space="0" w:color="auto"/>
              <w:left w:val="single" w:sz="4" w:space="0" w:color="000000"/>
              <w:bottom w:val="single" w:sz="4" w:space="0" w:color="000000"/>
              <w:right w:val="single" w:sz="4" w:space="0" w:color="000000"/>
            </w:tcBorders>
            <w:shd w:val="clear" w:color="auto" w:fill="auto"/>
          </w:tcPr>
          <w:p w14:paraId="73F8A73A" w14:textId="7E29AD5A" w:rsidR="00A12C45" w:rsidRPr="00A12C45" w:rsidRDefault="00A12C45" w:rsidP="00FD4B17">
            <w:pPr>
              <w:widowControl w:val="0"/>
              <w:snapToGrid w:val="0"/>
              <w:ind w:firstLine="9"/>
              <w:rPr>
                <w:rFonts w:cs="LiberationSans"/>
                <w:lang w:val="fr-FR" w:eastAsia="fr-FR"/>
              </w:rPr>
            </w:pPr>
            <w:r>
              <w:rPr>
                <w:rFonts w:cs="LiberationSans"/>
                <w:lang w:val="fr-FR" w:eastAsia="fr-FR"/>
              </w:rPr>
              <w:t>R</w:t>
            </w:r>
            <w:r w:rsidRPr="00A12C45">
              <w:rPr>
                <w:rFonts w:cs="LiberationSans"/>
                <w:lang w:val="fr-FR" w:eastAsia="fr-FR"/>
              </w:rPr>
              <w:t xml:space="preserve">ue des Criquiers </w:t>
            </w:r>
          </w:p>
          <w:p w14:paraId="5CBBD014" w14:textId="2AEC0738" w:rsidR="00A12C45" w:rsidRPr="00A12C45" w:rsidRDefault="00A12C45" w:rsidP="00FD4B17">
            <w:pPr>
              <w:widowControl w:val="0"/>
              <w:snapToGrid w:val="0"/>
              <w:ind w:firstLine="9"/>
              <w:rPr>
                <w:rFonts w:cs="LiberationSans"/>
                <w:lang w:val="fr-FR" w:eastAsia="fr-FR"/>
              </w:rPr>
            </w:pPr>
            <w:r w:rsidRPr="00A12C45">
              <w:rPr>
                <w:rFonts w:cs="LiberationSans"/>
                <w:lang w:val="fr-FR" w:eastAsia="fr-FR"/>
              </w:rPr>
              <w:t>60220 F</w:t>
            </w:r>
            <w:r w:rsidR="00C665D5" w:rsidRPr="00A12C45">
              <w:rPr>
                <w:rFonts w:cs="LiberationSans"/>
                <w:lang w:val="fr-FR" w:eastAsia="fr-FR"/>
              </w:rPr>
              <w:t xml:space="preserve">ORMERIE </w:t>
            </w:r>
          </w:p>
          <w:p w14:paraId="3F8FB015" w14:textId="55EC13AE" w:rsidR="00A12C45" w:rsidRPr="00A12C45" w:rsidRDefault="00A12C45" w:rsidP="00FD4B17">
            <w:pPr>
              <w:widowControl w:val="0"/>
              <w:snapToGrid w:val="0"/>
              <w:ind w:firstLine="9"/>
              <w:rPr>
                <w:rFonts w:cs="LiberationSans"/>
                <w:lang w:val="fr-FR" w:eastAsia="fr-FR"/>
              </w:rPr>
            </w:pPr>
            <w:r w:rsidRPr="00A12C45">
              <w:rPr>
                <w:rFonts w:cs="LiberationSans"/>
                <w:lang w:val="fr-FR" w:eastAsia="fr-FR"/>
              </w:rPr>
              <w:t>France</w:t>
            </w:r>
          </w:p>
        </w:tc>
      </w:tr>
    </w:tbl>
    <w:p w14:paraId="0125FD7C" w14:textId="76484BE7" w:rsidR="009D0C0B" w:rsidRDefault="00FA480B" w:rsidP="00FD4B17">
      <w:pPr>
        <w:pStyle w:val="Titre4"/>
        <w:keepNext w:val="0"/>
        <w:widowControl w:val="0"/>
        <w:rPr>
          <w:b/>
          <w:bCs/>
          <w:color w:val="000000"/>
          <w:lang w:eastAsia="en-GB"/>
        </w:rPr>
      </w:pPr>
      <w:bookmarkStart w:id="15" w:name="_Toc52866847"/>
      <w:r>
        <w:t>Manufacturer(s) of the active substance(s)</w:t>
      </w:r>
      <w:bookmarkEnd w:id="15"/>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5628"/>
      </w:tblGrid>
      <w:tr w:rsidR="00A12C45" w:rsidRPr="00962D9A" w14:paraId="13628D13" w14:textId="77777777" w:rsidTr="00A12C45">
        <w:tc>
          <w:tcPr>
            <w:tcW w:w="3397" w:type="dxa"/>
            <w:tcMar>
              <w:top w:w="40" w:type="dxa"/>
              <w:left w:w="40" w:type="dxa"/>
              <w:bottom w:w="40" w:type="dxa"/>
              <w:right w:w="40" w:type="dxa"/>
            </w:tcMar>
          </w:tcPr>
          <w:p w14:paraId="71A7C46A" w14:textId="77777777" w:rsidR="00A12C45" w:rsidRPr="00962D9A" w:rsidRDefault="00A12C45" w:rsidP="00FD4B17">
            <w:pPr>
              <w:widowControl w:val="0"/>
              <w:rPr>
                <w:b/>
              </w:rPr>
            </w:pPr>
            <w:bookmarkStart w:id="16" w:name="d0e246"/>
            <w:bookmarkEnd w:id="16"/>
            <w:r w:rsidRPr="00962D9A">
              <w:rPr>
                <w:b/>
                <w:bCs/>
                <w:color w:val="000000"/>
                <w:szCs w:val="24"/>
                <w:lang w:eastAsia="en-GB"/>
              </w:rPr>
              <w:t>Active substance</w:t>
            </w:r>
          </w:p>
        </w:tc>
        <w:tc>
          <w:tcPr>
            <w:tcW w:w="5628" w:type="dxa"/>
            <w:tcMar>
              <w:top w:w="40" w:type="dxa"/>
              <w:left w:w="40" w:type="dxa"/>
              <w:bottom w:w="40" w:type="dxa"/>
              <w:right w:w="40" w:type="dxa"/>
            </w:tcMar>
          </w:tcPr>
          <w:p w14:paraId="4C271BCE" w14:textId="77777777" w:rsidR="00A12C45" w:rsidRPr="00962D9A" w:rsidRDefault="00A12C45" w:rsidP="00FD4B17">
            <w:pPr>
              <w:widowControl w:val="0"/>
            </w:pPr>
            <w:r w:rsidRPr="00962D9A">
              <w:t>Hydrogen peroxide</w:t>
            </w:r>
          </w:p>
        </w:tc>
      </w:tr>
      <w:tr w:rsidR="00A12C45" w:rsidRPr="00962D9A" w14:paraId="0E269895" w14:textId="77777777" w:rsidTr="00A12C45">
        <w:tc>
          <w:tcPr>
            <w:tcW w:w="3397" w:type="dxa"/>
            <w:tcMar>
              <w:top w:w="40" w:type="dxa"/>
              <w:left w:w="40" w:type="dxa"/>
              <w:bottom w:w="40" w:type="dxa"/>
              <w:right w:w="40" w:type="dxa"/>
            </w:tcMar>
          </w:tcPr>
          <w:p w14:paraId="46CAC035" w14:textId="77777777" w:rsidR="00A12C45" w:rsidRPr="00962D9A" w:rsidRDefault="00A12C45" w:rsidP="00FD4B17">
            <w:pPr>
              <w:widowControl w:val="0"/>
              <w:rPr>
                <w:b/>
              </w:rPr>
            </w:pPr>
            <w:r w:rsidRPr="00962D9A">
              <w:rPr>
                <w:b/>
                <w:bCs/>
                <w:color w:val="000000"/>
                <w:szCs w:val="24"/>
                <w:lang w:eastAsia="en-GB"/>
              </w:rPr>
              <w:t>Name of manufacturer</w:t>
            </w:r>
          </w:p>
        </w:tc>
        <w:tc>
          <w:tcPr>
            <w:tcW w:w="5628" w:type="dxa"/>
            <w:tcMar>
              <w:top w:w="40" w:type="dxa"/>
              <w:left w:w="40" w:type="dxa"/>
              <w:bottom w:w="40" w:type="dxa"/>
              <w:right w:w="40" w:type="dxa"/>
            </w:tcMar>
          </w:tcPr>
          <w:p w14:paraId="6B3C94D5" w14:textId="4772139B" w:rsidR="00A12C45" w:rsidRPr="00962D9A" w:rsidRDefault="00523FA6" w:rsidP="00FD4B17">
            <w:pPr>
              <w:widowControl w:val="0"/>
            </w:pPr>
            <w:r w:rsidRPr="00523FA6">
              <w:t>SOLVAY CHEMICALS INTERNATIONAL SA</w:t>
            </w:r>
          </w:p>
        </w:tc>
      </w:tr>
      <w:tr w:rsidR="00A12C45" w:rsidRPr="001B74AE" w14:paraId="164E8574" w14:textId="77777777" w:rsidTr="00A12C45">
        <w:tc>
          <w:tcPr>
            <w:tcW w:w="3397" w:type="dxa"/>
            <w:tcMar>
              <w:top w:w="40" w:type="dxa"/>
              <w:left w:w="40" w:type="dxa"/>
              <w:bottom w:w="40" w:type="dxa"/>
              <w:right w:w="40" w:type="dxa"/>
            </w:tcMar>
          </w:tcPr>
          <w:p w14:paraId="79B84080" w14:textId="77777777" w:rsidR="00A12C45" w:rsidRPr="00962D9A" w:rsidRDefault="00A12C45" w:rsidP="00FD4B17">
            <w:pPr>
              <w:widowControl w:val="0"/>
              <w:rPr>
                <w:b/>
              </w:rPr>
            </w:pPr>
            <w:r w:rsidRPr="00962D9A">
              <w:rPr>
                <w:b/>
                <w:bCs/>
                <w:color w:val="000000"/>
                <w:szCs w:val="24"/>
                <w:lang w:eastAsia="en-GB"/>
              </w:rPr>
              <w:t>Address of manufacturer</w:t>
            </w:r>
          </w:p>
        </w:tc>
        <w:tc>
          <w:tcPr>
            <w:tcW w:w="5628" w:type="dxa"/>
            <w:tcMar>
              <w:top w:w="40" w:type="dxa"/>
              <w:left w:w="40" w:type="dxa"/>
              <w:bottom w:w="40" w:type="dxa"/>
              <w:right w:w="40" w:type="dxa"/>
            </w:tcMar>
          </w:tcPr>
          <w:p w14:paraId="7EAAF521" w14:textId="0BA9054E" w:rsidR="00523FA6" w:rsidRPr="00523FA6" w:rsidRDefault="00C665D5" w:rsidP="00FD4B17">
            <w:pPr>
              <w:widowControl w:val="0"/>
              <w:rPr>
                <w:lang w:val="fr-FR"/>
              </w:rPr>
            </w:pPr>
            <w:r>
              <w:rPr>
                <w:lang w:val="fr-FR"/>
              </w:rPr>
              <w:t>Rue de R</w:t>
            </w:r>
            <w:r w:rsidRPr="00523FA6">
              <w:rPr>
                <w:lang w:val="fr-FR"/>
              </w:rPr>
              <w:t>ansbeek 310</w:t>
            </w:r>
          </w:p>
          <w:p w14:paraId="7F8AFA15" w14:textId="77777777" w:rsidR="00523FA6" w:rsidRPr="00523FA6" w:rsidRDefault="00523FA6" w:rsidP="00FD4B17">
            <w:pPr>
              <w:widowControl w:val="0"/>
              <w:rPr>
                <w:lang w:val="fr-FR"/>
              </w:rPr>
            </w:pPr>
            <w:r w:rsidRPr="00523FA6">
              <w:rPr>
                <w:lang w:val="fr-FR"/>
              </w:rPr>
              <w:t>1120 BRUXELLES</w:t>
            </w:r>
          </w:p>
          <w:p w14:paraId="00D213CE" w14:textId="59E2FE46" w:rsidR="00A12C45" w:rsidRPr="00F362E4" w:rsidRDefault="00523FA6" w:rsidP="00FD4B17">
            <w:pPr>
              <w:widowControl w:val="0"/>
              <w:rPr>
                <w:lang w:val="fr-FR"/>
              </w:rPr>
            </w:pPr>
            <w:r>
              <w:rPr>
                <w:lang w:val="fr-FR"/>
              </w:rPr>
              <w:t>B</w:t>
            </w:r>
            <w:r w:rsidR="00C665D5">
              <w:rPr>
                <w:lang w:val="fr-FR"/>
              </w:rPr>
              <w:t>elgium</w:t>
            </w:r>
          </w:p>
        </w:tc>
      </w:tr>
      <w:tr w:rsidR="00523FA6" w:rsidRPr="0018716E" w14:paraId="69701732" w14:textId="77777777" w:rsidTr="00A12C45">
        <w:tc>
          <w:tcPr>
            <w:tcW w:w="3397" w:type="dxa"/>
            <w:vMerge w:val="restart"/>
            <w:tcMar>
              <w:top w:w="40" w:type="dxa"/>
              <w:left w:w="40" w:type="dxa"/>
              <w:bottom w:w="40" w:type="dxa"/>
              <w:right w:w="40" w:type="dxa"/>
            </w:tcMar>
          </w:tcPr>
          <w:p w14:paraId="5D626EC9" w14:textId="77777777" w:rsidR="00523FA6" w:rsidRPr="00962D9A" w:rsidRDefault="00523FA6" w:rsidP="00FD4B17">
            <w:pPr>
              <w:widowControl w:val="0"/>
              <w:rPr>
                <w:b/>
              </w:rPr>
            </w:pPr>
            <w:r w:rsidRPr="00962D9A">
              <w:rPr>
                <w:b/>
                <w:bCs/>
                <w:color w:val="000000"/>
                <w:szCs w:val="24"/>
                <w:lang w:eastAsia="en-GB"/>
              </w:rPr>
              <w:t>Location of manufacturing sites</w:t>
            </w:r>
          </w:p>
        </w:tc>
        <w:tc>
          <w:tcPr>
            <w:tcW w:w="5628" w:type="dxa"/>
            <w:tcMar>
              <w:top w:w="40" w:type="dxa"/>
              <w:left w:w="40" w:type="dxa"/>
              <w:bottom w:w="40" w:type="dxa"/>
              <w:right w:w="40" w:type="dxa"/>
            </w:tcMar>
          </w:tcPr>
          <w:p w14:paraId="1CD510C2" w14:textId="77777777" w:rsidR="00523FA6" w:rsidRPr="00FA365C" w:rsidRDefault="00523FA6" w:rsidP="007E1AE3">
            <w:pPr>
              <w:widowControl w:val="0"/>
              <w:tabs>
                <w:tab w:val="left" w:pos="10467"/>
              </w:tabs>
              <w:autoSpaceDE w:val="0"/>
              <w:autoSpaceDN w:val="0"/>
              <w:adjustRightInd w:val="0"/>
              <w:rPr>
                <w:rFonts w:ascii="Arial" w:hAnsi="Arial" w:cs="Arial"/>
                <w:bCs/>
                <w:szCs w:val="29"/>
                <w:lang w:val="en-US" w:eastAsia="de-DE"/>
              </w:rPr>
            </w:pPr>
            <w:r w:rsidRPr="00FA365C">
              <w:rPr>
                <w:rFonts w:ascii="Arial" w:hAnsi="Arial" w:cs="Arial"/>
                <w:bCs/>
                <w:szCs w:val="29"/>
                <w:lang w:val="en-US" w:eastAsia="de-DE"/>
              </w:rPr>
              <w:t>SOLVAY INTEROX LIMITED</w:t>
            </w:r>
          </w:p>
          <w:p w14:paraId="34F0B19A" w14:textId="25FA53B1" w:rsidR="00523FA6" w:rsidRPr="00D842E5" w:rsidRDefault="00C665D5">
            <w:pPr>
              <w:widowControl w:val="0"/>
              <w:tabs>
                <w:tab w:val="left" w:pos="10467"/>
              </w:tabs>
              <w:autoSpaceDE w:val="0"/>
              <w:autoSpaceDN w:val="0"/>
              <w:adjustRightInd w:val="0"/>
              <w:rPr>
                <w:rFonts w:ascii="Arial" w:hAnsi="Arial" w:cs="Arial"/>
                <w:bCs/>
                <w:szCs w:val="29"/>
                <w:lang w:val="en-US" w:eastAsia="de-DE"/>
              </w:rPr>
            </w:pPr>
            <w:r w:rsidRPr="00D842E5">
              <w:rPr>
                <w:rFonts w:ascii="Arial" w:hAnsi="Arial" w:cs="Arial"/>
                <w:bCs/>
                <w:szCs w:val="29"/>
                <w:lang w:val="en-US" w:eastAsia="de-DE"/>
              </w:rPr>
              <w:t>Baronnet Road , Solvay House</w:t>
            </w:r>
          </w:p>
          <w:p w14:paraId="10DA3398" w14:textId="5D66B739" w:rsidR="00523FA6" w:rsidRPr="00C665D5" w:rsidRDefault="00C665D5">
            <w:pPr>
              <w:widowControl w:val="0"/>
              <w:tabs>
                <w:tab w:val="left" w:pos="10467"/>
              </w:tabs>
              <w:autoSpaceDE w:val="0"/>
              <w:autoSpaceDN w:val="0"/>
              <w:adjustRightInd w:val="0"/>
              <w:rPr>
                <w:rFonts w:ascii="Arial" w:hAnsi="Arial" w:cs="Arial"/>
                <w:bCs/>
                <w:szCs w:val="29"/>
                <w:lang w:val="en-US" w:eastAsia="de-DE"/>
              </w:rPr>
            </w:pPr>
            <w:r w:rsidRPr="00C665D5">
              <w:rPr>
                <w:rFonts w:ascii="Arial" w:hAnsi="Arial" w:cs="Arial"/>
                <w:bCs/>
                <w:szCs w:val="29"/>
                <w:lang w:val="en-US" w:eastAsia="de-DE"/>
              </w:rPr>
              <w:t xml:space="preserve">WA4 6HA Warrington, Cheshire </w:t>
            </w:r>
          </w:p>
          <w:p w14:paraId="2440EA7A" w14:textId="0FC385B3" w:rsidR="00523FA6" w:rsidRPr="00C4726A" w:rsidRDefault="00C665D5" w:rsidP="00FD4B17">
            <w:pPr>
              <w:widowControl w:val="0"/>
              <w:rPr>
                <w:lang w:val="en-US"/>
              </w:rPr>
            </w:pPr>
            <w:r w:rsidRPr="00C4726A">
              <w:rPr>
                <w:rFonts w:ascii="Arial" w:hAnsi="Arial" w:cs="Arial"/>
                <w:bCs/>
                <w:szCs w:val="29"/>
                <w:lang w:val="en-US" w:eastAsia="de-DE"/>
              </w:rPr>
              <w:t>United-Kingdom</w:t>
            </w:r>
          </w:p>
        </w:tc>
      </w:tr>
      <w:tr w:rsidR="00523FA6" w:rsidRPr="0018716E" w14:paraId="0D77C200" w14:textId="77777777" w:rsidTr="00A12C45">
        <w:tc>
          <w:tcPr>
            <w:tcW w:w="3397" w:type="dxa"/>
            <w:vMerge/>
            <w:tcMar>
              <w:top w:w="40" w:type="dxa"/>
              <w:left w:w="40" w:type="dxa"/>
              <w:bottom w:w="40" w:type="dxa"/>
              <w:right w:w="40" w:type="dxa"/>
            </w:tcMar>
          </w:tcPr>
          <w:p w14:paraId="0917C2D6" w14:textId="77777777" w:rsidR="00523FA6" w:rsidRPr="00C4726A" w:rsidRDefault="00523FA6" w:rsidP="00FD4B17">
            <w:pPr>
              <w:widowControl w:val="0"/>
              <w:rPr>
                <w:b/>
                <w:bCs/>
                <w:color w:val="000000"/>
                <w:szCs w:val="24"/>
                <w:lang w:val="en-US" w:eastAsia="en-GB"/>
              </w:rPr>
            </w:pPr>
          </w:p>
        </w:tc>
        <w:tc>
          <w:tcPr>
            <w:tcW w:w="5628" w:type="dxa"/>
            <w:tcMar>
              <w:top w:w="40" w:type="dxa"/>
              <w:left w:w="40" w:type="dxa"/>
              <w:bottom w:w="40" w:type="dxa"/>
              <w:right w:w="40" w:type="dxa"/>
            </w:tcMar>
          </w:tcPr>
          <w:p w14:paraId="1D226430" w14:textId="5A8F34D8" w:rsidR="00523FA6" w:rsidRPr="00523FA6" w:rsidRDefault="00C665D5" w:rsidP="007E1AE3">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SOLVAY CHEMICALS FINLAND OY</w:t>
            </w:r>
          </w:p>
          <w:p w14:paraId="4B6A560F" w14:textId="3E944A79" w:rsidR="00523FA6" w:rsidRPr="00523FA6" w:rsidRDefault="00C665D5">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 xml:space="preserve">Yrjonojantier 2 </w:t>
            </w:r>
          </w:p>
          <w:p w14:paraId="4974685F" w14:textId="77777777" w:rsidR="00523FA6" w:rsidRPr="00523FA6" w:rsidRDefault="00523FA6">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45910 VOIKKAA</w:t>
            </w:r>
          </w:p>
          <w:p w14:paraId="6F9A4C8D" w14:textId="2733D533" w:rsidR="00523FA6" w:rsidRPr="00933F8F" w:rsidRDefault="00523FA6" w:rsidP="00FD4B17">
            <w:pPr>
              <w:widowControl w:val="0"/>
              <w:rPr>
                <w:lang w:val="fr-FR"/>
              </w:rPr>
            </w:pPr>
            <w:r w:rsidRPr="00523FA6">
              <w:rPr>
                <w:rFonts w:ascii="Arial" w:hAnsi="Arial" w:cs="Arial"/>
                <w:bCs/>
                <w:szCs w:val="29"/>
                <w:lang w:val="fr-FR" w:eastAsia="de-DE"/>
              </w:rPr>
              <w:t>F</w:t>
            </w:r>
            <w:r w:rsidR="00C665D5">
              <w:rPr>
                <w:rFonts w:ascii="Arial" w:hAnsi="Arial" w:cs="Arial"/>
                <w:bCs/>
                <w:szCs w:val="29"/>
                <w:lang w:val="fr-FR" w:eastAsia="de-DE"/>
              </w:rPr>
              <w:t>inland</w:t>
            </w:r>
          </w:p>
        </w:tc>
      </w:tr>
      <w:tr w:rsidR="001B74AE" w:rsidRPr="0018716E" w14:paraId="1C096EE7" w14:textId="77777777" w:rsidTr="00C11412">
        <w:trPr>
          <w:trHeight w:val="1253"/>
        </w:trPr>
        <w:tc>
          <w:tcPr>
            <w:tcW w:w="3397" w:type="dxa"/>
            <w:vMerge/>
            <w:tcMar>
              <w:top w:w="40" w:type="dxa"/>
              <w:left w:w="40" w:type="dxa"/>
              <w:bottom w:w="40" w:type="dxa"/>
              <w:right w:w="40" w:type="dxa"/>
            </w:tcMar>
          </w:tcPr>
          <w:p w14:paraId="27DB5A97" w14:textId="77777777" w:rsidR="001B74AE" w:rsidRPr="00523FA6" w:rsidRDefault="001B74AE" w:rsidP="00FD4B17">
            <w:pPr>
              <w:widowControl w:val="0"/>
              <w:rPr>
                <w:b/>
                <w:bCs/>
                <w:color w:val="000000"/>
                <w:szCs w:val="24"/>
                <w:lang w:val="fr-FR" w:eastAsia="en-GB"/>
              </w:rPr>
            </w:pPr>
          </w:p>
        </w:tc>
        <w:tc>
          <w:tcPr>
            <w:tcW w:w="5628" w:type="dxa"/>
            <w:tcMar>
              <w:top w:w="40" w:type="dxa"/>
              <w:left w:w="40" w:type="dxa"/>
              <w:bottom w:w="40" w:type="dxa"/>
              <w:right w:w="40" w:type="dxa"/>
            </w:tcMar>
          </w:tcPr>
          <w:p w14:paraId="2F8B070C" w14:textId="5136AE09" w:rsidR="001B74AE" w:rsidRPr="00D842E5" w:rsidRDefault="001B74AE" w:rsidP="007E1AE3">
            <w:pPr>
              <w:widowControl w:val="0"/>
              <w:tabs>
                <w:tab w:val="left" w:pos="10467"/>
              </w:tabs>
              <w:autoSpaceDE w:val="0"/>
              <w:autoSpaceDN w:val="0"/>
              <w:adjustRightInd w:val="0"/>
              <w:rPr>
                <w:rFonts w:ascii="Arial" w:hAnsi="Arial" w:cs="Arial"/>
                <w:bCs/>
                <w:szCs w:val="29"/>
                <w:lang w:val="en-US" w:eastAsia="de-DE"/>
              </w:rPr>
            </w:pPr>
            <w:r w:rsidRPr="00D842E5">
              <w:rPr>
                <w:rFonts w:ascii="Arial" w:hAnsi="Arial" w:cs="Arial"/>
                <w:bCs/>
                <w:szCs w:val="29"/>
                <w:lang w:val="en-US" w:eastAsia="de-DE"/>
              </w:rPr>
              <w:t>SOLVAY CHEMICALS GMBH GERMANY</w:t>
            </w:r>
          </w:p>
          <w:p w14:paraId="039A2E48" w14:textId="589BE28F" w:rsidR="001B74AE" w:rsidRPr="00D842E5" w:rsidRDefault="001B74AE">
            <w:pPr>
              <w:widowControl w:val="0"/>
              <w:tabs>
                <w:tab w:val="left" w:pos="10467"/>
              </w:tabs>
              <w:autoSpaceDE w:val="0"/>
              <w:autoSpaceDN w:val="0"/>
              <w:adjustRightInd w:val="0"/>
              <w:rPr>
                <w:rFonts w:ascii="Arial" w:hAnsi="Arial" w:cs="Arial"/>
                <w:bCs/>
                <w:szCs w:val="29"/>
                <w:lang w:val="en-US" w:eastAsia="de-DE"/>
              </w:rPr>
            </w:pPr>
            <w:r w:rsidRPr="00D842E5">
              <w:rPr>
                <w:rFonts w:ascii="Arial" w:hAnsi="Arial" w:cs="Arial"/>
                <w:bCs/>
                <w:szCs w:val="29"/>
                <w:lang w:val="en-US" w:eastAsia="de-DE"/>
              </w:rPr>
              <w:t>Koethensche Strasse 13</w:t>
            </w:r>
          </w:p>
          <w:p w14:paraId="4CEE283E" w14:textId="77777777" w:rsidR="001B74AE" w:rsidRPr="00707D14" w:rsidRDefault="001B74AE">
            <w:pPr>
              <w:widowControl w:val="0"/>
              <w:tabs>
                <w:tab w:val="left" w:pos="10467"/>
              </w:tabs>
              <w:autoSpaceDE w:val="0"/>
              <w:autoSpaceDN w:val="0"/>
              <w:adjustRightInd w:val="0"/>
              <w:rPr>
                <w:rFonts w:ascii="Arial" w:hAnsi="Arial" w:cs="Arial"/>
                <w:bCs/>
                <w:szCs w:val="29"/>
                <w:lang w:eastAsia="de-DE"/>
              </w:rPr>
            </w:pPr>
            <w:r w:rsidRPr="00707D14">
              <w:rPr>
                <w:rFonts w:ascii="Arial" w:hAnsi="Arial" w:cs="Arial"/>
                <w:bCs/>
                <w:szCs w:val="29"/>
                <w:lang w:eastAsia="de-DE"/>
              </w:rPr>
              <w:t xml:space="preserve">06406 BERNBURG </w:t>
            </w:r>
          </w:p>
          <w:p w14:paraId="252F20C8" w14:textId="160301A0" w:rsidR="001B74AE" w:rsidRPr="00933F8F" w:rsidRDefault="001B74AE" w:rsidP="00FD4B17">
            <w:pPr>
              <w:widowControl w:val="0"/>
              <w:rPr>
                <w:lang w:val="fr-FR"/>
              </w:rPr>
            </w:pPr>
            <w:r>
              <w:rPr>
                <w:rFonts w:ascii="Arial" w:hAnsi="Arial" w:cs="Arial"/>
                <w:bCs/>
                <w:szCs w:val="29"/>
                <w:lang w:eastAsia="de-DE"/>
              </w:rPr>
              <w:t>Germany</w:t>
            </w:r>
          </w:p>
        </w:tc>
      </w:tr>
      <w:tr w:rsidR="00523FA6" w:rsidRPr="0018716E" w14:paraId="64D462AE" w14:textId="77777777" w:rsidTr="00A12C45">
        <w:tc>
          <w:tcPr>
            <w:tcW w:w="3397" w:type="dxa"/>
            <w:vMerge/>
            <w:tcMar>
              <w:top w:w="40" w:type="dxa"/>
              <w:left w:w="40" w:type="dxa"/>
              <w:bottom w:w="40" w:type="dxa"/>
              <w:right w:w="40" w:type="dxa"/>
            </w:tcMar>
          </w:tcPr>
          <w:p w14:paraId="2262339D"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0F81A0D3" w14:textId="47A74F5B" w:rsidR="00523FA6" w:rsidRPr="00C665D5" w:rsidRDefault="00C665D5" w:rsidP="00FD4B17">
            <w:pPr>
              <w:widowControl w:val="0"/>
            </w:pPr>
            <w:r w:rsidRPr="00C665D5">
              <w:t>SOLVAY CHIMICA ITALIA SPA ITALY</w:t>
            </w:r>
          </w:p>
          <w:p w14:paraId="7B036AA2" w14:textId="5D22E7EA" w:rsidR="00523FA6" w:rsidRPr="00C665D5" w:rsidRDefault="00C665D5" w:rsidP="00FD4B17">
            <w:pPr>
              <w:widowControl w:val="0"/>
            </w:pPr>
            <w:r w:rsidRPr="00C665D5">
              <w:t>Via Piave 6</w:t>
            </w:r>
          </w:p>
          <w:p w14:paraId="4D1EBA98" w14:textId="77777777" w:rsidR="00523FA6" w:rsidRPr="00D842E5" w:rsidRDefault="00523FA6" w:rsidP="007E1AE3">
            <w:pPr>
              <w:widowControl w:val="0"/>
              <w:tabs>
                <w:tab w:val="left" w:pos="10467"/>
              </w:tabs>
              <w:autoSpaceDE w:val="0"/>
              <w:autoSpaceDN w:val="0"/>
              <w:adjustRightInd w:val="0"/>
              <w:rPr>
                <w:rFonts w:ascii="Arial" w:hAnsi="Arial" w:cs="Arial"/>
                <w:bCs/>
                <w:szCs w:val="29"/>
                <w:lang w:eastAsia="de-DE"/>
              </w:rPr>
            </w:pPr>
            <w:r w:rsidRPr="00D842E5">
              <w:rPr>
                <w:rFonts w:ascii="Arial" w:hAnsi="Arial" w:cs="Arial"/>
                <w:bCs/>
                <w:szCs w:val="29"/>
                <w:lang w:eastAsia="de-DE"/>
              </w:rPr>
              <w:lastRenderedPageBreak/>
              <w:t>57013 ROSIGNANO SOLVAY LI</w:t>
            </w:r>
          </w:p>
          <w:p w14:paraId="2C62C961" w14:textId="1F7A7C05" w:rsidR="00523FA6" w:rsidRPr="00933F8F" w:rsidRDefault="00C665D5" w:rsidP="00FD4B17">
            <w:pPr>
              <w:widowControl w:val="0"/>
              <w:rPr>
                <w:lang w:val="fr-FR"/>
              </w:rPr>
            </w:pPr>
            <w:r>
              <w:rPr>
                <w:rFonts w:ascii="Arial" w:hAnsi="Arial" w:cs="Arial"/>
                <w:bCs/>
                <w:szCs w:val="29"/>
                <w:lang w:eastAsia="de-DE"/>
              </w:rPr>
              <w:t>Italy</w:t>
            </w:r>
          </w:p>
        </w:tc>
      </w:tr>
      <w:tr w:rsidR="00523FA6" w:rsidRPr="0018716E" w14:paraId="4D180053" w14:textId="77777777" w:rsidTr="00A12C45">
        <w:tc>
          <w:tcPr>
            <w:tcW w:w="3397" w:type="dxa"/>
            <w:vMerge/>
            <w:tcMar>
              <w:top w:w="40" w:type="dxa"/>
              <w:left w:w="40" w:type="dxa"/>
              <w:bottom w:w="40" w:type="dxa"/>
              <w:right w:w="40" w:type="dxa"/>
            </w:tcMar>
          </w:tcPr>
          <w:p w14:paraId="27442E42"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41D1A9B6" w14:textId="596D5A5B" w:rsidR="00523FA6" w:rsidRPr="00523FA6" w:rsidRDefault="00C665D5" w:rsidP="007E1AE3">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 xml:space="preserve">SOLVAY CHEMIE SA BELGIUM </w:t>
            </w:r>
          </w:p>
          <w:p w14:paraId="23687586" w14:textId="2FCDE835" w:rsidR="00523FA6" w:rsidRPr="00523FA6" w:rsidRDefault="00C665D5">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Rue Solvay 39</w:t>
            </w:r>
          </w:p>
          <w:p w14:paraId="79715750" w14:textId="77777777" w:rsidR="00523FA6" w:rsidRPr="00523FA6" w:rsidRDefault="00523FA6">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5190 JEMEPPE SUR SAMBRE</w:t>
            </w:r>
          </w:p>
          <w:p w14:paraId="7DAF6739" w14:textId="3EAA51E9" w:rsidR="00523FA6" w:rsidRPr="00933F8F" w:rsidRDefault="00C665D5" w:rsidP="00FD4B17">
            <w:pPr>
              <w:widowControl w:val="0"/>
              <w:rPr>
                <w:lang w:val="fr-FR"/>
              </w:rPr>
            </w:pPr>
            <w:r>
              <w:rPr>
                <w:rFonts w:ascii="Arial" w:hAnsi="Arial" w:cs="Arial"/>
                <w:bCs/>
                <w:szCs w:val="29"/>
                <w:lang w:val="en-US" w:eastAsia="de-DE"/>
              </w:rPr>
              <w:t>Belgium</w:t>
            </w:r>
          </w:p>
        </w:tc>
      </w:tr>
      <w:tr w:rsidR="00523FA6" w:rsidRPr="0018716E" w14:paraId="3EC61051" w14:textId="77777777" w:rsidTr="00A12C45">
        <w:tc>
          <w:tcPr>
            <w:tcW w:w="3397" w:type="dxa"/>
            <w:vMerge/>
            <w:tcMar>
              <w:top w:w="40" w:type="dxa"/>
              <w:left w:w="40" w:type="dxa"/>
              <w:bottom w:w="40" w:type="dxa"/>
              <w:right w:w="40" w:type="dxa"/>
            </w:tcMar>
          </w:tcPr>
          <w:p w14:paraId="7478B89D"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199DB2B1" w14:textId="510BDD0C" w:rsidR="00523FA6" w:rsidRPr="00FA365C" w:rsidRDefault="00C665D5" w:rsidP="007E1AE3">
            <w:pPr>
              <w:widowControl w:val="0"/>
              <w:tabs>
                <w:tab w:val="left" w:pos="10467"/>
              </w:tabs>
              <w:autoSpaceDE w:val="0"/>
              <w:autoSpaceDN w:val="0"/>
              <w:adjustRightInd w:val="0"/>
              <w:rPr>
                <w:rFonts w:ascii="Arial" w:hAnsi="Arial" w:cs="Arial"/>
                <w:bCs/>
                <w:szCs w:val="29"/>
                <w:lang w:val="en-US" w:eastAsia="de-DE"/>
              </w:rPr>
            </w:pPr>
            <w:r w:rsidRPr="00FA365C">
              <w:rPr>
                <w:rFonts w:ascii="Arial" w:hAnsi="Arial" w:cs="Arial"/>
                <w:bCs/>
                <w:szCs w:val="29"/>
                <w:lang w:val="en-US" w:eastAsia="de-DE"/>
              </w:rPr>
              <w:t>SOLVAY CHEMIE SA BELGIUM</w:t>
            </w:r>
          </w:p>
          <w:p w14:paraId="51DCFF93" w14:textId="54B67BC5" w:rsidR="00523FA6" w:rsidRPr="00FA365C" w:rsidRDefault="00C665D5">
            <w:pPr>
              <w:widowControl w:val="0"/>
              <w:tabs>
                <w:tab w:val="left" w:pos="10467"/>
              </w:tabs>
              <w:autoSpaceDE w:val="0"/>
              <w:autoSpaceDN w:val="0"/>
              <w:adjustRightInd w:val="0"/>
              <w:rPr>
                <w:rFonts w:ascii="Arial" w:hAnsi="Arial" w:cs="Arial"/>
                <w:bCs/>
                <w:szCs w:val="29"/>
                <w:lang w:val="en-US" w:eastAsia="de-DE"/>
              </w:rPr>
            </w:pPr>
            <w:r w:rsidRPr="00FA365C">
              <w:rPr>
                <w:rFonts w:ascii="Arial" w:hAnsi="Arial" w:cs="Arial"/>
                <w:bCs/>
                <w:szCs w:val="29"/>
                <w:lang w:val="en-US" w:eastAsia="de-DE"/>
              </w:rPr>
              <w:t xml:space="preserve">Scheldelaan 600 Haven 725 </w:t>
            </w:r>
          </w:p>
          <w:p w14:paraId="26458AFD" w14:textId="77777777" w:rsidR="00523FA6" w:rsidRPr="00D842E5" w:rsidRDefault="00523FA6">
            <w:pPr>
              <w:widowControl w:val="0"/>
              <w:tabs>
                <w:tab w:val="left" w:pos="10467"/>
              </w:tabs>
              <w:autoSpaceDE w:val="0"/>
              <w:autoSpaceDN w:val="0"/>
              <w:adjustRightInd w:val="0"/>
              <w:rPr>
                <w:rFonts w:ascii="Arial" w:hAnsi="Arial" w:cs="Arial"/>
                <w:bCs/>
                <w:szCs w:val="29"/>
                <w:lang w:eastAsia="de-DE"/>
              </w:rPr>
            </w:pPr>
            <w:r w:rsidRPr="00D842E5">
              <w:rPr>
                <w:rFonts w:ascii="Arial" w:hAnsi="Arial" w:cs="Arial"/>
                <w:bCs/>
                <w:szCs w:val="29"/>
                <w:lang w:eastAsia="de-DE"/>
              </w:rPr>
              <w:t>2040 ANTWERPEN</w:t>
            </w:r>
          </w:p>
          <w:p w14:paraId="564F6442" w14:textId="5A2C0485" w:rsidR="00523FA6" w:rsidRPr="00933F8F" w:rsidRDefault="00C665D5" w:rsidP="00FD4B17">
            <w:pPr>
              <w:widowControl w:val="0"/>
              <w:rPr>
                <w:lang w:val="fr-FR"/>
              </w:rPr>
            </w:pPr>
            <w:r>
              <w:rPr>
                <w:rFonts w:ascii="Arial" w:hAnsi="Arial" w:cs="Arial"/>
                <w:bCs/>
                <w:szCs w:val="29"/>
                <w:lang w:eastAsia="de-DE"/>
              </w:rPr>
              <w:t>Belgium</w:t>
            </w:r>
          </w:p>
        </w:tc>
      </w:tr>
      <w:tr w:rsidR="00523FA6" w:rsidRPr="001B74AE" w14:paraId="21A703EA" w14:textId="77777777" w:rsidTr="00A12C45">
        <w:tc>
          <w:tcPr>
            <w:tcW w:w="3397" w:type="dxa"/>
            <w:vMerge/>
            <w:tcMar>
              <w:top w:w="40" w:type="dxa"/>
              <w:left w:w="40" w:type="dxa"/>
              <w:bottom w:w="40" w:type="dxa"/>
              <w:right w:w="40" w:type="dxa"/>
            </w:tcMar>
          </w:tcPr>
          <w:p w14:paraId="4F4A9366"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5A0E61B6" w14:textId="77777777" w:rsidR="00523FA6" w:rsidRPr="00523FA6" w:rsidRDefault="00523FA6" w:rsidP="007E1AE3">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SOLVAY INTEROX PRODUTOS PEROXIDADOS SA</w:t>
            </w:r>
          </w:p>
          <w:p w14:paraId="74C7730F" w14:textId="380D1A25" w:rsidR="00523FA6" w:rsidRPr="00523FA6" w:rsidRDefault="00C665D5">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 xml:space="preserve">Rua Eng, Clement Dumoulin </w:t>
            </w:r>
          </w:p>
          <w:p w14:paraId="2295EE87" w14:textId="77777777" w:rsidR="00523FA6" w:rsidRPr="00523FA6" w:rsidRDefault="00523FA6">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2625106 POVOA DE SANTA IRIA</w:t>
            </w:r>
          </w:p>
          <w:p w14:paraId="7B059EB8" w14:textId="55A7FBFD" w:rsidR="00523FA6" w:rsidRPr="00933F8F" w:rsidRDefault="00C665D5" w:rsidP="00FD4B17">
            <w:pPr>
              <w:widowControl w:val="0"/>
              <w:rPr>
                <w:lang w:val="fr-FR"/>
              </w:rPr>
            </w:pPr>
            <w:r>
              <w:rPr>
                <w:rFonts w:ascii="Arial" w:hAnsi="Arial" w:cs="Arial"/>
                <w:bCs/>
                <w:szCs w:val="29"/>
                <w:lang w:val="fr-FR" w:eastAsia="de-DE"/>
              </w:rPr>
              <w:t>Portugal</w:t>
            </w:r>
          </w:p>
        </w:tc>
      </w:tr>
    </w:tbl>
    <w:p w14:paraId="0C36C0F1" w14:textId="77777777" w:rsidR="00A12C45" w:rsidRDefault="00A12C45" w:rsidP="007E1AE3">
      <w:pPr>
        <w:pStyle w:val="RepStandard"/>
        <w:rPr>
          <w:lang w:val="de-DE"/>
        </w:rPr>
      </w:pPr>
    </w:p>
    <w:p w14:paraId="2B94A6FB" w14:textId="77777777" w:rsidR="00A12C45" w:rsidRPr="00592EC3" w:rsidRDefault="00A12C45">
      <w:pPr>
        <w:pStyle w:val="RepStandard"/>
        <w:rPr>
          <w:lang w:val="de-DE"/>
        </w:rPr>
      </w:pPr>
    </w:p>
    <w:p w14:paraId="75EA4329" w14:textId="3D06ABDB" w:rsidR="009D0C0B" w:rsidRDefault="0076355D" w:rsidP="00FD4B17">
      <w:pPr>
        <w:pStyle w:val="Titre3"/>
        <w:keepNext w:val="0"/>
        <w:widowControl w:val="0"/>
        <w:rPr>
          <w:rFonts w:eastAsia="Calibri"/>
          <w:lang w:eastAsia="en-US"/>
        </w:rPr>
      </w:pPr>
      <w:bookmarkStart w:id="17" w:name="_Toc52866848"/>
      <w:r>
        <w:t xml:space="preserve">Product </w:t>
      </w:r>
      <w:r w:rsidR="00FA480B">
        <w:t>composition and formulation</w:t>
      </w:r>
      <w:bookmarkEnd w:id="17"/>
    </w:p>
    <w:bookmarkEnd w:id="11"/>
    <w:p w14:paraId="371F6E2A" w14:textId="77777777" w:rsidR="009D0C0B" w:rsidRDefault="00FA480B" w:rsidP="00FD4B17">
      <w:pPr>
        <w:widowControl w:val="0"/>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4BD2006C" w14:textId="77777777" w:rsidR="009D0C0B" w:rsidRDefault="009D0C0B" w:rsidP="00FD4B17">
      <w:pPr>
        <w:widowControl w:val="0"/>
        <w:spacing w:line="260" w:lineRule="atLeast"/>
        <w:rPr>
          <w:rFonts w:eastAsia="Calibri"/>
          <w:lang w:eastAsia="en-US"/>
        </w:rPr>
      </w:pPr>
    </w:p>
    <w:p w14:paraId="52670DCB" w14:textId="77777777" w:rsidR="009D0C0B" w:rsidRDefault="00FA480B" w:rsidP="00FD4B17">
      <w:pPr>
        <w:widowControl w:val="0"/>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689076D" w14:textId="77777777" w:rsidR="009D0C0B" w:rsidRDefault="00FA480B" w:rsidP="00FD4B17">
      <w:pPr>
        <w:widowControl w:val="0"/>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1B74AE">
        <w:fldChar w:fldCharType="separate"/>
      </w:r>
      <w:r>
        <w:fldChar w:fldCharType="end"/>
      </w:r>
      <w:bookmarkEnd w:id="18"/>
    </w:p>
    <w:p w14:paraId="61EEC2E7" w14:textId="08C3C16A" w:rsidR="009D0C0B" w:rsidRDefault="00FA480B" w:rsidP="00FD4B17">
      <w:pPr>
        <w:widowControl w:val="0"/>
        <w:spacing w:line="260" w:lineRule="atLeast"/>
        <w:ind w:left="720"/>
        <w:jc w:val="both"/>
      </w:pPr>
      <w:r>
        <w:rPr>
          <w:rFonts w:eastAsia="Calibri"/>
          <w:lang w:eastAsia="en-US"/>
        </w:rPr>
        <w:t xml:space="preserve">No </w:t>
      </w:r>
      <w:r>
        <w:rPr>
          <w:rFonts w:eastAsia="Calibri"/>
          <w:lang w:eastAsia="en-US"/>
        </w:rPr>
        <w:tab/>
      </w:r>
      <w:r w:rsidR="000B0FD1">
        <w:fldChar w:fldCharType="begin">
          <w:ffData>
            <w:name w:val=""/>
            <w:enabled/>
            <w:calcOnExit w:val="0"/>
            <w:checkBox>
              <w:sizeAuto/>
              <w:default w:val="1"/>
            </w:checkBox>
          </w:ffData>
        </w:fldChar>
      </w:r>
      <w:r w:rsidR="000B0FD1">
        <w:instrText xml:space="preserve"> FORMCHECKBOX </w:instrText>
      </w:r>
      <w:r w:rsidR="001B74AE">
        <w:fldChar w:fldCharType="separate"/>
      </w:r>
      <w:r w:rsidR="000B0FD1">
        <w:fldChar w:fldCharType="end"/>
      </w:r>
    </w:p>
    <w:p w14:paraId="1FB7FDBF" w14:textId="77777777" w:rsidR="009D0C0B" w:rsidRDefault="00FA480B" w:rsidP="00FD4B17">
      <w:pPr>
        <w:pStyle w:val="Titre4"/>
        <w:keepNext w:val="0"/>
        <w:widowControl w:val="0"/>
        <w:rPr>
          <w:b/>
          <w:lang w:eastAsia="en-US"/>
        </w:rPr>
      </w:pPr>
      <w:bookmarkStart w:id="19" w:name="_Toc52866849"/>
      <w:r>
        <w:t>Identity of the active substance</w:t>
      </w:r>
      <w:bookmarkEnd w:id="19"/>
    </w:p>
    <w:tbl>
      <w:tblPr>
        <w:tblW w:w="5000" w:type="pct"/>
        <w:tblLook w:val="0000" w:firstRow="0" w:lastRow="0" w:firstColumn="0" w:lastColumn="0" w:noHBand="0" w:noVBand="0"/>
      </w:tblPr>
      <w:tblGrid>
        <w:gridCol w:w="3974"/>
        <w:gridCol w:w="5229"/>
      </w:tblGrid>
      <w:tr w:rsidR="009D0C0B" w14:paraId="207DC6B4" w14:textId="77777777" w:rsidTr="00A12C45">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708E5C74" w14:textId="77777777" w:rsidR="009D0C0B" w:rsidRDefault="00FA480B" w:rsidP="00FD4B17">
            <w:pPr>
              <w:widowControl w:val="0"/>
              <w:spacing w:line="260" w:lineRule="atLeast"/>
              <w:jc w:val="center"/>
            </w:pPr>
            <w:r>
              <w:rPr>
                <w:rFonts w:eastAsia="Calibri"/>
                <w:b/>
                <w:lang w:eastAsia="en-US"/>
              </w:rPr>
              <w:t>Main constituent(s)</w:t>
            </w:r>
          </w:p>
        </w:tc>
      </w:tr>
      <w:tr w:rsidR="00A12C45" w14:paraId="123D7888" w14:textId="77777777" w:rsidTr="00A12C45">
        <w:tc>
          <w:tcPr>
            <w:tcW w:w="2159" w:type="pct"/>
            <w:tcBorders>
              <w:top w:val="single" w:sz="4" w:space="0" w:color="000000"/>
              <w:left w:val="single" w:sz="4" w:space="0" w:color="000000"/>
              <w:bottom w:val="single" w:sz="4" w:space="0" w:color="000000"/>
            </w:tcBorders>
            <w:shd w:val="clear" w:color="auto" w:fill="auto"/>
          </w:tcPr>
          <w:p w14:paraId="143CA4E9" w14:textId="77777777" w:rsidR="00A12C45" w:rsidRDefault="00A12C45" w:rsidP="00FD4B17">
            <w:pPr>
              <w:widowControl w:val="0"/>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58F36FD" w14:textId="391AFC87" w:rsidR="00A12C45" w:rsidRDefault="00A12C45" w:rsidP="00FD4B17">
            <w:pPr>
              <w:widowControl w:val="0"/>
              <w:snapToGrid w:val="0"/>
              <w:spacing w:line="260" w:lineRule="atLeast"/>
              <w:rPr>
                <w:rFonts w:eastAsia="Calibri"/>
                <w:b/>
                <w:lang w:eastAsia="en-US"/>
              </w:rPr>
            </w:pPr>
            <w:r w:rsidRPr="00962D9A">
              <w:rPr>
                <w:rFonts w:eastAsia="Calibri"/>
                <w:lang w:eastAsia="en-US"/>
              </w:rPr>
              <w:t>Hydrogen peroxide</w:t>
            </w:r>
          </w:p>
        </w:tc>
      </w:tr>
      <w:tr w:rsidR="00A12C45" w14:paraId="0FE3CBE3" w14:textId="77777777" w:rsidTr="00A12C45">
        <w:tc>
          <w:tcPr>
            <w:tcW w:w="2159" w:type="pct"/>
            <w:tcBorders>
              <w:top w:val="single" w:sz="4" w:space="0" w:color="000000"/>
              <w:left w:val="single" w:sz="4" w:space="0" w:color="000000"/>
              <w:bottom w:val="single" w:sz="4" w:space="0" w:color="000000"/>
            </w:tcBorders>
            <w:shd w:val="clear" w:color="auto" w:fill="auto"/>
          </w:tcPr>
          <w:p w14:paraId="5B45AD2E" w14:textId="77777777" w:rsidR="00A12C45" w:rsidRDefault="00A12C45" w:rsidP="00FD4B17">
            <w:pPr>
              <w:widowControl w:val="0"/>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B11AB42" w14:textId="5B56987D" w:rsidR="00A12C45" w:rsidRDefault="00A12C45" w:rsidP="00FD4B17">
            <w:pPr>
              <w:widowControl w:val="0"/>
              <w:snapToGrid w:val="0"/>
              <w:spacing w:line="260" w:lineRule="atLeast"/>
              <w:rPr>
                <w:rFonts w:eastAsia="Calibri"/>
                <w:b/>
                <w:lang w:eastAsia="en-US"/>
              </w:rPr>
            </w:pPr>
            <w:r w:rsidRPr="00962D9A">
              <w:rPr>
                <w:rFonts w:eastAsia="Calibri"/>
                <w:lang w:eastAsia="en-US"/>
              </w:rPr>
              <w:t>-</w:t>
            </w:r>
          </w:p>
        </w:tc>
      </w:tr>
      <w:tr w:rsidR="00A12C45" w14:paraId="0D0805DC" w14:textId="77777777" w:rsidTr="00A12C45">
        <w:tc>
          <w:tcPr>
            <w:tcW w:w="2159" w:type="pct"/>
            <w:tcBorders>
              <w:top w:val="single" w:sz="4" w:space="0" w:color="000000"/>
              <w:left w:val="single" w:sz="4" w:space="0" w:color="000000"/>
              <w:bottom w:val="single" w:sz="4" w:space="0" w:color="000000"/>
            </w:tcBorders>
            <w:shd w:val="clear" w:color="auto" w:fill="auto"/>
          </w:tcPr>
          <w:p w14:paraId="31116CD4" w14:textId="77777777" w:rsidR="00A12C45" w:rsidRDefault="00A12C45" w:rsidP="00FD4B17">
            <w:pPr>
              <w:widowControl w:val="0"/>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488BEB0" w14:textId="2424DE43" w:rsidR="00A12C45" w:rsidRDefault="00A12C45" w:rsidP="00FD4B17">
            <w:pPr>
              <w:widowControl w:val="0"/>
              <w:snapToGrid w:val="0"/>
              <w:spacing w:line="260" w:lineRule="atLeast"/>
              <w:rPr>
                <w:rFonts w:eastAsia="Calibri"/>
                <w:b/>
                <w:lang w:eastAsia="en-US"/>
              </w:rPr>
            </w:pPr>
            <w:r w:rsidRPr="00962D9A">
              <w:rPr>
                <w:rFonts w:eastAsia="Calibri"/>
                <w:lang w:eastAsia="en-US"/>
              </w:rPr>
              <w:t>231-765-0</w:t>
            </w:r>
          </w:p>
        </w:tc>
      </w:tr>
      <w:tr w:rsidR="00A12C45" w14:paraId="78C0C5BF" w14:textId="77777777" w:rsidTr="00A12C45">
        <w:tc>
          <w:tcPr>
            <w:tcW w:w="2159" w:type="pct"/>
            <w:tcBorders>
              <w:top w:val="single" w:sz="4" w:space="0" w:color="000000"/>
              <w:left w:val="single" w:sz="4" w:space="0" w:color="000000"/>
              <w:bottom w:val="single" w:sz="4" w:space="0" w:color="000000"/>
            </w:tcBorders>
            <w:shd w:val="clear" w:color="auto" w:fill="auto"/>
          </w:tcPr>
          <w:p w14:paraId="07D58AF0" w14:textId="77777777" w:rsidR="00A12C45" w:rsidRDefault="00A12C45" w:rsidP="00FD4B17">
            <w:pPr>
              <w:widowControl w:val="0"/>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63FCDA4" w14:textId="356F6491" w:rsidR="00A12C45" w:rsidRDefault="00A12C45" w:rsidP="00FD4B17">
            <w:pPr>
              <w:widowControl w:val="0"/>
              <w:snapToGrid w:val="0"/>
              <w:spacing w:line="260" w:lineRule="atLeast"/>
              <w:rPr>
                <w:rFonts w:eastAsia="Calibri"/>
                <w:b/>
                <w:lang w:eastAsia="en-US"/>
              </w:rPr>
            </w:pPr>
            <w:r w:rsidRPr="00962D9A">
              <w:rPr>
                <w:rFonts w:eastAsia="Calibri"/>
                <w:lang w:eastAsia="en-US"/>
              </w:rPr>
              <w:t>7722-84-1</w:t>
            </w:r>
          </w:p>
        </w:tc>
      </w:tr>
      <w:tr w:rsidR="00A12C45" w14:paraId="36337B07" w14:textId="77777777" w:rsidTr="00A12C45">
        <w:tc>
          <w:tcPr>
            <w:tcW w:w="2159" w:type="pct"/>
            <w:tcBorders>
              <w:top w:val="single" w:sz="4" w:space="0" w:color="000000"/>
              <w:left w:val="single" w:sz="4" w:space="0" w:color="000000"/>
              <w:bottom w:val="single" w:sz="4" w:space="0" w:color="000000"/>
            </w:tcBorders>
            <w:shd w:val="clear" w:color="auto" w:fill="auto"/>
          </w:tcPr>
          <w:p w14:paraId="166F20EF" w14:textId="77777777" w:rsidR="00A12C45" w:rsidRDefault="00A12C45" w:rsidP="00FD4B17">
            <w:pPr>
              <w:widowControl w:val="0"/>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04F1DB5" w14:textId="0D71D94F" w:rsidR="00A12C45" w:rsidRDefault="00A12C45" w:rsidP="00FD4B17">
            <w:pPr>
              <w:widowControl w:val="0"/>
              <w:snapToGrid w:val="0"/>
              <w:spacing w:line="260" w:lineRule="atLeast"/>
              <w:rPr>
                <w:rFonts w:eastAsia="Calibri"/>
                <w:b/>
                <w:lang w:eastAsia="en-US"/>
              </w:rPr>
            </w:pPr>
            <w:r w:rsidRPr="00A57699">
              <w:rPr>
                <w:rFonts w:eastAsia="Calibri"/>
                <w:lang w:eastAsia="en-US"/>
              </w:rPr>
              <w:t>008-003-00-9</w:t>
            </w:r>
          </w:p>
        </w:tc>
      </w:tr>
      <w:tr w:rsidR="00A12C45" w14:paraId="1961E418" w14:textId="77777777" w:rsidTr="00A12C45">
        <w:tc>
          <w:tcPr>
            <w:tcW w:w="2159" w:type="pct"/>
            <w:tcBorders>
              <w:top w:val="single" w:sz="4" w:space="0" w:color="000000"/>
              <w:left w:val="single" w:sz="4" w:space="0" w:color="000000"/>
              <w:bottom w:val="single" w:sz="4" w:space="0" w:color="000000"/>
            </w:tcBorders>
            <w:shd w:val="clear" w:color="auto" w:fill="auto"/>
          </w:tcPr>
          <w:p w14:paraId="70037FF3" w14:textId="77777777" w:rsidR="00A12C45" w:rsidRDefault="00A12C45" w:rsidP="00FD4B17">
            <w:pPr>
              <w:widowControl w:val="0"/>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E54A32C" w14:textId="77777777" w:rsidR="009C1D0E" w:rsidRPr="00A9719B" w:rsidRDefault="009C1D0E" w:rsidP="009C1D0E">
            <w:pPr>
              <w:widowControl w:val="0"/>
              <w:snapToGrid w:val="0"/>
              <w:spacing w:line="260" w:lineRule="atLeast"/>
              <w:rPr>
                <w:rFonts w:eastAsia="Calibri"/>
                <w:highlight w:val="lightGray"/>
                <w:lang w:eastAsia="en-US"/>
              </w:rPr>
            </w:pPr>
            <w:r w:rsidRPr="00A9719B">
              <w:rPr>
                <w:rFonts w:eastAsia="Calibri"/>
                <w:highlight w:val="lightGray"/>
                <w:lang w:eastAsia="en-US"/>
              </w:rPr>
              <w:t>99.5 % w/w (dry weight)</w:t>
            </w:r>
          </w:p>
          <w:p w14:paraId="51508743" w14:textId="60047F63" w:rsidR="00A12C45" w:rsidRPr="00A9719B" w:rsidRDefault="009C1D0E" w:rsidP="009C1D0E">
            <w:pPr>
              <w:widowControl w:val="0"/>
              <w:snapToGrid w:val="0"/>
              <w:spacing w:line="260" w:lineRule="atLeast"/>
              <w:rPr>
                <w:rFonts w:eastAsia="Calibri"/>
                <w:b/>
                <w:highlight w:val="lightGray"/>
                <w:lang w:eastAsia="en-US"/>
              </w:rPr>
            </w:pPr>
            <w:r w:rsidRPr="00A9719B">
              <w:rPr>
                <w:rFonts w:eastAsia="Calibri"/>
                <w:highlight w:val="lightGray"/>
                <w:lang w:eastAsia="en-US"/>
              </w:rPr>
              <w:t>35.0% - 70.0% w/w (technical concentrate)</w:t>
            </w:r>
          </w:p>
        </w:tc>
      </w:tr>
      <w:tr w:rsidR="00A12C45" w14:paraId="3ABE797D" w14:textId="77777777" w:rsidTr="00A9719B">
        <w:trPr>
          <w:trHeight w:val="412"/>
        </w:trPr>
        <w:tc>
          <w:tcPr>
            <w:tcW w:w="2159" w:type="pct"/>
            <w:tcBorders>
              <w:top w:val="single" w:sz="4" w:space="0" w:color="000000"/>
              <w:left w:val="single" w:sz="4" w:space="0" w:color="000000"/>
              <w:bottom w:val="single" w:sz="4" w:space="0" w:color="000000"/>
            </w:tcBorders>
            <w:shd w:val="clear" w:color="auto" w:fill="auto"/>
          </w:tcPr>
          <w:p w14:paraId="5B781C86" w14:textId="77777777" w:rsidR="00A12C45" w:rsidRDefault="00A12C45" w:rsidP="00FD4B17">
            <w:pPr>
              <w:widowControl w:val="0"/>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9EB162D" w14:textId="605E8EB3" w:rsidR="00A12C45" w:rsidRDefault="0094361D" w:rsidP="00FD4B17">
            <w:pPr>
              <w:widowControl w:val="0"/>
              <w:snapToGrid w:val="0"/>
              <w:spacing w:line="260" w:lineRule="atLeast"/>
              <w:rPr>
                <w:rFonts w:eastAsia="Calibri"/>
                <w:b/>
                <w:lang w:eastAsia="en-US"/>
              </w:rPr>
            </w:pPr>
            <w:r>
              <w:rPr>
                <w:rFonts w:eastAsia="Calibri"/>
                <w:noProof/>
                <w:lang w:val="fr-FR" w:eastAsia="fr-FR"/>
              </w:rPr>
              <w:drawing>
                <wp:inline distT="0" distB="0" distL="0" distR="0" wp14:anchorId="199398B6" wp14:editId="3F60A826">
                  <wp:extent cx="1073785" cy="510540"/>
                  <wp:effectExtent l="0" t="0" r="0" b="381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4928" t="66219" r="66663" b="26364"/>
                          <a:stretch>
                            <a:fillRect/>
                          </a:stretch>
                        </pic:blipFill>
                        <pic:spPr bwMode="auto">
                          <a:xfrm>
                            <a:off x="0" y="0"/>
                            <a:ext cx="1073785" cy="510540"/>
                          </a:xfrm>
                          <a:prstGeom prst="rect">
                            <a:avLst/>
                          </a:prstGeom>
                          <a:noFill/>
                          <a:ln>
                            <a:noFill/>
                          </a:ln>
                        </pic:spPr>
                      </pic:pic>
                    </a:graphicData>
                  </a:graphic>
                </wp:inline>
              </w:drawing>
            </w:r>
          </w:p>
        </w:tc>
      </w:tr>
    </w:tbl>
    <w:p w14:paraId="384792A4" w14:textId="77777777" w:rsidR="009D0C0B" w:rsidRDefault="009D0C0B" w:rsidP="00FD4B17">
      <w:pPr>
        <w:widowControl w:val="0"/>
        <w:spacing w:line="260" w:lineRule="atLeast"/>
        <w:jc w:val="both"/>
        <w:rPr>
          <w:rFonts w:eastAsia="Calibri"/>
          <w:lang w:eastAsia="fr-FR"/>
        </w:rPr>
      </w:pPr>
    </w:p>
    <w:p w14:paraId="2CD17C70" w14:textId="77777777" w:rsidR="009D0C0B" w:rsidRDefault="00FA480B" w:rsidP="00FD4B17">
      <w:pPr>
        <w:pStyle w:val="Titre4"/>
        <w:keepNext w:val="0"/>
        <w:widowControl w:val="0"/>
        <w:rPr>
          <w:rFonts w:ascii="Times New Roman" w:hAnsi="Times New Roman" w:cs="Times New Roman"/>
          <w:i/>
          <w:lang w:eastAsia="fr-FR"/>
        </w:rPr>
      </w:pPr>
      <w:bookmarkStart w:id="20" w:name="_Toc52866850"/>
      <w:r>
        <w:t>Candidate(s) for substitution</w:t>
      </w:r>
      <w:bookmarkEnd w:id="20"/>
    </w:p>
    <w:p w14:paraId="7B9FACE0" w14:textId="73048CCB" w:rsidR="009D0C0B" w:rsidRPr="000B0FD1" w:rsidRDefault="000B0FD1" w:rsidP="00FD4B17">
      <w:pPr>
        <w:widowControl w:val="0"/>
        <w:spacing w:line="260" w:lineRule="atLeast"/>
        <w:jc w:val="both"/>
        <w:rPr>
          <w:rFonts w:eastAsia="Calibri" w:cs="Times New Roman"/>
          <w:i/>
          <w:szCs w:val="18"/>
          <w:lang w:eastAsia="fr-FR"/>
        </w:rPr>
      </w:pPr>
      <w:r w:rsidRPr="000B0FD1">
        <w:rPr>
          <w:rFonts w:eastAsia="Calibri" w:cs="Times New Roman"/>
          <w:i/>
          <w:szCs w:val="18"/>
          <w:lang w:eastAsia="fr-FR"/>
        </w:rPr>
        <w:t>Not relevant</w:t>
      </w:r>
    </w:p>
    <w:p w14:paraId="37B80590" w14:textId="77777777" w:rsidR="009D0C0B" w:rsidRDefault="009D0C0B" w:rsidP="00FD4B17">
      <w:pPr>
        <w:widowControl w:val="0"/>
        <w:spacing w:line="260" w:lineRule="atLeast"/>
        <w:jc w:val="both"/>
        <w:rPr>
          <w:rFonts w:ascii="Times New Roman" w:eastAsia="Calibri" w:hAnsi="Times New Roman" w:cs="Times New Roman"/>
          <w:i/>
          <w:lang w:eastAsia="fr-FR"/>
        </w:rPr>
      </w:pPr>
    </w:p>
    <w:p w14:paraId="29BA2647" w14:textId="50BC4DB1" w:rsidR="009D0C0B" w:rsidRDefault="00FA480B" w:rsidP="00FD4B17">
      <w:pPr>
        <w:pStyle w:val="Titre4"/>
        <w:keepNext w:val="0"/>
        <w:widowControl w:val="0"/>
        <w:rPr>
          <w:b/>
          <w:bCs/>
          <w:color w:val="000000"/>
          <w:lang w:eastAsia="en-GB"/>
        </w:rPr>
      </w:pPr>
      <w:bookmarkStart w:id="21" w:name="_Toc52866851"/>
      <w:r>
        <w:t>Qualitative and quantitative information on the composition of the biocidal product</w:t>
      </w:r>
      <w:bookmarkEnd w:id="21"/>
    </w:p>
    <w:tbl>
      <w:tblPr>
        <w:tblW w:w="5000" w:type="pct"/>
        <w:tblCellMar>
          <w:left w:w="0" w:type="dxa"/>
          <w:right w:w="0" w:type="dxa"/>
        </w:tblCellMar>
        <w:tblLook w:val="0000" w:firstRow="0" w:lastRow="0" w:firstColumn="0" w:lastColumn="0" w:noHBand="0" w:noVBand="0"/>
      </w:tblPr>
      <w:tblGrid>
        <w:gridCol w:w="2298"/>
        <w:gridCol w:w="1378"/>
        <w:gridCol w:w="1379"/>
        <w:gridCol w:w="1379"/>
        <w:gridCol w:w="1379"/>
        <w:gridCol w:w="1390"/>
      </w:tblGrid>
      <w:tr w:rsidR="009D0C0B" w14:paraId="39E02223" w14:textId="77777777" w:rsidTr="00A12C45">
        <w:trPr>
          <w:tblHeader/>
        </w:trPr>
        <w:tc>
          <w:tcPr>
            <w:tcW w:w="1249" w:type="pct"/>
            <w:tcBorders>
              <w:top w:val="single" w:sz="4" w:space="0" w:color="000000"/>
              <w:left w:val="single" w:sz="4" w:space="0" w:color="000000"/>
              <w:bottom w:val="single" w:sz="4" w:space="0" w:color="000000"/>
            </w:tcBorders>
            <w:shd w:val="clear" w:color="auto" w:fill="auto"/>
          </w:tcPr>
          <w:p w14:paraId="655B37C6" w14:textId="77777777" w:rsidR="009D0C0B" w:rsidRDefault="00FA480B" w:rsidP="00FD4B17">
            <w:pPr>
              <w:widowControl w:val="0"/>
              <w:jc w:val="center"/>
              <w:rPr>
                <w:b/>
                <w:bCs/>
                <w:color w:val="000000"/>
                <w:szCs w:val="24"/>
                <w:lang w:eastAsia="en-GB"/>
              </w:rPr>
            </w:pPr>
            <w:r>
              <w:rPr>
                <w:b/>
                <w:bCs/>
                <w:color w:val="000000"/>
                <w:szCs w:val="24"/>
                <w:lang w:eastAsia="en-GB"/>
              </w:rPr>
              <w:lastRenderedPageBreak/>
              <w:t>Common name</w:t>
            </w:r>
          </w:p>
        </w:tc>
        <w:tc>
          <w:tcPr>
            <w:tcW w:w="749" w:type="pct"/>
            <w:tcBorders>
              <w:top w:val="single" w:sz="4" w:space="0" w:color="000000"/>
              <w:left w:val="single" w:sz="4" w:space="0" w:color="000000"/>
              <w:bottom w:val="single" w:sz="4" w:space="0" w:color="000000"/>
            </w:tcBorders>
            <w:shd w:val="clear" w:color="auto" w:fill="auto"/>
          </w:tcPr>
          <w:p w14:paraId="777799CB" w14:textId="77777777" w:rsidR="009D0C0B" w:rsidRDefault="00FA480B" w:rsidP="00FD4B17">
            <w:pPr>
              <w:widowControl w:val="0"/>
              <w:jc w:val="center"/>
              <w:rPr>
                <w:b/>
                <w:bCs/>
                <w:color w:val="000000"/>
                <w:szCs w:val="24"/>
                <w:lang w:eastAsia="en-GB"/>
              </w:rPr>
            </w:pPr>
            <w:r>
              <w:rPr>
                <w:b/>
                <w:bCs/>
                <w:color w:val="000000"/>
                <w:szCs w:val="24"/>
                <w:lang w:eastAsia="en-GB"/>
              </w:rPr>
              <w:t>IUPAC name</w:t>
            </w:r>
          </w:p>
        </w:tc>
        <w:tc>
          <w:tcPr>
            <w:tcW w:w="749" w:type="pct"/>
            <w:tcBorders>
              <w:top w:val="single" w:sz="4" w:space="0" w:color="000000"/>
              <w:left w:val="single" w:sz="4" w:space="0" w:color="000000"/>
              <w:bottom w:val="single" w:sz="4" w:space="0" w:color="000000"/>
            </w:tcBorders>
            <w:shd w:val="clear" w:color="auto" w:fill="auto"/>
          </w:tcPr>
          <w:p w14:paraId="4253EC0B" w14:textId="77777777" w:rsidR="009D0C0B" w:rsidRDefault="00FA480B" w:rsidP="00FD4B17">
            <w:pPr>
              <w:widowControl w:val="0"/>
              <w:jc w:val="center"/>
              <w:rPr>
                <w:b/>
                <w:bCs/>
                <w:color w:val="000000"/>
                <w:szCs w:val="24"/>
                <w:lang w:eastAsia="en-GB"/>
              </w:rPr>
            </w:pPr>
            <w:r>
              <w:rPr>
                <w:b/>
                <w:bCs/>
                <w:color w:val="000000"/>
                <w:szCs w:val="24"/>
                <w:lang w:eastAsia="en-GB"/>
              </w:rPr>
              <w:t>Function</w:t>
            </w:r>
          </w:p>
        </w:tc>
        <w:tc>
          <w:tcPr>
            <w:tcW w:w="749" w:type="pct"/>
            <w:tcBorders>
              <w:top w:val="single" w:sz="4" w:space="0" w:color="000000"/>
              <w:left w:val="single" w:sz="4" w:space="0" w:color="000000"/>
              <w:bottom w:val="single" w:sz="4" w:space="0" w:color="000000"/>
            </w:tcBorders>
            <w:shd w:val="clear" w:color="auto" w:fill="auto"/>
          </w:tcPr>
          <w:p w14:paraId="28934008" w14:textId="77777777" w:rsidR="009D0C0B" w:rsidRDefault="00FA480B" w:rsidP="00FD4B17">
            <w:pPr>
              <w:widowControl w:val="0"/>
              <w:jc w:val="center"/>
              <w:rPr>
                <w:b/>
                <w:bCs/>
                <w:color w:val="000000"/>
                <w:szCs w:val="24"/>
                <w:lang w:eastAsia="en-GB"/>
              </w:rPr>
            </w:pPr>
            <w:r>
              <w:rPr>
                <w:b/>
                <w:bCs/>
                <w:color w:val="000000"/>
                <w:szCs w:val="24"/>
                <w:lang w:eastAsia="en-GB"/>
              </w:rPr>
              <w:t>CAS number</w:t>
            </w:r>
          </w:p>
        </w:tc>
        <w:tc>
          <w:tcPr>
            <w:tcW w:w="749" w:type="pct"/>
            <w:tcBorders>
              <w:top w:val="single" w:sz="4" w:space="0" w:color="000000"/>
              <w:left w:val="single" w:sz="4" w:space="0" w:color="000000"/>
              <w:bottom w:val="single" w:sz="4" w:space="0" w:color="000000"/>
            </w:tcBorders>
            <w:shd w:val="clear" w:color="auto" w:fill="auto"/>
          </w:tcPr>
          <w:p w14:paraId="340C4B2C" w14:textId="77777777" w:rsidR="009D0C0B" w:rsidRDefault="00FA480B" w:rsidP="00FD4B17">
            <w:pPr>
              <w:widowControl w:val="0"/>
              <w:jc w:val="center"/>
              <w:rPr>
                <w:b/>
                <w:bCs/>
                <w:color w:val="000000"/>
                <w:szCs w:val="24"/>
                <w:lang w:eastAsia="en-GB"/>
              </w:rPr>
            </w:pPr>
            <w:r>
              <w:rPr>
                <w:b/>
                <w:bCs/>
                <w:color w:val="000000"/>
                <w:szCs w:val="24"/>
                <w:lang w:eastAsia="en-GB"/>
              </w:rPr>
              <w:t>EC number</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6ACAFC6" w14:textId="77777777" w:rsidR="009D0C0B" w:rsidRDefault="00FA480B" w:rsidP="00FD4B17">
            <w:pPr>
              <w:widowControl w:val="0"/>
              <w:jc w:val="center"/>
            </w:pPr>
            <w:r>
              <w:rPr>
                <w:b/>
                <w:bCs/>
                <w:color w:val="000000"/>
                <w:szCs w:val="24"/>
                <w:lang w:eastAsia="en-GB"/>
              </w:rPr>
              <w:t>Content (%)</w:t>
            </w:r>
          </w:p>
        </w:tc>
      </w:tr>
      <w:tr w:rsidR="00A47AF9" w14:paraId="2772454B" w14:textId="77777777" w:rsidTr="00A12C45">
        <w:tc>
          <w:tcPr>
            <w:tcW w:w="1249" w:type="pct"/>
            <w:tcBorders>
              <w:left w:val="single" w:sz="4" w:space="0" w:color="000000"/>
              <w:bottom w:val="single" w:sz="4" w:space="0" w:color="000000"/>
            </w:tcBorders>
            <w:shd w:val="clear" w:color="auto" w:fill="auto"/>
            <w:vAlign w:val="center"/>
          </w:tcPr>
          <w:p w14:paraId="45B9C50C" w14:textId="6C32619B" w:rsidR="00A47AF9" w:rsidRDefault="00A47AF9" w:rsidP="00FD4B17">
            <w:pPr>
              <w:widowControl w:val="0"/>
              <w:snapToGrid w:val="0"/>
              <w:jc w:val="center"/>
              <w:rPr>
                <w:lang w:val="pl-PL"/>
              </w:rPr>
            </w:pPr>
            <w:r w:rsidRPr="00962D9A">
              <w:rPr>
                <w:lang w:eastAsia="en-US"/>
              </w:rPr>
              <w:t>Hydrogen peroxide</w:t>
            </w:r>
          </w:p>
        </w:tc>
        <w:tc>
          <w:tcPr>
            <w:tcW w:w="749" w:type="pct"/>
            <w:tcBorders>
              <w:left w:val="single" w:sz="4" w:space="0" w:color="000000"/>
              <w:bottom w:val="single" w:sz="4" w:space="0" w:color="000000"/>
            </w:tcBorders>
            <w:shd w:val="clear" w:color="auto" w:fill="auto"/>
            <w:vAlign w:val="center"/>
          </w:tcPr>
          <w:p w14:paraId="02C93C4C" w14:textId="7B94CD92" w:rsidR="00A47AF9" w:rsidRDefault="00A47AF9" w:rsidP="00FD4B17">
            <w:pPr>
              <w:widowControl w:val="0"/>
              <w:snapToGrid w:val="0"/>
              <w:jc w:val="center"/>
              <w:rPr>
                <w:lang w:val="pl-PL"/>
              </w:rPr>
            </w:pPr>
            <w:r>
              <w:rPr>
                <w:lang w:val="pl-PL"/>
              </w:rPr>
              <w:t>-</w:t>
            </w:r>
          </w:p>
        </w:tc>
        <w:tc>
          <w:tcPr>
            <w:tcW w:w="749" w:type="pct"/>
            <w:tcBorders>
              <w:left w:val="single" w:sz="4" w:space="0" w:color="000000"/>
              <w:bottom w:val="single" w:sz="4" w:space="0" w:color="000000"/>
            </w:tcBorders>
            <w:shd w:val="clear" w:color="auto" w:fill="auto"/>
            <w:vAlign w:val="center"/>
          </w:tcPr>
          <w:p w14:paraId="7D1AE867" w14:textId="2E4ADF8E" w:rsidR="00A47AF9" w:rsidRDefault="00A47AF9" w:rsidP="00FD4B17">
            <w:pPr>
              <w:widowControl w:val="0"/>
              <w:jc w:val="center"/>
            </w:pPr>
            <w:r>
              <w:t>Active substance (technical)</w:t>
            </w:r>
          </w:p>
        </w:tc>
        <w:tc>
          <w:tcPr>
            <w:tcW w:w="749" w:type="pct"/>
            <w:tcBorders>
              <w:left w:val="single" w:sz="4" w:space="0" w:color="000000"/>
              <w:bottom w:val="single" w:sz="4" w:space="0" w:color="000000"/>
            </w:tcBorders>
            <w:shd w:val="clear" w:color="auto" w:fill="auto"/>
            <w:vAlign w:val="center"/>
          </w:tcPr>
          <w:p w14:paraId="0C52AB7D" w14:textId="77C5D916" w:rsidR="00A47AF9" w:rsidRDefault="00A47AF9" w:rsidP="00FD4B17">
            <w:pPr>
              <w:widowControl w:val="0"/>
              <w:snapToGrid w:val="0"/>
              <w:jc w:val="center"/>
            </w:pPr>
            <w:r w:rsidRPr="00962D9A">
              <w:rPr>
                <w:lang w:eastAsia="en-US"/>
              </w:rPr>
              <w:t>7722-84-1</w:t>
            </w:r>
          </w:p>
        </w:tc>
        <w:tc>
          <w:tcPr>
            <w:tcW w:w="749" w:type="pct"/>
            <w:tcBorders>
              <w:left w:val="single" w:sz="4" w:space="0" w:color="000000"/>
              <w:bottom w:val="single" w:sz="4" w:space="0" w:color="000000"/>
            </w:tcBorders>
            <w:shd w:val="clear" w:color="auto" w:fill="auto"/>
            <w:vAlign w:val="center"/>
          </w:tcPr>
          <w:p w14:paraId="5A898C63" w14:textId="7C2618A6" w:rsidR="00A47AF9" w:rsidRDefault="00A47AF9" w:rsidP="00FD4B17">
            <w:pPr>
              <w:widowControl w:val="0"/>
              <w:snapToGrid w:val="0"/>
              <w:jc w:val="center"/>
            </w:pPr>
            <w:r w:rsidRPr="00962D9A">
              <w:rPr>
                <w:lang w:eastAsia="en-US"/>
              </w:rPr>
              <w:t>231-765-0</w:t>
            </w:r>
          </w:p>
        </w:tc>
        <w:tc>
          <w:tcPr>
            <w:tcW w:w="755" w:type="pct"/>
            <w:tcBorders>
              <w:left w:val="single" w:sz="4" w:space="0" w:color="000000"/>
              <w:bottom w:val="single" w:sz="4" w:space="0" w:color="000000"/>
              <w:right w:val="single" w:sz="4" w:space="0" w:color="000000"/>
            </w:tcBorders>
            <w:shd w:val="clear" w:color="auto" w:fill="auto"/>
            <w:vAlign w:val="center"/>
          </w:tcPr>
          <w:p w14:paraId="69DB91B9" w14:textId="31E78FF5" w:rsidR="00A47AF9" w:rsidRDefault="00A47AF9" w:rsidP="00FD4B17">
            <w:pPr>
              <w:widowControl w:val="0"/>
              <w:snapToGrid w:val="0"/>
              <w:jc w:val="center"/>
            </w:pPr>
            <w:r>
              <w:t>7.44%</w:t>
            </w:r>
          </w:p>
        </w:tc>
      </w:tr>
    </w:tbl>
    <w:p w14:paraId="0ADE2725" w14:textId="016D84E9" w:rsidR="009D0C0B" w:rsidRDefault="009D0C0B" w:rsidP="00FD4B17">
      <w:pPr>
        <w:pStyle w:val="Titre4"/>
        <w:keepNext w:val="0"/>
        <w:widowControl w:val="0"/>
        <w:numPr>
          <w:ilvl w:val="0"/>
          <w:numId w:val="0"/>
        </w:numPr>
        <w:spacing w:before="0" w:after="0"/>
      </w:pPr>
      <w:bookmarkStart w:id="22" w:name="d0e437"/>
      <w:bookmarkEnd w:id="22"/>
    </w:p>
    <w:p w14:paraId="0790693F" w14:textId="77777777" w:rsidR="009D0C0B" w:rsidRDefault="00FA480B" w:rsidP="00FD4B17">
      <w:pPr>
        <w:pStyle w:val="Titre4"/>
        <w:keepNext w:val="0"/>
        <w:widowControl w:val="0"/>
        <w:rPr>
          <w:rFonts w:ascii="Times New Roman" w:hAnsi="Times New Roman" w:cs="Times New Roman"/>
          <w:i/>
          <w:lang w:eastAsia="fr-FR"/>
        </w:rPr>
      </w:pPr>
      <w:bookmarkStart w:id="23" w:name="_Toc52866852"/>
      <w:r>
        <w:t>Information on technical equivalence</w:t>
      </w:r>
      <w:bookmarkEnd w:id="23"/>
    </w:p>
    <w:p w14:paraId="4A224F35" w14:textId="6C40FC26" w:rsidR="009D0C0B" w:rsidRPr="00A12C45" w:rsidRDefault="00A12C45" w:rsidP="00FD4B17">
      <w:pPr>
        <w:widowControl w:val="0"/>
        <w:spacing w:line="260" w:lineRule="atLeast"/>
        <w:jc w:val="both"/>
        <w:rPr>
          <w:rFonts w:eastAsia="Calibri" w:cs="Times New Roman"/>
          <w:i/>
          <w:szCs w:val="24"/>
          <w:lang w:eastAsia="en-US"/>
        </w:rPr>
      </w:pPr>
      <w:r w:rsidRPr="00A12C45">
        <w:rPr>
          <w:rFonts w:eastAsia="Calibri" w:cs="Times New Roman"/>
          <w:i/>
          <w:szCs w:val="24"/>
          <w:lang w:eastAsia="fr-FR"/>
        </w:rPr>
        <w:t>Not relevant</w:t>
      </w:r>
    </w:p>
    <w:p w14:paraId="21457C5F" w14:textId="77777777" w:rsidR="009D0C0B" w:rsidRDefault="009D0C0B" w:rsidP="00FD4B17">
      <w:pPr>
        <w:widowControl w:val="0"/>
        <w:spacing w:line="260" w:lineRule="atLeast"/>
        <w:rPr>
          <w:rFonts w:ascii="Times New Roman" w:eastAsia="Calibri" w:hAnsi="Times New Roman" w:cs="Times New Roman"/>
          <w:i/>
          <w:szCs w:val="24"/>
          <w:lang w:eastAsia="en-US"/>
        </w:rPr>
      </w:pPr>
    </w:p>
    <w:p w14:paraId="01C1135F" w14:textId="77777777" w:rsidR="009D0C0B" w:rsidRDefault="00FA480B" w:rsidP="00FD4B17">
      <w:pPr>
        <w:pStyle w:val="Titre4"/>
        <w:keepNext w:val="0"/>
        <w:widowControl w:val="0"/>
        <w:rPr>
          <w:rFonts w:cs="Times"/>
          <w:bCs/>
          <w:szCs w:val="29"/>
        </w:rPr>
      </w:pPr>
      <w:bookmarkStart w:id="24" w:name="_Toc52866853"/>
      <w:r>
        <w:t>Information on the substance(s) of concern</w:t>
      </w:r>
      <w:bookmarkEnd w:id="24"/>
    </w:p>
    <w:p w14:paraId="37B136EC" w14:textId="77777777" w:rsidR="0021547F" w:rsidRPr="00A12C45" w:rsidRDefault="0021547F" w:rsidP="00FD4B17">
      <w:pPr>
        <w:widowControl w:val="0"/>
        <w:spacing w:line="260" w:lineRule="atLeast"/>
        <w:jc w:val="both"/>
        <w:rPr>
          <w:rFonts w:eastAsia="Calibri" w:cs="Times New Roman"/>
          <w:i/>
          <w:szCs w:val="24"/>
          <w:lang w:eastAsia="en-US"/>
        </w:rPr>
      </w:pPr>
      <w:r w:rsidRPr="00A12C45">
        <w:rPr>
          <w:rFonts w:eastAsia="Calibri" w:cs="Times New Roman"/>
          <w:i/>
          <w:szCs w:val="24"/>
          <w:lang w:eastAsia="fr-FR"/>
        </w:rPr>
        <w:t>Not relevant</w:t>
      </w:r>
    </w:p>
    <w:p w14:paraId="08F83D69" w14:textId="7B2F32D3" w:rsidR="009D0C0B" w:rsidRDefault="009D0C0B" w:rsidP="00FD4B17">
      <w:pPr>
        <w:widowControl w:val="0"/>
        <w:spacing w:line="260" w:lineRule="atLeast"/>
        <w:jc w:val="both"/>
        <w:rPr>
          <w:rFonts w:eastAsia="Calibri" w:cs="Times"/>
          <w:bCs/>
          <w:szCs w:val="29"/>
        </w:rPr>
      </w:pPr>
    </w:p>
    <w:p w14:paraId="448828B3" w14:textId="50D05FF0" w:rsidR="004769BE" w:rsidRDefault="004769BE" w:rsidP="00FD4B17">
      <w:pPr>
        <w:pStyle w:val="Titre4"/>
        <w:keepNext w:val="0"/>
        <w:widowControl w:val="0"/>
      </w:pPr>
      <w:bookmarkStart w:id="25" w:name="_Toc2154055"/>
      <w:bookmarkStart w:id="26" w:name="_Toc533154532"/>
      <w:bookmarkStart w:id="27" w:name="_Toc532221594"/>
      <w:bookmarkStart w:id="28" w:name="_Toc2154494"/>
      <w:bookmarkStart w:id="29" w:name="_Toc52866854"/>
      <w:r>
        <w:t>Assessment of endocrine disruption (ED) properties of the biocidal product</w:t>
      </w:r>
      <w:bookmarkEnd w:id="25"/>
      <w:bookmarkEnd w:id="26"/>
      <w:bookmarkEnd w:id="27"/>
      <w:r>
        <w:t xml:space="preserve"> family</w:t>
      </w:r>
      <w:bookmarkEnd w:id="28"/>
      <w:bookmarkEnd w:id="29"/>
    </w:p>
    <w:p w14:paraId="5CBDD1B2" w14:textId="07F4E0ED" w:rsidR="004769BE" w:rsidRPr="004769BE" w:rsidRDefault="004769BE" w:rsidP="00FD4B17">
      <w:pPr>
        <w:widowControl w:val="0"/>
        <w:spacing w:line="260" w:lineRule="atLeast"/>
        <w:jc w:val="both"/>
        <w:rPr>
          <w:rFonts w:eastAsia="Calibri" w:cs="Times"/>
          <w:bCs/>
          <w:szCs w:val="29"/>
          <w:lang w:val="de-DE"/>
        </w:rPr>
      </w:pPr>
      <w:r w:rsidRPr="004769BE">
        <w:rPr>
          <w:rFonts w:eastAsia="Calibri" w:cs="Times"/>
          <w:bCs/>
          <w:szCs w:val="29"/>
          <w:lang w:val="de-DE"/>
        </w:rPr>
        <w:t>According to our assessment, none of the co-formulants contained in the product</w:t>
      </w:r>
      <w:r>
        <w:rPr>
          <w:rFonts w:eastAsia="Calibri" w:cs="Times"/>
          <w:bCs/>
          <w:szCs w:val="29"/>
          <w:lang w:val="de-DE"/>
        </w:rPr>
        <w:t xml:space="preserve"> </w:t>
      </w:r>
      <w:r w:rsidRPr="004769BE">
        <w:rPr>
          <w:rFonts w:eastAsia="Calibri" w:cs="Times"/>
          <w:bCs/>
          <w:szCs w:val="29"/>
          <w:lang w:val="de-DE"/>
        </w:rPr>
        <w:t>PEROXYDE D’HYDROGENE SOLUTION 7,4% PRÊTE A L’EMPLOI, are regulatory identified as endocrine disruptors.</w:t>
      </w:r>
    </w:p>
    <w:p w14:paraId="3658A5CF" w14:textId="77777777" w:rsidR="009D0C0B" w:rsidRDefault="00FA480B" w:rsidP="00FD4B17">
      <w:pPr>
        <w:pStyle w:val="Titre4"/>
        <w:keepNext w:val="0"/>
        <w:widowControl w:val="0"/>
      </w:pPr>
      <w:bookmarkStart w:id="30" w:name="_Toc52866855"/>
      <w:r>
        <w:t>Type of formulation</w:t>
      </w:r>
      <w:bookmarkEnd w:id="30"/>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341B9179" w14:textId="77777777" w:rsidTr="00A12C45">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1DDC6AD" w14:textId="7D51974E" w:rsidR="009D0C0B" w:rsidRDefault="00A12C45" w:rsidP="00FD4B17">
            <w:pPr>
              <w:widowControl w:val="0"/>
              <w:snapToGrid w:val="0"/>
            </w:pPr>
            <w:r w:rsidRPr="00DD57A3">
              <w:rPr>
                <w:lang w:val="en-US"/>
              </w:rPr>
              <w:t>AL</w:t>
            </w:r>
            <w:r>
              <w:rPr>
                <w:lang w:val="en-US"/>
              </w:rPr>
              <w:t xml:space="preserve"> -</w:t>
            </w:r>
            <w:r w:rsidRPr="00DD57A3">
              <w:rPr>
                <w:lang w:val="en-US"/>
              </w:rPr>
              <w:t xml:space="preserve"> all other liqu</w:t>
            </w:r>
            <w:r>
              <w:rPr>
                <w:lang w:val="en-US"/>
              </w:rPr>
              <w:t>id</w:t>
            </w:r>
          </w:p>
        </w:tc>
      </w:tr>
    </w:tbl>
    <w:p w14:paraId="20A89266" w14:textId="77777777" w:rsidR="009D0C0B" w:rsidRDefault="009D0C0B" w:rsidP="00FD4B17">
      <w:pPr>
        <w:widowControl w:val="0"/>
      </w:pPr>
      <w:bookmarkStart w:id="31" w:name="d0e452"/>
    </w:p>
    <w:p w14:paraId="7E050973" w14:textId="77777777" w:rsidR="009D0C0B" w:rsidRDefault="009D0C0B" w:rsidP="00FD4B17">
      <w:pPr>
        <w:widowControl w:val="0"/>
      </w:pPr>
    </w:p>
    <w:p w14:paraId="22487C09" w14:textId="2121ABFE" w:rsidR="009D0C0B" w:rsidRDefault="00FA480B" w:rsidP="00FD4B17">
      <w:pPr>
        <w:pStyle w:val="Titre3"/>
        <w:keepNext w:val="0"/>
        <w:widowControl w:val="0"/>
      </w:pPr>
      <w:bookmarkStart w:id="32" w:name="_Toc52866856"/>
      <w:r>
        <w:t>Hazard and precautionary statements</w:t>
      </w:r>
      <w:bookmarkEnd w:id="32"/>
    </w:p>
    <w:p w14:paraId="7C1BB408" w14:textId="50DDFE9C" w:rsidR="009D0C0B" w:rsidRPr="00B42E64" w:rsidRDefault="00FA480B" w:rsidP="00FD4B17">
      <w:pPr>
        <w:widowControl w:val="0"/>
        <w:rPr>
          <w:rFonts w:ascii="Times New Roman" w:hAnsi="Times New Roman" w:cs="Times New Roman"/>
          <w:i/>
          <w:szCs w:val="24"/>
          <w:lang w:eastAsia="en-GB"/>
        </w:rPr>
      </w:pPr>
      <w:r>
        <w:rPr>
          <w:b/>
        </w:rPr>
        <w:t>Classification and labelling of the products of the family according to the Regulation (EC) 1272/2008</w:t>
      </w:r>
    </w:p>
    <w:p w14:paraId="4DD69503" w14:textId="77777777" w:rsidR="009D0C0B" w:rsidRDefault="009D0C0B" w:rsidP="00FD4B17">
      <w:pPr>
        <w:widowControl w:val="0"/>
        <w:tabs>
          <w:tab w:val="left" w:pos="500"/>
        </w:tabs>
        <w:ind w:left="500" w:hanging="500"/>
        <w:rPr>
          <w:rFonts w:ascii="Times New Roman" w:hAnsi="Times New Roman" w:cs="Times New Roman"/>
          <w:b/>
          <w:bCs/>
          <w:i/>
          <w:szCs w:val="24"/>
          <w:lang w:eastAsia="en-GB"/>
        </w:rPr>
      </w:pPr>
    </w:p>
    <w:tbl>
      <w:tblPr>
        <w:tblW w:w="5000" w:type="pct"/>
        <w:tblLook w:val="0000" w:firstRow="0" w:lastRow="0" w:firstColumn="0" w:lastColumn="0" w:noHBand="0" w:noVBand="0"/>
      </w:tblPr>
      <w:tblGrid>
        <w:gridCol w:w="2661"/>
        <w:gridCol w:w="6546"/>
      </w:tblGrid>
      <w:tr w:rsidR="009D0C0B" w14:paraId="1B1428CB" w14:textId="77777777" w:rsidTr="00A12C45">
        <w:trPr>
          <w:cantSplit/>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C1F628A" w14:textId="77777777" w:rsidR="009D0C0B" w:rsidRDefault="00FA480B" w:rsidP="00FD4B17">
            <w:pPr>
              <w:widowControl w:val="0"/>
            </w:pPr>
            <w:r>
              <w:rPr>
                <w:b/>
                <w:lang w:eastAsia="en-US"/>
              </w:rPr>
              <w:t>Classification</w:t>
            </w:r>
          </w:p>
        </w:tc>
      </w:tr>
      <w:tr w:rsidR="00D05D40" w14:paraId="7077EFEA"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6F6DB35C" w14:textId="77777777" w:rsidR="00D05D40" w:rsidRDefault="00D05D40" w:rsidP="00FD4B17">
            <w:pPr>
              <w:widowControl w:val="0"/>
              <w:rPr>
                <w:lang w:eastAsia="fi-FI"/>
              </w:rPr>
            </w:pPr>
            <w:r>
              <w:rPr>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E86B26D" w14:textId="12FCF083" w:rsidR="00D05D40" w:rsidRDefault="00D05D40" w:rsidP="00FD4B17">
            <w:pPr>
              <w:widowControl w:val="0"/>
              <w:snapToGrid w:val="0"/>
              <w:rPr>
                <w:lang w:eastAsia="fi-FI"/>
              </w:rPr>
            </w:pPr>
            <w:r w:rsidRPr="00E61C32">
              <w:rPr>
                <w:lang w:eastAsia="fi-FI"/>
              </w:rPr>
              <w:t>Eye Irrit 2</w:t>
            </w:r>
          </w:p>
        </w:tc>
      </w:tr>
      <w:tr w:rsidR="00D05D40" w14:paraId="7F27B75B"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443BC890" w14:textId="77777777" w:rsidR="00D05D40" w:rsidRDefault="00D05D40" w:rsidP="00FD4B17">
            <w:pPr>
              <w:widowControl w:val="0"/>
              <w:rPr>
                <w:lang w:eastAsia="fi-FI"/>
              </w:rPr>
            </w:pPr>
            <w:r>
              <w:rPr>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448A0D29" w14:textId="0CA392B5" w:rsidR="00D05D40" w:rsidRDefault="00D05D40" w:rsidP="00FD4B17">
            <w:pPr>
              <w:widowControl w:val="0"/>
              <w:snapToGrid w:val="0"/>
              <w:rPr>
                <w:lang w:eastAsia="fi-FI"/>
              </w:rPr>
            </w:pPr>
            <w:r w:rsidRPr="00E61C32">
              <w:rPr>
                <w:lang w:eastAsia="fi-FI"/>
              </w:rPr>
              <w:t>H319: Causes serious eye irritation</w:t>
            </w:r>
          </w:p>
        </w:tc>
      </w:tr>
      <w:tr w:rsidR="009D0C0B" w14:paraId="188D8A1C"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1B2199E" w14:textId="77777777" w:rsidR="009D0C0B" w:rsidRDefault="009D0C0B" w:rsidP="00FD4B17">
            <w:pPr>
              <w:widowControl w:val="0"/>
              <w:snapToGrid w:val="0"/>
              <w:rPr>
                <w:lang w:eastAsia="fi-FI"/>
              </w:rPr>
            </w:pPr>
          </w:p>
        </w:tc>
      </w:tr>
      <w:tr w:rsidR="009D0C0B" w14:paraId="2D50283B"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08F80122" w14:textId="77777777" w:rsidR="009D0C0B" w:rsidRDefault="00FA480B" w:rsidP="00FD4B17">
            <w:pPr>
              <w:widowControl w:val="0"/>
            </w:pPr>
            <w:r>
              <w:rPr>
                <w:b/>
                <w:lang w:eastAsia="en-US"/>
              </w:rPr>
              <w:t>Labelling</w:t>
            </w:r>
          </w:p>
        </w:tc>
      </w:tr>
      <w:tr w:rsidR="00D05D40" w14:paraId="54FD2631"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77241FB8" w14:textId="77777777" w:rsidR="00D05D40" w:rsidRDefault="00D05D40" w:rsidP="00FD4B17">
            <w:pPr>
              <w:widowControl w:val="0"/>
              <w:rPr>
                <w:lang w:eastAsia="fi-FI"/>
              </w:rPr>
            </w:pPr>
            <w:r>
              <w:rPr>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3FE1D034" w14:textId="6DD167AE" w:rsidR="00D05D40" w:rsidRDefault="00D05D40" w:rsidP="00FD4B17">
            <w:pPr>
              <w:widowControl w:val="0"/>
              <w:snapToGrid w:val="0"/>
              <w:rPr>
                <w:lang w:eastAsia="fi-FI"/>
              </w:rPr>
            </w:pPr>
            <w:r w:rsidRPr="00E61C32">
              <w:rPr>
                <w:lang w:eastAsia="fi-FI"/>
              </w:rPr>
              <w:t>Warning</w:t>
            </w:r>
          </w:p>
        </w:tc>
      </w:tr>
      <w:tr w:rsidR="00D05D40" w14:paraId="0A9D93EB"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0EAF14B3" w14:textId="77777777" w:rsidR="00D05D40" w:rsidRDefault="00D05D40" w:rsidP="00FD4B17">
            <w:pPr>
              <w:widowControl w:val="0"/>
              <w:rPr>
                <w:lang w:eastAsia="fi-FI"/>
              </w:rPr>
            </w:pPr>
            <w:r>
              <w:rPr>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6DB9C3E8" w14:textId="15837FC4" w:rsidR="00D05D40" w:rsidRDefault="00D05D40" w:rsidP="00FD4B17">
            <w:pPr>
              <w:widowControl w:val="0"/>
              <w:snapToGrid w:val="0"/>
              <w:rPr>
                <w:lang w:eastAsia="fi-FI"/>
              </w:rPr>
            </w:pPr>
            <w:r w:rsidRPr="00E61C32">
              <w:rPr>
                <w:lang w:eastAsia="fi-FI"/>
              </w:rPr>
              <w:t>H319: Causes serious eye irritation</w:t>
            </w:r>
          </w:p>
        </w:tc>
      </w:tr>
      <w:tr w:rsidR="00D05D40" w14:paraId="335F5453"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5A4062EE" w14:textId="77777777" w:rsidR="00D05D40" w:rsidRDefault="00D05D40" w:rsidP="00FD4B17">
            <w:pPr>
              <w:widowControl w:val="0"/>
              <w:rPr>
                <w:lang w:eastAsia="fi-FI"/>
              </w:rPr>
            </w:pPr>
            <w:r>
              <w:rPr>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70C937ED" w14:textId="77777777" w:rsidR="00D05D40" w:rsidRPr="00E61C32" w:rsidRDefault="00D05D40" w:rsidP="00FD4B17">
            <w:pPr>
              <w:pStyle w:val="Default"/>
              <w:widowControl w:val="0"/>
              <w:rPr>
                <w:rFonts w:ascii="Verdana" w:hAnsi="Verdana"/>
                <w:sz w:val="20"/>
                <w:szCs w:val="20"/>
                <w:lang w:val="en-US" w:eastAsia="en-US"/>
              </w:rPr>
            </w:pPr>
            <w:r w:rsidRPr="00E61C32">
              <w:rPr>
                <w:rFonts w:ascii="Verdana" w:hAnsi="Verdana"/>
                <w:color w:val="auto"/>
                <w:sz w:val="20"/>
                <w:szCs w:val="20"/>
                <w:lang w:val="en-US" w:eastAsia="en-US"/>
              </w:rPr>
              <w:t>P264: Wash… thoroughly after handling</w:t>
            </w:r>
          </w:p>
          <w:p w14:paraId="72736200" w14:textId="77777777" w:rsidR="00D05D40" w:rsidRPr="00E61C32" w:rsidRDefault="00D05D40" w:rsidP="00FD4B17">
            <w:pPr>
              <w:pStyle w:val="Default"/>
              <w:widowControl w:val="0"/>
              <w:rPr>
                <w:rFonts w:ascii="Verdana" w:hAnsi="Verdana"/>
                <w:sz w:val="20"/>
                <w:szCs w:val="20"/>
                <w:lang w:val="en-US" w:eastAsia="en-US"/>
              </w:rPr>
            </w:pPr>
            <w:r w:rsidRPr="00E61C32">
              <w:rPr>
                <w:rFonts w:ascii="Verdana" w:hAnsi="Verdana"/>
                <w:color w:val="auto"/>
                <w:sz w:val="20"/>
                <w:szCs w:val="20"/>
                <w:lang w:val="en-US" w:eastAsia="en-US"/>
              </w:rPr>
              <w:t>P280: Wear protective gloves/protective clothing/eye protection/face protection</w:t>
            </w:r>
          </w:p>
          <w:p w14:paraId="4F839136" w14:textId="77777777" w:rsidR="00D05D40" w:rsidRPr="00E271EF" w:rsidRDefault="00D05D40" w:rsidP="00FD4B17">
            <w:pPr>
              <w:pStyle w:val="Default"/>
              <w:widowControl w:val="0"/>
              <w:rPr>
                <w:rFonts w:ascii="Verdana" w:hAnsi="Verdana"/>
                <w:color w:val="auto"/>
                <w:sz w:val="20"/>
                <w:szCs w:val="20"/>
                <w:lang w:val="en-US" w:eastAsia="en-US"/>
              </w:rPr>
            </w:pPr>
            <w:r w:rsidRPr="00E61C32">
              <w:rPr>
                <w:rFonts w:ascii="Verdana" w:hAnsi="Verdana"/>
                <w:color w:val="auto"/>
                <w:sz w:val="20"/>
                <w:szCs w:val="20"/>
                <w:lang w:val="en-US" w:eastAsia="en-US"/>
              </w:rPr>
              <w:t xml:space="preserve">P305 + P351 + P338: IF IN EYES: Rinse cautiously with water for several minutes. </w:t>
            </w:r>
            <w:r w:rsidRPr="00E271EF">
              <w:rPr>
                <w:rFonts w:ascii="Verdana" w:hAnsi="Verdana"/>
                <w:color w:val="auto"/>
                <w:sz w:val="20"/>
                <w:szCs w:val="20"/>
                <w:lang w:val="en-US" w:eastAsia="en-US"/>
              </w:rPr>
              <w:t>Remove contact lenses if present and easy to do – continue rinsing.</w:t>
            </w:r>
          </w:p>
          <w:p w14:paraId="3F81B77A" w14:textId="77777777" w:rsidR="00D05D40" w:rsidRPr="00E271EF" w:rsidRDefault="00D05D40" w:rsidP="00FD4B17">
            <w:pPr>
              <w:widowControl w:val="0"/>
              <w:snapToGrid w:val="0"/>
              <w:rPr>
                <w:lang w:val="en-US" w:eastAsia="en-US"/>
              </w:rPr>
            </w:pPr>
            <w:r w:rsidRPr="00E271EF">
              <w:rPr>
                <w:lang w:val="en-US" w:eastAsia="en-US"/>
              </w:rPr>
              <w:t>P337 + P313: If eye irritation persists get medical advice/attention</w:t>
            </w:r>
          </w:p>
          <w:p w14:paraId="73202604" w14:textId="45065C37" w:rsidR="00E271EF" w:rsidRDefault="00E271EF" w:rsidP="00FD4B17">
            <w:pPr>
              <w:widowControl w:val="0"/>
              <w:snapToGrid w:val="0"/>
              <w:rPr>
                <w:lang w:eastAsia="fi-FI"/>
              </w:rPr>
            </w:pPr>
            <w:r w:rsidRPr="00E271EF">
              <w:rPr>
                <w:rStyle w:val="st1"/>
                <w:rFonts w:cs="Arial"/>
              </w:rPr>
              <w:t>P501: Dispose of contents/container to …</w:t>
            </w:r>
          </w:p>
        </w:tc>
      </w:tr>
      <w:tr w:rsidR="009D0C0B" w14:paraId="16A81FDD"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6B32CB24" w14:textId="77777777" w:rsidR="009D0C0B" w:rsidRDefault="009D0C0B" w:rsidP="00FD4B17">
            <w:pPr>
              <w:widowControl w:val="0"/>
              <w:snapToGrid w:val="0"/>
              <w:rPr>
                <w:lang w:eastAsia="fi-FI"/>
              </w:rPr>
            </w:pPr>
          </w:p>
        </w:tc>
      </w:tr>
      <w:tr w:rsidR="009D0C0B" w14:paraId="288FB50C"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4ADB1775" w14:textId="77777777" w:rsidR="009D0C0B" w:rsidRDefault="00FA480B" w:rsidP="00FD4B17">
            <w:pPr>
              <w:widowControl w:val="0"/>
              <w:rPr>
                <w:b/>
                <w:lang w:eastAsia="fi-FI"/>
              </w:rPr>
            </w:pPr>
            <w:r>
              <w:rPr>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21FC9DB" w14:textId="6E2A1A67" w:rsidR="009D0C0B" w:rsidRDefault="00B42E64" w:rsidP="00FD4B17">
            <w:pPr>
              <w:widowControl w:val="0"/>
              <w:snapToGrid w:val="0"/>
              <w:rPr>
                <w:b/>
                <w:lang w:eastAsia="fi-FI"/>
              </w:rPr>
            </w:pPr>
            <w:r>
              <w:rPr>
                <w:b/>
                <w:lang w:eastAsia="fi-FI"/>
              </w:rPr>
              <w:t>-</w:t>
            </w:r>
          </w:p>
        </w:tc>
      </w:tr>
    </w:tbl>
    <w:p w14:paraId="2C2142B6" w14:textId="77777777" w:rsidR="009D0C0B" w:rsidRDefault="009D0C0B" w:rsidP="00FD4B17">
      <w:pPr>
        <w:widowControl w:val="0"/>
        <w:tabs>
          <w:tab w:val="left" w:pos="500"/>
        </w:tabs>
        <w:ind w:left="500" w:hanging="500"/>
      </w:pPr>
    </w:p>
    <w:p w14:paraId="1309002F" w14:textId="77777777" w:rsidR="009D0C0B" w:rsidRDefault="009D0C0B" w:rsidP="00FD4B17">
      <w:pPr>
        <w:widowControl w:val="0"/>
      </w:pPr>
    </w:p>
    <w:p w14:paraId="5B58CA2A" w14:textId="77777777" w:rsidR="009D0C0B" w:rsidRDefault="00FA480B" w:rsidP="00FD4B17">
      <w:pPr>
        <w:pStyle w:val="Titre3"/>
        <w:keepNext w:val="0"/>
        <w:widowControl w:val="0"/>
      </w:pPr>
      <w:bookmarkStart w:id="33" w:name="_Toc52866857"/>
      <w:r>
        <w:t>Authorised use(s)</w:t>
      </w:r>
      <w:bookmarkEnd w:id="33"/>
    </w:p>
    <w:p w14:paraId="785084D9" w14:textId="11759CC7" w:rsidR="009D0C0B" w:rsidRDefault="00FA480B" w:rsidP="00FD4B17">
      <w:pPr>
        <w:pStyle w:val="Titre4"/>
        <w:keepNext w:val="0"/>
        <w:widowControl w:val="0"/>
      </w:pPr>
      <w:bookmarkStart w:id="34" w:name="_Toc52866858"/>
      <w:r>
        <w:lastRenderedPageBreak/>
        <w:t>Use description</w:t>
      </w:r>
      <w:bookmarkEnd w:id="34"/>
    </w:p>
    <w:bookmarkEnd w:id="31"/>
    <w:p w14:paraId="44055FA2" w14:textId="34C9FC18" w:rsidR="009D0C0B" w:rsidRPr="00397C2A" w:rsidRDefault="00FA480B" w:rsidP="00FD4B17">
      <w:pPr>
        <w:pStyle w:val="Lgende"/>
        <w:widowControl w:val="0"/>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A82996">
        <w:rPr>
          <w:rFonts w:ascii="Verdana" w:hAnsi="Verdana" w:cs="Verdana"/>
          <w:noProof/>
        </w:rPr>
        <w:t>1</w:t>
      </w:r>
      <w:r w:rsidRPr="00397C2A">
        <w:rPr>
          <w:rFonts w:ascii="Verdana" w:hAnsi="Verdana" w:cs="Verdana"/>
        </w:rPr>
        <w:fldChar w:fldCharType="end"/>
      </w:r>
      <w:r w:rsidRPr="00397C2A">
        <w:rPr>
          <w:rFonts w:ascii="Verdana" w:hAnsi="Verdana"/>
        </w:rPr>
        <w:t xml:space="preserve">. Use # 1 – </w:t>
      </w:r>
      <w:r w:rsidR="00B42E64">
        <w:rPr>
          <w:rFonts w:ascii="Verdana" w:hAnsi="Verdana"/>
        </w:rPr>
        <w:t>Spray disinfectant, PT2</w:t>
      </w:r>
    </w:p>
    <w:tbl>
      <w:tblPr>
        <w:tblW w:w="5000" w:type="pct"/>
        <w:tblCellMar>
          <w:left w:w="0" w:type="dxa"/>
          <w:right w:w="0" w:type="dxa"/>
        </w:tblCellMar>
        <w:tblLook w:val="0000" w:firstRow="0" w:lastRow="0" w:firstColumn="0" w:lastColumn="0" w:noHBand="0" w:noVBand="0"/>
      </w:tblPr>
      <w:tblGrid>
        <w:gridCol w:w="2757"/>
        <w:gridCol w:w="6446"/>
      </w:tblGrid>
      <w:tr w:rsidR="008C27CE" w14:paraId="41346C0A" w14:textId="77777777" w:rsidTr="00A12C45">
        <w:tc>
          <w:tcPr>
            <w:tcW w:w="1498" w:type="pct"/>
            <w:tcBorders>
              <w:top w:val="single" w:sz="4" w:space="0" w:color="000000"/>
              <w:left w:val="single" w:sz="4" w:space="0" w:color="000000"/>
              <w:bottom w:val="single" w:sz="4" w:space="0" w:color="000000"/>
            </w:tcBorders>
            <w:shd w:val="clear" w:color="auto" w:fill="auto"/>
          </w:tcPr>
          <w:p w14:paraId="1D32ABC9" w14:textId="77777777" w:rsidR="008C27CE" w:rsidRDefault="008C27CE" w:rsidP="00FD4B17">
            <w:pPr>
              <w:widowControl w:val="0"/>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3BF50102" w14:textId="199330E9" w:rsidR="008C27CE" w:rsidRDefault="008C27CE" w:rsidP="00FD4B17">
            <w:pPr>
              <w:widowControl w:val="0"/>
              <w:spacing w:line="276" w:lineRule="auto"/>
              <w:ind w:right="145"/>
              <w:jc w:val="both"/>
              <w:rPr>
                <w:b/>
              </w:rPr>
            </w:pPr>
            <w:r w:rsidRPr="006C1ED4">
              <w:t>PT2, Disinfectants and algaecides not intended for direct application to humans or animals</w:t>
            </w:r>
          </w:p>
        </w:tc>
      </w:tr>
      <w:tr w:rsidR="008C27CE" w14:paraId="53E5B5C3" w14:textId="77777777" w:rsidTr="00A12C45">
        <w:tc>
          <w:tcPr>
            <w:tcW w:w="1498" w:type="pct"/>
            <w:tcBorders>
              <w:left w:val="single" w:sz="4" w:space="0" w:color="000000"/>
              <w:bottom w:val="single" w:sz="4" w:space="0" w:color="000000"/>
            </w:tcBorders>
            <w:shd w:val="clear" w:color="auto" w:fill="auto"/>
          </w:tcPr>
          <w:p w14:paraId="13218BF6" w14:textId="77777777" w:rsidR="008C27CE" w:rsidRDefault="008C27CE" w:rsidP="00FD4B17">
            <w:pPr>
              <w:widowControl w:val="0"/>
              <w:rPr>
                <w:b/>
              </w:rPr>
            </w:pPr>
            <w:r>
              <w:rPr>
                <w:b/>
                <w:bCs/>
                <w:szCs w:val="24"/>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0903050F" w14:textId="7EF9F564" w:rsidR="008C27CE" w:rsidRDefault="008C27CE" w:rsidP="00FD4B17">
            <w:pPr>
              <w:widowControl w:val="0"/>
              <w:snapToGrid w:val="0"/>
              <w:spacing w:line="276" w:lineRule="auto"/>
              <w:ind w:right="145"/>
              <w:jc w:val="both"/>
              <w:rPr>
                <w:b/>
              </w:rPr>
            </w:pPr>
            <w:r w:rsidRPr="007515D8">
              <w:t>Disinfectants for sanitary, surfaces, equipment and furniture without direct contact with food or feedstuff in medical and hospital environments, paramedical, institutional, tertiary sector, hotels, sports halls and changing rooms, etc. Disinfectants for sanitaries, bathrooms, etc.</w:t>
            </w:r>
          </w:p>
        </w:tc>
      </w:tr>
      <w:tr w:rsidR="008C27CE" w14:paraId="23BB00E9" w14:textId="77777777" w:rsidTr="00C10F29">
        <w:tc>
          <w:tcPr>
            <w:tcW w:w="1498" w:type="pct"/>
            <w:tcBorders>
              <w:left w:val="single" w:sz="4" w:space="0" w:color="000000"/>
              <w:bottom w:val="single" w:sz="4" w:space="0" w:color="000000"/>
            </w:tcBorders>
            <w:shd w:val="clear" w:color="auto" w:fill="auto"/>
          </w:tcPr>
          <w:p w14:paraId="2E7AE537" w14:textId="77777777" w:rsidR="008C27CE" w:rsidRDefault="008C27CE" w:rsidP="00FD4B17">
            <w:pPr>
              <w:widowControl w:val="0"/>
              <w:rPr>
                <w:b/>
              </w:rPr>
            </w:pPr>
            <w:r>
              <w:rPr>
                <w:b/>
                <w:bCs/>
                <w:szCs w:val="24"/>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3BB82D9F" w14:textId="2C07AC0C" w:rsidR="008C27CE" w:rsidRDefault="008C27CE" w:rsidP="00FD4B17">
            <w:pPr>
              <w:widowControl w:val="0"/>
              <w:snapToGrid w:val="0"/>
              <w:spacing w:line="276" w:lineRule="auto"/>
              <w:ind w:right="145"/>
              <w:rPr>
                <w:b/>
              </w:rPr>
            </w:pPr>
            <w:r w:rsidRPr="007515D8">
              <w:t xml:space="preserve">Bacteria (including </w:t>
            </w:r>
            <w:r w:rsidRPr="00047342">
              <w:rPr>
                <w:i/>
              </w:rPr>
              <w:t>Listeria</w:t>
            </w:r>
            <w:r w:rsidRPr="007515D8">
              <w:t xml:space="preserve">, Salmonella) and bacterial spores, yeasts, fungi, </w:t>
            </w:r>
            <w:r w:rsidRPr="00BB4F68">
              <w:t>mycobacteria</w:t>
            </w:r>
            <w:r w:rsidRPr="007515D8">
              <w:t xml:space="preserve"> (</w:t>
            </w:r>
            <w:r w:rsidRPr="007515D8">
              <w:rPr>
                <w:i/>
              </w:rPr>
              <w:t>M. terrae</w:t>
            </w:r>
            <w:r w:rsidRPr="007515D8">
              <w:t>).</w:t>
            </w:r>
          </w:p>
        </w:tc>
      </w:tr>
      <w:tr w:rsidR="008C27CE" w14:paraId="5442DD32" w14:textId="77777777" w:rsidTr="00A12C45">
        <w:tc>
          <w:tcPr>
            <w:tcW w:w="1498" w:type="pct"/>
            <w:tcBorders>
              <w:left w:val="single" w:sz="4" w:space="0" w:color="000000"/>
              <w:bottom w:val="single" w:sz="4" w:space="0" w:color="000000"/>
            </w:tcBorders>
            <w:shd w:val="clear" w:color="auto" w:fill="auto"/>
          </w:tcPr>
          <w:p w14:paraId="581E9D72" w14:textId="77777777" w:rsidR="008C27CE" w:rsidRDefault="008C27CE" w:rsidP="00FD4B17">
            <w:pPr>
              <w:widowControl w:val="0"/>
              <w:rPr>
                <w:b/>
              </w:rPr>
            </w:pPr>
            <w:r>
              <w:rPr>
                <w:b/>
                <w:bCs/>
                <w:szCs w:val="24"/>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298AFE19" w14:textId="638E48D7" w:rsidR="008C27CE" w:rsidRDefault="008C27CE" w:rsidP="00FD4B17">
            <w:pPr>
              <w:widowControl w:val="0"/>
              <w:spacing w:line="276" w:lineRule="auto"/>
              <w:ind w:right="145"/>
              <w:jc w:val="both"/>
              <w:rPr>
                <w:b/>
              </w:rPr>
            </w:pPr>
            <w:r>
              <w:t>M</w:t>
            </w:r>
            <w:r w:rsidRPr="006C1ED4">
              <w:t>edical sector and collectivities (no food contact)</w:t>
            </w:r>
            <w:r>
              <w:t xml:space="preserve"> </w:t>
            </w:r>
          </w:p>
        </w:tc>
      </w:tr>
      <w:tr w:rsidR="008C27CE" w14:paraId="3A4CC18C" w14:textId="77777777" w:rsidTr="00A12C45">
        <w:tc>
          <w:tcPr>
            <w:tcW w:w="1498" w:type="pct"/>
            <w:tcBorders>
              <w:left w:val="single" w:sz="4" w:space="0" w:color="000000"/>
              <w:bottom w:val="single" w:sz="4" w:space="0" w:color="000000"/>
            </w:tcBorders>
            <w:shd w:val="clear" w:color="auto" w:fill="auto"/>
          </w:tcPr>
          <w:p w14:paraId="242CB862" w14:textId="77777777" w:rsidR="008C27CE" w:rsidRDefault="008C27CE" w:rsidP="00FD4B17">
            <w:pPr>
              <w:widowControl w:val="0"/>
              <w:rPr>
                <w:b/>
              </w:rPr>
            </w:pPr>
            <w:r>
              <w:rPr>
                <w:b/>
                <w:bCs/>
                <w:szCs w:val="24"/>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62AA4CAF" w14:textId="54C7DD7C" w:rsidR="008C27CE" w:rsidRDefault="008C27CE" w:rsidP="00FD4B17">
            <w:pPr>
              <w:widowControl w:val="0"/>
              <w:spacing w:line="276" w:lineRule="auto"/>
              <w:ind w:right="145"/>
              <w:jc w:val="both"/>
              <w:rPr>
                <w:b/>
              </w:rPr>
            </w:pPr>
            <w:r w:rsidRPr="0036535C">
              <w:t>Surface spraying</w:t>
            </w:r>
          </w:p>
        </w:tc>
      </w:tr>
      <w:tr w:rsidR="008C27CE" w14:paraId="0D3949BE" w14:textId="77777777" w:rsidTr="00A12C45">
        <w:tc>
          <w:tcPr>
            <w:tcW w:w="1498" w:type="pct"/>
            <w:tcBorders>
              <w:left w:val="single" w:sz="4" w:space="0" w:color="000000"/>
              <w:bottom w:val="single" w:sz="4" w:space="0" w:color="000000"/>
            </w:tcBorders>
            <w:shd w:val="clear" w:color="auto" w:fill="auto"/>
          </w:tcPr>
          <w:p w14:paraId="2DA9E7E2" w14:textId="77777777" w:rsidR="008C27CE" w:rsidRDefault="008C27CE" w:rsidP="00FD4B17">
            <w:pPr>
              <w:widowControl w:val="0"/>
              <w:rPr>
                <w:b/>
              </w:rPr>
            </w:pPr>
            <w:r>
              <w:rPr>
                <w:b/>
                <w:bCs/>
                <w:szCs w:val="24"/>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4DD7D8E1" w14:textId="77777777" w:rsidR="008C27CE" w:rsidRPr="006C1ED4" w:rsidRDefault="008C27CE" w:rsidP="00FD4B17">
            <w:pPr>
              <w:widowControl w:val="0"/>
              <w:spacing w:line="276" w:lineRule="auto"/>
              <w:ind w:right="145"/>
              <w:jc w:val="both"/>
            </w:pPr>
            <w:r w:rsidRPr="006C1ED4">
              <w:t>Ready for use (100 % v/v)</w:t>
            </w:r>
          </w:p>
          <w:p w14:paraId="6CA81C9B" w14:textId="77777777" w:rsidR="008C27CE" w:rsidRDefault="008C27CE" w:rsidP="00FD4B17">
            <w:pPr>
              <w:widowControl w:val="0"/>
              <w:spacing w:line="276" w:lineRule="auto"/>
              <w:ind w:right="145"/>
              <w:jc w:val="both"/>
            </w:pPr>
          </w:p>
          <w:p w14:paraId="085E6398" w14:textId="3D1330A5" w:rsidR="008C27CE" w:rsidRPr="009F61C2" w:rsidRDefault="009F61C2" w:rsidP="00FD4B17">
            <w:pPr>
              <w:widowControl w:val="0"/>
              <w:spacing w:line="276" w:lineRule="auto"/>
              <w:ind w:right="145"/>
              <w:jc w:val="both"/>
              <w:rPr>
                <w:u w:val="single"/>
              </w:rPr>
            </w:pPr>
            <w:r w:rsidRPr="009F61C2">
              <w:rPr>
                <w:u w:val="single"/>
              </w:rPr>
              <w:t>Contact time</w:t>
            </w:r>
          </w:p>
          <w:p w14:paraId="281F664F" w14:textId="77777777" w:rsidR="008C27CE" w:rsidRDefault="008C27CE" w:rsidP="00FD4B17">
            <w:pPr>
              <w:widowControl w:val="0"/>
              <w:spacing w:line="276" w:lineRule="auto"/>
              <w:ind w:right="145"/>
              <w:jc w:val="both"/>
            </w:pPr>
            <w:r>
              <w:t>bacteria, yeasts and fungi: 15 min</w:t>
            </w:r>
          </w:p>
          <w:p w14:paraId="57A49EFE" w14:textId="77777777" w:rsidR="008C27CE" w:rsidRDefault="008C27CE" w:rsidP="00FD4B17">
            <w:pPr>
              <w:widowControl w:val="0"/>
              <w:spacing w:line="276" w:lineRule="auto"/>
              <w:ind w:right="145"/>
              <w:jc w:val="both"/>
            </w:pPr>
            <w:r>
              <w:t>bacterial spores: 60 min</w:t>
            </w:r>
          </w:p>
          <w:p w14:paraId="61745C40" w14:textId="182A2920" w:rsidR="008C27CE" w:rsidRDefault="008C27CE" w:rsidP="00FD4B17">
            <w:pPr>
              <w:widowControl w:val="0"/>
              <w:spacing w:line="276" w:lineRule="auto"/>
              <w:ind w:right="145"/>
              <w:jc w:val="both"/>
            </w:pPr>
            <w:r w:rsidRPr="002D46FD">
              <w:t>mycobacteria (</w:t>
            </w:r>
            <w:r w:rsidRPr="002D46FD">
              <w:rPr>
                <w:i/>
              </w:rPr>
              <w:t>M.terrae</w:t>
            </w:r>
            <w:r w:rsidRPr="002D46FD">
              <w:t>): 60 min</w:t>
            </w:r>
          </w:p>
          <w:p w14:paraId="4803E542" w14:textId="77777777" w:rsidR="008C27CE" w:rsidRPr="006C1ED4" w:rsidRDefault="008C27CE" w:rsidP="00FD4B17">
            <w:pPr>
              <w:widowControl w:val="0"/>
              <w:spacing w:line="276" w:lineRule="auto"/>
              <w:ind w:right="145"/>
              <w:jc w:val="both"/>
            </w:pPr>
          </w:p>
          <w:p w14:paraId="587EDEEE" w14:textId="77777777" w:rsidR="008C27CE" w:rsidRDefault="008C27CE" w:rsidP="00FD4B17">
            <w:pPr>
              <w:widowControl w:val="0"/>
              <w:spacing w:line="276" w:lineRule="auto"/>
              <w:ind w:right="145"/>
              <w:jc w:val="both"/>
            </w:pPr>
            <w:r w:rsidRPr="006C1ED4">
              <w:t>Room temperature</w:t>
            </w:r>
          </w:p>
          <w:p w14:paraId="163B3505" w14:textId="77777777" w:rsidR="008C27CE" w:rsidRDefault="008C27CE" w:rsidP="00FD4B17">
            <w:pPr>
              <w:widowControl w:val="0"/>
              <w:spacing w:line="276" w:lineRule="auto"/>
              <w:ind w:right="145"/>
              <w:jc w:val="both"/>
            </w:pPr>
          </w:p>
          <w:p w14:paraId="786DAB26" w14:textId="77777777" w:rsidR="008C27CE" w:rsidRDefault="008C27CE" w:rsidP="00FD4B17">
            <w:pPr>
              <w:widowControl w:val="0"/>
              <w:spacing w:line="276" w:lineRule="auto"/>
              <w:ind w:right="145"/>
              <w:jc w:val="both"/>
            </w:pPr>
            <w:r>
              <w:t>Medical sector: clean conditions</w:t>
            </w:r>
          </w:p>
          <w:p w14:paraId="6A31A2A3" w14:textId="224BC2B3" w:rsidR="008C27CE" w:rsidRDefault="008C27CE" w:rsidP="00FD4B17">
            <w:pPr>
              <w:widowControl w:val="0"/>
              <w:snapToGrid w:val="0"/>
              <w:spacing w:line="276" w:lineRule="auto"/>
              <w:ind w:right="145"/>
              <w:jc w:val="both"/>
              <w:rPr>
                <w:b/>
              </w:rPr>
            </w:pPr>
            <w:r>
              <w:t>Collectivities: dirty conditions except sporicidal and tuberculosidal activities</w:t>
            </w:r>
          </w:p>
        </w:tc>
      </w:tr>
      <w:tr w:rsidR="009D0C0B" w14:paraId="1F85EEFA" w14:textId="77777777" w:rsidTr="00A12C45">
        <w:tc>
          <w:tcPr>
            <w:tcW w:w="1498" w:type="pct"/>
            <w:tcBorders>
              <w:left w:val="single" w:sz="4" w:space="0" w:color="000000"/>
              <w:bottom w:val="single" w:sz="4" w:space="0" w:color="000000"/>
            </w:tcBorders>
            <w:shd w:val="clear" w:color="auto" w:fill="auto"/>
          </w:tcPr>
          <w:p w14:paraId="69CEC188" w14:textId="77777777" w:rsidR="009D0C0B" w:rsidRDefault="00FA480B" w:rsidP="00FD4B17">
            <w:pPr>
              <w:widowControl w:val="0"/>
              <w:rPr>
                <w:b/>
              </w:rPr>
            </w:pPr>
            <w:r>
              <w:rPr>
                <w:b/>
                <w:bCs/>
                <w:szCs w:val="24"/>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3BE3717F" w14:textId="14ABAE44" w:rsidR="009D0C0B" w:rsidRPr="00B42E64" w:rsidRDefault="00B42E64" w:rsidP="00FD4B17">
            <w:pPr>
              <w:widowControl w:val="0"/>
              <w:snapToGrid w:val="0"/>
              <w:ind w:right="145"/>
              <w:jc w:val="both"/>
            </w:pPr>
            <w:r w:rsidRPr="00B42E64">
              <w:t>Professional users</w:t>
            </w:r>
          </w:p>
        </w:tc>
      </w:tr>
      <w:tr w:rsidR="009D0C0B" w14:paraId="468C368F" w14:textId="77777777" w:rsidTr="00E77BFD">
        <w:tc>
          <w:tcPr>
            <w:tcW w:w="1498" w:type="pct"/>
            <w:tcBorders>
              <w:left w:val="single" w:sz="4" w:space="0" w:color="000000"/>
              <w:bottom w:val="single" w:sz="4" w:space="0" w:color="000000"/>
            </w:tcBorders>
            <w:shd w:val="clear" w:color="auto" w:fill="auto"/>
          </w:tcPr>
          <w:p w14:paraId="702DBE7D" w14:textId="77777777" w:rsidR="009D0C0B" w:rsidRDefault="00FA480B" w:rsidP="00FD4B17">
            <w:pPr>
              <w:widowControl w:val="0"/>
            </w:pPr>
            <w:r>
              <w:rPr>
                <w:b/>
                <w:bCs/>
                <w:szCs w:val="24"/>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124BD622" w14:textId="37AD7ED7" w:rsidR="009D0C0B" w:rsidRDefault="00E77BFD" w:rsidP="00FD4B17">
            <w:pPr>
              <w:widowControl w:val="0"/>
              <w:spacing w:after="60"/>
              <w:ind w:right="147"/>
              <w:jc w:val="both"/>
            </w:pPr>
            <w:r w:rsidRPr="00E77BFD">
              <w:t>500mL, 750mL or 1L</w:t>
            </w:r>
            <w:r>
              <w:t xml:space="preserve"> HDPE </w:t>
            </w:r>
            <w:r w:rsidRPr="00E77BFD">
              <w:t>Prefilled trigger spray opaque bottle</w:t>
            </w:r>
            <w:r w:rsidR="006034B5">
              <w:t xml:space="preserve"> </w:t>
            </w:r>
          </w:p>
          <w:p w14:paraId="25F1C12A" w14:textId="08BE0378" w:rsidR="00E77BFD" w:rsidRDefault="00D3361A" w:rsidP="00FD4B17">
            <w:pPr>
              <w:widowControl w:val="0"/>
              <w:ind w:right="145"/>
              <w:jc w:val="both"/>
            </w:pPr>
            <w:r>
              <w:t>1L</w:t>
            </w:r>
            <w:r w:rsidR="006034B5">
              <w:t xml:space="preserve"> Opaque bottle with </w:t>
            </w:r>
            <w:r w:rsidR="006034B5" w:rsidRPr="00AF2F2E">
              <w:t>nebulization equipment</w:t>
            </w:r>
            <w:r>
              <w:t xml:space="preserve">, </w:t>
            </w:r>
            <w:r w:rsidR="00E77BFD" w:rsidRPr="00E77BFD">
              <w:t>5L</w:t>
            </w:r>
            <w:r w:rsidR="00E77BFD">
              <w:t xml:space="preserve">, 10L or 20L HDPE </w:t>
            </w:r>
            <w:r w:rsidR="00E77BFD" w:rsidRPr="00E77BFD">
              <w:t xml:space="preserve">Opaque Jerrycan with nebulization equipment </w:t>
            </w:r>
          </w:p>
        </w:tc>
      </w:tr>
    </w:tbl>
    <w:p w14:paraId="6A4C28C5"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bookmarkStart w:id="35" w:name="d0e1044"/>
    </w:p>
    <w:p w14:paraId="3E0C3457" w14:textId="304F390B" w:rsidR="009D0C0B" w:rsidRDefault="00FA480B" w:rsidP="00FD4B17">
      <w:pPr>
        <w:pStyle w:val="Titre5"/>
        <w:keepNext w:val="0"/>
        <w:widowControl w:val="0"/>
        <w:rPr>
          <w:rFonts w:cs="Times"/>
          <w:bCs/>
          <w:szCs w:val="29"/>
        </w:rPr>
      </w:pPr>
      <w:r>
        <w:t>Use-specific 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rsidRPr="00B42E64" w14:paraId="524CC548"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85F4619" w14:textId="77777777" w:rsidR="00B42E64" w:rsidRPr="00042BD9" w:rsidRDefault="008C27CE" w:rsidP="00FD4B17">
            <w:pPr>
              <w:pStyle w:val="Paragraphedeliste"/>
              <w:widowControl w:val="0"/>
              <w:numPr>
                <w:ilvl w:val="0"/>
                <w:numId w:val="31"/>
              </w:numPr>
              <w:ind w:left="381" w:hanging="284"/>
              <w:jc w:val="both"/>
              <w:rPr>
                <w:lang w:val="sv-SE"/>
              </w:rPr>
            </w:pPr>
            <w:r w:rsidRPr="00042BD9">
              <w:rPr>
                <w:lang w:val="sv-SE"/>
              </w:rPr>
              <w:t xml:space="preserve">Apply the product uniformly by spraying (if needed spread with a wipe/soaked cloth on the entire surfaces to be treated) in sufficient quantity so that the surface remains wet during during the requested contact time. </w:t>
            </w:r>
          </w:p>
          <w:p w14:paraId="0848AD37" w14:textId="420E332B" w:rsidR="008C27CE" w:rsidRPr="00042BD9" w:rsidRDefault="008C27CE" w:rsidP="00FD4B17">
            <w:pPr>
              <w:pStyle w:val="Paragraphedeliste"/>
              <w:widowControl w:val="0"/>
              <w:numPr>
                <w:ilvl w:val="0"/>
                <w:numId w:val="31"/>
              </w:numPr>
              <w:ind w:left="381" w:hanging="284"/>
              <w:jc w:val="both"/>
              <w:rPr>
                <w:lang w:val="sv-SE"/>
              </w:rPr>
            </w:pPr>
            <w:r w:rsidRPr="00042BD9">
              <w:rPr>
                <w:lang w:val="sv-SE"/>
              </w:rPr>
              <w:t xml:space="preserve">The product is not  intended to be used in dirty conditions for health care area (medical / dental / </w:t>
            </w:r>
            <w:r w:rsidRPr="00FD4B17">
              <w:rPr>
                <w:lang w:val="sv-SE"/>
              </w:rPr>
              <w:t>veterinary hospitals equipments</w:t>
            </w:r>
            <w:r w:rsidRPr="00535141">
              <w:rPr>
                <w:lang w:val="sv-SE"/>
              </w:rPr>
              <w:t>) therefore</w:t>
            </w:r>
            <w:r w:rsidRPr="00042BD9">
              <w:rPr>
                <w:lang w:val="sv-SE"/>
              </w:rPr>
              <w:t xml:space="preserve"> clean carefully the surfaces, followed by a rincing step with drinking water before application of the product in this area.</w:t>
            </w:r>
            <w:r w:rsidR="00B42E64" w:rsidRPr="00042BD9">
              <w:rPr>
                <w:lang w:val="sv-SE"/>
              </w:rPr>
              <w:t xml:space="preserve"> </w:t>
            </w:r>
          </w:p>
          <w:p w14:paraId="6729CCED" w14:textId="3F7691EF" w:rsidR="008C27CE" w:rsidRPr="00042BD9" w:rsidRDefault="008C27CE" w:rsidP="00FD4B17">
            <w:pPr>
              <w:pStyle w:val="Paragraphedeliste"/>
              <w:widowControl w:val="0"/>
              <w:numPr>
                <w:ilvl w:val="0"/>
                <w:numId w:val="31"/>
              </w:numPr>
              <w:ind w:left="381" w:hanging="284"/>
              <w:jc w:val="both"/>
              <w:rPr>
                <w:lang w:val="sv-SE"/>
              </w:rPr>
            </w:pPr>
            <w:r w:rsidRPr="00042BD9">
              <w:rPr>
                <w:lang w:val="sv-SE"/>
              </w:rPr>
              <w:t>For medical area,</w:t>
            </w:r>
            <w:r w:rsidR="00047342">
              <w:rPr>
                <w:lang w:val="sv-SE"/>
              </w:rPr>
              <w:t xml:space="preserve"> due to the contact time superior to </w:t>
            </w:r>
            <w:r w:rsidR="000908DD">
              <w:rPr>
                <w:lang w:val="sv-SE"/>
              </w:rPr>
              <w:t>5 minutes,</w:t>
            </w:r>
            <w:r w:rsidRPr="00042BD9">
              <w:rPr>
                <w:lang w:val="sv-SE"/>
              </w:rPr>
              <w:t xml:space="preserve"> do not use this product for surfaces that are likely to come into contact with the patient and/or the medical staff and surfaces which are frequently touched</w:t>
            </w:r>
            <w:r w:rsidR="00E64BA8">
              <w:rPr>
                <w:lang w:val="sv-SE"/>
              </w:rPr>
              <w:t xml:space="preserve"> by different people</w:t>
            </w:r>
            <w:r w:rsidRPr="00042BD9">
              <w:rPr>
                <w:lang w:val="sv-SE"/>
              </w:rPr>
              <w:t xml:space="preserve">. </w:t>
            </w:r>
          </w:p>
          <w:p w14:paraId="7540CEDC" w14:textId="67180A62" w:rsidR="009D0C0B" w:rsidRPr="00B42E64" w:rsidRDefault="008C27CE" w:rsidP="00FD4B17">
            <w:pPr>
              <w:pStyle w:val="Paragraphedeliste"/>
              <w:widowControl w:val="0"/>
              <w:numPr>
                <w:ilvl w:val="0"/>
                <w:numId w:val="31"/>
              </w:numPr>
              <w:ind w:left="381" w:hanging="284"/>
              <w:jc w:val="both"/>
              <w:rPr>
                <w:rFonts w:cs="Times"/>
                <w:bCs/>
              </w:rPr>
            </w:pPr>
            <w:r w:rsidRPr="00042BD9">
              <w:rPr>
                <w:lang w:val="sv-SE"/>
              </w:rPr>
              <w:t>Only clean conditions are validated for sporicidal and tuberculocidal activities therefore clean carefully the surfaces, followed by a rincing step with drinking water before application of the product both in medical sector and collectivities.</w:t>
            </w:r>
            <w:r w:rsidRPr="00B42E64">
              <w:rPr>
                <w:i/>
              </w:rPr>
              <w:t xml:space="preserve"> </w:t>
            </w:r>
          </w:p>
        </w:tc>
      </w:tr>
    </w:tbl>
    <w:p w14:paraId="47192568"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p>
    <w:p w14:paraId="3DBE14C6" w14:textId="2143F4F5" w:rsidR="009D0C0B" w:rsidRDefault="00FA480B" w:rsidP="00FD4B17">
      <w:pPr>
        <w:pStyle w:val="Titre5"/>
        <w:keepNext w:val="0"/>
        <w:widowControl w:val="0"/>
        <w:rPr>
          <w:rFonts w:cs="Times"/>
          <w:bCs/>
          <w:szCs w:val="29"/>
        </w:rPr>
      </w:pPr>
      <w:r>
        <w:t>Use-</w:t>
      </w:r>
      <w:r w:rsidRPr="00B42E64">
        <w:t>specific</w:t>
      </w:r>
      <w:r>
        <w:t xml:space="preserve"> risk mitigation measures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0120817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C9100FE" w14:textId="77777777" w:rsidR="000C70BE" w:rsidRPr="009A7D54" w:rsidRDefault="000C70BE" w:rsidP="00FD4B17">
            <w:pPr>
              <w:widowControl w:val="0"/>
              <w:jc w:val="both"/>
            </w:pPr>
            <w:r w:rsidRPr="00415DCC">
              <w:lastRenderedPageBreak/>
              <w:t>During</w:t>
            </w:r>
            <w:r w:rsidRPr="009A7D54">
              <w:t xml:space="preserve"> the spray application, facial exposure to generated aerosols has to be limited by the use of PPE and application of technical and organisational RMM such as:</w:t>
            </w:r>
          </w:p>
          <w:p w14:paraId="21DFF14F" w14:textId="04443AB3" w:rsidR="000C70BE" w:rsidRPr="00E61C32" w:rsidRDefault="000C70BE" w:rsidP="00FD4B17">
            <w:pPr>
              <w:pStyle w:val="Paragraphedeliste"/>
              <w:widowControl w:val="0"/>
              <w:numPr>
                <w:ilvl w:val="0"/>
                <w:numId w:val="23"/>
              </w:numPr>
              <w:suppressAutoHyphens w:val="0"/>
              <w:spacing w:line="260" w:lineRule="atLeast"/>
              <w:ind w:left="943" w:right="60"/>
              <w:contextualSpacing/>
              <w:jc w:val="both"/>
            </w:pPr>
            <w:r w:rsidRPr="00A81921">
              <w:t>Mini</w:t>
            </w:r>
            <w:r w:rsidRPr="00E61C32">
              <w:t>misation of splashes and spills</w:t>
            </w:r>
            <w:r w:rsidR="00493AA1">
              <w:t xml:space="preserve"> (during</w:t>
            </w:r>
            <w:r w:rsidR="00C92E87">
              <w:t xml:space="preserve"> loading</w:t>
            </w:r>
            <w:r w:rsidR="00493AA1">
              <w:t xml:space="preserve"> of the product)</w:t>
            </w:r>
            <w:r w:rsidRPr="00E61C32">
              <w:t>;</w:t>
            </w:r>
          </w:p>
          <w:p w14:paraId="27391FCB" w14:textId="603AF0F3" w:rsidR="000C70BE" w:rsidRDefault="000C70BE" w:rsidP="00FD4B17">
            <w:pPr>
              <w:pStyle w:val="Paragraphedeliste"/>
              <w:widowControl w:val="0"/>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71288FAC" w14:textId="3AF64D60" w:rsidR="008C1C14" w:rsidRDefault="000C70BE" w:rsidP="00FD4B17">
            <w:pPr>
              <w:pStyle w:val="Paragraphedeliste"/>
              <w:widowControl w:val="0"/>
              <w:numPr>
                <w:ilvl w:val="0"/>
                <w:numId w:val="23"/>
              </w:numPr>
              <w:suppressAutoHyphens w:val="0"/>
              <w:spacing w:line="260" w:lineRule="atLeast"/>
              <w:ind w:left="943" w:right="60"/>
              <w:contextualSpacing/>
              <w:jc w:val="both"/>
            </w:pPr>
            <w:r w:rsidRPr="00E61C32">
              <w:t>Training for staff on good practice</w:t>
            </w:r>
            <w:r w:rsidR="00F1572C">
              <w:t>.</w:t>
            </w:r>
          </w:p>
          <w:p w14:paraId="16033232" w14:textId="77777777" w:rsidR="00933F8F" w:rsidRDefault="00933F8F" w:rsidP="00FD4B17">
            <w:pPr>
              <w:widowControl w:val="0"/>
              <w:jc w:val="both"/>
              <w:rPr>
                <w:b/>
                <w:u w:val="single"/>
              </w:rPr>
            </w:pPr>
          </w:p>
          <w:p w14:paraId="33A63ED5" w14:textId="52DB3DAF" w:rsidR="000E40B7" w:rsidRPr="00F6461D" w:rsidRDefault="000E40B7" w:rsidP="00FD4B17">
            <w:pPr>
              <w:widowControl w:val="0"/>
              <w:jc w:val="both"/>
            </w:pPr>
            <w:r w:rsidRPr="00F6461D">
              <w:t>Prohibit access to the general public during the application.</w:t>
            </w:r>
          </w:p>
          <w:p w14:paraId="334C7934" w14:textId="1158C558" w:rsidR="00F6461D" w:rsidRDefault="00F6461D" w:rsidP="00FD4B17">
            <w:pPr>
              <w:widowControl w:val="0"/>
              <w:jc w:val="both"/>
            </w:pPr>
            <w:r w:rsidRPr="00AD3C28">
              <w:t xml:space="preserve">After required contact time, wipe treated surfaces or rinse treated surfaces with potable water or let the surfaces dry </w:t>
            </w:r>
            <w:r>
              <w:t>well.</w:t>
            </w:r>
          </w:p>
          <w:p w14:paraId="3FDA5690" w14:textId="2AEF9926" w:rsidR="000E40B7" w:rsidRDefault="000E40B7" w:rsidP="00FD4B17">
            <w:pPr>
              <w:widowControl w:val="0"/>
              <w:jc w:val="both"/>
              <w:rPr>
                <w:b/>
                <w:u w:val="single"/>
              </w:rPr>
            </w:pPr>
          </w:p>
          <w:p w14:paraId="44D30C30" w14:textId="77777777" w:rsidR="00F6461D" w:rsidRDefault="00F6461D" w:rsidP="00FD4B17">
            <w:pPr>
              <w:widowControl w:val="0"/>
              <w:jc w:val="both"/>
              <w:rPr>
                <w:b/>
                <w:u w:val="single"/>
              </w:rPr>
            </w:pPr>
          </w:p>
          <w:p w14:paraId="2AF9FF8A" w14:textId="5EE20113" w:rsidR="00FA3D8E" w:rsidRPr="00F6461D" w:rsidRDefault="008C1C14" w:rsidP="00FD4B17">
            <w:pPr>
              <w:widowControl w:val="0"/>
              <w:jc w:val="both"/>
              <w:rPr>
                <w:b/>
                <w:u w:val="single"/>
              </w:rPr>
            </w:pPr>
            <w:r w:rsidRPr="008C1C14">
              <w:rPr>
                <w:b/>
                <w:u w:val="single"/>
              </w:rPr>
              <w:t>For h</w:t>
            </w:r>
            <w:r w:rsidRPr="00F6461D">
              <w:rPr>
                <w:b/>
                <w:u w:val="single"/>
              </w:rPr>
              <w:t>ospitals:</w:t>
            </w:r>
          </w:p>
          <w:p w14:paraId="7984E864" w14:textId="77777777" w:rsidR="008C1C14" w:rsidRDefault="008C1C14" w:rsidP="00FD4B17">
            <w:pPr>
              <w:widowControl w:val="0"/>
              <w:jc w:val="both"/>
            </w:pPr>
          </w:p>
          <w:p w14:paraId="329DEE34" w14:textId="3365A975" w:rsidR="00005DB2" w:rsidRPr="008C1C14" w:rsidRDefault="000C70BE" w:rsidP="00FD4B17">
            <w:pPr>
              <w:widowControl w:val="0"/>
              <w:jc w:val="both"/>
            </w:pPr>
            <w:r w:rsidRPr="008C1C14">
              <w:t xml:space="preserve">Wear respiratory protective equipment (minimum </w:t>
            </w:r>
            <w:r w:rsidRPr="00F6461D">
              <w:rPr>
                <w:b/>
              </w:rPr>
              <w:t>APF 4</w:t>
            </w:r>
            <w:r w:rsidR="00E84ABE" w:rsidRPr="008C1C14">
              <w:t>, type of equipment to be specified by the applicant</w:t>
            </w:r>
            <w:r w:rsidRPr="008C1C14">
              <w:t>) during the application of the product</w:t>
            </w:r>
            <w:r w:rsidR="00FF3319">
              <w:t xml:space="preserve"> including </w:t>
            </w:r>
            <w:r w:rsidR="00CC0D59" w:rsidRPr="008C1C14">
              <w:t xml:space="preserve">the rinsing </w:t>
            </w:r>
            <w:r w:rsidR="004E0942" w:rsidRPr="008C1C14">
              <w:t>or wiping</w:t>
            </w:r>
            <w:r w:rsidR="00F4256D">
              <w:t xml:space="preserve"> </w:t>
            </w:r>
            <w:r w:rsidR="00CC0D59" w:rsidRPr="008C1C14">
              <w:t>step</w:t>
            </w:r>
            <w:r w:rsidR="004F4F2A" w:rsidRPr="008C1C14">
              <w:t>.</w:t>
            </w:r>
            <w:r w:rsidR="00CC0D59" w:rsidRPr="008C1C14" w:rsidDel="00CC0D59">
              <w:t xml:space="preserve"> </w:t>
            </w:r>
          </w:p>
          <w:p w14:paraId="613E5E65" w14:textId="77777777" w:rsidR="00375C3D" w:rsidRPr="00FF3319" w:rsidRDefault="00375C3D"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eastAsia="fr-FR"/>
              </w:rPr>
            </w:pPr>
          </w:p>
          <w:p w14:paraId="4C50C634" w14:textId="4B4A90E8" w:rsidR="00593DFB" w:rsidRPr="008C1C14" w:rsidRDefault="00593DFB"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8C1C14">
              <w:rPr>
                <w:rFonts w:cs="Courier New"/>
                <w:color w:val="212121"/>
                <w:u w:val="single"/>
                <w:lang w:val="en" w:eastAsia="fr-FR"/>
              </w:rPr>
              <w:t>For the general public</w:t>
            </w:r>
          </w:p>
          <w:p w14:paraId="51D088D7" w14:textId="06A5F099" w:rsidR="00593DFB" w:rsidRPr="008C1C14" w:rsidRDefault="00593DFB"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9ADE3EE" w14:textId="72890E23" w:rsidR="009256DC" w:rsidRPr="008C1C14" w:rsidRDefault="00005DB2"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sidRPr="008C1C14">
              <w:t xml:space="preserve">Access to treated area </w:t>
            </w:r>
            <w:r w:rsidR="0005330C">
              <w:t>is not</w:t>
            </w:r>
            <w:r w:rsidRPr="008C1C14">
              <w:t xml:space="preserve"> restricted</w:t>
            </w:r>
            <w:r w:rsidR="00F04253">
              <w:t xml:space="preserve"> </w:t>
            </w:r>
            <w:r w:rsidR="00C25C40">
              <w:rPr>
                <w:rFonts w:cs="Courier New"/>
                <w:color w:val="212121"/>
                <w:lang w:val="en" w:eastAsia="fr-FR"/>
              </w:rPr>
              <w:t xml:space="preserve">after the end of the </w:t>
            </w:r>
            <w:r w:rsidR="005E238D">
              <w:rPr>
                <w:rFonts w:cs="Courier New"/>
                <w:color w:val="212121"/>
                <w:lang w:val="en" w:eastAsia="fr-FR"/>
              </w:rPr>
              <w:t>rinsing</w:t>
            </w:r>
            <w:r w:rsidR="00F17B01">
              <w:rPr>
                <w:rFonts w:cs="Courier New"/>
                <w:color w:val="212121"/>
                <w:lang w:val="en" w:eastAsia="fr-FR"/>
              </w:rPr>
              <w:t>,</w:t>
            </w:r>
            <w:r w:rsidR="00F04253" w:rsidRPr="00431D6B">
              <w:rPr>
                <w:rFonts w:cs="Courier New"/>
                <w:color w:val="212121"/>
                <w:lang w:val="en" w:eastAsia="fr-FR"/>
              </w:rPr>
              <w:t xml:space="preserve"> wiping</w:t>
            </w:r>
            <w:r w:rsidR="00C25C40">
              <w:rPr>
                <w:rFonts w:cs="Courier New"/>
                <w:color w:val="212121"/>
                <w:lang w:val="en" w:eastAsia="fr-FR"/>
              </w:rPr>
              <w:t xml:space="preserve"> </w:t>
            </w:r>
            <w:r w:rsidR="00F17B01">
              <w:rPr>
                <w:rFonts w:cs="Courier New"/>
                <w:color w:val="212121"/>
                <w:lang w:val="en" w:eastAsia="fr-FR"/>
              </w:rPr>
              <w:t xml:space="preserve">or drying </w:t>
            </w:r>
            <w:r w:rsidR="00F04253" w:rsidRPr="00431D6B">
              <w:rPr>
                <w:rFonts w:cs="Courier New"/>
                <w:color w:val="212121"/>
                <w:lang w:val="en" w:eastAsia="fr-FR"/>
              </w:rPr>
              <w:t>step</w:t>
            </w:r>
            <w:r w:rsidR="0005330C">
              <w:t>.</w:t>
            </w:r>
          </w:p>
          <w:p w14:paraId="0F218045" w14:textId="0F977BE2" w:rsidR="008C1C14" w:rsidRDefault="008C1C14" w:rsidP="00FD4B17">
            <w:pPr>
              <w:widowControl w:val="0"/>
              <w:jc w:val="both"/>
              <w:rPr>
                <w:rFonts w:cs="Courier New"/>
                <w:color w:val="212121"/>
                <w:lang w:val="en" w:eastAsia="fr-FR"/>
              </w:rPr>
            </w:pPr>
          </w:p>
          <w:p w14:paraId="41784599" w14:textId="77777777" w:rsidR="00FF3319" w:rsidRDefault="00FF3319" w:rsidP="00FD4B17">
            <w:pPr>
              <w:widowControl w:val="0"/>
              <w:jc w:val="both"/>
              <w:rPr>
                <w:rFonts w:cs="Courier New"/>
                <w:color w:val="212121"/>
                <w:lang w:val="en" w:eastAsia="fr-FR"/>
              </w:rPr>
            </w:pPr>
          </w:p>
          <w:p w14:paraId="6E019911" w14:textId="6C77C18E" w:rsidR="008C1C14" w:rsidRPr="00D661CD" w:rsidRDefault="008C1C14" w:rsidP="00FD4B17">
            <w:pPr>
              <w:widowControl w:val="0"/>
              <w:jc w:val="both"/>
              <w:rPr>
                <w:b/>
                <w:u w:val="single"/>
              </w:rPr>
            </w:pPr>
            <w:r w:rsidRPr="008C1C14">
              <w:rPr>
                <w:b/>
                <w:u w:val="single"/>
              </w:rPr>
              <w:t xml:space="preserve">For </w:t>
            </w:r>
            <w:r>
              <w:rPr>
                <w:b/>
                <w:u w:val="single"/>
              </w:rPr>
              <w:t>medical practices</w:t>
            </w:r>
            <w:r w:rsidRPr="00D661CD">
              <w:rPr>
                <w:b/>
                <w:u w:val="single"/>
              </w:rPr>
              <w:t>:</w:t>
            </w:r>
          </w:p>
          <w:p w14:paraId="4E5A1996" w14:textId="77777777" w:rsidR="008C1C14" w:rsidRDefault="008C1C14" w:rsidP="00FD4B17">
            <w:pPr>
              <w:widowControl w:val="0"/>
              <w:jc w:val="both"/>
            </w:pPr>
          </w:p>
          <w:p w14:paraId="7194656F" w14:textId="23D1FC31" w:rsidR="008C1C14" w:rsidRPr="00D661CD" w:rsidRDefault="008C1C14" w:rsidP="00FD4B17">
            <w:pPr>
              <w:widowControl w:val="0"/>
              <w:jc w:val="both"/>
            </w:pPr>
            <w:r w:rsidRPr="008C1C14">
              <w:t xml:space="preserve">Wear respiratory protective equipment (minimum </w:t>
            </w:r>
            <w:r w:rsidRPr="00E271EF">
              <w:rPr>
                <w:b/>
              </w:rPr>
              <w:t>APF 4</w:t>
            </w:r>
            <w:r w:rsidRPr="008C1C14">
              <w:t>, type of equipment to be specified by the applicant</w:t>
            </w:r>
            <w:r w:rsidRPr="00D661CD">
              <w:t xml:space="preserve">) during the application of the product </w:t>
            </w:r>
            <w:r w:rsidR="00FF3319">
              <w:t xml:space="preserve">including </w:t>
            </w:r>
            <w:r w:rsidRPr="00D661CD">
              <w:t xml:space="preserve">the </w:t>
            </w:r>
            <w:r w:rsidR="00877D6F">
              <w:t>rinsing or wiping</w:t>
            </w:r>
            <w:r w:rsidR="007C58C0">
              <w:t xml:space="preserve"> </w:t>
            </w:r>
            <w:r w:rsidR="00877D6F">
              <w:t>step</w:t>
            </w:r>
            <w:r w:rsidRPr="00D661CD">
              <w:t>.</w:t>
            </w:r>
            <w:r w:rsidRPr="00D661CD" w:rsidDel="00CC0D59">
              <w:t xml:space="preserve"> </w:t>
            </w:r>
          </w:p>
          <w:p w14:paraId="65043A46" w14:textId="77777777"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6E3C7F72" w14:textId="77777777"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6B910069" w14:textId="77777777" w:rsidR="000E40B7" w:rsidRPr="00D661CD" w:rsidRDefault="000E40B7"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37E5898A" w14:textId="1855E3F5" w:rsidR="00877D6F"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FF3319">
              <w:rPr>
                <w:rFonts w:cs="Courier New"/>
                <w:color w:val="212121"/>
                <w:lang w:val="en" w:eastAsia="fr-FR"/>
              </w:rPr>
              <w:t>O</w:t>
            </w:r>
            <w:r w:rsidR="008C1C14" w:rsidRPr="00FF3319">
              <w:rPr>
                <w:rFonts w:cs="Courier New"/>
                <w:color w:val="212121"/>
                <w:lang w:val="en" w:eastAsia="fr-FR"/>
              </w:rPr>
              <w:t xml:space="preserve">bserve a re-entry time of minimum 58 min in the treated room </w:t>
            </w:r>
            <w:r w:rsidR="005E238D" w:rsidRPr="00FF3319">
              <w:rPr>
                <w:rFonts w:cs="Courier New"/>
                <w:color w:val="212121"/>
                <w:lang w:val="en" w:eastAsia="fr-FR"/>
              </w:rPr>
              <w:t>after the end of the rinsing</w:t>
            </w:r>
            <w:r w:rsidRPr="00FF3319">
              <w:rPr>
                <w:rFonts w:cs="Courier New"/>
                <w:color w:val="212121"/>
                <w:lang w:val="en" w:eastAsia="fr-FR"/>
              </w:rPr>
              <w:t>,</w:t>
            </w:r>
            <w:r w:rsidR="000E40B7" w:rsidRPr="00FF3319">
              <w:rPr>
                <w:rFonts w:cs="Courier New"/>
                <w:color w:val="212121"/>
                <w:lang w:val="en" w:eastAsia="fr-FR"/>
              </w:rPr>
              <w:t xml:space="preserve"> wiping </w:t>
            </w:r>
            <w:r w:rsidR="00F17B01" w:rsidRPr="00FF3319">
              <w:rPr>
                <w:rFonts w:cs="Courier New"/>
                <w:color w:val="212121"/>
                <w:lang w:val="en" w:eastAsia="fr-FR"/>
              </w:rPr>
              <w:t xml:space="preserve">or drying </w:t>
            </w:r>
            <w:r w:rsidR="008C1C14" w:rsidRPr="00FF3319">
              <w:rPr>
                <w:rFonts w:cs="Courier New"/>
                <w:color w:val="212121"/>
                <w:lang w:val="en" w:eastAsia="fr-FR"/>
              </w:rPr>
              <w:t>step.</w:t>
            </w:r>
          </w:p>
          <w:p w14:paraId="7459690D" w14:textId="77777777" w:rsidR="00877D6F" w:rsidRDefault="00877D6F"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53DED61" w14:textId="3F3D1062" w:rsidR="00877D6F"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877D6F" w:rsidRPr="00FF3319">
              <w:rPr>
                <w:rFonts w:cs="Courier New"/>
                <w:color w:val="212121"/>
                <w:lang w:val="en" w:eastAsia="fr-FR"/>
              </w:rPr>
              <w:t>nsure that the ambient air concentration is below 1.25 mg</w:t>
            </w:r>
            <w:r>
              <w:rPr>
                <w:rFonts w:cs="Courier New"/>
                <w:color w:val="212121"/>
                <w:lang w:val="en" w:eastAsia="fr-FR"/>
              </w:rPr>
              <w:t xml:space="preserve"> </w:t>
            </w:r>
            <w:r w:rsidR="00877D6F" w:rsidRPr="00FF3319">
              <w:rPr>
                <w:rFonts w:cs="Courier New"/>
                <w:color w:val="212121"/>
                <w:lang w:val="en" w:eastAsia="fr-FR"/>
              </w:rPr>
              <w:t>/ m</w:t>
            </w:r>
            <w:r w:rsidR="00877D6F" w:rsidRPr="00FF3319">
              <w:rPr>
                <w:rFonts w:cs="Courier New"/>
                <w:color w:val="212121"/>
                <w:vertAlign w:val="superscript"/>
                <w:lang w:val="en" w:eastAsia="fr-FR"/>
              </w:rPr>
              <w:t>3</w:t>
            </w:r>
            <w:r w:rsidR="00877D6F" w:rsidRPr="00FF3319">
              <w:rPr>
                <w:rFonts w:cs="Courier New"/>
                <w:color w:val="212121"/>
                <w:lang w:val="en" w:eastAsia="fr-FR"/>
              </w:rPr>
              <w:t xml:space="preserve"> by using an H</w:t>
            </w:r>
            <w:r w:rsidR="00877D6F" w:rsidRPr="00FF3319">
              <w:rPr>
                <w:rFonts w:cs="Courier New"/>
                <w:color w:val="212121"/>
                <w:vertAlign w:val="subscript"/>
                <w:lang w:val="en" w:eastAsia="fr-FR"/>
              </w:rPr>
              <w:t>2</w:t>
            </w:r>
            <w:r w:rsidR="00877D6F" w:rsidRPr="00FF3319">
              <w:rPr>
                <w:rFonts w:cs="Courier New"/>
                <w:color w:val="212121"/>
                <w:lang w:val="en" w:eastAsia="fr-FR"/>
              </w:rPr>
              <w:t>O</w:t>
            </w:r>
            <w:r w:rsidR="00877D6F" w:rsidRPr="00FF3319">
              <w:rPr>
                <w:rFonts w:cs="Courier New"/>
                <w:color w:val="212121"/>
                <w:vertAlign w:val="subscript"/>
                <w:lang w:val="en" w:eastAsia="fr-FR"/>
              </w:rPr>
              <w:t>2</w:t>
            </w:r>
            <w:r w:rsidR="00877D6F"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877D6F" w:rsidRPr="00FF3319">
              <w:rPr>
                <w:rFonts w:cs="Courier New"/>
                <w:color w:val="212121"/>
                <w:lang w:val="en" w:eastAsia="fr-FR"/>
              </w:rPr>
              <w:t>.</w:t>
            </w:r>
          </w:p>
          <w:p w14:paraId="68353996" w14:textId="5FE27463" w:rsidR="008C1C14"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0D97E38B" w14:textId="77777777" w:rsid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04CD62A9" w14:textId="59D67E8C" w:rsidR="008C1C14" w:rsidRPr="00D661CD" w:rsidRDefault="008C1C14" w:rsidP="00FD4B17">
            <w:pPr>
              <w:widowControl w:val="0"/>
              <w:jc w:val="both"/>
              <w:rPr>
                <w:b/>
                <w:u w:val="single"/>
              </w:rPr>
            </w:pPr>
            <w:r w:rsidRPr="008C1C14">
              <w:rPr>
                <w:b/>
                <w:u w:val="single"/>
              </w:rPr>
              <w:t xml:space="preserve">For </w:t>
            </w:r>
            <w:r>
              <w:rPr>
                <w:b/>
                <w:u w:val="single"/>
              </w:rPr>
              <w:t>hotels and nurseries</w:t>
            </w:r>
            <w:r w:rsidRPr="00D661CD">
              <w:rPr>
                <w:b/>
                <w:u w:val="single"/>
              </w:rPr>
              <w:t>:</w:t>
            </w:r>
          </w:p>
          <w:p w14:paraId="564E9EC5" w14:textId="77777777" w:rsidR="008C1C14" w:rsidRDefault="008C1C14" w:rsidP="00FD4B17">
            <w:pPr>
              <w:widowControl w:val="0"/>
              <w:jc w:val="both"/>
            </w:pPr>
          </w:p>
          <w:p w14:paraId="212DE04F" w14:textId="359899DB" w:rsidR="008C1C14" w:rsidRPr="00D661CD" w:rsidRDefault="008C1C14" w:rsidP="00FD4B17">
            <w:pPr>
              <w:widowControl w:val="0"/>
              <w:jc w:val="both"/>
            </w:pPr>
            <w:r w:rsidRPr="008C1C14">
              <w:t xml:space="preserve">Wear respiratory protective equipment (minimum </w:t>
            </w:r>
            <w:r w:rsidRPr="00E271EF">
              <w:rPr>
                <w:b/>
              </w:rPr>
              <w:t>APF 40</w:t>
            </w:r>
            <w:r w:rsidRPr="008C1C14">
              <w:t>, type of equipment to be specified by the applicant</w:t>
            </w:r>
            <w:r w:rsidRPr="00D661CD">
              <w:t xml:space="preserve">) during the application of the product </w:t>
            </w:r>
            <w:r w:rsidR="00FF3319">
              <w:t>including</w:t>
            </w:r>
            <w:r w:rsidRPr="00D661CD">
              <w:t xml:space="preserve"> the </w:t>
            </w:r>
            <w:r w:rsidR="00296C56">
              <w:t>rinsing or wiping step</w:t>
            </w:r>
            <w:r w:rsidRPr="00D661CD">
              <w:t>.</w:t>
            </w:r>
            <w:r w:rsidRPr="00D661CD" w:rsidDel="00CC0D59">
              <w:t xml:space="preserve"> </w:t>
            </w:r>
          </w:p>
          <w:p w14:paraId="7802EA06" w14:textId="77777777"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22D8D248" w14:textId="77777777"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4DCBE9D9" w14:textId="2B84904E"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70460C90" w14:textId="07CB0C66" w:rsidR="00877D6F"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8C1C14" w:rsidRPr="00FF3319">
              <w:rPr>
                <w:rFonts w:cs="Courier New"/>
                <w:color w:val="212121"/>
                <w:lang w:val="en" w:eastAsia="fr-FR"/>
              </w:rPr>
              <w:t>bserve a re-entry time of minimum 125 min in the treated roo</w:t>
            </w:r>
            <w:r w:rsidR="00FB77CD" w:rsidRPr="00FF3319">
              <w:rPr>
                <w:rFonts w:cs="Courier New"/>
                <w:color w:val="212121"/>
                <w:lang w:val="en" w:eastAsia="fr-FR"/>
              </w:rPr>
              <w:t>m after the end of the rinsing</w:t>
            </w:r>
            <w:r>
              <w:rPr>
                <w:rFonts w:cs="Courier New"/>
                <w:color w:val="212121"/>
                <w:lang w:val="en" w:eastAsia="fr-FR"/>
              </w:rPr>
              <w:t>,</w:t>
            </w:r>
            <w:r w:rsidR="004E7511" w:rsidRPr="00FF3319">
              <w:rPr>
                <w:rFonts w:cs="Courier New"/>
                <w:color w:val="212121"/>
                <w:lang w:val="en" w:eastAsia="fr-FR"/>
              </w:rPr>
              <w:t xml:space="preserve"> wiping </w:t>
            </w:r>
            <w:r w:rsidR="00F17B01" w:rsidRPr="00FF3319">
              <w:rPr>
                <w:rFonts w:cs="Courier New"/>
                <w:color w:val="212121"/>
                <w:lang w:val="en" w:eastAsia="fr-FR"/>
              </w:rPr>
              <w:t xml:space="preserve">or drying </w:t>
            </w:r>
            <w:r w:rsidR="008C1C14" w:rsidRPr="00FF3319">
              <w:rPr>
                <w:rFonts w:cs="Courier New"/>
                <w:color w:val="212121"/>
                <w:lang w:val="en" w:eastAsia="fr-FR"/>
              </w:rPr>
              <w:t>step.</w:t>
            </w:r>
          </w:p>
          <w:p w14:paraId="066D4980" w14:textId="281DF983" w:rsidR="00877D6F" w:rsidRPr="00E271EF" w:rsidRDefault="00877D6F"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402FB431" w14:textId="572A1D90" w:rsidR="00877D6F"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877D6F" w:rsidRPr="00FF3319">
              <w:rPr>
                <w:rFonts w:cs="Courier New"/>
                <w:color w:val="212121"/>
                <w:lang w:val="en" w:eastAsia="fr-FR"/>
              </w:rPr>
              <w:t>nsure that the ambient air concentration is below 1.25 mg/ m</w:t>
            </w:r>
            <w:r w:rsidR="00877D6F" w:rsidRPr="00FF3319">
              <w:rPr>
                <w:rFonts w:cs="Courier New"/>
                <w:color w:val="212121"/>
                <w:vertAlign w:val="superscript"/>
                <w:lang w:val="en" w:eastAsia="fr-FR"/>
              </w:rPr>
              <w:t>3</w:t>
            </w:r>
            <w:r w:rsidR="00877D6F" w:rsidRPr="00FF3319">
              <w:rPr>
                <w:rFonts w:cs="Courier New"/>
                <w:color w:val="212121"/>
                <w:lang w:val="en" w:eastAsia="fr-FR"/>
              </w:rPr>
              <w:t xml:space="preserve"> by using an H</w:t>
            </w:r>
            <w:r w:rsidR="00877D6F" w:rsidRPr="00FF3319">
              <w:rPr>
                <w:rFonts w:cs="Courier New"/>
                <w:color w:val="212121"/>
                <w:vertAlign w:val="subscript"/>
                <w:lang w:val="en" w:eastAsia="fr-FR"/>
              </w:rPr>
              <w:t>2</w:t>
            </w:r>
            <w:r w:rsidR="00877D6F" w:rsidRPr="00FF3319">
              <w:rPr>
                <w:rFonts w:cs="Courier New"/>
                <w:color w:val="212121"/>
                <w:lang w:val="en" w:eastAsia="fr-FR"/>
              </w:rPr>
              <w:t>O</w:t>
            </w:r>
            <w:r w:rsidR="00877D6F" w:rsidRPr="00FF3319">
              <w:rPr>
                <w:rFonts w:cs="Courier New"/>
                <w:color w:val="212121"/>
                <w:vertAlign w:val="subscript"/>
                <w:lang w:val="en" w:eastAsia="fr-FR"/>
              </w:rPr>
              <w:t>2</w:t>
            </w:r>
            <w:r w:rsidR="00877D6F" w:rsidRPr="00FF3319">
              <w:rPr>
                <w:rFonts w:cs="Courier New"/>
                <w:color w:val="212121"/>
                <w:lang w:val="en" w:eastAsia="fr-FR"/>
              </w:rPr>
              <w:t xml:space="preserve"> detector before allowing re-entry</w:t>
            </w:r>
            <w:r w:rsidRPr="00FF3319">
              <w:rPr>
                <w:rFonts w:cs="Courier New"/>
                <w:color w:val="212121"/>
                <w:lang w:val="en" w:eastAsia="fr-FR"/>
              </w:rPr>
              <w:t xml:space="preserve"> in the room</w:t>
            </w:r>
            <w:r w:rsidR="00877D6F" w:rsidRPr="00FF3319">
              <w:rPr>
                <w:rFonts w:cs="Courier New"/>
                <w:color w:val="212121"/>
                <w:lang w:val="en" w:eastAsia="fr-FR"/>
              </w:rPr>
              <w:t>.</w:t>
            </w:r>
          </w:p>
        </w:tc>
      </w:tr>
    </w:tbl>
    <w:p w14:paraId="31217E3D"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p>
    <w:p w14:paraId="4042DA0D" w14:textId="157E80D7" w:rsidR="009D0C0B" w:rsidRDefault="00FA480B" w:rsidP="00FD4B17">
      <w:pPr>
        <w:pStyle w:val="Titre5"/>
        <w:keepNext w:val="0"/>
        <w:widowControl w:val="0"/>
        <w:rPr>
          <w:rFonts w:cs="Times"/>
          <w:bCs/>
          <w:szCs w:val="29"/>
        </w:rPr>
      </w:pPr>
      <w:r>
        <w:t>Where specific to the use, the 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1958F38B"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FB40CB9" w14:textId="41FBE979" w:rsidR="009D0C0B" w:rsidRDefault="00B42E64" w:rsidP="007E1AE3">
            <w:pPr>
              <w:widowControl w:val="0"/>
              <w:autoSpaceDE w:val="0"/>
              <w:snapToGrid w:val="0"/>
              <w:rPr>
                <w:rFonts w:cs="Times"/>
                <w:bCs/>
                <w:szCs w:val="29"/>
              </w:rPr>
            </w:pPr>
            <w:r>
              <w:rPr>
                <w:rFonts w:cs="Times"/>
                <w:bCs/>
                <w:szCs w:val="29"/>
              </w:rPr>
              <w:lastRenderedPageBreak/>
              <w:t>-</w:t>
            </w:r>
          </w:p>
        </w:tc>
      </w:tr>
    </w:tbl>
    <w:p w14:paraId="57346931"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p>
    <w:p w14:paraId="0483E947" w14:textId="092478A1" w:rsidR="009D0C0B" w:rsidRDefault="00FA480B" w:rsidP="00FD4B17">
      <w:pPr>
        <w:pStyle w:val="Titre5"/>
        <w:keepNext w:val="0"/>
        <w:widowControl w:val="0"/>
        <w:rPr>
          <w:rFonts w:cs="Times"/>
          <w:bCs/>
          <w:szCs w:val="29"/>
        </w:rPr>
      </w:pPr>
      <w:r>
        <w:t xml:space="preserve">Where specific to the use, the instructions for safe disposal of the product and its packaging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2C721301"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398EABC" w14:textId="512558F4" w:rsidR="009D0C0B" w:rsidRDefault="00B42E64" w:rsidP="007E1AE3">
            <w:pPr>
              <w:widowControl w:val="0"/>
              <w:autoSpaceDE w:val="0"/>
              <w:snapToGrid w:val="0"/>
              <w:rPr>
                <w:rFonts w:cs="Times"/>
                <w:bCs/>
                <w:szCs w:val="29"/>
              </w:rPr>
            </w:pPr>
            <w:r>
              <w:rPr>
                <w:rFonts w:cs="Times"/>
                <w:bCs/>
                <w:szCs w:val="29"/>
              </w:rPr>
              <w:t>-</w:t>
            </w:r>
          </w:p>
        </w:tc>
      </w:tr>
    </w:tbl>
    <w:p w14:paraId="546F26D5"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p>
    <w:p w14:paraId="225DC181" w14:textId="19E3D500" w:rsidR="009D0C0B" w:rsidRDefault="00FA480B" w:rsidP="00FD4B17">
      <w:pPr>
        <w:pStyle w:val="Titre5"/>
        <w:keepNext w:val="0"/>
        <w:widowControl w:val="0"/>
        <w:rPr>
          <w:rFonts w:cs="Times"/>
          <w:bCs/>
          <w:szCs w:val="29"/>
        </w:rPr>
      </w:pPr>
      <w:r>
        <w:t>Where specific to the use, the conditions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69AD04C6"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1D529B0" w14:textId="7A9CD222" w:rsidR="009D0C0B" w:rsidRDefault="00B42E64" w:rsidP="007E1AE3">
            <w:pPr>
              <w:widowControl w:val="0"/>
              <w:autoSpaceDE w:val="0"/>
              <w:snapToGrid w:val="0"/>
              <w:rPr>
                <w:rFonts w:cs="Times"/>
                <w:bCs/>
                <w:szCs w:val="29"/>
              </w:rPr>
            </w:pPr>
            <w:r>
              <w:rPr>
                <w:rFonts w:cs="Times"/>
                <w:bCs/>
                <w:szCs w:val="29"/>
              </w:rPr>
              <w:t>-</w:t>
            </w:r>
          </w:p>
        </w:tc>
      </w:tr>
    </w:tbl>
    <w:p w14:paraId="2D9D16D8" w14:textId="0239E4C8" w:rsidR="009D0C0B" w:rsidRDefault="009D0C0B" w:rsidP="007E1AE3">
      <w:pPr>
        <w:widowControl w:val="0"/>
        <w:autoSpaceDE w:val="0"/>
        <w:rPr>
          <w:rFonts w:cs="Times"/>
          <w:bCs/>
          <w:szCs w:val="29"/>
        </w:rPr>
      </w:pPr>
    </w:p>
    <w:p w14:paraId="4D421238" w14:textId="77777777" w:rsidR="00B42E64" w:rsidRDefault="00B42E64" w:rsidP="00FD4B17">
      <w:pPr>
        <w:pStyle w:val="Titre4"/>
        <w:keepNext w:val="0"/>
        <w:widowControl w:val="0"/>
      </w:pPr>
      <w:bookmarkStart w:id="36" w:name="_Toc52866859"/>
      <w:r>
        <w:t>Use description</w:t>
      </w:r>
      <w:bookmarkEnd w:id="36"/>
    </w:p>
    <w:p w14:paraId="3B7C1465" w14:textId="5EC3E7A1" w:rsidR="008C27CE" w:rsidRPr="0073353A" w:rsidRDefault="008C27CE" w:rsidP="00FD4B17">
      <w:pPr>
        <w:pStyle w:val="Lgende"/>
        <w:widowControl w:val="0"/>
        <w:spacing w:after="120"/>
        <w:rPr>
          <w:rFonts w:ascii="Verdana" w:hAnsi="Verdana"/>
        </w:rPr>
      </w:pPr>
      <w:r w:rsidRPr="0073353A">
        <w:rPr>
          <w:rFonts w:ascii="Verdana" w:hAnsi="Verdana"/>
        </w:rPr>
        <w:t xml:space="preserve">Table </w:t>
      </w:r>
      <w:r w:rsidR="005C00EB">
        <w:rPr>
          <w:rFonts w:ascii="Verdana" w:hAnsi="Verdana"/>
        </w:rPr>
        <w:t>2</w:t>
      </w:r>
      <w:r w:rsidRPr="0073353A">
        <w:rPr>
          <w:rFonts w:ascii="Verdana" w:hAnsi="Verdana"/>
        </w:rPr>
        <w:t>. Use # 2 – Spray disinfectant, PT4</w:t>
      </w:r>
    </w:p>
    <w:tbl>
      <w:tblPr>
        <w:tblW w:w="5000" w:type="pct"/>
        <w:tblCellMar>
          <w:left w:w="0" w:type="dxa"/>
          <w:right w:w="0" w:type="dxa"/>
        </w:tblCellMar>
        <w:tblLook w:val="0000" w:firstRow="0" w:lastRow="0" w:firstColumn="0" w:lastColumn="0" w:noHBand="0" w:noVBand="0"/>
      </w:tblPr>
      <w:tblGrid>
        <w:gridCol w:w="2761"/>
        <w:gridCol w:w="6442"/>
      </w:tblGrid>
      <w:tr w:rsidR="008C27CE" w:rsidRPr="00962D9A" w14:paraId="4DB2CBED" w14:textId="77777777" w:rsidTr="00B42E64">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272FE6" w14:textId="77777777" w:rsidR="008C27CE" w:rsidRPr="00962D9A" w:rsidRDefault="008C27CE" w:rsidP="00FD4B17">
            <w:pPr>
              <w:widowControl w:val="0"/>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654FCA" w14:textId="64B7C227" w:rsidR="008C27CE" w:rsidRPr="006C1ED4" w:rsidRDefault="008C27CE" w:rsidP="00FD4B17">
            <w:pPr>
              <w:widowControl w:val="0"/>
              <w:spacing w:line="276" w:lineRule="auto"/>
              <w:ind w:right="145"/>
              <w:jc w:val="both"/>
              <w:rPr>
                <w:highlight w:val="yellow"/>
              </w:rPr>
            </w:pPr>
            <w:r w:rsidRPr="006C1ED4">
              <w:t>PT4 Food and feed area</w:t>
            </w:r>
          </w:p>
        </w:tc>
      </w:tr>
      <w:tr w:rsidR="008C27CE" w:rsidRPr="00962D9A" w14:paraId="6AD88DAE"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46313E" w14:textId="77777777" w:rsidR="008C27CE" w:rsidRPr="00962D9A" w:rsidRDefault="008C27CE" w:rsidP="00FD4B17">
            <w:pPr>
              <w:widowControl w:val="0"/>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2DBF1D0" w14:textId="5CD72F71" w:rsidR="008C27CE" w:rsidRPr="006C1ED4" w:rsidRDefault="008C27CE" w:rsidP="00FD4B17">
            <w:pPr>
              <w:widowControl w:val="0"/>
              <w:spacing w:line="276" w:lineRule="auto"/>
              <w:ind w:right="145"/>
              <w:jc w:val="both"/>
              <w:rPr>
                <w:highlight w:val="yellow"/>
              </w:rPr>
            </w:pPr>
            <w:r w:rsidRPr="006C1ED4">
              <w:t>Disinfectants of rooms (including collective central kitchens) and equipment</w:t>
            </w:r>
            <w:r>
              <w:t>s</w:t>
            </w:r>
            <w:r w:rsidRPr="006C1ED4">
              <w:t xml:space="preserve"> for the production of food and </w:t>
            </w:r>
            <w:r w:rsidR="00D3361A" w:rsidRPr="006C1ED4">
              <w:t>feedstuff</w:t>
            </w:r>
            <w:r w:rsidRPr="006C1ED4">
              <w:t xml:space="preserve"> (including drinking water) for human and animal consumption.</w:t>
            </w:r>
          </w:p>
        </w:tc>
      </w:tr>
      <w:tr w:rsidR="008C27CE" w:rsidRPr="00962D9A" w14:paraId="4DE8B2B5" w14:textId="77777777" w:rsidTr="00C10F29">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C0333E" w14:textId="77777777" w:rsidR="008C27CE" w:rsidRPr="00962D9A" w:rsidRDefault="008C27CE" w:rsidP="00FD4B17">
            <w:pPr>
              <w:widowControl w:val="0"/>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387A7BB5" w14:textId="77777777" w:rsidR="008C27CE" w:rsidRPr="006C1ED4" w:rsidRDefault="008C27CE" w:rsidP="00FD4B17">
            <w:pPr>
              <w:widowControl w:val="0"/>
              <w:spacing w:line="276" w:lineRule="auto"/>
              <w:ind w:right="145"/>
              <w:rPr>
                <w:highlight w:val="yellow"/>
              </w:rPr>
            </w:pPr>
            <w:r w:rsidRPr="006C1ED4">
              <w:t>Bacteria (including Listeria, Salmonella) and bacterial spores, yeasts, fungi.</w:t>
            </w:r>
          </w:p>
        </w:tc>
      </w:tr>
      <w:tr w:rsidR="008C27CE" w:rsidRPr="00962D9A" w14:paraId="74ECAD9A"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1CAF6E" w14:textId="77777777" w:rsidR="008C27CE" w:rsidRPr="00962D9A" w:rsidRDefault="008C27CE" w:rsidP="00FD4B17">
            <w:pPr>
              <w:widowControl w:val="0"/>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1F591F1" w14:textId="52F23D74" w:rsidR="008C27CE" w:rsidRPr="006C1ED4" w:rsidRDefault="008C27CE" w:rsidP="00FD4B17">
            <w:pPr>
              <w:widowControl w:val="0"/>
              <w:spacing w:line="276" w:lineRule="auto"/>
              <w:ind w:right="145"/>
              <w:jc w:val="both"/>
              <w:rPr>
                <w:highlight w:val="yellow"/>
              </w:rPr>
            </w:pPr>
            <w:r w:rsidRPr="006C1ED4">
              <w:t>Professional use in agro-food industry and collective central kitchens (food contact)</w:t>
            </w:r>
          </w:p>
        </w:tc>
      </w:tr>
      <w:tr w:rsidR="008C27CE" w:rsidRPr="00962D9A" w14:paraId="0E51452D"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CCF23E" w14:textId="77777777" w:rsidR="008C27CE" w:rsidRPr="00962D9A" w:rsidRDefault="008C27CE" w:rsidP="00FD4B17">
            <w:pPr>
              <w:widowControl w:val="0"/>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FE0CE26" w14:textId="17700D94" w:rsidR="008C27CE" w:rsidRPr="006C1ED4" w:rsidRDefault="008C27CE" w:rsidP="00FD4B17">
            <w:pPr>
              <w:widowControl w:val="0"/>
              <w:spacing w:line="276" w:lineRule="auto"/>
              <w:ind w:right="145"/>
              <w:jc w:val="both"/>
              <w:rPr>
                <w:highlight w:val="yellow"/>
              </w:rPr>
            </w:pPr>
            <w:r w:rsidRPr="006C1ED4">
              <w:t>Surface spraying</w:t>
            </w:r>
          </w:p>
        </w:tc>
      </w:tr>
      <w:tr w:rsidR="008C27CE" w:rsidRPr="00962D9A" w14:paraId="3876B80D"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D779C1" w14:textId="77777777" w:rsidR="008C27CE" w:rsidRPr="00962D9A" w:rsidRDefault="008C27CE" w:rsidP="00FD4B17">
            <w:pPr>
              <w:widowControl w:val="0"/>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66D9FA" w14:textId="77777777" w:rsidR="008C27CE" w:rsidRPr="006C1ED4" w:rsidRDefault="008C27CE" w:rsidP="00FD4B17">
            <w:pPr>
              <w:widowControl w:val="0"/>
              <w:spacing w:line="276" w:lineRule="auto"/>
              <w:ind w:right="145"/>
              <w:jc w:val="both"/>
            </w:pPr>
            <w:r w:rsidRPr="006C1ED4">
              <w:t>Ready for use (100 % v/v)</w:t>
            </w:r>
          </w:p>
          <w:p w14:paraId="03C4FEC7" w14:textId="77777777" w:rsidR="008C27CE" w:rsidRDefault="008C27CE" w:rsidP="00FD4B17">
            <w:pPr>
              <w:widowControl w:val="0"/>
              <w:spacing w:line="276" w:lineRule="auto"/>
              <w:ind w:right="145"/>
              <w:jc w:val="both"/>
              <w:rPr>
                <w:highlight w:val="yellow"/>
              </w:rPr>
            </w:pPr>
          </w:p>
          <w:p w14:paraId="376EB930" w14:textId="53A2AB08" w:rsidR="008C27CE" w:rsidRPr="009F61C2" w:rsidRDefault="009F61C2" w:rsidP="00FD4B17">
            <w:pPr>
              <w:widowControl w:val="0"/>
              <w:spacing w:line="276" w:lineRule="auto"/>
              <w:ind w:right="145"/>
              <w:jc w:val="both"/>
              <w:rPr>
                <w:u w:val="single"/>
              </w:rPr>
            </w:pPr>
            <w:r w:rsidRPr="009F61C2">
              <w:rPr>
                <w:u w:val="single"/>
              </w:rPr>
              <w:t>Contact time</w:t>
            </w:r>
          </w:p>
          <w:p w14:paraId="2DC33650" w14:textId="77777777" w:rsidR="008C27CE" w:rsidRDefault="008C27CE" w:rsidP="00FD4B17">
            <w:pPr>
              <w:widowControl w:val="0"/>
              <w:spacing w:line="276" w:lineRule="auto"/>
              <w:ind w:right="145"/>
              <w:jc w:val="both"/>
            </w:pPr>
            <w:r>
              <w:t>bacteria, yeasts and fungi: 15 min</w:t>
            </w:r>
          </w:p>
          <w:p w14:paraId="350766AB" w14:textId="77777777" w:rsidR="008C27CE" w:rsidRDefault="008C27CE" w:rsidP="00FD4B17">
            <w:pPr>
              <w:widowControl w:val="0"/>
              <w:spacing w:line="276" w:lineRule="auto"/>
              <w:ind w:right="145"/>
              <w:jc w:val="both"/>
            </w:pPr>
            <w:r>
              <w:t>bacterial spores: 60 min</w:t>
            </w:r>
          </w:p>
          <w:p w14:paraId="77FA6C29" w14:textId="77777777" w:rsidR="008C27CE" w:rsidRPr="006C1ED4" w:rsidRDefault="008C27CE" w:rsidP="00FD4B17">
            <w:pPr>
              <w:widowControl w:val="0"/>
              <w:spacing w:line="276" w:lineRule="auto"/>
              <w:ind w:right="145"/>
              <w:jc w:val="both"/>
            </w:pPr>
          </w:p>
          <w:p w14:paraId="5D144A04" w14:textId="77777777" w:rsidR="008C27CE" w:rsidRDefault="008C27CE" w:rsidP="00FD4B17">
            <w:pPr>
              <w:widowControl w:val="0"/>
              <w:spacing w:line="276" w:lineRule="auto"/>
              <w:ind w:right="145"/>
              <w:jc w:val="both"/>
            </w:pPr>
            <w:r w:rsidRPr="006C1ED4">
              <w:t>Room temperature</w:t>
            </w:r>
          </w:p>
          <w:p w14:paraId="6E6875A9" w14:textId="77777777" w:rsidR="008C27CE" w:rsidRPr="006C1ED4" w:rsidRDefault="008C27CE" w:rsidP="00FD4B17">
            <w:pPr>
              <w:widowControl w:val="0"/>
              <w:spacing w:line="276" w:lineRule="auto"/>
              <w:ind w:right="145"/>
              <w:jc w:val="both"/>
              <w:rPr>
                <w:highlight w:val="yellow"/>
              </w:rPr>
            </w:pPr>
            <w:r>
              <w:t>Dirty conditions except sporicidal activity</w:t>
            </w:r>
          </w:p>
        </w:tc>
      </w:tr>
      <w:tr w:rsidR="008C27CE" w:rsidRPr="00962D9A" w14:paraId="20AB611E"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7F94AD" w14:textId="77777777" w:rsidR="008C27CE" w:rsidRPr="00962D9A" w:rsidRDefault="008C27CE" w:rsidP="00FD4B17">
            <w:pPr>
              <w:widowControl w:val="0"/>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2779566" w14:textId="41C79441" w:rsidR="008C27CE" w:rsidRPr="00962D9A" w:rsidRDefault="00B42E64" w:rsidP="00FD4B17">
            <w:pPr>
              <w:widowControl w:val="0"/>
              <w:spacing w:line="276" w:lineRule="auto"/>
            </w:pPr>
            <w:r>
              <w:t>Professional users</w:t>
            </w:r>
          </w:p>
        </w:tc>
      </w:tr>
      <w:tr w:rsidR="008C27CE" w:rsidRPr="00962D9A" w14:paraId="7E91A626" w14:textId="77777777" w:rsidTr="00E77BFD">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B9876D" w14:textId="77777777" w:rsidR="008C27CE" w:rsidRPr="00962D9A" w:rsidRDefault="008C27CE" w:rsidP="00FD4B17">
            <w:pPr>
              <w:widowControl w:val="0"/>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EC3C108" w14:textId="16478717" w:rsidR="006034B5" w:rsidRDefault="006034B5" w:rsidP="00FD4B17">
            <w:pPr>
              <w:widowControl w:val="0"/>
              <w:spacing w:after="60"/>
              <w:ind w:right="147"/>
              <w:jc w:val="both"/>
            </w:pPr>
            <w:r w:rsidRPr="00E77BFD">
              <w:t>500mL, 750mL or 1L</w:t>
            </w:r>
            <w:r>
              <w:t xml:space="preserve"> HDPE </w:t>
            </w:r>
            <w:r w:rsidRPr="00E77BFD">
              <w:t>Prefilled trigger spray opaque bottle</w:t>
            </w:r>
            <w:r>
              <w:t xml:space="preserve"> </w:t>
            </w:r>
          </w:p>
          <w:p w14:paraId="0D8D3E09" w14:textId="07DB8DEE" w:rsidR="008C27CE" w:rsidRPr="00962D9A" w:rsidRDefault="006034B5" w:rsidP="00FD4B17">
            <w:pPr>
              <w:widowControl w:val="0"/>
              <w:spacing w:after="60"/>
              <w:ind w:right="147"/>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349FF990" w14:textId="77777777" w:rsidR="008C27CE" w:rsidRDefault="008C27CE" w:rsidP="00FD4B17">
      <w:pPr>
        <w:widowControl w:val="0"/>
      </w:pPr>
    </w:p>
    <w:p w14:paraId="7835E998" w14:textId="77777777" w:rsidR="008C27CE" w:rsidRPr="00962D9A" w:rsidRDefault="008C27CE" w:rsidP="00FD4B17">
      <w:pPr>
        <w:pStyle w:val="Titre5"/>
        <w:keepNext w:val="0"/>
        <w:widowControl w:val="0"/>
      </w:pPr>
      <w:r w:rsidRPr="00962D9A">
        <w:t xml:space="preserve">Use-specific </w:t>
      </w:r>
      <w:r w:rsidRPr="004C7BCD">
        <w:t>instructions</w:t>
      </w:r>
      <w:r w:rsidRPr="00962D9A">
        <w:t xml:space="preserve"> for use</w:t>
      </w:r>
    </w:p>
    <w:tbl>
      <w:tblPr>
        <w:tblW w:w="5000" w:type="pct"/>
        <w:tblCellMar>
          <w:left w:w="0" w:type="dxa"/>
          <w:right w:w="0" w:type="dxa"/>
        </w:tblCellMar>
        <w:tblLook w:val="0000" w:firstRow="0" w:lastRow="0" w:firstColumn="0" w:lastColumn="0" w:noHBand="0" w:noVBand="0"/>
      </w:tblPr>
      <w:tblGrid>
        <w:gridCol w:w="9203"/>
      </w:tblGrid>
      <w:tr w:rsidR="00B42E64" w:rsidRPr="00B42E64" w14:paraId="21E45436" w14:textId="77777777" w:rsidTr="005C00EB">
        <w:trPr>
          <w:trHeight w:val="1258"/>
        </w:trPr>
        <w:tc>
          <w:tcPr>
            <w:tcW w:w="5000" w:type="pct"/>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474F55B8" w14:textId="075600B3" w:rsidR="00B42E64" w:rsidRPr="00B42E64" w:rsidRDefault="00B42E64" w:rsidP="00FD4B17">
            <w:pPr>
              <w:pStyle w:val="Paragraphedeliste"/>
              <w:widowControl w:val="0"/>
              <w:numPr>
                <w:ilvl w:val="0"/>
                <w:numId w:val="31"/>
              </w:numPr>
              <w:ind w:left="381" w:hanging="284"/>
              <w:jc w:val="both"/>
              <w:rPr>
                <w:lang w:val="sv-SE"/>
              </w:rPr>
            </w:pPr>
            <w:r w:rsidRPr="00B42E64">
              <w:rPr>
                <w:lang w:val="sv-SE"/>
              </w:rPr>
              <w:lastRenderedPageBreak/>
              <w:t xml:space="preserve">Apply the product uniformly by spraying (and if needed spread the product with a wipe/soaked cloth on the entire surfaces to be treated) in sufficient quantity so that the surface remains wet during at during the requested contact time. </w:t>
            </w:r>
          </w:p>
          <w:p w14:paraId="57EC5E23" w14:textId="4B8535E8" w:rsidR="00B42E64" w:rsidRPr="00B42E64" w:rsidRDefault="00B42E64" w:rsidP="00FD4B17">
            <w:pPr>
              <w:pStyle w:val="Paragraphedeliste"/>
              <w:widowControl w:val="0"/>
              <w:numPr>
                <w:ilvl w:val="0"/>
                <w:numId w:val="31"/>
              </w:numPr>
              <w:ind w:left="381" w:hanging="284"/>
              <w:jc w:val="both"/>
              <w:rPr>
                <w:rFonts w:cs="Times"/>
              </w:rPr>
            </w:pPr>
            <w:r w:rsidRPr="00B42E64">
              <w:rPr>
                <w:lang w:val="sv-SE"/>
              </w:rPr>
              <w:t>Only clean conditions are validated for sporicidal activity therefore clean carefully the surfaces before application of the product</w:t>
            </w:r>
            <w:r>
              <w:rPr>
                <w:lang w:val="sv-SE"/>
              </w:rPr>
              <w:t>.</w:t>
            </w:r>
          </w:p>
        </w:tc>
      </w:tr>
    </w:tbl>
    <w:p w14:paraId="40B1EEF9" w14:textId="77777777" w:rsidR="008C27CE" w:rsidRPr="00962D9A" w:rsidRDefault="008C27CE" w:rsidP="00FD4B17">
      <w:pPr>
        <w:widowControl w:val="0"/>
        <w:rPr>
          <w:lang w:eastAsia="en-US"/>
        </w:rPr>
      </w:pPr>
    </w:p>
    <w:p w14:paraId="0529A445" w14:textId="77777777" w:rsidR="008C27CE" w:rsidRPr="00962D9A" w:rsidRDefault="008C27CE" w:rsidP="00FD4B17">
      <w:pPr>
        <w:pStyle w:val="Titre5"/>
        <w:keepNext w:val="0"/>
        <w:widowControl w:val="0"/>
      </w:pPr>
      <w:r w:rsidRPr="00962D9A">
        <w:t xml:space="preserve">Use-specific </w:t>
      </w:r>
      <w:r w:rsidRPr="004C7BCD">
        <w:t>risk</w:t>
      </w:r>
      <w:r w:rsidRPr="00962D9A">
        <w:t xml:space="preserve"> mitigation measures </w:t>
      </w:r>
    </w:p>
    <w:tbl>
      <w:tblPr>
        <w:tblW w:w="5000" w:type="pct"/>
        <w:tblCellMar>
          <w:left w:w="0" w:type="dxa"/>
          <w:right w:w="0" w:type="dxa"/>
        </w:tblCellMar>
        <w:tblLook w:val="0000" w:firstRow="0" w:lastRow="0" w:firstColumn="0" w:lastColumn="0" w:noHBand="0" w:noVBand="0"/>
      </w:tblPr>
      <w:tblGrid>
        <w:gridCol w:w="9203"/>
      </w:tblGrid>
      <w:tr w:rsidR="008C27CE" w:rsidRPr="00962D9A" w14:paraId="082370C1"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D20804" w14:textId="0BB0388B" w:rsidR="00EC7F00" w:rsidRPr="009A7D54" w:rsidRDefault="000C70BE" w:rsidP="00FD4B17">
            <w:pPr>
              <w:widowControl w:val="0"/>
              <w:jc w:val="both"/>
            </w:pPr>
            <w:r w:rsidRPr="00415DCC">
              <w:t>During</w:t>
            </w:r>
            <w:r w:rsidRPr="009A7D54">
              <w:t xml:space="preserve"> the spray application, facial exposure to generated aerosols has to be limited by the use of PPE and application of technical and organisational RMM such as:</w:t>
            </w:r>
          </w:p>
          <w:p w14:paraId="03EBB827" w14:textId="30F08599" w:rsidR="00CC0D59" w:rsidRPr="00E61C32" w:rsidRDefault="00CC0D59" w:rsidP="00FD4B17">
            <w:pPr>
              <w:pStyle w:val="Paragraphedeliste"/>
              <w:widowControl w:val="0"/>
              <w:numPr>
                <w:ilvl w:val="0"/>
                <w:numId w:val="35"/>
              </w:numPr>
              <w:jc w:val="both"/>
            </w:pPr>
            <w:r>
              <w:t>Minimisation of spills and splashes</w:t>
            </w:r>
            <w:r w:rsidR="002E5BB5">
              <w:t xml:space="preserve"> </w:t>
            </w:r>
            <w:r w:rsidR="002E5BB5" w:rsidRPr="002E5BB5">
              <w:t>(during loading of the product)</w:t>
            </w:r>
            <w:r w:rsidR="002E5BB5">
              <w:t>;</w:t>
            </w:r>
          </w:p>
          <w:p w14:paraId="553A88C5" w14:textId="77777777" w:rsidR="000C70BE" w:rsidRPr="00E61C32" w:rsidRDefault="000C70BE" w:rsidP="00FD4B17">
            <w:pPr>
              <w:pStyle w:val="Paragraphedeliste"/>
              <w:widowControl w:val="0"/>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419DE2E8" w14:textId="65440FDA" w:rsidR="000C70BE" w:rsidRPr="00E61C32" w:rsidRDefault="000C70BE" w:rsidP="00FD4B17">
            <w:pPr>
              <w:pStyle w:val="Paragraphedeliste"/>
              <w:widowControl w:val="0"/>
              <w:numPr>
                <w:ilvl w:val="0"/>
                <w:numId w:val="23"/>
              </w:numPr>
              <w:suppressAutoHyphens w:val="0"/>
              <w:spacing w:line="260" w:lineRule="atLeast"/>
              <w:ind w:left="943" w:right="60"/>
              <w:contextualSpacing/>
              <w:jc w:val="both"/>
            </w:pPr>
            <w:r w:rsidRPr="00E61C32">
              <w:t xml:space="preserve">Training for staff </w:t>
            </w:r>
            <w:r w:rsidR="00FF3319">
              <w:t>on good practice.</w:t>
            </w:r>
          </w:p>
          <w:p w14:paraId="151A5CF8" w14:textId="795F0202" w:rsidR="004E7780" w:rsidRDefault="004E7780" w:rsidP="00FD4B17">
            <w:pPr>
              <w:widowControl w:val="0"/>
              <w:suppressAutoHyphens w:val="0"/>
              <w:spacing w:after="60" w:line="260" w:lineRule="atLeast"/>
              <w:ind w:right="62"/>
              <w:contextualSpacing/>
              <w:jc w:val="both"/>
            </w:pPr>
          </w:p>
          <w:p w14:paraId="5C17B9EA" w14:textId="77777777" w:rsidR="004E7780" w:rsidRPr="006A600F" w:rsidRDefault="004E7780" w:rsidP="00FD4B17">
            <w:pPr>
              <w:widowControl w:val="0"/>
              <w:jc w:val="both"/>
            </w:pPr>
            <w:r w:rsidRPr="006A600F">
              <w:t>Prohibit access to the general public during the application.</w:t>
            </w:r>
          </w:p>
          <w:p w14:paraId="4CDD00A2" w14:textId="77777777" w:rsidR="004E7780" w:rsidRDefault="004E7780" w:rsidP="00FD4B17">
            <w:pPr>
              <w:widowControl w:val="0"/>
              <w:suppressAutoHyphens w:val="0"/>
              <w:spacing w:after="60" w:line="260" w:lineRule="atLeast"/>
              <w:ind w:right="62"/>
              <w:contextualSpacing/>
              <w:jc w:val="both"/>
            </w:pPr>
          </w:p>
          <w:p w14:paraId="44977673" w14:textId="791143DA" w:rsidR="004E7780" w:rsidRDefault="004E7780" w:rsidP="00FD4B17">
            <w:pPr>
              <w:widowControl w:val="0"/>
              <w:jc w:val="both"/>
            </w:pPr>
            <w:r w:rsidRPr="00AD3C28">
              <w:t xml:space="preserve">After required contact time, wipe treated surfaces or rinse treated surfaces with potable water or let the surfaces dry </w:t>
            </w:r>
            <w:r>
              <w:t>well.</w:t>
            </w:r>
          </w:p>
          <w:p w14:paraId="66EE90E4" w14:textId="12ACA7B1" w:rsidR="00EC7F00" w:rsidRDefault="00EC7F00" w:rsidP="00FD4B17">
            <w:pPr>
              <w:pStyle w:val="Paragraphedeliste"/>
              <w:widowControl w:val="0"/>
              <w:suppressAutoHyphens w:val="0"/>
              <w:spacing w:after="60" w:line="260" w:lineRule="atLeast"/>
              <w:ind w:left="941" w:right="62"/>
              <w:contextualSpacing/>
              <w:jc w:val="both"/>
            </w:pPr>
          </w:p>
          <w:p w14:paraId="6915AAE5" w14:textId="18C93580" w:rsidR="0098258C" w:rsidRPr="00D661CD" w:rsidRDefault="0098258C" w:rsidP="00FD4B17">
            <w:pPr>
              <w:widowControl w:val="0"/>
              <w:jc w:val="both"/>
              <w:rPr>
                <w:b/>
                <w:u w:val="single"/>
              </w:rPr>
            </w:pPr>
            <w:r w:rsidRPr="008C1C14">
              <w:rPr>
                <w:b/>
                <w:u w:val="single"/>
              </w:rPr>
              <w:t xml:space="preserve">For </w:t>
            </w:r>
            <w:r>
              <w:rPr>
                <w:b/>
                <w:u w:val="single"/>
              </w:rPr>
              <w:t>small kitchens</w:t>
            </w:r>
            <w:r w:rsidRPr="00D661CD">
              <w:rPr>
                <w:b/>
                <w:u w:val="single"/>
              </w:rPr>
              <w:t>:</w:t>
            </w:r>
          </w:p>
          <w:p w14:paraId="7F49F425" w14:textId="77777777" w:rsidR="0098258C" w:rsidRDefault="0098258C" w:rsidP="00FD4B17">
            <w:pPr>
              <w:widowControl w:val="0"/>
              <w:jc w:val="both"/>
            </w:pPr>
          </w:p>
          <w:p w14:paraId="5328314B" w14:textId="2B95D0CA" w:rsidR="0098258C" w:rsidRPr="00D661CD" w:rsidRDefault="0098258C" w:rsidP="00FD4B17">
            <w:pPr>
              <w:widowControl w:val="0"/>
              <w:jc w:val="both"/>
            </w:pPr>
            <w:r w:rsidRPr="008C1C14">
              <w:t xml:space="preserve">Wear respiratory protective equipment (minimum </w:t>
            </w:r>
            <w:r>
              <w:rPr>
                <w:b/>
              </w:rPr>
              <w:t>APF 10</w:t>
            </w:r>
            <w:r w:rsidRPr="008C1C14">
              <w:t xml:space="preserve">, type of equipment to be specified by the applicant) during the application of the product </w:t>
            </w:r>
            <w:r w:rsidR="00FF3319">
              <w:t>including</w:t>
            </w:r>
            <w:r w:rsidRPr="008C1C14">
              <w:t xml:space="preserve"> the rinsing or wiping </w:t>
            </w:r>
            <w:r w:rsidR="003F388C">
              <w:t>step</w:t>
            </w:r>
            <w:r w:rsidRPr="00D661CD">
              <w:t>.</w:t>
            </w:r>
            <w:r w:rsidRPr="00D661CD" w:rsidDel="00CC0D59">
              <w:t xml:space="preserve"> </w:t>
            </w:r>
          </w:p>
          <w:p w14:paraId="47F7DBD8"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5031742D"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6072E779" w14:textId="77777777" w:rsid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val="en"/>
              </w:rPr>
            </w:pPr>
          </w:p>
          <w:p w14:paraId="0BB8CD0A" w14:textId="326DC2B6" w:rsidR="0098258C"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29</w:t>
            </w:r>
            <w:r w:rsidR="0098258C" w:rsidRPr="00FF3319">
              <w:rPr>
                <w:rFonts w:cs="Courier New"/>
                <w:color w:val="212121"/>
                <w:lang w:val="en" w:eastAsia="fr-FR"/>
              </w:rPr>
              <w:t xml:space="preserve"> min in the treated room </w:t>
            </w:r>
            <w:r w:rsidR="00287455" w:rsidRPr="00FF3319">
              <w:rPr>
                <w:rFonts w:cs="Courier New"/>
                <w:color w:val="212121"/>
                <w:lang w:val="en" w:eastAsia="fr-FR"/>
              </w:rPr>
              <w:t>after the end of the rinsing</w:t>
            </w:r>
            <w:r>
              <w:rPr>
                <w:rFonts w:cs="Courier New"/>
                <w:color w:val="212121"/>
                <w:lang w:val="en" w:eastAsia="fr-FR"/>
              </w:rPr>
              <w:t>,</w:t>
            </w:r>
            <w:r w:rsidR="00C66B7A" w:rsidRPr="00FF3319">
              <w:rPr>
                <w:rFonts w:cs="Courier New"/>
                <w:color w:val="212121"/>
                <w:lang w:val="en" w:eastAsia="fr-FR"/>
              </w:rPr>
              <w:t xml:space="preserve"> </w:t>
            </w:r>
            <w:r w:rsidR="002508D4" w:rsidRPr="00FF3319">
              <w:rPr>
                <w:rFonts w:cs="Courier New"/>
                <w:color w:val="212121"/>
                <w:lang w:val="en" w:eastAsia="fr-FR"/>
              </w:rPr>
              <w:t xml:space="preserve">wiping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0F5226C0" w14:textId="77777777" w:rsidR="00D67AEE" w:rsidRDefault="00D67AEE"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9EC3F42" w14:textId="5D97F89E" w:rsidR="00D67AEE"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D67AEE" w:rsidRPr="00FF3319">
              <w:rPr>
                <w:rFonts w:cs="Courier New"/>
                <w:color w:val="212121"/>
                <w:lang w:val="en" w:eastAsia="fr-FR"/>
              </w:rPr>
              <w:t>nsure 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p w14:paraId="1303602D" w14:textId="6BC49A42" w:rsidR="0098258C" w:rsidRDefault="0098258C" w:rsidP="00FD4B17">
            <w:pPr>
              <w:widowControl w:val="0"/>
              <w:jc w:val="both"/>
              <w:rPr>
                <w:rFonts w:cs="Courier New"/>
                <w:color w:val="212121"/>
                <w:lang w:val="en" w:eastAsia="fr-FR"/>
              </w:rPr>
            </w:pPr>
          </w:p>
          <w:p w14:paraId="705ECB03" w14:textId="77777777" w:rsidR="00FF3319" w:rsidRDefault="00FF3319" w:rsidP="00FD4B17">
            <w:pPr>
              <w:widowControl w:val="0"/>
              <w:jc w:val="both"/>
              <w:rPr>
                <w:rFonts w:cs="Courier New"/>
                <w:color w:val="212121"/>
                <w:lang w:val="en" w:eastAsia="fr-FR"/>
              </w:rPr>
            </w:pPr>
          </w:p>
          <w:p w14:paraId="038D69BB" w14:textId="65192A80" w:rsidR="0098258C" w:rsidRPr="00D661CD" w:rsidRDefault="0098258C" w:rsidP="00FD4B17">
            <w:pPr>
              <w:widowControl w:val="0"/>
              <w:jc w:val="both"/>
              <w:rPr>
                <w:b/>
                <w:u w:val="single"/>
              </w:rPr>
            </w:pPr>
            <w:r w:rsidRPr="008C1C14">
              <w:rPr>
                <w:b/>
                <w:u w:val="single"/>
              </w:rPr>
              <w:t xml:space="preserve">For </w:t>
            </w:r>
            <w:r>
              <w:rPr>
                <w:b/>
                <w:u w:val="single"/>
              </w:rPr>
              <w:t>canteens</w:t>
            </w:r>
            <w:r w:rsidRPr="00D661CD">
              <w:rPr>
                <w:b/>
                <w:u w:val="single"/>
              </w:rPr>
              <w:t>:</w:t>
            </w:r>
          </w:p>
          <w:p w14:paraId="631DD411" w14:textId="77777777" w:rsidR="0098258C" w:rsidRDefault="0098258C" w:rsidP="00FD4B17">
            <w:pPr>
              <w:widowControl w:val="0"/>
              <w:jc w:val="both"/>
            </w:pPr>
          </w:p>
          <w:p w14:paraId="0A5D85AB" w14:textId="12E8CAEB" w:rsidR="0098258C" w:rsidRPr="00D661CD" w:rsidRDefault="0098258C" w:rsidP="00FD4B17">
            <w:pPr>
              <w:widowControl w:val="0"/>
              <w:jc w:val="both"/>
            </w:pPr>
            <w:r w:rsidRPr="008C1C14">
              <w:t xml:space="preserve">Wear respiratory protective equipment (minimum </w:t>
            </w:r>
            <w:r>
              <w:rPr>
                <w:b/>
              </w:rPr>
              <w:t>APF 10</w:t>
            </w:r>
            <w:r w:rsidRPr="008C1C14">
              <w:t>, type of equipment to be specified by the applicant</w:t>
            </w:r>
            <w:r w:rsidRPr="00D661CD">
              <w:t xml:space="preserve">) during the application of the product </w:t>
            </w:r>
            <w:r w:rsidR="00FF3319">
              <w:t>including</w:t>
            </w:r>
            <w:r w:rsidRPr="00D661CD">
              <w:t xml:space="preserve"> the rinsing or </w:t>
            </w:r>
            <w:r w:rsidR="003F388C">
              <w:t>wiping step</w:t>
            </w:r>
            <w:r w:rsidRPr="00D661CD">
              <w:t>.</w:t>
            </w:r>
            <w:r w:rsidRPr="00D661CD" w:rsidDel="00CC0D59">
              <w:t xml:space="preserve"> </w:t>
            </w:r>
          </w:p>
          <w:p w14:paraId="40DD9D67"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0EC5FAC"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7DD07B2E" w14:textId="6E67F135"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42129BA2" w14:textId="63C1AB85" w:rsidR="0098258C"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39</w:t>
            </w:r>
            <w:r w:rsidR="0098258C" w:rsidRPr="00FF3319">
              <w:rPr>
                <w:rFonts w:cs="Courier New"/>
                <w:color w:val="212121"/>
                <w:lang w:val="en" w:eastAsia="fr-FR"/>
              </w:rPr>
              <w:t xml:space="preserve"> min in the treated room a</w:t>
            </w:r>
            <w:r w:rsidR="00283CF7" w:rsidRPr="00FF3319">
              <w:rPr>
                <w:rFonts w:cs="Courier New"/>
                <w:color w:val="212121"/>
                <w:lang w:val="en" w:eastAsia="fr-FR"/>
              </w:rPr>
              <w:t xml:space="preserve">fter the end of the rinsing or </w:t>
            </w:r>
            <w:r w:rsidR="006A13DC" w:rsidRPr="00FF3319">
              <w:rPr>
                <w:rFonts w:cs="Courier New"/>
                <w:color w:val="212121"/>
                <w:lang w:val="en" w:eastAsia="fr-FR"/>
              </w:rPr>
              <w:t xml:space="preserve">wiping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3B640510" w14:textId="7E0868B7" w:rsidR="00D67AEE" w:rsidRDefault="00D67AEE"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3206B9D7" w14:textId="6A381AA5" w:rsidR="00D67AEE"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Pr="00FF3319">
              <w:rPr>
                <w:rFonts w:cs="Courier New"/>
                <w:color w:val="212121"/>
                <w:lang w:val="en" w:eastAsia="fr-FR"/>
              </w:rPr>
              <w:t xml:space="preserve">nsure </w:t>
            </w:r>
            <w:r w:rsidR="00D67AEE" w:rsidRPr="00FF3319">
              <w:rPr>
                <w:rFonts w:cs="Courier New"/>
                <w:color w:val="212121"/>
                <w:lang w:val="en" w:eastAsia="fr-FR"/>
              </w:rPr>
              <w:t>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p w14:paraId="5EE95C82" w14:textId="3399EC13" w:rsidR="0098258C"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33025E43" w14:textId="77777777" w:rsid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398ECC15" w14:textId="031ED43E" w:rsidR="0098258C" w:rsidRPr="00D661CD" w:rsidRDefault="0098258C" w:rsidP="00FD4B17">
            <w:pPr>
              <w:widowControl w:val="0"/>
              <w:jc w:val="both"/>
              <w:rPr>
                <w:b/>
                <w:u w:val="single"/>
              </w:rPr>
            </w:pPr>
            <w:r w:rsidRPr="008C1C14">
              <w:rPr>
                <w:b/>
                <w:u w:val="single"/>
              </w:rPr>
              <w:t xml:space="preserve">For </w:t>
            </w:r>
            <w:r>
              <w:rPr>
                <w:b/>
                <w:u w:val="single"/>
              </w:rPr>
              <w:t>food processing industry</w:t>
            </w:r>
            <w:r w:rsidRPr="00D661CD">
              <w:rPr>
                <w:b/>
                <w:u w:val="single"/>
              </w:rPr>
              <w:t>:</w:t>
            </w:r>
          </w:p>
          <w:p w14:paraId="363807D6" w14:textId="77777777" w:rsidR="0098258C" w:rsidRDefault="0098258C" w:rsidP="00FD4B17">
            <w:pPr>
              <w:widowControl w:val="0"/>
              <w:jc w:val="both"/>
            </w:pPr>
          </w:p>
          <w:p w14:paraId="1E917E27" w14:textId="340431E3" w:rsidR="0098258C" w:rsidRPr="00D661CD" w:rsidRDefault="0098258C" w:rsidP="00FD4B17">
            <w:pPr>
              <w:widowControl w:val="0"/>
              <w:jc w:val="both"/>
            </w:pPr>
            <w:r w:rsidRPr="008C1C14">
              <w:t xml:space="preserve">Wear respiratory protective equipment (minimum </w:t>
            </w:r>
            <w:r>
              <w:rPr>
                <w:b/>
              </w:rPr>
              <w:t>APF 4</w:t>
            </w:r>
            <w:r w:rsidRPr="008C1C14">
              <w:t>, type of equipment to be specified by the applicant</w:t>
            </w:r>
            <w:r w:rsidRPr="00D661CD">
              <w:t xml:space="preserve">) during the application of the product </w:t>
            </w:r>
            <w:r w:rsidR="00C10F29">
              <w:t>includin</w:t>
            </w:r>
            <w:r w:rsidRPr="00D661CD">
              <w:t xml:space="preserve">g the </w:t>
            </w:r>
            <w:r w:rsidR="000F6020">
              <w:t xml:space="preserve">rinsing </w:t>
            </w:r>
            <w:r w:rsidR="003F388C">
              <w:t>or wiping step</w:t>
            </w:r>
            <w:r w:rsidRPr="00D661CD">
              <w:t>.</w:t>
            </w:r>
            <w:r w:rsidRPr="00D661CD" w:rsidDel="00CC0D59">
              <w:t xml:space="preserve"> </w:t>
            </w:r>
          </w:p>
          <w:p w14:paraId="4EA156BD"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E896FD2"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7BBA8E7E" w14:textId="01547691"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4F0A603F" w14:textId="300E4938" w:rsidR="00D67AEE" w:rsidRPr="00FF3319" w:rsidRDefault="00C10F29" w:rsidP="00FD4B17">
            <w:pPr>
              <w:widowControl w:val="0"/>
              <w:rPr>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15</w:t>
            </w:r>
            <w:r w:rsidR="0098258C" w:rsidRPr="00FF3319">
              <w:rPr>
                <w:rFonts w:cs="Courier New"/>
                <w:color w:val="212121"/>
                <w:lang w:val="en" w:eastAsia="fr-FR"/>
              </w:rPr>
              <w:t xml:space="preserve"> min in the treated room after the</w:t>
            </w:r>
            <w:r w:rsidR="00283CF7" w:rsidRPr="00FF3319">
              <w:rPr>
                <w:rFonts w:cs="Courier New"/>
                <w:color w:val="212121"/>
                <w:lang w:val="en" w:eastAsia="fr-FR"/>
              </w:rPr>
              <w:t xml:space="preserve"> end of the rinsing or </w:t>
            </w:r>
            <w:r w:rsidR="001C771F" w:rsidRPr="00FF3319">
              <w:rPr>
                <w:rFonts w:cs="Courier New"/>
                <w:color w:val="212121"/>
                <w:lang w:val="en" w:eastAsia="fr-FR"/>
              </w:rPr>
              <w:t xml:space="preserve">wiping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7D25611C" w14:textId="2D5E15B5" w:rsidR="00D67AEE" w:rsidRDefault="00D67AEE"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98FAE6E" w14:textId="4360AEAA" w:rsidR="009256DC" w:rsidRPr="00FF3319" w:rsidRDefault="00C10F29" w:rsidP="00FD4B17">
            <w:pPr>
              <w:widowControl w:val="0"/>
              <w:rPr>
                <w:rFonts w:cs="Courier New"/>
                <w:color w:val="212121"/>
                <w:lang w:val="en-US" w:eastAsia="fr-FR"/>
              </w:rPr>
            </w:pPr>
            <w:r>
              <w:rPr>
                <w:rFonts w:cs="Courier New"/>
                <w:color w:val="212121"/>
                <w:lang w:val="en" w:eastAsia="fr-FR"/>
              </w:rPr>
              <w:t>E</w:t>
            </w:r>
            <w:r w:rsidR="00D67AEE" w:rsidRPr="00FF3319">
              <w:rPr>
                <w:rFonts w:cs="Courier New"/>
                <w:color w:val="212121"/>
                <w:lang w:val="en" w:eastAsia="fr-FR"/>
              </w:rPr>
              <w:t>nsure 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tc>
      </w:tr>
    </w:tbl>
    <w:p w14:paraId="52A957D5" w14:textId="77777777" w:rsidR="008C27CE" w:rsidRPr="00962D9A" w:rsidRDefault="008C27CE" w:rsidP="00FD4B17">
      <w:pPr>
        <w:widowControl w:val="0"/>
        <w:rPr>
          <w:lang w:eastAsia="en-US"/>
        </w:rPr>
      </w:pPr>
    </w:p>
    <w:p w14:paraId="459B574D" w14:textId="77777777" w:rsidR="008C27CE" w:rsidRPr="00962D9A" w:rsidRDefault="008C27CE" w:rsidP="00FD4B17">
      <w:pPr>
        <w:pStyle w:val="Titre5"/>
        <w:keepNext w:val="0"/>
        <w:widowControl w:val="0"/>
      </w:pPr>
      <w:r w:rsidRPr="00962D9A">
        <w:t xml:space="preserve">Where </w:t>
      </w:r>
      <w:r w:rsidRPr="004C7BCD">
        <w:t>specific</w:t>
      </w:r>
      <w:r w:rsidRPr="00962D9A">
        <w:t xml:space="preserve"> to the use, the particulars of likely direct or indirect effects, first aid instructions and emergency measures to protect the environment</w:t>
      </w:r>
    </w:p>
    <w:tbl>
      <w:tblPr>
        <w:tblW w:w="5000" w:type="pct"/>
        <w:tblBorders>
          <w:top w:val="single" w:sz="4" w:space="0" w:color="000000"/>
          <w:left w:val="single" w:sz="4" w:space="0" w:color="000000"/>
          <w:bottom w:val="single" w:sz="4" w:space="0" w:color="auto"/>
          <w:right w:val="single" w:sz="4" w:space="0" w:color="000000"/>
        </w:tblBorders>
        <w:tblCellMar>
          <w:left w:w="0" w:type="dxa"/>
          <w:right w:w="0" w:type="dxa"/>
        </w:tblCellMar>
        <w:tblLook w:val="0000" w:firstRow="0" w:lastRow="0" w:firstColumn="0" w:lastColumn="0" w:noHBand="0" w:noVBand="0"/>
      </w:tblPr>
      <w:tblGrid>
        <w:gridCol w:w="9203"/>
      </w:tblGrid>
      <w:tr w:rsidR="008C27CE" w:rsidRPr="00962D9A" w14:paraId="51E937DA" w14:textId="77777777" w:rsidTr="00B42E64">
        <w:tc>
          <w:tcPr>
            <w:tcW w:w="5000" w:type="pct"/>
            <w:tcMar>
              <w:top w:w="40" w:type="dxa"/>
              <w:left w:w="40" w:type="dxa"/>
              <w:bottom w:w="40" w:type="dxa"/>
              <w:right w:w="40" w:type="dxa"/>
            </w:tcMar>
          </w:tcPr>
          <w:p w14:paraId="73710567" w14:textId="10B21477" w:rsidR="008C27CE" w:rsidRPr="00962D9A" w:rsidRDefault="00B42E64" w:rsidP="007E1AE3">
            <w:pPr>
              <w:widowControl w:val="0"/>
              <w:autoSpaceDE w:val="0"/>
              <w:autoSpaceDN w:val="0"/>
              <w:adjustRightInd w:val="0"/>
              <w:rPr>
                <w:rFonts w:cs="Times"/>
                <w:bCs/>
                <w:szCs w:val="29"/>
              </w:rPr>
            </w:pPr>
            <w:r>
              <w:rPr>
                <w:rFonts w:cs="Times"/>
                <w:bCs/>
                <w:szCs w:val="29"/>
              </w:rPr>
              <w:t>-</w:t>
            </w:r>
          </w:p>
        </w:tc>
      </w:tr>
    </w:tbl>
    <w:p w14:paraId="11F14B04" w14:textId="77777777" w:rsidR="00B42E64" w:rsidRDefault="00B42E64" w:rsidP="00FD4B17">
      <w:pPr>
        <w:pStyle w:val="Titre5"/>
        <w:keepNext w:val="0"/>
        <w:widowControl w:val="0"/>
        <w:numPr>
          <w:ilvl w:val="0"/>
          <w:numId w:val="0"/>
        </w:numPr>
        <w:spacing w:after="0"/>
        <w:ind w:left="1008" w:hanging="1008"/>
      </w:pPr>
    </w:p>
    <w:p w14:paraId="7B1094B6" w14:textId="39B939F5" w:rsidR="008C27CE" w:rsidRPr="00962D9A" w:rsidRDefault="008C27CE" w:rsidP="00FD4B17">
      <w:pPr>
        <w:pStyle w:val="Titre5"/>
        <w:keepNext w:val="0"/>
        <w:widowControl w:val="0"/>
      </w:pPr>
      <w:r w:rsidRPr="00962D9A">
        <w:t xml:space="preserve">Where </w:t>
      </w:r>
      <w:r w:rsidRPr="004C7BCD">
        <w:t>specific</w:t>
      </w:r>
      <w:r w:rsidRPr="00962D9A">
        <w:t xml:space="preserve"> to the use, the instructions for safe disposal of the product and its packaging </w:t>
      </w:r>
    </w:p>
    <w:tbl>
      <w:tblPr>
        <w:tblW w:w="5000" w:type="pct"/>
        <w:tblCellMar>
          <w:left w:w="0" w:type="dxa"/>
          <w:right w:w="0" w:type="dxa"/>
        </w:tblCellMar>
        <w:tblLook w:val="0000" w:firstRow="0" w:lastRow="0" w:firstColumn="0" w:lastColumn="0" w:noHBand="0" w:noVBand="0"/>
      </w:tblPr>
      <w:tblGrid>
        <w:gridCol w:w="9203"/>
      </w:tblGrid>
      <w:tr w:rsidR="008C27CE" w:rsidRPr="00962D9A" w14:paraId="3BF0E2EA"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26073F" w14:textId="1656F74C" w:rsidR="008C27CE" w:rsidRPr="00962D9A" w:rsidRDefault="00415DCC" w:rsidP="00FD4B17">
            <w:pPr>
              <w:widowControl w:val="0"/>
              <w:rPr>
                <w:rFonts w:cs="Times"/>
                <w:bCs/>
                <w:szCs w:val="29"/>
              </w:rPr>
            </w:pPr>
            <w:r>
              <w:rPr>
                <w:rFonts w:cs="Times"/>
                <w:bCs/>
                <w:szCs w:val="29"/>
              </w:rPr>
              <w:t>-</w:t>
            </w:r>
          </w:p>
        </w:tc>
      </w:tr>
    </w:tbl>
    <w:p w14:paraId="233DFB7C" w14:textId="77777777" w:rsidR="008C27CE" w:rsidRPr="00962D9A" w:rsidRDefault="008C27CE" w:rsidP="007E1AE3">
      <w:pPr>
        <w:widowControl w:val="0"/>
        <w:autoSpaceDE w:val="0"/>
        <w:autoSpaceDN w:val="0"/>
        <w:adjustRightInd w:val="0"/>
        <w:rPr>
          <w:rFonts w:cs="Times"/>
          <w:bCs/>
          <w:szCs w:val="29"/>
        </w:rPr>
      </w:pPr>
    </w:p>
    <w:p w14:paraId="1BE57AAC" w14:textId="77777777" w:rsidR="008C27CE" w:rsidRPr="00962D9A" w:rsidRDefault="008C27CE" w:rsidP="00FD4B17">
      <w:pPr>
        <w:pStyle w:val="Titre5"/>
        <w:keepNext w:val="0"/>
        <w:widowControl w:val="0"/>
      </w:pPr>
      <w:r w:rsidRPr="00962D9A">
        <w:t xml:space="preserve">Where specific to the use, the conditions of storage and shelf-life of the </w:t>
      </w:r>
      <w:r w:rsidRPr="004C7BCD">
        <w:t>product</w:t>
      </w:r>
      <w:r w:rsidRPr="00962D9A">
        <w:t xml:space="preserve"> under normal conditions of storage</w:t>
      </w:r>
    </w:p>
    <w:tbl>
      <w:tblPr>
        <w:tblW w:w="5000" w:type="pct"/>
        <w:tblCellMar>
          <w:left w:w="0" w:type="dxa"/>
          <w:right w:w="0" w:type="dxa"/>
        </w:tblCellMar>
        <w:tblLook w:val="0000" w:firstRow="0" w:lastRow="0" w:firstColumn="0" w:lastColumn="0" w:noHBand="0" w:noVBand="0"/>
      </w:tblPr>
      <w:tblGrid>
        <w:gridCol w:w="9203"/>
      </w:tblGrid>
      <w:tr w:rsidR="008C27CE" w:rsidRPr="00962D9A" w14:paraId="08C4B27F"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9FDBEB" w14:textId="12E00223" w:rsidR="008C27CE" w:rsidRPr="00962D9A" w:rsidRDefault="00B42E64" w:rsidP="007E1AE3">
            <w:pPr>
              <w:widowControl w:val="0"/>
              <w:autoSpaceDE w:val="0"/>
              <w:autoSpaceDN w:val="0"/>
              <w:adjustRightInd w:val="0"/>
              <w:rPr>
                <w:rFonts w:cs="Times"/>
                <w:bCs/>
                <w:szCs w:val="29"/>
              </w:rPr>
            </w:pPr>
            <w:r>
              <w:rPr>
                <w:rFonts w:cs="Times"/>
                <w:bCs/>
                <w:szCs w:val="29"/>
              </w:rPr>
              <w:t>-</w:t>
            </w:r>
          </w:p>
        </w:tc>
      </w:tr>
    </w:tbl>
    <w:p w14:paraId="7D0069BB" w14:textId="77777777" w:rsidR="008C27CE" w:rsidRDefault="008C27CE" w:rsidP="007E1AE3">
      <w:pPr>
        <w:widowControl w:val="0"/>
        <w:autoSpaceDE w:val="0"/>
        <w:rPr>
          <w:rFonts w:cs="Times"/>
          <w:bCs/>
          <w:szCs w:val="22"/>
        </w:rPr>
      </w:pPr>
    </w:p>
    <w:p w14:paraId="13E52299" w14:textId="77777777" w:rsidR="008C27CE" w:rsidRPr="00962D9A" w:rsidRDefault="008C27CE" w:rsidP="00FD4B17">
      <w:pPr>
        <w:pStyle w:val="Titre4"/>
        <w:keepNext w:val="0"/>
        <w:widowControl w:val="0"/>
      </w:pPr>
      <w:bookmarkStart w:id="37" w:name="_Toc473280062"/>
      <w:bookmarkStart w:id="38" w:name="_Toc52866860"/>
      <w:r w:rsidRPr="00962D9A">
        <w:t xml:space="preserve">Use </w:t>
      </w:r>
      <w:r w:rsidRPr="00B42E64">
        <w:t>description</w:t>
      </w:r>
      <w:bookmarkEnd w:id="37"/>
      <w:bookmarkEnd w:id="38"/>
    </w:p>
    <w:p w14:paraId="586CFE34" w14:textId="09721293" w:rsidR="008C27CE" w:rsidRPr="0073353A" w:rsidRDefault="008C27CE" w:rsidP="00FD4B17">
      <w:pPr>
        <w:pStyle w:val="Lgende"/>
        <w:widowControl w:val="0"/>
        <w:spacing w:after="120"/>
        <w:rPr>
          <w:rFonts w:ascii="Verdana" w:hAnsi="Verdana"/>
        </w:rPr>
      </w:pPr>
      <w:r w:rsidRPr="0073353A">
        <w:rPr>
          <w:rFonts w:ascii="Verdana" w:hAnsi="Verdana"/>
        </w:rPr>
        <w:t xml:space="preserve">Table </w:t>
      </w:r>
      <w:r w:rsidRPr="0073353A">
        <w:rPr>
          <w:rFonts w:ascii="Verdana" w:hAnsi="Verdana"/>
        </w:rPr>
        <w:fldChar w:fldCharType="begin"/>
      </w:r>
      <w:r w:rsidRPr="0073353A">
        <w:rPr>
          <w:rFonts w:ascii="Verdana" w:hAnsi="Verdana"/>
        </w:rPr>
        <w:instrText xml:space="preserve"> SEQ Table \* ARABIC </w:instrText>
      </w:r>
      <w:r w:rsidRPr="0073353A">
        <w:rPr>
          <w:rFonts w:ascii="Verdana" w:hAnsi="Verdana"/>
        </w:rPr>
        <w:fldChar w:fldCharType="separate"/>
      </w:r>
      <w:r w:rsidR="00A82996">
        <w:rPr>
          <w:rFonts w:ascii="Verdana" w:hAnsi="Verdana"/>
          <w:noProof/>
        </w:rPr>
        <w:t>1</w:t>
      </w:r>
      <w:r w:rsidRPr="0073353A">
        <w:rPr>
          <w:rFonts w:ascii="Verdana" w:hAnsi="Verdana"/>
        </w:rPr>
        <w:fldChar w:fldCharType="end"/>
      </w:r>
      <w:r w:rsidRPr="0073353A">
        <w:rPr>
          <w:rFonts w:ascii="Verdana" w:hAnsi="Verdana"/>
        </w:rPr>
        <w:t>. Use # 3 – Fogger disinfectant, PT2</w:t>
      </w:r>
    </w:p>
    <w:tbl>
      <w:tblPr>
        <w:tblW w:w="5000" w:type="pct"/>
        <w:tblCellMar>
          <w:left w:w="0" w:type="dxa"/>
          <w:right w:w="0" w:type="dxa"/>
        </w:tblCellMar>
        <w:tblLook w:val="0000" w:firstRow="0" w:lastRow="0" w:firstColumn="0" w:lastColumn="0" w:noHBand="0" w:noVBand="0"/>
      </w:tblPr>
      <w:tblGrid>
        <w:gridCol w:w="2757"/>
        <w:gridCol w:w="6446"/>
      </w:tblGrid>
      <w:tr w:rsidR="008C27CE" w:rsidRPr="00407F96" w14:paraId="1213A498" w14:textId="77777777" w:rsidTr="00B42E64">
        <w:tc>
          <w:tcPr>
            <w:tcW w:w="1498" w:type="pct"/>
            <w:tcBorders>
              <w:top w:val="single" w:sz="4" w:space="0" w:color="000000"/>
              <w:left w:val="single" w:sz="4" w:space="0" w:color="000000"/>
              <w:bottom w:val="single" w:sz="4" w:space="0" w:color="000000"/>
            </w:tcBorders>
            <w:shd w:val="clear" w:color="auto" w:fill="auto"/>
          </w:tcPr>
          <w:p w14:paraId="6860FAB0" w14:textId="77777777" w:rsidR="008C27CE" w:rsidRPr="00407F96" w:rsidRDefault="008C27CE" w:rsidP="00FD4B17">
            <w:pPr>
              <w:widowControl w:val="0"/>
              <w:rPr>
                <w:b/>
              </w:rPr>
            </w:pPr>
            <w:r w:rsidRPr="00407F96">
              <w:rPr>
                <w:b/>
                <w:bCs/>
                <w:szCs w:val="22"/>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60540368" w14:textId="2ED7DFF2" w:rsidR="008C27CE" w:rsidRPr="006C1ED4" w:rsidRDefault="008C27CE" w:rsidP="00FD4B17">
            <w:pPr>
              <w:widowControl w:val="0"/>
              <w:ind w:right="98"/>
              <w:jc w:val="both"/>
            </w:pPr>
            <w:r w:rsidRPr="006C1ED4">
              <w:t>PT2, Disinfectants and algaecides not intended for direct application to humans or animals.</w:t>
            </w:r>
          </w:p>
        </w:tc>
      </w:tr>
      <w:tr w:rsidR="008C27CE" w:rsidRPr="00407F96" w14:paraId="020565D1" w14:textId="77777777" w:rsidTr="00B42E64">
        <w:tc>
          <w:tcPr>
            <w:tcW w:w="1498" w:type="pct"/>
            <w:tcBorders>
              <w:left w:val="single" w:sz="4" w:space="0" w:color="000000"/>
              <w:bottom w:val="single" w:sz="4" w:space="0" w:color="000000"/>
            </w:tcBorders>
            <w:shd w:val="clear" w:color="auto" w:fill="auto"/>
          </w:tcPr>
          <w:p w14:paraId="169E1FB5" w14:textId="77777777" w:rsidR="008C27CE" w:rsidRPr="00407F96" w:rsidRDefault="008C27CE" w:rsidP="00FD4B17">
            <w:pPr>
              <w:widowControl w:val="0"/>
              <w:rPr>
                <w:b/>
              </w:rPr>
            </w:pPr>
            <w:r w:rsidRPr="00407F96">
              <w:rPr>
                <w:b/>
                <w:bCs/>
                <w:szCs w:val="22"/>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4B3316FB" w14:textId="77777777" w:rsidR="008C27CE" w:rsidRPr="006C1ED4" w:rsidRDefault="008C27CE" w:rsidP="00FD4B17">
            <w:pPr>
              <w:widowControl w:val="0"/>
              <w:ind w:right="98"/>
              <w:jc w:val="both"/>
            </w:pPr>
            <w:r>
              <w:t>Room disinfection</w:t>
            </w:r>
          </w:p>
        </w:tc>
      </w:tr>
      <w:tr w:rsidR="008C27CE" w:rsidRPr="00407F96" w14:paraId="4223B28F" w14:textId="77777777" w:rsidTr="00C10F29">
        <w:tc>
          <w:tcPr>
            <w:tcW w:w="1498" w:type="pct"/>
            <w:tcBorders>
              <w:left w:val="single" w:sz="4" w:space="0" w:color="000000"/>
              <w:bottom w:val="single" w:sz="4" w:space="0" w:color="000000"/>
            </w:tcBorders>
            <w:shd w:val="clear" w:color="auto" w:fill="auto"/>
          </w:tcPr>
          <w:p w14:paraId="241FB31B" w14:textId="77777777" w:rsidR="008C27CE" w:rsidRPr="00407F96" w:rsidRDefault="008C27CE" w:rsidP="00FD4B17">
            <w:pPr>
              <w:widowControl w:val="0"/>
              <w:rPr>
                <w:b/>
              </w:rPr>
            </w:pPr>
            <w:r w:rsidRPr="00407F96">
              <w:rPr>
                <w:b/>
                <w:bCs/>
                <w:szCs w:val="22"/>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6F26E4C8" w14:textId="77777777" w:rsidR="008C27CE" w:rsidRPr="006C1ED4" w:rsidRDefault="008C27CE" w:rsidP="00FD4B17">
            <w:pPr>
              <w:widowControl w:val="0"/>
              <w:ind w:right="98"/>
            </w:pPr>
            <w:r w:rsidRPr="006C1ED4">
              <w:t>Bacteria and bacterial spores, yeasts and fungi.</w:t>
            </w:r>
          </w:p>
        </w:tc>
      </w:tr>
      <w:tr w:rsidR="008C27CE" w:rsidRPr="00407F96" w14:paraId="19F98789" w14:textId="77777777" w:rsidTr="00B42E64">
        <w:tc>
          <w:tcPr>
            <w:tcW w:w="1498" w:type="pct"/>
            <w:tcBorders>
              <w:left w:val="single" w:sz="4" w:space="0" w:color="000000"/>
              <w:bottom w:val="single" w:sz="4" w:space="0" w:color="000000"/>
            </w:tcBorders>
            <w:shd w:val="clear" w:color="auto" w:fill="auto"/>
          </w:tcPr>
          <w:p w14:paraId="6E85F2FC" w14:textId="77777777" w:rsidR="008C27CE" w:rsidRPr="00407F96" w:rsidRDefault="008C27CE" w:rsidP="00FD4B17">
            <w:pPr>
              <w:widowControl w:val="0"/>
              <w:rPr>
                <w:b/>
              </w:rPr>
            </w:pPr>
            <w:r w:rsidRPr="00407F96">
              <w:rPr>
                <w:b/>
                <w:bCs/>
                <w:szCs w:val="22"/>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3C9E24E0" w14:textId="5719F27B" w:rsidR="008C27CE" w:rsidRPr="006C1ED4" w:rsidRDefault="008C27CE" w:rsidP="00FD4B17">
            <w:pPr>
              <w:widowControl w:val="0"/>
              <w:ind w:right="98"/>
              <w:jc w:val="both"/>
            </w:pPr>
            <w:r w:rsidRPr="006C1ED4">
              <w:t xml:space="preserve">Professional </w:t>
            </w:r>
            <w:r w:rsidRPr="0098278A">
              <w:t>use in medical sector</w:t>
            </w:r>
            <w:r w:rsidRPr="006C1ED4">
              <w:t xml:space="preserve"> and collectivities (no food contact).</w:t>
            </w:r>
          </w:p>
        </w:tc>
      </w:tr>
      <w:tr w:rsidR="008C27CE" w:rsidRPr="00407F96" w14:paraId="1FDB762F" w14:textId="77777777" w:rsidTr="00B42E64">
        <w:tc>
          <w:tcPr>
            <w:tcW w:w="1498" w:type="pct"/>
            <w:tcBorders>
              <w:left w:val="single" w:sz="4" w:space="0" w:color="000000"/>
              <w:bottom w:val="single" w:sz="4" w:space="0" w:color="000000"/>
            </w:tcBorders>
            <w:shd w:val="clear" w:color="auto" w:fill="auto"/>
          </w:tcPr>
          <w:p w14:paraId="14D1444D" w14:textId="77777777" w:rsidR="008C27CE" w:rsidRPr="00407F96" w:rsidRDefault="008C27CE" w:rsidP="00FD4B17">
            <w:pPr>
              <w:widowControl w:val="0"/>
              <w:rPr>
                <w:b/>
              </w:rPr>
            </w:pPr>
            <w:r w:rsidRPr="00407F96">
              <w:rPr>
                <w:b/>
                <w:bCs/>
                <w:szCs w:val="22"/>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3B35F3EC" w14:textId="77777777" w:rsidR="008C27CE" w:rsidRPr="006C1ED4" w:rsidRDefault="008C27CE" w:rsidP="00FD4B17">
            <w:pPr>
              <w:widowControl w:val="0"/>
              <w:ind w:right="98"/>
              <w:jc w:val="both"/>
            </w:pPr>
            <w:r w:rsidRPr="006C1ED4">
              <w:t xml:space="preserve">Airbone diffusion </w:t>
            </w:r>
          </w:p>
        </w:tc>
      </w:tr>
      <w:tr w:rsidR="008C27CE" w:rsidRPr="00407F96" w14:paraId="72093EA6" w14:textId="77777777" w:rsidTr="00B42E64">
        <w:tc>
          <w:tcPr>
            <w:tcW w:w="1498" w:type="pct"/>
            <w:tcBorders>
              <w:left w:val="single" w:sz="4" w:space="0" w:color="000000"/>
              <w:bottom w:val="single" w:sz="4" w:space="0" w:color="000000"/>
            </w:tcBorders>
            <w:shd w:val="clear" w:color="auto" w:fill="auto"/>
          </w:tcPr>
          <w:p w14:paraId="4151AD8F" w14:textId="77777777" w:rsidR="008C27CE" w:rsidRPr="00407F96" w:rsidRDefault="008C27CE" w:rsidP="00FD4B17">
            <w:pPr>
              <w:widowControl w:val="0"/>
              <w:rPr>
                <w:b/>
              </w:rPr>
            </w:pPr>
            <w:r w:rsidRPr="00407F96">
              <w:rPr>
                <w:b/>
                <w:bCs/>
                <w:szCs w:val="22"/>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757C2189" w14:textId="05FA5985" w:rsidR="008C27CE" w:rsidRPr="00B42E64" w:rsidRDefault="00C10F29" w:rsidP="00FD4B17">
            <w:pPr>
              <w:widowControl w:val="0"/>
              <w:ind w:right="98"/>
              <w:jc w:val="both"/>
            </w:pPr>
            <w:r>
              <w:t>12 mL</w:t>
            </w:r>
            <w:r w:rsidR="008C27CE" w:rsidRPr="00B42E64">
              <w:t xml:space="preserve"> of product /m³ in combination with a fogger equipment with the following characteristics:</w:t>
            </w:r>
          </w:p>
          <w:p w14:paraId="361F75C3" w14:textId="77777777" w:rsidR="008C27CE" w:rsidRPr="00B42E64" w:rsidRDefault="008C27CE" w:rsidP="00FD4B17">
            <w:pPr>
              <w:widowControl w:val="0"/>
              <w:ind w:right="98"/>
              <w:jc w:val="both"/>
            </w:pPr>
            <w:r w:rsidRPr="00B42E64">
              <w:t>Droplet size: 5-10 µm</w:t>
            </w:r>
          </w:p>
          <w:p w14:paraId="6FF59061" w14:textId="77777777" w:rsidR="008C27CE" w:rsidRPr="00B42E64" w:rsidRDefault="008C27CE" w:rsidP="00FD4B17">
            <w:pPr>
              <w:widowControl w:val="0"/>
              <w:ind w:right="98"/>
              <w:jc w:val="both"/>
            </w:pPr>
            <w:r w:rsidRPr="00B42E64">
              <w:t>Pump speed: 1.2 L/h</w:t>
            </w:r>
          </w:p>
          <w:p w14:paraId="2C64C374" w14:textId="77777777" w:rsidR="008C27CE" w:rsidRPr="00B42E64" w:rsidRDefault="008C27CE" w:rsidP="00FD4B17">
            <w:pPr>
              <w:widowControl w:val="0"/>
              <w:ind w:right="98"/>
              <w:jc w:val="both"/>
            </w:pPr>
            <w:r w:rsidRPr="00B42E64">
              <w:t>Room volume between 30 and 150 m</w:t>
            </w:r>
            <w:r w:rsidRPr="00B42E64">
              <w:rPr>
                <w:vertAlign w:val="superscript"/>
              </w:rPr>
              <w:t>3</w:t>
            </w:r>
            <w:r w:rsidRPr="00B42E64">
              <w:t xml:space="preserve"> (diffusion time between 18 and 90 min)</w:t>
            </w:r>
          </w:p>
          <w:p w14:paraId="30AB04D2" w14:textId="77777777" w:rsidR="008C27CE" w:rsidRPr="00B42E64" w:rsidRDefault="008C27CE" w:rsidP="00FD4B17">
            <w:pPr>
              <w:widowControl w:val="0"/>
              <w:ind w:right="98"/>
              <w:jc w:val="both"/>
            </w:pPr>
          </w:p>
          <w:p w14:paraId="2BE4B14D" w14:textId="77777777" w:rsidR="008C27CE" w:rsidRPr="00B42E64" w:rsidRDefault="008C27CE" w:rsidP="00FD4B17">
            <w:pPr>
              <w:widowControl w:val="0"/>
              <w:ind w:right="98"/>
              <w:jc w:val="both"/>
            </w:pPr>
            <w:r w:rsidRPr="00B42E64">
              <w:t xml:space="preserve">Contact time: </w:t>
            </w:r>
          </w:p>
          <w:p w14:paraId="7F72959C" w14:textId="77777777" w:rsidR="008C27CE" w:rsidRPr="00B42E64" w:rsidRDefault="008C27CE" w:rsidP="00FD4B17">
            <w:pPr>
              <w:widowControl w:val="0"/>
              <w:ind w:right="98"/>
              <w:jc w:val="both"/>
            </w:pPr>
            <w:r w:rsidRPr="00B42E64">
              <w:t>2H for bacteria, yeasts and fungi</w:t>
            </w:r>
          </w:p>
          <w:p w14:paraId="69E27C2D" w14:textId="77777777" w:rsidR="008C27CE" w:rsidRPr="00B42E64" w:rsidRDefault="008C27CE" w:rsidP="00FD4B17">
            <w:pPr>
              <w:widowControl w:val="0"/>
              <w:ind w:right="98"/>
            </w:pPr>
            <w:r w:rsidRPr="00B42E64">
              <w:t>3H for additionnal bacteria (</w:t>
            </w:r>
            <w:r w:rsidRPr="00B42E64">
              <w:rPr>
                <w:i/>
              </w:rPr>
              <w:t>L.monocytogenes</w:t>
            </w:r>
            <w:r w:rsidRPr="00B42E64">
              <w:t xml:space="preserve"> and S.Thyphimurium) and bacterial spores</w:t>
            </w:r>
          </w:p>
          <w:p w14:paraId="30C2C9F4" w14:textId="77777777" w:rsidR="008C27CE" w:rsidRPr="00B42E64" w:rsidRDefault="008C27CE" w:rsidP="00FD4B17">
            <w:pPr>
              <w:widowControl w:val="0"/>
              <w:ind w:right="98"/>
              <w:jc w:val="both"/>
            </w:pPr>
          </w:p>
          <w:p w14:paraId="3BCA55EE" w14:textId="77777777" w:rsidR="008C27CE" w:rsidRPr="00B42E64" w:rsidRDefault="008C27CE" w:rsidP="00FD4B17">
            <w:pPr>
              <w:widowControl w:val="0"/>
              <w:ind w:right="98"/>
              <w:jc w:val="both"/>
            </w:pPr>
            <w:r w:rsidRPr="00B42E64">
              <w:lastRenderedPageBreak/>
              <w:t>Room temperature</w:t>
            </w:r>
          </w:p>
          <w:p w14:paraId="5C4F5F74" w14:textId="77777777" w:rsidR="008C27CE" w:rsidRPr="00B42E64" w:rsidRDefault="008C27CE" w:rsidP="00FD4B17">
            <w:pPr>
              <w:widowControl w:val="0"/>
              <w:ind w:right="98"/>
              <w:jc w:val="both"/>
            </w:pPr>
            <w:r w:rsidRPr="00B42E64">
              <w:t>Humidity: 40 -80 %</w:t>
            </w:r>
          </w:p>
          <w:p w14:paraId="6C0DD6BB" w14:textId="77777777" w:rsidR="008C27CE" w:rsidRPr="00B42E64" w:rsidRDefault="008C27CE" w:rsidP="00FD4B17">
            <w:pPr>
              <w:widowControl w:val="0"/>
              <w:ind w:right="98"/>
              <w:jc w:val="both"/>
            </w:pPr>
          </w:p>
          <w:p w14:paraId="69F3ABDB" w14:textId="77777777" w:rsidR="008C27CE" w:rsidRPr="00B42E64" w:rsidRDefault="008C27CE" w:rsidP="00FD4B17">
            <w:pPr>
              <w:widowControl w:val="0"/>
              <w:ind w:right="98"/>
              <w:jc w:val="both"/>
            </w:pPr>
            <w:r w:rsidRPr="00B42E64">
              <w:t>Medical sector: clean conditions</w:t>
            </w:r>
          </w:p>
          <w:p w14:paraId="4414EE5D" w14:textId="77777777" w:rsidR="008C27CE" w:rsidRPr="00B42E64" w:rsidRDefault="008C27CE" w:rsidP="00FD4B17">
            <w:pPr>
              <w:widowControl w:val="0"/>
              <w:ind w:right="98"/>
              <w:jc w:val="both"/>
            </w:pPr>
            <w:r w:rsidRPr="00B42E64">
              <w:t>Collectivities: dirty conditions</w:t>
            </w:r>
          </w:p>
        </w:tc>
      </w:tr>
      <w:tr w:rsidR="008C27CE" w:rsidRPr="00407F96" w14:paraId="101346F7" w14:textId="77777777" w:rsidTr="00B42E64">
        <w:tc>
          <w:tcPr>
            <w:tcW w:w="1498" w:type="pct"/>
            <w:tcBorders>
              <w:left w:val="single" w:sz="4" w:space="0" w:color="000000"/>
              <w:bottom w:val="single" w:sz="4" w:space="0" w:color="000000"/>
            </w:tcBorders>
            <w:shd w:val="clear" w:color="auto" w:fill="auto"/>
          </w:tcPr>
          <w:p w14:paraId="67B5507A" w14:textId="77777777" w:rsidR="008C27CE" w:rsidRPr="00407F96" w:rsidRDefault="008C27CE" w:rsidP="00FD4B17">
            <w:pPr>
              <w:widowControl w:val="0"/>
              <w:rPr>
                <w:b/>
              </w:rPr>
            </w:pPr>
            <w:r w:rsidRPr="00407F96">
              <w:rPr>
                <w:b/>
                <w:bCs/>
                <w:szCs w:val="22"/>
                <w:lang w:eastAsia="en-GB"/>
              </w:rPr>
              <w:lastRenderedPageBreak/>
              <w:t>Category(ies) of users</w:t>
            </w:r>
          </w:p>
        </w:tc>
        <w:tc>
          <w:tcPr>
            <w:tcW w:w="3502" w:type="pct"/>
            <w:tcBorders>
              <w:left w:val="single" w:sz="4" w:space="0" w:color="000000"/>
              <w:bottom w:val="single" w:sz="4" w:space="0" w:color="000000"/>
              <w:right w:val="single" w:sz="4" w:space="0" w:color="000000"/>
            </w:tcBorders>
            <w:shd w:val="clear" w:color="auto" w:fill="auto"/>
          </w:tcPr>
          <w:p w14:paraId="31DD40FF" w14:textId="3733D989" w:rsidR="008C27CE" w:rsidRPr="00B42E64" w:rsidRDefault="00B42E64" w:rsidP="00FD4B17">
            <w:pPr>
              <w:widowControl w:val="0"/>
              <w:snapToGrid w:val="0"/>
              <w:ind w:right="98"/>
              <w:jc w:val="both"/>
            </w:pPr>
            <w:r w:rsidRPr="00B42E64">
              <w:t>Professional users</w:t>
            </w:r>
          </w:p>
        </w:tc>
      </w:tr>
      <w:tr w:rsidR="008C27CE" w:rsidRPr="00407F96" w14:paraId="271F543C" w14:textId="77777777" w:rsidTr="00E77BFD">
        <w:tc>
          <w:tcPr>
            <w:tcW w:w="1498" w:type="pct"/>
            <w:tcBorders>
              <w:left w:val="single" w:sz="4" w:space="0" w:color="000000"/>
              <w:bottom w:val="single" w:sz="4" w:space="0" w:color="000000"/>
            </w:tcBorders>
            <w:shd w:val="clear" w:color="auto" w:fill="auto"/>
          </w:tcPr>
          <w:p w14:paraId="4E961A6A" w14:textId="77777777" w:rsidR="008C27CE" w:rsidRPr="00407F96" w:rsidRDefault="008C27CE" w:rsidP="00FD4B17">
            <w:pPr>
              <w:widowControl w:val="0"/>
            </w:pPr>
            <w:r w:rsidRPr="00407F96">
              <w:rPr>
                <w:b/>
                <w:bCs/>
                <w:szCs w:val="22"/>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6F80468C" w14:textId="68EAF951" w:rsidR="008C27CE" w:rsidRPr="00407F96" w:rsidRDefault="006034B5" w:rsidP="00FD4B17">
            <w:pPr>
              <w:widowControl w:val="0"/>
              <w:ind w:right="98"/>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77EF4082" w14:textId="77777777" w:rsidR="008C27CE" w:rsidRPr="00407F96" w:rsidRDefault="008C27CE" w:rsidP="00FD4B17">
      <w:pPr>
        <w:widowControl w:val="0"/>
        <w:autoSpaceDE w:val="0"/>
        <w:spacing w:after="120"/>
        <w:rPr>
          <w:b/>
          <w:bCs/>
          <w:i/>
          <w:iCs/>
          <w:szCs w:val="22"/>
        </w:rPr>
      </w:pPr>
    </w:p>
    <w:p w14:paraId="308ABCB4" w14:textId="1D9A2AFD" w:rsidR="008C27CE" w:rsidRPr="00407F96" w:rsidRDefault="008C27CE" w:rsidP="00FD4B17">
      <w:pPr>
        <w:pStyle w:val="Titre5"/>
        <w:keepNext w:val="0"/>
        <w:widowControl w:val="0"/>
        <w:rPr>
          <w:rFonts w:cs="Times"/>
          <w:bCs/>
        </w:rPr>
      </w:pPr>
      <w:r w:rsidRPr="00407F96">
        <w:t>Use-specific 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EE0F462"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5761A6F" w14:textId="19653FD2" w:rsidR="00CB002F" w:rsidRPr="00415DCC" w:rsidRDefault="008C27CE" w:rsidP="00FD4B17">
            <w:pPr>
              <w:pStyle w:val="Paragraphedeliste"/>
              <w:widowControl w:val="0"/>
              <w:numPr>
                <w:ilvl w:val="0"/>
                <w:numId w:val="31"/>
              </w:numPr>
              <w:ind w:left="381" w:hanging="284"/>
              <w:jc w:val="both"/>
              <w:rPr>
                <w:rFonts w:cs="Arial"/>
                <w:bCs/>
                <w:iCs/>
                <w:lang w:val="sv-SE"/>
              </w:rPr>
            </w:pPr>
            <w:r w:rsidRPr="00415DCC">
              <w:t xml:space="preserve">The product is not intended to be used in dirty conditions for health care area (medical / dental / </w:t>
            </w:r>
            <w:r w:rsidRPr="00FD4B17">
              <w:t>veterinary hospitals equipments</w:t>
            </w:r>
            <w:r w:rsidRPr="00535141">
              <w:t>),</w:t>
            </w:r>
            <w:r w:rsidRPr="00415DCC">
              <w:t xml:space="preserve"> therefore </w:t>
            </w:r>
            <w:r w:rsidRPr="00415DCC">
              <w:rPr>
                <w:rFonts w:cs="Arial"/>
                <w:bCs/>
                <w:iCs/>
                <w:lang w:val="sv-SE"/>
              </w:rPr>
              <w:t>clean carefully the surfaces, followed by a rincing step with drinking water before application of the product in this area.</w:t>
            </w:r>
          </w:p>
        </w:tc>
      </w:tr>
    </w:tbl>
    <w:p w14:paraId="070C2833" w14:textId="77777777" w:rsidR="008C27CE" w:rsidRPr="00407F96" w:rsidRDefault="008C27CE" w:rsidP="00FD4B17">
      <w:pPr>
        <w:widowControl w:val="0"/>
        <w:autoSpaceDE w:val="0"/>
        <w:spacing w:after="120"/>
        <w:rPr>
          <w:b/>
          <w:i/>
          <w:caps/>
          <w:szCs w:val="22"/>
          <w:lang w:val="de-DE" w:eastAsia="en-US"/>
        </w:rPr>
      </w:pPr>
    </w:p>
    <w:p w14:paraId="786EE2C6" w14:textId="77777777" w:rsidR="008C27CE" w:rsidRPr="00407F96" w:rsidRDefault="008C27CE" w:rsidP="00FD4B17">
      <w:pPr>
        <w:pStyle w:val="Titre5"/>
        <w:keepNext w:val="0"/>
        <w:widowControl w:val="0"/>
        <w:rPr>
          <w:rFonts w:cs="Times"/>
          <w:bCs/>
        </w:rPr>
      </w:pPr>
      <w:r w:rsidRPr="00407F96">
        <w:t xml:space="preserve">Use-specific risk mitigation measures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562F78B0"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54B7FF5" w14:textId="453F8BE3" w:rsidR="00EC7F00" w:rsidRDefault="00EC7F00" w:rsidP="00FD4B17">
            <w:pPr>
              <w:widowControl w:val="0"/>
              <w:jc w:val="both"/>
            </w:pPr>
            <w:r w:rsidRPr="00415DCC">
              <w:t>During</w:t>
            </w:r>
            <w:r w:rsidRPr="009A7D54">
              <w:t xml:space="preserve"> the </w:t>
            </w:r>
            <w:r w:rsidR="00500195">
              <w:t>loading of the fogger device</w:t>
            </w:r>
            <w:r w:rsidRPr="009A7D54">
              <w:t>, facial exposure to generated aerosols has to be limited by the use of PPE and application of technical and organisational RMM such as:</w:t>
            </w:r>
          </w:p>
          <w:p w14:paraId="7C78A42E" w14:textId="77777777" w:rsidR="00EC7F00" w:rsidRPr="009A7D54" w:rsidRDefault="00EC7F00" w:rsidP="00FD4B17">
            <w:pPr>
              <w:widowControl w:val="0"/>
              <w:jc w:val="both"/>
            </w:pPr>
          </w:p>
          <w:p w14:paraId="3B3F7DA2" w14:textId="3B7912E6" w:rsidR="00EC7F00" w:rsidRPr="00E61C32" w:rsidRDefault="00EC7F00" w:rsidP="00FD4B17">
            <w:pPr>
              <w:pStyle w:val="Paragraphedeliste"/>
              <w:widowControl w:val="0"/>
              <w:numPr>
                <w:ilvl w:val="0"/>
                <w:numId w:val="35"/>
              </w:numPr>
              <w:jc w:val="both"/>
            </w:pPr>
            <w:r>
              <w:t>Minimisation of spills and splashes;</w:t>
            </w:r>
          </w:p>
          <w:p w14:paraId="0DC392AF" w14:textId="77777777" w:rsidR="00EC7F00" w:rsidRPr="00E61C32" w:rsidRDefault="00EC7F00" w:rsidP="00FD4B17">
            <w:pPr>
              <w:pStyle w:val="Paragraphedeliste"/>
              <w:widowControl w:val="0"/>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22DF0D75" w14:textId="77777777" w:rsidR="00EC7F00" w:rsidRPr="00E61C32" w:rsidRDefault="00EC7F00" w:rsidP="00FD4B17">
            <w:pPr>
              <w:pStyle w:val="Paragraphedeliste"/>
              <w:widowControl w:val="0"/>
              <w:numPr>
                <w:ilvl w:val="0"/>
                <w:numId w:val="23"/>
              </w:numPr>
              <w:suppressAutoHyphens w:val="0"/>
              <w:spacing w:line="260" w:lineRule="atLeast"/>
              <w:ind w:left="943" w:right="60"/>
              <w:contextualSpacing/>
              <w:jc w:val="both"/>
            </w:pPr>
            <w:r w:rsidRPr="00E61C32">
              <w:t>Training for staff on good practice;</w:t>
            </w:r>
          </w:p>
          <w:p w14:paraId="6213F8B9" w14:textId="2A24B890" w:rsidR="00EC7F00" w:rsidRPr="00F64138" w:rsidRDefault="00EC7F00" w:rsidP="00FD4B17">
            <w:pPr>
              <w:pStyle w:val="Paragraphedeliste"/>
              <w:widowControl w:val="0"/>
              <w:numPr>
                <w:ilvl w:val="0"/>
                <w:numId w:val="23"/>
              </w:numPr>
              <w:suppressAutoHyphens w:val="0"/>
              <w:spacing w:after="60" w:line="260" w:lineRule="atLeast"/>
              <w:ind w:left="941" w:right="62" w:hanging="357"/>
              <w:contextualSpacing/>
              <w:jc w:val="both"/>
            </w:pPr>
            <w:r w:rsidRPr="00E61C32">
              <w:t xml:space="preserve">Good </w:t>
            </w:r>
            <w:r w:rsidRPr="00F64138">
              <w:t>standard of personal hygiene.</w:t>
            </w:r>
          </w:p>
          <w:p w14:paraId="5DC93EBB" w14:textId="1C2BEED1" w:rsidR="00DD2CC7" w:rsidRPr="00F64138" w:rsidRDefault="00DD2CC7" w:rsidP="00FD4B17">
            <w:pPr>
              <w:widowControl w:val="0"/>
              <w:suppressAutoHyphens w:val="0"/>
              <w:spacing w:after="60" w:line="260" w:lineRule="atLeast"/>
              <w:ind w:right="62"/>
              <w:contextualSpacing/>
              <w:jc w:val="both"/>
            </w:pPr>
          </w:p>
          <w:p w14:paraId="7B5E863E" w14:textId="53D33FD2" w:rsidR="00DD2CC7" w:rsidRPr="00F64138" w:rsidRDefault="00DD2CC7" w:rsidP="00FD4B17">
            <w:pPr>
              <w:widowControl w:val="0"/>
              <w:jc w:val="both"/>
            </w:pPr>
            <w:r w:rsidRPr="00F64138">
              <w:t>Prohibit access to the general public during the application.</w:t>
            </w:r>
          </w:p>
          <w:p w14:paraId="6A444E60" w14:textId="44235E0B" w:rsidR="00CB002F" w:rsidRPr="00F64138" w:rsidRDefault="00CB002F" w:rsidP="00FD4B17">
            <w:pPr>
              <w:widowControl w:val="0"/>
              <w:rPr>
                <w:lang w:val="en-US"/>
              </w:rPr>
            </w:pPr>
            <w:r w:rsidRPr="00F64138">
              <w:rPr>
                <w:bCs/>
                <w:lang w:val="en-US"/>
              </w:rPr>
              <w:t>Apply the product in rooms made airtight.</w:t>
            </w:r>
          </w:p>
          <w:p w14:paraId="477FD5F5" w14:textId="63A9D3A6" w:rsidR="00EC7F00" w:rsidRDefault="00EC7F00" w:rsidP="00FD4B17">
            <w:pPr>
              <w:widowControl w:val="0"/>
              <w:jc w:val="both"/>
            </w:pPr>
          </w:p>
          <w:p w14:paraId="0B3478D9" w14:textId="33365C4D" w:rsidR="000C70BE" w:rsidRPr="004A6A9A" w:rsidRDefault="000C70BE" w:rsidP="00FD4B17">
            <w:pPr>
              <w:widowControl w:val="0"/>
              <w:jc w:val="both"/>
            </w:pPr>
            <w:r>
              <w:t>A</w:t>
            </w:r>
            <w:r w:rsidRPr="004A6A9A">
              <w:t xml:space="preserve"> re-entry period is required for professionals</w:t>
            </w:r>
            <w:r w:rsidR="00340A79">
              <w:t xml:space="preserve"> and for</w:t>
            </w:r>
            <w:r w:rsidRPr="004A6A9A">
              <w:t xml:space="preserve"> </w:t>
            </w:r>
            <w:r w:rsidR="00340A79" w:rsidRPr="004A6A9A">
              <w:t xml:space="preserve">general public </w:t>
            </w:r>
            <w:r w:rsidRPr="004A6A9A">
              <w:t xml:space="preserve">entering the treated room:  </w:t>
            </w:r>
          </w:p>
          <w:p w14:paraId="770CCF7B" w14:textId="7C5BE38C" w:rsidR="000C70BE" w:rsidRPr="004A6A9A" w:rsidRDefault="000C70BE" w:rsidP="00FD4B17">
            <w:pPr>
              <w:pStyle w:val="Paragraphedeliste"/>
              <w:widowControl w:val="0"/>
              <w:numPr>
                <w:ilvl w:val="0"/>
                <w:numId w:val="23"/>
              </w:numPr>
              <w:suppressAutoHyphens w:val="0"/>
              <w:spacing w:line="260" w:lineRule="atLeast"/>
              <w:ind w:left="943" w:right="60"/>
              <w:contextualSpacing/>
              <w:jc w:val="both"/>
            </w:pPr>
            <w:r w:rsidRPr="004A6A9A">
              <w:t>a minimum of 3</w:t>
            </w:r>
            <w:r w:rsidR="00DA03B9">
              <w:t>h09</w:t>
            </w:r>
            <w:r w:rsidRPr="004A6A9A">
              <w:t xml:space="preserve"> </w:t>
            </w:r>
            <w:r>
              <w:rPr>
                <w:lang w:eastAsia="en-US"/>
              </w:rPr>
              <w:t xml:space="preserve">(after the product contact time) </w:t>
            </w:r>
            <w:r w:rsidRPr="004A6A9A">
              <w:t>if the ventilation system cannot be re-activated without entering the treated room;</w:t>
            </w:r>
          </w:p>
          <w:p w14:paraId="50FEB340" w14:textId="047F400B" w:rsidR="008C27CE" w:rsidRPr="00B42E64" w:rsidRDefault="000C70BE" w:rsidP="00FD4B17">
            <w:pPr>
              <w:pStyle w:val="Paragraphedeliste"/>
              <w:widowControl w:val="0"/>
              <w:numPr>
                <w:ilvl w:val="0"/>
                <w:numId w:val="23"/>
              </w:numPr>
              <w:suppressAutoHyphens w:val="0"/>
              <w:spacing w:line="260" w:lineRule="atLeast"/>
              <w:ind w:right="60"/>
              <w:contextualSpacing/>
              <w:jc w:val="both"/>
              <w:rPr>
                <w:rFonts w:cs="Times"/>
                <w:bCs/>
              </w:rPr>
            </w:pPr>
            <w:r w:rsidRPr="006C1719">
              <w:t xml:space="preserve">a minimum of </w:t>
            </w:r>
            <w:r w:rsidR="00AD3C28">
              <w:t>2h37</w:t>
            </w:r>
            <w:r w:rsidRPr="004A6A9A">
              <w:t xml:space="preserve"> </w:t>
            </w:r>
            <w:r w:rsidRPr="00081EE7">
              <w:t>(after the product contact time) if the ventilation system can be re-activated without entering the treated room.</w:t>
            </w:r>
          </w:p>
        </w:tc>
      </w:tr>
    </w:tbl>
    <w:p w14:paraId="7635DAFD" w14:textId="77777777" w:rsidR="008C27CE" w:rsidRPr="00407F96" w:rsidRDefault="008C27CE" w:rsidP="00FD4B17">
      <w:pPr>
        <w:widowControl w:val="0"/>
        <w:autoSpaceDE w:val="0"/>
        <w:spacing w:after="120"/>
        <w:rPr>
          <w:b/>
          <w:i/>
          <w:caps/>
          <w:szCs w:val="22"/>
          <w:lang w:val="de-DE" w:eastAsia="en-US"/>
        </w:rPr>
      </w:pPr>
    </w:p>
    <w:p w14:paraId="0B1F2110" w14:textId="77777777" w:rsidR="008C27CE" w:rsidRPr="00407F96" w:rsidRDefault="008C27CE" w:rsidP="00FD4B17">
      <w:pPr>
        <w:pStyle w:val="Titre5"/>
        <w:keepNext w:val="0"/>
        <w:widowControl w:val="0"/>
        <w:rPr>
          <w:rFonts w:cs="Times"/>
          <w:bCs/>
        </w:rPr>
      </w:pPr>
      <w:r w:rsidRPr="00407F96">
        <w:t>Where specific to the use, the 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01D0354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4440DBF" w14:textId="5433B869" w:rsidR="008C27CE" w:rsidRPr="00407F96" w:rsidRDefault="00B42E64" w:rsidP="007E1AE3">
            <w:pPr>
              <w:widowControl w:val="0"/>
              <w:autoSpaceDE w:val="0"/>
              <w:snapToGrid w:val="0"/>
              <w:spacing w:before="80"/>
              <w:rPr>
                <w:rFonts w:cs="Times"/>
                <w:bCs/>
              </w:rPr>
            </w:pPr>
            <w:r>
              <w:rPr>
                <w:rFonts w:cs="Times"/>
                <w:bCs/>
              </w:rPr>
              <w:t>-</w:t>
            </w:r>
          </w:p>
        </w:tc>
      </w:tr>
    </w:tbl>
    <w:p w14:paraId="0568F067" w14:textId="77777777" w:rsidR="00B42E64" w:rsidRPr="00B42E64" w:rsidRDefault="00B42E64" w:rsidP="00FD4B17">
      <w:pPr>
        <w:pStyle w:val="Titre5"/>
        <w:keepNext w:val="0"/>
        <w:widowControl w:val="0"/>
        <w:numPr>
          <w:ilvl w:val="0"/>
          <w:numId w:val="0"/>
        </w:numPr>
        <w:spacing w:after="0"/>
        <w:ind w:left="1008" w:hanging="1008"/>
        <w:rPr>
          <w:rFonts w:cs="Times"/>
          <w:bCs/>
        </w:rPr>
      </w:pPr>
    </w:p>
    <w:p w14:paraId="2B998771" w14:textId="6522DC43" w:rsidR="008C27CE" w:rsidRPr="00407F96" w:rsidRDefault="008C27CE" w:rsidP="00FD4B17">
      <w:pPr>
        <w:pStyle w:val="Titre5"/>
        <w:keepNext w:val="0"/>
        <w:widowControl w:val="0"/>
        <w:rPr>
          <w:rFonts w:cs="Times"/>
          <w:bCs/>
        </w:rPr>
      </w:pPr>
      <w:r w:rsidRPr="00407F96">
        <w:t xml:space="preserve">Where specific to the use, the instructions for safe disposal of the product and its packaging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B82760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BEDC3EF" w14:textId="6E4A3323" w:rsidR="008C27CE" w:rsidRPr="00407F96" w:rsidRDefault="00B42E64" w:rsidP="007E1AE3">
            <w:pPr>
              <w:widowControl w:val="0"/>
              <w:autoSpaceDE w:val="0"/>
              <w:snapToGrid w:val="0"/>
              <w:rPr>
                <w:rFonts w:cs="Times"/>
                <w:bCs/>
              </w:rPr>
            </w:pPr>
            <w:r>
              <w:rPr>
                <w:rFonts w:cs="Times"/>
                <w:bCs/>
              </w:rPr>
              <w:t>-</w:t>
            </w:r>
          </w:p>
        </w:tc>
      </w:tr>
    </w:tbl>
    <w:p w14:paraId="14FF2CB9" w14:textId="77777777" w:rsidR="00B42E64" w:rsidRPr="00B42E64" w:rsidRDefault="00B42E64" w:rsidP="00FD4B17">
      <w:pPr>
        <w:pStyle w:val="Titre5"/>
        <w:keepNext w:val="0"/>
        <w:widowControl w:val="0"/>
        <w:numPr>
          <w:ilvl w:val="0"/>
          <w:numId w:val="0"/>
        </w:numPr>
        <w:spacing w:after="0"/>
        <w:ind w:left="1008" w:hanging="1008"/>
        <w:rPr>
          <w:rFonts w:cs="Times"/>
          <w:bCs/>
        </w:rPr>
      </w:pPr>
    </w:p>
    <w:p w14:paraId="243AC04D" w14:textId="4EDD25C7" w:rsidR="008C27CE" w:rsidRPr="00407F96" w:rsidRDefault="008C27CE" w:rsidP="00FD4B17">
      <w:pPr>
        <w:pStyle w:val="Titre5"/>
        <w:keepNext w:val="0"/>
        <w:widowControl w:val="0"/>
        <w:rPr>
          <w:rFonts w:cs="Times"/>
          <w:bCs/>
        </w:rPr>
      </w:pPr>
      <w:r w:rsidRPr="00407F96">
        <w:t>Where specific to the use, the conditions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1EE92A4B"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CF0047D" w14:textId="4607A29D" w:rsidR="008C27CE" w:rsidRPr="00407F96" w:rsidRDefault="00B42E64" w:rsidP="007E1AE3">
            <w:pPr>
              <w:widowControl w:val="0"/>
              <w:autoSpaceDE w:val="0"/>
              <w:snapToGrid w:val="0"/>
              <w:rPr>
                <w:rFonts w:cs="Times"/>
                <w:bCs/>
              </w:rPr>
            </w:pPr>
            <w:r>
              <w:rPr>
                <w:rFonts w:cs="Times"/>
                <w:bCs/>
              </w:rPr>
              <w:lastRenderedPageBreak/>
              <w:t>-</w:t>
            </w:r>
          </w:p>
        </w:tc>
      </w:tr>
    </w:tbl>
    <w:p w14:paraId="720854E3" w14:textId="77777777" w:rsidR="008C27CE" w:rsidRDefault="008C27CE" w:rsidP="007E1AE3">
      <w:pPr>
        <w:widowControl w:val="0"/>
        <w:autoSpaceDE w:val="0"/>
        <w:rPr>
          <w:rFonts w:cs="Times"/>
          <w:bCs/>
          <w:szCs w:val="22"/>
        </w:rPr>
      </w:pPr>
    </w:p>
    <w:p w14:paraId="44AD79E8" w14:textId="77777777" w:rsidR="008C27CE" w:rsidRPr="00962D9A" w:rsidRDefault="008C27CE" w:rsidP="00FD4B17">
      <w:pPr>
        <w:pStyle w:val="Titre4"/>
        <w:keepNext w:val="0"/>
        <w:widowControl w:val="0"/>
      </w:pPr>
      <w:bookmarkStart w:id="39" w:name="_Toc52866861"/>
      <w:r w:rsidRPr="00962D9A">
        <w:t xml:space="preserve">Use </w:t>
      </w:r>
      <w:r w:rsidRPr="004C7BCD">
        <w:t>description</w:t>
      </w:r>
      <w:bookmarkEnd w:id="39"/>
    </w:p>
    <w:p w14:paraId="4E2A936B" w14:textId="6B62EBA9" w:rsidR="008C27CE" w:rsidRPr="00962D9A" w:rsidRDefault="008C27CE" w:rsidP="00FD4B17">
      <w:pPr>
        <w:pStyle w:val="Lgende"/>
        <w:widowControl w:val="0"/>
        <w:spacing w:after="120"/>
        <w:rPr>
          <w:rFonts w:ascii="Verdana" w:hAnsi="Verdana"/>
        </w:rPr>
      </w:pPr>
      <w:r w:rsidRPr="002837C7">
        <w:rPr>
          <w:rFonts w:ascii="Verdana" w:hAnsi="Verdana"/>
        </w:rPr>
        <w:t xml:space="preserve">Table </w:t>
      </w:r>
      <w:r w:rsidRPr="002837C7">
        <w:rPr>
          <w:rFonts w:ascii="Verdana" w:hAnsi="Verdana"/>
        </w:rPr>
        <w:fldChar w:fldCharType="begin"/>
      </w:r>
      <w:r w:rsidRPr="002837C7">
        <w:rPr>
          <w:rFonts w:ascii="Verdana" w:hAnsi="Verdana"/>
        </w:rPr>
        <w:instrText xml:space="preserve"> SEQ Table \* ARABIC </w:instrText>
      </w:r>
      <w:r w:rsidRPr="002837C7">
        <w:rPr>
          <w:rFonts w:ascii="Verdana" w:hAnsi="Verdana"/>
        </w:rPr>
        <w:fldChar w:fldCharType="separate"/>
      </w:r>
      <w:r w:rsidR="00A82996">
        <w:rPr>
          <w:rFonts w:ascii="Verdana" w:hAnsi="Verdana"/>
          <w:noProof/>
        </w:rPr>
        <w:t>2</w:t>
      </w:r>
      <w:r w:rsidRPr="002837C7">
        <w:rPr>
          <w:rFonts w:ascii="Verdana" w:hAnsi="Verdana"/>
        </w:rPr>
        <w:fldChar w:fldCharType="end"/>
      </w:r>
      <w:r w:rsidRPr="002837C7">
        <w:rPr>
          <w:rFonts w:ascii="Verdana" w:hAnsi="Verdana"/>
        </w:rPr>
        <w:t>. Use # 4 – Fogger disinfectant, PT4</w:t>
      </w:r>
    </w:p>
    <w:tbl>
      <w:tblPr>
        <w:tblW w:w="5000" w:type="pct"/>
        <w:tblCellMar>
          <w:left w:w="0" w:type="dxa"/>
          <w:right w:w="0" w:type="dxa"/>
        </w:tblCellMar>
        <w:tblLook w:val="0000" w:firstRow="0" w:lastRow="0" w:firstColumn="0" w:lastColumn="0" w:noHBand="0" w:noVBand="0"/>
      </w:tblPr>
      <w:tblGrid>
        <w:gridCol w:w="2761"/>
        <w:gridCol w:w="6442"/>
      </w:tblGrid>
      <w:tr w:rsidR="008C27CE" w:rsidRPr="00962D9A" w14:paraId="63B09404" w14:textId="77777777" w:rsidTr="00634D20">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665D6A" w14:textId="77777777" w:rsidR="008C27CE" w:rsidRPr="00962D9A" w:rsidRDefault="008C27CE" w:rsidP="00FD4B17">
            <w:pPr>
              <w:widowControl w:val="0"/>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C1A9AC7" w14:textId="77777777" w:rsidR="008C27CE" w:rsidRPr="006C1ED4" w:rsidRDefault="008C27CE" w:rsidP="00FD4B17">
            <w:pPr>
              <w:widowControl w:val="0"/>
              <w:ind w:right="60"/>
              <w:jc w:val="both"/>
            </w:pPr>
            <w:r w:rsidRPr="006C1ED4">
              <w:t>PT4 Food and feed area</w:t>
            </w:r>
          </w:p>
        </w:tc>
      </w:tr>
      <w:tr w:rsidR="008C27CE" w:rsidRPr="00962D9A" w14:paraId="74F296E3"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2B417C" w14:textId="77777777" w:rsidR="008C27CE" w:rsidRPr="00962D9A" w:rsidRDefault="008C27CE" w:rsidP="00FD4B17">
            <w:pPr>
              <w:widowControl w:val="0"/>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E7BF853" w14:textId="77777777" w:rsidR="008C27CE" w:rsidRPr="006C1ED4" w:rsidRDefault="008C27CE" w:rsidP="00FD4B17">
            <w:pPr>
              <w:widowControl w:val="0"/>
              <w:ind w:right="60"/>
              <w:jc w:val="both"/>
            </w:pPr>
            <w:r>
              <w:t>Room disinfection</w:t>
            </w:r>
          </w:p>
        </w:tc>
      </w:tr>
      <w:tr w:rsidR="008C27CE" w:rsidRPr="00962D9A" w14:paraId="2E900E7A"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9383B8" w14:textId="77777777" w:rsidR="008C27CE" w:rsidRPr="00962D9A" w:rsidRDefault="008C27CE" w:rsidP="00FD4B17">
            <w:pPr>
              <w:widowControl w:val="0"/>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B30EA0F" w14:textId="77777777" w:rsidR="008C27CE" w:rsidRPr="006C1ED4" w:rsidRDefault="008C27CE" w:rsidP="00FD4B17">
            <w:pPr>
              <w:widowControl w:val="0"/>
              <w:ind w:right="60"/>
              <w:jc w:val="both"/>
            </w:pPr>
            <w:r w:rsidRPr="006C1ED4">
              <w:t>Bacteria (including Listeria, Salmonella) and bacterial spores, yeasts and fungi.</w:t>
            </w:r>
          </w:p>
        </w:tc>
      </w:tr>
      <w:tr w:rsidR="008C27CE" w:rsidRPr="00962D9A" w14:paraId="2FC58017"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882DAB" w14:textId="77777777" w:rsidR="008C27CE" w:rsidRPr="00962D9A" w:rsidRDefault="008C27CE" w:rsidP="00FD4B17">
            <w:pPr>
              <w:widowControl w:val="0"/>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6540160" w14:textId="64BFC4F3" w:rsidR="008C27CE" w:rsidRPr="006C1ED4" w:rsidRDefault="008C27CE" w:rsidP="00FD4B17">
            <w:pPr>
              <w:widowControl w:val="0"/>
              <w:ind w:right="60"/>
              <w:jc w:val="both"/>
            </w:pPr>
            <w:r w:rsidRPr="006C1ED4">
              <w:t>Professional use in agro-food industry and collective central kitchens (food contact)</w:t>
            </w:r>
          </w:p>
        </w:tc>
      </w:tr>
      <w:tr w:rsidR="008C27CE" w:rsidRPr="00962D9A" w14:paraId="03020ED5"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CFBF62" w14:textId="77777777" w:rsidR="008C27CE" w:rsidRPr="00962D9A" w:rsidRDefault="008C27CE" w:rsidP="00FD4B17">
            <w:pPr>
              <w:widowControl w:val="0"/>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AEDE1F4" w14:textId="77777777" w:rsidR="008C27CE" w:rsidRPr="006C1ED4" w:rsidRDefault="008C27CE" w:rsidP="00FD4B17">
            <w:pPr>
              <w:widowControl w:val="0"/>
              <w:ind w:right="60"/>
              <w:jc w:val="both"/>
            </w:pPr>
            <w:r w:rsidRPr="006C1ED4">
              <w:t xml:space="preserve">Airbone diffusion </w:t>
            </w:r>
          </w:p>
        </w:tc>
      </w:tr>
      <w:tr w:rsidR="008C27CE" w:rsidRPr="00962D9A" w14:paraId="73AF1AA8"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FFB5E8" w14:textId="77777777" w:rsidR="008C27CE" w:rsidRPr="00962D9A" w:rsidRDefault="008C27CE" w:rsidP="00FD4B17">
            <w:pPr>
              <w:widowControl w:val="0"/>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CF2456B" w14:textId="77777777" w:rsidR="008C27CE" w:rsidRDefault="008C27CE" w:rsidP="00FD4B17">
            <w:pPr>
              <w:widowControl w:val="0"/>
              <w:ind w:right="60"/>
              <w:jc w:val="both"/>
            </w:pPr>
            <w:r w:rsidRPr="006C1ED4">
              <w:t xml:space="preserve">12 ml of product /m³ in combination with </w:t>
            </w:r>
            <w:r>
              <w:t>a</w:t>
            </w:r>
            <w:r w:rsidRPr="006C1ED4">
              <w:t xml:space="preserve"> </w:t>
            </w:r>
            <w:r>
              <w:t>fogger</w:t>
            </w:r>
            <w:r w:rsidRPr="006C1ED4">
              <w:t xml:space="preserve"> equipment </w:t>
            </w:r>
            <w:r>
              <w:t>with the following characteristics:</w:t>
            </w:r>
          </w:p>
          <w:p w14:paraId="255E1D4B" w14:textId="77777777" w:rsidR="008C27CE" w:rsidRDefault="008C27CE" w:rsidP="00FD4B17">
            <w:pPr>
              <w:widowControl w:val="0"/>
              <w:ind w:right="60"/>
              <w:jc w:val="both"/>
            </w:pPr>
            <w:r>
              <w:t>Droplet size: 5-10 µm</w:t>
            </w:r>
          </w:p>
          <w:p w14:paraId="26967D9F" w14:textId="77777777" w:rsidR="008C27CE" w:rsidRDefault="008C27CE" w:rsidP="00FD4B17">
            <w:pPr>
              <w:widowControl w:val="0"/>
              <w:ind w:right="60"/>
              <w:jc w:val="both"/>
            </w:pPr>
            <w:r>
              <w:t xml:space="preserve">Pump </w:t>
            </w:r>
            <w:r w:rsidRPr="00FA7A08">
              <w:t>speed: 1.2 L/h</w:t>
            </w:r>
          </w:p>
          <w:p w14:paraId="0E2C3672" w14:textId="77777777" w:rsidR="008C27CE" w:rsidRPr="00CE5409" w:rsidRDefault="008C27CE" w:rsidP="00FD4B17">
            <w:pPr>
              <w:widowControl w:val="0"/>
              <w:ind w:right="60"/>
              <w:jc w:val="both"/>
            </w:pPr>
            <w:r w:rsidRPr="00FA7A08">
              <w:t>Room volume between 30 and 150 m</w:t>
            </w:r>
            <w:r w:rsidRPr="00FA7A08">
              <w:rPr>
                <w:vertAlign w:val="superscript"/>
              </w:rPr>
              <w:t>3</w:t>
            </w:r>
            <w:r w:rsidRPr="00FA7A08">
              <w:t xml:space="preserve"> (diffusion</w:t>
            </w:r>
            <w:r>
              <w:t xml:space="preserve"> time between 18 and 90 min)</w:t>
            </w:r>
          </w:p>
          <w:p w14:paraId="51316ED5" w14:textId="77777777" w:rsidR="008C27CE" w:rsidRPr="006C1ED4" w:rsidRDefault="008C27CE" w:rsidP="00FD4B17">
            <w:pPr>
              <w:widowControl w:val="0"/>
              <w:ind w:right="60"/>
              <w:jc w:val="both"/>
            </w:pPr>
          </w:p>
          <w:p w14:paraId="7075BCCA" w14:textId="77777777" w:rsidR="008C27CE" w:rsidRPr="006C1ED4" w:rsidRDefault="008C27CE" w:rsidP="00FD4B17">
            <w:pPr>
              <w:widowControl w:val="0"/>
              <w:ind w:right="60"/>
              <w:jc w:val="both"/>
            </w:pPr>
            <w:r w:rsidRPr="006C1ED4">
              <w:t xml:space="preserve">Contact time: </w:t>
            </w:r>
          </w:p>
          <w:p w14:paraId="6FD8824C" w14:textId="77777777" w:rsidR="008C27CE" w:rsidRPr="006C1ED4" w:rsidRDefault="008C27CE" w:rsidP="00FD4B17">
            <w:pPr>
              <w:widowControl w:val="0"/>
              <w:ind w:right="60"/>
              <w:jc w:val="both"/>
            </w:pPr>
            <w:r w:rsidRPr="006C1ED4">
              <w:t>2H for bacteria, yeasts and fungi</w:t>
            </w:r>
          </w:p>
          <w:p w14:paraId="600B939F" w14:textId="77777777" w:rsidR="008C27CE" w:rsidRPr="006C1ED4" w:rsidRDefault="008C27CE" w:rsidP="00FD4B17">
            <w:pPr>
              <w:widowControl w:val="0"/>
              <w:ind w:right="60"/>
              <w:jc w:val="both"/>
            </w:pPr>
            <w:r w:rsidRPr="006C1ED4">
              <w:t>3H for additionnal bacteria (</w:t>
            </w:r>
            <w:r w:rsidRPr="006C1ED4">
              <w:rPr>
                <w:i/>
              </w:rPr>
              <w:t>L.monocytogenes</w:t>
            </w:r>
            <w:r w:rsidRPr="006C1ED4">
              <w:t xml:space="preserve"> and </w:t>
            </w:r>
            <w:r w:rsidRPr="004E61FC">
              <w:t>S.Thyphimurium</w:t>
            </w:r>
            <w:r w:rsidRPr="006C1ED4">
              <w:t>) and bacterial spores</w:t>
            </w:r>
          </w:p>
          <w:p w14:paraId="372B17E6" w14:textId="77777777" w:rsidR="008C27CE" w:rsidRDefault="008C27CE" w:rsidP="00FD4B17">
            <w:pPr>
              <w:widowControl w:val="0"/>
              <w:ind w:right="60"/>
              <w:jc w:val="both"/>
            </w:pPr>
            <w:r>
              <w:t>Room temperature</w:t>
            </w:r>
          </w:p>
          <w:p w14:paraId="0B40A3EE" w14:textId="77777777" w:rsidR="008C27CE" w:rsidRDefault="008C27CE" w:rsidP="00FD4B17">
            <w:pPr>
              <w:widowControl w:val="0"/>
              <w:ind w:right="60"/>
              <w:jc w:val="both"/>
            </w:pPr>
            <w:r>
              <w:t>Humidity: 40 -80 %</w:t>
            </w:r>
          </w:p>
          <w:p w14:paraId="49DD9EFA" w14:textId="77777777" w:rsidR="008C27CE" w:rsidRDefault="008C27CE" w:rsidP="00FD4B17">
            <w:pPr>
              <w:widowControl w:val="0"/>
              <w:ind w:right="60"/>
              <w:jc w:val="both"/>
            </w:pPr>
          </w:p>
          <w:p w14:paraId="5628BB87" w14:textId="77777777" w:rsidR="008C27CE" w:rsidRPr="005D5F6C" w:rsidRDefault="008C27CE" w:rsidP="00FD4B17">
            <w:pPr>
              <w:widowControl w:val="0"/>
              <w:ind w:right="60"/>
              <w:jc w:val="both"/>
            </w:pPr>
            <w:r>
              <w:t>Dirty conditions</w:t>
            </w:r>
          </w:p>
        </w:tc>
      </w:tr>
      <w:tr w:rsidR="008C27CE" w:rsidRPr="00962D9A" w14:paraId="098BDC66"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9E9F76" w14:textId="77777777" w:rsidR="008C27CE" w:rsidRPr="00962D9A" w:rsidRDefault="008C27CE" w:rsidP="00FD4B17">
            <w:pPr>
              <w:widowControl w:val="0"/>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358323C" w14:textId="3AAEAEFD" w:rsidR="008C27CE" w:rsidRPr="00962D9A" w:rsidRDefault="00B42E64" w:rsidP="00FD4B17">
            <w:pPr>
              <w:widowControl w:val="0"/>
              <w:ind w:right="60"/>
              <w:jc w:val="both"/>
            </w:pPr>
            <w:r>
              <w:t>Professional users</w:t>
            </w:r>
          </w:p>
        </w:tc>
      </w:tr>
      <w:tr w:rsidR="008C27CE" w:rsidRPr="00962D9A" w14:paraId="7D61E701"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92FC29" w14:textId="77777777" w:rsidR="008C27CE" w:rsidRPr="00962D9A" w:rsidRDefault="008C27CE" w:rsidP="00FD4B17">
            <w:pPr>
              <w:widowControl w:val="0"/>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E09933" w14:textId="3903F88B" w:rsidR="006034B5" w:rsidRPr="00962D9A" w:rsidRDefault="006034B5" w:rsidP="00FD4B17">
            <w:pPr>
              <w:widowControl w:val="0"/>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7107D973" w14:textId="77777777" w:rsidR="00B42E64" w:rsidRDefault="00B42E64" w:rsidP="00FD4B17">
      <w:pPr>
        <w:pStyle w:val="Titre5"/>
        <w:keepNext w:val="0"/>
        <w:widowControl w:val="0"/>
        <w:numPr>
          <w:ilvl w:val="0"/>
          <w:numId w:val="0"/>
        </w:numPr>
        <w:spacing w:after="0"/>
        <w:ind w:left="1008" w:hanging="1008"/>
      </w:pPr>
    </w:p>
    <w:p w14:paraId="2FE81B63" w14:textId="28521BF9" w:rsidR="008C27CE" w:rsidRPr="00962D9A" w:rsidRDefault="008C27CE" w:rsidP="00FD4B17">
      <w:pPr>
        <w:pStyle w:val="Titre5"/>
        <w:keepNext w:val="0"/>
        <w:widowControl w:val="0"/>
      </w:pPr>
      <w:r w:rsidRPr="00962D9A">
        <w:t xml:space="preserve">Use-specific </w:t>
      </w:r>
      <w:r w:rsidRPr="004C7BCD">
        <w:t>instructions</w:t>
      </w:r>
      <w:r w:rsidRPr="00962D9A">
        <w:t xml:space="preserve"> for use</w:t>
      </w:r>
    </w:p>
    <w:tbl>
      <w:tblPr>
        <w:tblW w:w="5000" w:type="pct"/>
        <w:tblCellMar>
          <w:left w:w="0" w:type="dxa"/>
          <w:right w:w="0" w:type="dxa"/>
        </w:tblCellMar>
        <w:tblLook w:val="0000" w:firstRow="0" w:lastRow="0" w:firstColumn="0" w:lastColumn="0" w:noHBand="0" w:noVBand="0"/>
      </w:tblPr>
      <w:tblGrid>
        <w:gridCol w:w="9203"/>
      </w:tblGrid>
      <w:tr w:rsidR="008C27CE" w:rsidRPr="00962D9A" w14:paraId="29AEEC91" w14:textId="77777777" w:rsidTr="00634D20">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6F5F7B" w14:textId="2A21AFC6" w:rsidR="008C27CE" w:rsidRPr="002A7382" w:rsidRDefault="00B42E64" w:rsidP="00FD4B17">
            <w:pPr>
              <w:widowControl w:val="0"/>
            </w:pPr>
            <w:r>
              <w:t>-</w:t>
            </w:r>
          </w:p>
        </w:tc>
      </w:tr>
    </w:tbl>
    <w:p w14:paraId="58139C8B" w14:textId="77777777" w:rsidR="00B42E64" w:rsidRDefault="00B42E64" w:rsidP="00FD4B17">
      <w:pPr>
        <w:pStyle w:val="Titre5"/>
        <w:keepNext w:val="0"/>
        <w:widowControl w:val="0"/>
        <w:numPr>
          <w:ilvl w:val="0"/>
          <w:numId w:val="0"/>
        </w:numPr>
        <w:spacing w:after="0"/>
        <w:ind w:left="1008" w:hanging="1008"/>
      </w:pPr>
    </w:p>
    <w:p w14:paraId="36B64C52" w14:textId="4A4BC6BA" w:rsidR="008C27CE" w:rsidRPr="00962D9A" w:rsidRDefault="008C27CE" w:rsidP="00FD4B17">
      <w:pPr>
        <w:pStyle w:val="Titre5"/>
        <w:keepNext w:val="0"/>
        <w:widowControl w:val="0"/>
      </w:pPr>
      <w:r w:rsidRPr="00962D9A">
        <w:t xml:space="preserve">Use-specific risk </w:t>
      </w:r>
      <w:r w:rsidRPr="004C7BCD">
        <w:t>mitigation</w:t>
      </w:r>
      <w:r w:rsidRPr="00962D9A">
        <w:t xml:space="preserve"> measures </w:t>
      </w:r>
    </w:p>
    <w:tbl>
      <w:tblPr>
        <w:tblW w:w="5000" w:type="pct"/>
        <w:tblCellMar>
          <w:left w:w="0" w:type="dxa"/>
          <w:right w:w="0" w:type="dxa"/>
        </w:tblCellMar>
        <w:tblLook w:val="0000" w:firstRow="0" w:lastRow="0" w:firstColumn="0" w:lastColumn="0" w:noHBand="0" w:noVBand="0"/>
      </w:tblPr>
      <w:tblGrid>
        <w:gridCol w:w="9203"/>
      </w:tblGrid>
      <w:tr w:rsidR="008C27CE" w:rsidRPr="00962D9A" w14:paraId="6B800EA3" w14:textId="77777777" w:rsidTr="00634D20">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44A6B" w14:textId="5EE3F430" w:rsidR="007234A5" w:rsidRDefault="007234A5" w:rsidP="00FD4B17">
            <w:pPr>
              <w:widowControl w:val="0"/>
              <w:jc w:val="both"/>
              <w:rPr>
                <w:rFonts w:cs="Times"/>
                <w:bCs/>
                <w:szCs w:val="29"/>
              </w:rPr>
            </w:pPr>
            <w:r w:rsidRPr="007234A5">
              <w:rPr>
                <w:rFonts w:cs="Times"/>
                <w:bCs/>
                <w:szCs w:val="29"/>
              </w:rPr>
              <w:t>To prevent food, feed or drinking water contamination</w:t>
            </w:r>
            <w:r>
              <w:rPr>
                <w:rFonts w:cs="Times"/>
                <w:bCs/>
                <w:szCs w:val="29"/>
              </w:rPr>
              <w:t>, a</w:t>
            </w:r>
            <w:r w:rsidRPr="007234A5">
              <w:rPr>
                <w:rFonts w:cs="Times"/>
                <w:bCs/>
                <w:szCs w:val="29"/>
              </w:rPr>
              <w:t xml:space="preserve">fter required contact time, wipe treated surfaces or rinse treated surfaces with potable water </w:t>
            </w:r>
            <w:r w:rsidR="00B525FE">
              <w:rPr>
                <w:rFonts w:cs="Times"/>
                <w:bCs/>
                <w:szCs w:val="29"/>
              </w:rPr>
              <w:t>well</w:t>
            </w:r>
            <w:r w:rsidRPr="007234A5">
              <w:rPr>
                <w:rFonts w:cs="Times"/>
                <w:bCs/>
                <w:szCs w:val="29"/>
              </w:rPr>
              <w:t xml:space="preserve"> , before reusing the surfaces.</w:t>
            </w:r>
          </w:p>
          <w:p w14:paraId="7FB275BB" w14:textId="4B891CFD" w:rsidR="00500195" w:rsidRDefault="00500195" w:rsidP="00FD4B17">
            <w:pPr>
              <w:widowControl w:val="0"/>
              <w:jc w:val="both"/>
              <w:rPr>
                <w:rFonts w:cs="Times"/>
                <w:bCs/>
                <w:szCs w:val="29"/>
              </w:rPr>
            </w:pPr>
          </w:p>
          <w:p w14:paraId="13438938" w14:textId="77777777" w:rsidR="00500195" w:rsidRDefault="00500195" w:rsidP="00FD4B17">
            <w:pPr>
              <w:widowControl w:val="0"/>
              <w:jc w:val="both"/>
            </w:pPr>
            <w:r w:rsidRPr="00415DCC">
              <w:t>During</w:t>
            </w:r>
            <w:r w:rsidRPr="009A7D54">
              <w:t xml:space="preserve"> the </w:t>
            </w:r>
            <w:r>
              <w:t>loading of the fogger device</w:t>
            </w:r>
            <w:r w:rsidRPr="009A7D54">
              <w:t>, facial exposure to generated aerosols has to be limited by the use of PPE and application of technical and organisational RMM such as:</w:t>
            </w:r>
          </w:p>
          <w:p w14:paraId="20F3DA33" w14:textId="77777777" w:rsidR="00500195" w:rsidRPr="009A7D54" w:rsidRDefault="00500195" w:rsidP="00FD4B17">
            <w:pPr>
              <w:widowControl w:val="0"/>
              <w:jc w:val="both"/>
            </w:pPr>
          </w:p>
          <w:p w14:paraId="46069A7D" w14:textId="30099E0E" w:rsidR="00500195" w:rsidRPr="00E61C32" w:rsidRDefault="00500195" w:rsidP="00FD4B17">
            <w:pPr>
              <w:pStyle w:val="Paragraphedeliste"/>
              <w:widowControl w:val="0"/>
              <w:numPr>
                <w:ilvl w:val="0"/>
                <w:numId w:val="35"/>
              </w:numPr>
              <w:jc w:val="both"/>
            </w:pPr>
            <w:r>
              <w:t>Minimisation of spills and splashes;</w:t>
            </w:r>
          </w:p>
          <w:p w14:paraId="06617D96" w14:textId="77777777" w:rsidR="00500195" w:rsidRPr="00E61C32" w:rsidRDefault="00500195" w:rsidP="00FD4B17">
            <w:pPr>
              <w:pStyle w:val="Paragraphedeliste"/>
              <w:widowControl w:val="0"/>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651BA49A" w14:textId="77777777" w:rsidR="00500195" w:rsidRPr="00E61C32" w:rsidRDefault="00500195" w:rsidP="00FD4B17">
            <w:pPr>
              <w:pStyle w:val="Paragraphedeliste"/>
              <w:widowControl w:val="0"/>
              <w:numPr>
                <w:ilvl w:val="0"/>
                <w:numId w:val="23"/>
              </w:numPr>
              <w:suppressAutoHyphens w:val="0"/>
              <w:spacing w:line="260" w:lineRule="atLeast"/>
              <w:ind w:left="943" w:right="60"/>
              <w:contextualSpacing/>
              <w:jc w:val="both"/>
            </w:pPr>
            <w:r w:rsidRPr="00E61C32">
              <w:lastRenderedPageBreak/>
              <w:t>Training for staff on good practice;</w:t>
            </w:r>
          </w:p>
          <w:p w14:paraId="7086A23A" w14:textId="24CACD4C" w:rsidR="00500195" w:rsidRDefault="00500195" w:rsidP="00FD4B17">
            <w:pPr>
              <w:pStyle w:val="Paragraphedeliste"/>
              <w:widowControl w:val="0"/>
              <w:numPr>
                <w:ilvl w:val="0"/>
                <w:numId w:val="23"/>
              </w:numPr>
              <w:suppressAutoHyphens w:val="0"/>
              <w:spacing w:after="60" w:line="260" w:lineRule="atLeast"/>
              <w:ind w:left="941" w:right="62" w:hanging="357"/>
              <w:contextualSpacing/>
              <w:jc w:val="both"/>
            </w:pPr>
            <w:r w:rsidRPr="00E61C32">
              <w:t>Good standard of personal hygiene</w:t>
            </w:r>
            <w:r>
              <w:t>.</w:t>
            </w:r>
          </w:p>
          <w:p w14:paraId="1332A36B" w14:textId="17C6E55D" w:rsidR="00B76A27" w:rsidRDefault="00B76A27" w:rsidP="00FD4B17">
            <w:pPr>
              <w:widowControl w:val="0"/>
              <w:suppressAutoHyphens w:val="0"/>
              <w:spacing w:after="60" w:line="260" w:lineRule="atLeast"/>
              <w:ind w:right="62"/>
              <w:contextualSpacing/>
              <w:jc w:val="both"/>
            </w:pPr>
          </w:p>
          <w:p w14:paraId="7D902AE3" w14:textId="4C902AF9" w:rsidR="00B76A27" w:rsidRPr="00F64138" w:rsidRDefault="00B76A27" w:rsidP="00FD4B17">
            <w:pPr>
              <w:widowControl w:val="0"/>
              <w:jc w:val="both"/>
            </w:pPr>
            <w:r w:rsidRPr="00F64138">
              <w:t>Prohibit access to the general public during the application.</w:t>
            </w:r>
          </w:p>
          <w:p w14:paraId="7F12CFFE" w14:textId="33F247B2" w:rsidR="00340A79" w:rsidRDefault="00CB002F" w:rsidP="00FD4B17">
            <w:pPr>
              <w:widowControl w:val="0"/>
              <w:jc w:val="both"/>
              <w:rPr>
                <w:bCs/>
                <w:lang w:val="en-US"/>
              </w:rPr>
            </w:pPr>
            <w:r w:rsidRPr="00F64138">
              <w:rPr>
                <w:bCs/>
                <w:lang w:val="en-US"/>
              </w:rPr>
              <w:t>Apply the product in rooms made airtight.</w:t>
            </w:r>
          </w:p>
          <w:p w14:paraId="70B55459" w14:textId="77777777" w:rsidR="00E84669" w:rsidRPr="00340A79" w:rsidRDefault="00E84669" w:rsidP="00FD4B17">
            <w:pPr>
              <w:widowControl w:val="0"/>
              <w:jc w:val="both"/>
              <w:rPr>
                <w:rFonts w:cs="Times"/>
                <w:bCs/>
                <w:szCs w:val="29"/>
              </w:rPr>
            </w:pPr>
          </w:p>
          <w:p w14:paraId="06CC09E8" w14:textId="775CF169" w:rsidR="000C70BE" w:rsidRPr="004A6A9A" w:rsidRDefault="00340A79" w:rsidP="00FD4B17">
            <w:pPr>
              <w:widowControl w:val="0"/>
              <w:jc w:val="both"/>
            </w:pPr>
            <w:r>
              <w:t>A</w:t>
            </w:r>
            <w:r w:rsidR="000C70BE" w:rsidRPr="004A6A9A">
              <w:t xml:space="preserve"> re-entry period is required for professionals </w:t>
            </w:r>
            <w:r>
              <w:t>and for</w:t>
            </w:r>
            <w:r w:rsidRPr="004A6A9A">
              <w:t xml:space="preserve"> general public </w:t>
            </w:r>
            <w:r w:rsidR="000C70BE" w:rsidRPr="004A6A9A">
              <w:t xml:space="preserve">entering the treated room:  </w:t>
            </w:r>
          </w:p>
          <w:p w14:paraId="5CA4CAB1" w14:textId="2BC4BFBB" w:rsidR="000C70BE" w:rsidRPr="004A6A9A" w:rsidRDefault="000C70BE" w:rsidP="00FD4B17">
            <w:pPr>
              <w:pStyle w:val="Paragraphedeliste"/>
              <w:widowControl w:val="0"/>
              <w:numPr>
                <w:ilvl w:val="0"/>
                <w:numId w:val="23"/>
              </w:numPr>
              <w:suppressAutoHyphens w:val="0"/>
              <w:spacing w:line="260" w:lineRule="atLeast"/>
              <w:ind w:left="943" w:right="60"/>
              <w:contextualSpacing/>
              <w:jc w:val="both"/>
            </w:pPr>
            <w:r w:rsidRPr="004A6A9A">
              <w:t>a</w:t>
            </w:r>
            <w:r w:rsidR="00340A79">
              <w:t xml:space="preserve"> minimum of 3</w:t>
            </w:r>
            <w:r w:rsidR="00F014DA">
              <w:t>h09</w:t>
            </w:r>
            <w:r w:rsidR="00340A79">
              <w:t xml:space="preserve"> for</w:t>
            </w:r>
            <w:r w:rsidRPr="004A6A9A">
              <w:t xml:space="preserve"> “kitchens and canteens” </w:t>
            </w:r>
            <w:r w:rsidR="006914F3">
              <w:t xml:space="preserve">uses </w:t>
            </w:r>
            <w:r w:rsidRPr="004A6A9A">
              <w:t xml:space="preserve">and 3h30 “food processing industry” </w:t>
            </w:r>
            <w:r w:rsidR="006914F3">
              <w:t xml:space="preserve">uses </w:t>
            </w:r>
            <w:r>
              <w:rPr>
                <w:lang w:eastAsia="en-US"/>
              </w:rPr>
              <w:t xml:space="preserve">(after the product contact time) </w:t>
            </w:r>
            <w:r w:rsidRPr="004A6A9A">
              <w:t>if the ventilation system cannot be re-activated without entering the treated room;</w:t>
            </w:r>
          </w:p>
          <w:p w14:paraId="0A9AB0DF" w14:textId="4A208E51" w:rsidR="00340A79" w:rsidRPr="00340A79" w:rsidRDefault="000C70BE" w:rsidP="00FD4B17">
            <w:pPr>
              <w:pStyle w:val="Paragraphedeliste"/>
              <w:widowControl w:val="0"/>
              <w:numPr>
                <w:ilvl w:val="0"/>
                <w:numId w:val="23"/>
              </w:numPr>
              <w:suppressAutoHyphens w:val="0"/>
              <w:spacing w:line="260" w:lineRule="atLeast"/>
              <w:ind w:right="60"/>
              <w:contextualSpacing/>
              <w:jc w:val="both"/>
            </w:pPr>
            <w:r w:rsidRPr="006C1719">
              <w:t xml:space="preserve">a minimum of </w:t>
            </w:r>
            <w:r w:rsidR="00AD3C28">
              <w:t xml:space="preserve">20 </w:t>
            </w:r>
            <w:r w:rsidR="006914F3">
              <w:t xml:space="preserve">min for </w:t>
            </w:r>
            <w:r w:rsidRPr="004A6A9A">
              <w:t xml:space="preserve">“kitchens and canteens” </w:t>
            </w:r>
            <w:r w:rsidR="006914F3">
              <w:t xml:space="preserve">uses </w:t>
            </w:r>
            <w:r w:rsidRPr="004A6A9A">
              <w:t>and 6 min for “food processing industry”</w:t>
            </w:r>
            <w:r>
              <w:t xml:space="preserve"> </w:t>
            </w:r>
            <w:r w:rsidR="006914F3">
              <w:t xml:space="preserve">uses </w:t>
            </w:r>
            <w:r w:rsidRPr="00081EE7">
              <w:t>(after the product contact time) if the ventilation system can be re-activated without entering the treated room.</w:t>
            </w:r>
          </w:p>
        </w:tc>
      </w:tr>
    </w:tbl>
    <w:p w14:paraId="1966F7C3" w14:textId="77777777" w:rsidR="00B42E64" w:rsidRDefault="00B42E64" w:rsidP="00FD4B17">
      <w:pPr>
        <w:pStyle w:val="Titre5"/>
        <w:keepNext w:val="0"/>
        <w:widowControl w:val="0"/>
        <w:numPr>
          <w:ilvl w:val="0"/>
          <w:numId w:val="0"/>
        </w:numPr>
        <w:spacing w:after="0"/>
        <w:ind w:left="1008" w:hanging="1008"/>
      </w:pPr>
    </w:p>
    <w:p w14:paraId="2ABE62D3" w14:textId="699522DA" w:rsidR="008C27CE" w:rsidRPr="00962D9A" w:rsidRDefault="008C27CE" w:rsidP="00FD4B17">
      <w:pPr>
        <w:pStyle w:val="Titre5"/>
        <w:keepNext w:val="0"/>
        <w:widowControl w:val="0"/>
      </w:pPr>
      <w:r w:rsidRPr="00962D9A">
        <w:t>Where specific to the use, the particulars of likely direct or indirect effects, first aid instructions and emergency measures to protect the environment</w:t>
      </w:r>
    </w:p>
    <w:tbl>
      <w:tblPr>
        <w:tblW w:w="5000" w:type="pct"/>
        <w:tblBorders>
          <w:top w:val="single" w:sz="4" w:space="0" w:color="000000"/>
          <w:left w:val="single" w:sz="4" w:space="0" w:color="000000"/>
          <w:bottom w:val="single" w:sz="4" w:space="0" w:color="auto"/>
          <w:right w:val="single" w:sz="4" w:space="0" w:color="000000"/>
        </w:tblBorders>
        <w:tblCellMar>
          <w:left w:w="0" w:type="dxa"/>
          <w:right w:w="0" w:type="dxa"/>
        </w:tblCellMar>
        <w:tblLook w:val="0000" w:firstRow="0" w:lastRow="0" w:firstColumn="0" w:lastColumn="0" w:noHBand="0" w:noVBand="0"/>
      </w:tblPr>
      <w:tblGrid>
        <w:gridCol w:w="9203"/>
      </w:tblGrid>
      <w:tr w:rsidR="008C27CE" w:rsidRPr="00962D9A" w14:paraId="4E9ECC72" w14:textId="77777777" w:rsidTr="00634D20">
        <w:tc>
          <w:tcPr>
            <w:tcW w:w="5000" w:type="pct"/>
            <w:tcMar>
              <w:top w:w="40" w:type="dxa"/>
              <w:left w:w="40" w:type="dxa"/>
              <w:bottom w:w="40" w:type="dxa"/>
              <w:right w:w="40" w:type="dxa"/>
            </w:tcMar>
          </w:tcPr>
          <w:p w14:paraId="64E209CC" w14:textId="6C3909AC" w:rsidR="008C27CE" w:rsidRPr="00962D9A" w:rsidRDefault="00B42E64" w:rsidP="007E1AE3">
            <w:pPr>
              <w:widowControl w:val="0"/>
              <w:autoSpaceDE w:val="0"/>
              <w:autoSpaceDN w:val="0"/>
              <w:adjustRightInd w:val="0"/>
              <w:spacing w:before="80"/>
              <w:rPr>
                <w:rFonts w:cs="Times"/>
                <w:bCs/>
                <w:szCs w:val="29"/>
              </w:rPr>
            </w:pPr>
            <w:r>
              <w:rPr>
                <w:rFonts w:cs="Times"/>
                <w:bCs/>
                <w:szCs w:val="29"/>
              </w:rPr>
              <w:t>-</w:t>
            </w:r>
          </w:p>
        </w:tc>
      </w:tr>
    </w:tbl>
    <w:p w14:paraId="307EE3E1" w14:textId="77777777" w:rsidR="00B42E64" w:rsidRDefault="00B42E64" w:rsidP="00FD4B17">
      <w:pPr>
        <w:pStyle w:val="Titre5"/>
        <w:keepNext w:val="0"/>
        <w:widowControl w:val="0"/>
        <w:numPr>
          <w:ilvl w:val="0"/>
          <w:numId w:val="0"/>
        </w:numPr>
        <w:spacing w:after="0"/>
        <w:ind w:left="1008" w:hanging="1008"/>
      </w:pPr>
    </w:p>
    <w:p w14:paraId="3D161C7D" w14:textId="29C61E23" w:rsidR="008C27CE" w:rsidRPr="00962D9A" w:rsidRDefault="008C27CE" w:rsidP="00FD4B17">
      <w:pPr>
        <w:pStyle w:val="Titre5"/>
        <w:keepNext w:val="0"/>
        <w:widowControl w:val="0"/>
      </w:pPr>
      <w:r w:rsidRPr="00962D9A">
        <w:t xml:space="preserve">Where specific to the use, the instructions for safe disposal of the product and its </w:t>
      </w:r>
      <w:r w:rsidRPr="004C7BCD">
        <w:t>packaging</w:t>
      </w:r>
      <w:r w:rsidRPr="00962D9A">
        <w:t xml:space="preserve"> </w:t>
      </w:r>
    </w:p>
    <w:tbl>
      <w:tblPr>
        <w:tblW w:w="5000" w:type="pct"/>
        <w:tblCellMar>
          <w:left w:w="0" w:type="dxa"/>
          <w:right w:w="0" w:type="dxa"/>
        </w:tblCellMar>
        <w:tblLook w:val="0000" w:firstRow="0" w:lastRow="0" w:firstColumn="0" w:lastColumn="0" w:noHBand="0" w:noVBand="0"/>
      </w:tblPr>
      <w:tblGrid>
        <w:gridCol w:w="9203"/>
      </w:tblGrid>
      <w:tr w:rsidR="008C27CE" w:rsidRPr="00962D9A" w14:paraId="503482C3"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FB08B" w14:textId="5FD5800D" w:rsidR="008C27CE" w:rsidRPr="00962D9A" w:rsidRDefault="00B42E64" w:rsidP="007E1AE3">
            <w:pPr>
              <w:widowControl w:val="0"/>
              <w:autoSpaceDE w:val="0"/>
              <w:autoSpaceDN w:val="0"/>
              <w:adjustRightInd w:val="0"/>
              <w:rPr>
                <w:rFonts w:cs="Times"/>
                <w:bCs/>
                <w:szCs w:val="29"/>
              </w:rPr>
            </w:pPr>
            <w:r>
              <w:rPr>
                <w:rFonts w:cs="Times"/>
                <w:bCs/>
                <w:szCs w:val="29"/>
              </w:rPr>
              <w:t>-</w:t>
            </w:r>
          </w:p>
        </w:tc>
      </w:tr>
    </w:tbl>
    <w:p w14:paraId="09894A82" w14:textId="77777777" w:rsidR="008C27CE" w:rsidRPr="00962D9A" w:rsidRDefault="008C27CE" w:rsidP="007E1AE3">
      <w:pPr>
        <w:widowControl w:val="0"/>
        <w:autoSpaceDE w:val="0"/>
        <w:autoSpaceDN w:val="0"/>
        <w:adjustRightInd w:val="0"/>
        <w:rPr>
          <w:rFonts w:cs="Times"/>
          <w:bCs/>
          <w:szCs w:val="29"/>
        </w:rPr>
      </w:pPr>
    </w:p>
    <w:p w14:paraId="72FC24A1" w14:textId="77777777" w:rsidR="008C27CE" w:rsidRPr="00962D9A" w:rsidRDefault="008C27CE" w:rsidP="00FD4B17">
      <w:pPr>
        <w:pStyle w:val="Titre5"/>
        <w:keepNext w:val="0"/>
        <w:widowControl w:val="0"/>
      </w:pPr>
      <w:r w:rsidRPr="00962D9A">
        <w:t xml:space="preserve">Where specific to the use, the conditions of storage and shelf-life of the product under </w:t>
      </w:r>
      <w:r w:rsidRPr="004C7BCD">
        <w:t>normal</w:t>
      </w:r>
      <w:r w:rsidRPr="00962D9A">
        <w:t xml:space="preserve"> conditions of storage</w:t>
      </w:r>
    </w:p>
    <w:tbl>
      <w:tblPr>
        <w:tblW w:w="5000" w:type="pct"/>
        <w:tblCellMar>
          <w:left w:w="0" w:type="dxa"/>
          <w:right w:w="0" w:type="dxa"/>
        </w:tblCellMar>
        <w:tblLook w:val="0000" w:firstRow="0" w:lastRow="0" w:firstColumn="0" w:lastColumn="0" w:noHBand="0" w:noVBand="0"/>
      </w:tblPr>
      <w:tblGrid>
        <w:gridCol w:w="9203"/>
      </w:tblGrid>
      <w:tr w:rsidR="008C27CE" w:rsidRPr="00962D9A" w14:paraId="4588951E"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1638A9" w14:textId="38FEDE5D" w:rsidR="008C27CE" w:rsidRPr="00962D9A" w:rsidRDefault="00B42E64" w:rsidP="007E1AE3">
            <w:pPr>
              <w:widowControl w:val="0"/>
              <w:autoSpaceDE w:val="0"/>
              <w:autoSpaceDN w:val="0"/>
              <w:adjustRightInd w:val="0"/>
              <w:rPr>
                <w:rFonts w:cs="Times"/>
                <w:bCs/>
                <w:szCs w:val="29"/>
              </w:rPr>
            </w:pPr>
            <w:r>
              <w:rPr>
                <w:rFonts w:cs="Times"/>
                <w:bCs/>
                <w:szCs w:val="29"/>
              </w:rPr>
              <w:t>-</w:t>
            </w:r>
          </w:p>
        </w:tc>
      </w:tr>
    </w:tbl>
    <w:p w14:paraId="218E036D" w14:textId="77777777" w:rsidR="00B42E64" w:rsidRDefault="00B42E64" w:rsidP="00FD4B17">
      <w:pPr>
        <w:pStyle w:val="Titre4"/>
        <w:keepNext w:val="0"/>
        <w:widowControl w:val="0"/>
        <w:numPr>
          <w:ilvl w:val="0"/>
          <w:numId w:val="0"/>
        </w:numPr>
        <w:spacing w:before="0" w:after="0"/>
        <w:ind w:left="864" w:hanging="864"/>
      </w:pPr>
    </w:p>
    <w:p w14:paraId="1E7625CE" w14:textId="3C54F028" w:rsidR="008C27CE" w:rsidRPr="00407F96" w:rsidRDefault="008C27CE" w:rsidP="00FD4B17">
      <w:pPr>
        <w:pStyle w:val="Titre4"/>
        <w:keepNext w:val="0"/>
        <w:widowControl w:val="0"/>
        <w:spacing w:after="240"/>
        <w:ind w:left="862" w:hanging="862"/>
      </w:pPr>
      <w:bookmarkStart w:id="40" w:name="_Toc52866862"/>
      <w:r w:rsidRPr="00407F96">
        <w:t>General directions for use</w:t>
      </w:r>
      <w:bookmarkEnd w:id="40"/>
    </w:p>
    <w:p w14:paraId="359520C2" w14:textId="4A7BE126" w:rsidR="008C27CE" w:rsidRPr="00407F96" w:rsidRDefault="008C27CE" w:rsidP="00FD4B17">
      <w:pPr>
        <w:pStyle w:val="Titre5"/>
        <w:keepNext w:val="0"/>
        <w:widowControl w:val="0"/>
      </w:pPr>
      <w:r w:rsidRPr="00407F96">
        <w:t>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B42E64" w14:paraId="657C57C2"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1692E9" w14:textId="77777777" w:rsidR="008C27CE" w:rsidRPr="00415DCC" w:rsidRDefault="008C27CE" w:rsidP="00FD4B17">
            <w:pPr>
              <w:pStyle w:val="Paragraphedeliste"/>
              <w:widowControl w:val="0"/>
              <w:numPr>
                <w:ilvl w:val="0"/>
                <w:numId w:val="31"/>
              </w:numPr>
              <w:ind w:left="381" w:hanging="284"/>
              <w:jc w:val="both"/>
            </w:pPr>
            <w:r w:rsidRPr="00415DCC">
              <w:t>Always read the label or leaflet before use and respect follow all the instructions provided.</w:t>
            </w:r>
          </w:p>
          <w:p w14:paraId="58F755C6" w14:textId="0795252A" w:rsidR="00B42E64" w:rsidRPr="00B42E64" w:rsidRDefault="008C27CE" w:rsidP="00FD4B17">
            <w:pPr>
              <w:pStyle w:val="Paragraphedeliste"/>
              <w:widowControl w:val="0"/>
              <w:numPr>
                <w:ilvl w:val="0"/>
                <w:numId w:val="31"/>
              </w:numPr>
              <w:ind w:left="381" w:hanging="284"/>
              <w:jc w:val="both"/>
            </w:pPr>
            <w:r w:rsidRPr="00415DCC">
              <w:t>Respect the conditions of use of the product (concentration, contact time, temperature, etc.)</w:t>
            </w:r>
            <w:r w:rsidR="00B42E64" w:rsidRPr="00415DCC">
              <w:t>.</w:t>
            </w:r>
          </w:p>
          <w:p w14:paraId="15FE1FF6" w14:textId="77777777" w:rsidR="00050EB2" w:rsidRDefault="008C27CE" w:rsidP="00FD4B17">
            <w:pPr>
              <w:pStyle w:val="Paragraphedeliste"/>
              <w:widowControl w:val="0"/>
              <w:numPr>
                <w:ilvl w:val="0"/>
                <w:numId w:val="31"/>
              </w:numPr>
              <w:ind w:left="381" w:hanging="284"/>
              <w:jc w:val="both"/>
            </w:pPr>
            <w:r w:rsidRPr="00415DCC">
              <w:t xml:space="preserve">Refer to hygiene plan in place in order to ensure that necessary efficacy level is achieved. </w:t>
            </w:r>
          </w:p>
          <w:p w14:paraId="1C1B7C4D" w14:textId="18BC971E" w:rsidR="008C27CE" w:rsidRPr="00B42E64" w:rsidRDefault="008C27CE" w:rsidP="00FD4B17">
            <w:pPr>
              <w:pStyle w:val="Paragraphedeliste"/>
              <w:widowControl w:val="0"/>
              <w:numPr>
                <w:ilvl w:val="0"/>
                <w:numId w:val="31"/>
              </w:numPr>
              <w:ind w:left="381" w:hanging="284"/>
              <w:jc w:val="both"/>
            </w:pPr>
            <w:r w:rsidRPr="00415DCC">
              <w:t>Inform the registration holder if the treatment is ineffective.</w:t>
            </w:r>
          </w:p>
        </w:tc>
      </w:tr>
    </w:tbl>
    <w:p w14:paraId="32AABA51" w14:textId="77777777" w:rsidR="00B42E64" w:rsidRDefault="00B42E64" w:rsidP="00FD4B17">
      <w:pPr>
        <w:pStyle w:val="Titre5"/>
        <w:keepNext w:val="0"/>
        <w:widowControl w:val="0"/>
        <w:numPr>
          <w:ilvl w:val="0"/>
          <w:numId w:val="0"/>
        </w:numPr>
        <w:spacing w:after="0"/>
        <w:ind w:left="1008" w:hanging="1008"/>
      </w:pPr>
    </w:p>
    <w:p w14:paraId="6E3F99BF" w14:textId="4C354527" w:rsidR="008C27CE" w:rsidRPr="00407F96" w:rsidRDefault="008C27CE" w:rsidP="00FD4B17">
      <w:pPr>
        <w:pStyle w:val="Titre5"/>
        <w:keepNext w:val="0"/>
        <w:widowControl w:val="0"/>
      </w:pPr>
      <w:r w:rsidRPr="00407F96">
        <w:t>Risk mitigation measures</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EB55993"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8FA2049" w14:textId="6DA0E515" w:rsidR="008C27CE" w:rsidRPr="00407F96" w:rsidRDefault="000C70BE" w:rsidP="00FD4B17">
            <w:pPr>
              <w:widowControl w:val="0"/>
            </w:pPr>
            <w:r>
              <w:t>-</w:t>
            </w:r>
          </w:p>
        </w:tc>
      </w:tr>
    </w:tbl>
    <w:p w14:paraId="0884384D" w14:textId="77777777" w:rsidR="00A1457D" w:rsidRDefault="00A1457D" w:rsidP="00FD4B17">
      <w:pPr>
        <w:pStyle w:val="Titre5"/>
        <w:keepNext w:val="0"/>
        <w:widowControl w:val="0"/>
        <w:numPr>
          <w:ilvl w:val="0"/>
          <w:numId w:val="0"/>
        </w:numPr>
        <w:spacing w:after="0"/>
        <w:ind w:left="1008" w:hanging="1008"/>
        <w:rPr>
          <w:szCs w:val="22"/>
        </w:rPr>
      </w:pPr>
    </w:p>
    <w:p w14:paraId="1E3A3A11" w14:textId="1F18766F" w:rsidR="008C27CE" w:rsidRPr="00407F96" w:rsidRDefault="008C27CE" w:rsidP="00FD4B17">
      <w:pPr>
        <w:pStyle w:val="Titre5"/>
        <w:keepNext w:val="0"/>
        <w:widowControl w:val="0"/>
        <w:rPr>
          <w:szCs w:val="22"/>
        </w:rPr>
      </w:pPr>
      <w:r w:rsidRPr="00407F96">
        <w:rPr>
          <w:szCs w:val="22"/>
        </w:rPr>
        <w:t>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31DE01F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4891278" w14:textId="77777777" w:rsidR="00A1457D" w:rsidRPr="00042BD9" w:rsidRDefault="00D05D40" w:rsidP="00FD4B17">
            <w:pPr>
              <w:pStyle w:val="Paragraphedeliste"/>
              <w:widowControl w:val="0"/>
              <w:numPr>
                <w:ilvl w:val="0"/>
                <w:numId w:val="31"/>
              </w:numPr>
              <w:ind w:left="381" w:hanging="284"/>
              <w:rPr>
                <w:lang w:val="sv-SE"/>
              </w:rPr>
            </w:pPr>
            <w:r w:rsidRPr="00042BD9">
              <w:rPr>
                <w:lang w:val="sv-SE"/>
              </w:rPr>
              <w:lastRenderedPageBreak/>
              <w:t>Inhalation (spray mist): Remove victim to fresh air and keep at rest in a position comfortable for breathing. Seek medical advice immediately if symptoms occur and/or large quantities have been inhaled.</w:t>
            </w:r>
          </w:p>
          <w:p w14:paraId="398F6067" w14:textId="200E22DE" w:rsidR="00D05D40" w:rsidRPr="00042BD9" w:rsidRDefault="00D05D40" w:rsidP="00FD4B17">
            <w:pPr>
              <w:pStyle w:val="Paragraphedeliste"/>
              <w:widowControl w:val="0"/>
              <w:numPr>
                <w:ilvl w:val="0"/>
                <w:numId w:val="31"/>
              </w:numPr>
              <w:ind w:left="381" w:hanging="284"/>
              <w:rPr>
                <w:lang w:val="sv-SE"/>
              </w:rPr>
            </w:pPr>
            <w:r w:rsidRPr="00042BD9">
              <w:rPr>
                <w:lang w:val="sv-SE"/>
              </w:rPr>
              <w:t>Skin contact: Remove contaminated clothing and shoes. Wash contaminated skin with soap and water. Contact poison treatment specialist if symptoms occur.</w:t>
            </w:r>
          </w:p>
          <w:p w14:paraId="4C7231B9" w14:textId="233720D8" w:rsidR="00D05D40" w:rsidRPr="00042BD9" w:rsidRDefault="00D05D40" w:rsidP="00FD4B17">
            <w:pPr>
              <w:pStyle w:val="Paragraphedeliste"/>
              <w:widowControl w:val="0"/>
              <w:numPr>
                <w:ilvl w:val="0"/>
                <w:numId w:val="31"/>
              </w:numPr>
              <w:ind w:left="381" w:hanging="284"/>
              <w:rPr>
                <w:lang w:val="sv-SE"/>
              </w:rPr>
            </w:pPr>
            <w:r w:rsidRPr="00042BD9">
              <w:rPr>
                <w:lang w:val="sv-SE"/>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3EA6C09" w14:textId="42635DBC" w:rsidR="00D05D40" w:rsidRPr="00042BD9" w:rsidRDefault="00D05D40" w:rsidP="00FD4B17">
            <w:pPr>
              <w:pStyle w:val="Paragraphedeliste"/>
              <w:widowControl w:val="0"/>
              <w:numPr>
                <w:ilvl w:val="0"/>
                <w:numId w:val="31"/>
              </w:numPr>
              <w:ind w:left="381" w:hanging="284"/>
              <w:rPr>
                <w:lang w:val="sv-SE"/>
              </w:rPr>
            </w:pPr>
            <w:r w:rsidRPr="00042BD9">
              <w:rPr>
                <w:lang w:val="sv-SE"/>
              </w:rPr>
              <w:t>Ingestion: Wash out mouth with water. Contact poison treatment specialist. Seek medical advice immediately if symptoms occur and/or large quantities have been ingested</w:t>
            </w:r>
          </w:p>
          <w:p w14:paraId="633F6956" w14:textId="3FA21FF3" w:rsidR="00D05D40" w:rsidRPr="00042BD9" w:rsidRDefault="00D05D40" w:rsidP="00FD4B17">
            <w:pPr>
              <w:pStyle w:val="Paragraphedeliste"/>
              <w:widowControl w:val="0"/>
              <w:numPr>
                <w:ilvl w:val="0"/>
                <w:numId w:val="31"/>
              </w:numPr>
              <w:ind w:left="381" w:hanging="284"/>
              <w:rPr>
                <w:lang w:val="sv-SE"/>
              </w:rPr>
            </w:pPr>
            <w:r w:rsidRPr="00042BD9">
              <w:rPr>
                <w:lang w:val="sv-SE"/>
              </w:rPr>
              <w:t>In case of impaired consciousness place in recovery position and seek medical advice immediately. Do not give fluids or induce vomiting.</w:t>
            </w:r>
          </w:p>
          <w:p w14:paraId="3AD2539A" w14:textId="6C60A704" w:rsidR="008C27CE" w:rsidRPr="00A1457D" w:rsidRDefault="00D05D40" w:rsidP="00FD4B17">
            <w:pPr>
              <w:pStyle w:val="Paragraphedeliste"/>
              <w:widowControl w:val="0"/>
              <w:numPr>
                <w:ilvl w:val="0"/>
                <w:numId w:val="31"/>
              </w:numPr>
              <w:ind w:left="381" w:hanging="284"/>
            </w:pPr>
            <w:r w:rsidRPr="00A1457D">
              <w:rPr>
                <w:lang w:val="sv-SE"/>
              </w:rPr>
              <w:t>Keep</w:t>
            </w:r>
            <w:r w:rsidRPr="00A1457D">
              <w:rPr>
                <w:rFonts w:cs="Arial"/>
                <w:lang w:val="en-US"/>
              </w:rPr>
              <w:t xml:space="preserve"> the </w:t>
            </w:r>
            <w:r w:rsidRPr="00042BD9">
              <w:rPr>
                <w:lang w:val="sv-SE"/>
              </w:rPr>
              <w:t>container</w:t>
            </w:r>
            <w:r w:rsidRPr="00A1457D">
              <w:rPr>
                <w:rFonts w:cs="Arial"/>
                <w:lang w:val="en-US"/>
              </w:rPr>
              <w:t xml:space="preserve"> or label available.</w:t>
            </w:r>
          </w:p>
        </w:tc>
      </w:tr>
    </w:tbl>
    <w:p w14:paraId="7365FD5C" w14:textId="77777777" w:rsidR="00A1457D" w:rsidRDefault="00A1457D" w:rsidP="00FD4B17">
      <w:pPr>
        <w:pStyle w:val="Titre5"/>
        <w:keepNext w:val="0"/>
        <w:widowControl w:val="0"/>
        <w:numPr>
          <w:ilvl w:val="0"/>
          <w:numId w:val="0"/>
        </w:numPr>
        <w:spacing w:after="0"/>
        <w:ind w:left="1008" w:hanging="1008"/>
      </w:pPr>
    </w:p>
    <w:p w14:paraId="2CFEB527" w14:textId="643F81DE" w:rsidR="008C27CE" w:rsidRPr="00407F96" w:rsidRDefault="008C27CE" w:rsidP="00FD4B17">
      <w:pPr>
        <w:pStyle w:val="Titre5"/>
        <w:keepNext w:val="0"/>
        <w:widowControl w:val="0"/>
      </w:pPr>
      <w:r w:rsidRPr="00407F96">
        <w:t>Instructions for safe disposal of the product and its packaging</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19908A2"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5094C9A" w14:textId="01CC6CD8" w:rsidR="00111ED0" w:rsidRPr="00111ED0" w:rsidRDefault="00111ED0" w:rsidP="00FD4B17">
            <w:pPr>
              <w:pStyle w:val="Paragraphedeliste"/>
              <w:widowControl w:val="0"/>
              <w:numPr>
                <w:ilvl w:val="0"/>
                <w:numId w:val="31"/>
              </w:numPr>
              <w:ind w:left="381" w:hanging="284"/>
              <w:jc w:val="both"/>
              <w:rPr>
                <w:lang w:val="sv-SE"/>
              </w:rPr>
            </w:pPr>
            <w:r w:rsidRPr="00111ED0">
              <w:rPr>
                <w:lang w:val="sv-SE"/>
              </w:rPr>
              <w:t>Do not discharge unused product on the ground, into water courses, into pipes (sink, toilets…) nor down the drains.</w:t>
            </w:r>
          </w:p>
          <w:p w14:paraId="42787122" w14:textId="20CC67D8" w:rsidR="008C27CE" w:rsidRPr="00407F96" w:rsidRDefault="00111ED0" w:rsidP="00FD4B17">
            <w:pPr>
              <w:pStyle w:val="Paragraphedeliste"/>
              <w:widowControl w:val="0"/>
              <w:numPr>
                <w:ilvl w:val="0"/>
                <w:numId w:val="31"/>
              </w:numPr>
              <w:ind w:left="381" w:hanging="284"/>
              <w:jc w:val="both"/>
            </w:pPr>
            <w:r w:rsidRPr="00111ED0">
              <w:rPr>
                <w:lang w:val="sv-SE"/>
              </w:rPr>
              <w:t>Dispose of unused product, its packaging and all other waste, in accordance with local regulations</w:t>
            </w:r>
            <w:r>
              <w:rPr>
                <w:rFonts w:cs="Arial"/>
                <w:lang w:val="en-US"/>
              </w:rPr>
              <w:t>.</w:t>
            </w:r>
          </w:p>
        </w:tc>
      </w:tr>
    </w:tbl>
    <w:p w14:paraId="06869494" w14:textId="77777777" w:rsidR="00A1457D" w:rsidRPr="00A1457D" w:rsidRDefault="00A1457D" w:rsidP="00FD4B17">
      <w:pPr>
        <w:pStyle w:val="Titre5"/>
        <w:keepNext w:val="0"/>
        <w:widowControl w:val="0"/>
        <w:numPr>
          <w:ilvl w:val="0"/>
          <w:numId w:val="0"/>
        </w:numPr>
        <w:spacing w:after="0"/>
        <w:ind w:left="1008" w:hanging="1008"/>
        <w:rPr>
          <w:szCs w:val="22"/>
        </w:rPr>
      </w:pPr>
    </w:p>
    <w:p w14:paraId="06ECFC2E" w14:textId="57BCF16C" w:rsidR="008C27CE" w:rsidRPr="00407F96" w:rsidRDefault="008C27CE" w:rsidP="00FD4B17">
      <w:pPr>
        <w:pStyle w:val="Titre5"/>
        <w:keepNext w:val="0"/>
        <w:widowControl w:val="0"/>
        <w:rPr>
          <w:szCs w:val="22"/>
        </w:rPr>
      </w:pPr>
      <w:r w:rsidRPr="00A1457D">
        <w:t>Conditions</w:t>
      </w:r>
      <w:r w:rsidRPr="00407F96">
        <w:rPr>
          <w:szCs w:val="22"/>
        </w:rPr>
        <w:t xml:space="preserve">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67AF91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7956B68" w14:textId="77777777" w:rsidR="008C27CE" w:rsidRPr="00A1457D" w:rsidRDefault="008C27CE" w:rsidP="00FD4B17">
            <w:pPr>
              <w:widowControl w:val="0"/>
              <w:snapToGrid w:val="0"/>
            </w:pPr>
            <w:r w:rsidRPr="00A1457D">
              <w:t>2 years at ambient temperature.</w:t>
            </w:r>
          </w:p>
          <w:p w14:paraId="4C933592" w14:textId="33F58A0C" w:rsidR="008C27CE" w:rsidRPr="00407F96" w:rsidRDefault="008C27CE" w:rsidP="00FD4B17">
            <w:pPr>
              <w:widowControl w:val="0"/>
              <w:snapToGrid w:val="0"/>
            </w:pPr>
            <w:r w:rsidRPr="00A1457D">
              <w:t xml:space="preserve">Mitigation measure to be </w:t>
            </w:r>
            <w:r w:rsidR="00A1457D" w:rsidRPr="00A1457D">
              <w:t>added: Protect</w:t>
            </w:r>
            <w:r w:rsidRPr="00A1457D">
              <w:t xml:space="preserve"> from frost.</w:t>
            </w:r>
          </w:p>
        </w:tc>
      </w:tr>
    </w:tbl>
    <w:p w14:paraId="345F7DED" w14:textId="77777777" w:rsidR="00A1457D" w:rsidRDefault="00A1457D" w:rsidP="00FD4B17">
      <w:pPr>
        <w:pStyle w:val="Titre5"/>
        <w:keepNext w:val="0"/>
        <w:widowControl w:val="0"/>
        <w:numPr>
          <w:ilvl w:val="0"/>
          <w:numId w:val="0"/>
        </w:numPr>
        <w:spacing w:after="0"/>
        <w:ind w:left="1008" w:hanging="1008"/>
      </w:pPr>
    </w:p>
    <w:p w14:paraId="5A0B1F94" w14:textId="13516369" w:rsidR="008C27CE" w:rsidRPr="00E77BFD" w:rsidRDefault="008C27CE" w:rsidP="00FD4B17">
      <w:pPr>
        <w:pStyle w:val="titre40"/>
        <w:keepNext w:val="0"/>
        <w:widowControl w:val="0"/>
        <w:spacing w:before="0"/>
        <w:rPr>
          <w:i w:val="0"/>
        </w:rPr>
      </w:pPr>
      <w:bookmarkStart w:id="41" w:name="_Toc52866863"/>
      <w:r w:rsidRPr="00E77BFD">
        <w:rPr>
          <w:i w:val="0"/>
        </w:rPr>
        <w:t>Other information</w:t>
      </w:r>
      <w:bookmarkEnd w:id="41"/>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B56B4E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7457BD" w14:textId="4ED6F0BE" w:rsidR="008C27CE" w:rsidRPr="00407F96" w:rsidRDefault="008C27CE" w:rsidP="00FD4B17">
            <w:pPr>
              <w:pStyle w:val="Paragraphedeliste"/>
              <w:widowControl w:val="0"/>
              <w:numPr>
                <w:ilvl w:val="0"/>
                <w:numId w:val="31"/>
              </w:numPr>
              <w:ind w:left="381" w:hanging="284"/>
              <w:jc w:val="both"/>
            </w:pPr>
            <w:r w:rsidRPr="00A1457D">
              <w:rPr>
                <w:lang w:val="sv-SE"/>
              </w:rPr>
              <w:t xml:space="preserve">The </w:t>
            </w:r>
            <w:r w:rsidRPr="00415DCC">
              <w:t>authorization holder should report any observed incidents related to the efficacy to the Competent Authorities (CA)</w:t>
            </w:r>
            <w:r w:rsidR="00A1457D" w:rsidRPr="00415DCC">
              <w:t>.</w:t>
            </w:r>
            <w:r w:rsidRPr="00415DCC">
              <w:t xml:space="preserve"> </w:t>
            </w:r>
          </w:p>
        </w:tc>
      </w:tr>
    </w:tbl>
    <w:p w14:paraId="574D6ED0" w14:textId="77777777" w:rsidR="008C27CE" w:rsidRPr="004822E4" w:rsidRDefault="008C27CE" w:rsidP="00FD4B17">
      <w:pPr>
        <w:pStyle w:val="Paragraphedeliste"/>
        <w:widowControl w:val="0"/>
        <w:numPr>
          <w:ilvl w:val="2"/>
          <w:numId w:val="5"/>
        </w:numPr>
        <w:suppressAutoHyphens w:val="0"/>
        <w:autoSpaceDE w:val="0"/>
        <w:autoSpaceDN w:val="0"/>
        <w:adjustRightInd w:val="0"/>
        <w:spacing w:after="240"/>
        <w:jc w:val="both"/>
        <w:outlineLvl w:val="0"/>
        <w:rPr>
          <w:rFonts w:cs="Arial"/>
          <w:i/>
          <w:vanish/>
          <w:lang w:val="de-DE" w:eastAsia="de-DE"/>
        </w:rPr>
      </w:pPr>
      <w:bookmarkStart w:id="42" w:name="_Toc421091473"/>
    </w:p>
    <w:p w14:paraId="50A10AB0" w14:textId="77777777" w:rsidR="008C27CE" w:rsidRPr="004822E4" w:rsidRDefault="008C27CE" w:rsidP="00FD4B17">
      <w:pPr>
        <w:pStyle w:val="Paragraphedeliste"/>
        <w:widowControl w:val="0"/>
        <w:numPr>
          <w:ilvl w:val="2"/>
          <w:numId w:val="5"/>
        </w:numPr>
        <w:suppressAutoHyphens w:val="0"/>
        <w:autoSpaceDE w:val="0"/>
        <w:autoSpaceDN w:val="0"/>
        <w:adjustRightInd w:val="0"/>
        <w:spacing w:after="240"/>
        <w:jc w:val="both"/>
        <w:outlineLvl w:val="0"/>
        <w:rPr>
          <w:rFonts w:cs="Arial"/>
          <w:i/>
          <w:vanish/>
          <w:lang w:val="de-DE" w:eastAsia="de-DE"/>
        </w:rPr>
      </w:pPr>
    </w:p>
    <w:p w14:paraId="4D23D5B5" w14:textId="77777777" w:rsidR="008C27CE" w:rsidRPr="004822E4" w:rsidRDefault="008C27CE" w:rsidP="00FD4B17">
      <w:pPr>
        <w:pStyle w:val="Paragraphedeliste"/>
        <w:widowControl w:val="0"/>
        <w:numPr>
          <w:ilvl w:val="2"/>
          <w:numId w:val="5"/>
        </w:numPr>
        <w:suppressAutoHyphens w:val="0"/>
        <w:autoSpaceDE w:val="0"/>
        <w:autoSpaceDN w:val="0"/>
        <w:adjustRightInd w:val="0"/>
        <w:spacing w:after="240"/>
        <w:jc w:val="both"/>
        <w:outlineLvl w:val="0"/>
        <w:rPr>
          <w:rFonts w:cs="Arial"/>
          <w:i/>
          <w:vanish/>
          <w:lang w:val="de-DE" w:eastAsia="de-DE"/>
        </w:rPr>
      </w:pPr>
    </w:p>
    <w:bookmarkEnd w:id="35"/>
    <w:bookmarkEnd w:id="42"/>
    <w:p w14:paraId="20EBC3A7" w14:textId="77777777" w:rsidR="00E77BFD" w:rsidRPr="00E77BFD" w:rsidRDefault="00E77BFD" w:rsidP="00FD4B17">
      <w:pPr>
        <w:rPr>
          <w:rFonts w:eastAsia="Calibri"/>
          <w:lang w:eastAsia="en-US"/>
        </w:rPr>
      </w:pPr>
    </w:p>
    <w:p w14:paraId="274A6D0E" w14:textId="33B0CE6C" w:rsidR="009D0C0B" w:rsidRDefault="00FA480B" w:rsidP="00FD4B17">
      <w:pPr>
        <w:pStyle w:val="Titre3"/>
        <w:keepNext w:val="0"/>
        <w:widowControl w:val="0"/>
        <w:rPr>
          <w:rFonts w:eastAsia="Calibri"/>
          <w:sz w:val="18"/>
          <w:lang w:eastAsia="en-US"/>
        </w:rPr>
      </w:pPr>
      <w:bookmarkStart w:id="43" w:name="_Toc52866864"/>
      <w:r>
        <w:t>Packaging of the biocidal product</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634"/>
        <w:gridCol w:w="1395"/>
        <w:gridCol w:w="1376"/>
        <w:gridCol w:w="1699"/>
        <w:gridCol w:w="1702"/>
      </w:tblGrid>
      <w:tr w:rsidR="00415DCC" w:rsidRPr="004614DA" w14:paraId="32FE8098" w14:textId="77777777" w:rsidTr="004614DA">
        <w:tc>
          <w:tcPr>
            <w:tcW w:w="1403" w:type="dxa"/>
            <w:shd w:val="clear" w:color="auto" w:fill="FFFFCC"/>
          </w:tcPr>
          <w:p w14:paraId="6D4685B4" w14:textId="77777777" w:rsidR="004614DA" w:rsidRPr="004614DA" w:rsidRDefault="004614DA" w:rsidP="00FD4B17">
            <w:pPr>
              <w:widowControl w:val="0"/>
              <w:rPr>
                <w:b/>
                <w:sz w:val="18"/>
                <w:lang w:eastAsia="en-US"/>
              </w:rPr>
            </w:pPr>
            <w:r w:rsidRPr="004614DA">
              <w:rPr>
                <w:b/>
                <w:sz w:val="18"/>
                <w:lang w:eastAsia="en-US"/>
              </w:rPr>
              <w:t>Type of packaging</w:t>
            </w:r>
            <w:r w:rsidRPr="004614DA" w:rsidDel="00F33E33">
              <w:rPr>
                <w:b/>
                <w:sz w:val="18"/>
                <w:lang w:eastAsia="en-US"/>
              </w:rPr>
              <w:t xml:space="preserve"> </w:t>
            </w:r>
          </w:p>
        </w:tc>
        <w:tc>
          <w:tcPr>
            <w:tcW w:w="1640" w:type="dxa"/>
            <w:shd w:val="clear" w:color="auto" w:fill="FFFFCC"/>
          </w:tcPr>
          <w:p w14:paraId="45843F81" w14:textId="77777777" w:rsidR="004614DA" w:rsidRPr="004614DA" w:rsidRDefault="004614DA" w:rsidP="00FD4B17">
            <w:pPr>
              <w:widowControl w:val="0"/>
              <w:rPr>
                <w:b/>
                <w:sz w:val="18"/>
                <w:lang w:val="en-US" w:eastAsia="en-US"/>
              </w:rPr>
            </w:pPr>
            <w:r w:rsidRPr="004614DA">
              <w:rPr>
                <w:b/>
                <w:sz w:val="18"/>
                <w:lang w:val="en-US" w:eastAsia="en-US"/>
              </w:rPr>
              <w:t>Size/volume</w:t>
            </w:r>
            <w:r w:rsidRPr="004614DA" w:rsidDel="00F33E33">
              <w:rPr>
                <w:b/>
                <w:sz w:val="18"/>
                <w:lang w:val="en-US" w:eastAsia="en-US"/>
              </w:rPr>
              <w:t xml:space="preserve"> </w:t>
            </w:r>
            <w:r w:rsidRPr="004614DA">
              <w:rPr>
                <w:b/>
                <w:sz w:val="18"/>
                <w:lang w:val="en-US" w:eastAsia="en-US"/>
              </w:rPr>
              <w:t>of the packaging</w:t>
            </w:r>
          </w:p>
        </w:tc>
        <w:tc>
          <w:tcPr>
            <w:tcW w:w="1402" w:type="dxa"/>
            <w:shd w:val="clear" w:color="auto" w:fill="FFFFCC"/>
          </w:tcPr>
          <w:p w14:paraId="7D850E1A" w14:textId="77777777" w:rsidR="004614DA" w:rsidRPr="004614DA" w:rsidRDefault="004614DA" w:rsidP="00FD4B17">
            <w:pPr>
              <w:widowControl w:val="0"/>
              <w:rPr>
                <w:b/>
                <w:sz w:val="18"/>
                <w:lang w:eastAsia="en-US"/>
              </w:rPr>
            </w:pPr>
            <w:r w:rsidRPr="004614DA">
              <w:rPr>
                <w:b/>
                <w:sz w:val="18"/>
                <w:lang w:eastAsia="en-US"/>
              </w:rPr>
              <w:t>Material of the packaging</w:t>
            </w:r>
          </w:p>
        </w:tc>
        <w:tc>
          <w:tcPr>
            <w:tcW w:w="1382" w:type="dxa"/>
            <w:shd w:val="clear" w:color="auto" w:fill="FFFFCC"/>
          </w:tcPr>
          <w:p w14:paraId="747AFE44" w14:textId="77777777" w:rsidR="004614DA" w:rsidRPr="004614DA" w:rsidRDefault="004614DA" w:rsidP="00FD4B17">
            <w:pPr>
              <w:widowControl w:val="0"/>
              <w:rPr>
                <w:b/>
                <w:sz w:val="18"/>
                <w:lang w:val="en-US" w:eastAsia="en-US"/>
              </w:rPr>
            </w:pPr>
            <w:r w:rsidRPr="004614DA">
              <w:rPr>
                <w:b/>
                <w:sz w:val="18"/>
                <w:lang w:val="en-US" w:eastAsia="en-US"/>
              </w:rPr>
              <w:t>Type and material of closure(s)</w:t>
            </w:r>
          </w:p>
        </w:tc>
        <w:tc>
          <w:tcPr>
            <w:tcW w:w="1706" w:type="dxa"/>
            <w:shd w:val="clear" w:color="auto" w:fill="FFFFCC"/>
          </w:tcPr>
          <w:p w14:paraId="2D797C9A" w14:textId="77777777" w:rsidR="004614DA" w:rsidRPr="004614DA" w:rsidRDefault="004614DA" w:rsidP="00FD4B17">
            <w:pPr>
              <w:widowControl w:val="0"/>
              <w:rPr>
                <w:b/>
                <w:sz w:val="18"/>
                <w:lang w:val="fr-BE" w:eastAsia="en-US"/>
              </w:rPr>
            </w:pPr>
            <w:r w:rsidRPr="004614DA">
              <w:rPr>
                <w:b/>
                <w:sz w:val="18"/>
                <w:lang w:val="fr-BE" w:eastAsia="en-US"/>
              </w:rPr>
              <w:t>Intended user (e.g. professional, non-professional)</w:t>
            </w:r>
          </w:p>
        </w:tc>
        <w:tc>
          <w:tcPr>
            <w:tcW w:w="1709" w:type="dxa"/>
            <w:shd w:val="clear" w:color="auto" w:fill="FFFFCC"/>
          </w:tcPr>
          <w:p w14:paraId="28ADEA33" w14:textId="77777777" w:rsidR="004614DA" w:rsidRPr="004614DA" w:rsidRDefault="004614DA" w:rsidP="00FD4B17">
            <w:pPr>
              <w:widowControl w:val="0"/>
              <w:rPr>
                <w:b/>
                <w:sz w:val="18"/>
                <w:lang w:val="en-US" w:eastAsia="en-US"/>
              </w:rPr>
            </w:pPr>
            <w:r w:rsidRPr="004614DA">
              <w:rPr>
                <w:b/>
                <w:sz w:val="18"/>
                <w:lang w:val="en-US" w:eastAsia="en-US"/>
              </w:rPr>
              <w:t>Compatibility of the product with the proposed packaging materials (Yes/No)</w:t>
            </w:r>
          </w:p>
        </w:tc>
      </w:tr>
      <w:tr w:rsidR="00415DCC" w:rsidRPr="004614DA" w14:paraId="54BB17DF" w14:textId="77777777" w:rsidTr="004614DA">
        <w:tc>
          <w:tcPr>
            <w:tcW w:w="1403" w:type="dxa"/>
            <w:shd w:val="clear" w:color="auto" w:fill="auto"/>
            <w:vAlign w:val="center"/>
          </w:tcPr>
          <w:p w14:paraId="6898076E" w14:textId="77777777" w:rsidR="004614DA" w:rsidRPr="00E77BFD" w:rsidRDefault="004614DA" w:rsidP="00FD4B17">
            <w:pPr>
              <w:widowControl w:val="0"/>
              <w:jc w:val="center"/>
            </w:pPr>
            <w:r w:rsidRPr="00E77BFD">
              <w:t>Prefilled trigger spray opaque bottle</w:t>
            </w:r>
          </w:p>
        </w:tc>
        <w:tc>
          <w:tcPr>
            <w:tcW w:w="1640" w:type="dxa"/>
            <w:shd w:val="clear" w:color="auto" w:fill="auto"/>
            <w:vAlign w:val="center"/>
          </w:tcPr>
          <w:p w14:paraId="2B61FA5A" w14:textId="77777777" w:rsidR="004614DA" w:rsidRPr="00E77BFD" w:rsidRDefault="004614DA" w:rsidP="00FD4B17">
            <w:pPr>
              <w:widowControl w:val="0"/>
              <w:jc w:val="center"/>
            </w:pPr>
            <w:r w:rsidRPr="00E77BFD">
              <w:t>500mL, 750mL or 1L</w:t>
            </w:r>
          </w:p>
        </w:tc>
        <w:tc>
          <w:tcPr>
            <w:tcW w:w="1402" w:type="dxa"/>
            <w:shd w:val="clear" w:color="auto" w:fill="auto"/>
            <w:vAlign w:val="center"/>
          </w:tcPr>
          <w:p w14:paraId="68CE1E0B" w14:textId="77777777" w:rsidR="004614DA" w:rsidRPr="00E77BFD" w:rsidRDefault="004614DA" w:rsidP="00FD4B17">
            <w:pPr>
              <w:widowControl w:val="0"/>
              <w:jc w:val="center"/>
            </w:pPr>
            <w:r w:rsidRPr="00E77BFD">
              <w:t>HDPE</w:t>
            </w:r>
          </w:p>
        </w:tc>
        <w:tc>
          <w:tcPr>
            <w:tcW w:w="1382" w:type="dxa"/>
            <w:shd w:val="clear" w:color="auto" w:fill="auto"/>
            <w:vAlign w:val="center"/>
          </w:tcPr>
          <w:p w14:paraId="4663738C" w14:textId="77777777" w:rsidR="004614DA" w:rsidRPr="00E77BFD" w:rsidRDefault="004614DA" w:rsidP="00FD4B17">
            <w:pPr>
              <w:widowControl w:val="0"/>
              <w:jc w:val="center"/>
            </w:pPr>
            <w:r w:rsidRPr="00E77BFD">
              <w:t xml:space="preserve">Trigger spray types: </w:t>
            </w:r>
          </w:p>
          <w:p w14:paraId="70549CBF" w14:textId="77777777" w:rsidR="004614DA" w:rsidRPr="00E77BFD" w:rsidRDefault="004614DA" w:rsidP="00FD4B17">
            <w:pPr>
              <w:widowControl w:val="0"/>
              <w:jc w:val="center"/>
            </w:pPr>
            <w:r w:rsidRPr="00E77BFD">
              <w:t>-Canyon T95 Trigger spray venting</w:t>
            </w:r>
          </w:p>
          <w:p w14:paraId="790E31E3" w14:textId="77777777" w:rsidR="004614DA" w:rsidRPr="00E77BFD" w:rsidRDefault="004614DA" w:rsidP="00FD4B17">
            <w:pPr>
              <w:widowControl w:val="0"/>
              <w:jc w:val="center"/>
            </w:pPr>
            <w:r w:rsidRPr="00E77BFD">
              <w:t xml:space="preserve">-Guala TS3 Dexter </w:t>
            </w:r>
            <w:r w:rsidRPr="00E77BFD">
              <w:lastRenderedPageBreak/>
              <w:t>spray degassing</w:t>
            </w:r>
          </w:p>
        </w:tc>
        <w:tc>
          <w:tcPr>
            <w:tcW w:w="1706" w:type="dxa"/>
            <w:shd w:val="clear" w:color="auto" w:fill="auto"/>
            <w:vAlign w:val="center"/>
          </w:tcPr>
          <w:p w14:paraId="309CBDE3" w14:textId="77777777" w:rsidR="004614DA" w:rsidRPr="00E77BFD" w:rsidRDefault="004614DA" w:rsidP="00FD4B17">
            <w:pPr>
              <w:widowControl w:val="0"/>
              <w:jc w:val="center"/>
            </w:pPr>
            <w:r w:rsidRPr="00E77BFD">
              <w:lastRenderedPageBreak/>
              <w:t>Professional</w:t>
            </w:r>
          </w:p>
        </w:tc>
        <w:tc>
          <w:tcPr>
            <w:tcW w:w="1709" w:type="dxa"/>
            <w:vAlign w:val="center"/>
          </w:tcPr>
          <w:p w14:paraId="082D8103" w14:textId="77777777" w:rsidR="004614DA" w:rsidRPr="00E77BFD" w:rsidRDefault="004614DA" w:rsidP="00FD4B17">
            <w:pPr>
              <w:widowControl w:val="0"/>
              <w:jc w:val="center"/>
            </w:pPr>
            <w:r w:rsidRPr="00E77BFD">
              <w:t>Yes</w:t>
            </w:r>
          </w:p>
        </w:tc>
      </w:tr>
      <w:tr w:rsidR="00415DCC" w:rsidRPr="004614DA" w14:paraId="7A794575" w14:textId="77777777" w:rsidTr="004614DA">
        <w:tc>
          <w:tcPr>
            <w:tcW w:w="1403" w:type="dxa"/>
            <w:shd w:val="clear" w:color="auto" w:fill="auto"/>
            <w:vAlign w:val="center"/>
          </w:tcPr>
          <w:p w14:paraId="288FA04D" w14:textId="25E0E262" w:rsidR="004614DA" w:rsidRPr="00E77BFD" w:rsidRDefault="004614DA" w:rsidP="00FD4B17">
            <w:pPr>
              <w:widowControl w:val="0"/>
              <w:jc w:val="center"/>
            </w:pPr>
            <w:r w:rsidRPr="00E77BFD">
              <w:t>Opaque bottle</w:t>
            </w:r>
          </w:p>
        </w:tc>
        <w:tc>
          <w:tcPr>
            <w:tcW w:w="1640" w:type="dxa"/>
            <w:shd w:val="clear" w:color="auto" w:fill="auto"/>
            <w:vAlign w:val="center"/>
          </w:tcPr>
          <w:p w14:paraId="29057F18" w14:textId="77777777" w:rsidR="004614DA" w:rsidRPr="00E77BFD" w:rsidRDefault="004614DA" w:rsidP="00FD4B17">
            <w:pPr>
              <w:widowControl w:val="0"/>
              <w:jc w:val="center"/>
            </w:pPr>
            <w:r w:rsidRPr="00E77BFD">
              <w:t>1L</w:t>
            </w:r>
          </w:p>
        </w:tc>
        <w:tc>
          <w:tcPr>
            <w:tcW w:w="1402" w:type="dxa"/>
            <w:shd w:val="clear" w:color="auto" w:fill="auto"/>
            <w:vAlign w:val="center"/>
          </w:tcPr>
          <w:p w14:paraId="52E97C62" w14:textId="77777777" w:rsidR="004614DA" w:rsidRPr="00E77BFD" w:rsidRDefault="004614DA" w:rsidP="00FD4B17">
            <w:pPr>
              <w:widowControl w:val="0"/>
              <w:jc w:val="center"/>
            </w:pPr>
            <w:r w:rsidRPr="00E77BFD">
              <w:t>HDPE</w:t>
            </w:r>
          </w:p>
        </w:tc>
        <w:tc>
          <w:tcPr>
            <w:tcW w:w="1382" w:type="dxa"/>
            <w:shd w:val="clear" w:color="auto" w:fill="auto"/>
            <w:vAlign w:val="center"/>
          </w:tcPr>
          <w:p w14:paraId="62558C13" w14:textId="77777777" w:rsidR="004614DA" w:rsidRPr="00E77BFD" w:rsidRDefault="004614DA" w:rsidP="00FD4B17">
            <w:pPr>
              <w:widowControl w:val="0"/>
              <w:jc w:val="center"/>
            </w:pPr>
            <w:r w:rsidRPr="00E77BFD">
              <w:t>Degassing cap</w:t>
            </w:r>
          </w:p>
        </w:tc>
        <w:tc>
          <w:tcPr>
            <w:tcW w:w="1706" w:type="dxa"/>
            <w:shd w:val="clear" w:color="auto" w:fill="auto"/>
            <w:vAlign w:val="center"/>
          </w:tcPr>
          <w:p w14:paraId="06EB91E4" w14:textId="77777777" w:rsidR="004614DA" w:rsidRPr="00E77BFD" w:rsidRDefault="004614DA" w:rsidP="00FD4B17">
            <w:pPr>
              <w:widowControl w:val="0"/>
              <w:jc w:val="center"/>
            </w:pPr>
            <w:r w:rsidRPr="00E77BFD">
              <w:t>Professional</w:t>
            </w:r>
          </w:p>
        </w:tc>
        <w:tc>
          <w:tcPr>
            <w:tcW w:w="1709" w:type="dxa"/>
            <w:vAlign w:val="center"/>
          </w:tcPr>
          <w:p w14:paraId="16489B44" w14:textId="77777777" w:rsidR="004614DA" w:rsidRPr="00E77BFD" w:rsidRDefault="004614DA" w:rsidP="00FD4B17">
            <w:pPr>
              <w:widowControl w:val="0"/>
              <w:jc w:val="center"/>
            </w:pPr>
            <w:r w:rsidRPr="00E77BFD">
              <w:t>Yes</w:t>
            </w:r>
          </w:p>
        </w:tc>
      </w:tr>
      <w:tr w:rsidR="00415DCC" w:rsidRPr="004614DA" w14:paraId="5D69E93A" w14:textId="77777777" w:rsidTr="004614DA">
        <w:tc>
          <w:tcPr>
            <w:tcW w:w="1403" w:type="dxa"/>
            <w:shd w:val="clear" w:color="auto" w:fill="auto"/>
            <w:vAlign w:val="center"/>
          </w:tcPr>
          <w:p w14:paraId="196A9DD4" w14:textId="14CA5CC4" w:rsidR="004614DA" w:rsidRPr="00E77BFD" w:rsidRDefault="004614DA" w:rsidP="00FD4B17">
            <w:pPr>
              <w:widowControl w:val="0"/>
              <w:jc w:val="center"/>
            </w:pPr>
            <w:r w:rsidRPr="00E77BFD">
              <w:t xml:space="preserve">Opaque  Jerrycan </w:t>
            </w:r>
          </w:p>
        </w:tc>
        <w:tc>
          <w:tcPr>
            <w:tcW w:w="1640" w:type="dxa"/>
            <w:shd w:val="clear" w:color="auto" w:fill="auto"/>
            <w:vAlign w:val="center"/>
          </w:tcPr>
          <w:p w14:paraId="2A359F77" w14:textId="77777777" w:rsidR="004614DA" w:rsidRPr="00E77BFD" w:rsidRDefault="004614DA" w:rsidP="00FD4B17">
            <w:pPr>
              <w:widowControl w:val="0"/>
              <w:jc w:val="center"/>
            </w:pPr>
            <w:r w:rsidRPr="00E77BFD">
              <w:t>5L, 10L or 20L</w:t>
            </w:r>
          </w:p>
        </w:tc>
        <w:tc>
          <w:tcPr>
            <w:tcW w:w="1402" w:type="dxa"/>
            <w:shd w:val="clear" w:color="auto" w:fill="auto"/>
            <w:vAlign w:val="center"/>
          </w:tcPr>
          <w:p w14:paraId="66335CB7" w14:textId="77777777" w:rsidR="004614DA" w:rsidRPr="00E77BFD" w:rsidRDefault="004614DA" w:rsidP="00FD4B17">
            <w:pPr>
              <w:widowControl w:val="0"/>
              <w:jc w:val="center"/>
            </w:pPr>
            <w:r w:rsidRPr="00E77BFD">
              <w:t>HDPE</w:t>
            </w:r>
          </w:p>
        </w:tc>
        <w:tc>
          <w:tcPr>
            <w:tcW w:w="1382" w:type="dxa"/>
            <w:shd w:val="clear" w:color="auto" w:fill="auto"/>
            <w:vAlign w:val="center"/>
          </w:tcPr>
          <w:p w14:paraId="5B78B311" w14:textId="77777777" w:rsidR="004614DA" w:rsidRPr="00E77BFD" w:rsidRDefault="004614DA" w:rsidP="00FD4B17">
            <w:pPr>
              <w:widowControl w:val="0"/>
              <w:jc w:val="center"/>
            </w:pPr>
            <w:r w:rsidRPr="00E77BFD">
              <w:t>Degassing cap</w:t>
            </w:r>
          </w:p>
        </w:tc>
        <w:tc>
          <w:tcPr>
            <w:tcW w:w="1706" w:type="dxa"/>
            <w:shd w:val="clear" w:color="auto" w:fill="auto"/>
            <w:vAlign w:val="center"/>
          </w:tcPr>
          <w:p w14:paraId="407A842B" w14:textId="77777777" w:rsidR="004614DA" w:rsidRPr="00E77BFD" w:rsidRDefault="004614DA" w:rsidP="00FD4B17">
            <w:pPr>
              <w:widowControl w:val="0"/>
              <w:jc w:val="center"/>
            </w:pPr>
            <w:r w:rsidRPr="00E77BFD">
              <w:t>Professional</w:t>
            </w:r>
          </w:p>
        </w:tc>
        <w:tc>
          <w:tcPr>
            <w:tcW w:w="1709" w:type="dxa"/>
            <w:vAlign w:val="center"/>
          </w:tcPr>
          <w:p w14:paraId="372D3C2A" w14:textId="77777777" w:rsidR="004614DA" w:rsidRPr="00E77BFD" w:rsidRDefault="004614DA" w:rsidP="00FD4B17">
            <w:pPr>
              <w:widowControl w:val="0"/>
              <w:jc w:val="center"/>
            </w:pPr>
            <w:r w:rsidRPr="00E77BFD">
              <w:t>Yes</w:t>
            </w:r>
          </w:p>
        </w:tc>
      </w:tr>
    </w:tbl>
    <w:p w14:paraId="43254B55" w14:textId="77777777" w:rsidR="009D0C0B" w:rsidRDefault="009D0C0B" w:rsidP="00FD4B17">
      <w:pPr>
        <w:widowControl w:val="0"/>
        <w:spacing w:line="260" w:lineRule="atLeast"/>
        <w:rPr>
          <w:rFonts w:eastAsia="Calibri"/>
          <w:lang w:eastAsia="en-US"/>
        </w:rPr>
      </w:pPr>
    </w:p>
    <w:p w14:paraId="08C7DFFD" w14:textId="77777777" w:rsidR="009D0C0B" w:rsidRDefault="009D0C0B" w:rsidP="00FD4B17">
      <w:pPr>
        <w:widowControl w:val="0"/>
        <w:rPr>
          <w:rFonts w:eastAsia="Calibri"/>
          <w:lang w:eastAsia="en-US"/>
        </w:rPr>
      </w:pPr>
    </w:p>
    <w:p w14:paraId="76E893CB" w14:textId="77777777" w:rsidR="009D0C0B" w:rsidRDefault="00FA480B" w:rsidP="00FD4B17">
      <w:pPr>
        <w:pStyle w:val="Titre3"/>
        <w:keepNext w:val="0"/>
        <w:widowControl w:val="0"/>
      </w:pPr>
      <w:bookmarkStart w:id="44" w:name="_Toc52866865"/>
      <w:bookmarkStart w:id="45" w:name="d0e2119"/>
      <w:r>
        <w:rPr>
          <w:lang w:eastAsia="en-US"/>
        </w:rPr>
        <w:t>Documentation</w:t>
      </w:r>
      <w:bookmarkEnd w:id="44"/>
    </w:p>
    <w:p w14:paraId="537ADD5D" w14:textId="77777777" w:rsidR="009D0C0B" w:rsidRDefault="00FA480B" w:rsidP="00FD4B17">
      <w:pPr>
        <w:pStyle w:val="Titre4"/>
        <w:keepNext w:val="0"/>
        <w:widowControl w:val="0"/>
        <w:rPr>
          <w:rFonts w:ascii="Times New Roman" w:hAnsi="Times New Roman" w:cs="Times New Roman"/>
          <w:i/>
          <w:iCs/>
          <w:lang w:eastAsia="en-US"/>
        </w:rPr>
      </w:pPr>
      <w:bookmarkStart w:id="46" w:name="_Toc52866866"/>
      <w:r>
        <w:t>Data submitted in relation to product application</w:t>
      </w:r>
      <w:bookmarkEnd w:id="46"/>
    </w:p>
    <w:p w14:paraId="6FC0BE20" w14:textId="10BFD751" w:rsidR="00A851D3" w:rsidRDefault="00A851D3" w:rsidP="00FD4B17">
      <w:pPr>
        <w:widowControl w:val="0"/>
        <w:spacing w:after="120" w:line="276" w:lineRule="auto"/>
        <w:jc w:val="both"/>
        <w:rPr>
          <w:b/>
          <w:bCs/>
          <w:iCs/>
          <w:lang w:val="en-US" w:eastAsia="en-US"/>
        </w:rPr>
      </w:pPr>
      <w:r w:rsidRPr="00A851D3">
        <w:rPr>
          <w:b/>
          <w:bCs/>
          <w:iCs/>
          <w:lang w:val="en-US" w:eastAsia="en-US"/>
        </w:rPr>
        <w:t>Physico-chemical</w:t>
      </w:r>
    </w:p>
    <w:p w14:paraId="2B8B1420" w14:textId="3957B4DC" w:rsidR="004614DA" w:rsidRDefault="004614DA" w:rsidP="00FD4B17">
      <w:pPr>
        <w:widowControl w:val="0"/>
        <w:spacing w:line="276" w:lineRule="auto"/>
        <w:jc w:val="both"/>
        <w:rPr>
          <w:lang w:val="en-US"/>
        </w:rPr>
      </w:pPr>
      <w:r w:rsidRPr="00A851D3">
        <w:rPr>
          <w:lang w:val="en-US"/>
        </w:rPr>
        <w:t xml:space="preserve">Physico-chemical properties studies and analytical methods on the biocidal product PEROXYDE D’HYDROGENE SOLUTION 7.4% </w:t>
      </w:r>
      <w:r w:rsidR="0062404A">
        <w:rPr>
          <w:lang w:val="en-US"/>
        </w:rPr>
        <w:t>PRÊTE</w:t>
      </w:r>
      <w:r w:rsidRPr="00A851D3">
        <w:rPr>
          <w:lang w:val="en-US"/>
        </w:rPr>
        <w:t>-A-L’EMPLOI were provided by GFB.</w:t>
      </w:r>
    </w:p>
    <w:p w14:paraId="6FA46E1D" w14:textId="3D6ED28E" w:rsidR="008C27CE" w:rsidRDefault="008C27CE" w:rsidP="00FD4B17">
      <w:pPr>
        <w:widowControl w:val="0"/>
        <w:spacing w:line="276" w:lineRule="auto"/>
        <w:jc w:val="both"/>
        <w:rPr>
          <w:lang w:val="en-US"/>
        </w:rPr>
      </w:pPr>
    </w:p>
    <w:p w14:paraId="5BAC41F3" w14:textId="77777777" w:rsidR="008C27CE" w:rsidRPr="008A6D15" w:rsidRDefault="008C27CE" w:rsidP="00FD4B17">
      <w:pPr>
        <w:widowControl w:val="0"/>
        <w:spacing w:after="120" w:line="276" w:lineRule="auto"/>
        <w:jc w:val="both"/>
        <w:rPr>
          <w:b/>
          <w:bCs/>
          <w:iCs/>
          <w:lang w:val="en-US" w:eastAsia="en-US"/>
        </w:rPr>
      </w:pPr>
      <w:r w:rsidRPr="008A6D15">
        <w:rPr>
          <w:b/>
          <w:bCs/>
          <w:iCs/>
          <w:lang w:val="en-US" w:eastAsia="en-US"/>
        </w:rPr>
        <w:t>Efficacy</w:t>
      </w:r>
    </w:p>
    <w:p w14:paraId="728FDEF4" w14:textId="584ABA62" w:rsidR="008C27CE" w:rsidRPr="00A55B88" w:rsidRDefault="008C27CE" w:rsidP="00FD4B17">
      <w:pPr>
        <w:widowControl w:val="0"/>
        <w:jc w:val="both"/>
        <w:rPr>
          <w:bCs/>
          <w:iCs/>
          <w:lang w:val="en-US" w:eastAsia="en-US"/>
        </w:rPr>
      </w:pPr>
      <w:r w:rsidRPr="00DA2BEB">
        <w:rPr>
          <w:bCs/>
          <w:iCs/>
          <w:lang w:val="en-US" w:eastAsia="en-US"/>
        </w:rPr>
        <w:t xml:space="preserve">New data </w:t>
      </w:r>
      <w:r>
        <w:rPr>
          <w:bCs/>
          <w:iCs/>
          <w:lang w:val="en-US" w:eastAsia="en-US"/>
        </w:rPr>
        <w:t>with</w:t>
      </w:r>
      <w:r w:rsidRPr="00DA2BEB">
        <w:rPr>
          <w:bCs/>
          <w:iCs/>
          <w:lang w:val="en-US" w:eastAsia="en-US"/>
        </w:rPr>
        <w:t xml:space="preserve"> the product </w:t>
      </w:r>
      <w:r w:rsidRPr="00A55B88">
        <w:rPr>
          <w:bCs/>
          <w:iCs/>
          <w:lang w:val="en-US" w:eastAsia="en-US"/>
        </w:rPr>
        <w:t xml:space="preserve">PEROXYDE D’HYDROGENE SOLUTION 7,4% </w:t>
      </w:r>
      <w:r w:rsidR="0062404A">
        <w:rPr>
          <w:bCs/>
          <w:iCs/>
          <w:lang w:val="en-US" w:eastAsia="en-US"/>
        </w:rPr>
        <w:t>PRÊTE</w:t>
      </w:r>
      <w:r w:rsidRPr="00A55B88">
        <w:rPr>
          <w:bCs/>
          <w:iCs/>
          <w:lang w:val="en-US" w:eastAsia="en-US"/>
        </w:rPr>
        <w:t xml:space="preserve"> A L’EMPLOI</w:t>
      </w:r>
      <w:r>
        <w:rPr>
          <w:bCs/>
          <w:iCs/>
          <w:lang w:val="en-US" w:eastAsia="en-US"/>
        </w:rPr>
        <w:t xml:space="preserve"> are</w:t>
      </w:r>
      <w:r w:rsidRPr="00DA2BEB">
        <w:rPr>
          <w:bCs/>
          <w:iCs/>
          <w:lang w:val="en-US" w:eastAsia="en-US"/>
        </w:rPr>
        <w:t xml:space="preserve"> submitted for the demonstration of the efficacy. Please refer to the list of reference</w:t>
      </w:r>
      <w:r>
        <w:rPr>
          <w:bCs/>
          <w:iCs/>
          <w:lang w:val="en-US" w:eastAsia="en-US"/>
        </w:rPr>
        <w:t>s</w:t>
      </w:r>
      <w:r w:rsidRPr="00A55B88">
        <w:rPr>
          <w:bCs/>
          <w:iCs/>
          <w:lang w:val="en-US" w:eastAsia="en-US"/>
        </w:rPr>
        <w:t>.</w:t>
      </w:r>
    </w:p>
    <w:p w14:paraId="5F905639" w14:textId="4A9D9C74" w:rsidR="008C27CE" w:rsidRDefault="0076355D" w:rsidP="00FD4B17">
      <w:pPr>
        <w:widowControl w:val="0"/>
        <w:spacing w:line="276" w:lineRule="auto"/>
        <w:jc w:val="both"/>
        <w:rPr>
          <w:lang w:val="en-US"/>
        </w:rPr>
      </w:pPr>
      <w:r>
        <w:rPr>
          <w:lang w:val="en-US"/>
        </w:rPr>
        <w:t xml:space="preserve"> </w:t>
      </w:r>
    </w:p>
    <w:p w14:paraId="1B87F5D8" w14:textId="08455E7D" w:rsidR="003C5D31" w:rsidRPr="003C5D31" w:rsidRDefault="003C5D31" w:rsidP="00FD4B17">
      <w:pPr>
        <w:widowControl w:val="0"/>
        <w:spacing w:line="276" w:lineRule="auto"/>
        <w:jc w:val="both"/>
        <w:rPr>
          <w:b/>
          <w:bCs/>
          <w:iCs/>
          <w:lang w:val="en-US" w:eastAsia="en-US"/>
        </w:rPr>
      </w:pPr>
      <w:r w:rsidRPr="003C5D31">
        <w:rPr>
          <w:b/>
          <w:bCs/>
          <w:iCs/>
          <w:lang w:val="en-US" w:eastAsia="en-US"/>
        </w:rPr>
        <w:t>Human Heal</w:t>
      </w:r>
      <w:r>
        <w:rPr>
          <w:b/>
          <w:bCs/>
          <w:iCs/>
          <w:lang w:val="en-US" w:eastAsia="en-US"/>
        </w:rPr>
        <w:t>t</w:t>
      </w:r>
      <w:r w:rsidRPr="003C5D31">
        <w:rPr>
          <w:b/>
          <w:bCs/>
          <w:iCs/>
          <w:lang w:val="en-US" w:eastAsia="en-US"/>
        </w:rPr>
        <w:t>h</w:t>
      </w:r>
    </w:p>
    <w:p w14:paraId="4A15B705" w14:textId="47188374" w:rsidR="003C5D31" w:rsidRDefault="003C5D31" w:rsidP="00FD4B17">
      <w:pPr>
        <w:widowControl w:val="0"/>
        <w:spacing w:line="276" w:lineRule="auto"/>
        <w:jc w:val="both"/>
        <w:rPr>
          <w:lang w:val="en-US"/>
        </w:rPr>
      </w:pPr>
      <w:r>
        <w:rPr>
          <w:lang w:val="en-US"/>
        </w:rPr>
        <w:t>O</w:t>
      </w:r>
      <w:r w:rsidRPr="003C5D31">
        <w:rPr>
          <w:lang w:val="en-US"/>
        </w:rPr>
        <w:t>ne study was provided to demonstrate post application method efficiencies (rinsing, drying, wiping) on remaining residues on treated surfaces. Moreover, the applicant provided an argumentation to explain that intended H</w:t>
      </w:r>
      <w:r w:rsidRPr="003C5D31">
        <w:rPr>
          <w:vertAlign w:val="subscript"/>
          <w:lang w:val="en-US"/>
        </w:rPr>
        <w:t>2</w:t>
      </w:r>
      <w:r w:rsidRPr="003C5D31">
        <w:rPr>
          <w:lang w:val="en-US"/>
        </w:rPr>
        <w:t>O</w:t>
      </w:r>
      <w:r w:rsidRPr="003C5D31">
        <w:rPr>
          <w:vertAlign w:val="subscript"/>
          <w:lang w:val="en-US"/>
        </w:rPr>
        <w:t xml:space="preserve">2 </w:t>
      </w:r>
      <w:r w:rsidRPr="003C5D31">
        <w:rPr>
          <w:lang w:val="en-US"/>
        </w:rPr>
        <w:t>biocidal use would not raise any risk for the consumer</w:t>
      </w:r>
      <w:r>
        <w:rPr>
          <w:lang w:val="en-US"/>
        </w:rPr>
        <w:t>.</w:t>
      </w:r>
    </w:p>
    <w:p w14:paraId="6E9D0436" w14:textId="77777777" w:rsidR="003C5D31" w:rsidRPr="00DD57A3" w:rsidRDefault="003C5D31" w:rsidP="00FD4B17">
      <w:pPr>
        <w:widowControl w:val="0"/>
        <w:spacing w:line="276" w:lineRule="auto"/>
        <w:jc w:val="both"/>
        <w:rPr>
          <w:lang w:val="en-US"/>
        </w:rPr>
      </w:pPr>
    </w:p>
    <w:p w14:paraId="118FD337" w14:textId="77777777" w:rsidR="009D0C0B" w:rsidRDefault="00FA480B" w:rsidP="00FD4B17">
      <w:pPr>
        <w:pStyle w:val="Titre4"/>
        <w:keepNext w:val="0"/>
        <w:widowControl w:val="0"/>
        <w:spacing w:before="0"/>
        <w:rPr>
          <w:rFonts w:ascii="Times New Roman" w:hAnsi="Times New Roman" w:cs="Times New Roman"/>
          <w:i/>
          <w:iCs/>
          <w:lang w:eastAsia="en-US"/>
        </w:rPr>
      </w:pPr>
      <w:bookmarkStart w:id="47" w:name="_Toc52866867"/>
      <w:r>
        <w:t>Access to documentation</w:t>
      </w:r>
      <w:bookmarkEnd w:id="47"/>
    </w:p>
    <w:p w14:paraId="55A69250" w14:textId="77777777" w:rsidR="004614DA" w:rsidRPr="00DD57A3" w:rsidRDefault="004614DA" w:rsidP="00FD4B17">
      <w:pPr>
        <w:widowControl w:val="0"/>
        <w:spacing w:line="276" w:lineRule="auto"/>
        <w:jc w:val="both"/>
        <w:rPr>
          <w:lang w:val="en-US"/>
        </w:rPr>
      </w:pPr>
      <w:r w:rsidRPr="00634D20">
        <w:rPr>
          <w:lang w:val="en-US"/>
        </w:rPr>
        <w:t>GFB has access to data on the active substance hydrogen peroxide with a Letter of Access of Solvay SA., one applicant of the active substance Solvay SA.</w:t>
      </w:r>
    </w:p>
    <w:bookmarkEnd w:id="45"/>
    <w:p w14:paraId="364BBCD5" w14:textId="77777777" w:rsidR="009D0C0B" w:rsidRDefault="009D0C0B" w:rsidP="00FD4B17">
      <w:pPr>
        <w:widowControl w:val="0"/>
        <w:spacing w:line="260" w:lineRule="atLeast"/>
        <w:rPr>
          <w:rFonts w:eastAsia="Calibri"/>
          <w:lang w:val="de-DE" w:eastAsia="en-US"/>
        </w:rPr>
      </w:pPr>
    </w:p>
    <w:p w14:paraId="129800E3" w14:textId="77777777" w:rsidR="009D0C0B" w:rsidRDefault="009D0C0B" w:rsidP="00FD4B17">
      <w:pPr>
        <w:widowControl w:val="0"/>
        <w:rPr>
          <w:rFonts w:eastAsia="Calibri"/>
          <w:sz w:val="24"/>
          <w:szCs w:val="24"/>
          <w:u w:val="single"/>
          <w:lang w:val="de-DE" w:eastAsia="en-US"/>
        </w:rPr>
      </w:pPr>
    </w:p>
    <w:p w14:paraId="6C66BF35" w14:textId="0ECD77D5" w:rsidR="009D0C0B" w:rsidRDefault="00FA480B" w:rsidP="00FD4B17">
      <w:pPr>
        <w:pStyle w:val="Titre2"/>
        <w:keepNext w:val="0"/>
        <w:widowControl w:val="0"/>
      </w:pPr>
      <w:bookmarkStart w:id="48" w:name="_Toc52866868"/>
      <w:r>
        <w:t>Asse</w:t>
      </w:r>
      <w:r w:rsidR="0076355D">
        <w:t>ssment of the biocidal product</w:t>
      </w:r>
      <w:bookmarkEnd w:id="48"/>
    </w:p>
    <w:p w14:paraId="3CC23DAE" w14:textId="77777777" w:rsidR="004614DA" w:rsidRDefault="004614DA" w:rsidP="00FD4B17">
      <w:pPr>
        <w:pStyle w:val="Absatz"/>
        <w:widowControl w:val="0"/>
      </w:pPr>
    </w:p>
    <w:p w14:paraId="02C50592" w14:textId="7CA16A83" w:rsidR="004614DA" w:rsidRPr="00634D20" w:rsidRDefault="004614DA" w:rsidP="00FD4B17">
      <w:pPr>
        <w:widowControl w:val="0"/>
        <w:contextualSpacing/>
        <w:jc w:val="both"/>
        <w:rPr>
          <w:lang w:val="en-US"/>
        </w:rPr>
      </w:pPr>
      <w:r w:rsidRPr="00634D20">
        <w:rPr>
          <w:lang w:val="en-US"/>
        </w:rPr>
        <w:t xml:space="preserve">The biocidal product is not the same as the one assessed for the </w:t>
      </w:r>
      <w:r w:rsidR="00990001">
        <w:rPr>
          <w:lang w:val="en-US"/>
        </w:rPr>
        <w:t>approbation</w:t>
      </w:r>
      <w:r w:rsidRPr="00634D20">
        <w:rPr>
          <w:lang w:val="en-US"/>
        </w:rPr>
        <w:t xml:space="preserve"> of the active substance. The composition of the product is confidential and is presented in a confidential annex. The product contains 7.44% of technical active substance hydrogen peroxyde and 7.4% of pure active substance hydrogen peroxyde.</w:t>
      </w:r>
    </w:p>
    <w:p w14:paraId="5B735ED8" w14:textId="77777777" w:rsidR="004614DA" w:rsidRPr="00634D20" w:rsidRDefault="004614DA" w:rsidP="00FD4B17">
      <w:pPr>
        <w:widowControl w:val="0"/>
        <w:contextualSpacing/>
        <w:jc w:val="both"/>
        <w:rPr>
          <w:lang w:val="en-US"/>
        </w:rPr>
      </w:pPr>
    </w:p>
    <w:p w14:paraId="740A7622" w14:textId="77777777" w:rsidR="004614DA" w:rsidRPr="00634D20" w:rsidRDefault="004614DA" w:rsidP="00FD4B17">
      <w:pPr>
        <w:widowControl w:val="0"/>
        <w:contextualSpacing/>
        <w:jc w:val="both"/>
        <w:rPr>
          <w:lang w:val="en-US"/>
        </w:rPr>
      </w:pPr>
      <w:r w:rsidRPr="00634D20">
        <w:rPr>
          <w:lang w:val="en-US"/>
        </w:rPr>
        <w:t xml:space="preserve">The product does not contain PT6 preservative. </w:t>
      </w:r>
    </w:p>
    <w:p w14:paraId="5062FC3F" w14:textId="77777777" w:rsidR="004614DA" w:rsidRPr="00634D20" w:rsidRDefault="004614DA" w:rsidP="00FD4B17">
      <w:pPr>
        <w:widowControl w:val="0"/>
        <w:contextualSpacing/>
        <w:jc w:val="both"/>
        <w:rPr>
          <w:lang w:val="en-US"/>
        </w:rPr>
      </w:pPr>
    </w:p>
    <w:p w14:paraId="0073ED82" w14:textId="77777777" w:rsidR="004614DA" w:rsidRPr="00634D20" w:rsidRDefault="004614DA" w:rsidP="00FD4B17">
      <w:pPr>
        <w:widowControl w:val="0"/>
        <w:contextualSpacing/>
        <w:jc w:val="both"/>
        <w:rPr>
          <w:lang w:val="en-US"/>
        </w:rPr>
      </w:pPr>
      <w:r w:rsidRPr="00634D20">
        <w:rPr>
          <w:lang w:val="en-US"/>
        </w:rPr>
        <w:t>The product is not diluted for use. It is a ready-to-use.</w:t>
      </w:r>
    </w:p>
    <w:p w14:paraId="7A6B47ED" w14:textId="77777777" w:rsidR="004614DA" w:rsidRPr="00634D20" w:rsidRDefault="004614DA" w:rsidP="00FD4B17">
      <w:pPr>
        <w:widowControl w:val="0"/>
        <w:contextualSpacing/>
        <w:jc w:val="both"/>
        <w:rPr>
          <w:lang w:val="en-US"/>
        </w:rPr>
      </w:pPr>
      <w:r w:rsidRPr="00634D20">
        <w:rPr>
          <w:lang w:val="en-US"/>
        </w:rPr>
        <w:t xml:space="preserve">Formulation type: AL all other liquid. </w:t>
      </w:r>
    </w:p>
    <w:p w14:paraId="00B335AE" w14:textId="77777777" w:rsidR="004614DA" w:rsidRPr="004614DA" w:rsidRDefault="004614DA" w:rsidP="00FD4B17">
      <w:pPr>
        <w:widowControl w:val="0"/>
        <w:contextualSpacing/>
        <w:jc w:val="both"/>
        <w:rPr>
          <w:lang w:val="en-US"/>
        </w:rPr>
      </w:pPr>
      <w:r w:rsidRPr="00634D20">
        <w:rPr>
          <w:lang w:val="en-US"/>
        </w:rPr>
        <w:t>Hydrocarbon and H304 co-formulant content &lt; 10%.</w:t>
      </w:r>
    </w:p>
    <w:p w14:paraId="761F067C" w14:textId="77777777" w:rsidR="004614DA" w:rsidRDefault="004614DA" w:rsidP="00FD4B17">
      <w:pPr>
        <w:pStyle w:val="Absatz"/>
        <w:widowControl w:val="0"/>
      </w:pPr>
    </w:p>
    <w:p w14:paraId="44C7F35A" w14:textId="77777777" w:rsidR="004614DA" w:rsidRPr="004614DA" w:rsidRDefault="004614DA" w:rsidP="00FD4B17">
      <w:pPr>
        <w:pStyle w:val="Absatz"/>
        <w:widowControl w:val="0"/>
      </w:pPr>
    </w:p>
    <w:p w14:paraId="45CF8AE1" w14:textId="77777777" w:rsidR="009D0C0B" w:rsidRDefault="00FA480B" w:rsidP="00FD4B17">
      <w:pPr>
        <w:pStyle w:val="Titre3"/>
        <w:keepNext w:val="0"/>
        <w:widowControl w:val="0"/>
      </w:pPr>
      <w:bookmarkStart w:id="49" w:name="_Toc52866869"/>
      <w:r>
        <w:t>Intended use(s) as applied for by the applicant</w:t>
      </w:r>
      <w:bookmarkEnd w:id="49"/>
      <w:r>
        <w:t xml:space="preserve"> </w:t>
      </w:r>
    </w:p>
    <w:p w14:paraId="6B634E7D" w14:textId="0DEB4B15" w:rsidR="00632590" w:rsidRPr="00397C2A" w:rsidRDefault="00632590" w:rsidP="00FD4B17">
      <w:pPr>
        <w:pStyle w:val="Lgende"/>
        <w:widowControl w:val="0"/>
        <w:spacing w:after="120"/>
        <w:rPr>
          <w:rFonts w:ascii="Verdana" w:hAnsi="Verdana"/>
          <w:b/>
          <w:bCs/>
          <w:szCs w:val="24"/>
          <w:lang w:eastAsia="en-GB"/>
        </w:rPr>
      </w:pPr>
      <w:r w:rsidRPr="00397C2A">
        <w:rPr>
          <w:rFonts w:ascii="Verdana" w:hAnsi="Verdana" w:cs="Verdana"/>
        </w:rPr>
        <w:t xml:space="preserve">Table </w:t>
      </w:r>
      <w:r w:rsidR="006914F3">
        <w:rPr>
          <w:rFonts w:ascii="Verdana" w:hAnsi="Verdana" w:cs="Verdana"/>
        </w:rPr>
        <w:t>5</w:t>
      </w:r>
      <w:r w:rsidRPr="00397C2A">
        <w:rPr>
          <w:rFonts w:ascii="Verdana" w:hAnsi="Verdana"/>
        </w:rPr>
        <w:t xml:space="preserve">. Use # 1 – </w:t>
      </w:r>
      <w:r>
        <w:rPr>
          <w:rFonts w:ascii="Verdana" w:hAnsi="Verdana"/>
        </w:rPr>
        <w:t>Spray disinfectant, PT2</w:t>
      </w:r>
    </w:p>
    <w:tbl>
      <w:tblPr>
        <w:tblW w:w="5000" w:type="pct"/>
        <w:tblCellMar>
          <w:left w:w="0" w:type="dxa"/>
          <w:right w:w="0" w:type="dxa"/>
        </w:tblCellMar>
        <w:tblLook w:val="0000" w:firstRow="0" w:lastRow="0" w:firstColumn="0" w:lastColumn="0" w:noHBand="0" w:noVBand="0"/>
      </w:tblPr>
      <w:tblGrid>
        <w:gridCol w:w="2757"/>
        <w:gridCol w:w="6446"/>
      </w:tblGrid>
      <w:tr w:rsidR="00632590" w14:paraId="09422A20" w14:textId="77777777" w:rsidTr="009F61C2">
        <w:tc>
          <w:tcPr>
            <w:tcW w:w="1498" w:type="pct"/>
            <w:tcBorders>
              <w:top w:val="single" w:sz="4" w:space="0" w:color="000000"/>
              <w:left w:val="single" w:sz="4" w:space="0" w:color="000000"/>
              <w:bottom w:val="single" w:sz="4" w:space="0" w:color="000000"/>
            </w:tcBorders>
            <w:shd w:val="clear" w:color="auto" w:fill="auto"/>
          </w:tcPr>
          <w:p w14:paraId="5BC6F0A5" w14:textId="77777777" w:rsidR="00632590" w:rsidRDefault="00632590" w:rsidP="00FD4B17">
            <w:pPr>
              <w:widowControl w:val="0"/>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7A0ABEAF" w14:textId="00174203" w:rsidR="00632590" w:rsidRDefault="00632590" w:rsidP="00FD4B17">
            <w:pPr>
              <w:widowControl w:val="0"/>
              <w:spacing w:line="276" w:lineRule="auto"/>
              <w:ind w:right="145"/>
              <w:jc w:val="both"/>
              <w:rPr>
                <w:b/>
              </w:rPr>
            </w:pPr>
            <w:r w:rsidRPr="00863433">
              <w:t xml:space="preserve">PT2, Disinfectants and algaecides not intended for direct </w:t>
            </w:r>
            <w:r w:rsidRPr="00863433">
              <w:lastRenderedPageBreak/>
              <w:t>application to humans or animals</w:t>
            </w:r>
          </w:p>
        </w:tc>
      </w:tr>
      <w:tr w:rsidR="00632590" w14:paraId="4EB73BAB" w14:textId="77777777" w:rsidTr="009F61C2">
        <w:tc>
          <w:tcPr>
            <w:tcW w:w="1498" w:type="pct"/>
            <w:tcBorders>
              <w:left w:val="single" w:sz="4" w:space="0" w:color="000000"/>
              <w:bottom w:val="single" w:sz="4" w:space="0" w:color="000000"/>
            </w:tcBorders>
            <w:shd w:val="clear" w:color="auto" w:fill="auto"/>
          </w:tcPr>
          <w:p w14:paraId="4A56CC7D" w14:textId="77777777" w:rsidR="00632590" w:rsidRDefault="00632590" w:rsidP="00FD4B17">
            <w:pPr>
              <w:widowControl w:val="0"/>
              <w:rPr>
                <w:b/>
              </w:rPr>
            </w:pPr>
            <w:r>
              <w:rPr>
                <w:b/>
                <w:bCs/>
                <w:szCs w:val="24"/>
                <w:lang w:eastAsia="en-GB"/>
              </w:rPr>
              <w:lastRenderedPageBreak/>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7EEFC075" w14:textId="60A63AAE" w:rsidR="00632590" w:rsidRPr="00632590" w:rsidRDefault="00632590" w:rsidP="00FD4B17">
            <w:pPr>
              <w:widowControl w:val="0"/>
              <w:suppressAutoHyphens w:val="0"/>
              <w:rPr>
                <w:b/>
              </w:rPr>
            </w:pPr>
            <w:r w:rsidRPr="00863433">
              <w:t>Disinfectants for sanitary, surfaces, equipment and furniture without direct contact with food or feedstuff in medical and hospital environments, paramedical, institutional, tertiary sector, hotels, sports halls and changing rooms, etc. Disinfectants for sanitaries, bathrooms, etc. and malodour control for humidity and garbage smells.</w:t>
            </w:r>
          </w:p>
        </w:tc>
      </w:tr>
      <w:tr w:rsidR="00632590" w14:paraId="2A25F5BF" w14:textId="77777777" w:rsidTr="009F61C2">
        <w:tc>
          <w:tcPr>
            <w:tcW w:w="1498" w:type="pct"/>
            <w:tcBorders>
              <w:left w:val="single" w:sz="4" w:space="0" w:color="000000"/>
              <w:bottom w:val="single" w:sz="4" w:space="0" w:color="000000"/>
            </w:tcBorders>
            <w:shd w:val="clear" w:color="auto" w:fill="auto"/>
          </w:tcPr>
          <w:p w14:paraId="6678F000" w14:textId="77777777" w:rsidR="00632590" w:rsidRDefault="00632590" w:rsidP="00FD4B17">
            <w:pPr>
              <w:widowControl w:val="0"/>
              <w:rPr>
                <w:b/>
              </w:rPr>
            </w:pPr>
            <w:r>
              <w:rPr>
                <w:b/>
                <w:bCs/>
                <w:szCs w:val="24"/>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489C2AE2" w14:textId="51BD5A1E" w:rsidR="00632590" w:rsidRDefault="00632590" w:rsidP="00FD4B17">
            <w:pPr>
              <w:widowControl w:val="0"/>
              <w:snapToGrid w:val="0"/>
              <w:spacing w:line="276" w:lineRule="auto"/>
              <w:ind w:right="145"/>
              <w:jc w:val="both"/>
              <w:rPr>
                <w:b/>
              </w:rPr>
            </w:pPr>
            <w:r w:rsidRPr="00863433">
              <w:t xml:space="preserve">Bacteria (including Legionella, Listeria, Salmonella) and bacterial spores, yeasts, fungi, </w:t>
            </w:r>
            <w:r w:rsidR="007E5BFB" w:rsidRPr="00863433">
              <w:t>mycobacteri</w:t>
            </w:r>
            <w:r w:rsidR="007E5BFB">
              <w:t>a</w:t>
            </w:r>
            <w:r w:rsidR="007E5BFB" w:rsidRPr="00863433">
              <w:t xml:space="preserve"> </w:t>
            </w:r>
            <w:r w:rsidRPr="00863433">
              <w:t>(</w:t>
            </w:r>
            <w:r w:rsidRPr="00A80BF5">
              <w:rPr>
                <w:i/>
              </w:rPr>
              <w:t>M. terrae</w:t>
            </w:r>
            <w:r w:rsidRPr="00863433">
              <w:t>), malodour control.</w:t>
            </w:r>
          </w:p>
        </w:tc>
      </w:tr>
      <w:tr w:rsidR="00632590" w14:paraId="6920D9F3" w14:textId="77777777" w:rsidTr="009F61C2">
        <w:tc>
          <w:tcPr>
            <w:tcW w:w="1498" w:type="pct"/>
            <w:tcBorders>
              <w:left w:val="single" w:sz="4" w:space="0" w:color="000000"/>
              <w:bottom w:val="single" w:sz="4" w:space="0" w:color="000000"/>
            </w:tcBorders>
            <w:shd w:val="clear" w:color="auto" w:fill="auto"/>
          </w:tcPr>
          <w:p w14:paraId="0D516B78" w14:textId="77777777" w:rsidR="00632590" w:rsidRDefault="00632590" w:rsidP="00FD4B17">
            <w:pPr>
              <w:widowControl w:val="0"/>
              <w:rPr>
                <w:b/>
              </w:rPr>
            </w:pPr>
            <w:r>
              <w:rPr>
                <w:b/>
                <w:bCs/>
                <w:szCs w:val="24"/>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07948E39" w14:textId="6DA16DD7" w:rsidR="00632590" w:rsidRPr="00632590" w:rsidRDefault="00632590" w:rsidP="00FD4B17">
            <w:pPr>
              <w:widowControl w:val="0"/>
              <w:spacing w:line="276" w:lineRule="auto"/>
              <w:ind w:right="145"/>
              <w:jc w:val="both"/>
            </w:pPr>
            <w:r w:rsidRPr="00863433">
              <w:t>Professional use in medical sector and collectivities (no food contact)</w:t>
            </w:r>
          </w:p>
        </w:tc>
      </w:tr>
      <w:tr w:rsidR="00632590" w14:paraId="1E473822" w14:textId="77777777" w:rsidTr="009F61C2">
        <w:tc>
          <w:tcPr>
            <w:tcW w:w="1498" w:type="pct"/>
            <w:tcBorders>
              <w:left w:val="single" w:sz="4" w:space="0" w:color="000000"/>
              <w:bottom w:val="single" w:sz="4" w:space="0" w:color="000000"/>
            </w:tcBorders>
            <w:shd w:val="clear" w:color="auto" w:fill="auto"/>
          </w:tcPr>
          <w:p w14:paraId="2C5636CA" w14:textId="77777777" w:rsidR="00632590" w:rsidRDefault="00632590" w:rsidP="00FD4B17">
            <w:pPr>
              <w:widowControl w:val="0"/>
              <w:rPr>
                <w:b/>
              </w:rPr>
            </w:pPr>
            <w:r>
              <w:rPr>
                <w:b/>
                <w:bCs/>
                <w:szCs w:val="24"/>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0280B25C" w14:textId="30540490" w:rsidR="00632590" w:rsidRDefault="00632590" w:rsidP="00FD4B17">
            <w:pPr>
              <w:widowControl w:val="0"/>
              <w:spacing w:line="276" w:lineRule="auto"/>
              <w:ind w:right="145"/>
              <w:jc w:val="both"/>
              <w:rPr>
                <w:b/>
              </w:rPr>
            </w:pPr>
            <w:r w:rsidRPr="0073353A">
              <w:t>Surface spraying</w:t>
            </w:r>
          </w:p>
        </w:tc>
      </w:tr>
      <w:tr w:rsidR="00632590" w14:paraId="44C8CF05" w14:textId="77777777" w:rsidTr="009F61C2">
        <w:tc>
          <w:tcPr>
            <w:tcW w:w="1498" w:type="pct"/>
            <w:tcBorders>
              <w:left w:val="single" w:sz="4" w:space="0" w:color="000000"/>
              <w:bottom w:val="single" w:sz="4" w:space="0" w:color="000000"/>
            </w:tcBorders>
            <w:shd w:val="clear" w:color="auto" w:fill="auto"/>
          </w:tcPr>
          <w:p w14:paraId="2D41397C" w14:textId="77777777" w:rsidR="00632590" w:rsidRDefault="00632590" w:rsidP="00FD4B17">
            <w:pPr>
              <w:widowControl w:val="0"/>
              <w:rPr>
                <w:b/>
              </w:rPr>
            </w:pPr>
            <w:r>
              <w:rPr>
                <w:b/>
                <w:bCs/>
                <w:szCs w:val="24"/>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223FD411" w14:textId="77777777" w:rsidR="00632590" w:rsidRPr="0073353A" w:rsidRDefault="00632590" w:rsidP="00FD4B17">
            <w:pPr>
              <w:widowControl w:val="0"/>
            </w:pPr>
            <w:r w:rsidRPr="0073353A">
              <w:t>30 to 50 ml/m²</w:t>
            </w:r>
          </w:p>
          <w:p w14:paraId="05B75C28" w14:textId="77777777" w:rsidR="00632590" w:rsidRPr="0073353A" w:rsidRDefault="00632590" w:rsidP="00FD4B17">
            <w:pPr>
              <w:widowControl w:val="0"/>
            </w:pPr>
          </w:p>
          <w:p w14:paraId="1EDAA3C0" w14:textId="6657250C" w:rsidR="00632590" w:rsidRDefault="00632590" w:rsidP="00FD4B17">
            <w:pPr>
              <w:widowControl w:val="0"/>
              <w:snapToGrid w:val="0"/>
              <w:spacing w:line="276" w:lineRule="auto"/>
              <w:ind w:right="145"/>
              <w:jc w:val="both"/>
              <w:rPr>
                <w:b/>
              </w:rPr>
            </w:pPr>
            <w:r w:rsidRPr="0073353A">
              <w:t>Apply at an adequate frequency based on the hygiene plan in place</w:t>
            </w:r>
          </w:p>
        </w:tc>
      </w:tr>
      <w:tr w:rsidR="00632590" w14:paraId="3B18C012" w14:textId="77777777" w:rsidTr="009F61C2">
        <w:tc>
          <w:tcPr>
            <w:tcW w:w="1498" w:type="pct"/>
            <w:tcBorders>
              <w:left w:val="single" w:sz="4" w:space="0" w:color="000000"/>
              <w:bottom w:val="single" w:sz="4" w:space="0" w:color="000000"/>
            </w:tcBorders>
            <w:shd w:val="clear" w:color="auto" w:fill="auto"/>
          </w:tcPr>
          <w:p w14:paraId="66BADD96" w14:textId="77777777" w:rsidR="00632590" w:rsidRDefault="00632590" w:rsidP="00FD4B17">
            <w:pPr>
              <w:widowControl w:val="0"/>
              <w:rPr>
                <w:b/>
              </w:rPr>
            </w:pPr>
            <w:r>
              <w:rPr>
                <w:b/>
                <w:bCs/>
                <w:szCs w:val="24"/>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29D3BD7A" w14:textId="392D539C" w:rsidR="00632590" w:rsidRPr="00B42E64" w:rsidRDefault="00632590" w:rsidP="00FD4B17">
            <w:pPr>
              <w:widowControl w:val="0"/>
              <w:snapToGrid w:val="0"/>
              <w:ind w:right="145"/>
              <w:jc w:val="both"/>
            </w:pPr>
            <w:r w:rsidRPr="00863433">
              <w:t>Surface spraying</w:t>
            </w:r>
          </w:p>
        </w:tc>
      </w:tr>
      <w:tr w:rsidR="00632590" w14:paraId="55F3278F" w14:textId="77777777" w:rsidTr="006914F3">
        <w:trPr>
          <w:trHeight w:val="1315"/>
        </w:trPr>
        <w:tc>
          <w:tcPr>
            <w:tcW w:w="1498" w:type="pct"/>
            <w:tcBorders>
              <w:left w:val="single" w:sz="4" w:space="0" w:color="000000"/>
              <w:bottom w:val="single" w:sz="4" w:space="0" w:color="000000"/>
            </w:tcBorders>
            <w:shd w:val="clear" w:color="auto" w:fill="auto"/>
          </w:tcPr>
          <w:p w14:paraId="3F8D48B5" w14:textId="77777777" w:rsidR="00632590" w:rsidRDefault="00632590" w:rsidP="00FD4B17">
            <w:pPr>
              <w:widowControl w:val="0"/>
            </w:pPr>
            <w:r>
              <w:rPr>
                <w:b/>
                <w:bCs/>
                <w:szCs w:val="24"/>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69D959B1" w14:textId="33B0436D" w:rsidR="006034B5" w:rsidRDefault="006034B5" w:rsidP="00FD4B17">
            <w:pPr>
              <w:widowControl w:val="0"/>
              <w:spacing w:after="60"/>
              <w:ind w:right="147"/>
              <w:jc w:val="both"/>
            </w:pPr>
            <w:r w:rsidRPr="00E77BFD">
              <w:t>500mL, 750mL or 1L</w:t>
            </w:r>
            <w:r>
              <w:t xml:space="preserve"> HDPE </w:t>
            </w:r>
            <w:r w:rsidRPr="00E77BFD">
              <w:t>Prefilled trigger spray opaque bottle</w:t>
            </w:r>
            <w:r>
              <w:t xml:space="preserve"> (Trigger spray types: Canyon T95 Trigger spray venting</w:t>
            </w:r>
            <w:r w:rsidR="00D60E5E">
              <w:t xml:space="preserve"> or </w:t>
            </w:r>
            <w:r>
              <w:t>Guala TS3 Dexter spray degassing)</w:t>
            </w:r>
          </w:p>
          <w:p w14:paraId="530DDD64" w14:textId="5F633EE3" w:rsidR="00632590" w:rsidRDefault="006034B5" w:rsidP="00FD4B17">
            <w:pPr>
              <w:widowControl w:val="0"/>
              <w:ind w:right="145"/>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4274DE02" w14:textId="77777777" w:rsidR="00632590" w:rsidRDefault="00632590" w:rsidP="00FD4B17">
      <w:pPr>
        <w:pStyle w:val="Lgende"/>
        <w:widowControl w:val="0"/>
        <w:spacing w:after="120"/>
        <w:rPr>
          <w:rFonts w:ascii="Verdana" w:hAnsi="Verdana"/>
        </w:rPr>
      </w:pPr>
    </w:p>
    <w:p w14:paraId="4D301DBE" w14:textId="005BB256" w:rsidR="00632590" w:rsidRPr="0073353A" w:rsidRDefault="00632590" w:rsidP="00FD4B17">
      <w:pPr>
        <w:pStyle w:val="Lgende"/>
        <w:widowControl w:val="0"/>
        <w:spacing w:after="120"/>
        <w:rPr>
          <w:rFonts w:ascii="Verdana" w:hAnsi="Verdana"/>
        </w:rPr>
      </w:pPr>
      <w:r w:rsidRPr="0073353A">
        <w:rPr>
          <w:rFonts w:ascii="Verdana" w:hAnsi="Verdana"/>
        </w:rPr>
        <w:t xml:space="preserve">Table </w:t>
      </w:r>
      <w:r w:rsidR="006914F3">
        <w:rPr>
          <w:rFonts w:ascii="Verdana" w:hAnsi="Verdana"/>
        </w:rPr>
        <w:t>6</w:t>
      </w:r>
      <w:r w:rsidRPr="0073353A">
        <w:rPr>
          <w:rFonts w:ascii="Verdana" w:hAnsi="Verdana"/>
        </w:rPr>
        <w:t>. Use # 2 – Spray disinfectant, PT4</w:t>
      </w:r>
    </w:p>
    <w:tbl>
      <w:tblPr>
        <w:tblW w:w="5000" w:type="pct"/>
        <w:tblCellMar>
          <w:left w:w="0" w:type="dxa"/>
          <w:right w:w="0" w:type="dxa"/>
        </w:tblCellMar>
        <w:tblLook w:val="0000" w:firstRow="0" w:lastRow="0" w:firstColumn="0" w:lastColumn="0" w:noHBand="0" w:noVBand="0"/>
      </w:tblPr>
      <w:tblGrid>
        <w:gridCol w:w="2761"/>
        <w:gridCol w:w="6442"/>
      </w:tblGrid>
      <w:tr w:rsidR="00632590" w:rsidRPr="00962D9A" w14:paraId="3B6DF954" w14:textId="77777777" w:rsidTr="009F61C2">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F1D45F" w14:textId="77777777" w:rsidR="00632590" w:rsidRPr="00962D9A" w:rsidRDefault="00632590" w:rsidP="00FD4B17">
            <w:pPr>
              <w:widowControl w:val="0"/>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D6D0BE3" w14:textId="71A359F4" w:rsidR="00632590" w:rsidRPr="006C1ED4" w:rsidRDefault="00632590" w:rsidP="00FD4B17">
            <w:pPr>
              <w:widowControl w:val="0"/>
              <w:spacing w:line="276" w:lineRule="auto"/>
              <w:ind w:right="145"/>
              <w:jc w:val="both"/>
              <w:rPr>
                <w:highlight w:val="yellow"/>
              </w:rPr>
            </w:pPr>
            <w:r w:rsidRPr="0073353A">
              <w:t>PT4 Food and feed area</w:t>
            </w:r>
          </w:p>
        </w:tc>
      </w:tr>
      <w:tr w:rsidR="00632590" w:rsidRPr="00962D9A" w14:paraId="34FEA9F6"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02DAA5" w14:textId="77777777" w:rsidR="00632590" w:rsidRPr="00962D9A" w:rsidRDefault="00632590" w:rsidP="00FD4B17">
            <w:pPr>
              <w:widowControl w:val="0"/>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98A9839" w14:textId="22BEE83E" w:rsidR="00632590" w:rsidRPr="006C1ED4" w:rsidRDefault="00632590" w:rsidP="00FD4B17">
            <w:pPr>
              <w:widowControl w:val="0"/>
              <w:spacing w:line="276" w:lineRule="auto"/>
              <w:ind w:right="145"/>
              <w:jc w:val="both"/>
              <w:rPr>
                <w:highlight w:val="yellow"/>
              </w:rPr>
            </w:pPr>
            <w:r w:rsidRPr="0073353A">
              <w:t>Disinfectants of rooms (including collective central kitchens) and equipment for the production of food and feed stuff (including drinking water) f</w:t>
            </w:r>
            <w:r>
              <w:t>or human and animal consumption.</w:t>
            </w:r>
          </w:p>
        </w:tc>
      </w:tr>
      <w:tr w:rsidR="00632590" w:rsidRPr="00962D9A" w14:paraId="2F33BEA2"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CB0162" w14:textId="77777777" w:rsidR="00632590" w:rsidRPr="00962D9A" w:rsidRDefault="00632590" w:rsidP="00FD4B17">
            <w:pPr>
              <w:widowControl w:val="0"/>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F00DD3A" w14:textId="4AEDC539" w:rsidR="00632590" w:rsidRPr="006C1ED4" w:rsidRDefault="00632590" w:rsidP="00FD4B17">
            <w:pPr>
              <w:widowControl w:val="0"/>
              <w:spacing w:line="276" w:lineRule="auto"/>
              <w:ind w:right="145"/>
              <w:rPr>
                <w:highlight w:val="yellow"/>
              </w:rPr>
            </w:pPr>
            <w:r w:rsidRPr="0073353A">
              <w:t>Bacteria (including Legionella, Listeria, Salmonella) and bacterial spores</w:t>
            </w:r>
            <w:r w:rsidR="007E5BFB">
              <w:t xml:space="preserve"> (</w:t>
            </w:r>
            <w:r w:rsidR="007E5BFB" w:rsidRPr="007E5BFB">
              <w:rPr>
                <w:i/>
              </w:rPr>
              <w:t>M.terrae</w:t>
            </w:r>
            <w:r w:rsidR="007E5BFB">
              <w:t>)</w:t>
            </w:r>
            <w:r w:rsidRPr="0073353A">
              <w:t>, yeasts, fungi.</w:t>
            </w:r>
          </w:p>
        </w:tc>
      </w:tr>
      <w:tr w:rsidR="00632590" w:rsidRPr="00962D9A" w14:paraId="2C206DA4"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25080B" w14:textId="77777777" w:rsidR="00632590" w:rsidRPr="00962D9A" w:rsidRDefault="00632590" w:rsidP="00FD4B17">
            <w:pPr>
              <w:widowControl w:val="0"/>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AB27ADD" w14:textId="7BAF824B" w:rsidR="00632590" w:rsidRPr="006C1ED4" w:rsidRDefault="00632590" w:rsidP="00FD4B17">
            <w:pPr>
              <w:widowControl w:val="0"/>
              <w:rPr>
                <w:highlight w:val="yellow"/>
              </w:rPr>
            </w:pPr>
            <w:r w:rsidRPr="0073353A">
              <w:t>Professional use in agro-food industry and collective central kitchens (food contact)</w:t>
            </w:r>
          </w:p>
        </w:tc>
      </w:tr>
      <w:tr w:rsidR="00632590" w:rsidRPr="00962D9A" w14:paraId="0EAA983B"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1B0212" w14:textId="77777777" w:rsidR="00632590" w:rsidRPr="00962D9A" w:rsidRDefault="00632590" w:rsidP="00FD4B17">
            <w:pPr>
              <w:widowControl w:val="0"/>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E2B500B" w14:textId="1050E934" w:rsidR="00632590" w:rsidRPr="006C1ED4" w:rsidRDefault="00632590" w:rsidP="00FD4B17">
            <w:pPr>
              <w:widowControl w:val="0"/>
              <w:spacing w:line="276" w:lineRule="auto"/>
              <w:ind w:right="145"/>
              <w:jc w:val="both"/>
              <w:rPr>
                <w:highlight w:val="yellow"/>
              </w:rPr>
            </w:pPr>
            <w:r w:rsidRPr="0073353A">
              <w:t>Surface spraying</w:t>
            </w:r>
          </w:p>
        </w:tc>
      </w:tr>
      <w:tr w:rsidR="00632590" w:rsidRPr="00962D9A" w14:paraId="791BC940"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9EC801" w14:textId="77777777" w:rsidR="00632590" w:rsidRPr="00962D9A" w:rsidRDefault="00632590" w:rsidP="00FD4B17">
            <w:pPr>
              <w:widowControl w:val="0"/>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0F180E" w14:textId="77777777" w:rsidR="00632590" w:rsidRPr="0073353A" w:rsidRDefault="00632590" w:rsidP="00FD4B17">
            <w:pPr>
              <w:widowControl w:val="0"/>
            </w:pPr>
            <w:r w:rsidRPr="0073353A">
              <w:t>30 to 50 ml/m²</w:t>
            </w:r>
          </w:p>
          <w:p w14:paraId="5D1A9259" w14:textId="77777777" w:rsidR="00632590" w:rsidRPr="0073353A" w:rsidRDefault="00632590" w:rsidP="00FD4B17">
            <w:pPr>
              <w:widowControl w:val="0"/>
            </w:pPr>
          </w:p>
          <w:p w14:paraId="7692CEFD" w14:textId="5F6D4230" w:rsidR="00632590" w:rsidRPr="006C1ED4" w:rsidRDefault="00632590" w:rsidP="00FD4B17">
            <w:pPr>
              <w:widowControl w:val="0"/>
              <w:spacing w:line="276" w:lineRule="auto"/>
              <w:ind w:right="145"/>
              <w:jc w:val="both"/>
              <w:rPr>
                <w:highlight w:val="yellow"/>
              </w:rPr>
            </w:pPr>
            <w:r w:rsidRPr="0073353A">
              <w:t>Apply at an adequate frequency based on the hygiene plan in place</w:t>
            </w:r>
          </w:p>
        </w:tc>
      </w:tr>
      <w:tr w:rsidR="00632590" w:rsidRPr="00962D9A" w14:paraId="165D26AB"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049A81" w14:textId="77777777" w:rsidR="00632590" w:rsidRPr="00962D9A" w:rsidRDefault="00632590" w:rsidP="00FD4B17">
            <w:pPr>
              <w:widowControl w:val="0"/>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DA82340" w14:textId="77777777" w:rsidR="00632590" w:rsidRPr="00962D9A" w:rsidRDefault="00632590" w:rsidP="00FD4B17">
            <w:pPr>
              <w:widowControl w:val="0"/>
              <w:spacing w:line="276" w:lineRule="auto"/>
            </w:pPr>
            <w:r>
              <w:t>Professional users</w:t>
            </w:r>
          </w:p>
        </w:tc>
      </w:tr>
      <w:tr w:rsidR="00632590" w:rsidRPr="00962D9A" w14:paraId="15F34E78" w14:textId="77777777" w:rsidTr="006914F3">
        <w:trPr>
          <w:trHeight w:val="1337"/>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A12E7D" w14:textId="77777777" w:rsidR="00632590" w:rsidRPr="00962D9A" w:rsidRDefault="00632590" w:rsidP="00FD4B17">
            <w:pPr>
              <w:widowControl w:val="0"/>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1BAF4EA5" w14:textId="25F422E2" w:rsidR="006034B5" w:rsidRDefault="006034B5" w:rsidP="00FD4B17">
            <w:pPr>
              <w:widowControl w:val="0"/>
              <w:spacing w:after="60"/>
              <w:ind w:right="147"/>
              <w:jc w:val="both"/>
            </w:pPr>
            <w:r w:rsidRPr="00E77BFD">
              <w:t>500mL, 750mL or 1L</w:t>
            </w:r>
            <w:r>
              <w:t xml:space="preserve"> HDPE </w:t>
            </w:r>
            <w:r w:rsidRPr="00E77BFD">
              <w:t>Prefilled trigger spray opaque bottle</w:t>
            </w:r>
            <w:r>
              <w:t xml:space="preserve"> (Trigger spray types: Canyon T95 Trigger spray venting</w:t>
            </w:r>
            <w:r w:rsidR="00D60E5E">
              <w:t xml:space="preserve"> or </w:t>
            </w:r>
            <w:r>
              <w:t>Guala TS3 Dexter spray degassing)</w:t>
            </w:r>
          </w:p>
          <w:p w14:paraId="6D9C0832" w14:textId="7D78E06F" w:rsidR="00632590" w:rsidRPr="00962D9A" w:rsidRDefault="006034B5" w:rsidP="00FD4B17">
            <w:pPr>
              <w:widowControl w:val="0"/>
              <w:ind w:right="145"/>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3215FF14" w14:textId="77777777" w:rsidR="00632590" w:rsidRDefault="00632590" w:rsidP="00FD4B17">
      <w:pPr>
        <w:widowControl w:val="0"/>
      </w:pPr>
    </w:p>
    <w:p w14:paraId="3F371F1A" w14:textId="1D44C291" w:rsidR="00632590" w:rsidRPr="0073353A" w:rsidRDefault="00632590" w:rsidP="00FD4B17">
      <w:pPr>
        <w:pStyle w:val="Lgende"/>
        <w:widowControl w:val="0"/>
        <w:spacing w:after="120"/>
        <w:rPr>
          <w:rFonts w:ascii="Verdana" w:hAnsi="Verdana"/>
        </w:rPr>
      </w:pPr>
      <w:r w:rsidRPr="0073353A">
        <w:rPr>
          <w:rFonts w:ascii="Verdana" w:hAnsi="Verdana"/>
        </w:rPr>
        <w:t xml:space="preserve">Table </w:t>
      </w:r>
      <w:r w:rsidR="006914F3">
        <w:rPr>
          <w:rFonts w:ascii="Verdana" w:hAnsi="Verdana"/>
        </w:rPr>
        <w:t>7</w:t>
      </w:r>
      <w:r w:rsidRPr="0073353A">
        <w:rPr>
          <w:rFonts w:ascii="Verdana" w:hAnsi="Verdana"/>
        </w:rPr>
        <w:fldChar w:fldCharType="begin"/>
      </w:r>
      <w:r w:rsidRPr="0073353A">
        <w:rPr>
          <w:rFonts w:ascii="Verdana" w:hAnsi="Verdana"/>
        </w:rPr>
        <w:instrText xml:space="preserve"> SEQ Table \* ARABIC </w:instrText>
      </w:r>
      <w:r w:rsidRPr="0073353A">
        <w:rPr>
          <w:rFonts w:ascii="Verdana" w:hAnsi="Verdana"/>
        </w:rPr>
        <w:fldChar w:fldCharType="separate"/>
      </w:r>
      <w:r w:rsidR="00A82996">
        <w:rPr>
          <w:rFonts w:ascii="Verdana" w:hAnsi="Verdana"/>
          <w:noProof/>
        </w:rPr>
        <w:t>3</w:t>
      </w:r>
      <w:r w:rsidRPr="0073353A">
        <w:rPr>
          <w:rFonts w:ascii="Verdana" w:hAnsi="Verdana"/>
        </w:rPr>
        <w:fldChar w:fldCharType="end"/>
      </w:r>
      <w:r w:rsidRPr="0073353A">
        <w:rPr>
          <w:rFonts w:ascii="Verdana" w:hAnsi="Verdana"/>
        </w:rPr>
        <w:t>. Use # 3 – Fogger disinfectant, PT2</w:t>
      </w:r>
    </w:p>
    <w:tbl>
      <w:tblPr>
        <w:tblW w:w="5000" w:type="pct"/>
        <w:tblCellMar>
          <w:left w:w="0" w:type="dxa"/>
          <w:right w:w="0" w:type="dxa"/>
        </w:tblCellMar>
        <w:tblLook w:val="0000" w:firstRow="0" w:lastRow="0" w:firstColumn="0" w:lastColumn="0" w:noHBand="0" w:noVBand="0"/>
      </w:tblPr>
      <w:tblGrid>
        <w:gridCol w:w="2757"/>
        <w:gridCol w:w="6446"/>
      </w:tblGrid>
      <w:tr w:rsidR="00632590" w:rsidRPr="00407F96" w14:paraId="22005F51" w14:textId="77777777" w:rsidTr="009F61C2">
        <w:tc>
          <w:tcPr>
            <w:tcW w:w="1498" w:type="pct"/>
            <w:tcBorders>
              <w:top w:val="single" w:sz="4" w:space="0" w:color="000000"/>
              <w:left w:val="single" w:sz="4" w:space="0" w:color="000000"/>
              <w:bottom w:val="single" w:sz="4" w:space="0" w:color="000000"/>
            </w:tcBorders>
            <w:shd w:val="clear" w:color="auto" w:fill="auto"/>
          </w:tcPr>
          <w:p w14:paraId="40B10A0F" w14:textId="77777777" w:rsidR="00632590" w:rsidRPr="00407F96" w:rsidRDefault="00632590" w:rsidP="00FD4B17">
            <w:pPr>
              <w:widowControl w:val="0"/>
              <w:rPr>
                <w:b/>
              </w:rPr>
            </w:pPr>
            <w:r w:rsidRPr="00407F96">
              <w:rPr>
                <w:b/>
                <w:bCs/>
                <w:szCs w:val="22"/>
                <w:lang w:eastAsia="en-GB"/>
              </w:rPr>
              <w:lastRenderedPageBreak/>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1EEAD571" w14:textId="77777777" w:rsidR="00632590" w:rsidRPr="0073353A" w:rsidRDefault="00632590" w:rsidP="00FD4B17">
            <w:pPr>
              <w:widowControl w:val="0"/>
            </w:pPr>
            <w:r w:rsidRPr="0073353A">
              <w:t>PT2, Disinfectants and algaecides not intended for direct application to humans or animals.</w:t>
            </w:r>
          </w:p>
          <w:p w14:paraId="62DBB6CA" w14:textId="271655EB" w:rsidR="00632590" w:rsidRPr="006C1ED4" w:rsidRDefault="00632590" w:rsidP="00FD4B17">
            <w:pPr>
              <w:widowControl w:val="0"/>
              <w:ind w:right="98"/>
              <w:jc w:val="both"/>
            </w:pPr>
          </w:p>
        </w:tc>
      </w:tr>
      <w:tr w:rsidR="00632590" w:rsidRPr="00407F96" w14:paraId="2EA081FA" w14:textId="77777777" w:rsidTr="009F61C2">
        <w:tc>
          <w:tcPr>
            <w:tcW w:w="1498" w:type="pct"/>
            <w:tcBorders>
              <w:left w:val="single" w:sz="4" w:space="0" w:color="000000"/>
              <w:bottom w:val="single" w:sz="4" w:space="0" w:color="000000"/>
            </w:tcBorders>
            <w:shd w:val="clear" w:color="auto" w:fill="auto"/>
          </w:tcPr>
          <w:p w14:paraId="03556A8A" w14:textId="77777777" w:rsidR="00632590" w:rsidRPr="00407F96" w:rsidRDefault="00632590" w:rsidP="00FD4B17">
            <w:pPr>
              <w:widowControl w:val="0"/>
              <w:rPr>
                <w:b/>
              </w:rPr>
            </w:pPr>
            <w:r w:rsidRPr="00407F96">
              <w:rPr>
                <w:b/>
                <w:bCs/>
                <w:szCs w:val="22"/>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7EE4E7E0" w14:textId="320B04F4" w:rsidR="00632590" w:rsidRPr="006C1ED4" w:rsidRDefault="00632590" w:rsidP="00FD4B17">
            <w:pPr>
              <w:widowControl w:val="0"/>
              <w:ind w:right="98"/>
              <w:jc w:val="both"/>
            </w:pPr>
            <w:r w:rsidRPr="0073353A">
              <w:t>Disinfectants for sanitary, surfaces, equipment and furniture without direct contact with food or feedstuff in medical and hospital environments, paramedical, institutional, tertiary sector, hotels, sports halls and changing rooms, etc. Disinfectants for sanitaries, bathrooms, etc. and malodour control for humidity and garbage smells.</w:t>
            </w:r>
          </w:p>
        </w:tc>
      </w:tr>
      <w:tr w:rsidR="00632590" w:rsidRPr="00407F96" w14:paraId="6A86D585" w14:textId="77777777" w:rsidTr="009F61C2">
        <w:tc>
          <w:tcPr>
            <w:tcW w:w="1498" w:type="pct"/>
            <w:tcBorders>
              <w:left w:val="single" w:sz="4" w:space="0" w:color="000000"/>
              <w:bottom w:val="single" w:sz="4" w:space="0" w:color="000000"/>
            </w:tcBorders>
            <w:shd w:val="clear" w:color="auto" w:fill="auto"/>
          </w:tcPr>
          <w:p w14:paraId="5EA71921" w14:textId="77777777" w:rsidR="00632590" w:rsidRPr="00407F96" w:rsidRDefault="00632590" w:rsidP="00FD4B17">
            <w:pPr>
              <w:widowControl w:val="0"/>
              <w:rPr>
                <w:b/>
              </w:rPr>
            </w:pPr>
            <w:r w:rsidRPr="00407F96">
              <w:rPr>
                <w:b/>
                <w:bCs/>
                <w:szCs w:val="22"/>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4B7BE180" w14:textId="6BC9C141" w:rsidR="00632590" w:rsidRPr="006C1ED4" w:rsidRDefault="00632590" w:rsidP="00FD4B17">
            <w:pPr>
              <w:widowControl w:val="0"/>
              <w:ind w:right="98"/>
              <w:jc w:val="both"/>
            </w:pPr>
            <w:r w:rsidRPr="0073353A">
              <w:t>Bacteria (including Listeria, Salmonella) and bacterial spores, yeasts and fungi.</w:t>
            </w:r>
          </w:p>
        </w:tc>
      </w:tr>
      <w:tr w:rsidR="00632590" w:rsidRPr="00407F96" w14:paraId="3813BA19" w14:textId="77777777" w:rsidTr="009F61C2">
        <w:tc>
          <w:tcPr>
            <w:tcW w:w="1498" w:type="pct"/>
            <w:tcBorders>
              <w:left w:val="single" w:sz="4" w:space="0" w:color="000000"/>
              <w:bottom w:val="single" w:sz="4" w:space="0" w:color="000000"/>
            </w:tcBorders>
            <w:shd w:val="clear" w:color="auto" w:fill="auto"/>
          </w:tcPr>
          <w:p w14:paraId="51BA5058" w14:textId="77777777" w:rsidR="00632590" w:rsidRPr="00407F96" w:rsidRDefault="00632590" w:rsidP="00FD4B17">
            <w:pPr>
              <w:widowControl w:val="0"/>
              <w:rPr>
                <w:b/>
              </w:rPr>
            </w:pPr>
            <w:r w:rsidRPr="00407F96">
              <w:rPr>
                <w:b/>
                <w:bCs/>
                <w:szCs w:val="22"/>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73A91190" w14:textId="5CABDF0D" w:rsidR="00632590" w:rsidRPr="006C1ED4" w:rsidRDefault="00632590" w:rsidP="00FD4B17">
            <w:pPr>
              <w:widowControl w:val="0"/>
            </w:pPr>
            <w:r w:rsidRPr="0073353A">
              <w:t>Professional use in medical sector and collectivities (no food contact).</w:t>
            </w:r>
          </w:p>
        </w:tc>
      </w:tr>
      <w:tr w:rsidR="00632590" w:rsidRPr="00407F96" w14:paraId="47081F1B" w14:textId="77777777" w:rsidTr="009F61C2">
        <w:tc>
          <w:tcPr>
            <w:tcW w:w="1498" w:type="pct"/>
            <w:tcBorders>
              <w:left w:val="single" w:sz="4" w:space="0" w:color="000000"/>
              <w:bottom w:val="single" w:sz="4" w:space="0" w:color="000000"/>
            </w:tcBorders>
            <w:shd w:val="clear" w:color="auto" w:fill="auto"/>
          </w:tcPr>
          <w:p w14:paraId="67D7236D" w14:textId="77777777" w:rsidR="00632590" w:rsidRPr="00407F96" w:rsidRDefault="00632590" w:rsidP="00FD4B17">
            <w:pPr>
              <w:widowControl w:val="0"/>
              <w:rPr>
                <w:b/>
              </w:rPr>
            </w:pPr>
            <w:r w:rsidRPr="00407F96">
              <w:rPr>
                <w:b/>
                <w:bCs/>
                <w:szCs w:val="22"/>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4376FE57" w14:textId="6614B916" w:rsidR="00632590" w:rsidRPr="006C1ED4" w:rsidRDefault="00632590" w:rsidP="00FD4B17">
            <w:pPr>
              <w:widowControl w:val="0"/>
              <w:ind w:right="98"/>
              <w:jc w:val="both"/>
            </w:pPr>
            <w:r w:rsidRPr="0073353A">
              <w:t>Airbone diffusion (fogging).</w:t>
            </w:r>
          </w:p>
        </w:tc>
      </w:tr>
      <w:tr w:rsidR="00632590" w:rsidRPr="00407F96" w14:paraId="51F5F5B5" w14:textId="77777777" w:rsidTr="009F61C2">
        <w:tc>
          <w:tcPr>
            <w:tcW w:w="1498" w:type="pct"/>
            <w:tcBorders>
              <w:left w:val="single" w:sz="4" w:space="0" w:color="000000"/>
              <w:bottom w:val="single" w:sz="4" w:space="0" w:color="000000"/>
            </w:tcBorders>
            <w:shd w:val="clear" w:color="auto" w:fill="auto"/>
          </w:tcPr>
          <w:p w14:paraId="1D9E1DEF" w14:textId="77777777" w:rsidR="00632590" w:rsidRPr="00407F96" w:rsidRDefault="00632590" w:rsidP="00FD4B17">
            <w:pPr>
              <w:widowControl w:val="0"/>
              <w:rPr>
                <w:b/>
              </w:rPr>
            </w:pPr>
            <w:r w:rsidRPr="00407F96">
              <w:rPr>
                <w:b/>
                <w:bCs/>
                <w:szCs w:val="22"/>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440D7CEC" w14:textId="77777777" w:rsidR="00632590" w:rsidRPr="0073353A" w:rsidRDefault="00632590" w:rsidP="00FD4B17">
            <w:pPr>
              <w:widowControl w:val="0"/>
            </w:pPr>
            <w:r w:rsidRPr="0073353A">
              <w:t>12 ml/m³</w:t>
            </w:r>
          </w:p>
          <w:p w14:paraId="547E5435" w14:textId="77777777" w:rsidR="00632590" w:rsidRPr="0073353A" w:rsidRDefault="00632590" w:rsidP="00FD4B17">
            <w:pPr>
              <w:widowControl w:val="0"/>
            </w:pPr>
          </w:p>
          <w:p w14:paraId="36F78D56" w14:textId="0D71535E" w:rsidR="00632590" w:rsidRPr="00B42E64" w:rsidRDefault="00632590" w:rsidP="00FD4B17">
            <w:pPr>
              <w:widowControl w:val="0"/>
              <w:ind w:right="98"/>
              <w:jc w:val="both"/>
            </w:pPr>
            <w:r w:rsidRPr="0073353A">
              <w:t>Apply at an adequate frequency based on the hygiene plan in place.</w:t>
            </w:r>
          </w:p>
        </w:tc>
      </w:tr>
      <w:tr w:rsidR="00632590" w:rsidRPr="00407F96" w14:paraId="570CE0FF" w14:textId="77777777" w:rsidTr="009F61C2">
        <w:tc>
          <w:tcPr>
            <w:tcW w:w="1498" w:type="pct"/>
            <w:tcBorders>
              <w:left w:val="single" w:sz="4" w:space="0" w:color="000000"/>
              <w:bottom w:val="single" w:sz="4" w:space="0" w:color="000000"/>
            </w:tcBorders>
            <w:shd w:val="clear" w:color="auto" w:fill="auto"/>
          </w:tcPr>
          <w:p w14:paraId="63DFF5F2" w14:textId="77777777" w:rsidR="00632590" w:rsidRPr="00407F96" w:rsidRDefault="00632590" w:rsidP="00FD4B17">
            <w:pPr>
              <w:widowControl w:val="0"/>
              <w:rPr>
                <w:b/>
              </w:rPr>
            </w:pPr>
            <w:r w:rsidRPr="00407F96">
              <w:rPr>
                <w:b/>
                <w:bCs/>
                <w:szCs w:val="22"/>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21EB32E9" w14:textId="77777777" w:rsidR="00632590" w:rsidRPr="00B42E64" w:rsidRDefault="00632590" w:rsidP="00FD4B17">
            <w:pPr>
              <w:widowControl w:val="0"/>
              <w:snapToGrid w:val="0"/>
              <w:ind w:right="98"/>
              <w:jc w:val="both"/>
            </w:pPr>
            <w:r w:rsidRPr="00B42E64">
              <w:t>Professional users</w:t>
            </w:r>
          </w:p>
        </w:tc>
      </w:tr>
      <w:tr w:rsidR="00632590" w:rsidRPr="00407F96" w14:paraId="324A5F86" w14:textId="77777777" w:rsidTr="00D60E5E">
        <w:trPr>
          <w:trHeight w:val="649"/>
        </w:trPr>
        <w:tc>
          <w:tcPr>
            <w:tcW w:w="1498" w:type="pct"/>
            <w:tcBorders>
              <w:left w:val="single" w:sz="4" w:space="0" w:color="000000"/>
              <w:bottom w:val="single" w:sz="4" w:space="0" w:color="000000"/>
            </w:tcBorders>
            <w:shd w:val="clear" w:color="auto" w:fill="auto"/>
          </w:tcPr>
          <w:p w14:paraId="24207400" w14:textId="77777777" w:rsidR="00632590" w:rsidRPr="00407F96" w:rsidRDefault="00632590" w:rsidP="00FD4B17">
            <w:pPr>
              <w:widowControl w:val="0"/>
            </w:pPr>
            <w:r w:rsidRPr="00407F96">
              <w:rPr>
                <w:b/>
                <w:bCs/>
                <w:szCs w:val="22"/>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0C0EE3EB" w14:textId="66BCD74C" w:rsidR="00632590" w:rsidRPr="00407F96" w:rsidRDefault="006034B5" w:rsidP="00FD4B17">
            <w:pPr>
              <w:widowControl w:val="0"/>
              <w:ind w:right="98"/>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6A3F7783" w14:textId="77777777" w:rsidR="00632590" w:rsidRPr="00407F96" w:rsidRDefault="00632590" w:rsidP="00FD4B17">
      <w:pPr>
        <w:widowControl w:val="0"/>
        <w:autoSpaceDE w:val="0"/>
        <w:spacing w:after="120"/>
        <w:rPr>
          <w:b/>
          <w:bCs/>
          <w:i/>
          <w:iCs/>
          <w:szCs w:val="22"/>
        </w:rPr>
      </w:pPr>
    </w:p>
    <w:p w14:paraId="1A9D466D" w14:textId="461C54BB" w:rsidR="00632590" w:rsidRPr="00962D9A" w:rsidRDefault="00632590" w:rsidP="00FD4B17">
      <w:pPr>
        <w:pStyle w:val="Lgende"/>
        <w:widowControl w:val="0"/>
        <w:spacing w:after="120"/>
        <w:rPr>
          <w:rFonts w:ascii="Verdana" w:hAnsi="Verdana"/>
        </w:rPr>
      </w:pPr>
      <w:r w:rsidRPr="002837C7">
        <w:rPr>
          <w:rFonts w:ascii="Verdana" w:hAnsi="Verdana"/>
        </w:rPr>
        <w:t xml:space="preserve">Table </w:t>
      </w:r>
      <w:r w:rsidR="006914F3">
        <w:rPr>
          <w:rFonts w:ascii="Verdana" w:hAnsi="Verdana"/>
        </w:rPr>
        <w:t>8</w:t>
      </w:r>
      <w:r w:rsidRPr="002837C7">
        <w:rPr>
          <w:rFonts w:ascii="Verdana" w:hAnsi="Verdana"/>
        </w:rPr>
        <w:fldChar w:fldCharType="begin"/>
      </w:r>
      <w:r w:rsidRPr="002837C7">
        <w:rPr>
          <w:rFonts w:ascii="Verdana" w:hAnsi="Verdana"/>
        </w:rPr>
        <w:instrText xml:space="preserve"> SEQ Table \* ARABIC </w:instrText>
      </w:r>
      <w:r w:rsidRPr="002837C7">
        <w:rPr>
          <w:rFonts w:ascii="Verdana" w:hAnsi="Verdana"/>
        </w:rPr>
        <w:fldChar w:fldCharType="separate"/>
      </w:r>
      <w:r w:rsidR="00A82996">
        <w:rPr>
          <w:rFonts w:ascii="Verdana" w:hAnsi="Verdana"/>
          <w:noProof/>
        </w:rPr>
        <w:t>4</w:t>
      </w:r>
      <w:r w:rsidRPr="002837C7">
        <w:rPr>
          <w:rFonts w:ascii="Verdana" w:hAnsi="Verdana"/>
        </w:rPr>
        <w:fldChar w:fldCharType="end"/>
      </w:r>
      <w:r w:rsidRPr="002837C7">
        <w:rPr>
          <w:rFonts w:ascii="Verdana" w:hAnsi="Verdana"/>
        </w:rPr>
        <w:t>. Use # 4 – Fogger disinfectant, PT4</w:t>
      </w:r>
    </w:p>
    <w:tbl>
      <w:tblPr>
        <w:tblW w:w="5000" w:type="pct"/>
        <w:tblCellMar>
          <w:left w:w="0" w:type="dxa"/>
          <w:right w:w="0" w:type="dxa"/>
        </w:tblCellMar>
        <w:tblLook w:val="0000" w:firstRow="0" w:lastRow="0" w:firstColumn="0" w:lastColumn="0" w:noHBand="0" w:noVBand="0"/>
      </w:tblPr>
      <w:tblGrid>
        <w:gridCol w:w="2761"/>
        <w:gridCol w:w="6442"/>
      </w:tblGrid>
      <w:tr w:rsidR="00632590" w:rsidRPr="00962D9A" w14:paraId="2F90941C" w14:textId="77777777" w:rsidTr="009F61C2">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37AF9" w14:textId="77777777" w:rsidR="00632590" w:rsidRPr="00962D9A" w:rsidRDefault="00632590" w:rsidP="00FD4B17">
            <w:pPr>
              <w:widowControl w:val="0"/>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B15EDA" w14:textId="6E0CB751" w:rsidR="00632590" w:rsidRPr="006C1ED4" w:rsidRDefault="00632590" w:rsidP="00FD4B17">
            <w:pPr>
              <w:widowControl w:val="0"/>
              <w:ind w:right="60"/>
              <w:jc w:val="both"/>
            </w:pPr>
            <w:r w:rsidRPr="0073353A">
              <w:t>PT4 Food and feed area</w:t>
            </w:r>
          </w:p>
        </w:tc>
      </w:tr>
      <w:tr w:rsidR="00632590" w:rsidRPr="00962D9A" w14:paraId="3E8BF8EA"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8EB184" w14:textId="77777777" w:rsidR="00632590" w:rsidRPr="00962D9A" w:rsidRDefault="00632590" w:rsidP="00FD4B17">
            <w:pPr>
              <w:widowControl w:val="0"/>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3CF4E5" w14:textId="78E1964F" w:rsidR="00632590" w:rsidRPr="006C1ED4" w:rsidRDefault="00632590" w:rsidP="00FD4B17">
            <w:pPr>
              <w:widowControl w:val="0"/>
              <w:ind w:right="60"/>
              <w:jc w:val="both"/>
            </w:pPr>
            <w:r w:rsidRPr="0073353A">
              <w:t>Disinfectants of rooms (including collective central kitchens) and equipment for the production of food and feed stuff (including drinking water) f</w:t>
            </w:r>
            <w:r>
              <w:t>or human and animal consumption.</w:t>
            </w:r>
          </w:p>
        </w:tc>
      </w:tr>
      <w:tr w:rsidR="00632590" w:rsidRPr="00962D9A" w14:paraId="5C6E7BE2"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D90F70" w14:textId="77777777" w:rsidR="00632590" w:rsidRPr="00962D9A" w:rsidRDefault="00632590" w:rsidP="00FD4B17">
            <w:pPr>
              <w:widowControl w:val="0"/>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431FAC8" w14:textId="01504685" w:rsidR="00632590" w:rsidRPr="006C1ED4" w:rsidRDefault="00632590" w:rsidP="00FD4B17">
            <w:pPr>
              <w:widowControl w:val="0"/>
              <w:ind w:right="60"/>
              <w:jc w:val="both"/>
            </w:pPr>
            <w:r w:rsidRPr="0073353A">
              <w:t>Bacteria (including Listeria, Salmonella) and bacterial spores, yeasts and fungi.</w:t>
            </w:r>
          </w:p>
        </w:tc>
      </w:tr>
      <w:tr w:rsidR="00632590" w:rsidRPr="00962D9A" w14:paraId="21F4DC2F"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9373E8" w14:textId="77777777" w:rsidR="00632590" w:rsidRPr="00962D9A" w:rsidRDefault="00632590" w:rsidP="00FD4B17">
            <w:pPr>
              <w:widowControl w:val="0"/>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4D246D9" w14:textId="4884FE94" w:rsidR="00632590" w:rsidRPr="006C1ED4" w:rsidRDefault="00632590" w:rsidP="00FD4B17">
            <w:pPr>
              <w:widowControl w:val="0"/>
            </w:pPr>
            <w:r w:rsidRPr="0073353A">
              <w:t>Professional use in agro-food industry and collective central kitchens (food contact)</w:t>
            </w:r>
          </w:p>
        </w:tc>
      </w:tr>
      <w:tr w:rsidR="00632590" w:rsidRPr="00962D9A" w14:paraId="2C5474EF"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AFB963" w14:textId="77777777" w:rsidR="00632590" w:rsidRPr="00962D9A" w:rsidRDefault="00632590" w:rsidP="00FD4B17">
            <w:pPr>
              <w:widowControl w:val="0"/>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67DB49" w14:textId="5322361C" w:rsidR="00632590" w:rsidRPr="006C1ED4" w:rsidRDefault="00632590" w:rsidP="00FD4B17">
            <w:pPr>
              <w:widowControl w:val="0"/>
              <w:ind w:right="60"/>
              <w:jc w:val="both"/>
            </w:pPr>
            <w:r w:rsidRPr="0073353A">
              <w:t>Airbone diffusion (fogging)</w:t>
            </w:r>
          </w:p>
        </w:tc>
      </w:tr>
      <w:tr w:rsidR="00632590" w:rsidRPr="00962D9A" w14:paraId="4B453563"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16C094" w14:textId="77777777" w:rsidR="00632590" w:rsidRPr="00962D9A" w:rsidRDefault="00632590" w:rsidP="00FD4B17">
            <w:pPr>
              <w:widowControl w:val="0"/>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282AA9C" w14:textId="77777777" w:rsidR="00632590" w:rsidRPr="0073353A" w:rsidRDefault="00632590" w:rsidP="00FD4B17">
            <w:pPr>
              <w:widowControl w:val="0"/>
            </w:pPr>
            <w:r w:rsidRPr="0073353A">
              <w:t>12 ml/m³</w:t>
            </w:r>
          </w:p>
          <w:p w14:paraId="49D805BA" w14:textId="77777777" w:rsidR="00632590" w:rsidRPr="0073353A" w:rsidRDefault="00632590" w:rsidP="00FD4B17">
            <w:pPr>
              <w:widowControl w:val="0"/>
            </w:pPr>
          </w:p>
          <w:p w14:paraId="7FB12E2B" w14:textId="7F608F5A" w:rsidR="00632590" w:rsidRPr="005D5F6C" w:rsidRDefault="00632590" w:rsidP="00FD4B17">
            <w:pPr>
              <w:widowControl w:val="0"/>
              <w:ind w:right="60"/>
              <w:jc w:val="both"/>
            </w:pPr>
            <w:r w:rsidRPr="0073353A">
              <w:t>Apply at an adequate frequency based on the hygiene plan in place</w:t>
            </w:r>
          </w:p>
        </w:tc>
      </w:tr>
      <w:tr w:rsidR="00632590" w:rsidRPr="00962D9A" w14:paraId="61818F6C"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1DE3EB" w14:textId="77777777" w:rsidR="00632590" w:rsidRPr="00962D9A" w:rsidRDefault="00632590" w:rsidP="00FD4B17">
            <w:pPr>
              <w:widowControl w:val="0"/>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ABD76C0" w14:textId="77777777" w:rsidR="00632590" w:rsidRPr="00962D9A" w:rsidRDefault="00632590" w:rsidP="00FD4B17">
            <w:pPr>
              <w:widowControl w:val="0"/>
              <w:ind w:right="60"/>
              <w:jc w:val="both"/>
            </w:pPr>
            <w:r>
              <w:t>Professional users</w:t>
            </w:r>
          </w:p>
        </w:tc>
      </w:tr>
      <w:tr w:rsidR="00632590" w:rsidRPr="00962D9A" w14:paraId="103A37D0"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67FCBF" w14:textId="77777777" w:rsidR="00632590" w:rsidRPr="00962D9A" w:rsidRDefault="00632590" w:rsidP="00FD4B17">
            <w:pPr>
              <w:widowControl w:val="0"/>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A581569" w14:textId="7C9F1706" w:rsidR="00632590" w:rsidRPr="00962D9A" w:rsidRDefault="006034B5" w:rsidP="00FD4B17">
            <w:pPr>
              <w:widowControl w:val="0"/>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247BD1CC" w14:textId="77777777" w:rsidR="00632590" w:rsidRDefault="00632590" w:rsidP="00FD4B17">
      <w:pPr>
        <w:pStyle w:val="Titre5"/>
        <w:keepNext w:val="0"/>
        <w:widowControl w:val="0"/>
        <w:numPr>
          <w:ilvl w:val="0"/>
          <w:numId w:val="0"/>
        </w:numPr>
        <w:spacing w:after="0"/>
        <w:ind w:left="1008" w:hanging="1008"/>
      </w:pPr>
    </w:p>
    <w:p w14:paraId="24F6C5A8" w14:textId="77777777" w:rsidR="004614DA" w:rsidRDefault="004614DA" w:rsidP="00FD4B17">
      <w:pPr>
        <w:pStyle w:val="Absatz"/>
        <w:widowControl w:val="0"/>
        <w:ind w:left="0"/>
        <w:rPr>
          <w:lang w:val="de-DE"/>
        </w:rPr>
        <w:sectPr w:rsidR="004614DA">
          <w:headerReference w:type="even" r:id="rId13"/>
          <w:headerReference w:type="default" r:id="rId14"/>
          <w:footerReference w:type="even" r:id="rId15"/>
          <w:footerReference w:type="default" r:id="rId16"/>
          <w:headerReference w:type="first" r:id="rId17"/>
          <w:footerReference w:type="first" r:id="rId18"/>
          <w:pgSz w:w="11906" w:h="16838"/>
          <w:pgMar w:top="1474" w:right="1247" w:bottom="2013" w:left="1446" w:header="850" w:footer="850" w:gutter="0"/>
          <w:cols w:space="720"/>
          <w:docGrid w:linePitch="272"/>
        </w:sectPr>
      </w:pPr>
    </w:p>
    <w:p w14:paraId="2A0979AD" w14:textId="77777777" w:rsidR="009D0C0B" w:rsidRDefault="009D0C0B" w:rsidP="00FD4B17">
      <w:pPr>
        <w:pStyle w:val="Absatz"/>
        <w:widowControl w:val="0"/>
        <w:rPr>
          <w:lang w:val="de-DE"/>
        </w:rPr>
      </w:pPr>
    </w:p>
    <w:p w14:paraId="488DABCD" w14:textId="77777777" w:rsidR="009D0C0B" w:rsidRDefault="00FA480B" w:rsidP="00FD4B17">
      <w:pPr>
        <w:pStyle w:val="Titre3"/>
        <w:keepNext w:val="0"/>
        <w:widowControl w:val="0"/>
        <w:rPr>
          <w:rFonts w:eastAsia="Calibri"/>
          <w:lang w:eastAsia="sv-SE"/>
        </w:rPr>
      </w:pPr>
      <w:bookmarkStart w:id="50" w:name="_Toc52866870"/>
      <w:r>
        <w:t>Physical, chemical and technical properties</w:t>
      </w:r>
      <w:bookmarkEnd w:id="50"/>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94"/>
        <w:gridCol w:w="1401"/>
        <w:gridCol w:w="5326"/>
        <w:gridCol w:w="1401"/>
        <w:gridCol w:w="1497"/>
      </w:tblGrid>
      <w:tr w:rsidR="004614DA" w:rsidRPr="002177C7" w14:paraId="513243E1" w14:textId="77777777" w:rsidTr="00632590">
        <w:trPr>
          <w:jc w:val="center"/>
        </w:trPr>
        <w:tc>
          <w:tcPr>
            <w:tcW w:w="795" w:type="pct"/>
            <w:shd w:val="clear" w:color="auto" w:fill="E0E0E0"/>
            <w:vAlign w:val="center"/>
          </w:tcPr>
          <w:p w14:paraId="16AE293E" w14:textId="77777777" w:rsidR="004614DA" w:rsidRPr="008442C0" w:rsidRDefault="004614DA" w:rsidP="00FD4B17">
            <w:pPr>
              <w:widowControl w:val="0"/>
              <w:rPr>
                <w:b/>
                <w:lang w:eastAsia="en-US"/>
              </w:rPr>
            </w:pPr>
            <w:r w:rsidRPr="008442C0">
              <w:rPr>
                <w:b/>
                <w:lang w:eastAsia="en-US"/>
              </w:rPr>
              <w:t>Property</w:t>
            </w:r>
          </w:p>
        </w:tc>
        <w:tc>
          <w:tcPr>
            <w:tcW w:w="597" w:type="pct"/>
            <w:shd w:val="clear" w:color="auto" w:fill="E0E0E0"/>
            <w:vAlign w:val="center"/>
          </w:tcPr>
          <w:p w14:paraId="3270FB21" w14:textId="77777777" w:rsidR="004614DA" w:rsidRPr="008442C0" w:rsidRDefault="004614DA" w:rsidP="00FD4B17">
            <w:pPr>
              <w:widowControl w:val="0"/>
              <w:rPr>
                <w:b/>
                <w:lang w:eastAsia="en-US"/>
              </w:rPr>
            </w:pPr>
            <w:r w:rsidRPr="008442C0">
              <w:rPr>
                <w:b/>
                <w:lang w:eastAsia="en-US"/>
              </w:rPr>
              <w:t>Guideline and Method</w:t>
            </w:r>
          </w:p>
        </w:tc>
        <w:tc>
          <w:tcPr>
            <w:tcW w:w="525" w:type="pct"/>
            <w:shd w:val="clear" w:color="auto" w:fill="E0E0E0"/>
            <w:vAlign w:val="center"/>
          </w:tcPr>
          <w:p w14:paraId="335EDF08" w14:textId="77777777" w:rsidR="004614DA" w:rsidRPr="00DD57A3" w:rsidRDefault="004614DA" w:rsidP="00FD4B17">
            <w:pPr>
              <w:widowControl w:val="0"/>
              <w:rPr>
                <w:b/>
                <w:lang w:val="en-US" w:eastAsia="en-US"/>
              </w:rPr>
            </w:pPr>
            <w:r w:rsidRPr="00DD57A3">
              <w:rPr>
                <w:b/>
                <w:lang w:val="en-US" w:eastAsia="en-US"/>
              </w:rPr>
              <w:t>Purity of the test substance (% (w/w)</w:t>
            </w:r>
          </w:p>
        </w:tc>
        <w:tc>
          <w:tcPr>
            <w:tcW w:w="1996" w:type="pct"/>
            <w:shd w:val="clear" w:color="auto" w:fill="E0E0E0"/>
            <w:vAlign w:val="center"/>
          </w:tcPr>
          <w:p w14:paraId="599EF8AB" w14:textId="77777777" w:rsidR="004614DA" w:rsidRPr="008442C0" w:rsidRDefault="004614DA" w:rsidP="00FD4B17">
            <w:pPr>
              <w:widowControl w:val="0"/>
              <w:rPr>
                <w:b/>
                <w:lang w:eastAsia="en-US"/>
              </w:rPr>
            </w:pPr>
            <w:r w:rsidRPr="008442C0">
              <w:rPr>
                <w:b/>
                <w:lang w:eastAsia="en-US"/>
              </w:rPr>
              <w:t>Results</w:t>
            </w:r>
          </w:p>
        </w:tc>
        <w:tc>
          <w:tcPr>
            <w:tcW w:w="525" w:type="pct"/>
            <w:shd w:val="clear" w:color="auto" w:fill="E0E0E0"/>
            <w:vAlign w:val="center"/>
          </w:tcPr>
          <w:p w14:paraId="42B68BE4" w14:textId="77777777" w:rsidR="004614DA" w:rsidRPr="008442C0" w:rsidRDefault="004614DA" w:rsidP="00FD4B17">
            <w:pPr>
              <w:widowControl w:val="0"/>
              <w:rPr>
                <w:b/>
                <w:lang w:eastAsia="en-US"/>
              </w:rPr>
            </w:pPr>
            <w:r w:rsidRPr="008442C0">
              <w:rPr>
                <w:b/>
                <w:lang w:eastAsia="en-US"/>
              </w:rPr>
              <w:t>FR Evaluation</w:t>
            </w:r>
          </w:p>
        </w:tc>
        <w:tc>
          <w:tcPr>
            <w:tcW w:w="561" w:type="pct"/>
            <w:shd w:val="clear" w:color="auto" w:fill="E0E0E0"/>
            <w:vAlign w:val="center"/>
          </w:tcPr>
          <w:p w14:paraId="70218683" w14:textId="77777777" w:rsidR="004614DA" w:rsidRPr="002177C7" w:rsidRDefault="004614DA" w:rsidP="00FD4B17">
            <w:pPr>
              <w:widowControl w:val="0"/>
              <w:rPr>
                <w:b/>
                <w:lang w:eastAsia="en-US"/>
              </w:rPr>
            </w:pPr>
            <w:r w:rsidRPr="008442C0">
              <w:rPr>
                <w:b/>
                <w:lang w:eastAsia="en-US"/>
              </w:rPr>
              <w:t>Refere</w:t>
            </w:r>
            <w:r w:rsidRPr="002177C7">
              <w:rPr>
                <w:b/>
                <w:lang w:eastAsia="en-US"/>
              </w:rPr>
              <w:t>nce</w:t>
            </w:r>
          </w:p>
        </w:tc>
      </w:tr>
      <w:tr w:rsidR="004614DA" w:rsidRPr="002177C7" w14:paraId="1128EB22" w14:textId="77777777" w:rsidTr="00632590">
        <w:trPr>
          <w:jc w:val="center"/>
        </w:trPr>
        <w:tc>
          <w:tcPr>
            <w:tcW w:w="795" w:type="pct"/>
          </w:tcPr>
          <w:p w14:paraId="1062E4FC" w14:textId="77777777" w:rsidR="004614DA" w:rsidRPr="00DD57A3" w:rsidRDefault="004614DA" w:rsidP="00FD4B17">
            <w:pPr>
              <w:widowControl w:val="0"/>
              <w:ind w:right="-68"/>
              <w:rPr>
                <w:i/>
                <w:iCs/>
                <w:color w:val="FF0000"/>
                <w:lang w:val="en-US" w:eastAsia="en-US"/>
              </w:rPr>
            </w:pPr>
            <w:r w:rsidRPr="002177C7">
              <w:rPr>
                <w:lang w:eastAsia="de-DE"/>
              </w:rPr>
              <w:t>Physical state at 20 °C and 101.3 kPa</w:t>
            </w:r>
          </w:p>
        </w:tc>
        <w:tc>
          <w:tcPr>
            <w:tcW w:w="597" w:type="pct"/>
          </w:tcPr>
          <w:p w14:paraId="3CF74DA5" w14:textId="77777777" w:rsidR="004614DA" w:rsidRPr="002177C7" w:rsidRDefault="004614DA" w:rsidP="00FD4B17">
            <w:pPr>
              <w:widowControl w:val="0"/>
              <w:rPr>
                <w:i/>
                <w:iCs/>
                <w:color w:val="FF0000"/>
                <w:lang w:eastAsia="en-US"/>
              </w:rPr>
            </w:pPr>
            <w:r w:rsidRPr="002177C7">
              <w:t>standardized internal method</w:t>
            </w:r>
            <w:r w:rsidRPr="002177C7">
              <w:rPr>
                <w:i/>
                <w:iCs/>
                <w:color w:val="FF0000"/>
                <w:lang w:eastAsia="en-US"/>
              </w:rPr>
              <w:t xml:space="preserve"> </w:t>
            </w:r>
          </w:p>
        </w:tc>
        <w:tc>
          <w:tcPr>
            <w:tcW w:w="525" w:type="pct"/>
          </w:tcPr>
          <w:p w14:paraId="766A9252" w14:textId="77777777" w:rsidR="004614DA" w:rsidRPr="00CD1DDB" w:rsidRDefault="004614DA" w:rsidP="00FD4B17">
            <w:pPr>
              <w:widowControl w:val="0"/>
              <w:rPr>
                <w:iCs/>
                <w:lang w:eastAsia="en-US"/>
              </w:rPr>
            </w:pPr>
            <w:r w:rsidRPr="00CD1DDB">
              <w:rPr>
                <w:iCs/>
                <w:lang w:eastAsia="en-US"/>
              </w:rPr>
              <w:t>Peroxyde d’hydrogene solution 7.4% PAE</w:t>
            </w:r>
          </w:p>
        </w:tc>
        <w:tc>
          <w:tcPr>
            <w:tcW w:w="1996" w:type="pct"/>
          </w:tcPr>
          <w:p w14:paraId="717C5CC1" w14:textId="77777777" w:rsidR="004614DA" w:rsidRPr="002177C7" w:rsidRDefault="004614DA" w:rsidP="00FD4B17">
            <w:pPr>
              <w:widowControl w:val="0"/>
            </w:pPr>
            <w:r w:rsidRPr="002177C7">
              <w:t>Translucent colorless liquid</w:t>
            </w:r>
          </w:p>
        </w:tc>
        <w:tc>
          <w:tcPr>
            <w:tcW w:w="525" w:type="pct"/>
          </w:tcPr>
          <w:p w14:paraId="4AFF59D0" w14:textId="77777777" w:rsidR="004614DA" w:rsidRPr="002177C7" w:rsidRDefault="004614DA" w:rsidP="00FD4B17">
            <w:pPr>
              <w:widowControl w:val="0"/>
              <w:rPr>
                <w:i/>
                <w:iCs/>
                <w:color w:val="FF0000"/>
                <w:lang w:eastAsia="en-US"/>
              </w:rPr>
            </w:pPr>
            <w:r w:rsidRPr="002177C7">
              <w:rPr>
                <w:lang w:eastAsia="de-DE"/>
              </w:rPr>
              <w:t xml:space="preserve">Acceptable </w:t>
            </w:r>
          </w:p>
          <w:p w14:paraId="41256A96" w14:textId="77777777" w:rsidR="004614DA" w:rsidRPr="002177C7" w:rsidRDefault="004614DA" w:rsidP="00FD4B17">
            <w:pPr>
              <w:widowControl w:val="0"/>
              <w:rPr>
                <w:i/>
                <w:iCs/>
                <w:color w:val="FF0000"/>
                <w:lang w:eastAsia="en-US"/>
              </w:rPr>
            </w:pPr>
          </w:p>
        </w:tc>
        <w:tc>
          <w:tcPr>
            <w:tcW w:w="561" w:type="pct"/>
          </w:tcPr>
          <w:p w14:paraId="5376D728"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2177C7" w14:paraId="6B403D68" w14:textId="77777777" w:rsidTr="00632590">
        <w:trPr>
          <w:jc w:val="center"/>
        </w:trPr>
        <w:tc>
          <w:tcPr>
            <w:tcW w:w="795" w:type="pct"/>
          </w:tcPr>
          <w:p w14:paraId="69D12368" w14:textId="77777777" w:rsidR="004614DA" w:rsidRPr="002177C7" w:rsidRDefault="004614DA" w:rsidP="00FD4B17">
            <w:pPr>
              <w:widowControl w:val="0"/>
              <w:rPr>
                <w:lang w:eastAsia="de-DE"/>
              </w:rPr>
            </w:pPr>
            <w:r w:rsidRPr="002177C7">
              <w:rPr>
                <w:lang w:eastAsia="de-DE"/>
              </w:rPr>
              <w:t>Colour at 20 °C and 101.3 kPa</w:t>
            </w:r>
          </w:p>
        </w:tc>
        <w:tc>
          <w:tcPr>
            <w:tcW w:w="597" w:type="pct"/>
          </w:tcPr>
          <w:p w14:paraId="1748457E" w14:textId="77777777" w:rsidR="004614DA" w:rsidRPr="002177C7" w:rsidRDefault="004614DA" w:rsidP="00FD4B17">
            <w:pPr>
              <w:widowControl w:val="0"/>
              <w:ind w:right="-30"/>
              <w:rPr>
                <w:i/>
                <w:iCs/>
                <w:color w:val="FF0000"/>
                <w:lang w:eastAsia="en-US"/>
              </w:rPr>
            </w:pPr>
            <w:r w:rsidRPr="002177C7">
              <w:t>standardized internal method</w:t>
            </w:r>
            <w:r w:rsidRPr="002177C7">
              <w:rPr>
                <w:i/>
                <w:iCs/>
                <w:color w:val="FF0000"/>
                <w:lang w:eastAsia="en-US"/>
              </w:rPr>
              <w:t xml:space="preserve"> </w:t>
            </w:r>
          </w:p>
        </w:tc>
        <w:tc>
          <w:tcPr>
            <w:tcW w:w="525" w:type="pct"/>
          </w:tcPr>
          <w:p w14:paraId="4A9EBE27" w14:textId="77777777" w:rsidR="004614DA" w:rsidRDefault="004614DA" w:rsidP="00FD4B17">
            <w:pPr>
              <w:widowControl w:val="0"/>
            </w:pPr>
            <w:r w:rsidRPr="00CD1DDB">
              <w:rPr>
                <w:iCs/>
                <w:lang w:eastAsia="en-US"/>
              </w:rPr>
              <w:t>Batch QUA-ML-HD10072</w:t>
            </w:r>
          </w:p>
        </w:tc>
        <w:tc>
          <w:tcPr>
            <w:tcW w:w="1996" w:type="pct"/>
          </w:tcPr>
          <w:p w14:paraId="46F1ADAB" w14:textId="77777777" w:rsidR="004614DA" w:rsidRPr="002177C7" w:rsidRDefault="004614DA" w:rsidP="00FD4B17">
            <w:pPr>
              <w:widowControl w:val="0"/>
            </w:pPr>
            <w:r w:rsidRPr="002177C7">
              <w:t>Translucent colorless liquid</w:t>
            </w:r>
          </w:p>
        </w:tc>
        <w:tc>
          <w:tcPr>
            <w:tcW w:w="525" w:type="pct"/>
          </w:tcPr>
          <w:p w14:paraId="40A0483F" w14:textId="77777777" w:rsidR="004614DA" w:rsidRPr="002177C7" w:rsidRDefault="004614DA" w:rsidP="00FD4B17">
            <w:pPr>
              <w:widowControl w:val="0"/>
              <w:rPr>
                <w:lang w:eastAsia="de-DE"/>
              </w:rPr>
            </w:pPr>
            <w:r w:rsidRPr="002177C7">
              <w:rPr>
                <w:lang w:eastAsia="de-DE"/>
              </w:rPr>
              <w:t xml:space="preserve">Acceptable </w:t>
            </w:r>
          </w:p>
          <w:p w14:paraId="60006B88" w14:textId="77777777" w:rsidR="004614DA" w:rsidRPr="002177C7" w:rsidRDefault="004614DA" w:rsidP="00FD4B17">
            <w:pPr>
              <w:widowControl w:val="0"/>
              <w:rPr>
                <w:lang w:eastAsia="de-DE"/>
              </w:rPr>
            </w:pPr>
          </w:p>
        </w:tc>
        <w:tc>
          <w:tcPr>
            <w:tcW w:w="561" w:type="pct"/>
          </w:tcPr>
          <w:p w14:paraId="0B2A27A9"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2177C7" w14:paraId="0AE786B0" w14:textId="77777777" w:rsidTr="00632590">
        <w:trPr>
          <w:jc w:val="center"/>
        </w:trPr>
        <w:tc>
          <w:tcPr>
            <w:tcW w:w="795" w:type="pct"/>
          </w:tcPr>
          <w:p w14:paraId="1A80B5C5" w14:textId="77777777" w:rsidR="004614DA" w:rsidRPr="002177C7" w:rsidRDefault="004614DA" w:rsidP="00FD4B17">
            <w:pPr>
              <w:widowControl w:val="0"/>
              <w:rPr>
                <w:lang w:eastAsia="de-DE"/>
              </w:rPr>
            </w:pPr>
            <w:r w:rsidRPr="002177C7">
              <w:rPr>
                <w:lang w:eastAsia="de-DE"/>
              </w:rPr>
              <w:t>Odour at 20 °C and 101.3 kPa</w:t>
            </w:r>
          </w:p>
        </w:tc>
        <w:tc>
          <w:tcPr>
            <w:tcW w:w="597" w:type="pct"/>
          </w:tcPr>
          <w:p w14:paraId="56CA0B20" w14:textId="77777777" w:rsidR="004614DA" w:rsidRPr="002177C7" w:rsidRDefault="004614DA" w:rsidP="00FD4B17">
            <w:pPr>
              <w:widowControl w:val="0"/>
              <w:rPr>
                <w:i/>
                <w:iCs/>
                <w:color w:val="FF0000"/>
                <w:lang w:eastAsia="en-US"/>
              </w:rPr>
            </w:pPr>
            <w:r w:rsidRPr="002177C7">
              <w:t>standardized internal method</w:t>
            </w:r>
            <w:r w:rsidRPr="002177C7">
              <w:rPr>
                <w:i/>
                <w:iCs/>
                <w:color w:val="FF0000"/>
                <w:lang w:eastAsia="en-US"/>
              </w:rPr>
              <w:t xml:space="preserve"> </w:t>
            </w:r>
          </w:p>
        </w:tc>
        <w:tc>
          <w:tcPr>
            <w:tcW w:w="525" w:type="pct"/>
          </w:tcPr>
          <w:p w14:paraId="2019AC2F" w14:textId="77777777" w:rsidR="004614DA" w:rsidRPr="00CD1DDB" w:rsidRDefault="004614DA" w:rsidP="00FD4B17">
            <w:pPr>
              <w:widowControl w:val="0"/>
              <w:rPr>
                <w:iCs/>
                <w:lang w:eastAsia="en-US"/>
              </w:rPr>
            </w:pPr>
            <w:r w:rsidRPr="00CD1DDB">
              <w:rPr>
                <w:iCs/>
                <w:lang w:eastAsia="en-US"/>
              </w:rPr>
              <w:t>Peroxyde d’hydrogene solution 7.4% PAE</w:t>
            </w:r>
          </w:p>
        </w:tc>
        <w:tc>
          <w:tcPr>
            <w:tcW w:w="1996" w:type="pct"/>
          </w:tcPr>
          <w:p w14:paraId="13EF4D96" w14:textId="77777777" w:rsidR="004614DA" w:rsidRPr="002177C7" w:rsidRDefault="004614DA" w:rsidP="00FD4B17">
            <w:pPr>
              <w:widowControl w:val="0"/>
            </w:pPr>
            <w:r w:rsidRPr="002177C7">
              <w:t>Translucent colorless liquid</w:t>
            </w:r>
          </w:p>
        </w:tc>
        <w:tc>
          <w:tcPr>
            <w:tcW w:w="525" w:type="pct"/>
          </w:tcPr>
          <w:p w14:paraId="5E80240B" w14:textId="77777777" w:rsidR="004614DA" w:rsidRPr="002177C7" w:rsidRDefault="004614DA" w:rsidP="00FD4B17">
            <w:pPr>
              <w:widowControl w:val="0"/>
              <w:rPr>
                <w:lang w:eastAsia="de-DE"/>
              </w:rPr>
            </w:pPr>
            <w:r w:rsidRPr="002177C7">
              <w:rPr>
                <w:lang w:eastAsia="de-DE"/>
              </w:rPr>
              <w:t xml:space="preserve">Acceptable </w:t>
            </w:r>
          </w:p>
          <w:p w14:paraId="74F3AECE" w14:textId="77777777" w:rsidR="004614DA" w:rsidRPr="002177C7" w:rsidRDefault="004614DA" w:rsidP="00FD4B17">
            <w:pPr>
              <w:widowControl w:val="0"/>
              <w:rPr>
                <w:lang w:eastAsia="de-DE"/>
              </w:rPr>
            </w:pPr>
          </w:p>
        </w:tc>
        <w:tc>
          <w:tcPr>
            <w:tcW w:w="561" w:type="pct"/>
          </w:tcPr>
          <w:p w14:paraId="43861BDB"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2177C7" w14:paraId="3F255DE7" w14:textId="77777777" w:rsidTr="00632590">
        <w:trPr>
          <w:jc w:val="center"/>
        </w:trPr>
        <w:tc>
          <w:tcPr>
            <w:tcW w:w="795" w:type="pct"/>
          </w:tcPr>
          <w:p w14:paraId="6F26D784" w14:textId="77777777" w:rsidR="004614DA" w:rsidRPr="002177C7" w:rsidRDefault="004614DA" w:rsidP="00FD4B17">
            <w:pPr>
              <w:widowControl w:val="0"/>
              <w:rPr>
                <w:lang w:eastAsia="de-DE"/>
              </w:rPr>
            </w:pPr>
            <w:r w:rsidRPr="002177C7">
              <w:rPr>
                <w:lang w:eastAsia="de-DE"/>
              </w:rPr>
              <w:t>Acidity / alkalinity</w:t>
            </w:r>
          </w:p>
        </w:tc>
        <w:tc>
          <w:tcPr>
            <w:tcW w:w="597" w:type="pct"/>
          </w:tcPr>
          <w:p w14:paraId="4026CB07" w14:textId="77777777" w:rsidR="004614DA" w:rsidRPr="00DD57A3" w:rsidRDefault="004614DA" w:rsidP="00FD4B17">
            <w:pPr>
              <w:widowControl w:val="0"/>
              <w:rPr>
                <w:lang w:val="en-US"/>
              </w:rPr>
            </w:pPr>
            <w:r w:rsidRPr="00DD57A3">
              <w:rPr>
                <w:lang w:val="en-US"/>
              </w:rPr>
              <w:t>CIPAC method MT 75.3.</w:t>
            </w:r>
          </w:p>
          <w:p w14:paraId="2B47B0EC" w14:textId="77777777" w:rsidR="004614DA" w:rsidRPr="008442C0" w:rsidRDefault="004614DA" w:rsidP="00FD4B17">
            <w:pPr>
              <w:widowControl w:val="0"/>
              <w:rPr>
                <w:lang w:val="en-US" w:eastAsia="de-DE"/>
              </w:rPr>
            </w:pPr>
            <w:r w:rsidRPr="00DD57A3">
              <w:rPr>
                <w:lang w:val="en-US"/>
              </w:rPr>
              <w:t>CIPAC method MT 191</w:t>
            </w:r>
          </w:p>
        </w:tc>
        <w:tc>
          <w:tcPr>
            <w:tcW w:w="525" w:type="pct"/>
          </w:tcPr>
          <w:p w14:paraId="785B1E5B" w14:textId="77777777" w:rsidR="004614DA" w:rsidRPr="00D469CC" w:rsidRDefault="004614DA" w:rsidP="00FD4B17">
            <w:pPr>
              <w:widowControl w:val="0"/>
              <w:rPr>
                <w:iCs/>
                <w:lang w:val="fr-FR" w:eastAsia="en-US"/>
              </w:rPr>
            </w:pPr>
            <w:r w:rsidRPr="00D469CC">
              <w:rPr>
                <w:iCs/>
                <w:lang w:val="fr-FR" w:eastAsia="en-US"/>
              </w:rPr>
              <w:t>Peroxyde d’hydrogene solution 7.4% PAE</w:t>
            </w:r>
          </w:p>
          <w:p w14:paraId="5AA873FB" w14:textId="77777777" w:rsidR="004614DA" w:rsidRPr="00D469CC" w:rsidRDefault="004614DA" w:rsidP="00FD4B17">
            <w:pPr>
              <w:widowControl w:val="0"/>
              <w:rPr>
                <w:lang w:val="fr-FR" w:eastAsia="de-DE"/>
              </w:rPr>
            </w:pPr>
            <w:r w:rsidRPr="00D469CC">
              <w:rPr>
                <w:iCs/>
                <w:lang w:val="fr-FR" w:eastAsia="en-US"/>
              </w:rPr>
              <w:t>Batch QUA-ML-HD10072</w:t>
            </w:r>
          </w:p>
        </w:tc>
        <w:tc>
          <w:tcPr>
            <w:tcW w:w="1996" w:type="pct"/>
          </w:tcPr>
          <w:p w14:paraId="0B7645D2" w14:textId="77777777" w:rsidR="004614DA" w:rsidRPr="00DD57A3" w:rsidRDefault="004614DA" w:rsidP="00FD4B17">
            <w:pPr>
              <w:widowControl w:val="0"/>
              <w:rPr>
                <w:lang w:val="en-US"/>
              </w:rPr>
            </w:pPr>
            <w:r w:rsidRPr="00DD57A3">
              <w:rPr>
                <w:lang w:val="en-US"/>
              </w:rPr>
              <w:t>Upon receipt, the pH of the neat formulation is 3.5 and the pH of a dilution at 1 % in water is 5.4 at ambient temperature.</w:t>
            </w:r>
          </w:p>
          <w:p w14:paraId="53613067" w14:textId="7035EE87" w:rsidR="004614DA" w:rsidRPr="00DD57A3" w:rsidRDefault="004614DA" w:rsidP="00FD4B17">
            <w:pPr>
              <w:widowControl w:val="0"/>
              <w:rPr>
                <w:lang w:val="en-US"/>
              </w:rPr>
            </w:pPr>
            <w:r w:rsidRPr="00DD57A3">
              <w:rPr>
                <w:lang w:val="en-US"/>
              </w:rPr>
              <w:t xml:space="preserve">After the 2 weeks of accelerated storage at 54°C, the pH of </w:t>
            </w:r>
            <w:r w:rsidR="00634D20" w:rsidRPr="00DD57A3">
              <w:rPr>
                <w:lang w:val="en-US"/>
              </w:rPr>
              <w:t>the formulation</w:t>
            </w:r>
            <w:r w:rsidRPr="00DD57A3">
              <w:rPr>
                <w:lang w:val="en-US"/>
              </w:rPr>
              <w:t xml:space="preserve"> does not change (pH on neat item 3.5) and the pH of a dilution at 1% in water is 5.5 at ambient temperature.</w:t>
            </w:r>
          </w:p>
          <w:p w14:paraId="528AB237" w14:textId="77777777" w:rsidR="004614DA" w:rsidRPr="00DD57A3" w:rsidRDefault="004614DA" w:rsidP="00FD4B17">
            <w:pPr>
              <w:widowControl w:val="0"/>
              <w:rPr>
                <w:lang w:val="en-US"/>
              </w:rPr>
            </w:pPr>
            <w:r w:rsidRPr="00DD57A3">
              <w:rPr>
                <w:lang w:val="en-US"/>
              </w:rPr>
              <w:t>Free acidity = 0.001% w/w H2SO4 for the sample upon receipt at ambient temperature.</w:t>
            </w:r>
          </w:p>
          <w:p w14:paraId="2DE3B6CE" w14:textId="77777777" w:rsidR="004614DA" w:rsidRPr="00DD57A3" w:rsidRDefault="004614DA" w:rsidP="00FD4B17">
            <w:pPr>
              <w:widowControl w:val="0"/>
              <w:rPr>
                <w:lang w:val="en-US"/>
              </w:rPr>
            </w:pPr>
            <w:r w:rsidRPr="00DD57A3">
              <w:rPr>
                <w:lang w:val="en-US"/>
              </w:rPr>
              <w:t>Free acidity = 0.002% w/w H2SO4 after accelerated storage (14 days at 54°C) at ambient temperature.</w:t>
            </w:r>
          </w:p>
        </w:tc>
        <w:tc>
          <w:tcPr>
            <w:tcW w:w="525" w:type="pct"/>
          </w:tcPr>
          <w:p w14:paraId="13E8D9FA" w14:textId="77777777" w:rsidR="004614DA" w:rsidRPr="002177C7" w:rsidRDefault="004614DA" w:rsidP="00FD4B17">
            <w:pPr>
              <w:widowControl w:val="0"/>
              <w:rPr>
                <w:i/>
                <w:iCs/>
                <w:color w:val="FF0000"/>
                <w:lang w:eastAsia="en-US"/>
              </w:rPr>
            </w:pPr>
            <w:r>
              <w:rPr>
                <w:lang w:eastAsia="de-DE"/>
              </w:rPr>
              <w:t xml:space="preserve">Acceptable </w:t>
            </w:r>
          </w:p>
          <w:p w14:paraId="66FEF6D4" w14:textId="77777777" w:rsidR="004614DA" w:rsidRPr="002177C7" w:rsidRDefault="004614DA" w:rsidP="00FD4B17">
            <w:pPr>
              <w:widowControl w:val="0"/>
              <w:rPr>
                <w:i/>
                <w:iCs/>
                <w:color w:val="FF0000"/>
                <w:lang w:eastAsia="en-US"/>
              </w:rPr>
            </w:pPr>
          </w:p>
        </w:tc>
        <w:tc>
          <w:tcPr>
            <w:tcW w:w="561" w:type="pct"/>
          </w:tcPr>
          <w:p w14:paraId="5E5006E5"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2177C7" w14:paraId="3F410084" w14:textId="77777777" w:rsidTr="00632590">
        <w:trPr>
          <w:jc w:val="center"/>
        </w:trPr>
        <w:tc>
          <w:tcPr>
            <w:tcW w:w="795" w:type="pct"/>
            <w:tcBorders>
              <w:top w:val="single" w:sz="4" w:space="0" w:color="auto"/>
              <w:left w:val="single" w:sz="4" w:space="0" w:color="auto"/>
              <w:bottom w:val="single" w:sz="4" w:space="0" w:color="auto"/>
              <w:right w:val="single" w:sz="4" w:space="0" w:color="auto"/>
            </w:tcBorders>
          </w:tcPr>
          <w:p w14:paraId="1790312D" w14:textId="285788A4" w:rsidR="004614DA" w:rsidRPr="002177C7" w:rsidRDefault="004614DA" w:rsidP="00FD4B17">
            <w:pPr>
              <w:widowControl w:val="0"/>
              <w:rPr>
                <w:lang w:eastAsia="de-DE"/>
              </w:rPr>
            </w:pPr>
            <w:bookmarkStart w:id="51" w:name="_Toc244336298"/>
            <w:r w:rsidRPr="002177C7">
              <w:rPr>
                <w:lang w:eastAsia="de-DE"/>
              </w:rPr>
              <w:t>Relative density / bulk density</w:t>
            </w:r>
            <w:bookmarkEnd w:id="51"/>
          </w:p>
        </w:tc>
        <w:tc>
          <w:tcPr>
            <w:tcW w:w="597" w:type="pct"/>
            <w:tcBorders>
              <w:top w:val="single" w:sz="4" w:space="0" w:color="auto"/>
              <w:left w:val="single" w:sz="4" w:space="0" w:color="auto"/>
              <w:bottom w:val="single" w:sz="4" w:space="0" w:color="auto"/>
              <w:right w:val="single" w:sz="4" w:space="0" w:color="auto"/>
            </w:tcBorders>
          </w:tcPr>
          <w:p w14:paraId="11BB3F0D" w14:textId="77777777" w:rsidR="004614DA" w:rsidRPr="002177C7" w:rsidRDefault="004614DA" w:rsidP="00FD4B17">
            <w:pPr>
              <w:widowControl w:val="0"/>
              <w:rPr>
                <w:lang w:eastAsia="de-DE"/>
              </w:rPr>
            </w:pPr>
            <w:r w:rsidRPr="002177C7">
              <w:t>OECD method 109</w:t>
            </w:r>
          </w:p>
        </w:tc>
        <w:tc>
          <w:tcPr>
            <w:tcW w:w="525" w:type="pct"/>
            <w:tcBorders>
              <w:top w:val="single" w:sz="4" w:space="0" w:color="auto"/>
              <w:left w:val="single" w:sz="4" w:space="0" w:color="auto"/>
              <w:bottom w:val="single" w:sz="4" w:space="0" w:color="auto"/>
              <w:right w:val="single" w:sz="4" w:space="0" w:color="auto"/>
            </w:tcBorders>
          </w:tcPr>
          <w:p w14:paraId="576E95EF" w14:textId="77777777" w:rsidR="004614DA" w:rsidRPr="00D469CC" w:rsidRDefault="004614DA" w:rsidP="00FD4B17">
            <w:pPr>
              <w:widowControl w:val="0"/>
              <w:rPr>
                <w:iCs/>
                <w:lang w:val="fr-FR" w:eastAsia="en-US"/>
              </w:rPr>
            </w:pPr>
            <w:r w:rsidRPr="00D469CC">
              <w:rPr>
                <w:iCs/>
                <w:lang w:val="fr-FR" w:eastAsia="en-US"/>
              </w:rPr>
              <w:t>Peroxyde d’hydrogene solution 7.4% PAE</w:t>
            </w:r>
          </w:p>
          <w:p w14:paraId="487AE537" w14:textId="77777777" w:rsidR="004614DA" w:rsidRPr="00D469CC" w:rsidRDefault="004614DA" w:rsidP="00FD4B17">
            <w:pPr>
              <w:widowControl w:val="0"/>
              <w:rPr>
                <w:lang w:val="fr-FR" w:eastAsia="de-DE"/>
              </w:rPr>
            </w:pPr>
            <w:r w:rsidRPr="00D469CC">
              <w:rPr>
                <w:iCs/>
                <w:lang w:val="fr-FR" w:eastAsia="en-US"/>
              </w:rPr>
              <w:t>Batch QUA-ML-</w:t>
            </w:r>
            <w:r w:rsidRPr="00D469CC">
              <w:rPr>
                <w:iCs/>
                <w:lang w:val="fr-FR" w:eastAsia="en-US"/>
              </w:rPr>
              <w:lastRenderedPageBreak/>
              <w:t>HD10072</w:t>
            </w:r>
          </w:p>
        </w:tc>
        <w:tc>
          <w:tcPr>
            <w:tcW w:w="1996" w:type="pct"/>
            <w:tcBorders>
              <w:top w:val="single" w:sz="4" w:space="0" w:color="auto"/>
              <w:left w:val="single" w:sz="4" w:space="0" w:color="auto"/>
              <w:bottom w:val="single" w:sz="4" w:space="0" w:color="auto"/>
              <w:right w:val="single" w:sz="4" w:space="0" w:color="auto"/>
            </w:tcBorders>
          </w:tcPr>
          <w:p w14:paraId="2DB83E55" w14:textId="77777777" w:rsidR="004614DA" w:rsidRPr="002177C7" w:rsidRDefault="004614DA" w:rsidP="00FD4B17">
            <w:pPr>
              <w:widowControl w:val="0"/>
              <w:rPr>
                <w:lang w:val="en-US" w:eastAsia="de-DE"/>
              </w:rPr>
            </w:pPr>
            <w:r w:rsidRPr="00DD57A3">
              <w:rPr>
                <w:lang w:val="en-US"/>
              </w:rPr>
              <w:lastRenderedPageBreak/>
              <w:t xml:space="preserve">The density of the formulation is 1.024 g/mL. </w:t>
            </w:r>
            <w:r w:rsidRPr="002177C7">
              <w:t>The relative density is 1.025</w:t>
            </w:r>
          </w:p>
        </w:tc>
        <w:tc>
          <w:tcPr>
            <w:tcW w:w="525" w:type="pct"/>
            <w:tcBorders>
              <w:top w:val="single" w:sz="4" w:space="0" w:color="auto"/>
              <w:left w:val="single" w:sz="4" w:space="0" w:color="auto"/>
              <w:bottom w:val="single" w:sz="4" w:space="0" w:color="auto"/>
              <w:right w:val="single" w:sz="4" w:space="0" w:color="auto"/>
            </w:tcBorders>
          </w:tcPr>
          <w:p w14:paraId="103C0412" w14:textId="77777777" w:rsidR="004614DA" w:rsidRPr="002177C7" w:rsidRDefault="004614DA" w:rsidP="00FD4B17">
            <w:pPr>
              <w:widowControl w:val="0"/>
              <w:rPr>
                <w:i/>
                <w:iCs/>
                <w:color w:val="FF0000"/>
                <w:lang w:eastAsia="en-US"/>
              </w:rPr>
            </w:pPr>
          </w:p>
          <w:p w14:paraId="6974DB10" w14:textId="77777777" w:rsidR="004614DA" w:rsidRPr="002177C7" w:rsidRDefault="004614DA" w:rsidP="00FD4B17">
            <w:pPr>
              <w:widowControl w:val="0"/>
              <w:rPr>
                <w:lang w:eastAsia="de-DE"/>
              </w:rPr>
            </w:pPr>
            <w:r w:rsidRPr="002177C7">
              <w:rPr>
                <w:lang w:eastAsia="de-DE"/>
              </w:rPr>
              <w:t xml:space="preserve">Acceptable </w:t>
            </w:r>
          </w:p>
          <w:p w14:paraId="4304DB51" w14:textId="77777777" w:rsidR="004614DA" w:rsidRPr="002177C7" w:rsidRDefault="004614DA" w:rsidP="00FD4B17">
            <w:pPr>
              <w:widowControl w:val="0"/>
              <w:rPr>
                <w:lang w:eastAsia="de-DE"/>
              </w:rPr>
            </w:pPr>
          </w:p>
        </w:tc>
        <w:tc>
          <w:tcPr>
            <w:tcW w:w="561" w:type="pct"/>
            <w:tcBorders>
              <w:top w:val="single" w:sz="4" w:space="0" w:color="auto"/>
              <w:left w:val="single" w:sz="4" w:space="0" w:color="auto"/>
              <w:bottom w:val="single" w:sz="4" w:space="0" w:color="auto"/>
              <w:right w:val="single" w:sz="4" w:space="0" w:color="auto"/>
            </w:tcBorders>
          </w:tcPr>
          <w:p w14:paraId="2C5E787C"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8D7157" w14:paraId="325FD614" w14:textId="77777777" w:rsidTr="00632590">
        <w:trPr>
          <w:trHeight w:val="4622"/>
          <w:jc w:val="center"/>
        </w:trPr>
        <w:tc>
          <w:tcPr>
            <w:tcW w:w="795" w:type="pct"/>
          </w:tcPr>
          <w:p w14:paraId="3BBDAF21" w14:textId="77777777" w:rsidR="004614DA" w:rsidRPr="008D7157" w:rsidRDefault="004614DA" w:rsidP="00FD4B17">
            <w:pPr>
              <w:widowControl w:val="0"/>
              <w:rPr>
                <w:lang w:eastAsia="de-DE"/>
              </w:rPr>
            </w:pPr>
            <w:r w:rsidRPr="008D7157">
              <w:rPr>
                <w:lang w:eastAsia="de-DE"/>
              </w:rPr>
              <w:t xml:space="preserve">Storage stability test – </w:t>
            </w:r>
            <w:r w:rsidRPr="008D7157">
              <w:rPr>
                <w:b/>
                <w:lang w:eastAsia="de-DE"/>
              </w:rPr>
              <w:t>accelerated storage</w:t>
            </w:r>
          </w:p>
        </w:tc>
        <w:tc>
          <w:tcPr>
            <w:tcW w:w="597" w:type="pct"/>
          </w:tcPr>
          <w:p w14:paraId="76F46365" w14:textId="77777777" w:rsidR="004614DA" w:rsidRDefault="004614DA" w:rsidP="00FD4B17">
            <w:pPr>
              <w:widowControl w:val="0"/>
              <w:rPr>
                <w:lang w:val="en-US"/>
              </w:rPr>
            </w:pPr>
            <w:r w:rsidRPr="00DD57A3">
              <w:rPr>
                <w:lang w:val="en-US"/>
              </w:rPr>
              <w:t>CIPAC MT 46.3. (30 °C ± 2 °C for 18 weeks)</w:t>
            </w:r>
          </w:p>
          <w:p w14:paraId="189614CD" w14:textId="77777777" w:rsidR="004614DA" w:rsidRPr="008D7157" w:rsidRDefault="004614DA" w:rsidP="00FD4B17">
            <w:pPr>
              <w:widowControl w:val="0"/>
              <w:rPr>
                <w:lang w:val="en-US" w:eastAsia="de-DE"/>
              </w:rPr>
            </w:pPr>
            <w:r>
              <w:rPr>
                <w:lang w:val="en-US"/>
              </w:rPr>
              <w:t>Method to quantify the AS is validated in section 2.2.4</w:t>
            </w:r>
          </w:p>
        </w:tc>
        <w:tc>
          <w:tcPr>
            <w:tcW w:w="525" w:type="pct"/>
          </w:tcPr>
          <w:p w14:paraId="50A8C0BB" w14:textId="77777777" w:rsidR="004614DA" w:rsidRPr="00D469CC" w:rsidRDefault="004614DA" w:rsidP="00FD4B17">
            <w:pPr>
              <w:widowControl w:val="0"/>
              <w:rPr>
                <w:iCs/>
                <w:lang w:val="fr-FR" w:eastAsia="en-US"/>
              </w:rPr>
            </w:pPr>
            <w:r w:rsidRPr="00D469CC">
              <w:rPr>
                <w:iCs/>
                <w:lang w:val="fr-FR" w:eastAsia="en-US"/>
              </w:rPr>
              <w:t>Peroxyde d’hydrogene solution 7.4% PAE</w:t>
            </w:r>
          </w:p>
          <w:p w14:paraId="74F6B1FA" w14:textId="77777777" w:rsidR="004614DA" w:rsidRPr="00D469CC" w:rsidRDefault="004614DA" w:rsidP="00FD4B17">
            <w:pPr>
              <w:widowControl w:val="0"/>
              <w:rPr>
                <w:lang w:val="fr-FR" w:eastAsia="de-DE"/>
              </w:rPr>
            </w:pPr>
            <w:r w:rsidRPr="00D469CC">
              <w:rPr>
                <w:iCs/>
                <w:lang w:val="fr-FR" w:eastAsia="en-US"/>
              </w:rPr>
              <w:t>Batch QUA-ML-HD10072</w:t>
            </w:r>
          </w:p>
        </w:tc>
        <w:tc>
          <w:tcPr>
            <w:tcW w:w="1996" w:type="pct"/>
          </w:tcPr>
          <w:p w14:paraId="3716C12D" w14:textId="77777777" w:rsidR="004614DA" w:rsidRPr="00DD57A3" w:rsidRDefault="004614DA" w:rsidP="00FD4B17">
            <w:pPr>
              <w:widowControl w:val="0"/>
              <w:rPr>
                <w:lang w:val="en-US"/>
              </w:rPr>
            </w:pPr>
            <w:r w:rsidRPr="00DD57A3">
              <w:rPr>
                <w:lang w:val="en-US"/>
              </w:rPr>
              <w:t>The product including its packaging (bottle of 1L in HDPE), is stable after an accelerated storage procedure at 54 °C ± 2 °C for 2 weeks. No significant change of active substance content, appearance or physicochemical parameters was observed.</w:t>
            </w:r>
          </w:p>
          <w:p w14:paraId="7EFDB0D6" w14:textId="77777777" w:rsidR="004614DA" w:rsidRPr="008D7157" w:rsidRDefault="004614DA" w:rsidP="00FD4B17">
            <w:pPr>
              <w:widowControl w:val="0"/>
              <w:rPr>
                <w:lang w:val="en-US" w:eastAsia="de-DE"/>
              </w:rPr>
            </w:pPr>
          </w:p>
          <w:p w14:paraId="65760B9C" w14:textId="77777777" w:rsidR="004614DA" w:rsidRPr="008D7157" w:rsidRDefault="004614DA" w:rsidP="00FD4B17">
            <w:pPr>
              <w:widowControl w:val="0"/>
              <w:rPr>
                <w:lang w:eastAsia="de-DE"/>
              </w:rPr>
            </w:pPr>
            <w:r w:rsidRPr="008D7157">
              <w:rPr>
                <w:noProof/>
                <w:lang w:val="fr-FR" w:eastAsia="fr-FR"/>
              </w:rPr>
              <w:drawing>
                <wp:inline distT="0" distB="0" distL="0" distR="0" wp14:anchorId="04C16130" wp14:editId="7A1F82DB">
                  <wp:extent cx="3371353" cy="2076357"/>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85616" cy="2085141"/>
                          </a:xfrm>
                          <a:prstGeom prst="rect">
                            <a:avLst/>
                          </a:prstGeom>
                        </pic:spPr>
                      </pic:pic>
                    </a:graphicData>
                  </a:graphic>
                </wp:inline>
              </w:drawing>
            </w:r>
          </w:p>
          <w:p w14:paraId="7CA841E6" w14:textId="77777777" w:rsidR="004614DA" w:rsidRPr="008D7157" w:rsidRDefault="004614DA" w:rsidP="00FD4B17">
            <w:pPr>
              <w:widowControl w:val="0"/>
              <w:rPr>
                <w:lang w:eastAsia="de-DE"/>
              </w:rPr>
            </w:pPr>
          </w:p>
        </w:tc>
        <w:tc>
          <w:tcPr>
            <w:tcW w:w="525" w:type="pct"/>
          </w:tcPr>
          <w:p w14:paraId="5DF519C7" w14:textId="77777777" w:rsidR="004614DA" w:rsidRPr="008D7157" w:rsidRDefault="004614DA" w:rsidP="00FD4B17">
            <w:pPr>
              <w:widowControl w:val="0"/>
              <w:rPr>
                <w:i/>
                <w:iCs/>
                <w:color w:val="FF0000"/>
                <w:lang w:eastAsia="en-US"/>
              </w:rPr>
            </w:pPr>
          </w:p>
          <w:p w14:paraId="1EEABFA3" w14:textId="77777777" w:rsidR="004614DA" w:rsidRPr="008442C0" w:rsidRDefault="004614DA" w:rsidP="00FD4B17">
            <w:pPr>
              <w:widowControl w:val="0"/>
              <w:rPr>
                <w:lang w:val="en-US" w:eastAsia="de-DE"/>
              </w:rPr>
            </w:pPr>
            <w:r w:rsidRPr="008442C0">
              <w:rPr>
                <w:lang w:val="en-US" w:eastAsia="de-DE"/>
              </w:rPr>
              <w:t xml:space="preserve">Acceptable, </w:t>
            </w:r>
          </w:p>
          <w:p w14:paraId="2EC6899C" w14:textId="77777777" w:rsidR="004614DA" w:rsidRPr="008442C0" w:rsidRDefault="004614DA" w:rsidP="00FD4B17">
            <w:pPr>
              <w:widowControl w:val="0"/>
              <w:rPr>
                <w:lang w:val="en-US" w:eastAsia="de-DE"/>
              </w:rPr>
            </w:pPr>
          </w:p>
          <w:p w14:paraId="119A04C2" w14:textId="77777777" w:rsidR="004614DA" w:rsidRPr="008D7157" w:rsidRDefault="004614DA" w:rsidP="00FD4B17">
            <w:pPr>
              <w:widowControl w:val="0"/>
              <w:rPr>
                <w:rFonts w:cs="Arial"/>
                <w:lang w:val="en-US"/>
              </w:rPr>
            </w:pPr>
            <w:r w:rsidRPr="008D7157">
              <w:rPr>
                <w:lang w:val="en-US" w:eastAsia="de-DE"/>
              </w:rPr>
              <w:t>The preparation is stable 14 days at 54°C.</w:t>
            </w:r>
          </w:p>
        </w:tc>
        <w:tc>
          <w:tcPr>
            <w:tcW w:w="561" w:type="pct"/>
          </w:tcPr>
          <w:p w14:paraId="5CB54D35" w14:textId="77777777" w:rsidR="004614DA" w:rsidRPr="008D7157" w:rsidRDefault="004614DA" w:rsidP="00FD4B17">
            <w:pPr>
              <w:widowControl w:val="0"/>
              <w:rPr>
                <w:lang w:eastAsia="de-DE"/>
              </w:rPr>
            </w:pPr>
            <w:r w:rsidRPr="008D7157">
              <w:t>SERVAJEAN, 2017. Report 16-35-083-ES</w:t>
            </w:r>
            <w:r w:rsidRPr="008D7157">
              <w:rPr>
                <w:i/>
                <w:iCs/>
                <w:color w:val="FF0000"/>
                <w:lang w:eastAsia="en-US"/>
              </w:rPr>
              <w:t xml:space="preserve"> </w:t>
            </w:r>
          </w:p>
        </w:tc>
      </w:tr>
      <w:tr w:rsidR="00C21892" w:rsidRPr="002177C7" w14:paraId="26558B94" w14:textId="77777777" w:rsidTr="00632590">
        <w:trPr>
          <w:jc w:val="center"/>
        </w:trPr>
        <w:tc>
          <w:tcPr>
            <w:tcW w:w="795" w:type="pct"/>
            <w:vMerge w:val="restart"/>
          </w:tcPr>
          <w:p w14:paraId="21A47F5B" w14:textId="77777777" w:rsidR="00C21892" w:rsidRPr="00634D20" w:rsidRDefault="00C21892" w:rsidP="00FD4B17">
            <w:pPr>
              <w:widowControl w:val="0"/>
              <w:rPr>
                <w:lang w:eastAsia="de-DE"/>
              </w:rPr>
            </w:pPr>
            <w:r w:rsidRPr="00634D20">
              <w:rPr>
                <w:lang w:eastAsia="de-DE"/>
              </w:rPr>
              <w:t xml:space="preserve">Storage stability test – </w:t>
            </w:r>
            <w:r w:rsidRPr="00634D20">
              <w:rPr>
                <w:b/>
                <w:lang w:eastAsia="de-DE"/>
              </w:rPr>
              <w:t>long term storage at ambient temperature</w:t>
            </w:r>
          </w:p>
        </w:tc>
        <w:tc>
          <w:tcPr>
            <w:tcW w:w="597" w:type="pct"/>
            <w:vMerge w:val="restart"/>
          </w:tcPr>
          <w:p w14:paraId="3EB6817A" w14:textId="77777777" w:rsidR="00C21892" w:rsidRPr="00634D20" w:rsidRDefault="00C21892" w:rsidP="00FD4B17">
            <w:pPr>
              <w:widowControl w:val="0"/>
              <w:rPr>
                <w:lang w:eastAsia="de-DE"/>
              </w:rPr>
            </w:pPr>
            <w:r w:rsidRPr="00634D20">
              <w:t>Gifap Monography n°17</w:t>
            </w:r>
          </w:p>
        </w:tc>
        <w:tc>
          <w:tcPr>
            <w:tcW w:w="525" w:type="pct"/>
            <w:vMerge w:val="restart"/>
          </w:tcPr>
          <w:p w14:paraId="7A9200BB" w14:textId="77777777" w:rsidR="00C21892" w:rsidRPr="00D469CC" w:rsidRDefault="00C21892" w:rsidP="00FD4B17">
            <w:pPr>
              <w:widowControl w:val="0"/>
              <w:rPr>
                <w:iCs/>
                <w:lang w:val="fr-FR" w:eastAsia="en-US"/>
              </w:rPr>
            </w:pPr>
            <w:r w:rsidRPr="00D469CC">
              <w:rPr>
                <w:iCs/>
                <w:lang w:val="fr-FR" w:eastAsia="en-US"/>
              </w:rPr>
              <w:t>Peroxyde d’hydrogene solution 7.4% PAE</w:t>
            </w:r>
          </w:p>
          <w:p w14:paraId="4E32F6DA" w14:textId="77777777" w:rsidR="00C21892" w:rsidRPr="00D469CC" w:rsidRDefault="00C21892" w:rsidP="00FD4B17">
            <w:pPr>
              <w:widowControl w:val="0"/>
              <w:rPr>
                <w:iCs/>
                <w:lang w:val="fr-FR" w:eastAsia="en-US"/>
              </w:rPr>
            </w:pPr>
            <w:r w:rsidRPr="00D469CC">
              <w:rPr>
                <w:iCs/>
                <w:lang w:val="fr-FR" w:eastAsia="en-US"/>
              </w:rPr>
              <w:t>Batch QUA-ML-HD10857</w:t>
            </w:r>
          </w:p>
          <w:p w14:paraId="1434D8D9" w14:textId="77777777" w:rsidR="00C21892" w:rsidRPr="00D469CC" w:rsidRDefault="00C21892" w:rsidP="00FD4B17">
            <w:pPr>
              <w:widowControl w:val="0"/>
              <w:rPr>
                <w:highlight w:val="yellow"/>
                <w:lang w:val="fr-FR" w:eastAsia="de-DE"/>
              </w:rPr>
            </w:pPr>
          </w:p>
        </w:tc>
        <w:tc>
          <w:tcPr>
            <w:tcW w:w="1996" w:type="pct"/>
          </w:tcPr>
          <w:p w14:paraId="4A6FB388" w14:textId="77777777" w:rsidR="00C21892" w:rsidRPr="006B4602" w:rsidRDefault="00C21892" w:rsidP="00FD4B17">
            <w:pPr>
              <w:widowControl w:val="0"/>
            </w:pPr>
            <w:r w:rsidRPr="006B4602">
              <w:t xml:space="preserve">Interim report </w:t>
            </w:r>
          </w:p>
          <w:p w14:paraId="3A4732D0" w14:textId="77777777" w:rsidR="00C21892" w:rsidRPr="002177C7" w:rsidRDefault="00C21892" w:rsidP="00FD4B17">
            <w:pPr>
              <w:widowControl w:val="0"/>
              <w:rPr>
                <w:highlight w:val="yellow"/>
                <w:lang w:eastAsia="de-DE"/>
              </w:rPr>
            </w:pPr>
            <w:r>
              <w:rPr>
                <w:noProof/>
                <w:lang w:val="fr-FR" w:eastAsia="fr-FR"/>
              </w:rPr>
              <w:lastRenderedPageBreak/>
              <w:drawing>
                <wp:inline distT="0" distB="0" distL="0" distR="0" wp14:anchorId="45B3B42B" wp14:editId="25EC0F96">
                  <wp:extent cx="3371353" cy="391033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4490" cy="3913969"/>
                          </a:xfrm>
                          <a:prstGeom prst="rect">
                            <a:avLst/>
                          </a:prstGeom>
                        </pic:spPr>
                      </pic:pic>
                    </a:graphicData>
                  </a:graphic>
                </wp:inline>
              </w:drawing>
            </w:r>
          </w:p>
          <w:p w14:paraId="0BD73510" w14:textId="77777777" w:rsidR="00C21892" w:rsidRPr="002177C7" w:rsidRDefault="00C21892" w:rsidP="00FD4B17">
            <w:pPr>
              <w:widowControl w:val="0"/>
              <w:rPr>
                <w:highlight w:val="yellow"/>
                <w:lang w:eastAsia="de-DE"/>
              </w:rPr>
            </w:pPr>
          </w:p>
        </w:tc>
        <w:tc>
          <w:tcPr>
            <w:tcW w:w="525" w:type="pct"/>
            <w:shd w:val="clear" w:color="auto" w:fill="auto"/>
          </w:tcPr>
          <w:p w14:paraId="5A1B6F1E" w14:textId="76F4B23C" w:rsidR="00C21892" w:rsidRPr="00634D20" w:rsidRDefault="00C21892" w:rsidP="00FD4B17">
            <w:pPr>
              <w:widowControl w:val="0"/>
              <w:rPr>
                <w:lang w:val="en-US" w:eastAsia="de-DE"/>
              </w:rPr>
            </w:pPr>
            <w:r w:rsidRPr="00634D20">
              <w:rPr>
                <w:lang w:val="en-US" w:eastAsia="de-DE"/>
              </w:rPr>
              <w:lastRenderedPageBreak/>
              <w:t xml:space="preserve">The final report of the long-term storage study in commercial packaging at ambient temperature is required in post-authorisation. </w:t>
            </w:r>
          </w:p>
          <w:p w14:paraId="6982B69A" w14:textId="265D32EF" w:rsidR="00C21892" w:rsidRPr="00634D20" w:rsidRDefault="00C21892" w:rsidP="00FD4B17">
            <w:pPr>
              <w:widowControl w:val="0"/>
              <w:rPr>
                <w:lang w:val="en-US" w:eastAsia="de-DE"/>
              </w:rPr>
            </w:pPr>
            <w:r w:rsidRPr="00634D20">
              <w:rPr>
                <w:lang w:val="en-US" w:eastAsia="de-DE"/>
              </w:rPr>
              <w:lastRenderedPageBreak/>
              <w:t>This study should include determination of active substance content with validated method, following properties: H</w:t>
            </w:r>
            <w:r w:rsidRPr="002571DC">
              <w:rPr>
                <w:vertAlign w:val="subscript"/>
                <w:lang w:val="en-US" w:eastAsia="de-DE"/>
              </w:rPr>
              <w:t>2</w:t>
            </w:r>
            <w:r w:rsidRPr="00634D20">
              <w:rPr>
                <w:lang w:val="en-US" w:eastAsia="de-DE"/>
              </w:rPr>
              <w:t>O</w:t>
            </w:r>
            <w:r w:rsidRPr="002571DC">
              <w:rPr>
                <w:vertAlign w:val="subscript"/>
                <w:lang w:val="en-US" w:eastAsia="de-DE"/>
              </w:rPr>
              <w:t>2</w:t>
            </w:r>
            <w:r w:rsidRPr="00634D20">
              <w:rPr>
                <w:lang w:val="en-US" w:eastAsia="de-DE"/>
              </w:rPr>
              <w:t>.</w:t>
            </w:r>
          </w:p>
          <w:p w14:paraId="56A41094" w14:textId="77777777" w:rsidR="00C21892" w:rsidRPr="00634D20" w:rsidRDefault="00C21892" w:rsidP="00FD4B17">
            <w:pPr>
              <w:widowControl w:val="0"/>
              <w:rPr>
                <w:lang w:val="en-US" w:eastAsia="de-DE"/>
              </w:rPr>
            </w:pPr>
          </w:p>
          <w:p w14:paraId="6F1CE769" w14:textId="77777777" w:rsidR="00C21892" w:rsidRPr="00634D20" w:rsidRDefault="00C21892" w:rsidP="00FD4B17">
            <w:pPr>
              <w:widowControl w:val="0"/>
              <w:rPr>
                <w:lang w:val="en-US" w:eastAsia="de-DE"/>
              </w:rPr>
            </w:pPr>
          </w:p>
        </w:tc>
        <w:tc>
          <w:tcPr>
            <w:tcW w:w="561" w:type="pct"/>
          </w:tcPr>
          <w:p w14:paraId="42E6ABB1" w14:textId="77777777" w:rsidR="00C21892" w:rsidRPr="002177C7" w:rsidRDefault="00C21892" w:rsidP="00FD4B17">
            <w:pPr>
              <w:widowControl w:val="0"/>
              <w:rPr>
                <w:highlight w:val="yellow"/>
                <w:lang w:eastAsia="de-DE"/>
              </w:rPr>
            </w:pPr>
            <w:r w:rsidRPr="006B4602">
              <w:lastRenderedPageBreak/>
              <w:t>SERVAJEAN, 2017. Report 17-35-091-ES</w:t>
            </w:r>
            <w:r w:rsidRPr="006B4602">
              <w:rPr>
                <w:i/>
                <w:iCs/>
                <w:lang w:eastAsia="en-US"/>
              </w:rPr>
              <w:t xml:space="preserve"> </w:t>
            </w:r>
          </w:p>
        </w:tc>
      </w:tr>
      <w:tr w:rsidR="00C21892" w:rsidRPr="002177C7" w14:paraId="6771C96C" w14:textId="77777777" w:rsidTr="00C21892">
        <w:trPr>
          <w:jc w:val="center"/>
        </w:trPr>
        <w:tc>
          <w:tcPr>
            <w:tcW w:w="795" w:type="pct"/>
            <w:vMerge/>
          </w:tcPr>
          <w:p w14:paraId="16209211" w14:textId="77777777" w:rsidR="00C21892" w:rsidRPr="002177C7" w:rsidRDefault="00C21892" w:rsidP="00FD4B17">
            <w:pPr>
              <w:widowControl w:val="0"/>
              <w:rPr>
                <w:lang w:eastAsia="de-DE"/>
              </w:rPr>
            </w:pPr>
          </w:p>
        </w:tc>
        <w:tc>
          <w:tcPr>
            <w:tcW w:w="597" w:type="pct"/>
            <w:vMerge/>
          </w:tcPr>
          <w:p w14:paraId="7A9063A6" w14:textId="77777777" w:rsidR="00C21892" w:rsidRPr="002177C7" w:rsidRDefault="00C21892" w:rsidP="00FD4B17">
            <w:pPr>
              <w:widowControl w:val="0"/>
            </w:pPr>
          </w:p>
        </w:tc>
        <w:tc>
          <w:tcPr>
            <w:tcW w:w="525" w:type="pct"/>
            <w:vMerge/>
          </w:tcPr>
          <w:p w14:paraId="104BD078" w14:textId="77777777" w:rsidR="00C21892" w:rsidRPr="002177C7" w:rsidRDefault="00C21892" w:rsidP="00FD4B17">
            <w:pPr>
              <w:widowControl w:val="0"/>
              <w:rPr>
                <w:iCs/>
                <w:lang w:eastAsia="en-US"/>
              </w:rPr>
            </w:pPr>
          </w:p>
        </w:tc>
        <w:tc>
          <w:tcPr>
            <w:tcW w:w="1996" w:type="pct"/>
            <w:shd w:val="clear" w:color="auto" w:fill="FFFFFF" w:themeFill="background1"/>
          </w:tcPr>
          <w:p w14:paraId="1D2B2E52" w14:textId="77777777" w:rsidR="00C21892" w:rsidRPr="00AE46E9" w:rsidRDefault="00C21892" w:rsidP="00FD4B17">
            <w:pPr>
              <w:pStyle w:val="Paragraphedeliste"/>
              <w:widowControl w:val="0"/>
              <w:numPr>
                <w:ilvl w:val="0"/>
                <w:numId w:val="40"/>
              </w:numPr>
              <w:shd w:val="clear" w:color="auto" w:fill="FFFFFF" w:themeFill="background1"/>
              <w:spacing w:after="120"/>
              <w:ind w:left="426"/>
              <w:jc w:val="both"/>
              <w:rPr>
                <w:b/>
                <w:u w:val="single"/>
              </w:rPr>
            </w:pPr>
            <w:r w:rsidRPr="00AE46E9">
              <w:rPr>
                <w:b/>
                <w:u w:val="single"/>
              </w:rPr>
              <w:t>Post-authorisation 2020</w:t>
            </w:r>
          </w:p>
          <w:p w14:paraId="1C9CB883" w14:textId="77777777" w:rsidR="00C21892" w:rsidRPr="009762A9" w:rsidRDefault="00C21892" w:rsidP="00FD4B17">
            <w:pPr>
              <w:widowControl w:val="0"/>
              <w:shd w:val="clear" w:color="auto" w:fill="FFFFFF" w:themeFill="background1"/>
              <w:rPr>
                <w:lang w:eastAsia="de-DE"/>
              </w:rPr>
            </w:pPr>
            <w:r w:rsidRPr="009762A9">
              <w:rPr>
                <w:lang w:eastAsia="de-DE"/>
              </w:rPr>
              <w:t>Final results:</w:t>
            </w:r>
          </w:p>
          <w:p w14:paraId="435F4053" w14:textId="77777777" w:rsidR="00C21892" w:rsidRDefault="00C21892" w:rsidP="00FD4B17">
            <w:pPr>
              <w:widowControl w:val="0"/>
              <w:shd w:val="clear" w:color="auto" w:fill="FFFFFF" w:themeFill="background1"/>
              <w:rPr>
                <w:lang w:eastAsia="de-DE"/>
              </w:rPr>
            </w:pPr>
            <w:r w:rsidRPr="009762A9">
              <w:rPr>
                <w:lang w:eastAsia="de-DE"/>
              </w:rPr>
              <w:t>Long term stability study in 1L PEHD packaging with two different triggers Canyon T95 Trigger Sparay  Venting and Guala TS3 Dexter Sparay Degassing.</w:t>
            </w:r>
          </w:p>
          <w:p w14:paraId="3833759D" w14:textId="77777777" w:rsidR="00C21892" w:rsidRDefault="00C21892" w:rsidP="00FD4B17">
            <w:pPr>
              <w:widowControl w:val="0"/>
              <w:rPr>
                <w:lang w:eastAsia="de-DE"/>
              </w:rPr>
            </w:pPr>
            <w:r>
              <w:rPr>
                <w:noProof/>
                <w:lang w:val="fr-FR" w:eastAsia="fr-FR"/>
              </w:rPr>
              <w:lastRenderedPageBreak/>
              <w:drawing>
                <wp:inline distT="0" distB="0" distL="0" distR="0" wp14:anchorId="1A66269B" wp14:editId="5BE3B809">
                  <wp:extent cx="3293110" cy="2522855"/>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3110" cy="2522855"/>
                          </a:xfrm>
                          <a:prstGeom prst="rect">
                            <a:avLst/>
                          </a:prstGeom>
                        </pic:spPr>
                      </pic:pic>
                    </a:graphicData>
                  </a:graphic>
                </wp:inline>
              </w:drawing>
            </w:r>
          </w:p>
          <w:p w14:paraId="2933CA20" w14:textId="77777777" w:rsidR="00C21892" w:rsidRDefault="00C21892" w:rsidP="00FD4B17">
            <w:pPr>
              <w:widowControl w:val="0"/>
              <w:rPr>
                <w:highlight w:val="yellow"/>
                <w:lang w:eastAsia="de-DE"/>
              </w:rPr>
            </w:pPr>
            <w:r>
              <w:rPr>
                <w:noProof/>
                <w:lang w:val="fr-FR" w:eastAsia="fr-FR"/>
              </w:rPr>
              <w:drawing>
                <wp:inline distT="0" distB="0" distL="0" distR="0" wp14:anchorId="4A182628" wp14:editId="1B7CB429">
                  <wp:extent cx="3293110" cy="1171575"/>
                  <wp:effectExtent l="0" t="0" r="254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3110" cy="1171575"/>
                          </a:xfrm>
                          <a:prstGeom prst="rect">
                            <a:avLst/>
                          </a:prstGeom>
                        </pic:spPr>
                      </pic:pic>
                    </a:graphicData>
                  </a:graphic>
                </wp:inline>
              </w:drawing>
            </w:r>
          </w:p>
          <w:p w14:paraId="42DDE90B" w14:textId="77777777" w:rsidR="00C21892" w:rsidRDefault="00C21892" w:rsidP="00FD4B17">
            <w:pPr>
              <w:widowControl w:val="0"/>
              <w:rPr>
                <w:highlight w:val="yellow"/>
                <w:lang w:eastAsia="de-DE"/>
              </w:rPr>
            </w:pPr>
            <w:r>
              <w:rPr>
                <w:noProof/>
                <w:lang w:val="fr-FR" w:eastAsia="fr-FR"/>
              </w:rPr>
              <w:drawing>
                <wp:inline distT="0" distB="0" distL="0" distR="0" wp14:anchorId="1A184464" wp14:editId="30046C59">
                  <wp:extent cx="3293110" cy="1097915"/>
                  <wp:effectExtent l="0" t="0" r="2540" b="698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3110" cy="1097915"/>
                          </a:xfrm>
                          <a:prstGeom prst="rect">
                            <a:avLst/>
                          </a:prstGeom>
                        </pic:spPr>
                      </pic:pic>
                    </a:graphicData>
                  </a:graphic>
                </wp:inline>
              </w:drawing>
            </w:r>
          </w:p>
          <w:p w14:paraId="56422668" w14:textId="77777777" w:rsidR="00C21892" w:rsidRDefault="00C21892" w:rsidP="00FD4B17">
            <w:pPr>
              <w:widowControl w:val="0"/>
              <w:rPr>
                <w:highlight w:val="yellow"/>
                <w:lang w:eastAsia="de-DE"/>
              </w:rPr>
            </w:pPr>
            <w:r>
              <w:rPr>
                <w:noProof/>
                <w:lang w:val="fr-FR" w:eastAsia="fr-FR"/>
              </w:rPr>
              <w:lastRenderedPageBreak/>
              <w:drawing>
                <wp:inline distT="0" distB="0" distL="0" distR="0" wp14:anchorId="34BD58C4" wp14:editId="5F032726">
                  <wp:extent cx="3293110" cy="126428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3110" cy="1264285"/>
                          </a:xfrm>
                          <a:prstGeom prst="rect">
                            <a:avLst/>
                          </a:prstGeom>
                        </pic:spPr>
                      </pic:pic>
                    </a:graphicData>
                  </a:graphic>
                </wp:inline>
              </w:drawing>
            </w:r>
          </w:p>
          <w:p w14:paraId="42C854B3" w14:textId="77777777" w:rsidR="00C21892" w:rsidRDefault="00C21892" w:rsidP="00FD4B17">
            <w:pPr>
              <w:widowControl w:val="0"/>
              <w:rPr>
                <w:highlight w:val="yellow"/>
                <w:lang w:eastAsia="de-DE"/>
              </w:rPr>
            </w:pPr>
            <w:r>
              <w:rPr>
                <w:noProof/>
                <w:lang w:val="fr-FR" w:eastAsia="fr-FR"/>
              </w:rPr>
              <w:drawing>
                <wp:inline distT="0" distB="0" distL="0" distR="0" wp14:anchorId="1701D5BE" wp14:editId="3C7193F2">
                  <wp:extent cx="3293110" cy="1193800"/>
                  <wp:effectExtent l="0" t="0" r="254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3110" cy="1193800"/>
                          </a:xfrm>
                          <a:prstGeom prst="rect">
                            <a:avLst/>
                          </a:prstGeom>
                        </pic:spPr>
                      </pic:pic>
                    </a:graphicData>
                  </a:graphic>
                </wp:inline>
              </w:drawing>
            </w:r>
          </w:p>
          <w:p w14:paraId="47893421" w14:textId="77777777" w:rsidR="00C21892" w:rsidRPr="00634D20" w:rsidRDefault="00C21892" w:rsidP="00FD4B17">
            <w:pPr>
              <w:widowControl w:val="0"/>
              <w:rPr>
                <w:lang w:val="en-US"/>
              </w:rPr>
            </w:pPr>
          </w:p>
        </w:tc>
        <w:tc>
          <w:tcPr>
            <w:tcW w:w="525" w:type="pct"/>
            <w:vMerge w:val="restart"/>
            <w:shd w:val="clear" w:color="auto" w:fill="FFFFFF" w:themeFill="background1"/>
          </w:tcPr>
          <w:p w14:paraId="6C456E0C" w14:textId="77777777" w:rsidR="00C21892" w:rsidRDefault="00C21892" w:rsidP="00FD4B17">
            <w:pPr>
              <w:widowControl w:val="0"/>
              <w:rPr>
                <w:shd w:val="clear" w:color="auto" w:fill="D9D9D9" w:themeFill="background1" w:themeFillShade="D9"/>
                <w:lang w:val="en-US" w:eastAsia="de-DE"/>
              </w:rPr>
            </w:pPr>
          </w:p>
          <w:p w14:paraId="3E9BB8F9" w14:textId="77777777" w:rsidR="00C21892" w:rsidRDefault="00C21892" w:rsidP="00FD4B17">
            <w:pPr>
              <w:widowControl w:val="0"/>
              <w:rPr>
                <w:shd w:val="clear" w:color="auto" w:fill="D9D9D9" w:themeFill="background1" w:themeFillShade="D9"/>
                <w:lang w:val="en-US" w:eastAsia="de-DE"/>
              </w:rPr>
            </w:pPr>
          </w:p>
          <w:p w14:paraId="75A1BA17" w14:textId="7713F09C" w:rsidR="00C21892" w:rsidRPr="0021547F" w:rsidRDefault="00C21892" w:rsidP="00FD4B17">
            <w:pPr>
              <w:widowControl w:val="0"/>
              <w:rPr>
                <w:lang w:val="en-US" w:eastAsia="de-DE"/>
              </w:rPr>
            </w:pPr>
            <w:r w:rsidRPr="00C21892">
              <w:rPr>
                <w:shd w:val="clear" w:color="auto" w:fill="FFFFFF" w:themeFill="background1"/>
                <w:lang w:val="en-US" w:eastAsia="de-DE"/>
              </w:rPr>
              <w:t xml:space="preserve">The long term stability study is </w:t>
            </w:r>
            <w:r w:rsidRPr="00C21892">
              <w:rPr>
                <w:shd w:val="clear" w:color="auto" w:fill="FFFFFF" w:themeFill="background1"/>
                <w:lang w:val="en-US" w:eastAsia="de-DE"/>
              </w:rPr>
              <w:lastRenderedPageBreak/>
              <w:t>acceptable. The product is stable 24 months at ambient temperature.</w:t>
            </w:r>
          </w:p>
        </w:tc>
        <w:tc>
          <w:tcPr>
            <w:tcW w:w="561" w:type="pct"/>
            <w:shd w:val="clear" w:color="auto" w:fill="FFFFFF" w:themeFill="background1"/>
          </w:tcPr>
          <w:p w14:paraId="53028DCD" w14:textId="77777777" w:rsidR="00C21892" w:rsidRPr="00FC6F74" w:rsidRDefault="00C21892" w:rsidP="00FD4B17">
            <w:pPr>
              <w:widowControl w:val="0"/>
              <w:rPr>
                <w:shd w:val="clear" w:color="auto" w:fill="D9D9D9" w:themeFill="background1" w:themeFillShade="D9"/>
                <w:lang w:val="en-US"/>
              </w:rPr>
            </w:pPr>
          </w:p>
          <w:p w14:paraId="2406D880" w14:textId="77777777" w:rsidR="00C21892" w:rsidRPr="00FC6F74" w:rsidRDefault="00C21892" w:rsidP="00FD4B17">
            <w:pPr>
              <w:widowControl w:val="0"/>
              <w:rPr>
                <w:shd w:val="clear" w:color="auto" w:fill="D9D9D9" w:themeFill="background1" w:themeFillShade="D9"/>
                <w:lang w:val="en-US"/>
              </w:rPr>
            </w:pPr>
          </w:p>
          <w:p w14:paraId="586CF7F8" w14:textId="35AC76F9" w:rsidR="00C21892" w:rsidRPr="002177C7" w:rsidRDefault="00C21892" w:rsidP="00FD4B17">
            <w:pPr>
              <w:widowControl w:val="0"/>
              <w:rPr>
                <w:iCs/>
                <w:lang w:eastAsia="en-US"/>
              </w:rPr>
            </w:pPr>
            <w:r w:rsidRPr="00C21892">
              <w:rPr>
                <w:shd w:val="clear" w:color="auto" w:fill="FFFFFF" w:themeFill="background1"/>
                <w:lang w:val="fr-FR"/>
              </w:rPr>
              <w:t>SERVAJEAN, 2019. Report 17-35-091-ES</w:t>
            </w:r>
          </w:p>
        </w:tc>
      </w:tr>
      <w:tr w:rsidR="00C21892" w:rsidRPr="002177C7" w14:paraId="225AE4E3" w14:textId="77777777" w:rsidTr="00C21892">
        <w:trPr>
          <w:jc w:val="center"/>
        </w:trPr>
        <w:tc>
          <w:tcPr>
            <w:tcW w:w="795" w:type="pct"/>
            <w:vMerge/>
          </w:tcPr>
          <w:p w14:paraId="4F373026" w14:textId="77777777" w:rsidR="00C21892" w:rsidRPr="002177C7" w:rsidRDefault="00C21892" w:rsidP="00FD4B17">
            <w:pPr>
              <w:widowControl w:val="0"/>
              <w:rPr>
                <w:lang w:eastAsia="de-DE"/>
              </w:rPr>
            </w:pPr>
          </w:p>
        </w:tc>
        <w:tc>
          <w:tcPr>
            <w:tcW w:w="597" w:type="pct"/>
            <w:vMerge/>
          </w:tcPr>
          <w:p w14:paraId="133F0EAE" w14:textId="77777777" w:rsidR="00C21892" w:rsidRPr="002177C7" w:rsidRDefault="00C21892" w:rsidP="00FD4B17">
            <w:pPr>
              <w:widowControl w:val="0"/>
            </w:pPr>
          </w:p>
        </w:tc>
        <w:tc>
          <w:tcPr>
            <w:tcW w:w="525" w:type="pct"/>
            <w:vMerge/>
          </w:tcPr>
          <w:p w14:paraId="7522D9C3" w14:textId="77777777" w:rsidR="00C21892" w:rsidRPr="002177C7" w:rsidRDefault="00C21892" w:rsidP="00FD4B17">
            <w:pPr>
              <w:widowControl w:val="0"/>
              <w:rPr>
                <w:iCs/>
                <w:lang w:eastAsia="en-US"/>
              </w:rPr>
            </w:pPr>
          </w:p>
        </w:tc>
        <w:tc>
          <w:tcPr>
            <w:tcW w:w="1996" w:type="pct"/>
            <w:shd w:val="clear" w:color="auto" w:fill="FFFFFF" w:themeFill="background1"/>
          </w:tcPr>
          <w:p w14:paraId="345D0B72" w14:textId="77777777" w:rsidR="00C21892" w:rsidRPr="00F27644" w:rsidRDefault="00C21892" w:rsidP="00FD4B17">
            <w:pPr>
              <w:widowControl w:val="0"/>
              <w:rPr>
                <w:lang w:eastAsia="de-DE"/>
              </w:rPr>
            </w:pPr>
            <w:r w:rsidRPr="00F27644">
              <w:rPr>
                <w:lang w:eastAsia="de-DE"/>
              </w:rPr>
              <w:t>Long term stability study in 1L PEHD packaging:</w:t>
            </w:r>
          </w:p>
          <w:p w14:paraId="708CD7D9" w14:textId="77777777" w:rsidR="00C21892" w:rsidRPr="00F27644" w:rsidRDefault="00C21892" w:rsidP="00FD4B17">
            <w:pPr>
              <w:widowControl w:val="0"/>
              <w:rPr>
                <w:lang w:eastAsia="de-DE"/>
              </w:rPr>
            </w:pPr>
            <w:r w:rsidRPr="00F27644">
              <w:rPr>
                <w:noProof/>
                <w:lang w:val="fr-FR" w:eastAsia="fr-FR"/>
              </w:rPr>
              <w:drawing>
                <wp:inline distT="0" distB="0" distL="0" distR="0" wp14:anchorId="3484DE1D" wp14:editId="6849D779">
                  <wp:extent cx="3293110" cy="2353310"/>
                  <wp:effectExtent l="0" t="0" r="254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3110" cy="2353310"/>
                          </a:xfrm>
                          <a:prstGeom prst="rect">
                            <a:avLst/>
                          </a:prstGeom>
                        </pic:spPr>
                      </pic:pic>
                    </a:graphicData>
                  </a:graphic>
                </wp:inline>
              </w:drawing>
            </w:r>
          </w:p>
          <w:p w14:paraId="66418BF4" w14:textId="77777777" w:rsidR="00C21892" w:rsidRPr="00F27644" w:rsidRDefault="00C21892" w:rsidP="00FD4B17">
            <w:pPr>
              <w:widowControl w:val="0"/>
              <w:rPr>
                <w:lang w:eastAsia="de-DE"/>
              </w:rPr>
            </w:pPr>
          </w:p>
          <w:p w14:paraId="550902A7" w14:textId="7BA2EDAC" w:rsidR="00C21892" w:rsidRPr="00634D20" w:rsidRDefault="00C21892" w:rsidP="00FD4B17">
            <w:pPr>
              <w:widowControl w:val="0"/>
              <w:rPr>
                <w:lang w:val="en-US"/>
              </w:rPr>
            </w:pPr>
            <w:r w:rsidRPr="00F27644">
              <w:rPr>
                <w:noProof/>
                <w:lang w:val="fr-FR" w:eastAsia="fr-FR"/>
              </w:rPr>
              <w:lastRenderedPageBreak/>
              <w:drawing>
                <wp:inline distT="0" distB="0" distL="0" distR="0" wp14:anchorId="73DC2E19" wp14:editId="60E1598F">
                  <wp:extent cx="3293110" cy="72707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3110" cy="727075"/>
                          </a:xfrm>
                          <a:prstGeom prst="rect">
                            <a:avLst/>
                          </a:prstGeom>
                        </pic:spPr>
                      </pic:pic>
                    </a:graphicData>
                  </a:graphic>
                </wp:inline>
              </w:drawing>
            </w:r>
          </w:p>
        </w:tc>
        <w:tc>
          <w:tcPr>
            <w:tcW w:w="525" w:type="pct"/>
            <w:vMerge/>
            <w:shd w:val="clear" w:color="auto" w:fill="FFFFFF" w:themeFill="background1"/>
          </w:tcPr>
          <w:p w14:paraId="55B7A166" w14:textId="77777777" w:rsidR="00C21892" w:rsidRPr="0021547F" w:rsidRDefault="00C21892" w:rsidP="00FD4B17">
            <w:pPr>
              <w:widowControl w:val="0"/>
              <w:rPr>
                <w:lang w:val="en-US" w:eastAsia="de-DE"/>
              </w:rPr>
            </w:pPr>
          </w:p>
        </w:tc>
        <w:tc>
          <w:tcPr>
            <w:tcW w:w="561" w:type="pct"/>
            <w:shd w:val="clear" w:color="auto" w:fill="FFFFFF" w:themeFill="background1"/>
          </w:tcPr>
          <w:p w14:paraId="00B7B301" w14:textId="4035B31E" w:rsidR="00C21892" w:rsidRPr="002177C7" w:rsidRDefault="00C21892" w:rsidP="00FD4B17">
            <w:pPr>
              <w:widowControl w:val="0"/>
              <w:rPr>
                <w:iCs/>
                <w:lang w:eastAsia="en-US"/>
              </w:rPr>
            </w:pPr>
            <w:r w:rsidRPr="00F27644">
              <w:t>SERVAJEAN, 2019. Report 16-35-083-ES</w:t>
            </w:r>
          </w:p>
        </w:tc>
      </w:tr>
      <w:tr w:rsidR="00C21892" w:rsidRPr="002177C7" w14:paraId="467C64B7" w14:textId="77777777" w:rsidTr="00632590">
        <w:trPr>
          <w:jc w:val="center"/>
        </w:trPr>
        <w:tc>
          <w:tcPr>
            <w:tcW w:w="795" w:type="pct"/>
          </w:tcPr>
          <w:p w14:paraId="3AD88448" w14:textId="77777777" w:rsidR="00C21892" w:rsidRPr="002177C7" w:rsidRDefault="00C21892" w:rsidP="00FD4B17">
            <w:pPr>
              <w:widowControl w:val="0"/>
              <w:rPr>
                <w:lang w:eastAsia="de-DE"/>
              </w:rPr>
            </w:pPr>
            <w:r w:rsidRPr="002177C7">
              <w:rPr>
                <w:lang w:eastAsia="de-DE"/>
              </w:rPr>
              <w:t xml:space="preserve">Storage stability test – </w:t>
            </w:r>
            <w:r w:rsidRPr="002177C7">
              <w:rPr>
                <w:b/>
                <w:lang w:eastAsia="de-DE"/>
              </w:rPr>
              <w:t>low temperature stability test for liquids</w:t>
            </w:r>
          </w:p>
        </w:tc>
        <w:tc>
          <w:tcPr>
            <w:tcW w:w="597" w:type="pct"/>
          </w:tcPr>
          <w:p w14:paraId="1F579DFE" w14:textId="77777777" w:rsidR="00C21892" w:rsidRPr="002177C7" w:rsidRDefault="00C21892" w:rsidP="00FD4B17">
            <w:pPr>
              <w:widowControl w:val="0"/>
            </w:pPr>
            <w:r w:rsidRPr="002177C7">
              <w:t>Gifap Monography n°17</w:t>
            </w:r>
          </w:p>
        </w:tc>
        <w:tc>
          <w:tcPr>
            <w:tcW w:w="525" w:type="pct"/>
          </w:tcPr>
          <w:p w14:paraId="7F54D8F5" w14:textId="77777777" w:rsidR="00C21892" w:rsidRPr="002177C7" w:rsidRDefault="00C21892" w:rsidP="00FD4B17">
            <w:pPr>
              <w:widowControl w:val="0"/>
              <w:rPr>
                <w:lang w:eastAsia="de-DE"/>
              </w:rPr>
            </w:pPr>
            <w:r w:rsidRPr="002177C7">
              <w:rPr>
                <w:iCs/>
                <w:lang w:eastAsia="en-US"/>
              </w:rPr>
              <w:t>/</w:t>
            </w:r>
          </w:p>
        </w:tc>
        <w:tc>
          <w:tcPr>
            <w:tcW w:w="1996" w:type="pct"/>
          </w:tcPr>
          <w:p w14:paraId="75143E57" w14:textId="77777777" w:rsidR="00C21892" w:rsidRPr="00634D20" w:rsidRDefault="00C21892" w:rsidP="00FD4B17">
            <w:pPr>
              <w:widowControl w:val="0"/>
              <w:rPr>
                <w:lang w:val="en-US" w:eastAsia="de-DE"/>
              </w:rPr>
            </w:pPr>
            <w:r w:rsidRPr="00634D20">
              <w:rPr>
                <w:lang w:val="en-US"/>
              </w:rPr>
              <w:t>Cold storage study is not tested. This product is not intended to be stored at low temperatures. This information is indicated on the label available in section 12 of the IUCLUD dossier.</w:t>
            </w:r>
          </w:p>
          <w:p w14:paraId="6EA52C58" w14:textId="77777777" w:rsidR="00C21892" w:rsidRPr="008442C0" w:rsidRDefault="00C21892" w:rsidP="00FD4B17">
            <w:pPr>
              <w:widowControl w:val="0"/>
              <w:rPr>
                <w:lang w:val="en-US" w:eastAsia="de-DE"/>
              </w:rPr>
            </w:pPr>
          </w:p>
          <w:p w14:paraId="51A3225B" w14:textId="77777777" w:rsidR="00C21892" w:rsidRPr="002177C7" w:rsidRDefault="00C21892" w:rsidP="00FD4B17">
            <w:pPr>
              <w:widowControl w:val="0"/>
              <w:rPr>
                <w:lang w:eastAsia="de-DE"/>
              </w:rPr>
            </w:pPr>
            <w:r w:rsidRPr="002177C7">
              <w:rPr>
                <w:lang w:eastAsia="en-US"/>
              </w:rPr>
              <w:t>No data provided.</w:t>
            </w:r>
          </w:p>
        </w:tc>
        <w:tc>
          <w:tcPr>
            <w:tcW w:w="525" w:type="pct"/>
          </w:tcPr>
          <w:p w14:paraId="7A69D698" w14:textId="77777777" w:rsidR="00C21892" w:rsidRPr="0021547F" w:rsidRDefault="00C21892" w:rsidP="00FD4B17">
            <w:pPr>
              <w:widowControl w:val="0"/>
              <w:rPr>
                <w:lang w:val="en-US" w:eastAsia="de-DE"/>
              </w:rPr>
            </w:pPr>
            <w:r w:rsidRPr="0021547F">
              <w:rPr>
                <w:lang w:val="en-US" w:eastAsia="de-DE"/>
              </w:rPr>
              <w:t>Acceptable</w:t>
            </w:r>
          </w:p>
          <w:p w14:paraId="495A87BE" w14:textId="77777777" w:rsidR="00C21892" w:rsidRPr="0021547F" w:rsidRDefault="00C21892" w:rsidP="00FD4B17">
            <w:pPr>
              <w:widowControl w:val="0"/>
              <w:rPr>
                <w:lang w:val="en-US" w:eastAsia="de-DE"/>
              </w:rPr>
            </w:pPr>
            <w:r w:rsidRPr="0021547F">
              <w:rPr>
                <w:lang w:val="en-US" w:eastAsia="de-DE"/>
              </w:rPr>
              <w:t>Mitigation measure to be added :</w:t>
            </w:r>
          </w:p>
          <w:p w14:paraId="44889D06" w14:textId="56BFC9DA" w:rsidR="00C21892" w:rsidRPr="0021547F" w:rsidRDefault="00C21892" w:rsidP="00FD4B17">
            <w:pPr>
              <w:widowControl w:val="0"/>
              <w:rPr>
                <w:lang w:eastAsia="de-DE"/>
              </w:rPr>
            </w:pPr>
            <w:r w:rsidRPr="0021547F">
              <w:rPr>
                <w:lang w:eastAsia="de-DE"/>
              </w:rPr>
              <w:t>Protect from frost.</w:t>
            </w:r>
          </w:p>
        </w:tc>
        <w:tc>
          <w:tcPr>
            <w:tcW w:w="561" w:type="pct"/>
          </w:tcPr>
          <w:p w14:paraId="47FCC0C7" w14:textId="77777777" w:rsidR="00C21892" w:rsidRPr="002177C7" w:rsidRDefault="00C21892" w:rsidP="00FD4B17">
            <w:pPr>
              <w:widowControl w:val="0"/>
              <w:rPr>
                <w:lang w:eastAsia="de-DE"/>
              </w:rPr>
            </w:pPr>
            <w:r w:rsidRPr="002177C7">
              <w:rPr>
                <w:iCs/>
                <w:lang w:eastAsia="en-US"/>
              </w:rPr>
              <w:t>/</w:t>
            </w:r>
          </w:p>
        </w:tc>
      </w:tr>
      <w:tr w:rsidR="00C21892" w:rsidRPr="002177C7" w14:paraId="75B301B6" w14:textId="77777777" w:rsidTr="00632590">
        <w:trPr>
          <w:jc w:val="center"/>
        </w:trPr>
        <w:tc>
          <w:tcPr>
            <w:tcW w:w="795" w:type="pct"/>
          </w:tcPr>
          <w:p w14:paraId="2D3092D4" w14:textId="77777777" w:rsidR="00C21892" w:rsidRPr="002177C7" w:rsidRDefault="00C21892" w:rsidP="00FD4B17">
            <w:pPr>
              <w:widowControl w:val="0"/>
              <w:rPr>
                <w:lang w:eastAsia="en-US"/>
              </w:rPr>
            </w:pPr>
            <w:r w:rsidRPr="002177C7">
              <w:rPr>
                <w:lang w:eastAsia="en-US"/>
              </w:rPr>
              <w:t xml:space="preserve">Effects on content of the active substance and technical characteristics of the biocidal product - </w:t>
            </w:r>
            <w:r w:rsidRPr="002177C7">
              <w:rPr>
                <w:b/>
                <w:lang w:eastAsia="en-US"/>
              </w:rPr>
              <w:t>light</w:t>
            </w:r>
          </w:p>
        </w:tc>
        <w:tc>
          <w:tcPr>
            <w:tcW w:w="597" w:type="pct"/>
          </w:tcPr>
          <w:p w14:paraId="3B7D9A65" w14:textId="77777777" w:rsidR="00C21892" w:rsidRPr="002177C7" w:rsidRDefault="00C21892" w:rsidP="00FD4B17">
            <w:pPr>
              <w:widowControl w:val="0"/>
            </w:pPr>
            <w:r w:rsidRPr="002177C7">
              <w:rPr>
                <w:lang w:eastAsia="en-US"/>
              </w:rPr>
              <w:t>Statement</w:t>
            </w:r>
          </w:p>
        </w:tc>
        <w:tc>
          <w:tcPr>
            <w:tcW w:w="525" w:type="pct"/>
          </w:tcPr>
          <w:p w14:paraId="5C98E430" w14:textId="77777777" w:rsidR="00C21892" w:rsidRPr="002177C7" w:rsidRDefault="00C21892" w:rsidP="00FD4B17">
            <w:pPr>
              <w:widowControl w:val="0"/>
              <w:rPr>
                <w:lang w:val="en-US" w:eastAsia="en-US"/>
              </w:rPr>
            </w:pPr>
            <w:r w:rsidRPr="002177C7">
              <w:rPr>
                <w:lang w:val="en-US" w:eastAsia="en-US"/>
              </w:rPr>
              <w:t>/</w:t>
            </w:r>
          </w:p>
        </w:tc>
        <w:tc>
          <w:tcPr>
            <w:tcW w:w="1996" w:type="pct"/>
          </w:tcPr>
          <w:p w14:paraId="7076FAEC" w14:textId="77777777" w:rsidR="00C21892" w:rsidRPr="00634D20" w:rsidRDefault="00C21892" w:rsidP="00FD4B17">
            <w:pPr>
              <w:widowControl w:val="0"/>
              <w:rPr>
                <w:lang w:val="en-US" w:eastAsia="en-US"/>
              </w:rPr>
            </w:pPr>
            <w:r w:rsidRPr="00634D20">
              <w:rPr>
                <w:lang w:val="en-US" w:eastAsia="en-US"/>
              </w:rPr>
              <w:t>All product will be sold in opaque packages. Thus, the light sensitivity during storage was not addressed.</w:t>
            </w:r>
          </w:p>
          <w:p w14:paraId="1F8528BF" w14:textId="77777777" w:rsidR="00C21892" w:rsidRPr="00634D20" w:rsidRDefault="00C21892" w:rsidP="00FD4B17">
            <w:pPr>
              <w:widowControl w:val="0"/>
              <w:rPr>
                <w:lang w:val="en-US" w:eastAsia="en-US"/>
              </w:rPr>
            </w:pPr>
          </w:p>
        </w:tc>
        <w:tc>
          <w:tcPr>
            <w:tcW w:w="525" w:type="pct"/>
          </w:tcPr>
          <w:p w14:paraId="5278E859" w14:textId="77777777" w:rsidR="00C21892" w:rsidRPr="002177C7" w:rsidRDefault="00C21892" w:rsidP="00FD4B17">
            <w:pPr>
              <w:widowControl w:val="0"/>
              <w:rPr>
                <w:lang w:val="en-US" w:eastAsia="en-US"/>
              </w:rPr>
            </w:pPr>
            <w:r w:rsidRPr="002177C7">
              <w:rPr>
                <w:lang w:val="en-US" w:eastAsia="en-US"/>
              </w:rPr>
              <w:t xml:space="preserve">Acceptable </w:t>
            </w:r>
          </w:p>
        </w:tc>
        <w:tc>
          <w:tcPr>
            <w:tcW w:w="561" w:type="pct"/>
          </w:tcPr>
          <w:p w14:paraId="03768AAF" w14:textId="77777777" w:rsidR="00C21892" w:rsidRPr="002177C7" w:rsidRDefault="00C21892" w:rsidP="00FD4B17">
            <w:pPr>
              <w:widowControl w:val="0"/>
              <w:rPr>
                <w:lang w:eastAsia="en-US"/>
              </w:rPr>
            </w:pPr>
            <w:r w:rsidRPr="002177C7">
              <w:rPr>
                <w:iCs/>
                <w:lang w:eastAsia="en-US"/>
              </w:rPr>
              <w:t>/</w:t>
            </w:r>
          </w:p>
        </w:tc>
      </w:tr>
      <w:tr w:rsidR="00C21892" w:rsidRPr="002177C7" w14:paraId="2EADAE7F" w14:textId="77777777" w:rsidTr="00632590">
        <w:trPr>
          <w:jc w:val="center"/>
        </w:trPr>
        <w:tc>
          <w:tcPr>
            <w:tcW w:w="795" w:type="pct"/>
          </w:tcPr>
          <w:p w14:paraId="6F558E69" w14:textId="77777777" w:rsidR="00C21892" w:rsidRPr="002177C7" w:rsidRDefault="00C21892" w:rsidP="00FD4B17">
            <w:pPr>
              <w:widowControl w:val="0"/>
              <w:rPr>
                <w:lang w:eastAsia="de-DE"/>
              </w:rPr>
            </w:pPr>
            <w:r w:rsidRPr="002177C7">
              <w:rPr>
                <w:lang w:eastAsia="de-DE"/>
              </w:rPr>
              <w:t xml:space="preserve">Effects on content of the active substance and technical characteristics of the biocidal product – </w:t>
            </w:r>
            <w:r w:rsidRPr="002177C7">
              <w:rPr>
                <w:b/>
                <w:lang w:eastAsia="de-DE"/>
              </w:rPr>
              <w:t>temperature and humidity</w:t>
            </w:r>
          </w:p>
        </w:tc>
        <w:tc>
          <w:tcPr>
            <w:tcW w:w="597" w:type="pct"/>
          </w:tcPr>
          <w:p w14:paraId="4045568B" w14:textId="77777777" w:rsidR="00C21892" w:rsidRPr="002177C7" w:rsidRDefault="00C21892" w:rsidP="00FD4B17">
            <w:pPr>
              <w:widowControl w:val="0"/>
              <w:rPr>
                <w:lang w:eastAsia="de-DE"/>
              </w:rPr>
            </w:pPr>
            <w:r w:rsidRPr="002177C7">
              <w:t xml:space="preserve">Statement </w:t>
            </w:r>
          </w:p>
        </w:tc>
        <w:tc>
          <w:tcPr>
            <w:tcW w:w="525" w:type="pct"/>
          </w:tcPr>
          <w:p w14:paraId="3F15EAD6" w14:textId="77777777" w:rsidR="00C21892" w:rsidRPr="002177C7" w:rsidRDefault="00C21892" w:rsidP="00FD4B17">
            <w:pPr>
              <w:widowControl w:val="0"/>
              <w:rPr>
                <w:lang w:eastAsia="de-DE"/>
              </w:rPr>
            </w:pPr>
            <w:r w:rsidRPr="002177C7">
              <w:rPr>
                <w:lang w:eastAsia="de-DE"/>
              </w:rPr>
              <w:t>/</w:t>
            </w:r>
          </w:p>
        </w:tc>
        <w:tc>
          <w:tcPr>
            <w:tcW w:w="1996" w:type="pct"/>
          </w:tcPr>
          <w:p w14:paraId="46DEF380" w14:textId="77777777" w:rsidR="00C21892" w:rsidRPr="002177C7" w:rsidRDefault="00C21892" w:rsidP="00FD4B17">
            <w:pPr>
              <w:widowControl w:val="0"/>
              <w:rPr>
                <w:lang w:val="en-US" w:eastAsia="de-DE"/>
              </w:rPr>
            </w:pPr>
            <w:r w:rsidRPr="00634D20">
              <w:rPr>
                <w:lang w:val="en-US"/>
              </w:rPr>
              <w:t>Effect of higher temperature then recommended storage temperature is addressed in accelerated storage. Effect of humidity is not applicable for the concerned type of formulation and packaging</w:t>
            </w:r>
          </w:p>
        </w:tc>
        <w:tc>
          <w:tcPr>
            <w:tcW w:w="525" w:type="pct"/>
          </w:tcPr>
          <w:p w14:paraId="72305495" w14:textId="77777777" w:rsidR="00C21892" w:rsidRPr="002177C7" w:rsidRDefault="00C21892" w:rsidP="00FD4B17">
            <w:pPr>
              <w:widowControl w:val="0"/>
              <w:rPr>
                <w:lang w:eastAsia="de-DE"/>
              </w:rPr>
            </w:pPr>
            <w:r w:rsidRPr="002177C7">
              <w:t>Acceptable</w:t>
            </w:r>
          </w:p>
        </w:tc>
        <w:tc>
          <w:tcPr>
            <w:tcW w:w="561" w:type="pct"/>
          </w:tcPr>
          <w:p w14:paraId="4329C53A" w14:textId="77777777" w:rsidR="00C21892" w:rsidRPr="002177C7" w:rsidRDefault="00C21892" w:rsidP="00FD4B17">
            <w:pPr>
              <w:widowControl w:val="0"/>
              <w:rPr>
                <w:lang w:eastAsia="de-DE"/>
              </w:rPr>
            </w:pPr>
            <w:r w:rsidRPr="002177C7">
              <w:rPr>
                <w:i/>
                <w:iCs/>
                <w:color w:val="FF0000"/>
                <w:lang w:eastAsia="en-US"/>
              </w:rPr>
              <w:t>/</w:t>
            </w:r>
          </w:p>
          <w:p w14:paraId="34800788" w14:textId="77777777" w:rsidR="00C21892" w:rsidRPr="002177C7" w:rsidRDefault="00C21892" w:rsidP="00FD4B17">
            <w:pPr>
              <w:widowControl w:val="0"/>
              <w:rPr>
                <w:lang w:eastAsia="de-DE"/>
              </w:rPr>
            </w:pPr>
          </w:p>
        </w:tc>
      </w:tr>
      <w:tr w:rsidR="00C21892" w:rsidRPr="002177C7" w14:paraId="4A780C22" w14:textId="77777777" w:rsidTr="00632590">
        <w:trPr>
          <w:jc w:val="center"/>
        </w:trPr>
        <w:tc>
          <w:tcPr>
            <w:tcW w:w="795" w:type="pct"/>
          </w:tcPr>
          <w:p w14:paraId="580BF98E" w14:textId="77777777" w:rsidR="00C21892" w:rsidRPr="00634D20" w:rsidRDefault="00C21892" w:rsidP="00FD4B17">
            <w:pPr>
              <w:widowControl w:val="0"/>
              <w:rPr>
                <w:lang w:eastAsia="de-DE"/>
              </w:rPr>
            </w:pPr>
            <w:r w:rsidRPr="00634D20">
              <w:rPr>
                <w:lang w:eastAsia="de-DE"/>
              </w:rPr>
              <w:t xml:space="preserve">Effects on content of the active substance and technical characteristics of the biocidal product - </w:t>
            </w:r>
            <w:r w:rsidRPr="00634D20">
              <w:rPr>
                <w:b/>
                <w:lang w:eastAsia="de-DE"/>
              </w:rPr>
              <w:t xml:space="preserve">reactivity towards container </w:t>
            </w:r>
            <w:r w:rsidRPr="00634D20">
              <w:rPr>
                <w:b/>
                <w:lang w:eastAsia="de-DE"/>
              </w:rPr>
              <w:lastRenderedPageBreak/>
              <w:t>material</w:t>
            </w:r>
          </w:p>
        </w:tc>
        <w:tc>
          <w:tcPr>
            <w:tcW w:w="597" w:type="pct"/>
          </w:tcPr>
          <w:p w14:paraId="5E7197FF" w14:textId="77777777" w:rsidR="00C21892" w:rsidRPr="00634D20" w:rsidRDefault="00C21892" w:rsidP="00FD4B17">
            <w:pPr>
              <w:widowControl w:val="0"/>
              <w:rPr>
                <w:lang w:eastAsia="de-DE"/>
              </w:rPr>
            </w:pPr>
            <w:r w:rsidRPr="00634D20">
              <w:rPr>
                <w:lang w:eastAsia="de-DE"/>
              </w:rPr>
              <w:lastRenderedPageBreak/>
              <w:t>/</w:t>
            </w:r>
          </w:p>
        </w:tc>
        <w:tc>
          <w:tcPr>
            <w:tcW w:w="525" w:type="pct"/>
          </w:tcPr>
          <w:p w14:paraId="46E1028E" w14:textId="77777777" w:rsidR="00C21892" w:rsidRPr="00634D20" w:rsidRDefault="00C21892" w:rsidP="00FD4B17">
            <w:pPr>
              <w:widowControl w:val="0"/>
              <w:rPr>
                <w:lang w:eastAsia="de-DE"/>
              </w:rPr>
            </w:pPr>
            <w:r w:rsidRPr="00634D20">
              <w:rPr>
                <w:lang w:eastAsia="de-DE"/>
              </w:rPr>
              <w:t>/</w:t>
            </w:r>
          </w:p>
        </w:tc>
        <w:tc>
          <w:tcPr>
            <w:tcW w:w="1996" w:type="pct"/>
          </w:tcPr>
          <w:p w14:paraId="412BD129" w14:textId="77777777" w:rsidR="00C21892" w:rsidRPr="00634D20" w:rsidRDefault="00C21892" w:rsidP="00FD4B17">
            <w:pPr>
              <w:widowControl w:val="0"/>
              <w:rPr>
                <w:lang w:val="en-US" w:eastAsia="de-DE"/>
              </w:rPr>
            </w:pPr>
            <w:r w:rsidRPr="00634D20">
              <w:rPr>
                <w:lang w:val="en-US"/>
              </w:rPr>
              <w:t>Addressed by accelerated and long term storage in commercial packaging</w:t>
            </w:r>
          </w:p>
        </w:tc>
        <w:tc>
          <w:tcPr>
            <w:tcW w:w="525" w:type="pct"/>
          </w:tcPr>
          <w:p w14:paraId="4903E7FD" w14:textId="77777777" w:rsidR="00C21892" w:rsidRPr="00634D20" w:rsidRDefault="00C21892" w:rsidP="00FD4B17">
            <w:pPr>
              <w:widowControl w:val="0"/>
              <w:rPr>
                <w:lang w:val="en-US" w:eastAsia="de-DE"/>
              </w:rPr>
            </w:pPr>
          </w:p>
        </w:tc>
        <w:tc>
          <w:tcPr>
            <w:tcW w:w="561" w:type="pct"/>
          </w:tcPr>
          <w:p w14:paraId="35E7A370" w14:textId="77777777" w:rsidR="00C21892" w:rsidRPr="00634D20" w:rsidRDefault="00C21892" w:rsidP="00FD4B17">
            <w:pPr>
              <w:widowControl w:val="0"/>
            </w:pPr>
            <w:r w:rsidRPr="00634D20">
              <w:rPr>
                <w:i/>
                <w:iCs/>
                <w:color w:val="FF0000"/>
                <w:lang w:eastAsia="en-US"/>
              </w:rPr>
              <w:t>/</w:t>
            </w:r>
          </w:p>
          <w:p w14:paraId="1275C0F4" w14:textId="77777777" w:rsidR="00C21892" w:rsidRPr="00634D20" w:rsidRDefault="00C21892" w:rsidP="00FD4B17">
            <w:pPr>
              <w:widowControl w:val="0"/>
              <w:rPr>
                <w:lang w:eastAsia="de-DE"/>
              </w:rPr>
            </w:pPr>
          </w:p>
        </w:tc>
      </w:tr>
      <w:tr w:rsidR="00C21892" w:rsidRPr="002177C7" w14:paraId="4640B7BC" w14:textId="77777777" w:rsidTr="00632590">
        <w:trPr>
          <w:jc w:val="center"/>
        </w:trPr>
        <w:tc>
          <w:tcPr>
            <w:tcW w:w="795" w:type="pct"/>
          </w:tcPr>
          <w:p w14:paraId="7A7656BB" w14:textId="77777777" w:rsidR="00C21892" w:rsidRPr="002177C7" w:rsidRDefault="00C21892" w:rsidP="00FD4B17">
            <w:pPr>
              <w:widowControl w:val="0"/>
              <w:rPr>
                <w:lang w:eastAsia="de-DE"/>
              </w:rPr>
            </w:pPr>
            <w:r w:rsidRPr="002177C7">
              <w:rPr>
                <w:lang w:eastAsia="de-DE"/>
              </w:rPr>
              <w:t>Wettability</w:t>
            </w:r>
          </w:p>
        </w:tc>
        <w:tc>
          <w:tcPr>
            <w:tcW w:w="597" w:type="pct"/>
          </w:tcPr>
          <w:p w14:paraId="28EA30BB" w14:textId="77777777" w:rsidR="00C21892" w:rsidRPr="002177C7" w:rsidRDefault="00C21892" w:rsidP="00FD4B17">
            <w:pPr>
              <w:widowControl w:val="0"/>
            </w:pPr>
            <w:r w:rsidRPr="002177C7">
              <w:t>/</w:t>
            </w:r>
          </w:p>
        </w:tc>
        <w:tc>
          <w:tcPr>
            <w:tcW w:w="525" w:type="pct"/>
          </w:tcPr>
          <w:p w14:paraId="3B5C45E2" w14:textId="77777777" w:rsidR="00C21892" w:rsidRPr="002177C7" w:rsidRDefault="00C21892" w:rsidP="00FD4B17">
            <w:pPr>
              <w:widowControl w:val="0"/>
            </w:pPr>
            <w:r w:rsidRPr="002177C7">
              <w:t>/</w:t>
            </w:r>
          </w:p>
        </w:tc>
        <w:tc>
          <w:tcPr>
            <w:tcW w:w="1996" w:type="pct"/>
          </w:tcPr>
          <w:p w14:paraId="5DF1C1AC" w14:textId="77777777" w:rsidR="00C21892" w:rsidRPr="002177C7" w:rsidRDefault="00C21892" w:rsidP="00FD4B17">
            <w:pPr>
              <w:widowControl w:val="0"/>
              <w:rPr>
                <w:lang w:eastAsia="en-US"/>
              </w:rPr>
            </w:pPr>
            <w:r w:rsidRPr="002177C7">
              <w:rPr>
                <w:lang w:eastAsia="en-US"/>
              </w:rPr>
              <w:t>No data provided.</w:t>
            </w:r>
          </w:p>
        </w:tc>
        <w:tc>
          <w:tcPr>
            <w:tcW w:w="525" w:type="pct"/>
          </w:tcPr>
          <w:p w14:paraId="1E9FC3C5" w14:textId="77777777" w:rsidR="00C21892" w:rsidRPr="002177C7" w:rsidRDefault="00C21892" w:rsidP="00FD4B17">
            <w:pPr>
              <w:widowControl w:val="0"/>
              <w:rPr>
                <w:lang w:val="en-US" w:eastAsia="de-DE"/>
              </w:rPr>
            </w:pPr>
            <w:r w:rsidRPr="002177C7">
              <w:rPr>
                <w:lang w:val="en-US" w:eastAsia="de-DE"/>
              </w:rPr>
              <w:t xml:space="preserve">Acceptable </w:t>
            </w:r>
          </w:p>
          <w:p w14:paraId="72261FB3"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3B9B0CA4" w14:textId="77777777" w:rsidR="00C21892" w:rsidRPr="002177C7" w:rsidRDefault="00C21892" w:rsidP="00FD4B17">
            <w:pPr>
              <w:widowControl w:val="0"/>
              <w:rPr>
                <w:lang w:eastAsia="de-DE"/>
              </w:rPr>
            </w:pPr>
            <w:r w:rsidRPr="002177C7">
              <w:t>/</w:t>
            </w:r>
          </w:p>
        </w:tc>
      </w:tr>
      <w:tr w:rsidR="00C21892" w:rsidRPr="002177C7" w14:paraId="4C4AE06E" w14:textId="77777777" w:rsidTr="00632590">
        <w:trPr>
          <w:jc w:val="center"/>
        </w:trPr>
        <w:tc>
          <w:tcPr>
            <w:tcW w:w="795" w:type="pct"/>
          </w:tcPr>
          <w:p w14:paraId="3BD57E10" w14:textId="77777777" w:rsidR="00C21892" w:rsidRPr="002177C7" w:rsidRDefault="00C21892" w:rsidP="00FD4B17">
            <w:pPr>
              <w:widowControl w:val="0"/>
              <w:rPr>
                <w:lang w:eastAsia="de-DE"/>
              </w:rPr>
            </w:pPr>
            <w:r w:rsidRPr="002177C7">
              <w:rPr>
                <w:lang w:eastAsia="de-DE"/>
              </w:rPr>
              <w:t>Suspensibility, spontaneity and dispersion stability</w:t>
            </w:r>
          </w:p>
        </w:tc>
        <w:tc>
          <w:tcPr>
            <w:tcW w:w="597" w:type="pct"/>
          </w:tcPr>
          <w:p w14:paraId="085212B1" w14:textId="77777777" w:rsidR="00C21892" w:rsidRPr="002177C7" w:rsidRDefault="00C21892" w:rsidP="00FD4B17">
            <w:pPr>
              <w:widowControl w:val="0"/>
            </w:pPr>
            <w:r w:rsidRPr="002177C7">
              <w:t>/</w:t>
            </w:r>
          </w:p>
        </w:tc>
        <w:tc>
          <w:tcPr>
            <w:tcW w:w="525" w:type="pct"/>
          </w:tcPr>
          <w:p w14:paraId="4FA3D2D6" w14:textId="77777777" w:rsidR="00C21892" w:rsidRPr="002177C7" w:rsidRDefault="00C21892" w:rsidP="00FD4B17">
            <w:pPr>
              <w:widowControl w:val="0"/>
            </w:pPr>
            <w:r w:rsidRPr="002177C7">
              <w:t>/</w:t>
            </w:r>
          </w:p>
        </w:tc>
        <w:tc>
          <w:tcPr>
            <w:tcW w:w="1996" w:type="pct"/>
          </w:tcPr>
          <w:p w14:paraId="5ADC40F8" w14:textId="77777777" w:rsidR="00C21892" w:rsidRPr="002177C7" w:rsidRDefault="00C21892" w:rsidP="00FD4B17">
            <w:pPr>
              <w:widowControl w:val="0"/>
              <w:rPr>
                <w:lang w:eastAsia="en-US"/>
              </w:rPr>
            </w:pPr>
            <w:r w:rsidRPr="002177C7">
              <w:rPr>
                <w:lang w:eastAsia="en-US"/>
              </w:rPr>
              <w:t>No data provided.</w:t>
            </w:r>
          </w:p>
        </w:tc>
        <w:tc>
          <w:tcPr>
            <w:tcW w:w="525" w:type="pct"/>
          </w:tcPr>
          <w:p w14:paraId="4EB55325" w14:textId="77777777" w:rsidR="00C21892" w:rsidRPr="002177C7" w:rsidRDefault="00C21892" w:rsidP="00FD4B17">
            <w:pPr>
              <w:widowControl w:val="0"/>
              <w:rPr>
                <w:lang w:val="en-US" w:eastAsia="de-DE"/>
              </w:rPr>
            </w:pPr>
            <w:r w:rsidRPr="002177C7">
              <w:rPr>
                <w:lang w:val="en-US" w:eastAsia="de-DE"/>
              </w:rPr>
              <w:t xml:space="preserve">Acceptable </w:t>
            </w:r>
          </w:p>
          <w:p w14:paraId="1D437F3F"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41754E55" w14:textId="77777777" w:rsidR="00C21892" w:rsidRPr="002177C7" w:rsidRDefault="00C21892" w:rsidP="00FD4B17">
            <w:pPr>
              <w:widowControl w:val="0"/>
              <w:rPr>
                <w:lang w:eastAsia="de-DE"/>
              </w:rPr>
            </w:pPr>
            <w:r w:rsidRPr="002177C7">
              <w:t>/</w:t>
            </w:r>
          </w:p>
        </w:tc>
      </w:tr>
      <w:tr w:rsidR="00C21892" w:rsidRPr="002177C7" w14:paraId="65326880" w14:textId="77777777" w:rsidTr="00632590">
        <w:trPr>
          <w:jc w:val="center"/>
        </w:trPr>
        <w:tc>
          <w:tcPr>
            <w:tcW w:w="795" w:type="pct"/>
          </w:tcPr>
          <w:p w14:paraId="6F90B5B9" w14:textId="77777777" w:rsidR="00C21892" w:rsidRPr="002177C7" w:rsidRDefault="00C21892" w:rsidP="00FD4B17">
            <w:pPr>
              <w:widowControl w:val="0"/>
              <w:rPr>
                <w:lang w:eastAsia="de-DE"/>
              </w:rPr>
            </w:pPr>
            <w:r w:rsidRPr="002177C7">
              <w:rPr>
                <w:lang w:eastAsia="de-DE"/>
              </w:rPr>
              <w:t>Wet sieve analysis and dry sieve test</w:t>
            </w:r>
          </w:p>
        </w:tc>
        <w:tc>
          <w:tcPr>
            <w:tcW w:w="597" w:type="pct"/>
          </w:tcPr>
          <w:p w14:paraId="1D986B47" w14:textId="77777777" w:rsidR="00C21892" w:rsidRPr="002177C7" w:rsidRDefault="00C21892" w:rsidP="00FD4B17">
            <w:pPr>
              <w:widowControl w:val="0"/>
            </w:pPr>
            <w:r w:rsidRPr="002177C7">
              <w:t>/</w:t>
            </w:r>
          </w:p>
        </w:tc>
        <w:tc>
          <w:tcPr>
            <w:tcW w:w="525" w:type="pct"/>
          </w:tcPr>
          <w:p w14:paraId="7B583A03" w14:textId="77777777" w:rsidR="00C21892" w:rsidRPr="002177C7" w:rsidRDefault="00C21892" w:rsidP="00FD4B17">
            <w:pPr>
              <w:widowControl w:val="0"/>
            </w:pPr>
            <w:r w:rsidRPr="002177C7">
              <w:t>/</w:t>
            </w:r>
          </w:p>
        </w:tc>
        <w:tc>
          <w:tcPr>
            <w:tcW w:w="1996" w:type="pct"/>
          </w:tcPr>
          <w:p w14:paraId="02B68047" w14:textId="77777777" w:rsidR="00C21892" w:rsidRPr="002177C7" w:rsidRDefault="00C21892" w:rsidP="00FD4B17">
            <w:pPr>
              <w:widowControl w:val="0"/>
              <w:rPr>
                <w:lang w:eastAsia="en-US"/>
              </w:rPr>
            </w:pPr>
            <w:r w:rsidRPr="002177C7">
              <w:rPr>
                <w:lang w:eastAsia="en-US"/>
              </w:rPr>
              <w:t>No data provided.</w:t>
            </w:r>
          </w:p>
        </w:tc>
        <w:tc>
          <w:tcPr>
            <w:tcW w:w="525" w:type="pct"/>
          </w:tcPr>
          <w:p w14:paraId="2E63C896" w14:textId="77777777" w:rsidR="00C21892" w:rsidRPr="002177C7" w:rsidRDefault="00C21892" w:rsidP="00FD4B17">
            <w:pPr>
              <w:widowControl w:val="0"/>
              <w:rPr>
                <w:lang w:val="en-US" w:eastAsia="de-DE"/>
              </w:rPr>
            </w:pPr>
            <w:r w:rsidRPr="002177C7">
              <w:rPr>
                <w:lang w:val="en-US" w:eastAsia="de-DE"/>
              </w:rPr>
              <w:t xml:space="preserve">Acceptable </w:t>
            </w:r>
          </w:p>
          <w:p w14:paraId="4512DD17"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7FB8877B" w14:textId="77777777" w:rsidR="00C21892" w:rsidRPr="002177C7" w:rsidRDefault="00C21892" w:rsidP="00FD4B17">
            <w:pPr>
              <w:widowControl w:val="0"/>
              <w:rPr>
                <w:lang w:eastAsia="de-DE"/>
              </w:rPr>
            </w:pPr>
            <w:r w:rsidRPr="002177C7">
              <w:t>/</w:t>
            </w:r>
          </w:p>
        </w:tc>
      </w:tr>
      <w:tr w:rsidR="00C21892" w:rsidRPr="002177C7" w14:paraId="440C3788" w14:textId="77777777" w:rsidTr="00632590">
        <w:trPr>
          <w:jc w:val="center"/>
        </w:trPr>
        <w:tc>
          <w:tcPr>
            <w:tcW w:w="795" w:type="pct"/>
          </w:tcPr>
          <w:p w14:paraId="59DFE937" w14:textId="77777777" w:rsidR="00C21892" w:rsidRPr="002177C7" w:rsidRDefault="00C21892" w:rsidP="00FD4B17">
            <w:pPr>
              <w:widowControl w:val="0"/>
              <w:rPr>
                <w:lang w:eastAsia="de-DE"/>
              </w:rPr>
            </w:pPr>
            <w:r w:rsidRPr="002177C7">
              <w:rPr>
                <w:lang w:eastAsia="de-DE"/>
              </w:rPr>
              <w:t>Emulsifiability, re-emulsifiability and emulsion stability</w:t>
            </w:r>
          </w:p>
        </w:tc>
        <w:tc>
          <w:tcPr>
            <w:tcW w:w="597" w:type="pct"/>
          </w:tcPr>
          <w:p w14:paraId="7E02C056" w14:textId="77777777" w:rsidR="00C21892" w:rsidRPr="002177C7" w:rsidRDefault="00C21892" w:rsidP="00FD4B17">
            <w:pPr>
              <w:widowControl w:val="0"/>
            </w:pPr>
            <w:r w:rsidRPr="002177C7">
              <w:t>/</w:t>
            </w:r>
          </w:p>
        </w:tc>
        <w:tc>
          <w:tcPr>
            <w:tcW w:w="525" w:type="pct"/>
          </w:tcPr>
          <w:p w14:paraId="4A99AFE2" w14:textId="77777777" w:rsidR="00C21892" w:rsidRPr="002177C7" w:rsidRDefault="00C21892" w:rsidP="00FD4B17">
            <w:pPr>
              <w:widowControl w:val="0"/>
            </w:pPr>
            <w:r w:rsidRPr="002177C7">
              <w:t>/</w:t>
            </w:r>
          </w:p>
        </w:tc>
        <w:tc>
          <w:tcPr>
            <w:tcW w:w="1996" w:type="pct"/>
          </w:tcPr>
          <w:p w14:paraId="04FD48B2" w14:textId="77777777" w:rsidR="00C21892" w:rsidRPr="002177C7" w:rsidRDefault="00C21892" w:rsidP="00FD4B17">
            <w:pPr>
              <w:widowControl w:val="0"/>
              <w:rPr>
                <w:lang w:eastAsia="en-US"/>
              </w:rPr>
            </w:pPr>
            <w:r w:rsidRPr="002177C7">
              <w:rPr>
                <w:lang w:eastAsia="en-US"/>
              </w:rPr>
              <w:t>No data provided.</w:t>
            </w:r>
          </w:p>
        </w:tc>
        <w:tc>
          <w:tcPr>
            <w:tcW w:w="525" w:type="pct"/>
          </w:tcPr>
          <w:p w14:paraId="03DA951B" w14:textId="77777777" w:rsidR="00C21892" w:rsidRPr="002177C7" w:rsidRDefault="00C21892" w:rsidP="00FD4B17">
            <w:pPr>
              <w:widowControl w:val="0"/>
              <w:rPr>
                <w:lang w:val="en-US" w:eastAsia="de-DE"/>
              </w:rPr>
            </w:pPr>
            <w:r w:rsidRPr="002177C7">
              <w:rPr>
                <w:lang w:val="en-US" w:eastAsia="de-DE"/>
              </w:rPr>
              <w:t xml:space="preserve">Acceptable </w:t>
            </w:r>
          </w:p>
          <w:p w14:paraId="7396E860"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7F5D9438" w14:textId="77777777" w:rsidR="00C21892" w:rsidRPr="002177C7" w:rsidRDefault="00C21892" w:rsidP="00FD4B17">
            <w:pPr>
              <w:widowControl w:val="0"/>
              <w:rPr>
                <w:lang w:eastAsia="de-DE"/>
              </w:rPr>
            </w:pPr>
            <w:r w:rsidRPr="002177C7">
              <w:t>/</w:t>
            </w:r>
          </w:p>
        </w:tc>
      </w:tr>
      <w:tr w:rsidR="00C21892" w:rsidRPr="002177C7" w14:paraId="5C3B58B3" w14:textId="77777777" w:rsidTr="00632590">
        <w:trPr>
          <w:jc w:val="center"/>
        </w:trPr>
        <w:tc>
          <w:tcPr>
            <w:tcW w:w="795" w:type="pct"/>
          </w:tcPr>
          <w:p w14:paraId="23BB3ABE" w14:textId="77777777" w:rsidR="00C21892" w:rsidRPr="002177C7" w:rsidRDefault="00C21892" w:rsidP="00FD4B17">
            <w:pPr>
              <w:widowControl w:val="0"/>
              <w:rPr>
                <w:lang w:eastAsia="de-DE"/>
              </w:rPr>
            </w:pPr>
            <w:r w:rsidRPr="002177C7">
              <w:rPr>
                <w:lang w:eastAsia="de-DE"/>
              </w:rPr>
              <w:t>Disintegration time</w:t>
            </w:r>
          </w:p>
        </w:tc>
        <w:tc>
          <w:tcPr>
            <w:tcW w:w="597" w:type="pct"/>
          </w:tcPr>
          <w:p w14:paraId="60C958CC" w14:textId="77777777" w:rsidR="00C21892" w:rsidRPr="002177C7" w:rsidRDefault="00C21892" w:rsidP="00FD4B17">
            <w:pPr>
              <w:widowControl w:val="0"/>
            </w:pPr>
            <w:r w:rsidRPr="002177C7">
              <w:t>/</w:t>
            </w:r>
          </w:p>
        </w:tc>
        <w:tc>
          <w:tcPr>
            <w:tcW w:w="525" w:type="pct"/>
          </w:tcPr>
          <w:p w14:paraId="276078C8" w14:textId="77777777" w:rsidR="00C21892" w:rsidRPr="002177C7" w:rsidRDefault="00C21892" w:rsidP="00FD4B17">
            <w:pPr>
              <w:widowControl w:val="0"/>
            </w:pPr>
            <w:r w:rsidRPr="002177C7">
              <w:t>/</w:t>
            </w:r>
          </w:p>
        </w:tc>
        <w:tc>
          <w:tcPr>
            <w:tcW w:w="1996" w:type="pct"/>
          </w:tcPr>
          <w:p w14:paraId="3B064EFF" w14:textId="77777777" w:rsidR="00C21892" w:rsidRPr="002177C7" w:rsidRDefault="00C21892" w:rsidP="00FD4B17">
            <w:pPr>
              <w:widowControl w:val="0"/>
              <w:rPr>
                <w:lang w:eastAsia="en-US"/>
              </w:rPr>
            </w:pPr>
            <w:r w:rsidRPr="002177C7">
              <w:rPr>
                <w:lang w:eastAsia="en-US"/>
              </w:rPr>
              <w:t>No data provided.</w:t>
            </w:r>
          </w:p>
        </w:tc>
        <w:tc>
          <w:tcPr>
            <w:tcW w:w="525" w:type="pct"/>
          </w:tcPr>
          <w:p w14:paraId="7C116B45" w14:textId="77777777" w:rsidR="00C21892" w:rsidRPr="002177C7" w:rsidRDefault="00C21892" w:rsidP="00FD4B17">
            <w:pPr>
              <w:widowControl w:val="0"/>
              <w:rPr>
                <w:lang w:val="en-US" w:eastAsia="de-DE"/>
              </w:rPr>
            </w:pPr>
            <w:r w:rsidRPr="002177C7">
              <w:rPr>
                <w:lang w:val="en-US" w:eastAsia="de-DE"/>
              </w:rPr>
              <w:t xml:space="preserve">Acceptable </w:t>
            </w:r>
          </w:p>
          <w:p w14:paraId="434D1FB7"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00C68DD2" w14:textId="77777777" w:rsidR="00C21892" w:rsidRPr="002177C7" w:rsidRDefault="00C21892" w:rsidP="00FD4B17">
            <w:pPr>
              <w:widowControl w:val="0"/>
              <w:rPr>
                <w:lang w:eastAsia="de-DE"/>
              </w:rPr>
            </w:pPr>
            <w:r w:rsidRPr="002177C7">
              <w:t>/</w:t>
            </w:r>
          </w:p>
        </w:tc>
      </w:tr>
      <w:tr w:rsidR="00C21892" w:rsidRPr="002177C7" w14:paraId="55F4D885" w14:textId="77777777" w:rsidTr="00632590">
        <w:trPr>
          <w:jc w:val="center"/>
        </w:trPr>
        <w:tc>
          <w:tcPr>
            <w:tcW w:w="795" w:type="pct"/>
          </w:tcPr>
          <w:p w14:paraId="6BC6B9B2" w14:textId="77777777" w:rsidR="00C21892" w:rsidRPr="002177C7" w:rsidRDefault="00C21892" w:rsidP="00FD4B17">
            <w:pPr>
              <w:widowControl w:val="0"/>
              <w:rPr>
                <w:lang w:eastAsia="de-DE"/>
              </w:rPr>
            </w:pPr>
            <w:r w:rsidRPr="002177C7">
              <w:rPr>
                <w:lang w:eastAsia="de-DE"/>
              </w:rPr>
              <w:t>Particle size distribution, content of dust/fines, attrition, friability</w:t>
            </w:r>
          </w:p>
        </w:tc>
        <w:tc>
          <w:tcPr>
            <w:tcW w:w="597" w:type="pct"/>
          </w:tcPr>
          <w:p w14:paraId="41CED1D5" w14:textId="77777777" w:rsidR="00C21892" w:rsidRPr="002177C7" w:rsidRDefault="00C21892" w:rsidP="00FD4B17">
            <w:pPr>
              <w:widowControl w:val="0"/>
            </w:pPr>
            <w:r w:rsidRPr="002177C7">
              <w:t>/</w:t>
            </w:r>
          </w:p>
        </w:tc>
        <w:tc>
          <w:tcPr>
            <w:tcW w:w="525" w:type="pct"/>
          </w:tcPr>
          <w:p w14:paraId="3654AF12" w14:textId="77777777" w:rsidR="00C21892" w:rsidRPr="002177C7" w:rsidRDefault="00C21892" w:rsidP="00FD4B17">
            <w:pPr>
              <w:widowControl w:val="0"/>
            </w:pPr>
            <w:r w:rsidRPr="002177C7">
              <w:t>/</w:t>
            </w:r>
          </w:p>
        </w:tc>
        <w:tc>
          <w:tcPr>
            <w:tcW w:w="1996" w:type="pct"/>
          </w:tcPr>
          <w:p w14:paraId="69CD2572" w14:textId="77777777" w:rsidR="00C21892" w:rsidRPr="002177C7" w:rsidRDefault="00C21892" w:rsidP="00FD4B17">
            <w:pPr>
              <w:widowControl w:val="0"/>
              <w:rPr>
                <w:lang w:eastAsia="en-US"/>
              </w:rPr>
            </w:pPr>
            <w:r w:rsidRPr="002177C7">
              <w:rPr>
                <w:lang w:eastAsia="en-US"/>
              </w:rPr>
              <w:t>No data provided.</w:t>
            </w:r>
          </w:p>
        </w:tc>
        <w:tc>
          <w:tcPr>
            <w:tcW w:w="525" w:type="pct"/>
          </w:tcPr>
          <w:p w14:paraId="7E22736E" w14:textId="77777777" w:rsidR="00C21892" w:rsidRPr="002177C7" w:rsidRDefault="00C21892" w:rsidP="00FD4B17">
            <w:pPr>
              <w:widowControl w:val="0"/>
              <w:rPr>
                <w:lang w:val="en-US" w:eastAsia="de-DE"/>
              </w:rPr>
            </w:pPr>
            <w:r w:rsidRPr="002177C7">
              <w:rPr>
                <w:lang w:val="en-US" w:eastAsia="de-DE"/>
              </w:rPr>
              <w:t xml:space="preserve">Acceptable </w:t>
            </w:r>
          </w:p>
          <w:p w14:paraId="0AB34E2E"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1BCB0112" w14:textId="77777777" w:rsidR="00C21892" w:rsidRPr="002177C7" w:rsidRDefault="00C21892" w:rsidP="00FD4B17">
            <w:pPr>
              <w:widowControl w:val="0"/>
              <w:rPr>
                <w:lang w:eastAsia="de-DE"/>
              </w:rPr>
            </w:pPr>
            <w:r w:rsidRPr="002177C7">
              <w:t>/</w:t>
            </w:r>
          </w:p>
        </w:tc>
      </w:tr>
      <w:tr w:rsidR="00C21892" w:rsidRPr="002177C7" w14:paraId="2797C40A" w14:textId="77777777" w:rsidTr="00632590">
        <w:trPr>
          <w:jc w:val="center"/>
        </w:trPr>
        <w:tc>
          <w:tcPr>
            <w:tcW w:w="795" w:type="pct"/>
          </w:tcPr>
          <w:p w14:paraId="2D233D03" w14:textId="77777777" w:rsidR="00C21892" w:rsidRPr="002177C7" w:rsidRDefault="00C21892" w:rsidP="00FD4B17">
            <w:pPr>
              <w:widowControl w:val="0"/>
              <w:rPr>
                <w:lang w:eastAsia="de-DE"/>
              </w:rPr>
            </w:pPr>
            <w:r w:rsidRPr="002177C7">
              <w:rPr>
                <w:lang w:eastAsia="de-DE"/>
              </w:rPr>
              <w:t>Persistent foaming</w:t>
            </w:r>
          </w:p>
        </w:tc>
        <w:tc>
          <w:tcPr>
            <w:tcW w:w="597" w:type="pct"/>
          </w:tcPr>
          <w:p w14:paraId="3BE855A3" w14:textId="77777777" w:rsidR="00C21892" w:rsidRPr="002177C7" w:rsidRDefault="00C21892" w:rsidP="00FD4B17">
            <w:pPr>
              <w:widowControl w:val="0"/>
              <w:rPr>
                <w:lang w:eastAsia="de-DE"/>
              </w:rPr>
            </w:pPr>
            <w:r w:rsidRPr="002177C7">
              <w:t>CIPAC method MT 47.3</w:t>
            </w:r>
          </w:p>
        </w:tc>
        <w:tc>
          <w:tcPr>
            <w:tcW w:w="525" w:type="pct"/>
          </w:tcPr>
          <w:p w14:paraId="5B2A14DF" w14:textId="77777777" w:rsidR="00C21892" w:rsidRPr="00D469CC" w:rsidRDefault="00C21892" w:rsidP="00FD4B17">
            <w:pPr>
              <w:widowControl w:val="0"/>
              <w:rPr>
                <w:iCs/>
                <w:lang w:val="fr-FR" w:eastAsia="en-US"/>
              </w:rPr>
            </w:pPr>
            <w:r w:rsidRPr="00D469CC">
              <w:rPr>
                <w:iCs/>
                <w:lang w:val="fr-FR" w:eastAsia="en-US"/>
              </w:rPr>
              <w:t>Peroxyde d’hydrogene solution 7.4% PAE</w:t>
            </w:r>
          </w:p>
          <w:p w14:paraId="786F93DD" w14:textId="77777777" w:rsidR="00C21892" w:rsidRPr="00D469CC" w:rsidRDefault="00C21892" w:rsidP="00FD4B17">
            <w:pPr>
              <w:widowControl w:val="0"/>
              <w:rPr>
                <w:lang w:val="fr-FR" w:eastAsia="de-DE"/>
              </w:rPr>
            </w:pPr>
            <w:r w:rsidRPr="00D469CC">
              <w:rPr>
                <w:iCs/>
                <w:lang w:val="fr-FR" w:eastAsia="en-US"/>
              </w:rPr>
              <w:t>Batch QUA-ML-HD10072</w:t>
            </w:r>
          </w:p>
        </w:tc>
        <w:tc>
          <w:tcPr>
            <w:tcW w:w="1996" w:type="pct"/>
          </w:tcPr>
          <w:p w14:paraId="6B8871DB" w14:textId="77777777" w:rsidR="00C21892" w:rsidRPr="002177C7" w:rsidRDefault="00C21892" w:rsidP="00FD4B17">
            <w:pPr>
              <w:widowControl w:val="0"/>
              <w:rPr>
                <w:lang w:val="en-US" w:eastAsia="en-US"/>
              </w:rPr>
            </w:pPr>
            <w:r w:rsidRPr="00634D20">
              <w:rPr>
                <w:lang w:val="en-US"/>
              </w:rPr>
              <w:t>No foam is generated when assessed according to the standardized procedure, for both the test substance upon receipt and the aged substance.</w:t>
            </w:r>
          </w:p>
        </w:tc>
        <w:tc>
          <w:tcPr>
            <w:tcW w:w="525" w:type="pct"/>
          </w:tcPr>
          <w:p w14:paraId="6C84C00A" w14:textId="77777777" w:rsidR="00C21892" w:rsidRPr="002177C7" w:rsidRDefault="00C21892" w:rsidP="00FD4B17">
            <w:pPr>
              <w:widowControl w:val="0"/>
              <w:rPr>
                <w:lang w:eastAsia="de-DE"/>
              </w:rPr>
            </w:pPr>
            <w:r w:rsidRPr="002177C7">
              <w:rPr>
                <w:lang w:eastAsia="de-DE"/>
              </w:rPr>
              <w:t xml:space="preserve">Acceptable </w:t>
            </w:r>
          </w:p>
          <w:p w14:paraId="3BC8259C" w14:textId="77777777" w:rsidR="00C21892" w:rsidRPr="002177C7" w:rsidRDefault="00C21892" w:rsidP="00FD4B17">
            <w:pPr>
              <w:widowControl w:val="0"/>
              <w:rPr>
                <w:lang w:eastAsia="de-DE"/>
              </w:rPr>
            </w:pPr>
          </w:p>
        </w:tc>
        <w:tc>
          <w:tcPr>
            <w:tcW w:w="561" w:type="pct"/>
          </w:tcPr>
          <w:p w14:paraId="0857B3C2" w14:textId="77777777" w:rsidR="00C21892" w:rsidRPr="002177C7" w:rsidRDefault="00C21892" w:rsidP="00FD4B17">
            <w:pPr>
              <w:widowControl w:val="0"/>
              <w:rPr>
                <w:lang w:eastAsia="de-DE"/>
              </w:rPr>
            </w:pPr>
            <w:r w:rsidRPr="002177C7">
              <w:t xml:space="preserve">SERVAJEAN, 2017. Report 16-35-083-ES </w:t>
            </w:r>
          </w:p>
        </w:tc>
      </w:tr>
      <w:tr w:rsidR="00C21892" w:rsidRPr="002177C7" w14:paraId="6315B7EF" w14:textId="77777777" w:rsidTr="00632590">
        <w:trPr>
          <w:jc w:val="center"/>
        </w:trPr>
        <w:tc>
          <w:tcPr>
            <w:tcW w:w="795" w:type="pct"/>
          </w:tcPr>
          <w:p w14:paraId="04486DB5" w14:textId="77777777" w:rsidR="00C21892" w:rsidRPr="002177C7" w:rsidRDefault="00C21892" w:rsidP="00FD4B17">
            <w:pPr>
              <w:widowControl w:val="0"/>
              <w:rPr>
                <w:lang w:eastAsia="de-DE"/>
              </w:rPr>
            </w:pPr>
            <w:r w:rsidRPr="002177C7">
              <w:rPr>
                <w:lang w:eastAsia="de-DE"/>
              </w:rPr>
              <w:t>Flowability/Pourability/Dustability</w:t>
            </w:r>
          </w:p>
        </w:tc>
        <w:tc>
          <w:tcPr>
            <w:tcW w:w="597" w:type="pct"/>
          </w:tcPr>
          <w:p w14:paraId="69A56376" w14:textId="77777777" w:rsidR="00C21892" w:rsidRPr="002177C7" w:rsidRDefault="00C21892" w:rsidP="00FD4B17">
            <w:pPr>
              <w:widowControl w:val="0"/>
            </w:pPr>
            <w:r w:rsidRPr="002177C7">
              <w:t>/</w:t>
            </w:r>
          </w:p>
        </w:tc>
        <w:tc>
          <w:tcPr>
            <w:tcW w:w="525" w:type="pct"/>
          </w:tcPr>
          <w:p w14:paraId="08E5943E" w14:textId="77777777" w:rsidR="00C21892" w:rsidRPr="002177C7" w:rsidRDefault="00C21892" w:rsidP="00FD4B17">
            <w:pPr>
              <w:widowControl w:val="0"/>
            </w:pPr>
            <w:r w:rsidRPr="002177C7">
              <w:t>/</w:t>
            </w:r>
          </w:p>
        </w:tc>
        <w:tc>
          <w:tcPr>
            <w:tcW w:w="1996" w:type="pct"/>
          </w:tcPr>
          <w:p w14:paraId="6A74B0FD" w14:textId="77777777" w:rsidR="00C21892" w:rsidRPr="002177C7" w:rsidRDefault="00C21892" w:rsidP="00FD4B17">
            <w:pPr>
              <w:widowControl w:val="0"/>
              <w:rPr>
                <w:lang w:eastAsia="en-US"/>
              </w:rPr>
            </w:pPr>
            <w:r w:rsidRPr="002177C7">
              <w:rPr>
                <w:lang w:eastAsia="en-US"/>
              </w:rPr>
              <w:t>No data provided.</w:t>
            </w:r>
          </w:p>
        </w:tc>
        <w:tc>
          <w:tcPr>
            <w:tcW w:w="525" w:type="pct"/>
          </w:tcPr>
          <w:p w14:paraId="19B6C908" w14:textId="77777777" w:rsidR="00C21892" w:rsidRPr="002177C7" w:rsidRDefault="00C21892" w:rsidP="00FD4B17">
            <w:pPr>
              <w:widowControl w:val="0"/>
              <w:rPr>
                <w:lang w:val="en-US" w:eastAsia="de-DE"/>
              </w:rPr>
            </w:pPr>
            <w:r w:rsidRPr="002177C7">
              <w:rPr>
                <w:lang w:val="en-US" w:eastAsia="de-DE"/>
              </w:rPr>
              <w:t xml:space="preserve">Acceptable </w:t>
            </w:r>
          </w:p>
          <w:p w14:paraId="144AF9B2"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1B59E793" w14:textId="77777777" w:rsidR="00C21892" w:rsidRPr="002177C7" w:rsidRDefault="00C21892" w:rsidP="00FD4B17">
            <w:pPr>
              <w:widowControl w:val="0"/>
              <w:rPr>
                <w:lang w:eastAsia="de-DE"/>
              </w:rPr>
            </w:pPr>
            <w:r w:rsidRPr="002177C7">
              <w:t>/</w:t>
            </w:r>
          </w:p>
        </w:tc>
      </w:tr>
      <w:tr w:rsidR="00C21892" w:rsidRPr="002177C7" w14:paraId="5C4B4434" w14:textId="77777777" w:rsidTr="00632590">
        <w:trPr>
          <w:jc w:val="center"/>
        </w:trPr>
        <w:tc>
          <w:tcPr>
            <w:tcW w:w="795" w:type="pct"/>
          </w:tcPr>
          <w:p w14:paraId="533E3B3E" w14:textId="77777777" w:rsidR="00C21892" w:rsidRPr="002177C7" w:rsidRDefault="00C21892" w:rsidP="00FD4B17">
            <w:pPr>
              <w:widowControl w:val="0"/>
              <w:rPr>
                <w:lang w:eastAsia="de-DE"/>
              </w:rPr>
            </w:pPr>
            <w:r w:rsidRPr="002177C7">
              <w:rPr>
                <w:lang w:eastAsia="de-DE"/>
              </w:rPr>
              <w:lastRenderedPageBreak/>
              <w:t>Burning rate — smoke generators</w:t>
            </w:r>
          </w:p>
        </w:tc>
        <w:tc>
          <w:tcPr>
            <w:tcW w:w="597" w:type="pct"/>
          </w:tcPr>
          <w:p w14:paraId="15739730" w14:textId="77777777" w:rsidR="00C21892" w:rsidRPr="002177C7" w:rsidRDefault="00C21892" w:rsidP="00FD4B17">
            <w:pPr>
              <w:widowControl w:val="0"/>
            </w:pPr>
            <w:r w:rsidRPr="002177C7">
              <w:t>/</w:t>
            </w:r>
          </w:p>
        </w:tc>
        <w:tc>
          <w:tcPr>
            <w:tcW w:w="525" w:type="pct"/>
          </w:tcPr>
          <w:p w14:paraId="0E7BC1DD" w14:textId="77777777" w:rsidR="00C21892" w:rsidRPr="002177C7" w:rsidRDefault="00C21892" w:rsidP="00FD4B17">
            <w:pPr>
              <w:widowControl w:val="0"/>
            </w:pPr>
            <w:r w:rsidRPr="002177C7">
              <w:t>/</w:t>
            </w:r>
          </w:p>
        </w:tc>
        <w:tc>
          <w:tcPr>
            <w:tcW w:w="1996" w:type="pct"/>
          </w:tcPr>
          <w:p w14:paraId="3CC90251" w14:textId="77777777" w:rsidR="00C21892" w:rsidRPr="002177C7" w:rsidRDefault="00C21892" w:rsidP="00FD4B17">
            <w:pPr>
              <w:widowControl w:val="0"/>
              <w:rPr>
                <w:lang w:eastAsia="en-US"/>
              </w:rPr>
            </w:pPr>
            <w:r w:rsidRPr="002177C7">
              <w:rPr>
                <w:lang w:eastAsia="en-US"/>
              </w:rPr>
              <w:t>No data provided.</w:t>
            </w:r>
          </w:p>
        </w:tc>
        <w:tc>
          <w:tcPr>
            <w:tcW w:w="525" w:type="pct"/>
          </w:tcPr>
          <w:p w14:paraId="066ABEC3" w14:textId="77777777" w:rsidR="00C21892" w:rsidRPr="002177C7" w:rsidRDefault="00C21892" w:rsidP="00FD4B17">
            <w:pPr>
              <w:widowControl w:val="0"/>
              <w:rPr>
                <w:lang w:val="en-US" w:eastAsia="de-DE"/>
              </w:rPr>
            </w:pPr>
            <w:r w:rsidRPr="002177C7">
              <w:rPr>
                <w:lang w:val="en-US" w:eastAsia="de-DE"/>
              </w:rPr>
              <w:t xml:space="preserve">Acceptable </w:t>
            </w:r>
          </w:p>
          <w:p w14:paraId="4824F071"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4C290255" w14:textId="77777777" w:rsidR="00C21892" w:rsidRPr="002177C7" w:rsidRDefault="00C21892" w:rsidP="00FD4B17">
            <w:pPr>
              <w:widowControl w:val="0"/>
              <w:rPr>
                <w:lang w:eastAsia="de-DE"/>
              </w:rPr>
            </w:pPr>
            <w:r w:rsidRPr="002177C7">
              <w:t>/</w:t>
            </w:r>
          </w:p>
        </w:tc>
      </w:tr>
      <w:tr w:rsidR="00C21892" w:rsidRPr="002177C7" w14:paraId="78E79FA5" w14:textId="77777777" w:rsidTr="00632590">
        <w:trPr>
          <w:jc w:val="center"/>
        </w:trPr>
        <w:tc>
          <w:tcPr>
            <w:tcW w:w="795" w:type="pct"/>
          </w:tcPr>
          <w:p w14:paraId="4E846A1D" w14:textId="77777777" w:rsidR="00C21892" w:rsidRPr="002177C7" w:rsidRDefault="00C21892" w:rsidP="00FD4B17">
            <w:pPr>
              <w:widowControl w:val="0"/>
              <w:rPr>
                <w:lang w:eastAsia="de-DE"/>
              </w:rPr>
            </w:pPr>
            <w:r w:rsidRPr="002177C7">
              <w:rPr>
                <w:lang w:eastAsia="de-DE"/>
              </w:rPr>
              <w:t>Burning completeness — smoke generators</w:t>
            </w:r>
          </w:p>
        </w:tc>
        <w:tc>
          <w:tcPr>
            <w:tcW w:w="597" w:type="pct"/>
          </w:tcPr>
          <w:p w14:paraId="48E7B19A" w14:textId="77777777" w:rsidR="00C21892" w:rsidRPr="002177C7" w:rsidRDefault="00C21892" w:rsidP="00FD4B17">
            <w:pPr>
              <w:widowControl w:val="0"/>
            </w:pPr>
            <w:r w:rsidRPr="002177C7">
              <w:t>/</w:t>
            </w:r>
          </w:p>
        </w:tc>
        <w:tc>
          <w:tcPr>
            <w:tcW w:w="525" w:type="pct"/>
          </w:tcPr>
          <w:p w14:paraId="7B953D54" w14:textId="77777777" w:rsidR="00C21892" w:rsidRPr="002177C7" w:rsidRDefault="00C21892" w:rsidP="00FD4B17">
            <w:pPr>
              <w:widowControl w:val="0"/>
            </w:pPr>
            <w:r w:rsidRPr="002177C7">
              <w:t>/</w:t>
            </w:r>
          </w:p>
        </w:tc>
        <w:tc>
          <w:tcPr>
            <w:tcW w:w="1996" w:type="pct"/>
          </w:tcPr>
          <w:p w14:paraId="275EBE4C" w14:textId="77777777" w:rsidR="00C21892" w:rsidRPr="002177C7" w:rsidRDefault="00C21892" w:rsidP="00FD4B17">
            <w:pPr>
              <w:widowControl w:val="0"/>
              <w:rPr>
                <w:lang w:eastAsia="en-US"/>
              </w:rPr>
            </w:pPr>
            <w:r w:rsidRPr="002177C7">
              <w:rPr>
                <w:lang w:eastAsia="en-US"/>
              </w:rPr>
              <w:t>No data provided.</w:t>
            </w:r>
          </w:p>
        </w:tc>
        <w:tc>
          <w:tcPr>
            <w:tcW w:w="525" w:type="pct"/>
          </w:tcPr>
          <w:p w14:paraId="78B729F8" w14:textId="77777777" w:rsidR="00C21892" w:rsidRPr="002177C7" w:rsidRDefault="00C21892" w:rsidP="00FD4B17">
            <w:pPr>
              <w:widowControl w:val="0"/>
              <w:rPr>
                <w:lang w:val="en-US" w:eastAsia="de-DE"/>
              </w:rPr>
            </w:pPr>
            <w:r w:rsidRPr="002177C7">
              <w:rPr>
                <w:lang w:val="en-US" w:eastAsia="de-DE"/>
              </w:rPr>
              <w:t xml:space="preserve">Acceptable </w:t>
            </w:r>
          </w:p>
          <w:p w14:paraId="25D2106C"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06CCC67F" w14:textId="77777777" w:rsidR="00C21892" w:rsidRPr="002177C7" w:rsidRDefault="00C21892" w:rsidP="00FD4B17">
            <w:pPr>
              <w:widowControl w:val="0"/>
              <w:rPr>
                <w:lang w:eastAsia="de-DE"/>
              </w:rPr>
            </w:pPr>
            <w:r w:rsidRPr="002177C7">
              <w:t>/</w:t>
            </w:r>
          </w:p>
        </w:tc>
      </w:tr>
      <w:tr w:rsidR="00C21892" w:rsidRPr="002177C7" w14:paraId="3C422514" w14:textId="77777777" w:rsidTr="00632590">
        <w:trPr>
          <w:jc w:val="center"/>
        </w:trPr>
        <w:tc>
          <w:tcPr>
            <w:tcW w:w="795" w:type="pct"/>
          </w:tcPr>
          <w:p w14:paraId="68E46EE8" w14:textId="77777777" w:rsidR="00C21892" w:rsidRPr="002177C7" w:rsidRDefault="00C21892" w:rsidP="00FD4B17">
            <w:pPr>
              <w:widowControl w:val="0"/>
              <w:rPr>
                <w:lang w:eastAsia="de-DE"/>
              </w:rPr>
            </w:pPr>
            <w:r w:rsidRPr="002177C7">
              <w:rPr>
                <w:lang w:eastAsia="de-DE"/>
              </w:rPr>
              <w:t>Composition of smoke — smoke generators</w:t>
            </w:r>
          </w:p>
        </w:tc>
        <w:tc>
          <w:tcPr>
            <w:tcW w:w="597" w:type="pct"/>
          </w:tcPr>
          <w:p w14:paraId="1E7F9EC3" w14:textId="77777777" w:rsidR="00C21892" w:rsidRPr="002177C7" w:rsidRDefault="00C21892" w:rsidP="00FD4B17">
            <w:pPr>
              <w:widowControl w:val="0"/>
            </w:pPr>
            <w:r w:rsidRPr="002177C7">
              <w:t>/</w:t>
            </w:r>
          </w:p>
        </w:tc>
        <w:tc>
          <w:tcPr>
            <w:tcW w:w="525" w:type="pct"/>
          </w:tcPr>
          <w:p w14:paraId="20FA6892" w14:textId="77777777" w:rsidR="00C21892" w:rsidRPr="002177C7" w:rsidRDefault="00C21892" w:rsidP="00FD4B17">
            <w:pPr>
              <w:widowControl w:val="0"/>
            </w:pPr>
            <w:r w:rsidRPr="002177C7">
              <w:t>/</w:t>
            </w:r>
          </w:p>
        </w:tc>
        <w:tc>
          <w:tcPr>
            <w:tcW w:w="1996" w:type="pct"/>
          </w:tcPr>
          <w:p w14:paraId="418A78B0" w14:textId="77777777" w:rsidR="00C21892" w:rsidRPr="002177C7" w:rsidRDefault="00C21892" w:rsidP="00FD4B17">
            <w:pPr>
              <w:widowControl w:val="0"/>
              <w:rPr>
                <w:lang w:eastAsia="en-US"/>
              </w:rPr>
            </w:pPr>
            <w:r w:rsidRPr="002177C7">
              <w:rPr>
                <w:lang w:eastAsia="en-US"/>
              </w:rPr>
              <w:t>No data provided.</w:t>
            </w:r>
          </w:p>
        </w:tc>
        <w:tc>
          <w:tcPr>
            <w:tcW w:w="525" w:type="pct"/>
          </w:tcPr>
          <w:p w14:paraId="7844D4FF" w14:textId="77777777" w:rsidR="00C21892" w:rsidRPr="002177C7" w:rsidRDefault="00C21892" w:rsidP="00FD4B17">
            <w:pPr>
              <w:widowControl w:val="0"/>
              <w:rPr>
                <w:lang w:val="en-US" w:eastAsia="de-DE"/>
              </w:rPr>
            </w:pPr>
            <w:r w:rsidRPr="002177C7">
              <w:rPr>
                <w:lang w:val="en-US" w:eastAsia="de-DE"/>
              </w:rPr>
              <w:t xml:space="preserve">Acceptable </w:t>
            </w:r>
          </w:p>
          <w:p w14:paraId="03AC2B68"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7F09F67D" w14:textId="77777777" w:rsidR="00C21892" w:rsidRPr="006B4602" w:rsidRDefault="00C21892" w:rsidP="00FD4B17">
            <w:pPr>
              <w:widowControl w:val="0"/>
              <w:rPr>
                <w:lang w:eastAsia="de-DE"/>
              </w:rPr>
            </w:pPr>
            <w:r w:rsidRPr="006B4602">
              <w:t>/</w:t>
            </w:r>
          </w:p>
        </w:tc>
      </w:tr>
      <w:tr w:rsidR="00C21892" w:rsidRPr="002177C7" w14:paraId="003B1AC8" w14:textId="77777777" w:rsidTr="00632590">
        <w:trPr>
          <w:jc w:val="center"/>
        </w:trPr>
        <w:tc>
          <w:tcPr>
            <w:tcW w:w="795" w:type="pct"/>
            <w:vMerge w:val="restart"/>
          </w:tcPr>
          <w:p w14:paraId="509539EB" w14:textId="77777777" w:rsidR="00C21892" w:rsidRPr="002177C7" w:rsidRDefault="00C21892" w:rsidP="00FD4B17">
            <w:pPr>
              <w:widowControl w:val="0"/>
              <w:rPr>
                <w:lang w:eastAsia="de-DE"/>
              </w:rPr>
            </w:pPr>
            <w:r w:rsidRPr="002177C7">
              <w:rPr>
                <w:lang w:eastAsia="de-DE"/>
              </w:rPr>
              <w:t xml:space="preserve">Spraying pattern </w:t>
            </w:r>
          </w:p>
        </w:tc>
        <w:tc>
          <w:tcPr>
            <w:tcW w:w="597" w:type="pct"/>
          </w:tcPr>
          <w:p w14:paraId="07DBDB6B" w14:textId="77777777" w:rsidR="00C21892" w:rsidRPr="002177C7" w:rsidRDefault="00C21892" w:rsidP="00FD4B17">
            <w:pPr>
              <w:widowControl w:val="0"/>
            </w:pPr>
            <w:r w:rsidRPr="002177C7">
              <w:t>/</w:t>
            </w:r>
          </w:p>
        </w:tc>
        <w:tc>
          <w:tcPr>
            <w:tcW w:w="525" w:type="pct"/>
          </w:tcPr>
          <w:p w14:paraId="187D52B1" w14:textId="77777777" w:rsidR="00C21892" w:rsidRPr="00D469CC" w:rsidRDefault="00C21892" w:rsidP="00FD4B17">
            <w:pPr>
              <w:widowControl w:val="0"/>
              <w:rPr>
                <w:iCs/>
                <w:lang w:val="fr-FR" w:eastAsia="en-US"/>
              </w:rPr>
            </w:pPr>
            <w:r w:rsidRPr="00D469CC">
              <w:rPr>
                <w:iCs/>
                <w:lang w:val="fr-FR" w:eastAsia="en-US"/>
              </w:rPr>
              <w:t>Peroxyde d’hydrogene solution 7.4% PAE</w:t>
            </w:r>
          </w:p>
          <w:p w14:paraId="1ADA1A55" w14:textId="77777777" w:rsidR="00C21892" w:rsidRPr="00D469CC" w:rsidRDefault="00C21892" w:rsidP="00FD4B17">
            <w:pPr>
              <w:widowControl w:val="0"/>
              <w:rPr>
                <w:iCs/>
                <w:lang w:val="fr-FR" w:eastAsia="en-US"/>
              </w:rPr>
            </w:pPr>
            <w:r w:rsidRPr="00D469CC">
              <w:rPr>
                <w:iCs/>
                <w:lang w:val="fr-FR" w:eastAsia="en-US"/>
              </w:rPr>
              <w:t>Batch QUA-ML-HD10857</w:t>
            </w:r>
          </w:p>
          <w:p w14:paraId="3C30F40A" w14:textId="77777777" w:rsidR="00C21892" w:rsidRPr="00634D20" w:rsidRDefault="00C21892" w:rsidP="00FD4B17">
            <w:pPr>
              <w:widowControl w:val="0"/>
              <w:rPr>
                <w:iCs/>
                <w:lang w:val="en-US" w:eastAsia="en-US"/>
              </w:rPr>
            </w:pPr>
            <w:r w:rsidRPr="00634D20">
              <w:rPr>
                <w:iCs/>
                <w:lang w:val="en-US" w:eastAsia="en-US"/>
              </w:rPr>
              <w:t xml:space="preserve">Trigger spray types: </w:t>
            </w:r>
          </w:p>
          <w:p w14:paraId="3D0EF036" w14:textId="77777777" w:rsidR="00C21892" w:rsidRPr="00634D20" w:rsidRDefault="00C21892" w:rsidP="00FD4B17">
            <w:pPr>
              <w:widowControl w:val="0"/>
              <w:rPr>
                <w:iCs/>
                <w:lang w:val="en-US" w:eastAsia="en-US"/>
              </w:rPr>
            </w:pPr>
            <w:r w:rsidRPr="00634D20">
              <w:rPr>
                <w:iCs/>
                <w:lang w:val="en-US" w:eastAsia="en-US"/>
              </w:rPr>
              <w:t>-Canyon T95 Trigger spray venting</w:t>
            </w:r>
          </w:p>
          <w:p w14:paraId="01221386" w14:textId="77777777" w:rsidR="00C21892" w:rsidRPr="00634D20" w:rsidRDefault="00C21892" w:rsidP="00FD4B17">
            <w:pPr>
              <w:widowControl w:val="0"/>
              <w:rPr>
                <w:lang w:val="en-US"/>
              </w:rPr>
            </w:pPr>
            <w:r w:rsidRPr="00634D20">
              <w:rPr>
                <w:iCs/>
                <w:lang w:val="en-US" w:eastAsia="en-US"/>
              </w:rPr>
              <w:t>-Guala TS3 Dexter spray degassing</w:t>
            </w:r>
          </w:p>
        </w:tc>
        <w:tc>
          <w:tcPr>
            <w:tcW w:w="1996" w:type="pct"/>
          </w:tcPr>
          <w:p w14:paraId="1353AF3C" w14:textId="77777777" w:rsidR="00C21892" w:rsidRPr="006B4602" w:rsidRDefault="00C21892" w:rsidP="00FD4B17">
            <w:pPr>
              <w:widowControl w:val="0"/>
            </w:pPr>
            <w:r w:rsidRPr="006B4602">
              <w:t xml:space="preserve">Interim report </w:t>
            </w:r>
          </w:p>
          <w:p w14:paraId="0C764314" w14:textId="77777777" w:rsidR="00C21892" w:rsidRPr="002177C7" w:rsidRDefault="00C21892" w:rsidP="00FD4B17">
            <w:pPr>
              <w:widowControl w:val="0"/>
              <w:rPr>
                <w:highlight w:val="yellow"/>
                <w:lang w:eastAsia="de-DE"/>
              </w:rPr>
            </w:pPr>
            <w:r>
              <w:rPr>
                <w:noProof/>
                <w:lang w:val="fr-FR" w:eastAsia="fr-FR"/>
              </w:rPr>
              <w:lastRenderedPageBreak/>
              <w:drawing>
                <wp:inline distT="0" distB="0" distL="0" distR="0" wp14:anchorId="02B49739" wp14:editId="6C1EA310">
                  <wp:extent cx="3331596" cy="391033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5141" cy="3914491"/>
                          </a:xfrm>
                          <a:prstGeom prst="rect">
                            <a:avLst/>
                          </a:prstGeom>
                        </pic:spPr>
                      </pic:pic>
                    </a:graphicData>
                  </a:graphic>
                </wp:inline>
              </w:drawing>
            </w:r>
          </w:p>
          <w:p w14:paraId="2FF810AC" w14:textId="77777777" w:rsidR="00C21892" w:rsidRDefault="00C21892" w:rsidP="00FD4B17">
            <w:pPr>
              <w:widowControl w:val="0"/>
              <w:rPr>
                <w:lang w:eastAsia="en-US"/>
              </w:rPr>
            </w:pPr>
          </w:p>
          <w:p w14:paraId="5AA473BB" w14:textId="77777777" w:rsidR="00C21892" w:rsidRDefault="00C21892" w:rsidP="00FD4B17">
            <w:pPr>
              <w:widowControl w:val="0"/>
              <w:rPr>
                <w:lang w:eastAsia="en-US"/>
              </w:rPr>
            </w:pPr>
          </w:p>
          <w:p w14:paraId="71F8BBF0" w14:textId="77777777" w:rsidR="00C21892" w:rsidRPr="002177C7" w:rsidRDefault="00C21892" w:rsidP="00FD4B17">
            <w:pPr>
              <w:widowControl w:val="0"/>
              <w:rPr>
                <w:lang w:eastAsia="en-US"/>
              </w:rPr>
            </w:pPr>
          </w:p>
        </w:tc>
        <w:tc>
          <w:tcPr>
            <w:tcW w:w="525" w:type="pct"/>
            <w:shd w:val="clear" w:color="auto" w:fill="auto"/>
          </w:tcPr>
          <w:p w14:paraId="6E4ED707" w14:textId="2F529A8B" w:rsidR="00C21892" w:rsidRPr="00634D20" w:rsidRDefault="00C21892" w:rsidP="00FD4B17">
            <w:pPr>
              <w:widowControl w:val="0"/>
              <w:rPr>
                <w:lang w:val="en-US" w:eastAsia="de-DE"/>
              </w:rPr>
            </w:pPr>
            <w:r w:rsidRPr="00634D20">
              <w:rPr>
                <w:lang w:val="en-US" w:eastAsia="de-DE"/>
              </w:rPr>
              <w:lastRenderedPageBreak/>
              <w:t xml:space="preserve">The final report of the long-term storage study in commercial packaging at ambient temperature is required in post-authorisation. </w:t>
            </w:r>
          </w:p>
          <w:p w14:paraId="619C16A9" w14:textId="2FED7BBC" w:rsidR="00C21892" w:rsidRPr="00634D20" w:rsidRDefault="00C21892" w:rsidP="00FD4B17">
            <w:pPr>
              <w:widowControl w:val="0"/>
              <w:rPr>
                <w:lang w:val="en-US" w:eastAsia="de-DE"/>
              </w:rPr>
            </w:pPr>
            <w:r w:rsidRPr="00634D20">
              <w:rPr>
                <w:lang w:val="en-US" w:eastAsia="de-DE"/>
              </w:rPr>
              <w:t xml:space="preserve">This study should include determination of active substance content with validated method, following properties: </w:t>
            </w:r>
            <w:r w:rsidRPr="00634D20">
              <w:rPr>
                <w:lang w:val="en-US" w:eastAsia="de-DE"/>
              </w:rPr>
              <w:lastRenderedPageBreak/>
              <w:t>H</w:t>
            </w:r>
            <w:r w:rsidRPr="002571DC">
              <w:rPr>
                <w:vertAlign w:val="subscript"/>
                <w:lang w:val="en-US" w:eastAsia="de-DE"/>
              </w:rPr>
              <w:t>2</w:t>
            </w:r>
            <w:r w:rsidRPr="00634D20">
              <w:rPr>
                <w:lang w:val="en-US" w:eastAsia="de-DE"/>
              </w:rPr>
              <w:t>O</w:t>
            </w:r>
            <w:r w:rsidRPr="002571DC">
              <w:rPr>
                <w:vertAlign w:val="subscript"/>
                <w:lang w:val="en-US" w:eastAsia="de-DE"/>
              </w:rPr>
              <w:t>2</w:t>
            </w:r>
            <w:r w:rsidRPr="00634D20">
              <w:rPr>
                <w:lang w:val="en-US" w:eastAsia="de-DE"/>
              </w:rPr>
              <w:t>.</w:t>
            </w:r>
          </w:p>
          <w:p w14:paraId="3C1E399F" w14:textId="77777777" w:rsidR="00C21892" w:rsidRPr="00634D20" w:rsidRDefault="00C21892" w:rsidP="00FD4B17">
            <w:pPr>
              <w:widowControl w:val="0"/>
              <w:rPr>
                <w:lang w:val="en-US" w:eastAsia="de-DE"/>
              </w:rPr>
            </w:pPr>
          </w:p>
          <w:p w14:paraId="6E9555A3" w14:textId="77777777" w:rsidR="00C21892" w:rsidRPr="002177C7" w:rsidRDefault="00C21892" w:rsidP="00FD4B17">
            <w:pPr>
              <w:widowControl w:val="0"/>
              <w:rPr>
                <w:lang w:eastAsia="de-DE"/>
              </w:rPr>
            </w:pPr>
          </w:p>
        </w:tc>
        <w:tc>
          <w:tcPr>
            <w:tcW w:w="561" w:type="pct"/>
          </w:tcPr>
          <w:p w14:paraId="720335FD" w14:textId="77777777" w:rsidR="00C21892" w:rsidRPr="006B4602" w:rsidRDefault="00C21892" w:rsidP="00FD4B17">
            <w:pPr>
              <w:widowControl w:val="0"/>
              <w:rPr>
                <w:lang w:eastAsia="de-DE"/>
              </w:rPr>
            </w:pPr>
            <w:r w:rsidRPr="006B4602">
              <w:lastRenderedPageBreak/>
              <w:t>SERVAJEAN, 2017. Report 17-35-091-ES</w:t>
            </w:r>
            <w:r w:rsidRPr="006B4602">
              <w:rPr>
                <w:i/>
                <w:iCs/>
                <w:lang w:eastAsia="en-US"/>
              </w:rPr>
              <w:t xml:space="preserve"> </w:t>
            </w:r>
          </w:p>
        </w:tc>
      </w:tr>
      <w:tr w:rsidR="00C21892" w:rsidRPr="002177C7" w14:paraId="00F0331C" w14:textId="77777777" w:rsidTr="00632590">
        <w:trPr>
          <w:jc w:val="center"/>
        </w:trPr>
        <w:tc>
          <w:tcPr>
            <w:tcW w:w="795" w:type="pct"/>
            <w:vMerge/>
          </w:tcPr>
          <w:p w14:paraId="767F2579" w14:textId="77777777" w:rsidR="00C21892" w:rsidRPr="002177C7" w:rsidRDefault="00C21892" w:rsidP="00FD4B17">
            <w:pPr>
              <w:widowControl w:val="0"/>
              <w:rPr>
                <w:lang w:eastAsia="de-DE"/>
              </w:rPr>
            </w:pPr>
          </w:p>
        </w:tc>
        <w:tc>
          <w:tcPr>
            <w:tcW w:w="597" w:type="pct"/>
          </w:tcPr>
          <w:p w14:paraId="06CD835B" w14:textId="77777777" w:rsidR="00C21892" w:rsidRPr="002177C7" w:rsidRDefault="00C21892" w:rsidP="00FD4B17">
            <w:pPr>
              <w:widowControl w:val="0"/>
            </w:pPr>
          </w:p>
        </w:tc>
        <w:tc>
          <w:tcPr>
            <w:tcW w:w="525" w:type="pct"/>
          </w:tcPr>
          <w:p w14:paraId="1534E73E" w14:textId="77777777" w:rsidR="00C21892" w:rsidRPr="008D7157" w:rsidRDefault="00C21892" w:rsidP="00FD4B17">
            <w:pPr>
              <w:widowControl w:val="0"/>
              <w:rPr>
                <w:iCs/>
                <w:lang w:eastAsia="en-US"/>
              </w:rPr>
            </w:pPr>
          </w:p>
        </w:tc>
        <w:tc>
          <w:tcPr>
            <w:tcW w:w="1996" w:type="pct"/>
          </w:tcPr>
          <w:p w14:paraId="2997FD4E" w14:textId="3402ED0E" w:rsidR="00C21892" w:rsidRPr="00634D20" w:rsidRDefault="00C21892" w:rsidP="00FD4B17">
            <w:pPr>
              <w:widowControl w:val="0"/>
              <w:rPr>
                <w:lang w:val="en-US"/>
              </w:rPr>
            </w:pPr>
            <w:r w:rsidRPr="00634D20">
              <w:rPr>
                <w:lang w:val="en-US"/>
              </w:rPr>
              <w:t xml:space="preserve">For application by fogger, </w:t>
            </w:r>
            <w:r>
              <w:rPr>
                <w:lang w:val="en-US"/>
              </w:rPr>
              <w:t xml:space="preserve">(nebulization equipment (phileas)) </w:t>
            </w:r>
            <w:r w:rsidRPr="00634D20">
              <w:rPr>
                <w:lang w:val="en-US"/>
              </w:rPr>
              <w:t xml:space="preserve">only technical information have been provided but as droplet size is not necessary for the risk assessment, no more data required. </w:t>
            </w:r>
          </w:p>
          <w:p w14:paraId="46DD73A0" w14:textId="77777777" w:rsidR="00C21892" w:rsidRPr="00634D20" w:rsidRDefault="00C21892" w:rsidP="00FD4B17">
            <w:pPr>
              <w:widowControl w:val="0"/>
              <w:rPr>
                <w:lang w:val="en-US"/>
              </w:rPr>
            </w:pPr>
          </w:p>
          <w:p w14:paraId="38A9963F" w14:textId="77777777" w:rsidR="00C21892" w:rsidRDefault="00C21892" w:rsidP="00FD4B17">
            <w:pPr>
              <w:widowControl w:val="0"/>
            </w:pPr>
            <w:r>
              <w:rPr>
                <w:noProof/>
                <w:lang w:val="fr-FR" w:eastAsia="fr-FR"/>
              </w:rPr>
              <w:lastRenderedPageBreak/>
              <w:drawing>
                <wp:inline distT="0" distB="0" distL="0" distR="0" wp14:anchorId="322E7550" wp14:editId="6E629824">
                  <wp:extent cx="3387255" cy="727041"/>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8994" cy="738146"/>
                          </a:xfrm>
                          <a:prstGeom prst="rect">
                            <a:avLst/>
                          </a:prstGeom>
                        </pic:spPr>
                      </pic:pic>
                    </a:graphicData>
                  </a:graphic>
                </wp:inline>
              </w:drawing>
            </w:r>
          </w:p>
          <w:p w14:paraId="5CF5AF8C" w14:textId="77777777" w:rsidR="00C21892" w:rsidRPr="006B4602" w:rsidRDefault="00C21892" w:rsidP="00FD4B17">
            <w:pPr>
              <w:widowControl w:val="0"/>
            </w:pPr>
          </w:p>
        </w:tc>
        <w:tc>
          <w:tcPr>
            <w:tcW w:w="525" w:type="pct"/>
          </w:tcPr>
          <w:p w14:paraId="585C84B2" w14:textId="77777777" w:rsidR="00C21892" w:rsidRPr="002D3FCC" w:rsidRDefault="00C21892" w:rsidP="00FD4B17">
            <w:pPr>
              <w:widowControl w:val="0"/>
              <w:rPr>
                <w:lang w:eastAsia="de-DE"/>
              </w:rPr>
            </w:pPr>
            <w:r w:rsidRPr="002D3FCC">
              <w:rPr>
                <w:lang w:eastAsia="de-DE"/>
              </w:rPr>
              <w:lastRenderedPageBreak/>
              <w:t>Acceptable</w:t>
            </w:r>
          </w:p>
        </w:tc>
        <w:tc>
          <w:tcPr>
            <w:tcW w:w="561" w:type="pct"/>
          </w:tcPr>
          <w:p w14:paraId="705B7DA6" w14:textId="77777777" w:rsidR="00C21892" w:rsidRPr="002D3FCC" w:rsidRDefault="00C21892" w:rsidP="00FD4B17">
            <w:pPr>
              <w:widowControl w:val="0"/>
            </w:pPr>
            <w:r>
              <w:t>Technical sheet: Phileas</w:t>
            </w:r>
          </w:p>
        </w:tc>
      </w:tr>
      <w:tr w:rsidR="00C21892" w:rsidRPr="002177C7" w14:paraId="428B3FAB" w14:textId="77777777" w:rsidTr="00632590">
        <w:trPr>
          <w:jc w:val="center"/>
        </w:trPr>
        <w:tc>
          <w:tcPr>
            <w:tcW w:w="795" w:type="pct"/>
          </w:tcPr>
          <w:p w14:paraId="19E55892" w14:textId="77777777" w:rsidR="00C21892" w:rsidRPr="002177C7" w:rsidRDefault="00C21892" w:rsidP="00FD4B17">
            <w:pPr>
              <w:widowControl w:val="0"/>
              <w:rPr>
                <w:lang w:eastAsia="de-DE"/>
              </w:rPr>
            </w:pPr>
            <w:r w:rsidRPr="002177C7">
              <w:rPr>
                <w:lang w:eastAsia="de-DE"/>
              </w:rPr>
              <w:t>Physical compatibility</w:t>
            </w:r>
          </w:p>
        </w:tc>
        <w:tc>
          <w:tcPr>
            <w:tcW w:w="597" w:type="pct"/>
          </w:tcPr>
          <w:p w14:paraId="0E8390A4" w14:textId="77777777" w:rsidR="00C21892" w:rsidRPr="002177C7" w:rsidRDefault="00C21892" w:rsidP="00FD4B17">
            <w:pPr>
              <w:widowControl w:val="0"/>
            </w:pPr>
            <w:r w:rsidRPr="002177C7">
              <w:t>/</w:t>
            </w:r>
          </w:p>
        </w:tc>
        <w:tc>
          <w:tcPr>
            <w:tcW w:w="525" w:type="pct"/>
          </w:tcPr>
          <w:p w14:paraId="68509A03" w14:textId="77777777" w:rsidR="00C21892" w:rsidRPr="002177C7" w:rsidRDefault="00C21892" w:rsidP="00FD4B17">
            <w:pPr>
              <w:widowControl w:val="0"/>
            </w:pPr>
            <w:r w:rsidRPr="002177C7">
              <w:t>/</w:t>
            </w:r>
          </w:p>
        </w:tc>
        <w:tc>
          <w:tcPr>
            <w:tcW w:w="1996" w:type="pct"/>
          </w:tcPr>
          <w:p w14:paraId="773150A5" w14:textId="77777777" w:rsidR="00C21892" w:rsidRPr="00634D20" w:rsidRDefault="00C21892" w:rsidP="00FD4B17">
            <w:pPr>
              <w:widowControl w:val="0"/>
              <w:rPr>
                <w:lang w:val="en-US" w:eastAsia="en-US"/>
              </w:rPr>
            </w:pPr>
            <w:r w:rsidRPr="00634D20">
              <w:rPr>
                <w:lang w:val="en-US" w:eastAsia="en-US"/>
              </w:rPr>
              <w:t xml:space="preserve">No data </w:t>
            </w:r>
            <w:r w:rsidRPr="002177C7">
              <w:rPr>
                <w:lang w:val="en-US" w:eastAsia="en-US"/>
              </w:rPr>
              <w:t>provided</w:t>
            </w:r>
            <w:r w:rsidRPr="00634D20">
              <w:rPr>
                <w:lang w:val="en-US" w:eastAsia="en-US"/>
              </w:rPr>
              <w:t>.</w:t>
            </w:r>
            <w:r w:rsidRPr="00634D20">
              <w:rPr>
                <w:lang w:val="en-US"/>
              </w:rPr>
              <w:t xml:space="preserve"> This parameter is not required as a combined  application with another product is not recommended or foreseen by the applicant</w:t>
            </w:r>
          </w:p>
        </w:tc>
        <w:tc>
          <w:tcPr>
            <w:tcW w:w="525" w:type="pct"/>
          </w:tcPr>
          <w:p w14:paraId="39EFD383" w14:textId="77777777" w:rsidR="00C21892" w:rsidRPr="002177C7" w:rsidRDefault="00C21892" w:rsidP="00FD4B17">
            <w:pPr>
              <w:widowControl w:val="0"/>
              <w:rPr>
                <w:lang w:val="en-US" w:eastAsia="de-DE"/>
              </w:rPr>
            </w:pPr>
            <w:r w:rsidRPr="002177C7">
              <w:rPr>
                <w:lang w:val="en-US" w:eastAsia="de-DE"/>
              </w:rPr>
              <w:t xml:space="preserve">Acceptable </w:t>
            </w:r>
          </w:p>
          <w:p w14:paraId="40920EF3" w14:textId="77777777" w:rsidR="00C21892" w:rsidRPr="002177C7" w:rsidRDefault="00C21892" w:rsidP="00FD4B17">
            <w:pPr>
              <w:widowControl w:val="0"/>
              <w:rPr>
                <w:lang w:eastAsia="de-DE"/>
              </w:rPr>
            </w:pPr>
          </w:p>
        </w:tc>
        <w:tc>
          <w:tcPr>
            <w:tcW w:w="561" w:type="pct"/>
          </w:tcPr>
          <w:p w14:paraId="3E544942" w14:textId="77777777" w:rsidR="00C21892" w:rsidRPr="002177C7" w:rsidRDefault="00C21892" w:rsidP="00FD4B17">
            <w:pPr>
              <w:widowControl w:val="0"/>
              <w:rPr>
                <w:lang w:eastAsia="de-DE"/>
              </w:rPr>
            </w:pPr>
            <w:r w:rsidRPr="002177C7">
              <w:t>/</w:t>
            </w:r>
          </w:p>
        </w:tc>
      </w:tr>
      <w:tr w:rsidR="00C21892" w:rsidRPr="002177C7" w14:paraId="6089A026" w14:textId="77777777" w:rsidTr="00632590">
        <w:trPr>
          <w:jc w:val="center"/>
        </w:trPr>
        <w:tc>
          <w:tcPr>
            <w:tcW w:w="795" w:type="pct"/>
          </w:tcPr>
          <w:p w14:paraId="73166307" w14:textId="77777777" w:rsidR="00C21892" w:rsidRPr="002177C7" w:rsidRDefault="00C21892" w:rsidP="00FD4B17">
            <w:pPr>
              <w:widowControl w:val="0"/>
              <w:rPr>
                <w:lang w:eastAsia="de-DE"/>
              </w:rPr>
            </w:pPr>
            <w:r w:rsidRPr="002177C7">
              <w:rPr>
                <w:lang w:eastAsia="de-DE"/>
              </w:rPr>
              <w:t>Chemical compatibility</w:t>
            </w:r>
          </w:p>
        </w:tc>
        <w:tc>
          <w:tcPr>
            <w:tcW w:w="597" w:type="pct"/>
          </w:tcPr>
          <w:p w14:paraId="3CE1F090" w14:textId="77777777" w:rsidR="00C21892" w:rsidRPr="002177C7" w:rsidRDefault="00C21892" w:rsidP="00FD4B17">
            <w:pPr>
              <w:widowControl w:val="0"/>
              <w:rPr>
                <w:lang w:eastAsia="de-DE"/>
              </w:rPr>
            </w:pPr>
            <w:r w:rsidRPr="002177C7">
              <w:rPr>
                <w:lang w:eastAsia="en-US"/>
              </w:rPr>
              <w:t>Statement</w:t>
            </w:r>
          </w:p>
        </w:tc>
        <w:tc>
          <w:tcPr>
            <w:tcW w:w="525" w:type="pct"/>
          </w:tcPr>
          <w:p w14:paraId="42D6A93E" w14:textId="77777777" w:rsidR="00C21892" w:rsidRPr="002177C7" w:rsidRDefault="00C21892" w:rsidP="00FD4B17">
            <w:pPr>
              <w:widowControl w:val="0"/>
              <w:rPr>
                <w:lang w:eastAsia="de-DE"/>
              </w:rPr>
            </w:pPr>
            <w:r w:rsidRPr="002177C7">
              <w:rPr>
                <w:lang w:eastAsia="de-DE"/>
              </w:rPr>
              <w:t>/</w:t>
            </w:r>
          </w:p>
        </w:tc>
        <w:tc>
          <w:tcPr>
            <w:tcW w:w="1996" w:type="pct"/>
          </w:tcPr>
          <w:p w14:paraId="40277CB3" w14:textId="77777777" w:rsidR="00C21892" w:rsidRPr="002177C7" w:rsidRDefault="00C21892" w:rsidP="00FD4B17">
            <w:pPr>
              <w:widowControl w:val="0"/>
              <w:rPr>
                <w:lang w:val="en-US" w:eastAsia="de-DE"/>
              </w:rPr>
            </w:pPr>
            <w:r w:rsidRPr="00634D20">
              <w:rPr>
                <w:lang w:val="en-US"/>
              </w:rPr>
              <w:t>This parameter is not required as a combined  application with another product is not recommended or foreseen by the applicant</w:t>
            </w:r>
          </w:p>
        </w:tc>
        <w:tc>
          <w:tcPr>
            <w:tcW w:w="525" w:type="pct"/>
          </w:tcPr>
          <w:p w14:paraId="45E7BC50" w14:textId="77777777" w:rsidR="00C21892" w:rsidRPr="002177C7" w:rsidRDefault="00C21892" w:rsidP="00FD4B17">
            <w:pPr>
              <w:widowControl w:val="0"/>
              <w:rPr>
                <w:lang w:eastAsia="de-DE"/>
              </w:rPr>
            </w:pPr>
            <w:r w:rsidRPr="002177C7">
              <w:rPr>
                <w:lang w:eastAsia="de-DE"/>
              </w:rPr>
              <w:t xml:space="preserve">Acceptable </w:t>
            </w:r>
          </w:p>
        </w:tc>
        <w:tc>
          <w:tcPr>
            <w:tcW w:w="561" w:type="pct"/>
          </w:tcPr>
          <w:p w14:paraId="6630285F" w14:textId="77777777" w:rsidR="00C21892" w:rsidRPr="002177C7" w:rsidRDefault="00C21892" w:rsidP="00FD4B17">
            <w:pPr>
              <w:widowControl w:val="0"/>
              <w:rPr>
                <w:lang w:eastAsia="de-DE"/>
              </w:rPr>
            </w:pPr>
            <w:r w:rsidRPr="002177C7">
              <w:rPr>
                <w:i/>
                <w:iCs/>
                <w:color w:val="FF0000"/>
                <w:lang w:eastAsia="en-US"/>
              </w:rPr>
              <w:t>/</w:t>
            </w:r>
          </w:p>
        </w:tc>
      </w:tr>
      <w:tr w:rsidR="00C21892" w:rsidRPr="002177C7" w14:paraId="7E32D62C" w14:textId="77777777" w:rsidTr="00632590">
        <w:trPr>
          <w:jc w:val="center"/>
        </w:trPr>
        <w:tc>
          <w:tcPr>
            <w:tcW w:w="795" w:type="pct"/>
          </w:tcPr>
          <w:p w14:paraId="1AD1B144" w14:textId="77777777" w:rsidR="00C21892" w:rsidRPr="002177C7" w:rsidRDefault="00C21892" w:rsidP="00FD4B17">
            <w:pPr>
              <w:widowControl w:val="0"/>
              <w:rPr>
                <w:lang w:eastAsia="de-DE"/>
              </w:rPr>
            </w:pPr>
            <w:r w:rsidRPr="002177C7">
              <w:rPr>
                <w:lang w:eastAsia="de-DE"/>
              </w:rPr>
              <w:t>Degree of dissolution and dilution stability</w:t>
            </w:r>
          </w:p>
        </w:tc>
        <w:tc>
          <w:tcPr>
            <w:tcW w:w="597" w:type="pct"/>
          </w:tcPr>
          <w:p w14:paraId="798A40E9" w14:textId="77777777" w:rsidR="00C21892" w:rsidRPr="002177C7" w:rsidRDefault="00C21892" w:rsidP="00FD4B17">
            <w:pPr>
              <w:widowControl w:val="0"/>
            </w:pPr>
            <w:r w:rsidRPr="002177C7">
              <w:t>/</w:t>
            </w:r>
          </w:p>
        </w:tc>
        <w:tc>
          <w:tcPr>
            <w:tcW w:w="525" w:type="pct"/>
          </w:tcPr>
          <w:p w14:paraId="47E92839" w14:textId="77777777" w:rsidR="00C21892" w:rsidRPr="002177C7" w:rsidRDefault="00C21892" w:rsidP="00FD4B17">
            <w:pPr>
              <w:widowControl w:val="0"/>
            </w:pPr>
            <w:r w:rsidRPr="002177C7">
              <w:t>/</w:t>
            </w:r>
          </w:p>
        </w:tc>
        <w:tc>
          <w:tcPr>
            <w:tcW w:w="1996" w:type="pct"/>
          </w:tcPr>
          <w:p w14:paraId="56B8FD07" w14:textId="77777777" w:rsidR="00C21892" w:rsidRPr="002177C7" w:rsidRDefault="00C21892" w:rsidP="00FD4B17">
            <w:pPr>
              <w:widowControl w:val="0"/>
              <w:rPr>
                <w:lang w:eastAsia="en-US"/>
              </w:rPr>
            </w:pPr>
            <w:r w:rsidRPr="002177C7">
              <w:rPr>
                <w:lang w:eastAsia="en-US"/>
              </w:rPr>
              <w:t>No data provided.</w:t>
            </w:r>
          </w:p>
        </w:tc>
        <w:tc>
          <w:tcPr>
            <w:tcW w:w="525" w:type="pct"/>
          </w:tcPr>
          <w:p w14:paraId="11CFEC15" w14:textId="77777777" w:rsidR="00C21892" w:rsidRPr="002177C7" w:rsidRDefault="00C21892" w:rsidP="00FD4B17">
            <w:pPr>
              <w:widowControl w:val="0"/>
              <w:rPr>
                <w:lang w:val="en-US" w:eastAsia="de-DE"/>
              </w:rPr>
            </w:pPr>
            <w:r w:rsidRPr="002177C7">
              <w:rPr>
                <w:lang w:val="en-US" w:eastAsia="de-DE"/>
              </w:rPr>
              <w:t xml:space="preserve">Acceptable </w:t>
            </w:r>
          </w:p>
          <w:p w14:paraId="70A0A2BD" w14:textId="77777777" w:rsidR="00C21892" w:rsidRPr="002177C7" w:rsidRDefault="00C21892" w:rsidP="00FD4B17">
            <w:pPr>
              <w:widowControl w:val="0"/>
              <w:rPr>
                <w:lang w:eastAsia="de-DE"/>
              </w:rPr>
            </w:pPr>
            <w:r w:rsidRPr="002177C7">
              <w:rPr>
                <w:lang w:eastAsia="de-DE"/>
              </w:rPr>
              <w:t>Not relevant for an AL formulation</w:t>
            </w:r>
            <w:r>
              <w:rPr>
                <w:lang w:eastAsia="de-DE"/>
              </w:rPr>
              <w:t xml:space="preserve"> ready to use</w:t>
            </w:r>
          </w:p>
        </w:tc>
        <w:tc>
          <w:tcPr>
            <w:tcW w:w="561" w:type="pct"/>
          </w:tcPr>
          <w:p w14:paraId="5D9026F1" w14:textId="77777777" w:rsidR="00C21892" w:rsidRPr="002177C7" w:rsidRDefault="00C21892" w:rsidP="00FD4B17">
            <w:pPr>
              <w:widowControl w:val="0"/>
              <w:rPr>
                <w:lang w:eastAsia="de-DE"/>
              </w:rPr>
            </w:pPr>
            <w:r w:rsidRPr="002177C7">
              <w:t>/</w:t>
            </w:r>
          </w:p>
        </w:tc>
      </w:tr>
      <w:tr w:rsidR="00C21892" w:rsidRPr="002177C7" w14:paraId="313B6B33" w14:textId="77777777" w:rsidTr="00632590">
        <w:trPr>
          <w:jc w:val="center"/>
        </w:trPr>
        <w:tc>
          <w:tcPr>
            <w:tcW w:w="795" w:type="pct"/>
          </w:tcPr>
          <w:p w14:paraId="7F4F4207" w14:textId="77777777" w:rsidR="00C21892" w:rsidRPr="002177C7" w:rsidRDefault="00C21892" w:rsidP="00FD4B17">
            <w:pPr>
              <w:widowControl w:val="0"/>
              <w:rPr>
                <w:lang w:eastAsia="de-DE"/>
              </w:rPr>
            </w:pPr>
            <w:r w:rsidRPr="002177C7">
              <w:rPr>
                <w:lang w:eastAsia="de-DE"/>
              </w:rPr>
              <w:t>Surface tension</w:t>
            </w:r>
          </w:p>
        </w:tc>
        <w:tc>
          <w:tcPr>
            <w:tcW w:w="597" w:type="pct"/>
          </w:tcPr>
          <w:p w14:paraId="1EA5040D" w14:textId="77777777" w:rsidR="00C21892" w:rsidRPr="002177C7" w:rsidRDefault="00C21892" w:rsidP="00FD4B17">
            <w:pPr>
              <w:widowControl w:val="0"/>
              <w:rPr>
                <w:lang w:eastAsia="de-DE"/>
              </w:rPr>
            </w:pPr>
            <w:r w:rsidRPr="002177C7">
              <w:t>OECD method 115.</w:t>
            </w:r>
          </w:p>
        </w:tc>
        <w:tc>
          <w:tcPr>
            <w:tcW w:w="525" w:type="pct"/>
          </w:tcPr>
          <w:p w14:paraId="3B9923CA" w14:textId="77777777" w:rsidR="00C21892" w:rsidRPr="002177C7" w:rsidRDefault="00C21892" w:rsidP="00FD4B17">
            <w:pPr>
              <w:widowControl w:val="0"/>
              <w:rPr>
                <w:lang w:eastAsia="de-DE"/>
              </w:rPr>
            </w:pPr>
          </w:p>
        </w:tc>
        <w:tc>
          <w:tcPr>
            <w:tcW w:w="1996" w:type="pct"/>
          </w:tcPr>
          <w:p w14:paraId="7CFED7A4" w14:textId="77777777" w:rsidR="00C21892" w:rsidRPr="002177C7" w:rsidRDefault="00C21892" w:rsidP="00FD4B17">
            <w:pPr>
              <w:widowControl w:val="0"/>
              <w:rPr>
                <w:lang w:val="en-US" w:eastAsia="en-US"/>
              </w:rPr>
            </w:pPr>
            <w:r w:rsidRPr="00634D20">
              <w:rPr>
                <w:lang w:val="en-US"/>
              </w:rPr>
              <w:t>The surface tension of the formulation is 70.1 mN/m.</w:t>
            </w:r>
          </w:p>
          <w:p w14:paraId="57A3B7EC" w14:textId="77777777" w:rsidR="00C21892" w:rsidRPr="002177C7" w:rsidRDefault="00C21892" w:rsidP="00FD4B17">
            <w:pPr>
              <w:widowControl w:val="0"/>
              <w:rPr>
                <w:lang w:val="en-US" w:eastAsia="de-DE"/>
              </w:rPr>
            </w:pPr>
          </w:p>
        </w:tc>
        <w:tc>
          <w:tcPr>
            <w:tcW w:w="525" w:type="pct"/>
          </w:tcPr>
          <w:p w14:paraId="3ED3B0A0" w14:textId="77777777" w:rsidR="00C21892" w:rsidRPr="002177C7" w:rsidRDefault="00C21892" w:rsidP="00FD4B17">
            <w:pPr>
              <w:widowControl w:val="0"/>
              <w:rPr>
                <w:lang w:eastAsia="de-DE"/>
              </w:rPr>
            </w:pPr>
            <w:r w:rsidRPr="002177C7">
              <w:rPr>
                <w:lang w:eastAsia="de-DE"/>
              </w:rPr>
              <w:t xml:space="preserve">Acceptable </w:t>
            </w:r>
          </w:p>
          <w:p w14:paraId="5A2BC66F" w14:textId="77777777" w:rsidR="00C21892" w:rsidRPr="002177C7" w:rsidRDefault="00C21892" w:rsidP="00FD4B17">
            <w:pPr>
              <w:widowControl w:val="0"/>
              <w:rPr>
                <w:lang w:eastAsia="de-DE"/>
              </w:rPr>
            </w:pPr>
          </w:p>
        </w:tc>
        <w:tc>
          <w:tcPr>
            <w:tcW w:w="561" w:type="pct"/>
          </w:tcPr>
          <w:p w14:paraId="5C688822" w14:textId="77777777" w:rsidR="00C21892" w:rsidRPr="002177C7" w:rsidRDefault="00C21892" w:rsidP="00FD4B17">
            <w:pPr>
              <w:widowControl w:val="0"/>
            </w:pPr>
            <w:r w:rsidRPr="002177C7">
              <w:t xml:space="preserve">SERVAJEAN, 2017. Report 16-35-083-ES </w:t>
            </w:r>
          </w:p>
        </w:tc>
      </w:tr>
      <w:tr w:rsidR="00C21892" w:rsidRPr="002177C7" w14:paraId="2F67C685" w14:textId="77777777" w:rsidTr="00632590">
        <w:trPr>
          <w:jc w:val="center"/>
        </w:trPr>
        <w:tc>
          <w:tcPr>
            <w:tcW w:w="795" w:type="pct"/>
          </w:tcPr>
          <w:p w14:paraId="4F8C5E1D" w14:textId="77777777" w:rsidR="00C21892" w:rsidRPr="002177C7" w:rsidRDefault="00C21892" w:rsidP="00FD4B17">
            <w:pPr>
              <w:widowControl w:val="0"/>
              <w:rPr>
                <w:lang w:eastAsia="de-DE"/>
              </w:rPr>
            </w:pPr>
            <w:r w:rsidRPr="002177C7">
              <w:rPr>
                <w:lang w:eastAsia="de-DE"/>
              </w:rPr>
              <w:t>Viscosity</w:t>
            </w:r>
          </w:p>
        </w:tc>
        <w:tc>
          <w:tcPr>
            <w:tcW w:w="597" w:type="pct"/>
          </w:tcPr>
          <w:p w14:paraId="57036F87" w14:textId="77777777" w:rsidR="00C21892" w:rsidRPr="002177C7" w:rsidRDefault="00C21892" w:rsidP="00FD4B17">
            <w:pPr>
              <w:widowControl w:val="0"/>
              <w:rPr>
                <w:lang w:eastAsia="de-DE"/>
              </w:rPr>
            </w:pPr>
            <w:r w:rsidRPr="002177C7">
              <w:t>OECD method 114</w:t>
            </w:r>
          </w:p>
        </w:tc>
        <w:tc>
          <w:tcPr>
            <w:tcW w:w="525" w:type="pct"/>
          </w:tcPr>
          <w:p w14:paraId="39DA6496" w14:textId="77777777" w:rsidR="00C21892" w:rsidRPr="002177C7" w:rsidRDefault="00C21892" w:rsidP="00FD4B17">
            <w:pPr>
              <w:widowControl w:val="0"/>
              <w:rPr>
                <w:lang w:eastAsia="de-DE"/>
              </w:rPr>
            </w:pPr>
          </w:p>
          <w:p w14:paraId="0A51A078" w14:textId="77777777" w:rsidR="00C21892" w:rsidRPr="002177C7" w:rsidRDefault="00C21892" w:rsidP="00FD4B17">
            <w:pPr>
              <w:widowControl w:val="0"/>
              <w:rPr>
                <w:lang w:eastAsia="de-DE"/>
              </w:rPr>
            </w:pPr>
          </w:p>
        </w:tc>
        <w:tc>
          <w:tcPr>
            <w:tcW w:w="1996" w:type="pct"/>
          </w:tcPr>
          <w:p w14:paraId="7885C420" w14:textId="77777777" w:rsidR="00C21892" w:rsidRPr="002177C7" w:rsidRDefault="00C21892" w:rsidP="00FD4B17">
            <w:pPr>
              <w:widowControl w:val="0"/>
              <w:rPr>
                <w:lang w:val="en-US" w:eastAsia="de-DE"/>
              </w:rPr>
            </w:pPr>
            <w:r w:rsidRPr="00634D20">
              <w:rPr>
                <w:lang w:val="en-US"/>
              </w:rPr>
              <w:t>The kinematic viscosity of the formulation is 0.98 mm²/s at 20°C and 0.66 mm²/s at 40°C</w:t>
            </w:r>
          </w:p>
        </w:tc>
        <w:tc>
          <w:tcPr>
            <w:tcW w:w="525" w:type="pct"/>
          </w:tcPr>
          <w:p w14:paraId="3EC20A18" w14:textId="77777777" w:rsidR="00C21892" w:rsidRPr="002177C7" w:rsidRDefault="00C21892" w:rsidP="00FD4B17">
            <w:pPr>
              <w:widowControl w:val="0"/>
              <w:rPr>
                <w:lang w:eastAsia="de-DE"/>
              </w:rPr>
            </w:pPr>
            <w:r w:rsidRPr="002177C7">
              <w:rPr>
                <w:lang w:eastAsia="de-DE"/>
              </w:rPr>
              <w:t xml:space="preserve">Acceptable </w:t>
            </w:r>
          </w:p>
          <w:p w14:paraId="350A07F9" w14:textId="77777777" w:rsidR="00C21892" w:rsidRPr="002177C7" w:rsidRDefault="00C21892" w:rsidP="00FD4B17">
            <w:pPr>
              <w:widowControl w:val="0"/>
              <w:rPr>
                <w:lang w:eastAsia="de-DE"/>
              </w:rPr>
            </w:pPr>
          </w:p>
        </w:tc>
        <w:tc>
          <w:tcPr>
            <w:tcW w:w="561" w:type="pct"/>
          </w:tcPr>
          <w:p w14:paraId="5CE09959" w14:textId="77777777" w:rsidR="00C21892" w:rsidRPr="002177C7" w:rsidRDefault="00C21892" w:rsidP="00FD4B17">
            <w:pPr>
              <w:widowControl w:val="0"/>
            </w:pPr>
            <w:r w:rsidRPr="002177C7">
              <w:t xml:space="preserve">SERVAJEAN, 2017. Report 16-35-083-ES </w:t>
            </w:r>
          </w:p>
        </w:tc>
      </w:tr>
    </w:tbl>
    <w:p w14:paraId="637F0D75" w14:textId="77777777" w:rsidR="009D0C0B" w:rsidRDefault="009D0C0B" w:rsidP="00FD4B17">
      <w:pPr>
        <w:widowControl w:val="0"/>
        <w:spacing w:line="260" w:lineRule="atLeast"/>
        <w:ind w:left="360"/>
        <w:contextualSpacing/>
        <w:rPr>
          <w:rFonts w:eastAsia="Calibri"/>
          <w:lang w:eastAsia="sv-SE"/>
        </w:rPr>
      </w:pPr>
    </w:p>
    <w:tbl>
      <w:tblPr>
        <w:tblW w:w="5000" w:type="pct"/>
        <w:tblLook w:val="0000" w:firstRow="0" w:lastRow="0" w:firstColumn="0" w:lastColumn="0" w:noHBand="0" w:noVBand="0"/>
      </w:tblPr>
      <w:tblGrid>
        <w:gridCol w:w="13338"/>
      </w:tblGrid>
      <w:tr w:rsidR="009D0C0B" w14:paraId="16182FFF" w14:textId="77777777" w:rsidTr="004614DA">
        <w:tc>
          <w:tcPr>
            <w:tcW w:w="5000" w:type="pct"/>
            <w:tcBorders>
              <w:top w:val="single" w:sz="4" w:space="0" w:color="000000"/>
              <w:left w:val="single" w:sz="4" w:space="0" w:color="000000"/>
              <w:bottom w:val="single" w:sz="6" w:space="0" w:color="000000"/>
              <w:right w:val="single" w:sz="6" w:space="0" w:color="000000"/>
            </w:tcBorders>
            <w:shd w:val="clear" w:color="auto" w:fill="CCFFCC"/>
          </w:tcPr>
          <w:p w14:paraId="1C341BB8" w14:textId="77777777" w:rsidR="009D0C0B" w:rsidRDefault="00FA480B" w:rsidP="00FD4B17">
            <w:pPr>
              <w:widowControl w:val="0"/>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79F4F43D" w14:textId="77777777" w:rsidTr="00D60E5E">
        <w:trPr>
          <w:trHeight w:val="1174"/>
        </w:trPr>
        <w:tc>
          <w:tcPr>
            <w:tcW w:w="5000" w:type="pct"/>
            <w:tcBorders>
              <w:top w:val="single" w:sz="6" w:space="0" w:color="000000"/>
              <w:left w:val="single" w:sz="4" w:space="0" w:color="000000"/>
              <w:bottom w:val="single" w:sz="6" w:space="0" w:color="000000"/>
              <w:right w:val="single" w:sz="6" w:space="0" w:color="000000"/>
            </w:tcBorders>
            <w:shd w:val="clear" w:color="auto" w:fill="auto"/>
          </w:tcPr>
          <w:p w14:paraId="38F60E6C" w14:textId="76EF662D" w:rsidR="004614DA" w:rsidRPr="004614DA" w:rsidRDefault="004614DA" w:rsidP="00FD4B17">
            <w:pPr>
              <w:widowControl w:val="0"/>
              <w:spacing w:after="120"/>
              <w:jc w:val="both"/>
              <w:rPr>
                <w:rFonts w:cs="Arial"/>
                <w:bCs/>
                <w:strike/>
                <w:lang w:val="en-US"/>
              </w:rPr>
            </w:pPr>
            <w:r w:rsidRPr="008442C0">
              <w:rPr>
                <w:lang w:val="en-US" w:eastAsia="en-US"/>
              </w:rPr>
              <w:t xml:space="preserve">The product </w:t>
            </w:r>
            <w:r w:rsidR="00634D20" w:rsidRPr="004614DA">
              <w:rPr>
                <w:lang w:val="en-US"/>
              </w:rPr>
              <w:t xml:space="preserve">PEROXYDE D’HYDROGENE </w:t>
            </w:r>
            <w:r w:rsidR="00634D20" w:rsidRPr="002177C7">
              <w:rPr>
                <w:lang w:eastAsia="en-US"/>
              </w:rPr>
              <w:t>SOLUTION 7.4% PR</w:t>
            </w:r>
            <w:r w:rsidR="00634D20">
              <w:rPr>
                <w:lang w:eastAsia="en-US"/>
              </w:rPr>
              <w:t xml:space="preserve">ÊTE À </w:t>
            </w:r>
            <w:r w:rsidR="00634D20" w:rsidRPr="002177C7">
              <w:rPr>
                <w:lang w:eastAsia="en-US"/>
              </w:rPr>
              <w:t xml:space="preserve">L’EMPLOI </w:t>
            </w:r>
            <w:r w:rsidRPr="002177C7">
              <w:rPr>
                <w:lang w:eastAsia="en-US"/>
              </w:rPr>
              <w:t>is</w:t>
            </w:r>
            <w:r w:rsidRPr="008442C0">
              <w:rPr>
                <w:lang w:val="en-US" w:eastAsia="en-US"/>
              </w:rPr>
              <w:t xml:space="preserve"> an all other liquids (AL) formulation. </w:t>
            </w:r>
            <w:r w:rsidRPr="00E977B7">
              <w:rPr>
                <w:lang w:eastAsia="en-US"/>
              </w:rPr>
              <w:t>All studies have been performed in accordance with the current requirements and the res</w:t>
            </w:r>
            <w:r>
              <w:rPr>
                <w:lang w:eastAsia="en-US"/>
              </w:rPr>
              <w:t>ults are deemed to be acceptable.</w:t>
            </w:r>
          </w:p>
          <w:p w14:paraId="52941555" w14:textId="641F47F2" w:rsidR="004614DA" w:rsidRDefault="004614DA" w:rsidP="00FD4B17">
            <w:pPr>
              <w:widowControl w:val="0"/>
              <w:jc w:val="both"/>
              <w:rPr>
                <w:lang w:eastAsia="en-US"/>
              </w:rPr>
            </w:pPr>
            <w:r w:rsidRPr="00E977B7">
              <w:rPr>
                <w:lang w:eastAsia="en-US"/>
              </w:rPr>
              <w:t xml:space="preserve">The appearance of the product is </w:t>
            </w:r>
            <w:r w:rsidR="00634D20">
              <w:rPr>
                <w:lang w:eastAsia="en-US"/>
              </w:rPr>
              <w:t xml:space="preserve">a </w:t>
            </w:r>
            <w:r w:rsidR="00634D20" w:rsidRPr="004614DA">
              <w:rPr>
                <w:lang w:val="en-US"/>
              </w:rPr>
              <w:t>translucent</w:t>
            </w:r>
            <w:r w:rsidRPr="004614DA">
              <w:rPr>
                <w:lang w:val="en-US"/>
              </w:rPr>
              <w:t xml:space="preserve"> colorless liquid</w:t>
            </w:r>
            <w:r>
              <w:rPr>
                <w:lang w:eastAsia="en-US"/>
              </w:rPr>
              <w:t>.</w:t>
            </w:r>
            <w:r w:rsidRPr="00E977B7">
              <w:rPr>
                <w:lang w:eastAsia="en-US"/>
              </w:rPr>
              <w:t xml:space="preserve"> There is no effect of high temperature on the stability of the formulation, since </w:t>
            </w:r>
            <w:r w:rsidRPr="001E3322">
              <w:rPr>
                <w:lang w:eastAsia="en-US"/>
              </w:rPr>
              <w:t>after 14 days at 54°</w:t>
            </w:r>
            <w:r w:rsidR="00634D20">
              <w:rPr>
                <w:lang w:eastAsia="en-US"/>
              </w:rPr>
              <w:t>C,</w:t>
            </w:r>
            <w:r w:rsidRPr="001E3322">
              <w:rPr>
                <w:lang w:eastAsia="en-US"/>
              </w:rPr>
              <w:t xml:space="preserve"> neither the active ingredient content nor the technical properties were changed</w:t>
            </w:r>
            <w:r w:rsidR="00634D20">
              <w:rPr>
                <w:lang w:eastAsia="en-US"/>
              </w:rPr>
              <w:t>.</w:t>
            </w:r>
            <w:r w:rsidRPr="00E977B7">
              <w:rPr>
                <w:lang w:eastAsia="en-US"/>
              </w:rPr>
              <w:t xml:space="preserve"> The stability data indicate a shelf life of at </w:t>
            </w:r>
            <w:r w:rsidRPr="002177C7">
              <w:rPr>
                <w:lang w:eastAsia="en-US"/>
              </w:rPr>
              <w:t>least 2 years</w:t>
            </w:r>
            <w:r w:rsidRPr="00E977B7">
              <w:rPr>
                <w:lang w:eastAsia="en-US"/>
              </w:rPr>
              <w:t xml:space="preserve"> at ambient temperature when </w:t>
            </w:r>
            <w:r w:rsidRPr="002177C7">
              <w:rPr>
                <w:lang w:eastAsia="en-US"/>
              </w:rPr>
              <w:t>stored in bottle</w:t>
            </w:r>
            <w:r>
              <w:rPr>
                <w:lang w:eastAsia="en-US"/>
              </w:rPr>
              <w:t xml:space="preserve"> or </w:t>
            </w:r>
            <w:r w:rsidR="00634D20">
              <w:rPr>
                <w:lang w:eastAsia="en-US"/>
              </w:rPr>
              <w:t>jerry can</w:t>
            </w:r>
            <w:r>
              <w:rPr>
                <w:lang w:eastAsia="en-US"/>
              </w:rPr>
              <w:t xml:space="preserve"> in HDPE packaging material</w:t>
            </w:r>
            <w:r w:rsidRPr="00E977B7">
              <w:rPr>
                <w:lang w:eastAsia="en-US"/>
              </w:rPr>
              <w:t xml:space="preserve"> (commercial packaging</w:t>
            </w:r>
            <w:r>
              <w:rPr>
                <w:lang w:eastAsia="en-US"/>
              </w:rPr>
              <w:t xml:space="preserve"> material</w:t>
            </w:r>
            <w:r w:rsidRPr="00E977B7">
              <w:rPr>
                <w:lang w:eastAsia="en-US"/>
              </w:rPr>
              <w:t xml:space="preserve">). </w:t>
            </w:r>
            <w:r w:rsidRPr="00634D20">
              <w:rPr>
                <w:lang w:eastAsia="en-US"/>
              </w:rPr>
              <w:t xml:space="preserve">The </w:t>
            </w:r>
            <w:r w:rsidR="00634D20" w:rsidRPr="00634D20">
              <w:rPr>
                <w:lang w:eastAsia="en-US"/>
              </w:rPr>
              <w:t>long-term</w:t>
            </w:r>
            <w:r w:rsidRPr="00634D20">
              <w:rPr>
                <w:lang w:eastAsia="en-US"/>
              </w:rPr>
              <w:t xml:space="preserve"> storage stability study is on-going and final study is requested in post-registration.</w:t>
            </w:r>
            <w:r>
              <w:rPr>
                <w:lang w:eastAsia="en-US"/>
              </w:rPr>
              <w:t xml:space="preserve"> </w:t>
            </w:r>
          </w:p>
          <w:p w14:paraId="16033E64" w14:textId="77777777" w:rsidR="004614DA" w:rsidRDefault="004614DA" w:rsidP="00FD4B17">
            <w:pPr>
              <w:widowControl w:val="0"/>
              <w:jc w:val="both"/>
              <w:rPr>
                <w:lang w:eastAsia="en-US"/>
              </w:rPr>
            </w:pPr>
            <w:r>
              <w:rPr>
                <w:lang w:eastAsia="en-US"/>
              </w:rPr>
              <w:t xml:space="preserve">A storage stability test at low temperature is not provided, therefore, the mitigation measure “the product should be protected from frost” should be added to the label. </w:t>
            </w:r>
          </w:p>
          <w:p w14:paraId="157D3402" w14:textId="77777777" w:rsidR="004614DA" w:rsidRDefault="004614DA" w:rsidP="00FD4B17">
            <w:pPr>
              <w:widowControl w:val="0"/>
              <w:jc w:val="both"/>
              <w:rPr>
                <w:lang w:eastAsia="en-US"/>
              </w:rPr>
            </w:pPr>
          </w:p>
          <w:p w14:paraId="461F95B1" w14:textId="77777777" w:rsidR="009D0C0B" w:rsidRDefault="004614DA" w:rsidP="00FD4B17">
            <w:pPr>
              <w:widowControl w:val="0"/>
              <w:snapToGrid w:val="0"/>
              <w:spacing w:line="260" w:lineRule="atLeast"/>
              <w:jc w:val="both"/>
              <w:rPr>
                <w:lang w:eastAsia="en-US"/>
              </w:rPr>
            </w:pPr>
            <w:r w:rsidRPr="00E977B7">
              <w:rPr>
                <w:lang w:eastAsia="en-US"/>
              </w:rPr>
              <w:t>Its technical characteristics are a</w:t>
            </w:r>
            <w:r>
              <w:rPr>
                <w:lang w:eastAsia="en-US"/>
              </w:rPr>
              <w:t xml:space="preserve">cceptable for an </w:t>
            </w:r>
            <w:r w:rsidRPr="002177C7">
              <w:rPr>
                <w:lang w:eastAsia="en-US"/>
              </w:rPr>
              <w:t>AL</w:t>
            </w:r>
            <w:r>
              <w:rPr>
                <w:lang w:eastAsia="en-US"/>
              </w:rPr>
              <w:t xml:space="preserve"> formulation.</w:t>
            </w:r>
          </w:p>
          <w:p w14:paraId="720E39F1" w14:textId="77777777" w:rsidR="00C21892" w:rsidRDefault="00C21892" w:rsidP="00FD4B17">
            <w:pPr>
              <w:widowControl w:val="0"/>
              <w:snapToGrid w:val="0"/>
              <w:spacing w:line="260" w:lineRule="atLeast"/>
              <w:jc w:val="both"/>
              <w:rPr>
                <w:lang w:eastAsia="en-US"/>
              </w:rPr>
            </w:pPr>
          </w:p>
          <w:p w14:paraId="59EB2027" w14:textId="77777777" w:rsidR="00C21892" w:rsidRPr="009762A9" w:rsidRDefault="00C21892" w:rsidP="00FD4B17">
            <w:pPr>
              <w:pStyle w:val="Paragraphedeliste"/>
              <w:widowControl w:val="0"/>
              <w:numPr>
                <w:ilvl w:val="0"/>
                <w:numId w:val="40"/>
              </w:numPr>
              <w:shd w:val="clear" w:color="auto" w:fill="FFFFFF" w:themeFill="background1"/>
              <w:spacing w:after="120"/>
              <w:ind w:left="426"/>
              <w:jc w:val="both"/>
              <w:rPr>
                <w:b/>
                <w:u w:val="single"/>
              </w:rPr>
            </w:pPr>
            <w:r w:rsidRPr="009762A9">
              <w:rPr>
                <w:b/>
                <w:u w:val="single"/>
              </w:rPr>
              <w:t>Post-authorisation 2020</w:t>
            </w:r>
          </w:p>
          <w:p w14:paraId="7F40F49C" w14:textId="7B07608C" w:rsidR="00C21892" w:rsidRPr="00C21892" w:rsidRDefault="00C21892" w:rsidP="00FD4B17">
            <w:pPr>
              <w:widowControl w:val="0"/>
              <w:shd w:val="clear" w:color="auto" w:fill="FFFFFF" w:themeFill="background1"/>
              <w:jc w:val="both"/>
            </w:pPr>
            <w:r w:rsidRPr="009762A9">
              <w:t xml:space="preserve">The long-term storage stability studies </w:t>
            </w:r>
            <w:r w:rsidRPr="009762A9">
              <w:rPr>
                <w:lang w:val="sv-SE"/>
              </w:rPr>
              <w:t>in commercial packaging at ambient temperature have been provided and are</w:t>
            </w:r>
            <w:r w:rsidRPr="009762A9">
              <w:t xml:space="preserve"> acceptable. The product is stable 2 years at ambient temperature.</w:t>
            </w:r>
          </w:p>
        </w:tc>
      </w:tr>
    </w:tbl>
    <w:p w14:paraId="2D8DB25D" w14:textId="0BAB88D6" w:rsidR="007E1AE3" w:rsidRDefault="007E1AE3" w:rsidP="007E1AE3">
      <w:pPr>
        <w:widowControl w:val="0"/>
        <w:spacing w:line="260" w:lineRule="atLeast"/>
        <w:ind w:left="360"/>
        <w:contextualSpacing/>
        <w:rPr>
          <w:rFonts w:eastAsia="Calibri"/>
          <w:lang w:eastAsia="sv-SE"/>
        </w:rPr>
      </w:pPr>
    </w:p>
    <w:p w14:paraId="4EAD2187" w14:textId="77777777" w:rsidR="007E1AE3" w:rsidRDefault="007E1AE3" w:rsidP="00FD4B17">
      <w:pPr>
        <w:widowControl w:val="0"/>
        <w:spacing w:line="260" w:lineRule="atLeast"/>
        <w:ind w:left="360"/>
        <w:contextualSpacing/>
        <w:rPr>
          <w:rFonts w:eastAsia="Calibri"/>
          <w:lang w:eastAsia="sv-SE"/>
        </w:rPr>
      </w:pPr>
    </w:p>
    <w:p w14:paraId="5DE1CCF7" w14:textId="77777777" w:rsidR="009D0C0B" w:rsidRDefault="009D0C0B" w:rsidP="00FD4B17">
      <w:pPr>
        <w:widowControl w:val="0"/>
        <w:spacing w:line="260" w:lineRule="atLeast"/>
        <w:ind w:left="360"/>
        <w:contextualSpacing/>
        <w:rPr>
          <w:rFonts w:eastAsia="Calibri"/>
          <w:lang w:eastAsia="sv-SE"/>
        </w:rPr>
      </w:pPr>
    </w:p>
    <w:p w14:paraId="3A8110B9" w14:textId="3270D255" w:rsidR="004614DA" w:rsidRDefault="00FA480B" w:rsidP="00FD4B17">
      <w:pPr>
        <w:pStyle w:val="Titre3"/>
        <w:keepNext w:val="0"/>
        <w:widowControl w:val="0"/>
        <w:ind w:left="709"/>
      </w:pPr>
      <w:bookmarkStart w:id="52" w:name="_Toc52866871"/>
      <w:r>
        <w:t>Physical hazards and respective characteristics</w:t>
      </w:r>
      <w:bookmarkEnd w:id="52"/>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641"/>
        <w:gridCol w:w="1385"/>
        <w:gridCol w:w="4579"/>
        <w:gridCol w:w="2407"/>
        <w:gridCol w:w="1817"/>
      </w:tblGrid>
      <w:tr w:rsidR="004614DA" w:rsidRPr="0039069E" w14:paraId="38774D7E" w14:textId="77777777" w:rsidTr="002571DC">
        <w:trPr>
          <w:tblHeader/>
        </w:trPr>
        <w:tc>
          <w:tcPr>
            <w:tcW w:w="567" w:type="pct"/>
            <w:shd w:val="clear" w:color="auto" w:fill="E0E0E0"/>
            <w:vAlign w:val="center"/>
          </w:tcPr>
          <w:p w14:paraId="046B5FC1" w14:textId="77777777" w:rsidR="004614DA" w:rsidRPr="0039069E" w:rsidRDefault="004614DA" w:rsidP="00FD4B17">
            <w:pPr>
              <w:widowControl w:val="0"/>
              <w:rPr>
                <w:b/>
                <w:lang w:eastAsia="de-DE"/>
              </w:rPr>
            </w:pPr>
            <w:bookmarkStart w:id="53" w:name="_Toc389726185"/>
            <w:bookmarkStart w:id="54" w:name="_Toc389727237"/>
            <w:bookmarkStart w:id="55" w:name="_Toc389727595"/>
            <w:bookmarkStart w:id="56" w:name="_Toc389727954"/>
            <w:bookmarkStart w:id="57" w:name="_Toc389728313"/>
            <w:bookmarkStart w:id="58" w:name="_Toc389728673"/>
            <w:bookmarkStart w:id="59" w:name="_Toc389729031"/>
            <w:bookmarkEnd w:id="53"/>
            <w:bookmarkEnd w:id="54"/>
            <w:bookmarkEnd w:id="55"/>
            <w:bookmarkEnd w:id="56"/>
            <w:bookmarkEnd w:id="57"/>
            <w:bookmarkEnd w:id="58"/>
            <w:bookmarkEnd w:id="59"/>
            <w:r w:rsidRPr="0039069E">
              <w:rPr>
                <w:b/>
                <w:lang w:eastAsia="de-DE"/>
              </w:rPr>
              <w:lastRenderedPageBreak/>
              <w:t>Property</w:t>
            </w:r>
          </w:p>
        </w:tc>
        <w:tc>
          <w:tcPr>
            <w:tcW w:w="615" w:type="pct"/>
            <w:shd w:val="clear" w:color="auto" w:fill="E0E0E0"/>
            <w:vAlign w:val="center"/>
          </w:tcPr>
          <w:p w14:paraId="26451AB9" w14:textId="77777777" w:rsidR="004614DA" w:rsidRPr="0039069E" w:rsidRDefault="004614DA" w:rsidP="00FD4B17">
            <w:pPr>
              <w:widowControl w:val="0"/>
              <w:rPr>
                <w:b/>
                <w:lang w:eastAsia="de-DE"/>
              </w:rPr>
            </w:pPr>
            <w:r w:rsidRPr="0039069E">
              <w:rPr>
                <w:b/>
                <w:lang w:eastAsia="de-DE"/>
              </w:rPr>
              <w:t>Guideline and Method</w:t>
            </w:r>
          </w:p>
        </w:tc>
        <w:tc>
          <w:tcPr>
            <w:tcW w:w="519" w:type="pct"/>
            <w:shd w:val="clear" w:color="auto" w:fill="E0E0E0"/>
            <w:vAlign w:val="center"/>
          </w:tcPr>
          <w:p w14:paraId="441EFA1B" w14:textId="77777777" w:rsidR="004614DA" w:rsidRPr="0039069E" w:rsidRDefault="004614DA" w:rsidP="00FD4B17">
            <w:pPr>
              <w:widowControl w:val="0"/>
              <w:rPr>
                <w:b/>
                <w:lang w:eastAsia="de-DE"/>
              </w:rPr>
            </w:pPr>
            <w:r w:rsidRPr="0039069E">
              <w:rPr>
                <w:b/>
                <w:lang w:eastAsia="de-DE"/>
              </w:rPr>
              <w:t>Purity of the test substance (% (w/w)</w:t>
            </w:r>
          </w:p>
        </w:tc>
        <w:tc>
          <w:tcPr>
            <w:tcW w:w="1716" w:type="pct"/>
            <w:shd w:val="clear" w:color="auto" w:fill="E0E0E0"/>
            <w:vAlign w:val="center"/>
          </w:tcPr>
          <w:p w14:paraId="736DC1E9" w14:textId="77777777" w:rsidR="004614DA" w:rsidRPr="0039069E" w:rsidRDefault="004614DA" w:rsidP="00FD4B17">
            <w:pPr>
              <w:widowControl w:val="0"/>
              <w:rPr>
                <w:b/>
                <w:lang w:eastAsia="de-DE"/>
              </w:rPr>
            </w:pPr>
            <w:r w:rsidRPr="0039069E">
              <w:rPr>
                <w:b/>
                <w:lang w:eastAsia="de-DE"/>
              </w:rPr>
              <w:t>Results</w:t>
            </w:r>
          </w:p>
        </w:tc>
        <w:tc>
          <w:tcPr>
            <w:tcW w:w="902" w:type="pct"/>
            <w:shd w:val="clear" w:color="auto" w:fill="E0E0E0"/>
            <w:vAlign w:val="center"/>
          </w:tcPr>
          <w:p w14:paraId="54B4FB42" w14:textId="77777777" w:rsidR="004614DA" w:rsidRPr="0039069E" w:rsidRDefault="004614DA" w:rsidP="00FD4B17">
            <w:pPr>
              <w:widowControl w:val="0"/>
              <w:rPr>
                <w:b/>
                <w:lang w:eastAsia="de-DE"/>
              </w:rPr>
            </w:pPr>
            <w:r w:rsidRPr="0039069E">
              <w:rPr>
                <w:b/>
                <w:lang w:eastAsia="de-DE"/>
              </w:rPr>
              <w:t>FR evaluation</w:t>
            </w:r>
          </w:p>
        </w:tc>
        <w:tc>
          <w:tcPr>
            <w:tcW w:w="681" w:type="pct"/>
            <w:shd w:val="clear" w:color="auto" w:fill="E0E0E0"/>
            <w:vAlign w:val="center"/>
          </w:tcPr>
          <w:p w14:paraId="3E17F74E" w14:textId="77777777" w:rsidR="004614DA" w:rsidRPr="0039069E" w:rsidRDefault="004614DA" w:rsidP="00FD4B17">
            <w:pPr>
              <w:widowControl w:val="0"/>
              <w:rPr>
                <w:b/>
                <w:lang w:eastAsia="de-DE"/>
              </w:rPr>
            </w:pPr>
            <w:r w:rsidRPr="0039069E">
              <w:rPr>
                <w:b/>
                <w:lang w:eastAsia="de-DE"/>
              </w:rPr>
              <w:t>Reference</w:t>
            </w:r>
          </w:p>
        </w:tc>
      </w:tr>
      <w:tr w:rsidR="004614DA" w:rsidRPr="0039069E" w14:paraId="2357E149" w14:textId="77777777" w:rsidTr="002571DC">
        <w:trPr>
          <w:tblHeader/>
        </w:trPr>
        <w:tc>
          <w:tcPr>
            <w:tcW w:w="567" w:type="pct"/>
          </w:tcPr>
          <w:p w14:paraId="53E4B2AA" w14:textId="77777777" w:rsidR="004614DA" w:rsidRPr="0039069E" w:rsidRDefault="004614DA" w:rsidP="00FD4B17">
            <w:pPr>
              <w:widowControl w:val="0"/>
              <w:rPr>
                <w:lang w:eastAsia="de-DE"/>
              </w:rPr>
            </w:pPr>
            <w:r w:rsidRPr="0039069E">
              <w:rPr>
                <w:lang w:eastAsia="de-DE"/>
              </w:rPr>
              <w:t>Explosives</w:t>
            </w:r>
          </w:p>
        </w:tc>
        <w:tc>
          <w:tcPr>
            <w:tcW w:w="615" w:type="pct"/>
          </w:tcPr>
          <w:p w14:paraId="07A70013" w14:textId="77777777" w:rsidR="004614DA" w:rsidRPr="0039069E" w:rsidRDefault="004614DA" w:rsidP="00FD4B17">
            <w:pPr>
              <w:widowControl w:val="0"/>
              <w:rPr>
                <w:lang w:eastAsia="de-DE"/>
              </w:rPr>
            </w:pPr>
            <w:r w:rsidRPr="0039069E">
              <w:t>Statement + EEC A9</w:t>
            </w:r>
          </w:p>
        </w:tc>
        <w:tc>
          <w:tcPr>
            <w:tcW w:w="519" w:type="pct"/>
          </w:tcPr>
          <w:p w14:paraId="2CBA83FD" w14:textId="77777777" w:rsidR="004614DA" w:rsidRPr="0039069E" w:rsidRDefault="004614DA" w:rsidP="00FD4B17">
            <w:pPr>
              <w:widowControl w:val="0"/>
              <w:rPr>
                <w:lang w:eastAsia="de-DE"/>
              </w:rPr>
            </w:pPr>
            <w:r w:rsidRPr="0039069E">
              <w:rPr>
                <w:iCs/>
                <w:lang w:eastAsia="en-US"/>
              </w:rPr>
              <w:t>/</w:t>
            </w:r>
          </w:p>
        </w:tc>
        <w:tc>
          <w:tcPr>
            <w:tcW w:w="1716" w:type="pct"/>
          </w:tcPr>
          <w:p w14:paraId="0A664566" w14:textId="77777777" w:rsidR="004614DA" w:rsidRPr="0039069E" w:rsidRDefault="004614DA" w:rsidP="00FD4B17">
            <w:pPr>
              <w:widowControl w:val="0"/>
              <w:jc w:val="both"/>
              <w:rPr>
                <w:lang w:val="en-US" w:eastAsia="de-DE"/>
              </w:rPr>
            </w:pPr>
            <w:r w:rsidRPr="00634D20">
              <w:rPr>
                <w:lang w:val="en-US"/>
              </w:rPr>
              <w:t>The formulation is predominantly composed of water. In addition, no explosive compounds are used in the formulation. In addition, the measured flash point is higher than 120°C.</w:t>
            </w:r>
          </w:p>
        </w:tc>
        <w:tc>
          <w:tcPr>
            <w:tcW w:w="902" w:type="pct"/>
            <w:shd w:val="clear" w:color="auto" w:fill="auto"/>
          </w:tcPr>
          <w:p w14:paraId="10810E48" w14:textId="77777777" w:rsidR="004614DA" w:rsidRPr="00634D20" w:rsidRDefault="004614DA" w:rsidP="00FD4B17">
            <w:pPr>
              <w:widowControl w:val="0"/>
              <w:rPr>
                <w:iCs/>
                <w:lang w:val="en-US" w:eastAsia="en-US"/>
              </w:rPr>
            </w:pPr>
            <w:r w:rsidRPr="0039069E">
              <w:rPr>
                <w:lang w:val="en-US" w:eastAsia="de-DE"/>
              </w:rPr>
              <w:t xml:space="preserve">Acceptable </w:t>
            </w:r>
          </w:p>
          <w:p w14:paraId="420DAAC9" w14:textId="77777777" w:rsidR="004614DA" w:rsidRPr="00634D20" w:rsidRDefault="004614DA" w:rsidP="00FD4B17">
            <w:pPr>
              <w:widowControl w:val="0"/>
              <w:rPr>
                <w:iCs/>
                <w:lang w:val="en-US" w:eastAsia="en-US"/>
              </w:rPr>
            </w:pPr>
            <w:r w:rsidRPr="00634D20">
              <w:rPr>
                <w:iCs/>
                <w:lang w:val="en-US" w:eastAsia="en-US"/>
              </w:rPr>
              <w:t>The formulation has no explosive properties</w:t>
            </w:r>
          </w:p>
        </w:tc>
        <w:tc>
          <w:tcPr>
            <w:tcW w:w="681" w:type="pct"/>
          </w:tcPr>
          <w:p w14:paraId="215DB790" w14:textId="77777777" w:rsidR="004614DA" w:rsidRPr="0039069E" w:rsidRDefault="004614DA" w:rsidP="00FD4B17">
            <w:pPr>
              <w:widowControl w:val="0"/>
              <w:rPr>
                <w:lang w:eastAsia="de-DE"/>
              </w:rPr>
            </w:pPr>
            <w:r w:rsidRPr="0039069E">
              <w:t>/</w:t>
            </w:r>
          </w:p>
        </w:tc>
      </w:tr>
      <w:tr w:rsidR="004614DA" w:rsidRPr="0039069E" w14:paraId="6D77D0E2" w14:textId="77777777" w:rsidTr="002571DC">
        <w:trPr>
          <w:tblHeader/>
        </w:trPr>
        <w:tc>
          <w:tcPr>
            <w:tcW w:w="567" w:type="pct"/>
          </w:tcPr>
          <w:p w14:paraId="7D6A7C6A" w14:textId="77777777" w:rsidR="004614DA" w:rsidRPr="0039069E" w:rsidRDefault="004614DA" w:rsidP="00FD4B17">
            <w:pPr>
              <w:widowControl w:val="0"/>
              <w:rPr>
                <w:lang w:eastAsia="de-DE"/>
              </w:rPr>
            </w:pPr>
            <w:r w:rsidRPr="0039069E">
              <w:rPr>
                <w:lang w:eastAsia="de-DE"/>
              </w:rPr>
              <w:t>Flammable gases</w:t>
            </w:r>
          </w:p>
        </w:tc>
        <w:tc>
          <w:tcPr>
            <w:tcW w:w="615" w:type="pct"/>
          </w:tcPr>
          <w:p w14:paraId="7933F8F9" w14:textId="77777777" w:rsidR="004614DA" w:rsidRPr="0039069E" w:rsidRDefault="004614DA" w:rsidP="00FD4B17">
            <w:pPr>
              <w:widowControl w:val="0"/>
              <w:rPr>
                <w:lang w:eastAsia="de-DE"/>
              </w:rPr>
            </w:pPr>
            <w:r w:rsidRPr="0039069E">
              <w:rPr>
                <w:lang w:eastAsia="de-DE"/>
              </w:rPr>
              <w:t>/</w:t>
            </w:r>
          </w:p>
        </w:tc>
        <w:tc>
          <w:tcPr>
            <w:tcW w:w="519" w:type="pct"/>
          </w:tcPr>
          <w:p w14:paraId="59E35C12" w14:textId="77777777" w:rsidR="004614DA" w:rsidRPr="0039069E" w:rsidRDefault="004614DA" w:rsidP="00FD4B17">
            <w:pPr>
              <w:widowControl w:val="0"/>
              <w:rPr>
                <w:lang w:eastAsia="de-DE"/>
              </w:rPr>
            </w:pPr>
            <w:r w:rsidRPr="0039069E">
              <w:rPr>
                <w:lang w:eastAsia="de-DE"/>
              </w:rPr>
              <w:t>/</w:t>
            </w:r>
          </w:p>
        </w:tc>
        <w:tc>
          <w:tcPr>
            <w:tcW w:w="1716" w:type="pct"/>
          </w:tcPr>
          <w:p w14:paraId="025002DF" w14:textId="77777777" w:rsidR="004614DA" w:rsidRPr="0039069E" w:rsidRDefault="004614DA" w:rsidP="00FD4B17">
            <w:pPr>
              <w:widowControl w:val="0"/>
              <w:rPr>
                <w:lang w:eastAsia="de-DE"/>
              </w:rPr>
            </w:pPr>
            <w:r w:rsidRPr="0039069E">
              <w:rPr>
                <w:lang w:eastAsia="de-DE"/>
              </w:rPr>
              <w:t>/</w:t>
            </w:r>
          </w:p>
        </w:tc>
        <w:tc>
          <w:tcPr>
            <w:tcW w:w="902" w:type="pct"/>
          </w:tcPr>
          <w:p w14:paraId="528AE0CE"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34DF16BB" w14:textId="77777777" w:rsidR="004614DA" w:rsidRPr="0039069E" w:rsidRDefault="004614DA" w:rsidP="00FD4B17">
            <w:pPr>
              <w:widowControl w:val="0"/>
              <w:rPr>
                <w:lang w:eastAsia="de-DE"/>
              </w:rPr>
            </w:pPr>
            <w:r w:rsidRPr="0039069E">
              <w:rPr>
                <w:lang w:eastAsia="de-DE"/>
              </w:rPr>
              <w:t>/</w:t>
            </w:r>
          </w:p>
        </w:tc>
      </w:tr>
      <w:tr w:rsidR="004614DA" w:rsidRPr="0039069E" w14:paraId="7BC03993" w14:textId="77777777" w:rsidTr="002571DC">
        <w:trPr>
          <w:tblHeader/>
        </w:trPr>
        <w:tc>
          <w:tcPr>
            <w:tcW w:w="567" w:type="pct"/>
          </w:tcPr>
          <w:p w14:paraId="28955CD9" w14:textId="77777777" w:rsidR="004614DA" w:rsidRPr="0039069E" w:rsidRDefault="004614DA" w:rsidP="00FD4B17">
            <w:pPr>
              <w:widowControl w:val="0"/>
              <w:rPr>
                <w:lang w:eastAsia="de-DE"/>
              </w:rPr>
            </w:pPr>
            <w:r w:rsidRPr="0039069E">
              <w:rPr>
                <w:lang w:eastAsia="de-DE"/>
              </w:rPr>
              <w:t>Flammable aerosols</w:t>
            </w:r>
          </w:p>
        </w:tc>
        <w:tc>
          <w:tcPr>
            <w:tcW w:w="615" w:type="pct"/>
          </w:tcPr>
          <w:p w14:paraId="0517B64B" w14:textId="77777777" w:rsidR="004614DA" w:rsidRPr="0039069E" w:rsidRDefault="004614DA" w:rsidP="00FD4B17">
            <w:pPr>
              <w:widowControl w:val="0"/>
              <w:rPr>
                <w:lang w:eastAsia="de-DE"/>
              </w:rPr>
            </w:pPr>
            <w:r w:rsidRPr="0039069E">
              <w:rPr>
                <w:lang w:eastAsia="de-DE"/>
              </w:rPr>
              <w:t>/</w:t>
            </w:r>
          </w:p>
        </w:tc>
        <w:tc>
          <w:tcPr>
            <w:tcW w:w="519" w:type="pct"/>
          </w:tcPr>
          <w:p w14:paraId="79B91D54" w14:textId="77777777" w:rsidR="004614DA" w:rsidRPr="0039069E" w:rsidRDefault="004614DA" w:rsidP="00FD4B17">
            <w:pPr>
              <w:widowControl w:val="0"/>
              <w:rPr>
                <w:lang w:eastAsia="de-DE"/>
              </w:rPr>
            </w:pPr>
            <w:r w:rsidRPr="0039069E">
              <w:rPr>
                <w:lang w:eastAsia="de-DE"/>
              </w:rPr>
              <w:t>/</w:t>
            </w:r>
          </w:p>
        </w:tc>
        <w:tc>
          <w:tcPr>
            <w:tcW w:w="1716" w:type="pct"/>
          </w:tcPr>
          <w:p w14:paraId="4DA727A9" w14:textId="77777777" w:rsidR="004614DA" w:rsidRPr="0039069E" w:rsidRDefault="004614DA" w:rsidP="00FD4B17">
            <w:pPr>
              <w:widowControl w:val="0"/>
              <w:rPr>
                <w:lang w:eastAsia="de-DE"/>
              </w:rPr>
            </w:pPr>
            <w:r w:rsidRPr="0039069E">
              <w:rPr>
                <w:lang w:eastAsia="de-DE"/>
              </w:rPr>
              <w:t>/</w:t>
            </w:r>
          </w:p>
        </w:tc>
        <w:tc>
          <w:tcPr>
            <w:tcW w:w="902" w:type="pct"/>
          </w:tcPr>
          <w:p w14:paraId="20A959E2"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1BEA04A0" w14:textId="77777777" w:rsidR="004614DA" w:rsidRPr="0039069E" w:rsidRDefault="004614DA" w:rsidP="00FD4B17">
            <w:pPr>
              <w:widowControl w:val="0"/>
              <w:rPr>
                <w:lang w:eastAsia="de-DE"/>
              </w:rPr>
            </w:pPr>
            <w:r w:rsidRPr="0039069E">
              <w:rPr>
                <w:lang w:eastAsia="de-DE"/>
              </w:rPr>
              <w:t>/</w:t>
            </w:r>
          </w:p>
        </w:tc>
      </w:tr>
      <w:tr w:rsidR="004614DA" w:rsidRPr="0039069E" w14:paraId="26762252" w14:textId="77777777" w:rsidTr="002571DC">
        <w:trPr>
          <w:tblHeader/>
        </w:trPr>
        <w:tc>
          <w:tcPr>
            <w:tcW w:w="567" w:type="pct"/>
          </w:tcPr>
          <w:p w14:paraId="186DB93C" w14:textId="77777777" w:rsidR="004614DA" w:rsidRPr="0039069E" w:rsidRDefault="004614DA" w:rsidP="00FD4B17">
            <w:pPr>
              <w:widowControl w:val="0"/>
              <w:rPr>
                <w:lang w:eastAsia="de-DE"/>
              </w:rPr>
            </w:pPr>
            <w:r w:rsidRPr="0039069E">
              <w:rPr>
                <w:lang w:eastAsia="de-DE"/>
              </w:rPr>
              <w:t>Oxidising gases</w:t>
            </w:r>
          </w:p>
        </w:tc>
        <w:tc>
          <w:tcPr>
            <w:tcW w:w="615" w:type="pct"/>
          </w:tcPr>
          <w:p w14:paraId="4467FDF3" w14:textId="77777777" w:rsidR="004614DA" w:rsidRPr="0039069E" w:rsidRDefault="004614DA" w:rsidP="00FD4B17">
            <w:pPr>
              <w:widowControl w:val="0"/>
              <w:rPr>
                <w:lang w:eastAsia="de-DE"/>
              </w:rPr>
            </w:pPr>
            <w:r w:rsidRPr="0039069E">
              <w:rPr>
                <w:lang w:eastAsia="de-DE"/>
              </w:rPr>
              <w:t>/</w:t>
            </w:r>
          </w:p>
        </w:tc>
        <w:tc>
          <w:tcPr>
            <w:tcW w:w="519" w:type="pct"/>
          </w:tcPr>
          <w:p w14:paraId="6486343C" w14:textId="77777777" w:rsidR="004614DA" w:rsidRPr="0039069E" w:rsidRDefault="004614DA" w:rsidP="00FD4B17">
            <w:pPr>
              <w:widowControl w:val="0"/>
              <w:rPr>
                <w:lang w:eastAsia="de-DE"/>
              </w:rPr>
            </w:pPr>
            <w:r w:rsidRPr="0039069E">
              <w:rPr>
                <w:lang w:eastAsia="de-DE"/>
              </w:rPr>
              <w:t>/</w:t>
            </w:r>
          </w:p>
        </w:tc>
        <w:tc>
          <w:tcPr>
            <w:tcW w:w="1716" w:type="pct"/>
          </w:tcPr>
          <w:p w14:paraId="0B8EBD4A" w14:textId="77777777" w:rsidR="004614DA" w:rsidRPr="0039069E" w:rsidRDefault="004614DA" w:rsidP="00FD4B17">
            <w:pPr>
              <w:widowControl w:val="0"/>
              <w:rPr>
                <w:lang w:eastAsia="de-DE"/>
              </w:rPr>
            </w:pPr>
            <w:r w:rsidRPr="0039069E">
              <w:rPr>
                <w:lang w:eastAsia="de-DE"/>
              </w:rPr>
              <w:t>/</w:t>
            </w:r>
          </w:p>
        </w:tc>
        <w:tc>
          <w:tcPr>
            <w:tcW w:w="902" w:type="pct"/>
          </w:tcPr>
          <w:p w14:paraId="7E006B0A"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71175072" w14:textId="77777777" w:rsidR="004614DA" w:rsidRPr="0039069E" w:rsidRDefault="004614DA" w:rsidP="00FD4B17">
            <w:pPr>
              <w:widowControl w:val="0"/>
              <w:rPr>
                <w:lang w:eastAsia="de-DE"/>
              </w:rPr>
            </w:pPr>
            <w:r w:rsidRPr="0039069E">
              <w:rPr>
                <w:lang w:eastAsia="de-DE"/>
              </w:rPr>
              <w:t>/</w:t>
            </w:r>
          </w:p>
        </w:tc>
      </w:tr>
      <w:tr w:rsidR="004614DA" w:rsidRPr="0039069E" w14:paraId="2BEC5D1C" w14:textId="77777777" w:rsidTr="002571DC">
        <w:trPr>
          <w:tblHeader/>
        </w:trPr>
        <w:tc>
          <w:tcPr>
            <w:tcW w:w="567" w:type="pct"/>
          </w:tcPr>
          <w:p w14:paraId="1D0F75D7" w14:textId="77777777" w:rsidR="004614DA" w:rsidRPr="0039069E" w:rsidRDefault="004614DA" w:rsidP="00FD4B17">
            <w:pPr>
              <w:widowControl w:val="0"/>
              <w:rPr>
                <w:lang w:eastAsia="de-DE"/>
              </w:rPr>
            </w:pPr>
            <w:r w:rsidRPr="0039069E">
              <w:rPr>
                <w:lang w:eastAsia="de-DE"/>
              </w:rPr>
              <w:t>Gases under pressure</w:t>
            </w:r>
          </w:p>
        </w:tc>
        <w:tc>
          <w:tcPr>
            <w:tcW w:w="615" w:type="pct"/>
          </w:tcPr>
          <w:p w14:paraId="7528689B" w14:textId="77777777" w:rsidR="004614DA" w:rsidRPr="0039069E" w:rsidRDefault="004614DA" w:rsidP="00FD4B17">
            <w:pPr>
              <w:widowControl w:val="0"/>
              <w:rPr>
                <w:lang w:eastAsia="de-DE"/>
              </w:rPr>
            </w:pPr>
            <w:r w:rsidRPr="0039069E">
              <w:rPr>
                <w:lang w:eastAsia="de-DE"/>
              </w:rPr>
              <w:t>/</w:t>
            </w:r>
          </w:p>
        </w:tc>
        <w:tc>
          <w:tcPr>
            <w:tcW w:w="519" w:type="pct"/>
          </w:tcPr>
          <w:p w14:paraId="2A4208A8" w14:textId="77777777" w:rsidR="004614DA" w:rsidRPr="0039069E" w:rsidRDefault="004614DA" w:rsidP="00FD4B17">
            <w:pPr>
              <w:widowControl w:val="0"/>
              <w:rPr>
                <w:lang w:eastAsia="de-DE"/>
              </w:rPr>
            </w:pPr>
            <w:r w:rsidRPr="0039069E">
              <w:rPr>
                <w:lang w:eastAsia="de-DE"/>
              </w:rPr>
              <w:t>/</w:t>
            </w:r>
          </w:p>
        </w:tc>
        <w:tc>
          <w:tcPr>
            <w:tcW w:w="1716" w:type="pct"/>
          </w:tcPr>
          <w:p w14:paraId="4252E2BB" w14:textId="77777777" w:rsidR="004614DA" w:rsidRPr="0039069E" w:rsidRDefault="004614DA" w:rsidP="00FD4B17">
            <w:pPr>
              <w:widowControl w:val="0"/>
              <w:rPr>
                <w:lang w:eastAsia="de-DE"/>
              </w:rPr>
            </w:pPr>
            <w:r w:rsidRPr="0039069E">
              <w:rPr>
                <w:lang w:eastAsia="de-DE"/>
              </w:rPr>
              <w:t>/</w:t>
            </w:r>
          </w:p>
        </w:tc>
        <w:tc>
          <w:tcPr>
            <w:tcW w:w="902" w:type="pct"/>
            <w:shd w:val="clear" w:color="auto" w:fill="auto"/>
          </w:tcPr>
          <w:p w14:paraId="00D107A3"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6E1EBAAC" w14:textId="77777777" w:rsidR="004614DA" w:rsidRPr="0039069E" w:rsidRDefault="004614DA" w:rsidP="00FD4B17">
            <w:pPr>
              <w:widowControl w:val="0"/>
              <w:rPr>
                <w:lang w:eastAsia="de-DE"/>
              </w:rPr>
            </w:pPr>
            <w:r w:rsidRPr="0039069E">
              <w:rPr>
                <w:lang w:eastAsia="de-DE"/>
              </w:rPr>
              <w:t>/</w:t>
            </w:r>
          </w:p>
        </w:tc>
      </w:tr>
      <w:tr w:rsidR="004614DA" w:rsidRPr="0039069E" w14:paraId="42CA3618" w14:textId="77777777" w:rsidTr="002571DC">
        <w:trPr>
          <w:tblHeader/>
        </w:trPr>
        <w:tc>
          <w:tcPr>
            <w:tcW w:w="567" w:type="pct"/>
          </w:tcPr>
          <w:p w14:paraId="25BCCD85" w14:textId="77777777" w:rsidR="004614DA" w:rsidRPr="0039069E" w:rsidRDefault="004614DA" w:rsidP="00FD4B17">
            <w:pPr>
              <w:widowControl w:val="0"/>
              <w:rPr>
                <w:lang w:eastAsia="de-DE"/>
              </w:rPr>
            </w:pPr>
            <w:r w:rsidRPr="0039069E">
              <w:rPr>
                <w:lang w:eastAsia="de-DE"/>
              </w:rPr>
              <w:t>Flammable liquids</w:t>
            </w:r>
          </w:p>
        </w:tc>
        <w:tc>
          <w:tcPr>
            <w:tcW w:w="615" w:type="pct"/>
          </w:tcPr>
          <w:p w14:paraId="572532B1" w14:textId="77777777" w:rsidR="004614DA" w:rsidRPr="0039069E" w:rsidRDefault="004614DA" w:rsidP="00FD4B17">
            <w:pPr>
              <w:widowControl w:val="0"/>
              <w:rPr>
                <w:lang w:eastAsia="de-DE"/>
              </w:rPr>
            </w:pPr>
            <w:r w:rsidRPr="0039069E">
              <w:t>EEC A9 method.</w:t>
            </w:r>
          </w:p>
        </w:tc>
        <w:tc>
          <w:tcPr>
            <w:tcW w:w="519" w:type="pct"/>
          </w:tcPr>
          <w:p w14:paraId="4916A62A" w14:textId="77777777" w:rsidR="004614DA" w:rsidRPr="0039069E" w:rsidRDefault="004614DA" w:rsidP="00FD4B17">
            <w:pPr>
              <w:widowControl w:val="0"/>
              <w:rPr>
                <w:lang w:eastAsia="de-DE"/>
              </w:rPr>
            </w:pPr>
          </w:p>
        </w:tc>
        <w:tc>
          <w:tcPr>
            <w:tcW w:w="1716" w:type="pct"/>
          </w:tcPr>
          <w:p w14:paraId="04F16863" w14:textId="77777777" w:rsidR="004614DA" w:rsidRPr="0039069E" w:rsidRDefault="004614DA" w:rsidP="00FD4B17">
            <w:pPr>
              <w:widowControl w:val="0"/>
              <w:jc w:val="both"/>
              <w:rPr>
                <w:lang w:eastAsia="de-DE"/>
              </w:rPr>
            </w:pPr>
            <w:r w:rsidRPr="00634D20">
              <w:rPr>
                <w:lang w:val="en-US"/>
              </w:rPr>
              <w:t xml:space="preserve">As the flash point is higher than 120°C (&gt;60°C), the boiling point does not have to be determined. Based on this value, the product is not considered as flammable. </w:t>
            </w:r>
          </w:p>
        </w:tc>
        <w:tc>
          <w:tcPr>
            <w:tcW w:w="902" w:type="pct"/>
          </w:tcPr>
          <w:p w14:paraId="3C3E4A3F" w14:textId="77777777" w:rsidR="004614DA" w:rsidRPr="0039069E" w:rsidRDefault="004614DA" w:rsidP="00FD4B17">
            <w:pPr>
              <w:widowControl w:val="0"/>
              <w:rPr>
                <w:lang w:eastAsia="de-DE"/>
              </w:rPr>
            </w:pPr>
            <w:r w:rsidRPr="0039069E">
              <w:rPr>
                <w:lang w:eastAsia="de-DE"/>
              </w:rPr>
              <w:t xml:space="preserve">Acceptable </w:t>
            </w:r>
          </w:p>
        </w:tc>
        <w:tc>
          <w:tcPr>
            <w:tcW w:w="681" w:type="pct"/>
          </w:tcPr>
          <w:p w14:paraId="3CB33A23" w14:textId="77777777" w:rsidR="004614DA" w:rsidRPr="0039069E" w:rsidRDefault="004614DA" w:rsidP="00FD4B17">
            <w:pPr>
              <w:widowControl w:val="0"/>
              <w:rPr>
                <w:lang w:eastAsia="de-DE"/>
              </w:rPr>
            </w:pPr>
            <w:r w:rsidRPr="0039069E">
              <w:t>SERVAJEAN, 2017. Report 16-35-083-ES</w:t>
            </w:r>
          </w:p>
        </w:tc>
      </w:tr>
      <w:tr w:rsidR="004614DA" w:rsidRPr="0039069E" w14:paraId="64158336" w14:textId="77777777" w:rsidTr="002571DC">
        <w:trPr>
          <w:tblHeader/>
        </w:trPr>
        <w:tc>
          <w:tcPr>
            <w:tcW w:w="567" w:type="pct"/>
          </w:tcPr>
          <w:p w14:paraId="628A0757" w14:textId="77777777" w:rsidR="004614DA" w:rsidRPr="0039069E" w:rsidRDefault="004614DA" w:rsidP="00FD4B17">
            <w:pPr>
              <w:widowControl w:val="0"/>
              <w:rPr>
                <w:lang w:eastAsia="de-DE"/>
              </w:rPr>
            </w:pPr>
            <w:r w:rsidRPr="0039069E">
              <w:rPr>
                <w:lang w:eastAsia="de-DE"/>
              </w:rPr>
              <w:t>Flammable solids</w:t>
            </w:r>
          </w:p>
        </w:tc>
        <w:tc>
          <w:tcPr>
            <w:tcW w:w="615" w:type="pct"/>
          </w:tcPr>
          <w:p w14:paraId="64487F87" w14:textId="77777777" w:rsidR="004614DA" w:rsidRPr="0039069E" w:rsidRDefault="004614DA" w:rsidP="00FD4B17">
            <w:pPr>
              <w:widowControl w:val="0"/>
              <w:rPr>
                <w:lang w:eastAsia="de-DE"/>
              </w:rPr>
            </w:pPr>
            <w:r w:rsidRPr="0039069E">
              <w:rPr>
                <w:lang w:eastAsia="de-DE"/>
              </w:rPr>
              <w:t>/</w:t>
            </w:r>
          </w:p>
        </w:tc>
        <w:tc>
          <w:tcPr>
            <w:tcW w:w="519" w:type="pct"/>
          </w:tcPr>
          <w:p w14:paraId="4C513F99" w14:textId="77777777" w:rsidR="004614DA" w:rsidRPr="0039069E" w:rsidRDefault="004614DA" w:rsidP="00FD4B17">
            <w:pPr>
              <w:widowControl w:val="0"/>
              <w:rPr>
                <w:lang w:eastAsia="de-DE"/>
              </w:rPr>
            </w:pPr>
            <w:r w:rsidRPr="0039069E">
              <w:rPr>
                <w:lang w:eastAsia="de-DE"/>
              </w:rPr>
              <w:t>/</w:t>
            </w:r>
          </w:p>
        </w:tc>
        <w:tc>
          <w:tcPr>
            <w:tcW w:w="1716" w:type="pct"/>
          </w:tcPr>
          <w:p w14:paraId="6401BD73" w14:textId="77777777" w:rsidR="004614DA" w:rsidRPr="0039069E" w:rsidRDefault="004614DA" w:rsidP="00FD4B17">
            <w:pPr>
              <w:widowControl w:val="0"/>
              <w:rPr>
                <w:lang w:eastAsia="de-DE"/>
              </w:rPr>
            </w:pPr>
            <w:r w:rsidRPr="0039069E">
              <w:rPr>
                <w:lang w:eastAsia="de-DE"/>
              </w:rPr>
              <w:t>/</w:t>
            </w:r>
          </w:p>
        </w:tc>
        <w:tc>
          <w:tcPr>
            <w:tcW w:w="902" w:type="pct"/>
          </w:tcPr>
          <w:p w14:paraId="31CDE20F"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426627E6" w14:textId="77777777" w:rsidR="004614DA" w:rsidRPr="0039069E" w:rsidRDefault="004614DA" w:rsidP="00FD4B17">
            <w:pPr>
              <w:widowControl w:val="0"/>
              <w:rPr>
                <w:lang w:eastAsia="de-DE"/>
              </w:rPr>
            </w:pPr>
            <w:r w:rsidRPr="0039069E">
              <w:rPr>
                <w:lang w:eastAsia="de-DE"/>
              </w:rPr>
              <w:t>/</w:t>
            </w:r>
          </w:p>
        </w:tc>
      </w:tr>
      <w:tr w:rsidR="004614DA" w:rsidRPr="0039069E" w14:paraId="429B20FB" w14:textId="77777777" w:rsidTr="002571DC">
        <w:trPr>
          <w:tblHeader/>
        </w:trPr>
        <w:tc>
          <w:tcPr>
            <w:tcW w:w="567" w:type="pct"/>
          </w:tcPr>
          <w:p w14:paraId="28579499" w14:textId="77777777" w:rsidR="004614DA" w:rsidRPr="0039069E" w:rsidRDefault="004614DA" w:rsidP="00FD4B17">
            <w:pPr>
              <w:widowControl w:val="0"/>
              <w:rPr>
                <w:lang w:eastAsia="de-DE"/>
              </w:rPr>
            </w:pPr>
            <w:r w:rsidRPr="0039069E">
              <w:rPr>
                <w:lang w:eastAsia="de-DE"/>
              </w:rPr>
              <w:t>Self-reactive substances and mixtures</w:t>
            </w:r>
          </w:p>
        </w:tc>
        <w:tc>
          <w:tcPr>
            <w:tcW w:w="615" w:type="pct"/>
          </w:tcPr>
          <w:p w14:paraId="42EC6D3A" w14:textId="77777777" w:rsidR="004614DA" w:rsidRPr="0039069E" w:rsidRDefault="004614DA" w:rsidP="00FD4B17">
            <w:pPr>
              <w:widowControl w:val="0"/>
              <w:rPr>
                <w:lang w:eastAsia="de-DE"/>
              </w:rPr>
            </w:pPr>
            <w:r w:rsidRPr="0039069E">
              <w:t>Statement + EEC A9</w:t>
            </w:r>
          </w:p>
        </w:tc>
        <w:tc>
          <w:tcPr>
            <w:tcW w:w="519" w:type="pct"/>
          </w:tcPr>
          <w:p w14:paraId="03271407" w14:textId="77777777" w:rsidR="004614DA" w:rsidRPr="0039069E" w:rsidRDefault="004614DA" w:rsidP="00FD4B17">
            <w:pPr>
              <w:widowControl w:val="0"/>
              <w:rPr>
                <w:lang w:eastAsia="de-DE"/>
              </w:rPr>
            </w:pPr>
            <w:r w:rsidRPr="0039069E">
              <w:rPr>
                <w:lang w:eastAsia="de-DE"/>
              </w:rPr>
              <w:t>/</w:t>
            </w:r>
          </w:p>
        </w:tc>
        <w:tc>
          <w:tcPr>
            <w:tcW w:w="1716" w:type="pct"/>
          </w:tcPr>
          <w:p w14:paraId="64446308" w14:textId="77777777" w:rsidR="004614DA" w:rsidRDefault="004614DA" w:rsidP="00FD4B17">
            <w:pPr>
              <w:widowControl w:val="0"/>
              <w:jc w:val="both"/>
              <w:rPr>
                <w:lang w:val="en-US"/>
              </w:rPr>
            </w:pPr>
            <w:r w:rsidRPr="00634D20">
              <w:rPr>
                <w:lang w:val="en-US"/>
              </w:rPr>
              <w:t>The formulation is predominantly composed of water. In addition, the mixture is not classified as an oxidizer and has a measured flash point superior to 120°C.</w:t>
            </w:r>
          </w:p>
          <w:p w14:paraId="0D380EBD" w14:textId="177DE5F5" w:rsidR="005C24AA" w:rsidRPr="0039069E" w:rsidRDefault="005C24AA" w:rsidP="00FD4B17">
            <w:pPr>
              <w:widowControl w:val="0"/>
              <w:jc w:val="both"/>
              <w:rPr>
                <w:lang w:eastAsia="de-DE"/>
              </w:rPr>
            </w:pPr>
            <w:r>
              <w:rPr>
                <w:lang w:val="en-US"/>
              </w:rPr>
              <w:t>Moreover, as the biocidal product is a dilution of active substance in water and that the active substance is not classify itself for self-reactive properties, it can be concluded that the product does not have self-reactive properties.</w:t>
            </w:r>
          </w:p>
        </w:tc>
        <w:tc>
          <w:tcPr>
            <w:tcW w:w="902" w:type="pct"/>
          </w:tcPr>
          <w:p w14:paraId="3A9A12FF" w14:textId="77777777" w:rsidR="004614DA" w:rsidRPr="0039069E" w:rsidRDefault="004614DA" w:rsidP="00FD4B17">
            <w:pPr>
              <w:widowControl w:val="0"/>
              <w:rPr>
                <w:lang w:eastAsia="de-DE"/>
              </w:rPr>
            </w:pPr>
            <w:r w:rsidRPr="0039069E">
              <w:rPr>
                <w:lang w:eastAsia="de-DE"/>
              </w:rPr>
              <w:t>Acceptable</w:t>
            </w:r>
          </w:p>
        </w:tc>
        <w:tc>
          <w:tcPr>
            <w:tcW w:w="681" w:type="pct"/>
          </w:tcPr>
          <w:p w14:paraId="43D7A328" w14:textId="77777777" w:rsidR="004614DA" w:rsidRPr="0039069E" w:rsidRDefault="004614DA" w:rsidP="00FD4B17">
            <w:pPr>
              <w:widowControl w:val="0"/>
              <w:rPr>
                <w:lang w:eastAsia="de-DE"/>
              </w:rPr>
            </w:pPr>
            <w:r w:rsidRPr="0039069E">
              <w:rPr>
                <w:lang w:eastAsia="de-DE"/>
              </w:rPr>
              <w:t>/</w:t>
            </w:r>
          </w:p>
        </w:tc>
      </w:tr>
      <w:tr w:rsidR="004614DA" w:rsidRPr="0039069E" w14:paraId="54DA31DB" w14:textId="77777777" w:rsidTr="002571DC">
        <w:trPr>
          <w:tblHeader/>
        </w:trPr>
        <w:tc>
          <w:tcPr>
            <w:tcW w:w="567" w:type="pct"/>
          </w:tcPr>
          <w:p w14:paraId="544D02CB" w14:textId="77777777" w:rsidR="004614DA" w:rsidRPr="0039069E" w:rsidRDefault="004614DA" w:rsidP="00FD4B17">
            <w:pPr>
              <w:widowControl w:val="0"/>
              <w:rPr>
                <w:lang w:eastAsia="de-DE"/>
              </w:rPr>
            </w:pPr>
            <w:r w:rsidRPr="0039069E">
              <w:rPr>
                <w:lang w:eastAsia="de-DE"/>
              </w:rPr>
              <w:t>Pyrophoric liquids</w:t>
            </w:r>
          </w:p>
        </w:tc>
        <w:tc>
          <w:tcPr>
            <w:tcW w:w="615" w:type="pct"/>
          </w:tcPr>
          <w:p w14:paraId="2970F5C5" w14:textId="77777777" w:rsidR="004614DA" w:rsidRPr="0039069E" w:rsidRDefault="004614DA" w:rsidP="00FD4B17">
            <w:pPr>
              <w:widowControl w:val="0"/>
              <w:rPr>
                <w:lang w:eastAsia="de-DE"/>
              </w:rPr>
            </w:pPr>
            <w:r w:rsidRPr="0039069E">
              <w:t>Statement</w:t>
            </w:r>
          </w:p>
        </w:tc>
        <w:tc>
          <w:tcPr>
            <w:tcW w:w="519" w:type="pct"/>
          </w:tcPr>
          <w:p w14:paraId="6D91601A" w14:textId="77777777" w:rsidR="004614DA" w:rsidRPr="0039069E" w:rsidRDefault="004614DA" w:rsidP="00FD4B17">
            <w:pPr>
              <w:widowControl w:val="0"/>
              <w:rPr>
                <w:lang w:eastAsia="de-DE"/>
              </w:rPr>
            </w:pPr>
            <w:r w:rsidRPr="0039069E">
              <w:rPr>
                <w:iCs/>
                <w:lang w:eastAsia="en-US"/>
              </w:rPr>
              <w:t>/</w:t>
            </w:r>
          </w:p>
        </w:tc>
        <w:tc>
          <w:tcPr>
            <w:tcW w:w="1716" w:type="pct"/>
          </w:tcPr>
          <w:p w14:paraId="7D20C7F8" w14:textId="77777777" w:rsidR="004614DA" w:rsidRPr="0039069E" w:rsidRDefault="004614DA" w:rsidP="00FD4B17">
            <w:pPr>
              <w:widowControl w:val="0"/>
              <w:jc w:val="both"/>
              <w:rPr>
                <w:lang w:eastAsia="de-DE"/>
              </w:rPr>
            </w:pPr>
            <w:r w:rsidRPr="00634D20">
              <w:rPr>
                <w:lang w:val="en-US"/>
              </w:rPr>
              <w:t xml:space="preserve">Experience in manufacture or handling shows that the liquid does not ignite spontaneously on coming into contact with air at normal temperatures (i.e. the liquid is </w:t>
            </w:r>
            <w:r w:rsidRPr="00634D20">
              <w:rPr>
                <w:lang w:val="en-US"/>
              </w:rPr>
              <w:lastRenderedPageBreak/>
              <w:t>known to be stable at room temperature for prolonged periods of time (days)). Thus, based on the guidance on the application of the CLP criteria (Guidance to Regulation (EC) No 1272/2008, 2015, version 4.1), this classification can be excluded without further testing.</w:t>
            </w:r>
          </w:p>
        </w:tc>
        <w:tc>
          <w:tcPr>
            <w:tcW w:w="902" w:type="pct"/>
          </w:tcPr>
          <w:p w14:paraId="6DA45F1D" w14:textId="77777777" w:rsidR="004614DA" w:rsidRPr="0039069E" w:rsidRDefault="004614DA" w:rsidP="00FD4B17">
            <w:pPr>
              <w:widowControl w:val="0"/>
              <w:rPr>
                <w:lang w:eastAsia="de-DE"/>
              </w:rPr>
            </w:pPr>
            <w:r w:rsidRPr="0039069E">
              <w:rPr>
                <w:lang w:eastAsia="de-DE"/>
              </w:rPr>
              <w:lastRenderedPageBreak/>
              <w:t xml:space="preserve">Acceptable </w:t>
            </w:r>
          </w:p>
        </w:tc>
        <w:tc>
          <w:tcPr>
            <w:tcW w:w="681" w:type="pct"/>
          </w:tcPr>
          <w:p w14:paraId="55E1DCA3" w14:textId="77777777" w:rsidR="004614DA" w:rsidRPr="0039069E" w:rsidRDefault="004614DA" w:rsidP="00FD4B17">
            <w:pPr>
              <w:widowControl w:val="0"/>
              <w:rPr>
                <w:lang w:eastAsia="de-DE"/>
              </w:rPr>
            </w:pPr>
            <w:r w:rsidRPr="0039069E">
              <w:rPr>
                <w:iCs/>
                <w:lang w:eastAsia="en-US"/>
              </w:rPr>
              <w:t>/</w:t>
            </w:r>
          </w:p>
        </w:tc>
      </w:tr>
      <w:tr w:rsidR="004614DA" w:rsidRPr="0039069E" w14:paraId="27E62A8C" w14:textId="77777777" w:rsidTr="002571DC">
        <w:trPr>
          <w:tblHeader/>
        </w:trPr>
        <w:tc>
          <w:tcPr>
            <w:tcW w:w="567" w:type="pct"/>
          </w:tcPr>
          <w:p w14:paraId="51B773D4" w14:textId="77777777" w:rsidR="004614DA" w:rsidRPr="0039069E" w:rsidRDefault="004614DA" w:rsidP="00FD4B17">
            <w:pPr>
              <w:widowControl w:val="0"/>
              <w:rPr>
                <w:lang w:eastAsia="de-DE"/>
              </w:rPr>
            </w:pPr>
            <w:r w:rsidRPr="0039069E">
              <w:rPr>
                <w:lang w:eastAsia="de-DE"/>
              </w:rPr>
              <w:t>Pyrophoric solids</w:t>
            </w:r>
          </w:p>
        </w:tc>
        <w:tc>
          <w:tcPr>
            <w:tcW w:w="615" w:type="pct"/>
          </w:tcPr>
          <w:p w14:paraId="05E35A9F" w14:textId="77777777" w:rsidR="004614DA" w:rsidRPr="0039069E" w:rsidRDefault="004614DA" w:rsidP="00FD4B17">
            <w:pPr>
              <w:widowControl w:val="0"/>
              <w:rPr>
                <w:lang w:eastAsia="de-DE"/>
              </w:rPr>
            </w:pPr>
            <w:r w:rsidRPr="0039069E">
              <w:rPr>
                <w:lang w:eastAsia="de-DE"/>
              </w:rPr>
              <w:t>/</w:t>
            </w:r>
          </w:p>
        </w:tc>
        <w:tc>
          <w:tcPr>
            <w:tcW w:w="519" w:type="pct"/>
          </w:tcPr>
          <w:p w14:paraId="7E1827A0" w14:textId="77777777" w:rsidR="004614DA" w:rsidRPr="0039069E" w:rsidRDefault="004614DA" w:rsidP="00FD4B17">
            <w:pPr>
              <w:widowControl w:val="0"/>
              <w:rPr>
                <w:lang w:eastAsia="de-DE"/>
              </w:rPr>
            </w:pPr>
            <w:r w:rsidRPr="0039069E">
              <w:rPr>
                <w:lang w:eastAsia="de-DE"/>
              </w:rPr>
              <w:t>/</w:t>
            </w:r>
          </w:p>
        </w:tc>
        <w:tc>
          <w:tcPr>
            <w:tcW w:w="1716" w:type="pct"/>
          </w:tcPr>
          <w:p w14:paraId="7FB52938" w14:textId="77777777" w:rsidR="004614DA" w:rsidRPr="0039069E" w:rsidRDefault="004614DA" w:rsidP="00FD4B17">
            <w:pPr>
              <w:widowControl w:val="0"/>
              <w:rPr>
                <w:lang w:eastAsia="de-DE"/>
              </w:rPr>
            </w:pPr>
            <w:r w:rsidRPr="0039069E">
              <w:rPr>
                <w:lang w:eastAsia="de-DE"/>
              </w:rPr>
              <w:t>/</w:t>
            </w:r>
          </w:p>
        </w:tc>
        <w:tc>
          <w:tcPr>
            <w:tcW w:w="902" w:type="pct"/>
          </w:tcPr>
          <w:p w14:paraId="63FB5289"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3B9A4216" w14:textId="77777777" w:rsidR="004614DA" w:rsidRPr="0039069E" w:rsidRDefault="004614DA" w:rsidP="00FD4B17">
            <w:pPr>
              <w:widowControl w:val="0"/>
              <w:rPr>
                <w:lang w:eastAsia="de-DE"/>
              </w:rPr>
            </w:pPr>
            <w:r w:rsidRPr="0039069E">
              <w:rPr>
                <w:lang w:eastAsia="de-DE"/>
              </w:rPr>
              <w:t>/</w:t>
            </w:r>
          </w:p>
        </w:tc>
      </w:tr>
      <w:tr w:rsidR="004614DA" w:rsidRPr="0039069E" w14:paraId="2F303E9E" w14:textId="77777777" w:rsidTr="002571DC">
        <w:trPr>
          <w:tblHeader/>
        </w:trPr>
        <w:tc>
          <w:tcPr>
            <w:tcW w:w="567" w:type="pct"/>
          </w:tcPr>
          <w:p w14:paraId="43FB0D8F" w14:textId="77777777" w:rsidR="004614DA" w:rsidRPr="0039069E" w:rsidRDefault="004614DA" w:rsidP="00FD4B17">
            <w:pPr>
              <w:widowControl w:val="0"/>
              <w:rPr>
                <w:lang w:eastAsia="de-DE"/>
              </w:rPr>
            </w:pPr>
            <w:r w:rsidRPr="0039069E">
              <w:rPr>
                <w:lang w:eastAsia="de-DE"/>
              </w:rPr>
              <w:t>Self-heating substances and mixtures</w:t>
            </w:r>
          </w:p>
        </w:tc>
        <w:tc>
          <w:tcPr>
            <w:tcW w:w="615" w:type="pct"/>
          </w:tcPr>
          <w:p w14:paraId="1143F27B" w14:textId="77777777" w:rsidR="004614DA" w:rsidRPr="0039069E" w:rsidRDefault="004614DA" w:rsidP="00FD4B17">
            <w:pPr>
              <w:widowControl w:val="0"/>
              <w:rPr>
                <w:iCs/>
                <w:lang w:eastAsia="en-US"/>
              </w:rPr>
            </w:pPr>
            <w:r w:rsidRPr="0039069E">
              <w:rPr>
                <w:lang w:eastAsia="en-US"/>
              </w:rPr>
              <w:t>Statement</w:t>
            </w:r>
          </w:p>
          <w:p w14:paraId="76BA0FC1" w14:textId="77777777" w:rsidR="004614DA" w:rsidRPr="0039069E" w:rsidRDefault="004614DA" w:rsidP="00FD4B17">
            <w:pPr>
              <w:widowControl w:val="0"/>
              <w:rPr>
                <w:lang w:eastAsia="de-DE"/>
              </w:rPr>
            </w:pPr>
          </w:p>
        </w:tc>
        <w:tc>
          <w:tcPr>
            <w:tcW w:w="519" w:type="pct"/>
          </w:tcPr>
          <w:p w14:paraId="5AFB4C5C" w14:textId="77777777" w:rsidR="004614DA" w:rsidRPr="0039069E" w:rsidRDefault="004614DA" w:rsidP="00FD4B17">
            <w:pPr>
              <w:widowControl w:val="0"/>
              <w:rPr>
                <w:lang w:eastAsia="de-DE"/>
              </w:rPr>
            </w:pPr>
            <w:r w:rsidRPr="0039069E">
              <w:rPr>
                <w:lang w:eastAsia="de-DE"/>
              </w:rPr>
              <w:t>/</w:t>
            </w:r>
          </w:p>
        </w:tc>
        <w:tc>
          <w:tcPr>
            <w:tcW w:w="1716" w:type="pct"/>
          </w:tcPr>
          <w:p w14:paraId="75AD38F7" w14:textId="22C44BE6" w:rsidR="004614DA" w:rsidRPr="0039069E" w:rsidRDefault="004614DA" w:rsidP="00FD4B17">
            <w:pPr>
              <w:widowControl w:val="0"/>
              <w:jc w:val="both"/>
              <w:rPr>
                <w:lang w:eastAsia="de-DE"/>
              </w:rPr>
            </w:pPr>
            <w:r w:rsidRPr="00634D20">
              <w:rPr>
                <w:lang w:val="en-US"/>
              </w:rPr>
              <w:t xml:space="preserve">Not applicable for the formulations. </w:t>
            </w:r>
            <w:r w:rsidR="005C24AA">
              <w:t xml:space="preserve"> </w:t>
            </w:r>
            <w:r w:rsidR="005C24AA" w:rsidRPr="005C24AA">
              <w:rPr>
                <w:lang w:val="en-US"/>
              </w:rPr>
              <w:t>In general, the phenomenon of self-heating applies only to solids. The surface of liquids is not large enough for reaction with air and the test method is not applicable to liquids. Therefore, liquids are not classified as self-heating.</w:t>
            </w:r>
          </w:p>
        </w:tc>
        <w:tc>
          <w:tcPr>
            <w:tcW w:w="902" w:type="pct"/>
          </w:tcPr>
          <w:p w14:paraId="116F49E1" w14:textId="77777777" w:rsidR="004614DA" w:rsidRPr="0039069E" w:rsidRDefault="004614DA" w:rsidP="00FD4B17">
            <w:pPr>
              <w:widowControl w:val="0"/>
              <w:rPr>
                <w:lang w:eastAsia="de-DE"/>
              </w:rPr>
            </w:pPr>
            <w:r w:rsidRPr="0039069E">
              <w:rPr>
                <w:lang w:eastAsia="de-DE"/>
              </w:rPr>
              <w:t xml:space="preserve">Acceptable </w:t>
            </w:r>
          </w:p>
        </w:tc>
        <w:tc>
          <w:tcPr>
            <w:tcW w:w="681" w:type="pct"/>
          </w:tcPr>
          <w:p w14:paraId="7571F0CF" w14:textId="77777777" w:rsidR="004614DA" w:rsidRPr="0039069E" w:rsidRDefault="004614DA" w:rsidP="00FD4B17">
            <w:pPr>
              <w:widowControl w:val="0"/>
              <w:rPr>
                <w:lang w:eastAsia="de-DE"/>
              </w:rPr>
            </w:pPr>
            <w:r w:rsidRPr="0039069E">
              <w:rPr>
                <w:lang w:eastAsia="de-DE"/>
              </w:rPr>
              <w:t>/</w:t>
            </w:r>
          </w:p>
        </w:tc>
      </w:tr>
      <w:tr w:rsidR="004614DA" w:rsidRPr="0039069E" w14:paraId="1CFC0542" w14:textId="77777777" w:rsidTr="002571DC">
        <w:trPr>
          <w:tblHeader/>
        </w:trPr>
        <w:tc>
          <w:tcPr>
            <w:tcW w:w="567" w:type="pct"/>
          </w:tcPr>
          <w:p w14:paraId="68DF1255" w14:textId="77777777" w:rsidR="004614DA" w:rsidRPr="0039069E" w:rsidRDefault="004614DA" w:rsidP="00FD4B17">
            <w:pPr>
              <w:widowControl w:val="0"/>
              <w:rPr>
                <w:lang w:eastAsia="de-DE"/>
              </w:rPr>
            </w:pPr>
            <w:r w:rsidRPr="0039069E">
              <w:rPr>
                <w:lang w:eastAsia="de-DE"/>
              </w:rPr>
              <w:t>Substances and mixtures which in contact with water emit flammable gases</w:t>
            </w:r>
          </w:p>
        </w:tc>
        <w:tc>
          <w:tcPr>
            <w:tcW w:w="615" w:type="pct"/>
          </w:tcPr>
          <w:p w14:paraId="50CF260A" w14:textId="77777777" w:rsidR="004614DA" w:rsidRPr="0039069E" w:rsidRDefault="004614DA" w:rsidP="00FD4B17">
            <w:pPr>
              <w:widowControl w:val="0"/>
              <w:rPr>
                <w:iCs/>
                <w:lang w:eastAsia="en-US"/>
              </w:rPr>
            </w:pPr>
            <w:r w:rsidRPr="0039069E">
              <w:rPr>
                <w:lang w:eastAsia="en-US"/>
              </w:rPr>
              <w:t>Statement</w:t>
            </w:r>
          </w:p>
          <w:p w14:paraId="35F31B56" w14:textId="77777777" w:rsidR="004614DA" w:rsidRPr="0039069E" w:rsidRDefault="004614DA" w:rsidP="00FD4B17">
            <w:pPr>
              <w:widowControl w:val="0"/>
              <w:rPr>
                <w:lang w:eastAsia="de-DE"/>
              </w:rPr>
            </w:pPr>
          </w:p>
        </w:tc>
        <w:tc>
          <w:tcPr>
            <w:tcW w:w="519" w:type="pct"/>
          </w:tcPr>
          <w:p w14:paraId="4A6C7394" w14:textId="77777777" w:rsidR="004614DA" w:rsidRPr="0039069E" w:rsidRDefault="004614DA" w:rsidP="00FD4B17">
            <w:pPr>
              <w:widowControl w:val="0"/>
              <w:rPr>
                <w:lang w:eastAsia="de-DE"/>
              </w:rPr>
            </w:pPr>
            <w:r w:rsidRPr="0039069E">
              <w:rPr>
                <w:lang w:eastAsia="de-DE"/>
              </w:rPr>
              <w:t>/</w:t>
            </w:r>
          </w:p>
        </w:tc>
        <w:tc>
          <w:tcPr>
            <w:tcW w:w="1716" w:type="pct"/>
          </w:tcPr>
          <w:p w14:paraId="3D9ADD97" w14:textId="77777777" w:rsidR="004614DA" w:rsidRPr="0039069E" w:rsidRDefault="004614DA" w:rsidP="00FD4B17">
            <w:pPr>
              <w:widowControl w:val="0"/>
              <w:jc w:val="both"/>
              <w:rPr>
                <w:lang w:eastAsia="de-DE"/>
              </w:rPr>
            </w:pPr>
            <w:r w:rsidRPr="00634D20">
              <w:rPr>
                <w:lang w:val="en-US"/>
              </w:rPr>
              <w:t>Experience in handling and use shows that the mixture does not react with water. The formulation contains water and can be mixed with water to form a stable mixture. Thus, based on the guidance on the application of the CLP criteria (Guidance to Regulation (EC) No 1272/2008, 2015, version 4.1), this classification can be excluded without further testing.</w:t>
            </w:r>
          </w:p>
        </w:tc>
        <w:tc>
          <w:tcPr>
            <w:tcW w:w="902" w:type="pct"/>
          </w:tcPr>
          <w:p w14:paraId="7933C81D" w14:textId="77777777" w:rsidR="004614DA" w:rsidRPr="0039069E" w:rsidRDefault="004614DA" w:rsidP="00FD4B17">
            <w:pPr>
              <w:widowControl w:val="0"/>
              <w:rPr>
                <w:lang w:eastAsia="de-DE"/>
              </w:rPr>
            </w:pPr>
            <w:r w:rsidRPr="0039069E">
              <w:rPr>
                <w:lang w:eastAsia="de-DE"/>
              </w:rPr>
              <w:t xml:space="preserve">Acceptable </w:t>
            </w:r>
          </w:p>
        </w:tc>
        <w:tc>
          <w:tcPr>
            <w:tcW w:w="681" w:type="pct"/>
          </w:tcPr>
          <w:p w14:paraId="5290EDB4" w14:textId="77777777" w:rsidR="004614DA" w:rsidRPr="0039069E" w:rsidRDefault="004614DA" w:rsidP="00FD4B17">
            <w:pPr>
              <w:widowControl w:val="0"/>
              <w:rPr>
                <w:lang w:eastAsia="de-DE"/>
              </w:rPr>
            </w:pPr>
            <w:r w:rsidRPr="0039069E">
              <w:rPr>
                <w:lang w:eastAsia="de-DE"/>
              </w:rPr>
              <w:t>/</w:t>
            </w:r>
          </w:p>
        </w:tc>
      </w:tr>
      <w:tr w:rsidR="004614DA" w:rsidRPr="0039069E" w14:paraId="32CC608C" w14:textId="77777777" w:rsidTr="002571DC">
        <w:trPr>
          <w:tblHeader/>
        </w:trPr>
        <w:tc>
          <w:tcPr>
            <w:tcW w:w="567" w:type="pct"/>
          </w:tcPr>
          <w:p w14:paraId="0B6279EA" w14:textId="77777777" w:rsidR="004614DA" w:rsidRPr="0039069E" w:rsidRDefault="004614DA" w:rsidP="00FD4B17">
            <w:pPr>
              <w:widowControl w:val="0"/>
              <w:rPr>
                <w:lang w:eastAsia="de-DE"/>
              </w:rPr>
            </w:pPr>
            <w:r w:rsidRPr="0039069E">
              <w:rPr>
                <w:lang w:eastAsia="de-DE"/>
              </w:rPr>
              <w:t>Oxidising liquids</w:t>
            </w:r>
          </w:p>
        </w:tc>
        <w:tc>
          <w:tcPr>
            <w:tcW w:w="615" w:type="pct"/>
          </w:tcPr>
          <w:p w14:paraId="5BEBBDAE" w14:textId="77777777" w:rsidR="004614DA" w:rsidRPr="0039069E" w:rsidRDefault="004614DA" w:rsidP="00FD4B17">
            <w:pPr>
              <w:widowControl w:val="0"/>
              <w:rPr>
                <w:iCs/>
                <w:lang w:eastAsia="en-US"/>
              </w:rPr>
            </w:pPr>
            <w:r w:rsidRPr="0039069E">
              <w:rPr>
                <w:lang w:eastAsia="en-US"/>
              </w:rPr>
              <w:t>Statement</w:t>
            </w:r>
          </w:p>
          <w:p w14:paraId="7DD89479" w14:textId="77777777" w:rsidR="004614DA" w:rsidRPr="0039069E" w:rsidRDefault="004614DA" w:rsidP="00FD4B17">
            <w:pPr>
              <w:widowControl w:val="0"/>
              <w:rPr>
                <w:lang w:eastAsia="de-DE"/>
              </w:rPr>
            </w:pPr>
          </w:p>
        </w:tc>
        <w:tc>
          <w:tcPr>
            <w:tcW w:w="519" w:type="pct"/>
          </w:tcPr>
          <w:p w14:paraId="78C4E51B" w14:textId="77777777" w:rsidR="004614DA" w:rsidRPr="0039069E" w:rsidRDefault="004614DA" w:rsidP="00FD4B17">
            <w:pPr>
              <w:widowControl w:val="0"/>
              <w:rPr>
                <w:lang w:eastAsia="de-DE"/>
              </w:rPr>
            </w:pPr>
          </w:p>
        </w:tc>
        <w:tc>
          <w:tcPr>
            <w:tcW w:w="1716" w:type="pct"/>
          </w:tcPr>
          <w:p w14:paraId="34964674" w14:textId="77777777" w:rsidR="004614DA" w:rsidRPr="00634D20" w:rsidRDefault="004614DA" w:rsidP="00FD4B17">
            <w:pPr>
              <w:widowControl w:val="0"/>
              <w:rPr>
                <w:iCs/>
                <w:lang w:val="en-US" w:eastAsia="en-US"/>
              </w:rPr>
            </w:pPr>
            <w:r w:rsidRPr="00634D20">
              <w:rPr>
                <w:iCs/>
                <w:lang w:val="en-US" w:eastAsia="en-US"/>
              </w:rPr>
              <w:t xml:space="preserve">The evaluated product is composed mostly of inert material from the perspective of oxidising properties. Only one component is classified as oxidising: </w:t>
            </w:r>
          </w:p>
          <w:p w14:paraId="04199D8C" w14:textId="45F477C3" w:rsidR="004614DA" w:rsidRPr="00634D20" w:rsidRDefault="004614DA" w:rsidP="00FD4B17">
            <w:pPr>
              <w:widowControl w:val="0"/>
              <w:rPr>
                <w:iCs/>
                <w:lang w:val="en-US" w:eastAsia="en-US"/>
              </w:rPr>
            </w:pPr>
            <w:r w:rsidRPr="00634D20">
              <w:rPr>
                <w:iCs/>
                <w:lang w:val="en-US" w:eastAsia="en-US"/>
              </w:rPr>
              <w:t xml:space="preserve">•Hydrogen peroxide (CAS 7722-84-1) present in the product at 7.4%. </w:t>
            </w:r>
          </w:p>
          <w:p w14:paraId="65BDA952" w14:textId="77777777" w:rsidR="004614DA" w:rsidRPr="00634D20" w:rsidRDefault="004614DA" w:rsidP="00FD4B17">
            <w:pPr>
              <w:widowControl w:val="0"/>
              <w:rPr>
                <w:iCs/>
                <w:lang w:val="en-US" w:eastAsia="en-US"/>
              </w:rPr>
            </w:pPr>
          </w:p>
          <w:p w14:paraId="3815A819" w14:textId="77777777" w:rsidR="004614DA" w:rsidRPr="00634D20" w:rsidRDefault="004614DA" w:rsidP="00FD4B17">
            <w:pPr>
              <w:widowControl w:val="0"/>
              <w:rPr>
                <w:iCs/>
                <w:lang w:val="en-US" w:eastAsia="en-US"/>
              </w:rPr>
            </w:pPr>
            <w:r w:rsidRPr="00634D20">
              <w:rPr>
                <w:iCs/>
                <w:lang w:val="en-US" w:eastAsia="en-US"/>
              </w:rPr>
              <w:t>The SCL for Hydrogen peroxide is defined as follows:</w:t>
            </w:r>
          </w:p>
          <w:p w14:paraId="129E97AD" w14:textId="5FA07A23" w:rsidR="005C24AA" w:rsidRPr="00FD4B17" w:rsidRDefault="005C24AA" w:rsidP="00FD4B17">
            <w:pPr>
              <w:pStyle w:val="Paragraphedeliste"/>
              <w:widowControl w:val="0"/>
              <w:numPr>
                <w:ilvl w:val="0"/>
                <w:numId w:val="41"/>
              </w:numPr>
              <w:suppressAutoHyphens w:val="0"/>
              <w:contextualSpacing/>
              <w:jc w:val="both"/>
              <w:rPr>
                <w:lang w:eastAsia="en-GB"/>
              </w:rPr>
            </w:pPr>
            <w:r w:rsidRPr="00FD4B17">
              <w:rPr>
                <w:lang w:eastAsia="en-GB"/>
              </w:rPr>
              <w:t>H</w:t>
            </w:r>
            <w:r w:rsidRPr="00FD4B17">
              <w:rPr>
                <w:vertAlign w:val="subscript"/>
                <w:lang w:eastAsia="en-GB"/>
              </w:rPr>
              <w:t>2</w:t>
            </w:r>
            <w:r w:rsidRPr="00FD4B17">
              <w:rPr>
                <w:lang w:eastAsia="en-GB"/>
              </w:rPr>
              <w:t>O</w:t>
            </w:r>
            <w:r w:rsidRPr="00FD4B17">
              <w:rPr>
                <w:vertAlign w:val="subscript"/>
                <w:lang w:eastAsia="en-GB"/>
              </w:rPr>
              <w:t>2</w:t>
            </w:r>
            <w:r w:rsidRPr="00FD4B17">
              <w:rPr>
                <w:lang w:eastAsia="en-GB"/>
              </w:rPr>
              <w:t xml:space="preserve"> &lt;8% Not Oxidising Liquid </w:t>
            </w:r>
          </w:p>
          <w:p w14:paraId="692D90E7" w14:textId="77777777" w:rsidR="005C24AA" w:rsidRPr="00FD4B17" w:rsidRDefault="005C24AA" w:rsidP="00FD4B17">
            <w:pPr>
              <w:pStyle w:val="Paragraphedeliste"/>
              <w:widowControl w:val="0"/>
              <w:numPr>
                <w:ilvl w:val="0"/>
                <w:numId w:val="41"/>
              </w:numPr>
              <w:suppressAutoHyphens w:val="0"/>
              <w:contextualSpacing/>
              <w:jc w:val="both"/>
              <w:rPr>
                <w:lang w:eastAsia="en-GB"/>
              </w:rPr>
            </w:pPr>
            <w:r w:rsidRPr="00FD4B17">
              <w:rPr>
                <w:lang w:eastAsia="en-GB"/>
              </w:rPr>
              <w:t>H</w:t>
            </w:r>
            <w:r w:rsidRPr="00FD4B17">
              <w:rPr>
                <w:vertAlign w:val="subscript"/>
                <w:lang w:eastAsia="en-GB"/>
              </w:rPr>
              <w:t>2</w:t>
            </w:r>
            <w:r w:rsidRPr="00FD4B17">
              <w:rPr>
                <w:lang w:eastAsia="en-GB"/>
              </w:rPr>
              <w:t>O</w:t>
            </w:r>
            <w:r w:rsidRPr="00FD4B17">
              <w:rPr>
                <w:vertAlign w:val="subscript"/>
                <w:lang w:eastAsia="en-GB"/>
              </w:rPr>
              <w:t>2</w:t>
            </w:r>
            <w:r w:rsidRPr="00FD4B17">
              <w:rPr>
                <w:lang w:eastAsia="en-GB"/>
              </w:rPr>
              <w:t xml:space="preserve"> 8% to &lt;20% Oxidising Liquid, Packing Group III, UN2984</w:t>
            </w:r>
          </w:p>
          <w:p w14:paraId="141CCB95" w14:textId="77777777" w:rsidR="005C24AA" w:rsidRPr="00FD4B17" w:rsidRDefault="005C24AA" w:rsidP="00FD4B17">
            <w:pPr>
              <w:pStyle w:val="Paragraphedeliste"/>
              <w:widowControl w:val="0"/>
              <w:numPr>
                <w:ilvl w:val="0"/>
                <w:numId w:val="41"/>
              </w:numPr>
              <w:suppressAutoHyphens w:val="0"/>
              <w:contextualSpacing/>
              <w:jc w:val="both"/>
              <w:rPr>
                <w:lang w:eastAsia="en-GB"/>
              </w:rPr>
            </w:pPr>
            <w:r w:rsidRPr="00FD4B17">
              <w:rPr>
                <w:lang w:eastAsia="en-GB"/>
              </w:rPr>
              <w:lastRenderedPageBreak/>
              <w:t>H</w:t>
            </w:r>
            <w:r w:rsidRPr="00FD4B17">
              <w:rPr>
                <w:vertAlign w:val="subscript"/>
                <w:lang w:eastAsia="en-GB"/>
              </w:rPr>
              <w:t>2</w:t>
            </w:r>
            <w:r w:rsidRPr="00FD4B17">
              <w:rPr>
                <w:lang w:eastAsia="en-GB"/>
              </w:rPr>
              <w:t>O</w:t>
            </w:r>
            <w:r w:rsidRPr="00FD4B17">
              <w:rPr>
                <w:vertAlign w:val="subscript"/>
                <w:lang w:eastAsia="en-GB"/>
              </w:rPr>
              <w:t>2</w:t>
            </w:r>
            <w:r w:rsidRPr="00FD4B17">
              <w:rPr>
                <w:lang w:eastAsia="en-GB"/>
              </w:rPr>
              <w:t xml:space="preserve"> 20% to 60% Oxidising Liquid, Packing Group II, UN2014</w:t>
            </w:r>
          </w:p>
          <w:p w14:paraId="533D43E8" w14:textId="5308F790" w:rsidR="004614DA" w:rsidRPr="00634D20" w:rsidRDefault="005C24AA" w:rsidP="00FD4B17">
            <w:pPr>
              <w:widowControl w:val="0"/>
              <w:rPr>
                <w:iCs/>
                <w:lang w:val="en-US" w:eastAsia="en-US"/>
              </w:rPr>
            </w:pPr>
            <w:r w:rsidRPr="00FD4B17">
              <w:rPr>
                <w:lang w:eastAsia="en-GB"/>
              </w:rPr>
              <w:t>H</w:t>
            </w:r>
            <w:r w:rsidRPr="00FD4B17">
              <w:rPr>
                <w:vertAlign w:val="subscript"/>
                <w:lang w:eastAsia="en-GB"/>
              </w:rPr>
              <w:t>2</w:t>
            </w:r>
            <w:r w:rsidRPr="00FD4B17">
              <w:rPr>
                <w:lang w:eastAsia="en-GB"/>
              </w:rPr>
              <w:t>O</w:t>
            </w:r>
            <w:r w:rsidRPr="00FD4B17">
              <w:rPr>
                <w:vertAlign w:val="subscript"/>
                <w:lang w:eastAsia="en-GB"/>
              </w:rPr>
              <w:t>2</w:t>
            </w:r>
            <w:r w:rsidRPr="00FD4B17">
              <w:rPr>
                <w:lang w:eastAsia="en-GB"/>
              </w:rPr>
              <w:t xml:space="preserve"> &gt;60% Oxidising Liquid, Packing Group I, UN2015</w:t>
            </w:r>
          </w:p>
          <w:p w14:paraId="7062F81D" w14:textId="77777777" w:rsidR="004614DA" w:rsidRPr="0039069E" w:rsidRDefault="004614DA" w:rsidP="00FD4B17">
            <w:pPr>
              <w:widowControl w:val="0"/>
              <w:rPr>
                <w:lang w:eastAsia="de-DE"/>
              </w:rPr>
            </w:pPr>
            <w:r w:rsidRPr="00634D20">
              <w:rPr>
                <w:iCs/>
                <w:lang w:val="en-US" w:eastAsia="en-US"/>
              </w:rPr>
              <w:t>Consequently, the product is not classified as oxidising</w:t>
            </w:r>
          </w:p>
        </w:tc>
        <w:tc>
          <w:tcPr>
            <w:tcW w:w="902" w:type="pct"/>
          </w:tcPr>
          <w:p w14:paraId="1FD572C3" w14:textId="77777777" w:rsidR="004614DA" w:rsidRPr="0039069E" w:rsidRDefault="004614DA" w:rsidP="00FD4B17">
            <w:pPr>
              <w:widowControl w:val="0"/>
              <w:rPr>
                <w:lang w:eastAsia="de-DE"/>
              </w:rPr>
            </w:pPr>
            <w:r w:rsidRPr="0039069E">
              <w:rPr>
                <w:lang w:eastAsia="de-DE"/>
              </w:rPr>
              <w:lastRenderedPageBreak/>
              <w:t xml:space="preserve">Acceptable </w:t>
            </w:r>
          </w:p>
          <w:p w14:paraId="5AA070FD" w14:textId="77777777" w:rsidR="004614DA" w:rsidRPr="0039069E" w:rsidRDefault="004614DA" w:rsidP="00FD4B17">
            <w:pPr>
              <w:widowControl w:val="0"/>
              <w:rPr>
                <w:lang w:eastAsia="de-DE"/>
              </w:rPr>
            </w:pPr>
          </w:p>
        </w:tc>
        <w:tc>
          <w:tcPr>
            <w:tcW w:w="681" w:type="pct"/>
          </w:tcPr>
          <w:p w14:paraId="581B850E" w14:textId="77777777" w:rsidR="004614DA" w:rsidRPr="0039069E" w:rsidRDefault="004614DA" w:rsidP="00FD4B17">
            <w:pPr>
              <w:widowControl w:val="0"/>
              <w:rPr>
                <w:lang w:eastAsia="de-DE"/>
              </w:rPr>
            </w:pPr>
            <w:r w:rsidRPr="0039069E">
              <w:rPr>
                <w:iCs/>
                <w:lang w:eastAsia="en-US"/>
              </w:rPr>
              <w:t>/</w:t>
            </w:r>
          </w:p>
        </w:tc>
      </w:tr>
      <w:tr w:rsidR="004614DA" w:rsidRPr="0039069E" w14:paraId="68D2555C" w14:textId="77777777" w:rsidTr="002571DC">
        <w:trPr>
          <w:tblHeader/>
        </w:trPr>
        <w:tc>
          <w:tcPr>
            <w:tcW w:w="567" w:type="pct"/>
          </w:tcPr>
          <w:p w14:paraId="65A0BB5D" w14:textId="77777777" w:rsidR="004614DA" w:rsidRPr="0039069E" w:rsidRDefault="004614DA" w:rsidP="00FD4B17">
            <w:pPr>
              <w:widowControl w:val="0"/>
              <w:rPr>
                <w:lang w:eastAsia="de-DE"/>
              </w:rPr>
            </w:pPr>
            <w:r w:rsidRPr="0039069E">
              <w:rPr>
                <w:lang w:eastAsia="de-DE"/>
              </w:rPr>
              <w:t>Oxidising solids</w:t>
            </w:r>
          </w:p>
        </w:tc>
        <w:tc>
          <w:tcPr>
            <w:tcW w:w="615" w:type="pct"/>
          </w:tcPr>
          <w:p w14:paraId="6240DD30" w14:textId="77777777" w:rsidR="004614DA" w:rsidRPr="0039069E" w:rsidRDefault="004614DA" w:rsidP="00FD4B17">
            <w:pPr>
              <w:widowControl w:val="0"/>
              <w:rPr>
                <w:lang w:eastAsia="de-DE"/>
              </w:rPr>
            </w:pPr>
            <w:r w:rsidRPr="0039069E">
              <w:rPr>
                <w:lang w:eastAsia="de-DE"/>
              </w:rPr>
              <w:t>/</w:t>
            </w:r>
          </w:p>
        </w:tc>
        <w:tc>
          <w:tcPr>
            <w:tcW w:w="519" w:type="pct"/>
          </w:tcPr>
          <w:p w14:paraId="6D7264AF" w14:textId="77777777" w:rsidR="004614DA" w:rsidRPr="0039069E" w:rsidRDefault="004614DA" w:rsidP="00FD4B17">
            <w:pPr>
              <w:widowControl w:val="0"/>
              <w:rPr>
                <w:lang w:eastAsia="de-DE"/>
              </w:rPr>
            </w:pPr>
            <w:r w:rsidRPr="0039069E">
              <w:rPr>
                <w:lang w:eastAsia="de-DE"/>
              </w:rPr>
              <w:t>/</w:t>
            </w:r>
          </w:p>
        </w:tc>
        <w:tc>
          <w:tcPr>
            <w:tcW w:w="1716" w:type="pct"/>
          </w:tcPr>
          <w:p w14:paraId="588D7D24" w14:textId="77777777" w:rsidR="004614DA" w:rsidRPr="0039069E" w:rsidRDefault="004614DA" w:rsidP="00FD4B17">
            <w:pPr>
              <w:widowControl w:val="0"/>
              <w:rPr>
                <w:lang w:eastAsia="de-DE"/>
              </w:rPr>
            </w:pPr>
            <w:r w:rsidRPr="0039069E">
              <w:rPr>
                <w:lang w:eastAsia="de-DE"/>
              </w:rPr>
              <w:t>/</w:t>
            </w:r>
          </w:p>
        </w:tc>
        <w:tc>
          <w:tcPr>
            <w:tcW w:w="902" w:type="pct"/>
          </w:tcPr>
          <w:p w14:paraId="4706B9C0"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6810D543" w14:textId="77777777" w:rsidR="004614DA" w:rsidRPr="0039069E" w:rsidRDefault="004614DA" w:rsidP="00FD4B17">
            <w:pPr>
              <w:widowControl w:val="0"/>
              <w:rPr>
                <w:lang w:eastAsia="de-DE"/>
              </w:rPr>
            </w:pPr>
            <w:r w:rsidRPr="0039069E">
              <w:rPr>
                <w:lang w:eastAsia="de-DE"/>
              </w:rPr>
              <w:t>/</w:t>
            </w:r>
          </w:p>
        </w:tc>
      </w:tr>
      <w:tr w:rsidR="004614DA" w:rsidRPr="0039069E" w14:paraId="20C8B350" w14:textId="77777777" w:rsidTr="002571DC">
        <w:trPr>
          <w:tblHeader/>
        </w:trPr>
        <w:tc>
          <w:tcPr>
            <w:tcW w:w="567" w:type="pct"/>
          </w:tcPr>
          <w:p w14:paraId="6821AB72" w14:textId="77777777" w:rsidR="004614DA" w:rsidRPr="0039069E" w:rsidRDefault="004614DA" w:rsidP="00FD4B17">
            <w:pPr>
              <w:widowControl w:val="0"/>
              <w:rPr>
                <w:lang w:eastAsia="de-DE"/>
              </w:rPr>
            </w:pPr>
            <w:r w:rsidRPr="0039069E">
              <w:rPr>
                <w:lang w:eastAsia="de-DE"/>
              </w:rPr>
              <w:t>Organic peroxides</w:t>
            </w:r>
          </w:p>
        </w:tc>
        <w:tc>
          <w:tcPr>
            <w:tcW w:w="615" w:type="pct"/>
          </w:tcPr>
          <w:p w14:paraId="6EBB2C5F" w14:textId="77777777" w:rsidR="004614DA" w:rsidRPr="0039069E" w:rsidRDefault="004614DA" w:rsidP="00FD4B17">
            <w:pPr>
              <w:widowControl w:val="0"/>
              <w:rPr>
                <w:iCs/>
                <w:lang w:eastAsia="en-US"/>
              </w:rPr>
            </w:pPr>
            <w:r w:rsidRPr="0039069E">
              <w:rPr>
                <w:lang w:eastAsia="en-US"/>
              </w:rPr>
              <w:t>Statement</w:t>
            </w:r>
          </w:p>
        </w:tc>
        <w:tc>
          <w:tcPr>
            <w:tcW w:w="519" w:type="pct"/>
          </w:tcPr>
          <w:p w14:paraId="1DA2314C" w14:textId="77777777" w:rsidR="004614DA" w:rsidRPr="0039069E" w:rsidRDefault="004614DA" w:rsidP="00FD4B17">
            <w:pPr>
              <w:widowControl w:val="0"/>
              <w:rPr>
                <w:lang w:eastAsia="de-DE"/>
              </w:rPr>
            </w:pPr>
            <w:r w:rsidRPr="0039069E">
              <w:rPr>
                <w:iCs/>
                <w:lang w:eastAsia="en-US"/>
              </w:rPr>
              <w:t>/</w:t>
            </w:r>
          </w:p>
        </w:tc>
        <w:tc>
          <w:tcPr>
            <w:tcW w:w="1716" w:type="pct"/>
          </w:tcPr>
          <w:p w14:paraId="724A02F4" w14:textId="77777777" w:rsidR="004614DA" w:rsidRPr="0039069E" w:rsidRDefault="004614DA" w:rsidP="00FD4B17">
            <w:pPr>
              <w:widowControl w:val="0"/>
              <w:jc w:val="both"/>
              <w:rPr>
                <w:lang w:eastAsia="de-DE"/>
              </w:rPr>
            </w:pPr>
            <w:r w:rsidRPr="00634D20">
              <w:rPr>
                <w:lang w:val="en-US"/>
              </w:rPr>
              <w:t>The study does not need to be conducted because the substance does not fall under the definition of organic peroxides according to GHS and the relevant UN Manual of tests and criteria.</w:t>
            </w:r>
          </w:p>
        </w:tc>
        <w:tc>
          <w:tcPr>
            <w:tcW w:w="902" w:type="pct"/>
          </w:tcPr>
          <w:p w14:paraId="1C603C62" w14:textId="77777777" w:rsidR="004614DA" w:rsidRPr="0039069E" w:rsidRDefault="004614DA" w:rsidP="00FD4B17">
            <w:pPr>
              <w:widowControl w:val="0"/>
              <w:rPr>
                <w:iCs/>
                <w:lang w:eastAsia="en-US"/>
              </w:rPr>
            </w:pPr>
            <w:r w:rsidRPr="0039069E">
              <w:rPr>
                <w:lang w:eastAsia="de-DE"/>
              </w:rPr>
              <w:t xml:space="preserve">Acceptable </w:t>
            </w:r>
          </w:p>
        </w:tc>
        <w:tc>
          <w:tcPr>
            <w:tcW w:w="681" w:type="pct"/>
          </w:tcPr>
          <w:p w14:paraId="32F94B40" w14:textId="77777777" w:rsidR="004614DA" w:rsidRPr="0039069E" w:rsidRDefault="004614DA" w:rsidP="00FD4B17">
            <w:pPr>
              <w:widowControl w:val="0"/>
              <w:rPr>
                <w:lang w:eastAsia="de-DE"/>
              </w:rPr>
            </w:pPr>
            <w:r w:rsidRPr="0039069E">
              <w:rPr>
                <w:iCs/>
                <w:lang w:eastAsia="en-US"/>
              </w:rPr>
              <w:t>/</w:t>
            </w:r>
          </w:p>
        </w:tc>
      </w:tr>
      <w:tr w:rsidR="004614DA" w:rsidRPr="0039069E" w14:paraId="4EB00AB8" w14:textId="77777777" w:rsidTr="002571DC">
        <w:trPr>
          <w:tblHeader/>
        </w:trPr>
        <w:tc>
          <w:tcPr>
            <w:tcW w:w="567" w:type="pct"/>
          </w:tcPr>
          <w:p w14:paraId="4E93CE77" w14:textId="77777777" w:rsidR="004614DA" w:rsidRPr="001E3322" w:rsidRDefault="004614DA" w:rsidP="00FD4B17">
            <w:pPr>
              <w:widowControl w:val="0"/>
              <w:rPr>
                <w:lang w:eastAsia="de-DE"/>
              </w:rPr>
            </w:pPr>
            <w:r w:rsidRPr="001E3322">
              <w:rPr>
                <w:lang w:eastAsia="de-DE"/>
              </w:rPr>
              <w:t>Corrosive to metals</w:t>
            </w:r>
          </w:p>
        </w:tc>
        <w:tc>
          <w:tcPr>
            <w:tcW w:w="615" w:type="pct"/>
          </w:tcPr>
          <w:p w14:paraId="1764933C" w14:textId="77777777" w:rsidR="004614DA" w:rsidRPr="00634D20" w:rsidRDefault="004614DA" w:rsidP="00FD4B17">
            <w:pPr>
              <w:widowControl w:val="0"/>
              <w:rPr>
                <w:lang w:val="en-US" w:eastAsia="de-DE"/>
              </w:rPr>
            </w:pPr>
            <w:r w:rsidRPr="00634D20">
              <w:rPr>
                <w:lang w:val="en-US" w:eastAsia="de-DE"/>
              </w:rPr>
              <w:t>UN Manual of Tests and Criteria, Part</w:t>
            </w:r>
          </w:p>
          <w:p w14:paraId="08711CC6" w14:textId="77777777" w:rsidR="004614DA" w:rsidRPr="001E3322" w:rsidRDefault="004614DA" w:rsidP="00FD4B17">
            <w:pPr>
              <w:widowControl w:val="0"/>
              <w:rPr>
                <w:lang w:eastAsia="de-DE"/>
              </w:rPr>
            </w:pPr>
            <w:r w:rsidRPr="001E3322">
              <w:rPr>
                <w:lang w:eastAsia="de-DE"/>
              </w:rPr>
              <w:t>III, 37.4</w:t>
            </w:r>
          </w:p>
        </w:tc>
        <w:tc>
          <w:tcPr>
            <w:tcW w:w="519" w:type="pct"/>
          </w:tcPr>
          <w:p w14:paraId="76697F57" w14:textId="77777777" w:rsidR="004614DA" w:rsidRPr="00D469CC" w:rsidRDefault="004614DA" w:rsidP="00FD4B17">
            <w:pPr>
              <w:widowControl w:val="0"/>
              <w:rPr>
                <w:iCs/>
                <w:lang w:val="fr-FR" w:eastAsia="en-US"/>
              </w:rPr>
            </w:pPr>
            <w:r w:rsidRPr="00D469CC">
              <w:rPr>
                <w:iCs/>
                <w:lang w:val="fr-FR" w:eastAsia="en-US"/>
              </w:rPr>
              <w:t>Peroxyde d’hydrogene solution 7.4% PAE</w:t>
            </w:r>
          </w:p>
          <w:p w14:paraId="48471B46" w14:textId="77777777" w:rsidR="004614DA" w:rsidRPr="00D469CC" w:rsidRDefault="004614DA" w:rsidP="00FD4B17">
            <w:pPr>
              <w:widowControl w:val="0"/>
              <w:rPr>
                <w:iCs/>
                <w:lang w:val="fr-FR" w:eastAsia="en-US"/>
              </w:rPr>
            </w:pPr>
            <w:r w:rsidRPr="00D469CC">
              <w:rPr>
                <w:iCs/>
                <w:lang w:val="fr-FR" w:eastAsia="en-US"/>
              </w:rPr>
              <w:t>Batch QUA-ML-HD10914</w:t>
            </w:r>
          </w:p>
          <w:p w14:paraId="6AEE3135" w14:textId="77777777" w:rsidR="004614DA" w:rsidRPr="00D469CC" w:rsidRDefault="004614DA" w:rsidP="00FD4B17">
            <w:pPr>
              <w:widowControl w:val="0"/>
              <w:rPr>
                <w:lang w:val="fr-FR" w:eastAsia="de-DE"/>
              </w:rPr>
            </w:pPr>
          </w:p>
        </w:tc>
        <w:tc>
          <w:tcPr>
            <w:tcW w:w="1716" w:type="pct"/>
          </w:tcPr>
          <w:p w14:paraId="692451AE" w14:textId="77777777" w:rsidR="006F6FAB" w:rsidRDefault="004614DA" w:rsidP="00FD4B17">
            <w:pPr>
              <w:widowControl w:val="0"/>
              <w:jc w:val="both"/>
              <w:rPr>
                <w:lang w:val="en-US"/>
              </w:rPr>
            </w:pPr>
            <w:r w:rsidRPr="00634D20">
              <w:rPr>
                <w:lang w:val="en-US"/>
              </w:rPr>
              <w:t>As the mass loss of the carbon steel (2.46%) and aluminium (3.56%) materials was smaller than the trigger value of 13.5% defined in the UN Manual of Tests and Criteria for an exposure time to the product sample of seven days</w:t>
            </w:r>
            <w:r w:rsidR="006F6FAB">
              <w:rPr>
                <w:lang w:val="en-US"/>
              </w:rPr>
              <w:t>.</w:t>
            </w:r>
          </w:p>
          <w:p w14:paraId="5A41C3E2" w14:textId="77777777" w:rsidR="006F6FAB" w:rsidRDefault="006F6FAB" w:rsidP="00FD4B17">
            <w:pPr>
              <w:widowControl w:val="0"/>
              <w:jc w:val="both"/>
              <w:rPr>
                <w:lang w:val="en-US"/>
              </w:rPr>
            </w:pPr>
          </w:p>
          <w:p w14:paraId="776832F4" w14:textId="77777777" w:rsidR="006F6FAB" w:rsidRDefault="006F6FAB" w:rsidP="00FD4B17">
            <w:pPr>
              <w:widowControl w:val="0"/>
              <w:jc w:val="both"/>
              <w:rPr>
                <w:lang w:val="en-US"/>
              </w:rPr>
            </w:pPr>
            <w:r>
              <w:rPr>
                <w:lang w:val="en-US"/>
              </w:rPr>
              <w:t>Moreover, only uniform corrosion (without pitting) is observed.</w:t>
            </w:r>
          </w:p>
          <w:p w14:paraId="4EE2A3DB" w14:textId="1A0E2F4C" w:rsidR="004614DA" w:rsidRPr="00634D20" w:rsidRDefault="006F6FAB" w:rsidP="00FD4B17">
            <w:pPr>
              <w:widowControl w:val="0"/>
              <w:jc w:val="both"/>
              <w:rPr>
                <w:lang w:val="en-US"/>
              </w:rPr>
            </w:pPr>
            <w:r>
              <w:rPr>
                <w:lang w:val="en-US"/>
              </w:rPr>
              <w:t>I</w:t>
            </w:r>
            <w:r w:rsidR="004614DA" w:rsidRPr="00634D20">
              <w:rPr>
                <w:lang w:val="en-US"/>
              </w:rPr>
              <w:t>t was concluded that the product "Peroxyde  d'hydrogène solution 7,4% prête à l'emploi" does not meet the criteria for classification as corrosive to metals Category 1 of the UN GHS.</w:t>
            </w:r>
          </w:p>
          <w:p w14:paraId="67B4EE16" w14:textId="77777777" w:rsidR="004614DA" w:rsidRPr="001E3322" w:rsidRDefault="004614DA" w:rsidP="00FD4B17">
            <w:pPr>
              <w:widowControl w:val="0"/>
              <w:jc w:val="both"/>
              <w:rPr>
                <w:lang w:eastAsia="de-DE"/>
              </w:rPr>
            </w:pPr>
            <w:r w:rsidRPr="00634D20">
              <w:rPr>
                <w:lang w:val="en-US"/>
              </w:rPr>
              <w:t>The product should therefore not be classified as potentially corrosive to metals.</w:t>
            </w:r>
          </w:p>
        </w:tc>
        <w:tc>
          <w:tcPr>
            <w:tcW w:w="902" w:type="pct"/>
          </w:tcPr>
          <w:p w14:paraId="231EA08E" w14:textId="77777777" w:rsidR="004614DA" w:rsidRPr="00634D20" w:rsidRDefault="004614DA" w:rsidP="00FD4B17">
            <w:pPr>
              <w:widowControl w:val="0"/>
              <w:rPr>
                <w:iCs/>
                <w:lang w:val="en-US" w:eastAsia="en-US"/>
              </w:rPr>
            </w:pPr>
            <w:r w:rsidRPr="00634D20">
              <w:rPr>
                <w:lang w:val="en-US" w:eastAsia="de-DE"/>
              </w:rPr>
              <w:t>Acceptable</w:t>
            </w:r>
          </w:p>
          <w:p w14:paraId="690223E7" w14:textId="77777777" w:rsidR="004614DA" w:rsidRPr="00634D20" w:rsidRDefault="004614DA" w:rsidP="00FD4B17">
            <w:pPr>
              <w:widowControl w:val="0"/>
              <w:rPr>
                <w:iCs/>
                <w:lang w:val="en-US" w:eastAsia="en-US"/>
              </w:rPr>
            </w:pPr>
          </w:p>
          <w:p w14:paraId="1228373A" w14:textId="2D39443D" w:rsidR="004614DA" w:rsidRPr="00634D20" w:rsidRDefault="004614DA" w:rsidP="00FD4B17">
            <w:pPr>
              <w:widowControl w:val="0"/>
              <w:rPr>
                <w:lang w:val="en-US" w:eastAsia="de-DE"/>
              </w:rPr>
            </w:pPr>
            <w:r w:rsidRPr="00634D20">
              <w:rPr>
                <w:lang w:val="en-US" w:eastAsia="de-DE"/>
              </w:rPr>
              <w:t xml:space="preserve">The product is not classified as </w:t>
            </w:r>
            <w:r w:rsidRPr="00634D20">
              <w:rPr>
                <w:lang w:val="en-US"/>
              </w:rPr>
              <w:t xml:space="preserve"> corrosive to metals</w:t>
            </w:r>
          </w:p>
        </w:tc>
        <w:tc>
          <w:tcPr>
            <w:tcW w:w="681" w:type="pct"/>
          </w:tcPr>
          <w:p w14:paraId="2BDB6B89" w14:textId="77777777" w:rsidR="004614DA" w:rsidRPr="00634D20" w:rsidRDefault="004614DA" w:rsidP="00FD4B17">
            <w:pPr>
              <w:widowControl w:val="0"/>
              <w:rPr>
                <w:iCs/>
                <w:lang w:val="en-US" w:eastAsia="en-US"/>
              </w:rPr>
            </w:pPr>
            <w:r w:rsidRPr="00634D20">
              <w:rPr>
                <w:iCs/>
                <w:lang w:val="en-US" w:eastAsia="en-US"/>
              </w:rPr>
              <w:t>Callegaro F., 2018</w:t>
            </w:r>
          </w:p>
          <w:p w14:paraId="1BB93AD7" w14:textId="77777777" w:rsidR="004614DA" w:rsidRPr="00634D20" w:rsidRDefault="004614DA" w:rsidP="00FD4B17">
            <w:pPr>
              <w:widowControl w:val="0"/>
              <w:rPr>
                <w:lang w:val="en-US" w:eastAsia="de-DE"/>
              </w:rPr>
            </w:pPr>
            <w:r w:rsidRPr="00634D20">
              <w:rPr>
                <w:lang w:val="en-US" w:eastAsia="de-DE"/>
              </w:rPr>
              <w:t>METAL CORROSION TEST FOR THE PRODUCT</w:t>
            </w:r>
          </w:p>
          <w:p w14:paraId="2C131C4E" w14:textId="77777777" w:rsidR="004614DA" w:rsidRPr="00D469CC" w:rsidRDefault="004614DA" w:rsidP="00FD4B17">
            <w:pPr>
              <w:widowControl w:val="0"/>
              <w:rPr>
                <w:lang w:val="fr-FR" w:eastAsia="de-DE"/>
              </w:rPr>
            </w:pPr>
            <w:r w:rsidRPr="00D469CC">
              <w:rPr>
                <w:lang w:val="fr-FR" w:eastAsia="de-DE"/>
              </w:rPr>
              <w:t>PEROXYDE D'HYDROGENE SOLUTION 7,4% PAE (CAS N°</w:t>
            </w:r>
          </w:p>
          <w:p w14:paraId="743199C6" w14:textId="77777777" w:rsidR="004614DA" w:rsidRPr="001E3322" w:rsidRDefault="004614DA" w:rsidP="00FD4B17">
            <w:pPr>
              <w:widowControl w:val="0"/>
              <w:rPr>
                <w:lang w:eastAsia="de-DE"/>
              </w:rPr>
            </w:pPr>
            <w:r w:rsidRPr="001E3322">
              <w:rPr>
                <w:lang w:eastAsia="de-DE"/>
              </w:rPr>
              <w:t>7722-84-1)</w:t>
            </w:r>
          </w:p>
          <w:p w14:paraId="2DE53F09" w14:textId="77777777" w:rsidR="004614DA" w:rsidRPr="001E3322" w:rsidRDefault="004614DA" w:rsidP="00FD4B17">
            <w:pPr>
              <w:widowControl w:val="0"/>
              <w:rPr>
                <w:lang w:eastAsia="de-DE"/>
              </w:rPr>
            </w:pPr>
            <w:r w:rsidRPr="001E3322">
              <w:rPr>
                <w:lang w:eastAsia="de-DE"/>
              </w:rPr>
              <w:t>Report : 18/000140308</w:t>
            </w:r>
          </w:p>
        </w:tc>
      </w:tr>
      <w:tr w:rsidR="004614DA" w:rsidRPr="0039069E" w14:paraId="20EC5816" w14:textId="77777777" w:rsidTr="002571DC">
        <w:trPr>
          <w:tblHeader/>
        </w:trPr>
        <w:tc>
          <w:tcPr>
            <w:tcW w:w="567" w:type="pct"/>
          </w:tcPr>
          <w:p w14:paraId="52981580" w14:textId="77777777" w:rsidR="004614DA" w:rsidRPr="00634D20" w:rsidRDefault="004614DA" w:rsidP="00FD4B17">
            <w:pPr>
              <w:widowControl w:val="0"/>
              <w:rPr>
                <w:lang w:val="en-US" w:eastAsia="de-DE"/>
              </w:rPr>
            </w:pPr>
            <w:r w:rsidRPr="00634D20">
              <w:rPr>
                <w:lang w:val="en-US" w:eastAsia="de-DE"/>
              </w:rPr>
              <w:t>Auto-ignition temperatures of products (liquids and gases)</w:t>
            </w:r>
          </w:p>
        </w:tc>
        <w:tc>
          <w:tcPr>
            <w:tcW w:w="615" w:type="pct"/>
          </w:tcPr>
          <w:p w14:paraId="2F7DB57B" w14:textId="77777777" w:rsidR="004614DA" w:rsidRPr="0039069E" w:rsidRDefault="004614DA" w:rsidP="00FD4B17">
            <w:pPr>
              <w:widowControl w:val="0"/>
              <w:rPr>
                <w:iCs/>
                <w:lang w:eastAsia="en-US"/>
              </w:rPr>
            </w:pPr>
            <w:r w:rsidRPr="0039069E">
              <w:rPr>
                <w:lang w:eastAsia="en-US"/>
              </w:rPr>
              <w:t>Statement</w:t>
            </w:r>
          </w:p>
          <w:p w14:paraId="04A7EB55" w14:textId="77777777" w:rsidR="004614DA" w:rsidRPr="0039069E" w:rsidRDefault="004614DA" w:rsidP="00FD4B17">
            <w:pPr>
              <w:widowControl w:val="0"/>
              <w:rPr>
                <w:lang w:eastAsia="de-DE"/>
              </w:rPr>
            </w:pPr>
          </w:p>
        </w:tc>
        <w:tc>
          <w:tcPr>
            <w:tcW w:w="519" w:type="pct"/>
          </w:tcPr>
          <w:p w14:paraId="38FBBF78" w14:textId="77777777" w:rsidR="004614DA" w:rsidRPr="0039069E" w:rsidRDefault="004614DA" w:rsidP="00FD4B17">
            <w:pPr>
              <w:widowControl w:val="0"/>
              <w:rPr>
                <w:lang w:eastAsia="de-DE"/>
              </w:rPr>
            </w:pPr>
            <w:r w:rsidRPr="0039069E">
              <w:rPr>
                <w:iCs/>
                <w:lang w:eastAsia="en-US"/>
              </w:rPr>
              <w:t>/</w:t>
            </w:r>
          </w:p>
        </w:tc>
        <w:tc>
          <w:tcPr>
            <w:tcW w:w="1716" w:type="pct"/>
          </w:tcPr>
          <w:p w14:paraId="2CED4326" w14:textId="185794CC" w:rsidR="004614DA" w:rsidRPr="0039069E" w:rsidRDefault="004614DA" w:rsidP="00FD4B17">
            <w:pPr>
              <w:widowControl w:val="0"/>
              <w:jc w:val="both"/>
              <w:rPr>
                <w:lang w:eastAsia="de-DE"/>
              </w:rPr>
            </w:pPr>
            <w:r w:rsidRPr="00634D20">
              <w:rPr>
                <w:lang w:val="en-US"/>
              </w:rPr>
              <w:t xml:space="preserve">The formulation is predominantly composed of water. In addition, no flammable compounds are used in the formulation. Lastly, the measured flash point is superior to 120°C. </w:t>
            </w:r>
            <w:r w:rsidR="006C1687">
              <w:rPr>
                <w:lang w:val="en-US"/>
              </w:rPr>
              <w:t xml:space="preserve">A test should be performerd nevertheless, as the biocidal product is a dilution of active substance in water and that the active substance is not classify itself for </w:t>
            </w:r>
            <w:r w:rsidR="006C1687">
              <w:rPr>
                <w:lang w:val="en-US"/>
              </w:rPr>
              <w:lastRenderedPageBreak/>
              <w:t xml:space="preserve">self-ignition properties, it can be concluded that the product does not have self-ignition properties and no </w:t>
            </w:r>
            <w:r w:rsidR="007E1AE3">
              <w:rPr>
                <w:lang w:val="en-US"/>
              </w:rPr>
              <w:t>ot</w:t>
            </w:r>
            <w:r w:rsidR="006C1687">
              <w:rPr>
                <w:lang w:val="en-US"/>
              </w:rPr>
              <w:t>her data is required.</w:t>
            </w:r>
          </w:p>
        </w:tc>
        <w:tc>
          <w:tcPr>
            <w:tcW w:w="902" w:type="pct"/>
          </w:tcPr>
          <w:p w14:paraId="2535D981" w14:textId="77777777" w:rsidR="004614DA" w:rsidRPr="0039069E" w:rsidRDefault="004614DA" w:rsidP="00FD4B17">
            <w:pPr>
              <w:widowControl w:val="0"/>
              <w:rPr>
                <w:lang w:eastAsia="de-DE"/>
              </w:rPr>
            </w:pPr>
            <w:r w:rsidRPr="0039069E">
              <w:rPr>
                <w:lang w:eastAsia="de-DE"/>
              </w:rPr>
              <w:lastRenderedPageBreak/>
              <w:t xml:space="preserve">Acceptable </w:t>
            </w:r>
          </w:p>
          <w:p w14:paraId="1DE5F565" w14:textId="77777777" w:rsidR="004614DA" w:rsidRPr="0039069E" w:rsidRDefault="004614DA" w:rsidP="00FD4B17">
            <w:pPr>
              <w:widowControl w:val="0"/>
              <w:rPr>
                <w:lang w:eastAsia="de-DE"/>
              </w:rPr>
            </w:pPr>
          </w:p>
        </w:tc>
        <w:tc>
          <w:tcPr>
            <w:tcW w:w="681" w:type="pct"/>
          </w:tcPr>
          <w:p w14:paraId="1A03DAC4" w14:textId="77777777" w:rsidR="004614DA" w:rsidRPr="0039069E" w:rsidRDefault="004614DA" w:rsidP="00FD4B17">
            <w:pPr>
              <w:widowControl w:val="0"/>
              <w:rPr>
                <w:lang w:eastAsia="de-DE"/>
              </w:rPr>
            </w:pPr>
            <w:r w:rsidRPr="0039069E">
              <w:rPr>
                <w:iCs/>
                <w:lang w:eastAsia="en-US"/>
              </w:rPr>
              <w:t>/</w:t>
            </w:r>
          </w:p>
        </w:tc>
      </w:tr>
      <w:tr w:rsidR="004614DA" w:rsidRPr="0039069E" w14:paraId="1C5F8BD8" w14:textId="77777777" w:rsidTr="002571DC">
        <w:trPr>
          <w:tblHeader/>
        </w:trPr>
        <w:tc>
          <w:tcPr>
            <w:tcW w:w="567" w:type="pct"/>
          </w:tcPr>
          <w:p w14:paraId="25FC1764" w14:textId="77777777" w:rsidR="004614DA" w:rsidRPr="0039069E" w:rsidRDefault="004614DA" w:rsidP="00FD4B17">
            <w:pPr>
              <w:widowControl w:val="0"/>
              <w:rPr>
                <w:lang w:eastAsia="de-DE"/>
              </w:rPr>
            </w:pPr>
            <w:r w:rsidRPr="0039069E">
              <w:rPr>
                <w:lang w:eastAsia="de-DE"/>
              </w:rPr>
              <w:t>Relative self-ignition temperature for solids</w:t>
            </w:r>
          </w:p>
        </w:tc>
        <w:tc>
          <w:tcPr>
            <w:tcW w:w="615" w:type="pct"/>
          </w:tcPr>
          <w:p w14:paraId="531A112C" w14:textId="77777777" w:rsidR="004614DA" w:rsidRPr="0039069E" w:rsidRDefault="004614DA" w:rsidP="00FD4B17">
            <w:pPr>
              <w:widowControl w:val="0"/>
              <w:rPr>
                <w:lang w:eastAsia="de-DE"/>
              </w:rPr>
            </w:pPr>
            <w:r w:rsidRPr="0039069E">
              <w:rPr>
                <w:lang w:eastAsia="de-DE"/>
              </w:rPr>
              <w:t>/</w:t>
            </w:r>
          </w:p>
        </w:tc>
        <w:tc>
          <w:tcPr>
            <w:tcW w:w="519" w:type="pct"/>
          </w:tcPr>
          <w:p w14:paraId="2A11A784" w14:textId="77777777" w:rsidR="004614DA" w:rsidRPr="0039069E" w:rsidRDefault="004614DA" w:rsidP="00FD4B17">
            <w:pPr>
              <w:widowControl w:val="0"/>
              <w:rPr>
                <w:lang w:eastAsia="de-DE"/>
              </w:rPr>
            </w:pPr>
            <w:r w:rsidRPr="0039069E">
              <w:rPr>
                <w:lang w:eastAsia="de-DE"/>
              </w:rPr>
              <w:t>/</w:t>
            </w:r>
          </w:p>
        </w:tc>
        <w:tc>
          <w:tcPr>
            <w:tcW w:w="1716" w:type="pct"/>
          </w:tcPr>
          <w:p w14:paraId="02544754" w14:textId="77777777" w:rsidR="004614DA" w:rsidRPr="0039069E" w:rsidRDefault="004614DA" w:rsidP="00FD4B17">
            <w:pPr>
              <w:widowControl w:val="0"/>
              <w:rPr>
                <w:lang w:eastAsia="de-DE"/>
              </w:rPr>
            </w:pPr>
            <w:r w:rsidRPr="0039069E">
              <w:rPr>
                <w:lang w:eastAsia="de-DE"/>
              </w:rPr>
              <w:t>/</w:t>
            </w:r>
          </w:p>
        </w:tc>
        <w:tc>
          <w:tcPr>
            <w:tcW w:w="902" w:type="pct"/>
          </w:tcPr>
          <w:p w14:paraId="764102DB"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3717853F" w14:textId="77777777" w:rsidR="004614DA" w:rsidRPr="0039069E" w:rsidRDefault="004614DA" w:rsidP="00FD4B17">
            <w:pPr>
              <w:widowControl w:val="0"/>
              <w:rPr>
                <w:lang w:eastAsia="de-DE"/>
              </w:rPr>
            </w:pPr>
            <w:r w:rsidRPr="0039069E">
              <w:rPr>
                <w:lang w:eastAsia="de-DE"/>
              </w:rPr>
              <w:t>/</w:t>
            </w:r>
          </w:p>
        </w:tc>
      </w:tr>
      <w:tr w:rsidR="004614DA" w:rsidRPr="0039069E" w14:paraId="1B219002" w14:textId="77777777" w:rsidTr="002571DC">
        <w:trPr>
          <w:tblHeader/>
        </w:trPr>
        <w:tc>
          <w:tcPr>
            <w:tcW w:w="567" w:type="pct"/>
          </w:tcPr>
          <w:p w14:paraId="18849BA9" w14:textId="77777777" w:rsidR="004614DA" w:rsidRPr="0039069E" w:rsidRDefault="004614DA" w:rsidP="00FD4B17">
            <w:pPr>
              <w:widowControl w:val="0"/>
              <w:rPr>
                <w:lang w:eastAsia="de-DE"/>
              </w:rPr>
            </w:pPr>
            <w:r w:rsidRPr="0039069E">
              <w:rPr>
                <w:lang w:eastAsia="de-DE"/>
              </w:rPr>
              <w:t>Dust explosion hazard</w:t>
            </w:r>
          </w:p>
        </w:tc>
        <w:tc>
          <w:tcPr>
            <w:tcW w:w="615" w:type="pct"/>
          </w:tcPr>
          <w:p w14:paraId="32547318" w14:textId="77777777" w:rsidR="004614DA" w:rsidRPr="0039069E" w:rsidRDefault="004614DA" w:rsidP="00FD4B17">
            <w:pPr>
              <w:widowControl w:val="0"/>
              <w:rPr>
                <w:lang w:eastAsia="de-DE"/>
              </w:rPr>
            </w:pPr>
            <w:r w:rsidRPr="0039069E">
              <w:rPr>
                <w:lang w:eastAsia="de-DE"/>
              </w:rPr>
              <w:t>/</w:t>
            </w:r>
          </w:p>
        </w:tc>
        <w:tc>
          <w:tcPr>
            <w:tcW w:w="519" w:type="pct"/>
          </w:tcPr>
          <w:p w14:paraId="6CD02B3E" w14:textId="77777777" w:rsidR="004614DA" w:rsidRPr="0039069E" w:rsidRDefault="004614DA" w:rsidP="00FD4B17">
            <w:pPr>
              <w:widowControl w:val="0"/>
              <w:rPr>
                <w:lang w:eastAsia="de-DE"/>
              </w:rPr>
            </w:pPr>
            <w:r w:rsidRPr="0039069E">
              <w:rPr>
                <w:lang w:eastAsia="de-DE"/>
              </w:rPr>
              <w:t>/</w:t>
            </w:r>
          </w:p>
        </w:tc>
        <w:tc>
          <w:tcPr>
            <w:tcW w:w="1716" w:type="pct"/>
          </w:tcPr>
          <w:p w14:paraId="0917ED53" w14:textId="77777777" w:rsidR="004614DA" w:rsidRPr="0039069E" w:rsidRDefault="004614DA" w:rsidP="00FD4B17">
            <w:pPr>
              <w:widowControl w:val="0"/>
              <w:rPr>
                <w:lang w:eastAsia="de-DE"/>
              </w:rPr>
            </w:pPr>
            <w:r w:rsidRPr="0039069E">
              <w:rPr>
                <w:lang w:eastAsia="de-DE"/>
              </w:rPr>
              <w:t>/</w:t>
            </w:r>
          </w:p>
        </w:tc>
        <w:tc>
          <w:tcPr>
            <w:tcW w:w="902" w:type="pct"/>
          </w:tcPr>
          <w:p w14:paraId="75F8501B"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52261C89" w14:textId="77777777" w:rsidR="004614DA" w:rsidRPr="0039069E" w:rsidRDefault="004614DA" w:rsidP="00FD4B17">
            <w:pPr>
              <w:widowControl w:val="0"/>
              <w:rPr>
                <w:lang w:eastAsia="de-DE"/>
              </w:rPr>
            </w:pPr>
            <w:r w:rsidRPr="0039069E">
              <w:rPr>
                <w:lang w:eastAsia="de-DE"/>
              </w:rPr>
              <w:t>/</w:t>
            </w:r>
          </w:p>
        </w:tc>
      </w:tr>
    </w:tbl>
    <w:p w14:paraId="719E6734" w14:textId="77777777" w:rsidR="004614DA" w:rsidRPr="007C5FFD" w:rsidRDefault="004614DA" w:rsidP="00FD4B17">
      <w:pPr>
        <w:rPr>
          <w:lang w:val="de-D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4614DA" w:rsidRPr="00DD57A3" w14:paraId="0594E637" w14:textId="77777777" w:rsidTr="004614DA">
        <w:tc>
          <w:tcPr>
            <w:tcW w:w="5000" w:type="pct"/>
            <w:tcBorders>
              <w:top w:val="single" w:sz="4" w:space="0" w:color="auto"/>
              <w:left w:val="single" w:sz="4" w:space="0" w:color="auto"/>
              <w:bottom w:val="single" w:sz="6" w:space="0" w:color="auto"/>
              <w:right w:val="single" w:sz="6" w:space="0" w:color="auto"/>
            </w:tcBorders>
            <w:shd w:val="clear" w:color="auto" w:fill="CCFFCC"/>
          </w:tcPr>
          <w:p w14:paraId="64EA24DC" w14:textId="77777777" w:rsidR="004614DA" w:rsidRPr="007C5FFD" w:rsidRDefault="004614DA" w:rsidP="00FD4B17">
            <w:pPr>
              <w:widowControl w:val="0"/>
              <w:rPr>
                <w:b/>
                <w:bCs/>
                <w:lang w:eastAsia="en-US"/>
              </w:rPr>
            </w:pPr>
            <w:r w:rsidRPr="007C5FFD">
              <w:rPr>
                <w:b/>
                <w:bCs/>
                <w:lang w:eastAsia="en-US"/>
              </w:rPr>
              <w:t>Conclusion on the physical hazards and respective characteristics of the product</w:t>
            </w:r>
          </w:p>
        </w:tc>
      </w:tr>
      <w:tr w:rsidR="004614DA" w:rsidRPr="00DD57A3" w14:paraId="76816552" w14:textId="77777777" w:rsidTr="004614D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C507ABC" w14:textId="686FC5D3" w:rsidR="004614DA" w:rsidRPr="007C5FFD" w:rsidRDefault="004614DA" w:rsidP="00FD4B17">
            <w:pPr>
              <w:widowControl w:val="0"/>
              <w:rPr>
                <w:lang w:eastAsia="en-US"/>
              </w:rPr>
            </w:pPr>
            <w:r>
              <w:rPr>
                <w:lang w:eastAsia="en-US"/>
              </w:rPr>
              <w:t>The product</w:t>
            </w:r>
            <w:r w:rsidRPr="00E977B7">
              <w:rPr>
                <w:lang w:eastAsia="en-US"/>
              </w:rPr>
              <w:t xml:space="preserve"> is neither flammable</w:t>
            </w:r>
            <w:r w:rsidR="00634D20">
              <w:rPr>
                <w:lang w:eastAsia="en-US"/>
              </w:rPr>
              <w:t>,</w:t>
            </w:r>
            <w:r w:rsidRPr="00E977B7">
              <w:rPr>
                <w:lang w:eastAsia="en-US"/>
              </w:rPr>
              <w:t xml:space="preserve"> nor</w:t>
            </w:r>
            <w:r>
              <w:rPr>
                <w:lang w:eastAsia="en-US"/>
              </w:rPr>
              <w:t xml:space="preserve"> auto-flammable. It </w:t>
            </w:r>
            <w:r w:rsidRPr="00E977B7">
              <w:rPr>
                <w:lang w:eastAsia="en-US"/>
              </w:rPr>
              <w:t xml:space="preserve">has no explosive and </w:t>
            </w:r>
            <w:r>
              <w:rPr>
                <w:lang w:eastAsia="en-US"/>
              </w:rPr>
              <w:t xml:space="preserve">no </w:t>
            </w:r>
            <w:r w:rsidRPr="00E977B7">
              <w:rPr>
                <w:lang w:eastAsia="en-US"/>
              </w:rPr>
              <w:t>oxidizing properties</w:t>
            </w:r>
            <w:r w:rsidR="006F6FAB">
              <w:rPr>
                <w:lang w:eastAsia="en-US"/>
              </w:rPr>
              <w:t>, nor corrosive to metal</w:t>
            </w:r>
            <w:r w:rsidRPr="00E977B7">
              <w:rPr>
                <w:lang w:eastAsia="en-US"/>
              </w:rPr>
              <w:t xml:space="preserve">. </w:t>
            </w:r>
          </w:p>
        </w:tc>
      </w:tr>
    </w:tbl>
    <w:p w14:paraId="40E52FB6" w14:textId="77777777" w:rsidR="004614DA" w:rsidRDefault="004614DA" w:rsidP="00FD4B17">
      <w:pPr>
        <w:pStyle w:val="Titre3"/>
        <w:keepNext w:val="0"/>
        <w:widowControl w:val="0"/>
        <w:sectPr w:rsidR="004614DA" w:rsidSect="004614DA">
          <w:headerReference w:type="default" r:id="rId29"/>
          <w:pgSz w:w="16838" w:h="11906" w:orient="landscape"/>
          <w:pgMar w:top="1247" w:right="2013" w:bottom="1446" w:left="1474" w:header="850" w:footer="850" w:gutter="0"/>
          <w:cols w:space="720"/>
          <w:docGrid w:linePitch="272"/>
        </w:sectPr>
      </w:pPr>
    </w:p>
    <w:p w14:paraId="33643CFF" w14:textId="77777777" w:rsidR="009D0C0B" w:rsidRDefault="00FA480B" w:rsidP="00FD4B17">
      <w:pPr>
        <w:pStyle w:val="Titre3"/>
        <w:keepNext w:val="0"/>
        <w:widowControl w:val="0"/>
        <w:jc w:val="both"/>
      </w:pPr>
      <w:bookmarkStart w:id="60" w:name="_Toc52866872"/>
      <w:r>
        <w:lastRenderedPageBreak/>
        <w:t>Methods for detection and identification</w:t>
      </w:r>
      <w:bookmarkEnd w:id="60"/>
    </w:p>
    <w:p w14:paraId="2784E159" w14:textId="77777777" w:rsidR="004614DA" w:rsidRPr="00F3220F" w:rsidRDefault="004614DA" w:rsidP="00FD4B17">
      <w:pPr>
        <w:widowControl w:val="0"/>
        <w:shd w:val="clear" w:color="auto" w:fill="E5DFEC" w:themeFill="accent4" w:themeFillTint="33"/>
        <w:jc w:val="both"/>
        <w:rPr>
          <w:lang w:val="en-US" w:eastAsia="en-US"/>
        </w:rPr>
      </w:pPr>
      <w:r w:rsidRPr="00F3220F">
        <w:rPr>
          <w:lang w:val="en-US" w:eastAsia="en-US"/>
        </w:rPr>
        <w:t>Report: Servajean E. 2017</w:t>
      </w:r>
    </w:p>
    <w:p w14:paraId="2FC5DD96" w14:textId="77777777" w:rsidR="004614DA" w:rsidRPr="00F3220F" w:rsidRDefault="004614DA" w:rsidP="00FD4B17">
      <w:pPr>
        <w:widowControl w:val="0"/>
        <w:shd w:val="clear" w:color="auto" w:fill="E5DFEC" w:themeFill="accent4" w:themeFillTint="33"/>
        <w:jc w:val="both"/>
        <w:rPr>
          <w:lang w:val="en-US" w:eastAsia="en-US"/>
        </w:rPr>
      </w:pPr>
      <w:r w:rsidRPr="00F3220F">
        <w:rPr>
          <w:lang w:val="en-US" w:eastAsia="en-US"/>
        </w:rPr>
        <w:t>Report no 16-35-083-ES</w:t>
      </w:r>
    </w:p>
    <w:p w14:paraId="54D29D8E" w14:textId="77777777" w:rsidR="004614DA" w:rsidRDefault="004614DA" w:rsidP="00FD4B17">
      <w:pPr>
        <w:widowControl w:val="0"/>
        <w:shd w:val="clear" w:color="auto" w:fill="E5DFEC" w:themeFill="accent4" w:themeFillTint="33"/>
        <w:spacing w:before="40" w:after="40"/>
        <w:jc w:val="both"/>
        <w:rPr>
          <w:lang w:val="en-US" w:eastAsia="en-US"/>
        </w:rPr>
      </w:pPr>
      <w:r w:rsidRPr="00F3220F">
        <w:rPr>
          <w:lang w:val="en-US" w:eastAsia="en-US"/>
        </w:rPr>
        <w:t>Test facilities: PHYTOSAFE S .a .r .l</w:t>
      </w:r>
    </w:p>
    <w:p w14:paraId="2EF3372A" w14:textId="70D23C6D" w:rsidR="004614DA" w:rsidRPr="00F3220F" w:rsidRDefault="0076355D" w:rsidP="00FD4B17">
      <w:pPr>
        <w:widowControl w:val="0"/>
        <w:shd w:val="clear" w:color="auto" w:fill="E5DFEC" w:themeFill="accent4" w:themeFillTint="33"/>
        <w:spacing w:before="40" w:after="40"/>
        <w:jc w:val="both"/>
        <w:rPr>
          <w:lang w:val="en-US" w:eastAsia="en-US"/>
        </w:rPr>
      </w:pPr>
      <w:r>
        <w:rPr>
          <w:lang w:val="en-US" w:eastAsia="en-US"/>
        </w:rPr>
        <w:t xml:space="preserve">                     </w:t>
      </w:r>
      <w:r w:rsidR="004614DA">
        <w:rPr>
          <w:lang w:val="en-US" w:eastAsia="en-US"/>
        </w:rPr>
        <w:t xml:space="preserve">2 </w:t>
      </w:r>
      <w:r w:rsidR="004614DA" w:rsidRPr="00F3220F">
        <w:rPr>
          <w:lang w:val="en-US" w:eastAsia="en-US"/>
        </w:rPr>
        <w:t xml:space="preserve">rue Marx Dormoy </w:t>
      </w:r>
    </w:p>
    <w:p w14:paraId="43981349" w14:textId="041678A4" w:rsidR="004614DA" w:rsidRPr="00F3220F" w:rsidRDefault="004614DA" w:rsidP="00FD4B17">
      <w:pPr>
        <w:widowControl w:val="0"/>
        <w:shd w:val="clear" w:color="auto" w:fill="E5DFEC" w:themeFill="accent4" w:themeFillTint="33"/>
        <w:spacing w:before="40" w:after="40"/>
        <w:jc w:val="both"/>
        <w:rPr>
          <w:lang w:val="en-US" w:eastAsia="en-US"/>
        </w:rPr>
      </w:pPr>
      <w:r>
        <w:rPr>
          <w:lang w:val="en-US" w:eastAsia="en-US"/>
        </w:rPr>
        <w:t xml:space="preserve"> </w:t>
      </w:r>
      <w:r w:rsidR="0076355D">
        <w:rPr>
          <w:lang w:val="en-US" w:eastAsia="en-US"/>
        </w:rPr>
        <w:t xml:space="preserve">                    </w:t>
      </w:r>
      <w:r>
        <w:rPr>
          <w:lang w:val="en-US" w:eastAsia="en-US"/>
        </w:rPr>
        <w:t>64000 PAU</w:t>
      </w:r>
    </w:p>
    <w:p w14:paraId="3C28A6DF" w14:textId="77777777" w:rsidR="004614DA" w:rsidRPr="00F3220F" w:rsidRDefault="004614DA" w:rsidP="00FD4B17">
      <w:pPr>
        <w:widowControl w:val="0"/>
        <w:jc w:val="both"/>
        <w:rPr>
          <w:lang w:val="en-US" w:eastAsia="de-DE"/>
        </w:rPr>
      </w:pPr>
    </w:p>
    <w:p w14:paraId="7E967A32" w14:textId="77777777" w:rsidR="004614DA" w:rsidRPr="00F3220F" w:rsidRDefault="004614DA" w:rsidP="00FD4B17">
      <w:pPr>
        <w:widowControl w:val="0"/>
        <w:jc w:val="both"/>
        <w:rPr>
          <w:u w:val="single"/>
          <w:lang w:val="en-US" w:eastAsia="en-US"/>
        </w:rPr>
      </w:pPr>
      <w:r w:rsidRPr="00F3220F">
        <w:rPr>
          <w:u w:val="single"/>
          <w:lang w:val="en-US" w:eastAsia="en-US"/>
        </w:rPr>
        <w:t xml:space="preserve">Principle of the method: </w:t>
      </w:r>
    </w:p>
    <w:p w14:paraId="6DDAD16A" w14:textId="77777777" w:rsidR="004614DA" w:rsidRDefault="004614DA" w:rsidP="00FD4B17">
      <w:pPr>
        <w:widowControl w:val="0"/>
        <w:jc w:val="both"/>
        <w:rPr>
          <w:lang w:eastAsia="en-US"/>
        </w:rPr>
      </w:pPr>
      <w:r>
        <w:rPr>
          <w:lang w:eastAsia="en-US"/>
        </w:rPr>
        <w:t>Hydrogen peroxide was assessed by HPLC-UV and external calibration. Detection 228 nm.</w:t>
      </w:r>
    </w:p>
    <w:p w14:paraId="7EA0B615" w14:textId="77777777" w:rsidR="004614DA" w:rsidRDefault="004614DA" w:rsidP="00FD4B17">
      <w:pPr>
        <w:widowControl w:val="0"/>
        <w:jc w:val="both"/>
        <w:rPr>
          <w:lang w:eastAsia="en-US"/>
        </w:rPr>
      </w:pPr>
    </w:p>
    <w:p w14:paraId="76763717" w14:textId="77777777" w:rsidR="004614DA" w:rsidRPr="00C80664" w:rsidRDefault="004614DA" w:rsidP="00FD4B17">
      <w:pPr>
        <w:widowControl w:val="0"/>
        <w:jc w:val="both"/>
        <w:rPr>
          <w:lang w:eastAsia="en-US"/>
        </w:rPr>
      </w:pPr>
      <w:r>
        <w:rPr>
          <w:lang w:eastAsia="en-US"/>
        </w:rPr>
        <w:t xml:space="preserve">The </w:t>
      </w:r>
      <w:r w:rsidRPr="00C80664">
        <w:rPr>
          <w:lang w:eastAsia="en-US"/>
        </w:rPr>
        <w:t>validation of this method was considered in compliance with SANCO/3030/99 rev.4.</w:t>
      </w:r>
    </w:p>
    <w:p w14:paraId="302C6A1D" w14:textId="77777777" w:rsidR="004614DA" w:rsidRPr="00C80664" w:rsidRDefault="004614DA" w:rsidP="00FD4B17">
      <w:pPr>
        <w:widowControl w:val="0"/>
        <w:jc w:val="both"/>
        <w:rPr>
          <w:lang w:eastAsia="en-US"/>
        </w:rPr>
      </w:pPr>
    </w:p>
    <w:p w14:paraId="32EF9EA5" w14:textId="77777777" w:rsidR="004614DA" w:rsidRPr="00C80664" w:rsidRDefault="004614DA" w:rsidP="00FD4B17">
      <w:pPr>
        <w:widowControl w:val="0"/>
        <w:jc w:val="both"/>
        <w:rPr>
          <w:u w:val="single"/>
          <w:lang w:eastAsia="en-US"/>
        </w:rPr>
      </w:pPr>
      <w:r w:rsidRPr="00C80664">
        <w:rPr>
          <w:u w:val="single"/>
          <w:lang w:eastAsia="en-US"/>
        </w:rPr>
        <w:t>Validation data:</w:t>
      </w:r>
    </w:p>
    <w:p w14:paraId="2DA5FE0E" w14:textId="77777777" w:rsidR="004614DA" w:rsidRPr="00C80664" w:rsidRDefault="004614DA"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1454"/>
        <w:gridCol w:w="1438"/>
        <w:gridCol w:w="2802"/>
        <w:gridCol w:w="4036"/>
      </w:tblGrid>
      <w:tr w:rsidR="004614DA" w:rsidRPr="00C80664" w14:paraId="731FFA6E" w14:textId="77777777" w:rsidTr="00F92C2A">
        <w:trPr>
          <w:cantSplit/>
          <w:trHeight w:val="941"/>
        </w:trPr>
        <w:tc>
          <w:tcPr>
            <w:tcW w:w="747" w:type="pct"/>
            <w:tcBorders>
              <w:top w:val="single" w:sz="6" w:space="0" w:color="auto"/>
              <w:left w:val="single" w:sz="6" w:space="0" w:color="auto"/>
              <w:bottom w:val="single" w:sz="6" w:space="0" w:color="auto"/>
              <w:right w:val="double" w:sz="4" w:space="0" w:color="auto"/>
            </w:tcBorders>
          </w:tcPr>
          <w:p w14:paraId="541017F5" w14:textId="77777777" w:rsidR="004614DA" w:rsidRPr="00C80664" w:rsidRDefault="004614DA" w:rsidP="00FD4B17">
            <w:pPr>
              <w:widowControl w:val="0"/>
              <w:jc w:val="both"/>
              <w:rPr>
                <w:lang w:eastAsia="en-US"/>
              </w:rPr>
            </w:pPr>
            <w:r w:rsidRPr="00C80664">
              <w:rPr>
                <w:lang w:eastAsia="en-US"/>
              </w:rPr>
              <w:t>Specificity</w:t>
            </w:r>
          </w:p>
        </w:tc>
        <w:tc>
          <w:tcPr>
            <w:tcW w:w="4253" w:type="pct"/>
            <w:gridSpan w:val="3"/>
            <w:tcBorders>
              <w:top w:val="single" w:sz="6" w:space="0" w:color="auto"/>
              <w:left w:val="double" w:sz="4" w:space="0" w:color="auto"/>
              <w:bottom w:val="single" w:sz="4" w:space="0" w:color="auto"/>
              <w:right w:val="single" w:sz="6" w:space="0" w:color="auto"/>
            </w:tcBorders>
          </w:tcPr>
          <w:p w14:paraId="0873E6AD" w14:textId="77777777" w:rsidR="004614DA" w:rsidRPr="003A180F" w:rsidRDefault="004614DA" w:rsidP="00FD4B17">
            <w:pPr>
              <w:widowControl w:val="0"/>
              <w:jc w:val="both"/>
              <w:rPr>
                <w:lang w:val="en-US" w:eastAsia="en-US"/>
              </w:rPr>
            </w:pPr>
            <w:r w:rsidRPr="003A180F">
              <w:rPr>
                <w:lang w:val="en-US" w:eastAsia="en-US"/>
              </w:rPr>
              <w:t>To demonstrate the specificity of the method, several solution are analyzed:</w:t>
            </w:r>
          </w:p>
          <w:p w14:paraId="61653810" w14:textId="77777777" w:rsidR="004614DA" w:rsidRPr="003A180F" w:rsidRDefault="004614DA" w:rsidP="00FD4B17">
            <w:pPr>
              <w:widowControl w:val="0"/>
              <w:numPr>
                <w:ilvl w:val="0"/>
                <w:numId w:val="4"/>
              </w:numPr>
              <w:suppressAutoHyphens w:val="0"/>
              <w:jc w:val="both"/>
              <w:rPr>
                <w:lang w:val="en-US" w:eastAsia="en-US"/>
              </w:rPr>
            </w:pPr>
            <w:r w:rsidRPr="003A180F">
              <w:rPr>
                <w:lang w:val="en-US" w:eastAsia="en-US"/>
              </w:rPr>
              <w:t xml:space="preserve">Reference item of the active substance </w:t>
            </w:r>
          </w:p>
          <w:p w14:paraId="0324A704" w14:textId="77777777" w:rsidR="004614DA" w:rsidRPr="003A180F" w:rsidRDefault="004614DA" w:rsidP="00FD4B17">
            <w:pPr>
              <w:widowControl w:val="0"/>
              <w:numPr>
                <w:ilvl w:val="0"/>
                <w:numId w:val="4"/>
              </w:numPr>
              <w:suppressAutoHyphens w:val="0"/>
              <w:jc w:val="both"/>
              <w:rPr>
                <w:lang w:val="en-US" w:eastAsia="en-US"/>
              </w:rPr>
            </w:pPr>
            <w:r w:rsidRPr="003A180F">
              <w:rPr>
                <w:lang w:val="en-US" w:eastAsia="en-US"/>
              </w:rPr>
              <w:t>Test item of the product</w:t>
            </w:r>
          </w:p>
          <w:p w14:paraId="3027F8D4" w14:textId="77777777" w:rsidR="004614DA" w:rsidRPr="005756B1" w:rsidRDefault="004614DA" w:rsidP="00FD4B17">
            <w:pPr>
              <w:widowControl w:val="0"/>
              <w:jc w:val="both"/>
              <w:rPr>
                <w:lang w:val="en-US" w:eastAsia="en-US"/>
              </w:rPr>
            </w:pPr>
            <w:r w:rsidRPr="003A180F">
              <w:rPr>
                <w:lang w:val="en-US" w:eastAsia="en-US"/>
              </w:rPr>
              <w:t>No interference was found</w:t>
            </w:r>
            <w:r w:rsidRPr="005756B1">
              <w:rPr>
                <w:lang w:val="en-US" w:eastAsia="en-US"/>
              </w:rPr>
              <w:t>: no peak appears in the solvent blank and in the formulation blank, one peak is observed at the same retention time for the reference item and test item.</w:t>
            </w:r>
          </w:p>
          <w:p w14:paraId="0881B596" w14:textId="77777777" w:rsidR="004614DA" w:rsidRPr="003A180F" w:rsidRDefault="004614DA" w:rsidP="00FD4B17">
            <w:pPr>
              <w:widowControl w:val="0"/>
              <w:jc w:val="both"/>
              <w:rPr>
                <w:strike/>
                <w:lang w:val="en-US" w:eastAsia="en-US"/>
              </w:rPr>
            </w:pPr>
            <w:r w:rsidRPr="005756B1">
              <w:rPr>
                <w:lang w:val="en-US" w:eastAsia="en-US"/>
              </w:rPr>
              <w:t>All chromatograms were available.</w:t>
            </w:r>
            <w:r w:rsidRPr="003A180F">
              <w:rPr>
                <w:lang w:val="en-US" w:eastAsia="en-US"/>
              </w:rPr>
              <w:t xml:space="preserve"> </w:t>
            </w:r>
          </w:p>
        </w:tc>
      </w:tr>
      <w:tr w:rsidR="004614DA" w:rsidRPr="00DD57A3" w14:paraId="75F35083" w14:textId="77777777" w:rsidTr="00F92C2A">
        <w:trPr>
          <w:cantSplit/>
          <w:trHeight w:val="941"/>
        </w:trPr>
        <w:tc>
          <w:tcPr>
            <w:tcW w:w="747" w:type="pct"/>
            <w:vMerge w:val="restart"/>
            <w:tcBorders>
              <w:top w:val="single" w:sz="6" w:space="0" w:color="auto"/>
              <w:left w:val="single" w:sz="6" w:space="0" w:color="auto"/>
              <w:right w:val="double" w:sz="4" w:space="0" w:color="auto"/>
            </w:tcBorders>
            <w:hideMark/>
          </w:tcPr>
          <w:p w14:paraId="2CD73DFB" w14:textId="77777777" w:rsidR="004614DA" w:rsidRPr="00C80664" w:rsidRDefault="004614DA" w:rsidP="00FD4B17">
            <w:pPr>
              <w:widowControl w:val="0"/>
              <w:jc w:val="both"/>
              <w:rPr>
                <w:lang w:eastAsia="en-US"/>
              </w:rPr>
            </w:pPr>
            <w:r w:rsidRPr="00C80664">
              <w:rPr>
                <w:lang w:eastAsia="en-US"/>
              </w:rPr>
              <w:t>Linearity</w:t>
            </w:r>
          </w:p>
        </w:tc>
        <w:tc>
          <w:tcPr>
            <w:tcW w:w="4253" w:type="pct"/>
            <w:gridSpan w:val="3"/>
            <w:tcBorders>
              <w:top w:val="single" w:sz="6" w:space="0" w:color="auto"/>
              <w:left w:val="double" w:sz="4" w:space="0" w:color="auto"/>
              <w:bottom w:val="single" w:sz="4" w:space="0" w:color="auto"/>
              <w:right w:val="single" w:sz="6" w:space="0" w:color="auto"/>
            </w:tcBorders>
            <w:hideMark/>
          </w:tcPr>
          <w:p w14:paraId="58718EF0" w14:textId="33740EB3" w:rsidR="004614DA" w:rsidRPr="003A180F" w:rsidRDefault="004614DA" w:rsidP="00FD4B17">
            <w:pPr>
              <w:widowControl w:val="0"/>
              <w:jc w:val="both"/>
              <w:rPr>
                <w:lang w:val="en-US" w:eastAsia="en-US"/>
              </w:rPr>
            </w:pPr>
            <w:r w:rsidRPr="003A180F">
              <w:rPr>
                <w:lang w:val="en-US" w:eastAsia="en-US"/>
              </w:rPr>
              <w:t>Linearity was studied by carrying out 11 levels of concentrations (n=1) between 1.1-268.2 mg/L of H</w:t>
            </w:r>
            <w:r w:rsidR="002571DC" w:rsidRPr="002571DC">
              <w:rPr>
                <w:vertAlign w:val="subscript"/>
                <w:lang w:val="en-US" w:eastAsia="de-DE"/>
              </w:rPr>
              <w:t>2</w:t>
            </w:r>
            <w:r w:rsidRPr="003A180F">
              <w:rPr>
                <w:lang w:val="en-US" w:eastAsia="en-US"/>
              </w:rPr>
              <w:t>O</w:t>
            </w:r>
            <w:r w:rsidR="002571DC" w:rsidRPr="002571DC">
              <w:rPr>
                <w:vertAlign w:val="subscript"/>
                <w:lang w:val="en-US" w:eastAsia="de-DE"/>
              </w:rPr>
              <w:t>2</w:t>
            </w:r>
            <w:r w:rsidRPr="003A180F">
              <w:rPr>
                <w:lang w:val="en-US" w:eastAsia="en-US"/>
              </w:rPr>
              <w:t xml:space="preserve">. </w:t>
            </w:r>
            <w:r>
              <w:rPr>
                <w:lang w:val="en-US" w:eastAsia="en-US"/>
              </w:rPr>
              <w:t>T</w:t>
            </w:r>
            <w:r w:rsidRPr="006C65C7">
              <w:rPr>
                <w:lang w:val="en-US" w:eastAsia="en-US"/>
              </w:rPr>
              <w:t>he equation of the curve should have been of the form</w:t>
            </w:r>
            <w:r>
              <w:rPr>
                <w:lang w:val="en-US" w:eastAsia="en-US"/>
              </w:rPr>
              <w:t xml:space="preserve"> y = ax + b.</w:t>
            </w:r>
          </w:p>
          <w:p w14:paraId="17857557" w14:textId="77777777" w:rsidR="004614DA" w:rsidRPr="003A180F" w:rsidRDefault="004614DA" w:rsidP="00FD4B17">
            <w:pPr>
              <w:widowControl w:val="0"/>
              <w:jc w:val="both"/>
              <w:rPr>
                <w:lang w:val="en-US" w:eastAsia="en-US"/>
              </w:rPr>
            </w:pPr>
            <w:r w:rsidRPr="003A180F">
              <w:rPr>
                <w:lang w:val="en-US" w:eastAsia="en-US"/>
              </w:rPr>
              <w:t>Calibration curve has been provided with a R</w:t>
            </w:r>
            <w:r w:rsidRPr="003A180F">
              <w:rPr>
                <w:vertAlign w:val="superscript"/>
                <w:lang w:val="en-US" w:eastAsia="en-US"/>
              </w:rPr>
              <w:t>2</w:t>
            </w:r>
            <w:r w:rsidRPr="003A180F">
              <w:rPr>
                <w:lang w:val="en-US" w:eastAsia="en-US"/>
              </w:rPr>
              <w:t xml:space="preserve"> higher than 0.99.</w:t>
            </w:r>
          </w:p>
        </w:tc>
      </w:tr>
      <w:tr w:rsidR="004614DA" w:rsidRPr="00C80664" w14:paraId="6D93659D" w14:textId="77777777" w:rsidTr="00F92C2A">
        <w:trPr>
          <w:cantSplit/>
          <w:trHeight w:val="315"/>
        </w:trPr>
        <w:tc>
          <w:tcPr>
            <w:tcW w:w="747" w:type="pct"/>
            <w:vMerge/>
            <w:tcBorders>
              <w:left w:val="single" w:sz="6" w:space="0" w:color="auto"/>
              <w:right w:val="double" w:sz="4" w:space="0" w:color="auto"/>
            </w:tcBorders>
            <w:vAlign w:val="center"/>
            <w:hideMark/>
          </w:tcPr>
          <w:p w14:paraId="12649D7D" w14:textId="77777777" w:rsidR="004614DA" w:rsidRPr="00C80664" w:rsidRDefault="004614DA" w:rsidP="00FD4B17">
            <w:pPr>
              <w:widowControl w:val="0"/>
              <w:jc w:val="both"/>
              <w:rPr>
                <w:lang w:val="en-US" w:eastAsia="en-US"/>
              </w:rPr>
            </w:pPr>
          </w:p>
        </w:tc>
        <w:tc>
          <w:tcPr>
            <w:tcW w:w="2179" w:type="pct"/>
            <w:gridSpan w:val="2"/>
            <w:tcBorders>
              <w:top w:val="single" w:sz="4" w:space="0" w:color="auto"/>
              <w:left w:val="double" w:sz="4" w:space="0" w:color="auto"/>
              <w:bottom w:val="single" w:sz="4" w:space="0" w:color="auto"/>
              <w:right w:val="single" w:sz="4" w:space="0" w:color="auto"/>
            </w:tcBorders>
            <w:hideMark/>
          </w:tcPr>
          <w:p w14:paraId="38FA8D77" w14:textId="77777777" w:rsidR="004614DA" w:rsidRPr="003A180F" w:rsidRDefault="004614DA" w:rsidP="00FD4B17">
            <w:pPr>
              <w:widowControl w:val="0"/>
              <w:jc w:val="both"/>
              <w:rPr>
                <w:lang w:eastAsia="en-US"/>
              </w:rPr>
            </w:pPr>
            <w:r w:rsidRPr="003A180F">
              <w:rPr>
                <w:lang w:eastAsia="en-US"/>
              </w:rPr>
              <w:t>Compound</w:t>
            </w:r>
          </w:p>
        </w:tc>
        <w:tc>
          <w:tcPr>
            <w:tcW w:w="2074" w:type="pct"/>
            <w:tcBorders>
              <w:top w:val="single" w:sz="4" w:space="0" w:color="auto"/>
              <w:left w:val="single" w:sz="4" w:space="0" w:color="auto"/>
              <w:bottom w:val="single" w:sz="4" w:space="0" w:color="auto"/>
              <w:right w:val="single" w:sz="6" w:space="0" w:color="auto"/>
            </w:tcBorders>
            <w:hideMark/>
          </w:tcPr>
          <w:p w14:paraId="7F11EBE3" w14:textId="77777777" w:rsidR="004614DA" w:rsidRPr="003A180F" w:rsidRDefault="004614DA" w:rsidP="00FD4B17">
            <w:pPr>
              <w:widowControl w:val="0"/>
              <w:jc w:val="both"/>
              <w:rPr>
                <w:lang w:val="en-US" w:eastAsia="en-US"/>
              </w:rPr>
            </w:pPr>
            <w:r w:rsidRPr="003A180F">
              <w:rPr>
                <w:lang w:val="en-US" w:eastAsia="en-US"/>
              </w:rPr>
              <w:t>Linearity %</w:t>
            </w:r>
          </w:p>
        </w:tc>
      </w:tr>
      <w:tr w:rsidR="004614DA" w:rsidRPr="005A39BE" w14:paraId="538B13FD" w14:textId="77777777" w:rsidTr="00F92C2A">
        <w:trPr>
          <w:cantSplit/>
          <w:trHeight w:val="760"/>
        </w:trPr>
        <w:tc>
          <w:tcPr>
            <w:tcW w:w="747" w:type="pct"/>
            <w:vMerge/>
            <w:tcBorders>
              <w:left w:val="single" w:sz="6" w:space="0" w:color="auto"/>
              <w:right w:val="double" w:sz="4" w:space="0" w:color="auto"/>
            </w:tcBorders>
            <w:vAlign w:val="center"/>
            <w:hideMark/>
          </w:tcPr>
          <w:p w14:paraId="4AAE2581" w14:textId="77777777" w:rsidR="004614DA" w:rsidRPr="00C80664" w:rsidRDefault="004614DA" w:rsidP="00FD4B17">
            <w:pPr>
              <w:widowControl w:val="0"/>
              <w:jc w:val="both"/>
              <w:rPr>
                <w:lang w:val="en-US" w:eastAsia="en-US"/>
              </w:rPr>
            </w:pPr>
          </w:p>
        </w:tc>
        <w:tc>
          <w:tcPr>
            <w:tcW w:w="2179" w:type="pct"/>
            <w:gridSpan w:val="2"/>
            <w:tcBorders>
              <w:top w:val="single" w:sz="4" w:space="0" w:color="auto"/>
              <w:left w:val="double" w:sz="4" w:space="0" w:color="auto"/>
              <w:bottom w:val="single" w:sz="6" w:space="0" w:color="auto"/>
              <w:right w:val="single" w:sz="4" w:space="0" w:color="auto"/>
            </w:tcBorders>
            <w:hideMark/>
          </w:tcPr>
          <w:p w14:paraId="15E1AE3E" w14:textId="77777777" w:rsidR="004614DA" w:rsidRPr="003A180F" w:rsidRDefault="004614DA" w:rsidP="00FD4B17">
            <w:pPr>
              <w:widowControl w:val="0"/>
              <w:jc w:val="both"/>
              <w:rPr>
                <w:lang w:val="en-US" w:eastAsia="en-US"/>
              </w:rPr>
            </w:pPr>
            <w:r w:rsidRPr="003A180F">
              <w:rPr>
                <w:lang w:val="en-US" w:eastAsia="en-US"/>
              </w:rPr>
              <w:t>Active substance</w:t>
            </w:r>
          </w:p>
        </w:tc>
        <w:tc>
          <w:tcPr>
            <w:tcW w:w="2074" w:type="pct"/>
            <w:tcBorders>
              <w:top w:val="single" w:sz="4" w:space="0" w:color="auto"/>
              <w:left w:val="single" w:sz="4" w:space="0" w:color="auto"/>
              <w:bottom w:val="single" w:sz="6" w:space="0" w:color="auto"/>
              <w:right w:val="single" w:sz="6" w:space="0" w:color="auto"/>
            </w:tcBorders>
            <w:hideMark/>
          </w:tcPr>
          <w:p w14:paraId="0DE634FA" w14:textId="34A395F6" w:rsidR="004614DA" w:rsidRPr="005A39BE" w:rsidRDefault="004614DA" w:rsidP="00FD4B17">
            <w:pPr>
              <w:widowControl w:val="0"/>
              <w:jc w:val="both"/>
              <w:rPr>
                <w:lang w:val="en-US" w:eastAsia="en-US"/>
              </w:rPr>
            </w:pPr>
            <w:r w:rsidRPr="00634D20">
              <w:rPr>
                <w:lang w:val="en-US" w:eastAsia="en-US"/>
              </w:rPr>
              <w:t>Log(H</w:t>
            </w:r>
            <w:r w:rsidR="002571DC" w:rsidRPr="002571DC">
              <w:rPr>
                <w:vertAlign w:val="subscript"/>
                <w:lang w:val="en-US" w:eastAsia="de-DE"/>
              </w:rPr>
              <w:t>2</w:t>
            </w:r>
            <w:r w:rsidRPr="00634D20">
              <w:rPr>
                <w:lang w:val="en-US" w:eastAsia="en-US"/>
              </w:rPr>
              <w:t>O</w:t>
            </w:r>
            <w:r w:rsidR="002571DC" w:rsidRPr="002571DC">
              <w:rPr>
                <w:vertAlign w:val="subscript"/>
                <w:lang w:val="en-US" w:eastAsia="de-DE"/>
              </w:rPr>
              <w:t>2</w:t>
            </w:r>
            <w:r w:rsidRPr="00634D20">
              <w:rPr>
                <w:lang w:val="en-US" w:eastAsia="en-US"/>
              </w:rPr>
              <w:t>) = 0.975xLog(Area) – 0.326</w:t>
            </w:r>
            <w:r w:rsidRPr="00634D20">
              <w:rPr>
                <w:lang w:val="en-US" w:eastAsia="en-US"/>
              </w:rPr>
              <w:br/>
              <w:t>R</w:t>
            </w:r>
            <w:r w:rsidRPr="00634D20">
              <w:rPr>
                <w:vertAlign w:val="superscript"/>
                <w:lang w:val="en-US" w:eastAsia="en-US"/>
              </w:rPr>
              <w:t>2</w:t>
            </w:r>
            <w:r w:rsidRPr="00634D20">
              <w:rPr>
                <w:lang w:val="en-US" w:eastAsia="en-US"/>
              </w:rPr>
              <w:t xml:space="preserve"> = 0.9999</w:t>
            </w:r>
          </w:p>
        </w:tc>
      </w:tr>
      <w:tr w:rsidR="004614DA" w:rsidRPr="00C2408F" w14:paraId="6E5BB27E" w14:textId="77777777" w:rsidTr="00F92C2A">
        <w:trPr>
          <w:cantSplit/>
          <w:trHeight w:val="543"/>
        </w:trPr>
        <w:tc>
          <w:tcPr>
            <w:tcW w:w="747" w:type="pct"/>
            <w:vMerge w:val="restart"/>
            <w:tcBorders>
              <w:top w:val="single" w:sz="6" w:space="0" w:color="auto"/>
              <w:left w:val="single" w:sz="6" w:space="0" w:color="auto"/>
              <w:bottom w:val="single" w:sz="6" w:space="0" w:color="auto"/>
              <w:right w:val="double" w:sz="4" w:space="0" w:color="auto"/>
            </w:tcBorders>
            <w:hideMark/>
          </w:tcPr>
          <w:p w14:paraId="198AC175" w14:textId="77777777" w:rsidR="004614DA" w:rsidRPr="00C80664" w:rsidRDefault="004614DA" w:rsidP="00FD4B17">
            <w:pPr>
              <w:widowControl w:val="0"/>
              <w:jc w:val="both"/>
              <w:rPr>
                <w:lang w:eastAsia="en-US"/>
              </w:rPr>
            </w:pPr>
            <w:r w:rsidRPr="00C80664">
              <w:rPr>
                <w:lang w:eastAsia="en-US"/>
              </w:rPr>
              <w:t>Precision</w:t>
            </w:r>
          </w:p>
        </w:tc>
        <w:tc>
          <w:tcPr>
            <w:tcW w:w="4253" w:type="pct"/>
            <w:gridSpan w:val="3"/>
            <w:tcBorders>
              <w:top w:val="single" w:sz="6" w:space="0" w:color="auto"/>
              <w:left w:val="double" w:sz="4" w:space="0" w:color="auto"/>
              <w:bottom w:val="single" w:sz="4" w:space="0" w:color="auto"/>
              <w:right w:val="single" w:sz="6" w:space="0" w:color="auto"/>
            </w:tcBorders>
            <w:hideMark/>
          </w:tcPr>
          <w:p w14:paraId="7B2C523C" w14:textId="77777777" w:rsidR="004614DA" w:rsidRPr="00C80664" w:rsidRDefault="004614DA" w:rsidP="00FD4B17">
            <w:pPr>
              <w:widowControl w:val="0"/>
              <w:jc w:val="both"/>
              <w:rPr>
                <w:lang w:val="en-US" w:eastAsia="en-US"/>
              </w:rPr>
            </w:pPr>
            <w:r w:rsidRPr="00C80664">
              <w:rPr>
                <w:lang w:val="en-US" w:eastAsia="en-US"/>
              </w:rPr>
              <w:t>Repeatability was evaluated</w:t>
            </w:r>
            <w:r>
              <w:rPr>
                <w:lang w:val="en-US" w:eastAsia="en-US"/>
              </w:rPr>
              <w:t xml:space="preserve"> by analyzing 6 times test item solutions at 2 levels of concentration. </w:t>
            </w:r>
          </w:p>
        </w:tc>
      </w:tr>
      <w:tr w:rsidR="004614DA" w:rsidRPr="00C80664" w14:paraId="26AF8DB0" w14:textId="77777777" w:rsidTr="00F92C2A">
        <w:trPr>
          <w:cantSplit/>
          <w:trHeight w:val="330"/>
        </w:trPr>
        <w:tc>
          <w:tcPr>
            <w:tcW w:w="747" w:type="pct"/>
            <w:vMerge/>
            <w:tcBorders>
              <w:top w:val="single" w:sz="6" w:space="0" w:color="auto"/>
              <w:left w:val="single" w:sz="6" w:space="0" w:color="auto"/>
              <w:bottom w:val="single" w:sz="6" w:space="0" w:color="auto"/>
              <w:right w:val="double" w:sz="4" w:space="0" w:color="auto"/>
            </w:tcBorders>
            <w:vAlign w:val="center"/>
            <w:hideMark/>
          </w:tcPr>
          <w:p w14:paraId="4EDB7ECA" w14:textId="77777777" w:rsidR="004614DA" w:rsidRPr="00C80664" w:rsidRDefault="004614DA" w:rsidP="00FD4B17">
            <w:pPr>
              <w:widowControl w:val="0"/>
              <w:jc w:val="both"/>
              <w:rPr>
                <w:lang w:val="en-US" w:eastAsia="en-US"/>
              </w:rPr>
            </w:pPr>
          </w:p>
        </w:tc>
        <w:tc>
          <w:tcPr>
            <w:tcW w:w="739" w:type="pct"/>
            <w:tcBorders>
              <w:top w:val="single" w:sz="4" w:space="0" w:color="auto"/>
              <w:left w:val="double" w:sz="4" w:space="0" w:color="auto"/>
              <w:bottom w:val="single" w:sz="4" w:space="0" w:color="auto"/>
              <w:right w:val="single" w:sz="4" w:space="0" w:color="auto"/>
            </w:tcBorders>
            <w:hideMark/>
          </w:tcPr>
          <w:p w14:paraId="559BDE54" w14:textId="77777777" w:rsidR="004614DA" w:rsidRPr="003A180F" w:rsidRDefault="004614DA" w:rsidP="00FD4B17">
            <w:pPr>
              <w:widowControl w:val="0"/>
              <w:jc w:val="both"/>
              <w:rPr>
                <w:lang w:eastAsia="en-US"/>
              </w:rPr>
            </w:pPr>
            <w:r w:rsidRPr="003A180F">
              <w:rPr>
                <w:lang w:eastAsia="en-US"/>
              </w:rPr>
              <w:t>Compound</w:t>
            </w:r>
          </w:p>
        </w:tc>
        <w:tc>
          <w:tcPr>
            <w:tcW w:w="3514" w:type="pct"/>
            <w:gridSpan w:val="2"/>
            <w:tcBorders>
              <w:top w:val="single" w:sz="4" w:space="0" w:color="auto"/>
              <w:left w:val="single" w:sz="4" w:space="0" w:color="auto"/>
              <w:bottom w:val="single" w:sz="4" w:space="0" w:color="auto"/>
              <w:right w:val="single" w:sz="6" w:space="0" w:color="auto"/>
            </w:tcBorders>
            <w:hideMark/>
          </w:tcPr>
          <w:p w14:paraId="57AD1947" w14:textId="77777777" w:rsidR="004614DA" w:rsidRPr="003A180F" w:rsidRDefault="004614DA" w:rsidP="00FD4B17">
            <w:pPr>
              <w:widowControl w:val="0"/>
              <w:jc w:val="both"/>
              <w:rPr>
                <w:lang w:eastAsia="en-US"/>
              </w:rPr>
            </w:pPr>
            <w:r w:rsidRPr="003A180F">
              <w:rPr>
                <w:lang w:eastAsia="en-US"/>
              </w:rPr>
              <w:t>Repeatability (RSD)</w:t>
            </w:r>
          </w:p>
        </w:tc>
      </w:tr>
      <w:tr w:rsidR="004614DA" w:rsidRPr="00C80664" w14:paraId="242AFDEB" w14:textId="77777777" w:rsidTr="00F92C2A">
        <w:trPr>
          <w:cantSplit/>
          <w:trHeight w:val="373"/>
        </w:trPr>
        <w:tc>
          <w:tcPr>
            <w:tcW w:w="747" w:type="pct"/>
            <w:vMerge/>
            <w:tcBorders>
              <w:top w:val="single" w:sz="6" w:space="0" w:color="auto"/>
              <w:left w:val="single" w:sz="6" w:space="0" w:color="auto"/>
              <w:bottom w:val="single" w:sz="6" w:space="0" w:color="auto"/>
              <w:right w:val="double" w:sz="4" w:space="0" w:color="auto"/>
            </w:tcBorders>
            <w:vAlign w:val="center"/>
            <w:hideMark/>
          </w:tcPr>
          <w:p w14:paraId="37DB6B0F" w14:textId="77777777" w:rsidR="004614DA" w:rsidRPr="00C80664" w:rsidRDefault="004614DA" w:rsidP="00FD4B17">
            <w:pPr>
              <w:widowControl w:val="0"/>
              <w:jc w:val="both"/>
              <w:rPr>
                <w:lang w:eastAsia="en-US"/>
              </w:rPr>
            </w:pPr>
          </w:p>
        </w:tc>
        <w:tc>
          <w:tcPr>
            <w:tcW w:w="739" w:type="pct"/>
            <w:tcBorders>
              <w:top w:val="single" w:sz="4" w:space="0" w:color="auto"/>
              <w:left w:val="double" w:sz="4" w:space="0" w:color="auto"/>
              <w:bottom w:val="single" w:sz="6" w:space="0" w:color="auto"/>
              <w:right w:val="single" w:sz="4" w:space="0" w:color="auto"/>
            </w:tcBorders>
            <w:hideMark/>
          </w:tcPr>
          <w:p w14:paraId="77A6FB48" w14:textId="77777777" w:rsidR="004614DA" w:rsidRPr="003A180F" w:rsidRDefault="004614DA" w:rsidP="00FD4B17">
            <w:pPr>
              <w:widowControl w:val="0"/>
              <w:jc w:val="both"/>
              <w:rPr>
                <w:lang w:eastAsia="en-US"/>
              </w:rPr>
            </w:pPr>
            <w:r w:rsidRPr="003A180F">
              <w:rPr>
                <w:lang w:val="en-US" w:eastAsia="en-US"/>
              </w:rPr>
              <w:t>Active substance</w:t>
            </w:r>
          </w:p>
        </w:tc>
        <w:tc>
          <w:tcPr>
            <w:tcW w:w="3514" w:type="pct"/>
            <w:gridSpan w:val="2"/>
            <w:tcBorders>
              <w:top w:val="single" w:sz="4" w:space="0" w:color="auto"/>
              <w:left w:val="single" w:sz="4" w:space="0" w:color="auto"/>
              <w:bottom w:val="single" w:sz="6" w:space="0" w:color="auto"/>
              <w:right w:val="single" w:sz="6" w:space="0" w:color="auto"/>
            </w:tcBorders>
            <w:hideMark/>
          </w:tcPr>
          <w:p w14:paraId="5C02FB61" w14:textId="77777777" w:rsidR="004614DA" w:rsidRDefault="004614DA" w:rsidP="00FD4B17">
            <w:pPr>
              <w:widowControl w:val="0"/>
              <w:jc w:val="both"/>
              <w:rPr>
                <w:lang w:eastAsia="en-US"/>
              </w:rPr>
            </w:pPr>
            <w:r w:rsidRPr="003A180F">
              <w:rPr>
                <w:lang w:eastAsia="en-US"/>
              </w:rPr>
              <w:t>RSD = 1.30% % for 0.18 g/L</w:t>
            </w:r>
          </w:p>
          <w:p w14:paraId="7972ACC0" w14:textId="77777777" w:rsidR="004614DA" w:rsidRPr="003A180F" w:rsidRDefault="004614DA" w:rsidP="00FD4B17">
            <w:pPr>
              <w:widowControl w:val="0"/>
              <w:jc w:val="both"/>
              <w:rPr>
                <w:lang w:eastAsia="en-US"/>
              </w:rPr>
            </w:pPr>
            <w:r>
              <w:rPr>
                <w:noProof/>
                <w:lang w:val="fr-FR" w:eastAsia="fr-FR"/>
              </w:rPr>
              <w:drawing>
                <wp:inline distT="0" distB="0" distL="0" distR="0" wp14:anchorId="34073CC3" wp14:editId="57739CAE">
                  <wp:extent cx="4071818" cy="121920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71818" cy="1219200"/>
                          </a:xfrm>
                          <a:prstGeom prst="rect">
                            <a:avLst/>
                          </a:prstGeom>
                        </pic:spPr>
                      </pic:pic>
                    </a:graphicData>
                  </a:graphic>
                </wp:inline>
              </w:drawing>
            </w:r>
          </w:p>
          <w:p w14:paraId="3F5A2CE6" w14:textId="77777777" w:rsidR="004614DA" w:rsidRDefault="004614DA" w:rsidP="00FD4B17">
            <w:pPr>
              <w:widowControl w:val="0"/>
              <w:jc w:val="both"/>
              <w:rPr>
                <w:lang w:eastAsia="en-US"/>
              </w:rPr>
            </w:pPr>
            <w:r w:rsidRPr="003A180F">
              <w:rPr>
                <w:lang w:eastAsia="en-US"/>
              </w:rPr>
              <w:t>RSD = 0.32% % for 1.8 g/L</w:t>
            </w:r>
          </w:p>
          <w:p w14:paraId="017943CF" w14:textId="77777777" w:rsidR="004614DA" w:rsidRPr="003A180F" w:rsidRDefault="004614DA" w:rsidP="00FD4B17">
            <w:pPr>
              <w:widowControl w:val="0"/>
              <w:jc w:val="both"/>
              <w:rPr>
                <w:lang w:eastAsia="en-US"/>
              </w:rPr>
            </w:pPr>
            <w:r>
              <w:rPr>
                <w:noProof/>
                <w:lang w:val="fr-FR" w:eastAsia="fr-FR"/>
              </w:rPr>
              <w:drawing>
                <wp:inline distT="0" distB="0" distL="0" distR="0" wp14:anchorId="2B85FCDC" wp14:editId="094EA5F1">
                  <wp:extent cx="4067175" cy="1197600"/>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67175" cy="1197600"/>
                          </a:xfrm>
                          <a:prstGeom prst="rect">
                            <a:avLst/>
                          </a:prstGeom>
                        </pic:spPr>
                      </pic:pic>
                    </a:graphicData>
                  </a:graphic>
                </wp:inline>
              </w:drawing>
            </w:r>
          </w:p>
        </w:tc>
      </w:tr>
      <w:tr w:rsidR="004614DA" w:rsidRPr="00C80664" w14:paraId="02593746" w14:textId="77777777" w:rsidTr="00F92C2A">
        <w:trPr>
          <w:cantSplit/>
          <w:trHeight w:val="644"/>
        </w:trPr>
        <w:tc>
          <w:tcPr>
            <w:tcW w:w="747" w:type="pct"/>
            <w:tcBorders>
              <w:top w:val="single" w:sz="6" w:space="0" w:color="auto"/>
              <w:left w:val="single" w:sz="6" w:space="0" w:color="auto"/>
              <w:bottom w:val="single" w:sz="6" w:space="0" w:color="auto"/>
              <w:right w:val="double" w:sz="4" w:space="0" w:color="auto"/>
            </w:tcBorders>
            <w:hideMark/>
          </w:tcPr>
          <w:p w14:paraId="205BF02C" w14:textId="77777777" w:rsidR="004614DA" w:rsidRPr="00C80664" w:rsidRDefault="004614DA" w:rsidP="00FD4B17">
            <w:pPr>
              <w:widowControl w:val="0"/>
              <w:jc w:val="both"/>
              <w:rPr>
                <w:lang w:eastAsia="en-US"/>
              </w:rPr>
            </w:pPr>
            <w:r w:rsidRPr="00C80664">
              <w:rPr>
                <w:lang w:eastAsia="en-US"/>
              </w:rPr>
              <w:lastRenderedPageBreak/>
              <w:t>Accuracy</w:t>
            </w:r>
          </w:p>
        </w:tc>
        <w:tc>
          <w:tcPr>
            <w:tcW w:w="4253" w:type="pct"/>
            <w:gridSpan w:val="3"/>
            <w:tcBorders>
              <w:top w:val="single" w:sz="6" w:space="0" w:color="auto"/>
              <w:left w:val="double" w:sz="4" w:space="0" w:color="auto"/>
              <w:bottom w:val="single" w:sz="4" w:space="0" w:color="auto"/>
              <w:right w:val="single" w:sz="6" w:space="0" w:color="auto"/>
            </w:tcBorders>
            <w:hideMark/>
          </w:tcPr>
          <w:p w14:paraId="02199820" w14:textId="77777777" w:rsidR="004614DA" w:rsidRDefault="004614DA" w:rsidP="00FD4B17">
            <w:pPr>
              <w:widowControl w:val="0"/>
              <w:jc w:val="both"/>
              <w:rPr>
                <w:lang w:val="en-US" w:eastAsia="en-US"/>
              </w:rPr>
            </w:pPr>
            <w:r w:rsidRPr="00C80664">
              <w:rPr>
                <w:lang w:val="en-US" w:eastAsia="en-US"/>
              </w:rPr>
              <w:t xml:space="preserve">Accuracy was determined by analysis </w:t>
            </w:r>
            <w:r w:rsidRPr="00D4310E">
              <w:rPr>
                <w:lang w:val="en-US" w:eastAsia="en-US"/>
              </w:rPr>
              <w:t>of 2 reconstituted samples</w:t>
            </w:r>
            <w:r w:rsidRPr="00C80664">
              <w:rPr>
                <w:lang w:val="en-US" w:eastAsia="en-US"/>
              </w:rPr>
              <w:t xml:space="preserve">. The accuracy results are expressed as the recovery rate. </w:t>
            </w:r>
          </w:p>
          <w:p w14:paraId="2AEDAE13" w14:textId="77777777" w:rsidR="004614DA" w:rsidRDefault="004614DA" w:rsidP="00FD4B17">
            <w:pPr>
              <w:widowControl w:val="0"/>
              <w:jc w:val="both"/>
              <w:rPr>
                <w:lang w:val="en-US" w:eastAsia="en-US"/>
              </w:rPr>
            </w:pPr>
          </w:p>
          <w:tbl>
            <w:tblPr>
              <w:tblStyle w:val="Grilledutableau"/>
              <w:tblW w:w="5087" w:type="dxa"/>
              <w:tblLook w:val="04A0" w:firstRow="1" w:lastRow="0" w:firstColumn="1" w:lastColumn="0" w:noHBand="0" w:noVBand="1"/>
            </w:tblPr>
            <w:tblGrid>
              <w:gridCol w:w="1553"/>
              <w:gridCol w:w="1554"/>
              <w:gridCol w:w="1554"/>
              <w:gridCol w:w="426"/>
            </w:tblGrid>
            <w:tr w:rsidR="004614DA" w14:paraId="5316750B" w14:textId="77777777" w:rsidTr="00634D20">
              <w:tc>
                <w:tcPr>
                  <w:tcW w:w="1553" w:type="dxa"/>
                </w:tcPr>
                <w:p w14:paraId="7B3BD1B3" w14:textId="77777777" w:rsidR="004614DA" w:rsidRDefault="004614DA" w:rsidP="00FD4B17">
                  <w:pPr>
                    <w:widowControl w:val="0"/>
                    <w:jc w:val="both"/>
                    <w:rPr>
                      <w:sz w:val="20"/>
                      <w:szCs w:val="20"/>
                      <w:lang w:val="en-US" w:eastAsia="en-US"/>
                    </w:rPr>
                  </w:pPr>
                  <w:r>
                    <w:rPr>
                      <w:sz w:val="20"/>
                      <w:szCs w:val="20"/>
                      <w:lang w:val="en-US" w:eastAsia="en-US"/>
                    </w:rPr>
                    <w:t>Fortification level</w:t>
                  </w:r>
                </w:p>
              </w:tc>
              <w:tc>
                <w:tcPr>
                  <w:tcW w:w="1554" w:type="dxa"/>
                </w:tcPr>
                <w:p w14:paraId="40E8C177" w14:textId="77777777" w:rsidR="004614DA" w:rsidRDefault="004614DA" w:rsidP="00FD4B17">
                  <w:pPr>
                    <w:widowControl w:val="0"/>
                    <w:jc w:val="both"/>
                    <w:rPr>
                      <w:sz w:val="20"/>
                      <w:szCs w:val="20"/>
                      <w:lang w:val="en-US" w:eastAsia="en-US"/>
                    </w:rPr>
                  </w:pPr>
                  <w:r>
                    <w:rPr>
                      <w:sz w:val="20"/>
                      <w:szCs w:val="20"/>
                      <w:lang w:val="en-US" w:eastAsia="en-US"/>
                    </w:rPr>
                    <w:t>Recovery rate</w:t>
                  </w:r>
                </w:p>
              </w:tc>
              <w:tc>
                <w:tcPr>
                  <w:tcW w:w="1554" w:type="dxa"/>
                </w:tcPr>
                <w:p w14:paraId="3C52D702" w14:textId="77777777" w:rsidR="004614DA" w:rsidRDefault="004614DA" w:rsidP="00FD4B17">
                  <w:pPr>
                    <w:widowControl w:val="0"/>
                    <w:jc w:val="both"/>
                    <w:rPr>
                      <w:sz w:val="20"/>
                      <w:szCs w:val="20"/>
                      <w:lang w:val="en-US" w:eastAsia="en-US"/>
                    </w:rPr>
                  </w:pPr>
                  <w:r>
                    <w:rPr>
                      <w:sz w:val="20"/>
                      <w:szCs w:val="20"/>
                      <w:lang w:val="en-US" w:eastAsia="en-US"/>
                    </w:rPr>
                    <w:t>Mean recovery rate</w:t>
                  </w:r>
                </w:p>
              </w:tc>
              <w:tc>
                <w:tcPr>
                  <w:tcW w:w="426" w:type="dxa"/>
                </w:tcPr>
                <w:p w14:paraId="510F4D54" w14:textId="77777777" w:rsidR="004614DA" w:rsidRDefault="004614DA" w:rsidP="00FD4B17">
                  <w:pPr>
                    <w:widowControl w:val="0"/>
                    <w:jc w:val="both"/>
                    <w:rPr>
                      <w:sz w:val="20"/>
                      <w:szCs w:val="20"/>
                      <w:lang w:val="en-US" w:eastAsia="en-US"/>
                    </w:rPr>
                  </w:pPr>
                  <w:r>
                    <w:rPr>
                      <w:sz w:val="20"/>
                      <w:szCs w:val="20"/>
                      <w:lang w:val="en-US" w:eastAsia="en-US"/>
                    </w:rPr>
                    <w:t>n</w:t>
                  </w:r>
                </w:p>
              </w:tc>
            </w:tr>
            <w:tr w:rsidR="004614DA" w14:paraId="13A517A9" w14:textId="77777777" w:rsidTr="00634D20">
              <w:tc>
                <w:tcPr>
                  <w:tcW w:w="1553" w:type="dxa"/>
                </w:tcPr>
                <w:p w14:paraId="1F95058F" w14:textId="77777777" w:rsidR="004614DA" w:rsidRDefault="004614DA" w:rsidP="00FD4B17">
                  <w:pPr>
                    <w:widowControl w:val="0"/>
                    <w:jc w:val="both"/>
                    <w:rPr>
                      <w:sz w:val="20"/>
                      <w:szCs w:val="20"/>
                      <w:lang w:val="en-US" w:eastAsia="en-US"/>
                    </w:rPr>
                  </w:pPr>
                  <w:r>
                    <w:rPr>
                      <w:sz w:val="20"/>
                      <w:szCs w:val="20"/>
                      <w:lang w:val="en-US" w:eastAsia="en-US"/>
                    </w:rPr>
                    <w:t>0.277mg</w:t>
                  </w:r>
                </w:p>
              </w:tc>
              <w:tc>
                <w:tcPr>
                  <w:tcW w:w="1554" w:type="dxa"/>
                </w:tcPr>
                <w:p w14:paraId="3302FB45" w14:textId="77777777" w:rsidR="004614DA" w:rsidRDefault="004614DA" w:rsidP="00FD4B17">
                  <w:pPr>
                    <w:widowControl w:val="0"/>
                    <w:jc w:val="both"/>
                    <w:rPr>
                      <w:sz w:val="20"/>
                      <w:szCs w:val="20"/>
                      <w:lang w:val="en-US" w:eastAsia="en-US"/>
                    </w:rPr>
                  </w:pPr>
                  <w:r>
                    <w:rPr>
                      <w:sz w:val="20"/>
                      <w:szCs w:val="20"/>
                      <w:lang w:val="en-US" w:eastAsia="en-US"/>
                    </w:rPr>
                    <w:t>101.1; 101</w:t>
                  </w:r>
                </w:p>
              </w:tc>
              <w:tc>
                <w:tcPr>
                  <w:tcW w:w="1554" w:type="dxa"/>
                </w:tcPr>
                <w:p w14:paraId="146E4203" w14:textId="77777777" w:rsidR="004614DA" w:rsidRDefault="004614DA" w:rsidP="00FD4B17">
                  <w:pPr>
                    <w:widowControl w:val="0"/>
                    <w:jc w:val="both"/>
                    <w:rPr>
                      <w:sz w:val="20"/>
                      <w:szCs w:val="20"/>
                      <w:lang w:val="en-US" w:eastAsia="en-US"/>
                    </w:rPr>
                  </w:pPr>
                  <w:r>
                    <w:rPr>
                      <w:sz w:val="20"/>
                      <w:szCs w:val="20"/>
                      <w:lang w:val="en-US" w:eastAsia="en-US"/>
                    </w:rPr>
                    <w:t>101</w:t>
                  </w:r>
                </w:p>
              </w:tc>
              <w:tc>
                <w:tcPr>
                  <w:tcW w:w="426" w:type="dxa"/>
                </w:tcPr>
                <w:p w14:paraId="64E72C8D" w14:textId="77777777" w:rsidR="004614DA" w:rsidRDefault="004614DA" w:rsidP="00FD4B17">
                  <w:pPr>
                    <w:widowControl w:val="0"/>
                    <w:jc w:val="both"/>
                    <w:rPr>
                      <w:sz w:val="20"/>
                      <w:szCs w:val="20"/>
                      <w:lang w:val="en-US" w:eastAsia="en-US"/>
                    </w:rPr>
                  </w:pPr>
                  <w:r>
                    <w:rPr>
                      <w:sz w:val="20"/>
                      <w:szCs w:val="20"/>
                      <w:lang w:val="en-US" w:eastAsia="en-US"/>
                    </w:rPr>
                    <w:t>2</w:t>
                  </w:r>
                </w:p>
              </w:tc>
            </w:tr>
            <w:tr w:rsidR="004614DA" w14:paraId="35281F1F" w14:textId="77777777" w:rsidTr="00634D20">
              <w:tc>
                <w:tcPr>
                  <w:tcW w:w="1553" w:type="dxa"/>
                </w:tcPr>
                <w:p w14:paraId="3F895A3A" w14:textId="77777777" w:rsidR="004614DA" w:rsidRDefault="004614DA" w:rsidP="00FD4B17">
                  <w:pPr>
                    <w:widowControl w:val="0"/>
                    <w:jc w:val="both"/>
                    <w:rPr>
                      <w:sz w:val="20"/>
                      <w:szCs w:val="20"/>
                      <w:lang w:val="en-US" w:eastAsia="en-US"/>
                    </w:rPr>
                  </w:pPr>
                  <w:r>
                    <w:rPr>
                      <w:sz w:val="20"/>
                      <w:szCs w:val="20"/>
                      <w:lang w:val="en-US" w:eastAsia="en-US"/>
                    </w:rPr>
                    <w:t>2.77 mg</w:t>
                  </w:r>
                </w:p>
              </w:tc>
              <w:tc>
                <w:tcPr>
                  <w:tcW w:w="1554" w:type="dxa"/>
                </w:tcPr>
                <w:p w14:paraId="135746E1" w14:textId="77777777" w:rsidR="004614DA" w:rsidRDefault="004614DA" w:rsidP="00FD4B17">
                  <w:pPr>
                    <w:widowControl w:val="0"/>
                    <w:jc w:val="both"/>
                    <w:rPr>
                      <w:sz w:val="20"/>
                      <w:szCs w:val="20"/>
                      <w:lang w:val="en-US" w:eastAsia="en-US"/>
                    </w:rPr>
                  </w:pPr>
                  <w:r>
                    <w:rPr>
                      <w:sz w:val="20"/>
                      <w:szCs w:val="20"/>
                      <w:lang w:val="en-US" w:eastAsia="en-US"/>
                    </w:rPr>
                    <w:t>98.2; 98.4</w:t>
                  </w:r>
                </w:p>
              </w:tc>
              <w:tc>
                <w:tcPr>
                  <w:tcW w:w="1554" w:type="dxa"/>
                </w:tcPr>
                <w:p w14:paraId="1646D71E" w14:textId="77777777" w:rsidR="004614DA" w:rsidRDefault="004614DA" w:rsidP="00FD4B17">
                  <w:pPr>
                    <w:widowControl w:val="0"/>
                    <w:jc w:val="both"/>
                    <w:rPr>
                      <w:sz w:val="20"/>
                      <w:szCs w:val="20"/>
                      <w:lang w:val="en-US" w:eastAsia="en-US"/>
                    </w:rPr>
                  </w:pPr>
                  <w:r>
                    <w:rPr>
                      <w:sz w:val="20"/>
                      <w:szCs w:val="20"/>
                      <w:lang w:val="en-US" w:eastAsia="en-US"/>
                    </w:rPr>
                    <w:t>98.3</w:t>
                  </w:r>
                </w:p>
              </w:tc>
              <w:tc>
                <w:tcPr>
                  <w:tcW w:w="426" w:type="dxa"/>
                </w:tcPr>
                <w:p w14:paraId="36B76846" w14:textId="77777777" w:rsidR="004614DA" w:rsidRDefault="004614DA" w:rsidP="00FD4B17">
                  <w:pPr>
                    <w:widowControl w:val="0"/>
                    <w:jc w:val="both"/>
                    <w:rPr>
                      <w:sz w:val="20"/>
                      <w:szCs w:val="20"/>
                      <w:lang w:val="en-US" w:eastAsia="en-US"/>
                    </w:rPr>
                  </w:pPr>
                  <w:r>
                    <w:rPr>
                      <w:sz w:val="20"/>
                      <w:szCs w:val="20"/>
                      <w:lang w:val="en-US" w:eastAsia="en-US"/>
                    </w:rPr>
                    <w:t>2</w:t>
                  </w:r>
                </w:p>
              </w:tc>
            </w:tr>
          </w:tbl>
          <w:p w14:paraId="5F3EABFF" w14:textId="77777777" w:rsidR="004614DA" w:rsidRPr="00C80664" w:rsidRDefault="004614DA" w:rsidP="00FD4B17">
            <w:pPr>
              <w:widowControl w:val="0"/>
              <w:jc w:val="both"/>
              <w:rPr>
                <w:lang w:val="en-US" w:eastAsia="en-US"/>
              </w:rPr>
            </w:pPr>
          </w:p>
        </w:tc>
      </w:tr>
    </w:tbl>
    <w:p w14:paraId="33AA1F8B" w14:textId="77777777" w:rsidR="004614DA" w:rsidRPr="007B0EFF" w:rsidRDefault="004614DA" w:rsidP="00FD4B17">
      <w:pPr>
        <w:widowControl w:val="0"/>
        <w:jc w:val="both"/>
        <w:rPr>
          <w:i/>
          <w:iCs/>
          <w:color w:val="FF0000"/>
          <w:lang w:eastAsia="en-US"/>
        </w:rPr>
      </w:pPr>
    </w:p>
    <w:p w14:paraId="2088EA4C" w14:textId="35301977" w:rsidR="004614DA" w:rsidRPr="005756B1" w:rsidRDefault="004614DA" w:rsidP="00FD4B17">
      <w:pPr>
        <w:widowControl w:val="0"/>
        <w:jc w:val="both"/>
        <w:rPr>
          <w:lang w:eastAsia="de-DE"/>
        </w:rPr>
      </w:pPr>
      <w:r w:rsidRPr="005756B1">
        <w:rPr>
          <w:lang w:eastAsia="de-DE"/>
        </w:rPr>
        <w:t>The analytical method is fully validated for the determination of the active substance H</w:t>
      </w:r>
      <w:r w:rsidR="002571DC" w:rsidRPr="002571DC">
        <w:rPr>
          <w:vertAlign w:val="subscript"/>
          <w:lang w:val="en-US" w:eastAsia="de-DE"/>
        </w:rPr>
        <w:t>2</w:t>
      </w:r>
      <w:r w:rsidRPr="005756B1">
        <w:rPr>
          <w:lang w:eastAsia="de-DE"/>
        </w:rPr>
        <w:t>O</w:t>
      </w:r>
      <w:r w:rsidR="002571DC" w:rsidRPr="002571DC">
        <w:rPr>
          <w:vertAlign w:val="subscript"/>
          <w:lang w:val="en-US" w:eastAsia="de-DE"/>
        </w:rPr>
        <w:t>2</w:t>
      </w:r>
      <w:r w:rsidRPr="005756B1">
        <w:rPr>
          <w:lang w:eastAsia="de-DE"/>
        </w:rPr>
        <w:t xml:space="preserve"> in the product.</w:t>
      </w:r>
    </w:p>
    <w:p w14:paraId="3F912513" w14:textId="77777777" w:rsidR="004614DA" w:rsidRPr="00D4310E" w:rsidRDefault="004614DA" w:rsidP="00FD4B17">
      <w:pPr>
        <w:widowControl w:val="0"/>
        <w:jc w:val="both"/>
        <w:rPr>
          <w:lang w:val="en-US" w:eastAsia="en-US"/>
        </w:rPr>
      </w:pPr>
    </w:p>
    <w:p w14:paraId="3E481DF9" w14:textId="70ED8A15" w:rsidR="004614DA" w:rsidRDefault="004614DA" w:rsidP="00FD4B17">
      <w:pPr>
        <w:widowControl w:val="0"/>
        <w:jc w:val="both"/>
        <w:rPr>
          <w:lang w:eastAsia="en-US"/>
        </w:rPr>
      </w:pPr>
      <w:r>
        <w:rPr>
          <w:lang w:eastAsia="en-US"/>
        </w:rPr>
        <w:t>A</w:t>
      </w:r>
      <w:r w:rsidRPr="00961ED8">
        <w:rPr>
          <w:lang w:eastAsia="en-US"/>
        </w:rPr>
        <w:t xml:space="preserve">nalytical methods for </w:t>
      </w:r>
      <w:r w:rsidRPr="002571DC">
        <w:rPr>
          <w:lang w:eastAsia="en-US"/>
        </w:rPr>
        <w:t>H</w:t>
      </w:r>
      <w:r w:rsidR="002571DC" w:rsidRPr="002571DC">
        <w:rPr>
          <w:vertAlign w:val="subscript"/>
          <w:lang w:val="en-US" w:eastAsia="de-DE"/>
        </w:rPr>
        <w:t>2</w:t>
      </w:r>
      <w:r w:rsidRPr="002571DC">
        <w:rPr>
          <w:lang w:eastAsia="en-US"/>
        </w:rPr>
        <w:t>O</w:t>
      </w:r>
      <w:r w:rsidR="002571DC" w:rsidRPr="002571DC">
        <w:rPr>
          <w:vertAlign w:val="subscript"/>
          <w:lang w:val="en-US" w:eastAsia="de-DE"/>
        </w:rPr>
        <w:t>2</w:t>
      </w:r>
      <w:r w:rsidRPr="00961ED8">
        <w:rPr>
          <w:lang w:eastAsia="en-US"/>
        </w:rPr>
        <w:t xml:space="preserve"> residues in soil, air, water (drinking water) and sediment are available in Assessment </w:t>
      </w:r>
      <w:r w:rsidRPr="00B42578">
        <w:rPr>
          <w:lang w:eastAsia="en-US"/>
        </w:rPr>
        <w:t>Report of active substance</w:t>
      </w:r>
      <w:r w:rsidRPr="00961ED8">
        <w:rPr>
          <w:lang w:eastAsia="en-US"/>
        </w:rPr>
        <w:t xml:space="preserve"> Product-type </w:t>
      </w:r>
      <w:r>
        <w:rPr>
          <w:lang w:eastAsia="en-US"/>
        </w:rPr>
        <w:t>1-6</w:t>
      </w:r>
      <w:r w:rsidRPr="00961ED8">
        <w:rPr>
          <w:lang w:eastAsia="en-US"/>
        </w:rPr>
        <w:t xml:space="preserve">, </w:t>
      </w:r>
      <w:r>
        <w:rPr>
          <w:lang w:eastAsia="en-US"/>
        </w:rPr>
        <w:t>March 2015</w:t>
      </w:r>
      <w:r w:rsidRPr="00961ED8">
        <w:rPr>
          <w:lang w:eastAsia="en-US"/>
        </w:rPr>
        <w:t xml:space="preserve">. </w:t>
      </w:r>
      <w:r>
        <w:rPr>
          <w:lang w:eastAsia="en-US"/>
        </w:rPr>
        <w:t>The applicant GFB has a</w:t>
      </w:r>
      <w:r w:rsidRPr="00961ED8">
        <w:rPr>
          <w:lang w:eastAsia="en-US"/>
        </w:rPr>
        <w:t xml:space="preserve"> Letter of Access from </w:t>
      </w:r>
      <w:r>
        <w:rPr>
          <w:lang w:eastAsia="en-US"/>
        </w:rPr>
        <w:t>Solvay SA for these data</w:t>
      </w:r>
      <w:r w:rsidRPr="00961ED8">
        <w:rPr>
          <w:lang w:eastAsia="en-US"/>
        </w:rPr>
        <w:t>.</w:t>
      </w:r>
    </w:p>
    <w:p w14:paraId="6FB2ABA7" w14:textId="77777777" w:rsidR="004614DA" w:rsidRPr="00961ED8" w:rsidRDefault="004614DA" w:rsidP="00FD4B17">
      <w:pPr>
        <w:widowControl w:val="0"/>
        <w:jc w:val="both"/>
        <w:rPr>
          <w:lang w:eastAsia="en-US"/>
        </w:rPr>
      </w:pPr>
    </w:p>
    <w:p w14:paraId="34700979" w14:textId="7328050C" w:rsidR="004614DA" w:rsidRDefault="004614DA" w:rsidP="00FD4B17">
      <w:pPr>
        <w:widowControl w:val="0"/>
        <w:jc w:val="both"/>
        <w:rPr>
          <w:lang w:eastAsia="en-US"/>
        </w:rPr>
      </w:pPr>
      <w:r w:rsidRPr="00961ED8">
        <w:rPr>
          <w:lang w:eastAsia="en-US"/>
        </w:rPr>
        <w:t>As the active substance</w:t>
      </w:r>
      <w:r>
        <w:rPr>
          <w:lang w:eastAsia="en-US"/>
        </w:rPr>
        <w:t xml:space="preserve"> H</w:t>
      </w:r>
      <w:r w:rsidR="002571DC" w:rsidRPr="002571DC">
        <w:rPr>
          <w:vertAlign w:val="subscript"/>
          <w:lang w:val="en-US" w:eastAsia="de-DE"/>
        </w:rPr>
        <w:t>2</w:t>
      </w:r>
      <w:r>
        <w:rPr>
          <w:lang w:eastAsia="en-US"/>
        </w:rPr>
        <w:t>O</w:t>
      </w:r>
      <w:r w:rsidR="002571DC" w:rsidRPr="002571DC">
        <w:rPr>
          <w:vertAlign w:val="subscript"/>
          <w:lang w:val="en-US" w:eastAsia="de-DE"/>
        </w:rPr>
        <w:t>2</w:t>
      </w:r>
      <w:r w:rsidRPr="00961ED8">
        <w:rPr>
          <w:lang w:eastAsia="en-US"/>
        </w:rPr>
        <w:t xml:space="preserve"> is not classified Toxic or Very Toxic, an analytical method for the determination of </w:t>
      </w:r>
      <w:r>
        <w:rPr>
          <w:lang w:eastAsia="en-US"/>
        </w:rPr>
        <w:t>H</w:t>
      </w:r>
      <w:r w:rsidR="002571DC" w:rsidRPr="002571DC">
        <w:rPr>
          <w:vertAlign w:val="subscript"/>
          <w:lang w:val="en-US" w:eastAsia="de-DE"/>
        </w:rPr>
        <w:t>2</w:t>
      </w:r>
      <w:r>
        <w:rPr>
          <w:lang w:eastAsia="en-US"/>
        </w:rPr>
        <w:t>O</w:t>
      </w:r>
      <w:r w:rsidR="002571DC" w:rsidRPr="002571DC">
        <w:rPr>
          <w:vertAlign w:val="subscript"/>
          <w:lang w:val="en-US" w:eastAsia="de-DE"/>
        </w:rPr>
        <w:t>2</w:t>
      </w:r>
      <w:r w:rsidR="002571DC">
        <w:rPr>
          <w:vertAlign w:val="subscript"/>
          <w:lang w:val="en-US" w:eastAsia="de-DE"/>
        </w:rPr>
        <w:t xml:space="preserve"> </w:t>
      </w:r>
      <w:r w:rsidRPr="00961ED8">
        <w:rPr>
          <w:lang w:eastAsia="en-US"/>
        </w:rPr>
        <w:t>residue in human body fluids and tissues is unnecessary.</w:t>
      </w:r>
    </w:p>
    <w:p w14:paraId="49283EB3" w14:textId="77777777" w:rsidR="004614DA" w:rsidRDefault="004614DA" w:rsidP="00FD4B17">
      <w:pPr>
        <w:widowControl w:val="0"/>
        <w:jc w:val="both"/>
        <w:rPr>
          <w:lang w:eastAsia="en-US"/>
        </w:rPr>
      </w:pPr>
    </w:p>
    <w:p w14:paraId="27FA2767" w14:textId="77777777" w:rsidR="004614DA" w:rsidRPr="005756B1" w:rsidRDefault="004614DA" w:rsidP="00FD4B17">
      <w:pPr>
        <w:widowControl w:val="0"/>
        <w:jc w:val="both"/>
        <w:rPr>
          <w:lang w:eastAsia="en-US"/>
        </w:rPr>
      </w:pPr>
      <w:r w:rsidRPr="005756B1">
        <w:rPr>
          <w:lang w:eastAsia="en-US"/>
        </w:rPr>
        <w:t>No analytical method in soil is required according to the Assessment report of hydrogen peroxide.</w:t>
      </w:r>
    </w:p>
    <w:p w14:paraId="42C6741B" w14:textId="77777777" w:rsidR="004614DA" w:rsidRPr="005756B1" w:rsidRDefault="004614DA" w:rsidP="00FD4B17">
      <w:pPr>
        <w:widowControl w:val="0"/>
        <w:jc w:val="both"/>
        <w:rPr>
          <w:lang w:eastAsia="en-US"/>
        </w:rPr>
      </w:pPr>
    </w:p>
    <w:p w14:paraId="526119E8" w14:textId="77777777" w:rsidR="004614DA" w:rsidRDefault="004614DA" w:rsidP="00FD4B17">
      <w:pPr>
        <w:widowControl w:val="0"/>
        <w:jc w:val="both"/>
        <w:rPr>
          <w:lang w:eastAsia="en-US"/>
        </w:rPr>
      </w:pPr>
      <w:r w:rsidRPr="005756B1">
        <w:rPr>
          <w:lang w:eastAsia="en-US"/>
        </w:rPr>
        <w:t>Regarding PT 4 uses, given the r</w:t>
      </w:r>
      <w:r>
        <w:rPr>
          <w:lang w:eastAsia="en-US"/>
        </w:rPr>
        <w:t>e</w:t>
      </w:r>
      <w:r w:rsidRPr="005756B1">
        <w:rPr>
          <w:lang w:eastAsia="en-US"/>
        </w:rPr>
        <w:t>activity of the active substance, residue in food, feed and drink are expected to be negligible. Analytical method for the determination of hydrogen peroxide in food/feed of plant and animal origin is not required.</w:t>
      </w:r>
    </w:p>
    <w:p w14:paraId="722BBAE9" w14:textId="77777777" w:rsidR="004614DA" w:rsidRPr="007C5FFD" w:rsidRDefault="004614DA" w:rsidP="00FD4B17">
      <w:pPr>
        <w:widowControl w:val="0"/>
        <w:jc w:val="both"/>
        <w:rPr>
          <w:lang w:eastAsia="en-US"/>
        </w:rPr>
      </w:pPr>
    </w:p>
    <w:tbl>
      <w:tblPr>
        <w:tblpPr w:leftFromText="141" w:rightFromText="141" w:vertAnchor="text" w:horzAnchor="margin" w:tblpY="2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33"/>
      </w:tblGrid>
      <w:tr w:rsidR="004614DA" w:rsidRPr="00DD57A3" w14:paraId="491E17FE" w14:textId="77777777" w:rsidTr="00F92C2A">
        <w:tc>
          <w:tcPr>
            <w:tcW w:w="5000" w:type="pct"/>
            <w:tcBorders>
              <w:top w:val="single" w:sz="4" w:space="0" w:color="auto"/>
              <w:left w:val="single" w:sz="4" w:space="0" w:color="auto"/>
              <w:bottom w:val="single" w:sz="6" w:space="0" w:color="auto"/>
              <w:right w:val="single" w:sz="6" w:space="0" w:color="auto"/>
            </w:tcBorders>
            <w:shd w:val="clear" w:color="auto" w:fill="CCFFCC"/>
          </w:tcPr>
          <w:p w14:paraId="12AE707D" w14:textId="77777777" w:rsidR="004614DA" w:rsidRPr="007C5FFD" w:rsidRDefault="004614DA" w:rsidP="00FD4B17">
            <w:pPr>
              <w:widowControl w:val="0"/>
              <w:jc w:val="both"/>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4614DA" w:rsidRPr="00DD57A3" w14:paraId="65AE23DC" w14:textId="77777777" w:rsidTr="00F92C2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28B4809" w14:textId="77777777" w:rsidR="004614DA" w:rsidRPr="00D85561" w:rsidRDefault="004614DA" w:rsidP="00FD4B17">
            <w:pPr>
              <w:widowControl w:val="0"/>
              <w:jc w:val="both"/>
              <w:rPr>
                <w:lang w:eastAsia="en-US"/>
              </w:rPr>
            </w:pPr>
            <w:r w:rsidRPr="005756B1">
              <w:rPr>
                <w:lang w:eastAsia="de-DE"/>
              </w:rPr>
              <w:t>The analytical method is fully validated for the determination of the active substance H</w:t>
            </w:r>
            <w:r w:rsidRPr="002571DC">
              <w:rPr>
                <w:vertAlign w:val="subscript"/>
                <w:lang w:eastAsia="de-DE"/>
              </w:rPr>
              <w:t>2</w:t>
            </w:r>
            <w:r w:rsidRPr="005756B1">
              <w:rPr>
                <w:lang w:eastAsia="de-DE"/>
              </w:rPr>
              <w:t>O</w:t>
            </w:r>
            <w:r w:rsidRPr="002571DC">
              <w:rPr>
                <w:vertAlign w:val="subscript"/>
                <w:lang w:eastAsia="de-DE"/>
              </w:rPr>
              <w:t>2</w:t>
            </w:r>
            <w:r w:rsidRPr="005756B1">
              <w:rPr>
                <w:lang w:eastAsia="de-DE"/>
              </w:rPr>
              <w:t xml:space="preserve"> in the product.</w:t>
            </w:r>
            <w:r>
              <w:rPr>
                <w:lang w:eastAsia="de-DE"/>
              </w:rPr>
              <w:t xml:space="preserve"> </w:t>
            </w:r>
          </w:p>
          <w:p w14:paraId="5457562A" w14:textId="77777777" w:rsidR="004614DA" w:rsidRPr="00D85561" w:rsidRDefault="004614DA" w:rsidP="00FD4B17">
            <w:pPr>
              <w:pStyle w:val="Default"/>
              <w:widowControl w:val="0"/>
              <w:jc w:val="both"/>
              <w:rPr>
                <w:rFonts w:ascii="Verdana" w:hAnsi="Verdana"/>
                <w:color w:val="auto"/>
                <w:sz w:val="20"/>
                <w:szCs w:val="20"/>
                <w:lang w:eastAsia="en-US"/>
              </w:rPr>
            </w:pPr>
          </w:p>
          <w:p w14:paraId="35915B61" w14:textId="77777777" w:rsidR="004614DA" w:rsidRPr="00B42578" w:rsidRDefault="004614DA" w:rsidP="00FD4B17">
            <w:pPr>
              <w:pStyle w:val="Default"/>
              <w:widowControl w:val="0"/>
              <w:jc w:val="both"/>
              <w:rPr>
                <w:rFonts w:ascii="Verdana" w:hAnsi="Verdana"/>
                <w:color w:val="auto"/>
                <w:sz w:val="20"/>
                <w:szCs w:val="20"/>
                <w:lang w:eastAsia="en-US"/>
              </w:rPr>
            </w:pPr>
            <w:r w:rsidRPr="00D85561">
              <w:rPr>
                <w:rFonts w:ascii="Verdana" w:hAnsi="Verdana"/>
                <w:color w:val="auto"/>
                <w:sz w:val="20"/>
                <w:szCs w:val="20"/>
                <w:lang w:eastAsia="en-US"/>
              </w:rPr>
              <w:t xml:space="preserve">Analytical methods were provided at EU level for </w:t>
            </w:r>
            <w:r w:rsidRPr="00B42578">
              <w:rPr>
                <w:rFonts w:ascii="Verdana" w:hAnsi="Verdana"/>
                <w:color w:val="auto"/>
                <w:sz w:val="20"/>
                <w:szCs w:val="20"/>
                <w:lang w:eastAsia="en-US"/>
              </w:rPr>
              <w:t xml:space="preserve">the determination of </w:t>
            </w:r>
            <w:r w:rsidRPr="00B42578">
              <w:rPr>
                <w:rFonts w:ascii="Verdana" w:hAnsi="Verdana"/>
                <w:sz w:val="20"/>
                <w:szCs w:val="20"/>
                <w:lang w:eastAsia="en-US"/>
              </w:rPr>
              <w:t xml:space="preserve">active substance </w:t>
            </w:r>
            <w:r w:rsidRPr="00B42578">
              <w:rPr>
                <w:rFonts w:ascii="Verdana" w:hAnsi="Verdana"/>
                <w:color w:val="auto"/>
                <w:sz w:val="20"/>
                <w:szCs w:val="20"/>
                <w:lang w:eastAsia="en-US"/>
              </w:rPr>
              <w:t>residue in water with LOQ = 740 µg/L.</w:t>
            </w:r>
          </w:p>
          <w:p w14:paraId="246B7514" w14:textId="77777777" w:rsidR="004614DA" w:rsidRPr="00B42578" w:rsidRDefault="004614DA" w:rsidP="00FD4B17">
            <w:pPr>
              <w:pStyle w:val="Default"/>
              <w:widowControl w:val="0"/>
              <w:jc w:val="both"/>
              <w:rPr>
                <w:rFonts w:ascii="Verdana" w:hAnsi="Verdana"/>
                <w:color w:val="auto"/>
                <w:sz w:val="20"/>
                <w:szCs w:val="20"/>
                <w:lang w:eastAsia="en-US"/>
              </w:rPr>
            </w:pPr>
          </w:p>
          <w:p w14:paraId="497735C4" w14:textId="2F3EFB56" w:rsidR="004614DA" w:rsidRDefault="004614DA" w:rsidP="00FD4B17">
            <w:pPr>
              <w:widowControl w:val="0"/>
              <w:jc w:val="both"/>
              <w:rPr>
                <w:lang w:eastAsia="en-US"/>
              </w:rPr>
            </w:pPr>
            <w:r w:rsidRPr="00B42578">
              <w:rPr>
                <w:lang w:eastAsia="en-US"/>
              </w:rPr>
              <w:t>Active substance H</w:t>
            </w:r>
            <w:r w:rsidR="002571DC" w:rsidRPr="002571DC">
              <w:rPr>
                <w:vertAlign w:val="subscript"/>
                <w:lang w:val="en-US" w:eastAsia="de-DE"/>
              </w:rPr>
              <w:t>2</w:t>
            </w:r>
            <w:r w:rsidRPr="00B42578">
              <w:rPr>
                <w:lang w:eastAsia="en-US"/>
              </w:rPr>
              <w:t>O</w:t>
            </w:r>
            <w:r w:rsidR="002571DC" w:rsidRPr="002571DC">
              <w:rPr>
                <w:vertAlign w:val="subscript"/>
                <w:lang w:val="en-US" w:eastAsia="de-DE"/>
              </w:rPr>
              <w:t>2</w:t>
            </w:r>
            <w:r w:rsidRPr="00B42578">
              <w:rPr>
                <w:lang w:eastAsia="en-US"/>
              </w:rPr>
              <w:t xml:space="preserve"> is not toxic (T) or very toxic (T+) active substance. Therefore, an analytical method in biological matrices is not required.</w:t>
            </w:r>
          </w:p>
          <w:p w14:paraId="7D566E33" w14:textId="77777777" w:rsidR="004614DA" w:rsidRDefault="004614DA" w:rsidP="00FD4B17">
            <w:pPr>
              <w:widowControl w:val="0"/>
              <w:jc w:val="both"/>
              <w:rPr>
                <w:lang w:eastAsia="en-US"/>
              </w:rPr>
            </w:pPr>
          </w:p>
          <w:p w14:paraId="77CE9E19" w14:textId="77777777" w:rsidR="004614DA" w:rsidRPr="005756B1" w:rsidRDefault="004614DA" w:rsidP="00FD4B17">
            <w:pPr>
              <w:widowControl w:val="0"/>
              <w:jc w:val="both"/>
              <w:rPr>
                <w:lang w:eastAsia="en-US"/>
              </w:rPr>
            </w:pPr>
            <w:r w:rsidRPr="005756B1">
              <w:rPr>
                <w:lang w:eastAsia="en-US"/>
              </w:rPr>
              <w:t>No analytical method in soil is required.</w:t>
            </w:r>
          </w:p>
          <w:p w14:paraId="4C9423C9" w14:textId="77777777" w:rsidR="004614DA" w:rsidRPr="005756B1" w:rsidRDefault="004614DA" w:rsidP="00FD4B17">
            <w:pPr>
              <w:widowControl w:val="0"/>
              <w:jc w:val="both"/>
              <w:rPr>
                <w:lang w:eastAsia="en-US"/>
              </w:rPr>
            </w:pPr>
          </w:p>
          <w:p w14:paraId="6A2DB5DA" w14:textId="7B539AB5" w:rsidR="004614DA" w:rsidRDefault="003D7FE5" w:rsidP="00FD4B17">
            <w:pPr>
              <w:widowControl w:val="0"/>
              <w:jc w:val="both"/>
              <w:rPr>
                <w:lang w:eastAsia="en-US"/>
              </w:rPr>
            </w:pPr>
            <w:r>
              <w:rPr>
                <w:lang w:eastAsia="en-US"/>
              </w:rPr>
              <w:t>Regarding PT</w:t>
            </w:r>
            <w:r w:rsidR="004614DA" w:rsidRPr="005756B1">
              <w:rPr>
                <w:lang w:eastAsia="en-US"/>
              </w:rPr>
              <w:t>4 uses, given the r</w:t>
            </w:r>
            <w:r w:rsidR="004614DA">
              <w:rPr>
                <w:lang w:eastAsia="en-US"/>
              </w:rPr>
              <w:t>e</w:t>
            </w:r>
            <w:r w:rsidR="004614DA" w:rsidRPr="005756B1">
              <w:rPr>
                <w:lang w:eastAsia="en-US"/>
              </w:rPr>
              <w:t>activity of the active substance, residue in food, feed and drink are expected to be negligible. Analytical method for the determination of hydrogen peroxide in food/feed of plant and animal origin is not required.</w:t>
            </w:r>
          </w:p>
          <w:p w14:paraId="76A6523F" w14:textId="77777777" w:rsidR="004614DA" w:rsidRPr="007C5FFD" w:rsidRDefault="004614DA" w:rsidP="00FD4B17">
            <w:pPr>
              <w:widowControl w:val="0"/>
              <w:jc w:val="both"/>
              <w:rPr>
                <w:lang w:eastAsia="en-US"/>
              </w:rPr>
            </w:pPr>
          </w:p>
        </w:tc>
      </w:tr>
    </w:tbl>
    <w:p w14:paraId="64A29B31" w14:textId="77777777" w:rsidR="004614DA" w:rsidRDefault="004614DA" w:rsidP="00FD4B17">
      <w:pPr>
        <w:pStyle w:val="Absatz"/>
        <w:widowControl w:val="0"/>
        <w:jc w:val="both"/>
        <w:rPr>
          <w:lang w:val="de-DE"/>
        </w:rPr>
      </w:pPr>
    </w:p>
    <w:p w14:paraId="4D2892B2" w14:textId="77777777" w:rsidR="00FC28C1" w:rsidRDefault="00FC28C1" w:rsidP="00FD4B17">
      <w:pPr>
        <w:pStyle w:val="Absatz"/>
        <w:widowControl w:val="0"/>
        <w:jc w:val="both"/>
        <w:rPr>
          <w:lang w:val="de-DE"/>
        </w:rPr>
      </w:pPr>
    </w:p>
    <w:p w14:paraId="2890A616" w14:textId="77777777" w:rsidR="00FC28C1" w:rsidRDefault="00FC28C1" w:rsidP="00FD4B17">
      <w:pPr>
        <w:pStyle w:val="Absatz"/>
        <w:widowControl w:val="0"/>
        <w:ind w:left="0"/>
        <w:jc w:val="both"/>
        <w:rPr>
          <w:lang w:val="de-DE"/>
        </w:rPr>
      </w:pPr>
      <w:r>
        <w:rPr>
          <w:rFonts w:ascii="Verdana" w:hAnsi="Verdana"/>
          <w:noProof/>
          <w:lang w:val="fr-FR" w:eastAsia="fr-FR"/>
        </w:rPr>
        <w:lastRenderedPageBreak/>
        <w:drawing>
          <wp:inline distT="0" distB="0" distL="0" distR="0" wp14:anchorId="73D940D7" wp14:editId="2940C327">
            <wp:extent cx="5850255" cy="623432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255" cy="6234329"/>
                    </a:xfrm>
                    <a:prstGeom prst="rect">
                      <a:avLst/>
                    </a:prstGeom>
                    <a:noFill/>
                    <a:ln>
                      <a:noFill/>
                    </a:ln>
                  </pic:spPr>
                </pic:pic>
              </a:graphicData>
            </a:graphic>
          </wp:inline>
        </w:drawing>
      </w:r>
    </w:p>
    <w:p w14:paraId="5040514A" w14:textId="77777777" w:rsidR="00FC28C1" w:rsidRDefault="00FC28C1" w:rsidP="00FD4B17">
      <w:pPr>
        <w:pStyle w:val="Absatz"/>
        <w:widowControl w:val="0"/>
        <w:jc w:val="both"/>
        <w:rPr>
          <w:lang w:val="de-DE"/>
        </w:rPr>
      </w:pPr>
    </w:p>
    <w:p w14:paraId="6E121084" w14:textId="77777777" w:rsidR="00FC28C1" w:rsidRDefault="00FC28C1" w:rsidP="00FD4B17">
      <w:pPr>
        <w:pStyle w:val="Absatz"/>
        <w:widowControl w:val="0"/>
        <w:jc w:val="both"/>
        <w:rPr>
          <w:lang w:val="de-DE"/>
        </w:rPr>
      </w:pPr>
    </w:p>
    <w:p w14:paraId="46107949" w14:textId="77777777" w:rsidR="00FC28C1" w:rsidRDefault="00FC28C1" w:rsidP="00FD4B17">
      <w:pPr>
        <w:widowControl w:val="0"/>
        <w:jc w:val="both"/>
        <w:rPr>
          <w:lang w:val="en-US"/>
        </w:rPr>
      </w:pPr>
    </w:p>
    <w:p w14:paraId="0109BD90" w14:textId="77777777" w:rsidR="00FC28C1" w:rsidRDefault="00FC28C1" w:rsidP="00FD4B17">
      <w:pPr>
        <w:widowControl w:val="0"/>
        <w:shd w:val="clear" w:color="auto" w:fill="E5DFEC" w:themeFill="accent4" w:themeFillTint="33"/>
        <w:jc w:val="both"/>
        <w:rPr>
          <w:lang w:val="en-US" w:eastAsia="en-US"/>
        </w:rPr>
      </w:pPr>
      <w:r w:rsidRPr="006B1318">
        <w:rPr>
          <w:rFonts w:eastAsia="Calibri"/>
          <w:lang w:val="en-US" w:eastAsia="en-US"/>
        </w:rPr>
        <w:t xml:space="preserve">Validation of the method </w:t>
      </w:r>
      <w:r>
        <w:rPr>
          <w:lang w:val="en-US" w:eastAsia="en-US"/>
        </w:rPr>
        <w:t xml:space="preserve">18-35-001-ES </w:t>
      </w:r>
      <w:r w:rsidRPr="006B1318">
        <w:rPr>
          <w:rFonts w:eastAsia="Calibri"/>
          <w:lang w:val="en-US" w:eastAsia="en-US"/>
        </w:rPr>
        <w:t xml:space="preserve">used in the </w:t>
      </w:r>
      <w:r>
        <w:rPr>
          <w:lang w:val="en-US" w:eastAsia="en-US"/>
        </w:rPr>
        <w:t xml:space="preserve">Servajean E. 2018, </w:t>
      </w:r>
      <w:r w:rsidRPr="006E4593">
        <w:rPr>
          <w:lang w:val="en-US" w:eastAsia="en-US"/>
        </w:rPr>
        <w:t>Determination of hydroxyl residues of “Peroxyde d’hydrogene solution 7,4% PAE Com18 after rinsing and/or wiping  and/or soaking</w:t>
      </w:r>
      <w:r>
        <w:rPr>
          <w:lang w:val="en-US" w:eastAsia="en-US"/>
        </w:rPr>
        <w:t>” report no: 18</w:t>
      </w:r>
      <w:r w:rsidRPr="00F3220F">
        <w:rPr>
          <w:lang w:val="en-US" w:eastAsia="en-US"/>
        </w:rPr>
        <w:t>-35-0</w:t>
      </w:r>
      <w:r>
        <w:rPr>
          <w:lang w:val="en-US" w:eastAsia="en-US"/>
        </w:rPr>
        <w:t>07</w:t>
      </w:r>
      <w:r w:rsidRPr="00F3220F">
        <w:rPr>
          <w:lang w:val="en-US" w:eastAsia="en-US"/>
        </w:rPr>
        <w:t>-ES</w:t>
      </w:r>
    </w:p>
    <w:p w14:paraId="6DBA0132" w14:textId="77777777" w:rsidR="00FC28C1" w:rsidRPr="00F3220F" w:rsidRDefault="00FC28C1" w:rsidP="00FD4B17">
      <w:pPr>
        <w:widowControl w:val="0"/>
        <w:shd w:val="clear" w:color="auto" w:fill="E5DFEC" w:themeFill="accent4" w:themeFillTint="33"/>
        <w:jc w:val="both"/>
        <w:rPr>
          <w:lang w:val="en-US" w:eastAsia="en-US"/>
        </w:rPr>
      </w:pPr>
    </w:p>
    <w:p w14:paraId="13CCCABD" w14:textId="77777777" w:rsidR="00FC28C1" w:rsidRPr="00F3220F" w:rsidRDefault="00FC28C1" w:rsidP="00FD4B17">
      <w:pPr>
        <w:widowControl w:val="0"/>
        <w:shd w:val="clear" w:color="auto" w:fill="E5DFEC" w:themeFill="accent4" w:themeFillTint="33"/>
        <w:jc w:val="both"/>
        <w:rPr>
          <w:lang w:val="en-US" w:eastAsia="en-US"/>
        </w:rPr>
      </w:pPr>
      <w:r w:rsidRPr="00F3220F">
        <w:rPr>
          <w:lang w:val="en-US" w:eastAsia="en-US"/>
        </w:rPr>
        <w:t xml:space="preserve">Report: </w:t>
      </w:r>
      <w:r>
        <w:rPr>
          <w:lang w:val="en-US" w:eastAsia="en-US"/>
        </w:rPr>
        <w:t>Servajean E. 2018, 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Part 1: Determination of hydroxyl radiacals formed from hydrogen peroxide in water</w:t>
      </w:r>
    </w:p>
    <w:p w14:paraId="328A5F25" w14:textId="77777777" w:rsidR="00FC28C1" w:rsidRPr="00F3220F" w:rsidRDefault="00FC28C1" w:rsidP="00FD4B17">
      <w:pPr>
        <w:widowControl w:val="0"/>
        <w:shd w:val="clear" w:color="auto" w:fill="E5DFEC" w:themeFill="accent4" w:themeFillTint="33"/>
        <w:jc w:val="both"/>
        <w:rPr>
          <w:lang w:val="en-US" w:eastAsia="en-US"/>
        </w:rPr>
      </w:pPr>
      <w:r w:rsidRPr="00F3220F">
        <w:rPr>
          <w:lang w:val="en-US" w:eastAsia="en-US"/>
        </w:rPr>
        <w:t xml:space="preserve">Report no </w:t>
      </w:r>
      <w:r>
        <w:rPr>
          <w:lang w:val="en-US" w:eastAsia="en-US"/>
        </w:rPr>
        <w:t>18-35-001-ES</w:t>
      </w:r>
    </w:p>
    <w:p w14:paraId="0170E7E9" w14:textId="77777777" w:rsidR="00FC28C1" w:rsidRDefault="00FC28C1" w:rsidP="00FD4B17">
      <w:pPr>
        <w:widowControl w:val="0"/>
        <w:shd w:val="clear" w:color="auto" w:fill="E5DFEC" w:themeFill="accent4" w:themeFillTint="33"/>
        <w:spacing w:before="40" w:after="40"/>
        <w:jc w:val="both"/>
        <w:rPr>
          <w:lang w:val="en-US" w:eastAsia="en-US"/>
        </w:rPr>
      </w:pPr>
      <w:r w:rsidRPr="00F3220F">
        <w:rPr>
          <w:lang w:val="en-US" w:eastAsia="en-US"/>
        </w:rPr>
        <w:t>Test facilities: PHYTOSAFE S .a .r .l</w:t>
      </w:r>
    </w:p>
    <w:p w14:paraId="637D8479" w14:textId="73F20FED" w:rsidR="00FC28C1" w:rsidRPr="00F3220F" w:rsidRDefault="00FC28C1" w:rsidP="00FD4B17">
      <w:pPr>
        <w:widowControl w:val="0"/>
        <w:shd w:val="clear" w:color="auto" w:fill="E5DFEC" w:themeFill="accent4" w:themeFillTint="33"/>
        <w:spacing w:before="40" w:after="40"/>
        <w:jc w:val="both"/>
        <w:rPr>
          <w:lang w:val="en-US" w:eastAsia="en-US"/>
        </w:rPr>
      </w:pPr>
      <w:r w:rsidRPr="00F3220F">
        <w:rPr>
          <w:lang w:val="en-US" w:eastAsia="en-US"/>
        </w:rPr>
        <w:t xml:space="preserve"> </w:t>
      </w:r>
      <w:r w:rsidR="003D7FE5">
        <w:rPr>
          <w:lang w:val="en-US" w:eastAsia="en-US"/>
        </w:rPr>
        <w:t xml:space="preserve">                    </w:t>
      </w:r>
      <w:r>
        <w:rPr>
          <w:lang w:val="en-US" w:eastAsia="en-US"/>
        </w:rPr>
        <w:t xml:space="preserve">2 </w:t>
      </w:r>
      <w:r w:rsidRPr="00F3220F">
        <w:rPr>
          <w:lang w:val="en-US" w:eastAsia="en-US"/>
        </w:rPr>
        <w:t xml:space="preserve">rue Marx Dormoy </w:t>
      </w:r>
    </w:p>
    <w:p w14:paraId="615003F4" w14:textId="498F2E94" w:rsidR="00FC28C1" w:rsidRPr="00F3220F" w:rsidRDefault="00FC28C1" w:rsidP="00FD4B17">
      <w:pPr>
        <w:widowControl w:val="0"/>
        <w:shd w:val="clear" w:color="auto" w:fill="E5DFEC" w:themeFill="accent4" w:themeFillTint="33"/>
        <w:spacing w:before="40" w:after="40"/>
        <w:jc w:val="both"/>
        <w:rPr>
          <w:lang w:val="en-US" w:eastAsia="en-US"/>
        </w:rPr>
      </w:pPr>
      <w:r>
        <w:rPr>
          <w:lang w:val="en-US" w:eastAsia="en-US"/>
        </w:rPr>
        <w:t xml:space="preserve"> </w:t>
      </w:r>
      <w:r w:rsidR="003D7FE5">
        <w:rPr>
          <w:lang w:val="en-US" w:eastAsia="en-US"/>
        </w:rPr>
        <w:t xml:space="preserve">                    </w:t>
      </w:r>
      <w:r>
        <w:rPr>
          <w:lang w:val="en-US" w:eastAsia="en-US"/>
        </w:rPr>
        <w:t>64000 PAU</w:t>
      </w:r>
    </w:p>
    <w:p w14:paraId="55B47F75" w14:textId="77777777" w:rsidR="00FC28C1" w:rsidRPr="00F3220F" w:rsidRDefault="00FC28C1" w:rsidP="00FD4B17">
      <w:pPr>
        <w:widowControl w:val="0"/>
        <w:jc w:val="both"/>
        <w:rPr>
          <w:lang w:val="en-US" w:eastAsia="de-DE"/>
        </w:rPr>
      </w:pPr>
    </w:p>
    <w:p w14:paraId="088A80DA" w14:textId="77777777" w:rsidR="00FC28C1" w:rsidRPr="00F3220F" w:rsidRDefault="00FC28C1" w:rsidP="00FD4B17">
      <w:pPr>
        <w:widowControl w:val="0"/>
        <w:jc w:val="both"/>
        <w:rPr>
          <w:u w:val="single"/>
          <w:lang w:val="en-US" w:eastAsia="en-US"/>
        </w:rPr>
      </w:pPr>
      <w:r w:rsidRPr="00F3220F">
        <w:rPr>
          <w:u w:val="single"/>
          <w:lang w:val="en-US" w:eastAsia="en-US"/>
        </w:rPr>
        <w:t xml:space="preserve">Principle of the method: </w:t>
      </w:r>
    </w:p>
    <w:p w14:paraId="447DDA66" w14:textId="77777777" w:rsidR="00FC28C1" w:rsidRDefault="00FC28C1" w:rsidP="00FD4B17">
      <w:pPr>
        <w:widowControl w:val="0"/>
        <w:jc w:val="both"/>
        <w:rPr>
          <w:lang w:eastAsia="en-US"/>
        </w:rPr>
      </w:pPr>
      <w:r>
        <w:rPr>
          <w:lang w:eastAsia="en-US"/>
        </w:rPr>
        <w:t xml:space="preserve">Hydrogen peroxide reacts for the determination with DMSO (dimethylsulfoxide) in water at the neutral pH, using FeSO4 as catalyst. The oxidation product is methanesulfinic acid. </w:t>
      </w:r>
    </w:p>
    <w:p w14:paraId="2B306588" w14:textId="77777777" w:rsidR="00FC28C1" w:rsidRDefault="00FC28C1" w:rsidP="00FD4B17">
      <w:pPr>
        <w:widowControl w:val="0"/>
        <w:jc w:val="both"/>
        <w:rPr>
          <w:lang w:eastAsia="en-US"/>
        </w:rPr>
      </w:pPr>
      <w:r>
        <w:rPr>
          <w:lang w:eastAsia="en-US"/>
        </w:rPr>
        <w:t xml:space="preserve">Under conditions of excess DMSO, the concentration of produced methanesulfinic acid is used for back determination of native hydrogen peroxide. Methanesulfinic acid was assessed by HPLC-MS (SIM: one transition </w:t>
      </w:r>
      <w:r w:rsidRPr="004416CE">
        <w:rPr>
          <w:i/>
          <w:lang w:eastAsia="en-US"/>
        </w:rPr>
        <w:t>m/z</w:t>
      </w:r>
      <w:r>
        <w:rPr>
          <w:lang w:eastAsia="en-US"/>
        </w:rPr>
        <w:t>=79&gt;64) and external calibration</w:t>
      </w:r>
    </w:p>
    <w:p w14:paraId="7AB3CA26" w14:textId="77777777" w:rsidR="00FC28C1" w:rsidRDefault="00FC28C1" w:rsidP="00FD4B17">
      <w:pPr>
        <w:widowControl w:val="0"/>
        <w:jc w:val="both"/>
        <w:rPr>
          <w:lang w:eastAsia="en-US"/>
        </w:rPr>
      </w:pPr>
    </w:p>
    <w:p w14:paraId="5E5F1966" w14:textId="77777777" w:rsidR="00FC28C1" w:rsidRPr="00C80664" w:rsidRDefault="00FC28C1" w:rsidP="00FD4B17">
      <w:pPr>
        <w:widowControl w:val="0"/>
        <w:jc w:val="both"/>
        <w:rPr>
          <w:lang w:eastAsia="en-US"/>
        </w:rPr>
      </w:pPr>
      <w:r>
        <w:rPr>
          <w:lang w:eastAsia="en-US"/>
        </w:rPr>
        <w:t xml:space="preserve">The </w:t>
      </w:r>
      <w:r w:rsidRPr="00C80664">
        <w:rPr>
          <w:lang w:eastAsia="en-US"/>
        </w:rPr>
        <w:t>validation of this method was consider</w:t>
      </w:r>
      <w:r>
        <w:rPr>
          <w:lang w:eastAsia="en-US"/>
        </w:rPr>
        <w:t>ed in compliance with SANCO/3029</w:t>
      </w:r>
      <w:r w:rsidRPr="00C80664">
        <w:rPr>
          <w:lang w:eastAsia="en-US"/>
        </w:rPr>
        <w:t>/99 rev.4.</w:t>
      </w:r>
    </w:p>
    <w:p w14:paraId="015E592B" w14:textId="77777777" w:rsidR="00FC28C1" w:rsidRPr="00C80664" w:rsidRDefault="00FC28C1" w:rsidP="00FD4B17">
      <w:pPr>
        <w:widowControl w:val="0"/>
        <w:jc w:val="both"/>
        <w:rPr>
          <w:lang w:eastAsia="en-US"/>
        </w:rPr>
      </w:pPr>
    </w:p>
    <w:p w14:paraId="1B8F6472" w14:textId="77777777" w:rsidR="00FC28C1" w:rsidRPr="00C80664" w:rsidRDefault="00FC28C1" w:rsidP="00FD4B17">
      <w:pPr>
        <w:widowControl w:val="0"/>
        <w:jc w:val="both"/>
        <w:rPr>
          <w:u w:val="single"/>
          <w:lang w:eastAsia="en-US"/>
        </w:rPr>
      </w:pPr>
      <w:r w:rsidRPr="00C80664">
        <w:rPr>
          <w:u w:val="single"/>
          <w:lang w:eastAsia="en-US"/>
        </w:rPr>
        <w:t>Validation data:</w:t>
      </w:r>
    </w:p>
    <w:p w14:paraId="670D2821" w14:textId="77777777" w:rsidR="00FC28C1" w:rsidRPr="00C80664" w:rsidRDefault="00FC28C1"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1271"/>
        <w:gridCol w:w="1699"/>
        <w:gridCol w:w="2553"/>
        <w:gridCol w:w="4207"/>
      </w:tblGrid>
      <w:tr w:rsidR="00FC28C1" w:rsidRPr="00C80664" w14:paraId="50854AEC" w14:textId="77777777" w:rsidTr="00F92C2A">
        <w:trPr>
          <w:cantSplit/>
          <w:trHeight w:val="941"/>
        </w:trPr>
        <w:tc>
          <w:tcPr>
            <w:tcW w:w="710" w:type="pct"/>
            <w:tcBorders>
              <w:top w:val="single" w:sz="6" w:space="0" w:color="auto"/>
              <w:left w:val="single" w:sz="6" w:space="0" w:color="auto"/>
              <w:bottom w:val="single" w:sz="6" w:space="0" w:color="auto"/>
              <w:right w:val="double" w:sz="4" w:space="0" w:color="auto"/>
            </w:tcBorders>
          </w:tcPr>
          <w:p w14:paraId="7EC96099" w14:textId="77777777" w:rsidR="00FC28C1" w:rsidRPr="00C80664" w:rsidRDefault="00FC28C1" w:rsidP="00FD4B17">
            <w:pPr>
              <w:widowControl w:val="0"/>
              <w:jc w:val="both"/>
              <w:rPr>
                <w:lang w:eastAsia="en-US"/>
              </w:rPr>
            </w:pPr>
            <w:r w:rsidRPr="00C80664">
              <w:rPr>
                <w:lang w:eastAsia="en-US"/>
              </w:rPr>
              <w:t>Specificity</w:t>
            </w:r>
          </w:p>
        </w:tc>
        <w:tc>
          <w:tcPr>
            <w:tcW w:w="4290" w:type="pct"/>
            <w:gridSpan w:val="3"/>
            <w:tcBorders>
              <w:top w:val="single" w:sz="6" w:space="0" w:color="auto"/>
              <w:left w:val="double" w:sz="4" w:space="0" w:color="auto"/>
              <w:bottom w:val="single" w:sz="4" w:space="0" w:color="auto"/>
              <w:right w:val="single" w:sz="6" w:space="0" w:color="auto"/>
            </w:tcBorders>
          </w:tcPr>
          <w:p w14:paraId="0E8BD79A" w14:textId="77777777" w:rsidR="00FC28C1" w:rsidRPr="003A180F" w:rsidRDefault="00FC28C1" w:rsidP="00FD4B17">
            <w:pPr>
              <w:widowControl w:val="0"/>
              <w:jc w:val="both"/>
              <w:rPr>
                <w:lang w:val="en-US" w:eastAsia="en-US"/>
              </w:rPr>
            </w:pPr>
            <w:r w:rsidRPr="003A180F">
              <w:rPr>
                <w:lang w:val="en-US" w:eastAsia="en-US"/>
              </w:rPr>
              <w:t>To demonstrate the specificity of the method, several solution are analyzed:</w:t>
            </w:r>
          </w:p>
          <w:p w14:paraId="25DAF8E7" w14:textId="4A6870A6" w:rsidR="00FC28C1" w:rsidRPr="003A180F" w:rsidRDefault="00FC28C1" w:rsidP="00FD4B17">
            <w:pPr>
              <w:widowControl w:val="0"/>
              <w:numPr>
                <w:ilvl w:val="0"/>
                <w:numId w:val="4"/>
              </w:numPr>
              <w:suppressAutoHyphens w:val="0"/>
              <w:jc w:val="both"/>
              <w:rPr>
                <w:lang w:val="en-US" w:eastAsia="en-US"/>
              </w:rPr>
            </w:pPr>
            <w:r>
              <w:rPr>
                <w:lang w:val="en-US" w:eastAsia="en-US"/>
              </w:rPr>
              <w:t>Methanesulfinic acid produced from oxidation of DMSO by H</w:t>
            </w:r>
            <w:r w:rsidR="002571DC" w:rsidRPr="002571DC">
              <w:rPr>
                <w:vertAlign w:val="subscript"/>
                <w:lang w:val="en-US" w:eastAsia="de-DE"/>
              </w:rPr>
              <w:t>2</w:t>
            </w:r>
            <w:r>
              <w:rPr>
                <w:lang w:val="en-US" w:eastAsia="en-US"/>
              </w:rPr>
              <w:t>O</w:t>
            </w:r>
            <w:r w:rsidR="002571DC">
              <w:rPr>
                <w:lang w:val="en-US" w:eastAsia="en-US"/>
              </w:rPr>
              <w:t>v</w:t>
            </w:r>
          </w:p>
          <w:p w14:paraId="5C8B741B" w14:textId="77777777" w:rsidR="00FC28C1" w:rsidRDefault="00FC28C1" w:rsidP="00FD4B17">
            <w:pPr>
              <w:widowControl w:val="0"/>
              <w:numPr>
                <w:ilvl w:val="0"/>
                <w:numId w:val="4"/>
              </w:numPr>
              <w:suppressAutoHyphens w:val="0"/>
              <w:jc w:val="both"/>
              <w:rPr>
                <w:lang w:val="en-US" w:eastAsia="en-US"/>
              </w:rPr>
            </w:pPr>
            <w:r>
              <w:rPr>
                <w:lang w:val="en-US" w:eastAsia="en-US"/>
              </w:rPr>
              <w:t>Bank matrix: water</w:t>
            </w:r>
          </w:p>
          <w:p w14:paraId="6CF226DE" w14:textId="77777777" w:rsidR="00FC28C1" w:rsidRPr="003A180F" w:rsidRDefault="00FC28C1" w:rsidP="00FD4B17">
            <w:pPr>
              <w:widowControl w:val="0"/>
              <w:numPr>
                <w:ilvl w:val="0"/>
                <w:numId w:val="4"/>
              </w:numPr>
              <w:suppressAutoHyphens w:val="0"/>
              <w:jc w:val="both"/>
              <w:rPr>
                <w:lang w:val="en-US" w:eastAsia="en-US"/>
              </w:rPr>
            </w:pPr>
            <w:r>
              <w:rPr>
                <w:lang w:val="en-US" w:eastAsia="en-US"/>
              </w:rPr>
              <w:t xml:space="preserve">Hydrogen peroxide </w:t>
            </w:r>
          </w:p>
          <w:p w14:paraId="20CA048B" w14:textId="77777777" w:rsidR="00FC28C1" w:rsidRPr="005756B1" w:rsidRDefault="00FC28C1" w:rsidP="00FD4B17">
            <w:pPr>
              <w:widowControl w:val="0"/>
              <w:jc w:val="both"/>
              <w:rPr>
                <w:lang w:val="en-US" w:eastAsia="en-US"/>
              </w:rPr>
            </w:pPr>
            <w:r w:rsidRPr="003A180F">
              <w:rPr>
                <w:lang w:val="en-US" w:eastAsia="en-US"/>
              </w:rPr>
              <w:t>No interference was found</w:t>
            </w:r>
            <w:r w:rsidRPr="005756B1">
              <w:rPr>
                <w:lang w:val="en-US" w:eastAsia="en-US"/>
              </w:rPr>
              <w:t xml:space="preserve">: no peak appears in the </w:t>
            </w:r>
            <w:r>
              <w:rPr>
                <w:lang w:val="en-US" w:eastAsia="en-US"/>
              </w:rPr>
              <w:t xml:space="preserve">reaction </w:t>
            </w:r>
            <w:r w:rsidRPr="005756B1">
              <w:rPr>
                <w:lang w:val="en-US" w:eastAsia="en-US"/>
              </w:rPr>
              <w:t>blank and in the, one peak is observed at the same retention time for the reference item and test item.</w:t>
            </w:r>
          </w:p>
          <w:p w14:paraId="011CFF93" w14:textId="77777777" w:rsidR="00FC28C1" w:rsidRPr="003A180F" w:rsidRDefault="00FC28C1" w:rsidP="00FD4B17">
            <w:pPr>
              <w:widowControl w:val="0"/>
              <w:jc w:val="both"/>
              <w:rPr>
                <w:strike/>
                <w:lang w:val="en-US" w:eastAsia="en-US"/>
              </w:rPr>
            </w:pPr>
            <w:r w:rsidRPr="005756B1">
              <w:rPr>
                <w:lang w:val="en-US" w:eastAsia="en-US"/>
              </w:rPr>
              <w:t>All chromatograms were available.</w:t>
            </w:r>
            <w:r w:rsidRPr="003A180F">
              <w:rPr>
                <w:lang w:val="en-US" w:eastAsia="en-US"/>
              </w:rPr>
              <w:t xml:space="preserve"> </w:t>
            </w:r>
          </w:p>
        </w:tc>
      </w:tr>
      <w:tr w:rsidR="00FC28C1" w:rsidRPr="00C2408F" w14:paraId="353EEA00" w14:textId="77777777" w:rsidTr="00F92C2A">
        <w:trPr>
          <w:cantSplit/>
          <w:trHeight w:val="941"/>
        </w:trPr>
        <w:tc>
          <w:tcPr>
            <w:tcW w:w="710" w:type="pct"/>
            <w:vMerge w:val="restart"/>
            <w:tcBorders>
              <w:top w:val="single" w:sz="6" w:space="0" w:color="auto"/>
              <w:left w:val="single" w:sz="6" w:space="0" w:color="auto"/>
              <w:right w:val="double" w:sz="4" w:space="0" w:color="auto"/>
            </w:tcBorders>
            <w:hideMark/>
          </w:tcPr>
          <w:p w14:paraId="24981322" w14:textId="77777777" w:rsidR="00FC28C1" w:rsidRPr="00C80664" w:rsidRDefault="00FC28C1" w:rsidP="00FD4B17">
            <w:pPr>
              <w:widowControl w:val="0"/>
              <w:jc w:val="both"/>
              <w:rPr>
                <w:lang w:eastAsia="en-US"/>
              </w:rPr>
            </w:pPr>
            <w:r w:rsidRPr="00C80664">
              <w:rPr>
                <w:lang w:eastAsia="en-US"/>
              </w:rPr>
              <w:t>Linearity</w:t>
            </w:r>
          </w:p>
          <w:p w14:paraId="7922C4A8" w14:textId="77777777" w:rsidR="00FC28C1" w:rsidRPr="00C80664" w:rsidRDefault="00FC28C1" w:rsidP="00FD4B17">
            <w:pPr>
              <w:widowControl w:val="0"/>
              <w:jc w:val="both"/>
              <w:rPr>
                <w:lang w:eastAsia="en-US"/>
              </w:rPr>
            </w:pPr>
          </w:p>
        </w:tc>
        <w:tc>
          <w:tcPr>
            <w:tcW w:w="4290" w:type="pct"/>
            <w:gridSpan w:val="3"/>
            <w:tcBorders>
              <w:top w:val="single" w:sz="6" w:space="0" w:color="auto"/>
              <w:left w:val="double" w:sz="4" w:space="0" w:color="auto"/>
              <w:bottom w:val="single" w:sz="4" w:space="0" w:color="auto"/>
              <w:right w:val="single" w:sz="6" w:space="0" w:color="auto"/>
            </w:tcBorders>
            <w:hideMark/>
          </w:tcPr>
          <w:p w14:paraId="45DF61E8" w14:textId="77777777" w:rsidR="00FC28C1" w:rsidRPr="003A180F" w:rsidRDefault="00FC28C1" w:rsidP="00FD4B17">
            <w:pPr>
              <w:widowControl w:val="0"/>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0.006-5.787</w:t>
            </w:r>
            <w:r w:rsidRPr="003A180F">
              <w:rPr>
                <w:lang w:val="en-US" w:eastAsia="en-US"/>
              </w:rPr>
              <w:t xml:space="preserve"> mg/L of </w:t>
            </w:r>
            <w:r>
              <w:rPr>
                <w:lang w:val="en-US" w:eastAsia="en-US"/>
              </w:rPr>
              <w:t>methanesulfinic acid</w:t>
            </w:r>
            <w:r w:rsidRPr="003A180F">
              <w:rPr>
                <w:lang w:val="en-US" w:eastAsia="en-US"/>
              </w:rPr>
              <w:t xml:space="preserve">. </w:t>
            </w:r>
          </w:p>
          <w:p w14:paraId="25BBEB4F" w14:textId="77777777" w:rsidR="00FC28C1" w:rsidRPr="003A180F" w:rsidRDefault="00FC28C1" w:rsidP="00FD4B17">
            <w:pPr>
              <w:widowControl w:val="0"/>
              <w:jc w:val="both"/>
              <w:rPr>
                <w:lang w:val="en-US" w:eastAsia="en-US"/>
              </w:rPr>
            </w:pPr>
            <w:r w:rsidRPr="003A180F">
              <w:rPr>
                <w:lang w:val="en-US" w:eastAsia="en-US"/>
              </w:rPr>
              <w:t xml:space="preserve">Calibration curve has been provided with a </w:t>
            </w:r>
            <w:r>
              <w:rPr>
                <w:lang w:val="en-US" w:eastAsia="en-US"/>
              </w:rPr>
              <w:t>r</w:t>
            </w:r>
            <w:r w:rsidRPr="003A180F">
              <w:rPr>
                <w:lang w:val="en-US" w:eastAsia="en-US"/>
              </w:rPr>
              <w:t xml:space="preserve"> higher than 0.99.</w:t>
            </w:r>
          </w:p>
        </w:tc>
      </w:tr>
      <w:tr w:rsidR="00FC28C1" w:rsidRPr="00C80664" w14:paraId="258B087F" w14:textId="77777777" w:rsidTr="00F92C2A">
        <w:trPr>
          <w:cantSplit/>
          <w:trHeight w:val="315"/>
        </w:trPr>
        <w:tc>
          <w:tcPr>
            <w:tcW w:w="710" w:type="pct"/>
            <w:vMerge/>
            <w:tcBorders>
              <w:left w:val="single" w:sz="6" w:space="0" w:color="auto"/>
              <w:right w:val="double" w:sz="4" w:space="0" w:color="auto"/>
            </w:tcBorders>
            <w:vAlign w:val="center"/>
            <w:hideMark/>
          </w:tcPr>
          <w:p w14:paraId="49A3D399" w14:textId="77777777" w:rsidR="00FC28C1" w:rsidRPr="00C80664" w:rsidRDefault="00FC28C1" w:rsidP="00FD4B17">
            <w:pPr>
              <w:widowControl w:val="0"/>
              <w:jc w:val="both"/>
              <w:rPr>
                <w:lang w:val="en-US" w:eastAsia="en-US"/>
              </w:rPr>
            </w:pPr>
          </w:p>
        </w:tc>
        <w:tc>
          <w:tcPr>
            <w:tcW w:w="2071" w:type="pct"/>
            <w:gridSpan w:val="2"/>
            <w:tcBorders>
              <w:top w:val="single" w:sz="4" w:space="0" w:color="auto"/>
              <w:left w:val="double" w:sz="4" w:space="0" w:color="auto"/>
              <w:bottom w:val="single" w:sz="4" w:space="0" w:color="auto"/>
              <w:right w:val="single" w:sz="4" w:space="0" w:color="auto"/>
            </w:tcBorders>
            <w:hideMark/>
          </w:tcPr>
          <w:p w14:paraId="2CF96701" w14:textId="77777777" w:rsidR="00FC28C1" w:rsidRPr="003A180F" w:rsidRDefault="00FC28C1" w:rsidP="00FD4B17">
            <w:pPr>
              <w:widowControl w:val="0"/>
              <w:jc w:val="both"/>
              <w:rPr>
                <w:lang w:eastAsia="en-US"/>
              </w:rPr>
            </w:pPr>
            <w:r w:rsidRPr="003A180F">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76F163B5" w14:textId="77777777" w:rsidR="00FC28C1" w:rsidRPr="003A180F" w:rsidRDefault="00FC28C1" w:rsidP="00FD4B17">
            <w:pPr>
              <w:widowControl w:val="0"/>
              <w:jc w:val="both"/>
              <w:rPr>
                <w:lang w:val="en-US" w:eastAsia="en-US"/>
              </w:rPr>
            </w:pPr>
            <w:r w:rsidRPr="003A180F">
              <w:rPr>
                <w:lang w:val="en-US" w:eastAsia="en-US"/>
              </w:rPr>
              <w:t>Linearity %</w:t>
            </w:r>
          </w:p>
        </w:tc>
      </w:tr>
      <w:tr w:rsidR="00FC28C1" w:rsidRPr="005A39BE" w14:paraId="1594E1E9" w14:textId="77777777" w:rsidTr="00F92C2A">
        <w:trPr>
          <w:cantSplit/>
          <w:trHeight w:val="859"/>
        </w:trPr>
        <w:tc>
          <w:tcPr>
            <w:tcW w:w="710" w:type="pct"/>
            <w:vMerge/>
            <w:tcBorders>
              <w:left w:val="single" w:sz="6" w:space="0" w:color="auto"/>
              <w:right w:val="double" w:sz="4" w:space="0" w:color="auto"/>
            </w:tcBorders>
            <w:vAlign w:val="center"/>
            <w:hideMark/>
          </w:tcPr>
          <w:p w14:paraId="61D1BFC9" w14:textId="77777777" w:rsidR="00FC28C1" w:rsidRPr="00C80664" w:rsidRDefault="00FC28C1" w:rsidP="00FD4B17">
            <w:pPr>
              <w:widowControl w:val="0"/>
              <w:jc w:val="both"/>
              <w:rPr>
                <w:lang w:val="en-US" w:eastAsia="en-US"/>
              </w:rPr>
            </w:pPr>
          </w:p>
        </w:tc>
        <w:tc>
          <w:tcPr>
            <w:tcW w:w="2071" w:type="pct"/>
            <w:gridSpan w:val="2"/>
            <w:tcBorders>
              <w:top w:val="single" w:sz="4" w:space="0" w:color="auto"/>
              <w:left w:val="double" w:sz="4" w:space="0" w:color="auto"/>
              <w:bottom w:val="single" w:sz="18" w:space="0" w:color="auto"/>
              <w:right w:val="single" w:sz="4" w:space="0" w:color="auto"/>
            </w:tcBorders>
            <w:hideMark/>
          </w:tcPr>
          <w:p w14:paraId="46B75F15" w14:textId="77777777" w:rsidR="00FC28C1" w:rsidRPr="003A180F" w:rsidRDefault="00FC28C1" w:rsidP="00FD4B17">
            <w:pPr>
              <w:widowControl w:val="0"/>
              <w:jc w:val="both"/>
              <w:rPr>
                <w:lang w:val="en-US" w:eastAsia="en-US"/>
              </w:rPr>
            </w:pPr>
            <w:r>
              <w:rPr>
                <w:lang w:eastAsia="en-US"/>
              </w:rPr>
              <w:t>methanesulfinic acid</w:t>
            </w:r>
          </w:p>
        </w:tc>
        <w:tc>
          <w:tcPr>
            <w:tcW w:w="2219" w:type="pct"/>
            <w:tcBorders>
              <w:top w:val="single" w:sz="4" w:space="0" w:color="auto"/>
              <w:left w:val="single" w:sz="4" w:space="0" w:color="auto"/>
              <w:bottom w:val="single" w:sz="18" w:space="0" w:color="auto"/>
              <w:right w:val="single" w:sz="6" w:space="0" w:color="auto"/>
            </w:tcBorders>
            <w:hideMark/>
          </w:tcPr>
          <w:p w14:paraId="03C77309" w14:textId="77777777" w:rsidR="00FC28C1" w:rsidRPr="005A39BE" w:rsidRDefault="00FC28C1" w:rsidP="00FD4B17">
            <w:pPr>
              <w:widowControl w:val="0"/>
              <w:jc w:val="both"/>
              <w:rPr>
                <w:lang w:val="en-US" w:eastAsia="en-US"/>
              </w:rPr>
            </w:pPr>
            <w:r w:rsidRPr="00FC28C1">
              <w:rPr>
                <w:lang w:val="en-US" w:eastAsia="en-US"/>
              </w:rPr>
              <w:t>Log(methanesulfinic acid)) = 1.009xLog(Area) – 4.828</w:t>
            </w:r>
            <w:r w:rsidRPr="00FC28C1">
              <w:rPr>
                <w:lang w:val="en-US" w:eastAsia="en-US"/>
              </w:rPr>
              <w:br/>
              <w:t>R</w:t>
            </w:r>
            <w:r w:rsidRPr="00FC28C1">
              <w:rPr>
                <w:vertAlign w:val="superscript"/>
                <w:lang w:val="en-US" w:eastAsia="en-US"/>
              </w:rPr>
              <w:t>2</w:t>
            </w:r>
            <w:r w:rsidRPr="00FC28C1">
              <w:rPr>
                <w:lang w:val="en-US" w:eastAsia="en-US"/>
              </w:rPr>
              <w:t xml:space="preserve"> = 0.9999</w:t>
            </w:r>
          </w:p>
        </w:tc>
      </w:tr>
      <w:tr w:rsidR="00FC28C1" w:rsidRPr="00C2408F" w14:paraId="4426075F" w14:textId="77777777" w:rsidTr="00F92C2A">
        <w:trPr>
          <w:cantSplit/>
          <w:trHeight w:val="941"/>
        </w:trPr>
        <w:tc>
          <w:tcPr>
            <w:tcW w:w="710" w:type="pct"/>
            <w:vMerge/>
            <w:tcBorders>
              <w:left w:val="single" w:sz="6" w:space="0" w:color="auto"/>
              <w:right w:val="double" w:sz="4" w:space="0" w:color="auto"/>
            </w:tcBorders>
            <w:hideMark/>
          </w:tcPr>
          <w:p w14:paraId="0BAB5F9F" w14:textId="77777777" w:rsidR="00FC28C1" w:rsidRPr="005A39BE" w:rsidRDefault="00FC28C1" w:rsidP="00FD4B17">
            <w:pPr>
              <w:widowControl w:val="0"/>
              <w:jc w:val="both"/>
              <w:rPr>
                <w:lang w:val="en-US" w:eastAsia="en-US"/>
              </w:rPr>
            </w:pPr>
          </w:p>
        </w:tc>
        <w:tc>
          <w:tcPr>
            <w:tcW w:w="4290" w:type="pct"/>
            <w:gridSpan w:val="3"/>
            <w:tcBorders>
              <w:top w:val="single" w:sz="18" w:space="0" w:color="auto"/>
              <w:left w:val="double" w:sz="4" w:space="0" w:color="auto"/>
              <w:bottom w:val="single" w:sz="4" w:space="0" w:color="auto"/>
              <w:right w:val="single" w:sz="6" w:space="0" w:color="auto"/>
            </w:tcBorders>
            <w:hideMark/>
          </w:tcPr>
          <w:p w14:paraId="487FFE2C" w14:textId="77777777" w:rsidR="00FC28C1" w:rsidRPr="003A180F" w:rsidRDefault="00FC28C1" w:rsidP="00FD4B17">
            <w:pPr>
              <w:widowControl w:val="0"/>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2.6 – 26.0 µg</w:t>
            </w:r>
            <w:r w:rsidRPr="003A180F">
              <w:rPr>
                <w:lang w:val="en-US" w:eastAsia="en-US"/>
              </w:rPr>
              <w:t xml:space="preserve">/L of </w:t>
            </w:r>
            <w:r>
              <w:rPr>
                <w:lang w:val="en-US" w:eastAsia="en-US"/>
              </w:rPr>
              <w:t>hydrogen peroxide. T</w:t>
            </w:r>
            <w:r w:rsidRPr="006C65C7">
              <w:rPr>
                <w:lang w:val="en-US" w:eastAsia="en-US"/>
              </w:rPr>
              <w:t>he equation of the curve should have been of the form</w:t>
            </w:r>
            <w:r>
              <w:rPr>
                <w:lang w:val="en-US" w:eastAsia="en-US"/>
              </w:rPr>
              <w:t xml:space="preserve"> y = ax + b.</w:t>
            </w:r>
          </w:p>
          <w:p w14:paraId="7146CCA7" w14:textId="77777777" w:rsidR="00FC28C1" w:rsidRPr="003A180F" w:rsidRDefault="00FC28C1" w:rsidP="00FD4B17">
            <w:pPr>
              <w:widowControl w:val="0"/>
              <w:jc w:val="both"/>
              <w:rPr>
                <w:lang w:val="en-US" w:eastAsia="en-US"/>
              </w:rPr>
            </w:pPr>
            <w:r w:rsidRPr="003A180F">
              <w:rPr>
                <w:lang w:val="en-US" w:eastAsia="en-US"/>
              </w:rPr>
              <w:t xml:space="preserve">Calibration curve has been provided with a </w:t>
            </w:r>
            <w:r>
              <w:rPr>
                <w:lang w:val="en-US" w:eastAsia="en-US"/>
              </w:rPr>
              <w:t>r</w:t>
            </w:r>
            <w:r w:rsidRPr="003A180F">
              <w:rPr>
                <w:lang w:val="en-US" w:eastAsia="en-US"/>
              </w:rPr>
              <w:t xml:space="preserve"> higher than 0.99.</w:t>
            </w:r>
          </w:p>
        </w:tc>
      </w:tr>
      <w:tr w:rsidR="00FC28C1" w:rsidRPr="003A180F" w14:paraId="4E49D656" w14:textId="77777777" w:rsidTr="00F92C2A">
        <w:trPr>
          <w:cantSplit/>
          <w:trHeight w:val="315"/>
        </w:trPr>
        <w:tc>
          <w:tcPr>
            <w:tcW w:w="710" w:type="pct"/>
            <w:vMerge/>
            <w:tcBorders>
              <w:left w:val="single" w:sz="6" w:space="0" w:color="auto"/>
              <w:right w:val="double" w:sz="4" w:space="0" w:color="auto"/>
            </w:tcBorders>
            <w:vAlign w:val="center"/>
            <w:hideMark/>
          </w:tcPr>
          <w:p w14:paraId="01F5A626" w14:textId="77777777" w:rsidR="00FC28C1" w:rsidRPr="00C80664" w:rsidRDefault="00FC28C1" w:rsidP="00FD4B17">
            <w:pPr>
              <w:widowControl w:val="0"/>
              <w:jc w:val="both"/>
              <w:rPr>
                <w:lang w:val="en-US" w:eastAsia="en-US"/>
              </w:rPr>
            </w:pPr>
          </w:p>
        </w:tc>
        <w:tc>
          <w:tcPr>
            <w:tcW w:w="2071" w:type="pct"/>
            <w:gridSpan w:val="2"/>
            <w:tcBorders>
              <w:top w:val="single" w:sz="4" w:space="0" w:color="auto"/>
              <w:left w:val="double" w:sz="4" w:space="0" w:color="auto"/>
              <w:bottom w:val="single" w:sz="4" w:space="0" w:color="auto"/>
              <w:right w:val="single" w:sz="4" w:space="0" w:color="auto"/>
            </w:tcBorders>
            <w:hideMark/>
          </w:tcPr>
          <w:p w14:paraId="47F3C317" w14:textId="77777777" w:rsidR="00FC28C1" w:rsidRPr="003A180F" w:rsidRDefault="00FC28C1" w:rsidP="00FD4B17">
            <w:pPr>
              <w:widowControl w:val="0"/>
              <w:jc w:val="both"/>
              <w:rPr>
                <w:lang w:eastAsia="en-US"/>
              </w:rPr>
            </w:pPr>
            <w:r w:rsidRPr="003A180F">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6D90278A" w14:textId="77777777" w:rsidR="00FC28C1" w:rsidRPr="003A180F" w:rsidRDefault="00FC28C1" w:rsidP="00FD4B17">
            <w:pPr>
              <w:widowControl w:val="0"/>
              <w:jc w:val="both"/>
              <w:rPr>
                <w:lang w:val="en-US" w:eastAsia="en-US"/>
              </w:rPr>
            </w:pPr>
            <w:r w:rsidRPr="003A180F">
              <w:rPr>
                <w:lang w:val="en-US" w:eastAsia="en-US"/>
              </w:rPr>
              <w:t>Linearity %</w:t>
            </w:r>
          </w:p>
        </w:tc>
      </w:tr>
      <w:tr w:rsidR="00FC28C1" w:rsidRPr="005A39BE" w14:paraId="20FB185B" w14:textId="77777777" w:rsidTr="00F92C2A">
        <w:trPr>
          <w:cantSplit/>
          <w:trHeight w:val="791"/>
        </w:trPr>
        <w:tc>
          <w:tcPr>
            <w:tcW w:w="710" w:type="pct"/>
            <w:vMerge/>
            <w:tcBorders>
              <w:left w:val="single" w:sz="6" w:space="0" w:color="auto"/>
              <w:right w:val="double" w:sz="4" w:space="0" w:color="auto"/>
            </w:tcBorders>
            <w:vAlign w:val="center"/>
            <w:hideMark/>
          </w:tcPr>
          <w:p w14:paraId="01B08F2B" w14:textId="77777777" w:rsidR="00FC28C1" w:rsidRPr="00C80664" w:rsidRDefault="00FC28C1" w:rsidP="00FD4B17">
            <w:pPr>
              <w:widowControl w:val="0"/>
              <w:jc w:val="both"/>
              <w:rPr>
                <w:lang w:val="en-US" w:eastAsia="en-US"/>
              </w:rPr>
            </w:pPr>
          </w:p>
        </w:tc>
        <w:tc>
          <w:tcPr>
            <w:tcW w:w="2071" w:type="pct"/>
            <w:gridSpan w:val="2"/>
            <w:tcBorders>
              <w:top w:val="single" w:sz="4" w:space="0" w:color="auto"/>
              <w:left w:val="double" w:sz="4" w:space="0" w:color="auto"/>
              <w:bottom w:val="single" w:sz="6" w:space="0" w:color="auto"/>
              <w:right w:val="single" w:sz="4" w:space="0" w:color="auto"/>
            </w:tcBorders>
            <w:hideMark/>
          </w:tcPr>
          <w:p w14:paraId="6D7103A4" w14:textId="77777777" w:rsidR="00FC28C1" w:rsidRPr="003A180F" w:rsidRDefault="00FC28C1" w:rsidP="00FD4B17">
            <w:pPr>
              <w:widowControl w:val="0"/>
              <w:jc w:val="both"/>
              <w:rPr>
                <w:lang w:val="en-US" w:eastAsia="en-US"/>
              </w:rPr>
            </w:pPr>
            <w:r w:rsidRPr="003A180F">
              <w:rPr>
                <w:lang w:val="en-US" w:eastAsia="en-US"/>
              </w:rPr>
              <w:t>Active substance</w:t>
            </w:r>
          </w:p>
        </w:tc>
        <w:tc>
          <w:tcPr>
            <w:tcW w:w="2219" w:type="pct"/>
            <w:tcBorders>
              <w:top w:val="single" w:sz="4" w:space="0" w:color="auto"/>
              <w:left w:val="single" w:sz="4" w:space="0" w:color="auto"/>
              <w:bottom w:val="single" w:sz="6" w:space="0" w:color="auto"/>
              <w:right w:val="single" w:sz="6" w:space="0" w:color="auto"/>
            </w:tcBorders>
            <w:hideMark/>
          </w:tcPr>
          <w:p w14:paraId="23A58C10" w14:textId="77777777" w:rsidR="00FC28C1" w:rsidRPr="005A39BE" w:rsidRDefault="00FC28C1" w:rsidP="00FD4B17">
            <w:pPr>
              <w:widowControl w:val="0"/>
              <w:jc w:val="both"/>
              <w:rPr>
                <w:lang w:val="en-US" w:eastAsia="en-US"/>
              </w:rPr>
            </w:pPr>
            <w:r w:rsidRPr="00FC28C1">
              <w:rPr>
                <w:lang w:val="en-US" w:eastAsia="en-US"/>
              </w:rPr>
              <w:t>Log(methanesulfinic acid)) = 1.009xLog(Area) – 4.828</w:t>
            </w:r>
            <w:r w:rsidRPr="00FC28C1">
              <w:rPr>
                <w:lang w:val="en-US" w:eastAsia="en-US"/>
              </w:rPr>
              <w:br/>
              <w:t>R</w:t>
            </w:r>
            <w:r w:rsidRPr="00FC28C1">
              <w:rPr>
                <w:vertAlign w:val="superscript"/>
                <w:lang w:val="en-US" w:eastAsia="en-US"/>
              </w:rPr>
              <w:t>2</w:t>
            </w:r>
            <w:r w:rsidRPr="00FC28C1">
              <w:rPr>
                <w:lang w:val="en-US" w:eastAsia="en-US"/>
              </w:rPr>
              <w:t xml:space="preserve"> = 0.9999</w:t>
            </w:r>
          </w:p>
        </w:tc>
      </w:tr>
      <w:tr w:rsidR="00FC28C1" w:rsidRPr="00C2408F" w14:paraId="62310ECD" w14:textId="77777777" w:rsidTr="00F92C2A">
        <w:trPr>
          <w:cantSplit/>
          <w:trHeight w:val="701"/>
        </w:trPr>
        <w:tc>
          <w:tcPr>
            <w:tcW w:w="710" w:type="pct"/>
            <w:vMerge w:val="restart"/>
            <w:tcBorders>
              <w:top w:val="single" w:sz="6" w:space="0" w:color="auto"/>
              <w:left w:val="single" w:sz="6" w:space="0" w:color="auto"/>
              <w:right w:val="double" w:sz="4" w:space="0" w:color="auto"/>
            </w:tcBorders>
            <w:hideMark/>
          </w:tcPr>
          <w:p w14:paraId="5BE22D07" w14:textId="77777777" w:rsidR="00FC28C1" w:rsidRPr="00C80664" w:rsidRDefault="00FC28C1" w:rsidP="00FD4B17">
            <w:pPr>
              <w:widowControl w:val="0"/>
              <w:jc w:val="both"/>
              <w:rPr>
                <w:lang w:eastAsia="en-US"/>
              </w:rPr>
            </w:pPr>
            <w:r w:rsidRPr="00C80664">
              <w:rPr>
                <w:lang w:eastAsia="en-US"/>
              </w:rPr>
              <w:t>Precision</w:t>
            </w:r>
          </w:p>
          <w:p w14:paraId="0EE65ACF" w14:textId="77777777" w:rsidR="00FC28C1" w:rsidRPr="00C80664" w:rsidRDefault="00FC28C1" w:rsidP="00FD4B17">
            <w:pPr>
              <w:widowControl w:val="0"/>
              <w:spacing w:line="260" w:lineRule="atLeast"/>
              <w:jc w:val="both"/>
              <w:rPr>
                <w:lang w:eastAsia="en-US"/>
              </w:rPr>
            </w:pPr>
          </w:p>
        </w:tc>
        <w:tc>
          <w:tcPr>
            <w:tcW w:w="4290" w:type="pct"/>
            <w:gridSpan w:val="3"/>
            <w:tcBorders>
              <w:top w:val="single" w:sz="6" w:space="0" w:color="auto"/>
              <w:left w:val="double" w:sz="4" w:space="0" w:color="auto"/>
              <w:bottom w:val="single" w:sz="4" w:space="0" w:color="auto"/>
              <w:right w:val="single" w:sz="6" w:space="0" w:color="auto"/>
            </w:tcBorders>
            <w:hideMark/>
          </w:tcPr>
          <w:p w14:paraId="363674F1" w14:textId="77777777" w:rsidR="00FC28C1" w:rsidRPr="00C80664" w:rsidRDefault="00FC28C1" w:rsidP="00FD4B17">
            <w:pPr>
              <w:widowControl w:val="0"/>
              <w:jc w:val="both"/>
              <w:rPr>
                <w:lang w:val="en-US" w:eastAsia="en-US"/>
              </w:rPr>
            </w:pPr>
            <w:r w:rsidRPr="00C80664">
              <w:rPr>
                <w:lang w:val="en-US" w:eastAsia="en-US"/>
              </w:rPr>
              <w:t>Repeatability was evaluated</w:t>
            </w:r>
            <w:r>
              <w:rPr>
                <w:lang w:val="en-US" w:eastAsia="en-US"/>
              </w:rPr>
              <w:t xml:space="preserve"> by analyzing 5 times test item solutions at 1 level of concentration for </w:t>
            </w:r>
            <w:r w:rsidRPr="004F3482">
              <w:rPr>
                <w:b/>
                <w:lang w:val="en-US" w:eastAsia="en-US"/>
              </w:rPr>
              <w:t>Methanesulfinic acid.</w:t>
            </w:r>
            <w:r>
              <w:rPr>
                <w:lang w:val="en-US" w:eastAsia="en-US"/>
              </w:rPr>
              <w:t xml:space="preserve"> </w:t>
            </w:r>
          </w:p>
        </w:tc>
      </w:tr>
      <w:tr w:rsidR="00FC28C1" w:rsidRPr="00C80664" w14:paraId="31639159" w14:textId="77777777" w:rsidTr="00F92C2A">
        <w:trPr>
          <w:cantSplit/>
          <w:trHeight w:val="330"/>
        </w:trPr>
        <w:tc>
          <w:tcPr>
            <w:tcW w:w="710" w:type="pct"/>
            <w:vMerge/>
            <w:tcBorders>
              <w:left w:val="single" w:sz="6" w:space="0" w:color="auto"/>
              <w:right w:val="double" w:sz="4" w:space="0" w:color="auto"/>
            </w:tcBorders>
            <w:vAlign w:val="center"/>
            <w:hideMark/>
          </w:tcPr>
          <w:p w14:paraId="0F11B2BB" w14:textId="77777777" w:rsidR="00FC28C1" w:rsidRPr="00C80664" w:rsidRDefault="00FC28C1" w:rsidP="00FD4B17">
            <w:pPr>
              <w:widowControl w:val="0"/>
              <w:spacing w:line="260" w:lineRule="atLeast"/>
              <w:jc w:val="both"/>
              <w:rPr>
                <w:lang w:val="en-US" w:eastAsia="en-US"/>
              </w:rPr>
            </w:pPr>
          </w:p>
        </w:tc>
        <w:tc>
          <w:tcPr>
            <w:tcW w:w="702" w:type="pct"/>
            <w:tcBorders>
              <w:top w:val="single" w:sz="4" w:space="0" w:color="auto"/>
              <w:left w:val="double" w:sz="4" w:space="0" w:color="auto"/>
              <w:bottom w:val="single" w:sz="4" w:space="0" w:color="auto"/>
              <w:right w:val="single" w:sz="4" w:space="0" w:color="auto"/>
            </w:tcBorders>
            <w:hideMark/>
          </w:tcPr>
          <w:p w14:paraId="350264C2" w14:textId="77777777" w:rsidR="00FC28C1" w:rsidRPr="003A180F" w:rsidRDefault="00FC28C1" w:rsidP="00FD4B17">
            <w:pPr>
              <w:widowControl w:val="0"/>
              <w:jc w:val="both"/>
              <w:rPr>
                <w:lang w:eastAsia="en-US"/>
              </w:rPr>
            </w:pPr>
            <w:r w:rsidRPr="003A180F">
              <w:rPr>
                <w:lang w:eastAsia="en-US"/>
              </w:rPr>
              <w:t>Compound</w:t>
            </w:r>
          </w:p>
        </w:tc>
        <w:tc>
          <w:tcPr>
            <w:tcW w:w="3588" w:type="pct"/>
            <w:gridSpan w:val="2"/>
            <w:tcBorders>
              <w:top w:val="single" w:sz="4" w:space="0" w:color="auto"/>
              <w:left w:val="single" w:sz="4" w:space="0" w:color="auto"/>
              <w:bottom w:val="single" w:sz="4" w:space="0" w:color="auto"/>
              <w:right w:val="single" w:sz="6" w:space="0" w:color="auto"/>
            </w:tcBorders>
            <w:hideMark/>
          </w:tcPr>
          <w:p w14:paraId="37E0427D" w14:textId="77777777" w:rsidR="00FC28C1" w:rsidRPr="003A180F" w:rsidRDefault="00FC28C1" w:rsidP="00FD4B17">
            <w:pPr>
              <w:widowControl w:val="0"/>
              <w:jc w:val="both"/>
              <w:rPr>
                <w:lang w:eastAsia="en-US"/>
              </w:rPr>
            </w:pPr>
            <w:r w:rsidRPr="003A180F">
              <w:rPr>
                <w:lang w:eastAsia="en-US"/>
              </w:rPr>
              <w:t>Repeatability (RSD)</w:t>
            </w:r>
          </w:p>
        </w:tc>
      </w:tr>
      <w:tr w:rsidR="00FC28C1" w:rsidRPr="00C80664" w14:paraId="457520D3" w14:textId="77777777" w:rsidTr="00F92C2A">
        <w:trPr>
          <w:cantSplit/>
          <w:trHeight w:val="373"/>
        </w:trPr>
        <w:tc>
          <w:tcPr>
            <w:tcW w:w="710" w:type="pct"/>
            <w:vMerge/>
            <w:tcBorders>
              <w:left w:val="single" w:sz="6" w:space="0" w:color="auto"/>
              <w:right w:val="double" w:sz="4" w:space="0" w:color="auto"/>
            </w:tcBorders>
            <w:vAlign w:val="center"/>
            <w:hideMark/>
          </w:tcPr>
          <w:p w14:paraId="53CBD84D" w14:textId="77777777" w:rsidR="00FC28C1" w:rsidRPr="00C80664" w:rsidRDefault="00FC28C1" w:rsidP="00FD4B17">
            <w:pPr>
              <w:widowControl w:val="0"/>
              <w:spacing w:line="260" w:lineRule="atLeast"/>
              <w:jc w:val="both"/>
              <w:rPr>
                <w:lang w:eastAsia="en-US"/>
              </w:rPr>
            </w:pPr>
          </w:p>
        </w:tc>
        <w:tc>
          <w:tcPr>
            <w:tcW w:w="702" w:type="pct"/>
            <w:tcBorders>
              <w:top w:val="single" w:sz="4" w:space="0" w:color="auto"/>
              <w:left w:val="double" w:sz="4" w:space="0" w:color="auto"/>
              <w:bottom w:val="single" w:sz="18" w:space="0" w:color="auto"/>
              <w:right w:val="single" w:sz="4" w:space="0" w:color="auto"/>
            </w:tcBorders>
            <w:hideMark/>
          </w:tcPr>
          <w:p w14:paraId="4E35DB10" w14:textId="77777777" w:rsidR="00FC28C1" w:rsidRPr="003A180F" w:rsidRDefault="00FC28C1" w:rsidP="00FD4B17">
            <w:pPr>
              <w:widowControl w:val="0"/>
              <w:jc w:val="both"/>
              <w:rPr>
                <w:lang w:eastAsia="en-US"/>
              </w:rPr>
            </w:pPr>
            <w:r>
              <w:rPr>
                <w:lang w:val="en-US" w:eastAsia="en-US"/>
              </w:rPr>
              <w:t>Methanesulfinic acid</w:t>
            </w:r>
          </w:p>
        </w:tc>
        <w:tc>
          <w:tcPr>
            <w:tcW w:w="3588" w:type="pct"/>
            <w:gridSpan w:val="2"/>
            <w:tcBorders>
              <w:top w:val="single" w:sz="4" w:space="0" w:color="auto"/>
              <w:left w:val="single" w:sz="4" w:space="0" w:color="auto"/>
              <w:bottom w:val="single" w:sz="18" w:space="0" w:color="auto"/>
              <w:right w:val="single" w:sz="6" w:space="0" w:color="auto"/>
            </w:tcBorders>
            <w:hideMark/>
          </w:tcPr>
          <w:p w14:paraId="0321CD88" w14:textId="77777777" w:rsidR="00FC28C1" w:rsidRDefault="00FC28C1" w:rsidP="00FD4B17">
            <w:pPr>
              <w:widowControl w:val="0"/>
              <w:jc w:val="both"/>
              <w:rPr>
                <w:lang w:eastAsia="en-US"/>
              </w:rPr>
            </w:pPr>
            <w:r w:rsidRPr="003A180F">
              <w:rPr>
                <w:lang w:eastAsia="en-US"/>
              </w:rPr>
              <w:t xml:space="preserve">RSD = </w:t>
            </w:r>
            <w:r>
              <w:rPr>
                <w:lang w:eastAsia="en-US"/>
              </w:rPr>
              <w:t>1.80</w:t>
            </w:r>
            <w:r w:rsidRPr="003A180F">
              <w:rPr>
                <w:lang w:eastAsia="en-US"/>
              </w:rPr>
              <w:t>% % for 0.</w:t>
            </w:r>
            <w:r>
              <w:rPr>
                <w:lang w:eastAsia="en-US"/>
              </w:rPr>
              <w:t>014</w:t>
            </w:r>
            <w:r w:rsidRPr="003A180F">
              <w:rPr>
                <w:lang w:eastAsia="en-US"/>
              </w:rPr>
              <w:t xml:space="preserve"> </w:t>
            </w:r>
            <w:r>
              <w:rPr>
                <w:lang w:eastAsia="en-US"/>
              </w:rPr>
              <w:t>m</w:t>
            </w:r>
            <w:r w:rsidRPr="003A180F">
              <w:rPr>
                <w:lang w:eastAsia="en-US"/>
              </w:rPr>
              <w:t>g/L</w:t>
            </w:r>
          </w:p>
          <w:p w14:paraId="42D69048" w14:textId="77777777" w:rsidR="00FC28C1" w:rsidRPr="003A180F" w:rsidRDefault="00FC28C1" w:rsidP="00FD4B17">
            <w:pPr>
              <w:widowControl w:val="0"/>
              <w:jc w:val="both"/>
              <w:rPr>
                <w:lang w:eastAsia="en-US"/>
              </w:rPr>
            </w:pPr>
            <w:r>
              <w:object w:dxaOrig="10650" w:dyaOrig="2205" w14:anchorId="47AF8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05pt;height:67.05pt" o:ole="">
                  <v:imagedata r:id="rId33" o:title=""/>
                </v:shape>
                <o:OLEObject Type="Embed" ProgID="PBrush" ShapeID="_x0000_i1025" DrawAspect="Content" ObjectID="_1738416911" r:id="rId34"/>
              </w:object>
            </w:r>
          </w:p>
          <w:p w14:paraId="3C69E4A3" w14:textId="77777777" w:rsidR="00FC28C1" w:rsidRPr="003A180F" w:rsidRDefault="00FC28C1" w:rsidP="00FD4B17">
            <w:pPr>
              <w:widowControl w:val="0"/>
              <w:jc w:val="both"/>
              <w:rPr>
                <w:lang w:eastAsia="en-US"/>
              </w:rPr>
            </w:pPr>
          </w:p>
        </w:tc>
      </w:tr>
      <w:tr w:rsidR="00FC28C1" w:rsidRPr="00C2408F" w14:paraId="2117D27D" w14:textId="77777777" w:rsidTr="00F92C2A">
        <w:trPr>
          <w:cantSplit/>
          <w:trHeight w:val="701"/>
        </w:trPr>
        <w:tc>
          <w:tcPr>
            <w:tcW w:w="710" w:type="pct"/>
            <w:vMerge/>
            <w:tcBorders>
              <w:left w:val="single" w:sz="6" w:space="0" w:color="auto"/>
              <w:right w:val="double" w:sz="4" w:space="0" w:color="auto"/>
            </w:tcBorders>
            <w:hideMark/>
          </w:tcPr>
          <w:p w14:paraId="39790FCD" w14:textId="77777777" w:rsidR="00FC28C1" w:rsidRPr="00C80664" w:rsidRDefault="00FC28C1" w:rsidP="00FD4B17">
            <w:pPr>
              <w:widowControl w:val="0"/>
              <w:jc w:val="both"/>
              <w:rPr>
                <w:lang w:eastAsia="en-US"/>
              </w:rPr>
            </w:pPr>
          </w:p>
        </w:tc>
        <w:tc>
          <w:tcPr>
            <w:tcW w:w="4290" w:type="pct"/>
            <w:gridSpan w:val="3"/>
            <w:tcBorders>
              <w:top w:val="single" w:sz="18" w:space="0" w:color="auto"/>
              <w:left w:val="double" w:sz="4" w:space="0" w:color="auto"/>
              <w:bottom w:val="single" w:sz="4" w:space="0" w:color="auto"/>
              <w:right w:val="single" w:sz="6" w:space="0" w:color="auto"/>
            </w:tcBorders>
            <w:hideMark/>
          </w:tcPr>
          <w:p w14:paraId="745FFA72" w14:textId="44ED2CA5" w:rsidR="00FC28C1" w:rsidRPr="00C80664" w:rsidRDefault="00FC28C1" w:rsidP="00FD4B17">
            <w:pPr>
              <w:widowControl w:val="0"/>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2571DC">
              <w:rPr>
                <w:b/>
                <w:lang w:val="en-US" w:eastAsia="en-US"/>
              </w:rPr>
              <w:t>H</w:t>
            </w:r>
            <w:r w:rsidR="002571DC" w:rsidRPr="002571DC">
              <w:rPr>
                <w:b/>
                <w:vertAlign w:val="subscript"/>
                <w:lang w:val="en-US" w:eastAsia="de-DE"/>
              </w:rPr>
              <w:t>2</w:t>
            </w:r>
            <w:r w:rsidRPr="002571DC">
              <w:rPr>
                <w:b/>
                <w:lang w:val="en-US" w:eastAsia="en-US"/>
              </w:rPr>
              <w:t>O</w:t>
            </w:r>
            <w:r w:rsidR="002571DC" w:rsidRPr="002571DC">
              <w:rPr>
                <w:b/>
                <w:vertAlign w:val="subscript"/>
                <w:lang w:val="en-US" w:eastAsia="de-DE"/>
              </w:rPr>
              <w:t>2</w:t>
            </w:r>
            <w:r w:rsidRPr="002571DC">
              <w:rPr>
                <w:b/>
                <w:lang w:val="en-US" w:eastAsia="en-US"/>
              </w:rPr>
              <w:t xml:space="preserve"> alone</w:t>
            </w:r>
            <w:r w:rsidRPr="004F3482">
              <w:rPr>
                <w:b/>
                <w:lang w:val="en-US" w:eastAsia="en-US"/>
              </w:rPr>
              <w:t>.</w:t>
            </w:r>
            <w:r>
              <w:rPr>
                <w:lang w:val="en-US" w:eastAsia="en-US"/>
              </w:rPr>
              <w:t xml:space="preserve"> </w:t>
            </w:r>
          </w:p>
        </w:tc>
      </w:tr>
      <w:tr w:rsidR="00FC28C1" w:rsidRPr="003A180F" w14:paraId="0BE80AD7" w14:textId="77777777" w:rsidTr="00F92C2A">
        <w:trPr>
          <w:cantSplit/>
          <w:trHeight w:val="330"/>
        </w:trPr>
        <w:tc>
          <w:tcPr>
            <w:tcW w:w="710" w:type="pct"/>
            <w:vMerge/>
            <w:tcBorders>
              <w:left w:val="single" w:sz="6" w:space="0" w:color="auto"/>
              <w:right w:val="double" w:sz="4" w:space="0" w:color="auto"/>
            </w:tcBorders>
            <w:vAlign w:val="center"/>
            <w:hideMark/>
          </w:tcPr>
          <w:p w14:paraId="29F2CE9E" w14:textId="77777777" w:rsidR="00FC28C1" w:rsidRPr="00C80664" w:rsidRDefault="00FC28C1" w:rsidP="00FD4B17">
            <w:pPr>
              <w:widowControl w:val="0"/>
              <w:jc w:val="both"/>
              <w:rPr>
                <w:lang w:val="en-US" w:eastAsia="en-US"/>
              </w:rPr>
            </w:pPr>
          </w:p>
        </w:tc>
        <w:tc>
          <w:tcPr>
            <w:tcW w:w="702" w:type="pct"/>
            <w:tcBorders>
              <w:top w:val="single" w:sz="4" w:space="0" w:color="auto"/>
              <w:left w:val="double" w:sz="4" w:space="0" w:color="auto"/>
              <w:bottom w:val="single" w:sz="4" w:space="0" w:color="auto"/>
              <w:right w:val="single" w:sz="4" w:space="0" w:color="auto"/>
            </w:tcBorders>
            <w:hideMark/>
          </w:tcPr>
          <w:p w14:paraId="62ED48A1" w14:textId="77777777" w:rsidR="00FC28C1" w:rsidRPr="003A180F" w:rsidRDefault="00FC28C1" w:rsidP="00FD4B17">
            <w:pPr>
              <w:widowControl w:val="0"/>
              <w:jc w:val="both"/>
              <w:rPr>
                <w:lang w:eastAsia="en-US"/>
              </w:rPr>
            </w:pPr>
            <w:r w:rsidRPr="003A180F">
              <w:rPr>
                <w:lang w:eastAsia="en-US"/>
              </w:rPr>
              <w:t>Compound</w:t>
            </w:r>
          </w:p>
        </w:tc>
        <w:tc>
          <w:tcPr>
            <w:tcW w:w="3588" w:type="pct"/>
            <w:gridSpan w:val="2"/>
            <w:tcBorders>
              <w:top w:val="single" w:sz="4" w:space="0" w:color="auto"/>
              <w:left w:val="single" w:sz="4" w:space="0" w:color="auto"/>
              <w:bottom w:val="single" w:sz="4" w:space="0" w:color="auto"/>
              <w:right w:val="single" w:sz="6" w:space="0" w:color="auto"/>
            </w:tcBorders>
            <w:hideMark/>
          </w:tcPr>
          <w:p w14:paraId="44084266" w14:textId="77777777" w:rsidR="00FC28C1" w:rsidRPr="003A180F" w:rsidRDefault="00FC28C1" w:rsidP="00FD4B17">
            <w:pPr>
              <w:widowControl w:val="0"/>
              <w:jc w:val="both"/>
              <w:rPr>
                <w:lang w:eastAsia="en-US"/>
              </w:rPr>
            </w:pPr>
            <w:r w:rsidRPr="003A180F">
              <w:rPr>
                <w:lang w:eastAsia="en-US"/>
              </w:rPr>
              <w:t>Repeatability (RSD)</w:t>
            </w:r>
          </w:p>
        </w:tc>
      </w:tr>
      <w:tr w:rsidR="00FC28C1" w:rsidRPr="003A180F" w14:paraId="6AA36CB9" w14:textId="77777777" w:rsidTr="00F92C2A">
        <w:trPr>
          <w:cantSplit/>
          <w:trHeight w:val="373"/>
        </w:trPr>
        <w:tc>
          <w:tcPr>
            <w:tcW w:w="710" w:type="pct"/>
            <w:vMerge/>
            <w:tcBorders>
              <w:left w:val="single" w:sz="6" w:space="0" w:color="auto"/>
              <w:right w:val="double" w:sz="4" w:space="0" w:color="auto"/>
            </w:tcBorders>
            <w:vAlign w:val="center"/>
            <w:hideMark/>
          </w:tcPr>
          <w:p w14:paraId="5FF48E07" w14:textId="77777777" w:rsidR="00FC28C1" w:rsidRPr="00C80664" w:rsidRDefault="00FC28C1" w:rsidP="00FD4B17">
            <w:pPr>
              <w:widowControl w:val="0"/>
              <w:jc w:val="both"/>
              <w:rPr>
                <w:lang w:eastAsia="en-US"/>
              </w:rPr>
            </w:pPr>
          </w:p>
        </w:tc>
        <w:tc>
          <w:tcPr>
            <w:tcW w:w="702" w:type="pct"/>
            <w:tcBorders>
              <w:top w:val="single" w:sz="4" w:space="0" w:color="auto"/>
              <w:left w:val="double" w:sz="4" w:space="0" w:color="auto"/>
              <w:bottom w:val="single" w:sz="18" w:space="0" w:color="auto"/>
              <w:right w:val="single" w:sz="4" w:space="0" w:color="auto"/>
            </w:tcBorders>
            <w:hideMark/>
          </w:tcPr>
          <w:p w14:paraId="43F99E06" w14:textId="77777777" w:rsidR="00FC28C1" w:rsidRPr="003A180F" w:rsidRDefault="00FC28C1" w:rsidP="00FD4B17">
            <w:pPr>
              <w:widowControl w:val="0"/>
              <w:jc w:val="both"/>
              <w:rPr>
                <w:lang w:eastAsia="en-US"/>
              </w:rPr>
            </w:pPr>
            <w:r>
              <w:rPr>
                <w:lang w:val="en-US" w:eastAsia="en-US"/>
              </w:rPr>
              <w:t>Hydrogen peroxide</w:t>
            </w:r>
          </w:p>
        </w:tc>
        <w:tc>
          <w:tcPr>
            <w:tcW w:w="3588" w:type="pct"/>
            <w:gridSpan w:val="2"/>
            <w:tcBorders>
              <w:top w:val="single" w:sz="4" w:space="0" w:color="auto"/>
              <w:left w:val="single" w:sz="4" w:space="0" w:color="auto"/>
              <w:bottom w:val="single" w:sz="18" w:space="0" w:color="auto"/>
              <w:right w:val="single" w:sz="6" w:space="0" w:color="auto"/>
            </w:tcBorders>
            <w:hideMark/>
          </w:tcPr>
          <w:p w14:paraId="5A303334" w14:textId="77777777" w:rsidR="00FC28C1" w:rsidRPr="00F92C2A" w:rsidRDefault="00FC28C1" w:rsidP="00FD4B17">
            <w:pPr>
              <w:widowControl w:val="0"/>
              <w:jc w:val="both"/>
              <w:rPr>
                <w:lang w:val="en-US" w:eastAsia="en-US"/>
              </w:rPr>
            </w:pPr>
            <w:r w:rsidRPr="00F92C2A">
              <w:rPr>
                <w:lang w:val="en-US" w:eastAsia="en-US"/>
              </w:rPr>
              <w:t xml:space="preserve">At 2.6µg/L: RSD = 1.14% </w:t>
            </w:r>
          </w:p>
          <w:p w14:paraId="062948BB" w14:textId="77777777" w:rsidR="00FC28C1" w:rsidRPr="00F92C2A" w:rsidRDefault="00FC28C1" w:rsidP="00FD4B17">
            <w:pPr>
              <w:widowControl w:val="0"/>
              <w:jc w:val="both"/>
              <w:rPr>
                <w:lang w:val="en-US" w:eastAsia="en-US"/>
              </w:rPr>
            </w:pPr>
            <w:r w:rsidRPr="00F92C2A">
              <w:rPr>
                <w:lang w:val="en-US" w:eastAsia="en-US"/>
              </w:rPr>
              <w:t xml:space="preserve">At 25.5 µg/L: RSD = </w:t>
            </w:r>
            <w:r>
              <w:rPr>
                <w:lang w:val="en-US" w:eastAsia="en-US"/>
              </w:rPr>
              <w:t>1.81</w:t>
            </w:r>
            <w:r w:rsidRPr="00F92C2A">
              <w:rPr>
                <w:lang w:val="en-US" w:eastAsia="en-US"/>
              </w:rPr>
              <w:t>%</w:t>
            </w:r>
          </w:p>
          <w:p w14:paraId="78D7E48E" w14:textId="77777777" w:rsidR="00FC28C1" w:rsidRDefault="00FC28C1" w:rsidP="00FD4B17">
            <w:pPr>
              <w:widowControl w:val="0"/>
              <w:jc w:val="both"/>
              <w:rPr>
                <w:lang w:eastAsia="en-US"/>
              </w:rPr>
            </w:pPr>
            <w:r>
              <w:rPr>
                <w:lang w:eastAsia="en-US"/>
              </w:rPr>
              <w:t>At 255.1 µg/L: RSD = 3.32 %</w:t>
            </w:r>
          </w:p>
          <w:p w14:paraId="0D680563" w14:textId="77777777" w:rsidR="00FC28C1" w:rsidRPr="003A180F" w:rsidRDefault="00FC28C1" w:rsidP="00FD4B17">
            <w:pPr>
              <w:widowControl w:val="0"/>
              <w:jc w:val="both"/>
              <w:rPr>
                <w:lang w:eastAsia="en-US"/>
              </w:rPr>
            </w:pPr>
          </w:p>
        </w:tc>
      </w:tr>
      <w:tr w:rsidR="00FC28C1" w:rsidRPr="00C2408F" w14:paraId="05E5B949" w14:textId="77777777" w:rsidTr="00F92C2A">
        <w:trPr>
          <w:cantSplit/>
          <w:trHeight w:val="373"/>
        </w:trPr>
        <w:tc>
          <w:tcPr>
            <w:tcW w:w="710" w:type="pct"/>
            <w:vMerge/>
            <w:tcBorders>
              <w:left w:val="single" w:sz="6" w:space="0" w:color="auto"/>
              <w:right w:val="double" w:sz="4" w:space="0" w:color="auto"/>
            </w:tcBorders>
            <w:vAlign w:val="center"/>
          </w:tcPr>
          <w:p w14:paraId="1A8ED32B" w14:textId="77777777" w:rsidR="00FC28C1" w:rsidRPr="00C80664" w:rsidRDefault="00FC28C1" w:rsidP="00FD4B17">
            <w:pPr>
              <w:widowControl w:val="0"/>
              <w:jc w:val="both"/>
              <w:rPr>
                <w:lang w:eastAsia="en-US"/>
              </w:rPr>
            </w:pPr>
          </w:p>
        </w:tc>
        <w:tc>
          <w:tcPr>
            <w:tcW w:w="4290" w:type="pct"/>
            <w:gridSpan w:val="3"/>
            <w:tcBorders>
              <w:top w:val="single" w:sz="18" w:space="0" w:color="auto"/>
              <w:left w:val="double" w:sz="4" w:space="0" w:color="auto"/>
              <w:bottom w:val="single" w:sz="6" w:space="0" w:color="auto"/>
              <w:right w:val="single" w:sz="6" w:space="0" w:color="auto"/>
            </w:tcBorders>
          </w:tcPr>
          <w:p w14:paraId="7447E9EA" w14:textId="77777777" w:rsidR="00FC28C1" w:rsidRPr="00F92C2A" w:rsidRDefault="00FC28C1" w:rsidP="00FD4B17">
            <w:pPr>
              <w:widowControl w:val="0"/>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4F3482">
              <w:rPr>
                <w:b/>
                <w:lang w:val="en-US" w:eastAsia="en-US"/>
              </w:rPr>
              <w:t>Peroxyde d’hydrogene solution 7,4% PAE.</w:t>
            </w:r>
            <w:r>
              <w:rPr>
                <w:lang w:val="en-US" w:eastAsia="en-US"/>
              </w:rPr>
              <w:t xml:space="preserve"> </w:t>
            </w:r>
          </w:p>
        </w:tc>
      </w:tr>
      <w:tr w:rsidR="00FC28C1" w:rsidRPr="003A180F" w14:paraId="5EB048E9" w14:textId="77777777" w:rsidTr="00F92C2A">
        <w:trPr>
          <w:cantSplit/>
          <w:trHeight w:val="373"/>
        </w:trPr>
        <w:tc>
          <w:tcPr>
            <w:tcW w:w="710" w:type="pct"/>
            <w:vMerge/>
            <w:tcBorders>
              <w:left w:val="single" w:sz="6" w:space="0" w:color="auto"/>
              <w:right w:val="double" w:sz="4" w:space="0" w:color="auto"/>
            </w:tcBorders>
            <w:vAlign w:val="center"/>
          </w:tcPr>
          <w:p w14:paraId="5901E1FC" w14:textId="77777777" w:rsidR="00FC28C1" w:rsidRPr="00F92C2A" w:rsidRDefault="00FC28C1" w:rsidP="00FD4B17">
            <w:pPr>
              <w:widowControl w:val="0"/>
              <w:jc w:val="both"/>
              <w:rPr>
                <w:lang w:val="en-US" w:eastAsia="en-US"/>
              </w:rPr>
            </w:pPr>
          </w:p>
        </w:tc>
        <w:tc>
          <w:tcPr>
            <w:tcW w:w="702" w:type="pct"/>
            <w:tcBorders>
              <w:top w:val="single" w:sz="4" w:space="0" w:color="auto"/>
              <w:left w:val="double" w:sz="4" w:space="0" w:color="auto"/>
              <w:bottom w:val="single" w:sz="6" w:space="0" w:color="auto"/>
              <w:right w:val="single" w:sz="4" w:space="0" w:color="auto"/>
            </w:tcBorders>
          </w:tcPr>
          <w:p w14:paraId="384770CA" w14:textId="77777777" w:rsidR="00FC28C1" w:rsidRDefault="00FC28C1" w:rsidP="00FD4B17">
            <w:pPr>
              <w:widowControl w:val="0"/>
              <w:jc w:val="both"/>
              <w:rPr>
                <w:lang w:val="en-US" w:eastAsia="en-US"/>
              </w:rPr>
            </w:pPr>
            <w:r w:rsidRPr="003A180F">
              <w:rPr>
                <w:lang w:eastAsia="en-US"/>
              </w:rPr>
              <w:t>Compound</w:t>
            </w:r>
          </w:p>
        </w:tc>
        <w:tc>
          <w:tcPr>
            <w:tcW w:w="3588" w:type="pct"/>
            <w:gridSpan w:val="2"/>
            <w:tcBorders>
              <w:top w:val="single" w:sz="4" w:space="0" w:color="auto"/>
              <w:left w:val="single" w:sz="4" w:space="0" w:color="auto"/>
              <w:bottom w:val="single" w:sz="6" w:space="0" w:color="auto"/>
              <w:right w:val="single" w:sz="6" w:space="0" w:color="auto"/>
            </w:tcBorders>
          </w:tcPr>
          <w:p w14:paraId="27BED2F8" w14:textId="77777777" w:rsidR="00FC28C1" w:rsidRDefault="00FC28C1" w:rsidP="00FD4B17">
            <w:pPr>
              <w:widowControl w:val="0"/>
              <w:jc w:val="both"/>
              <w:rPr>
                <w:lang w:eastAsia="en-US"/>
              </w:rPr>
            </w:pPr>
            <w:r w:rsidRPr="003A180F">
              <w:rPr>
                <w:lang w:eastAsia="en-US"/>
              </w:rPr>
              <w:t>Repeatability (RSD)</w:t>
            </w:r>
          </w:p>
        </w:tc>
      </w:tr>
      <w:tr w:rsidR="00FC28C1" w:rsidRPr="00DD57A3" w14:paraId="347E1C89" w14:textId="77777777" w:rsidTr="00F92C2A">
        <w:trPr>
          <w:cantSplit/>
          <w:trHeight w:val="373"/>
        </w:trPr>
        <w:tc>
          <w:tcPr>
            <w:tcW w:w="710" w:type="pct"/>
            <w:vMerge/>
            <w:tcBorders>
              <w:left w:val="single" w:sz="6" w:space="0" w:color="auto"/>
              <w:bottom w:val="single" w:sz="6" w:space="0" w:color="auto"/>
              <w:right w:val="double" w:sz="4" w:space="0" w:color="auto"/>
            </w:tcBorders>
            <w:vAlign w:val="center"/>
          </w:tcPr>
          <w:p w14:paraId="2BEA042A" w14:textId="77777777" w:rsidR="00FC28C1" w:rsidRPr="00C80664" w:rsidRDefault="00FC28C1" w:rsidP="00FD4B17">
            <w:pPr>
              <w:widowControl w:val="0"/>
              <w:jc w:val="both"/>
              <w:rPr>
                <w:lang w:eastAsia="en-US"/>
              </w:rPr>
            </w:pPr>
          </w:p>
        </w:tc>
        <w:tc>
          <w:tcPr>
            <w:tcW w:w="702" w:type="pct"/>
            <w:tcBorders>
              <w:top w:val="single" w:sz="4" w:space="0" w:color="auto"/>
              <w:left w:val="double" w:sz="4" w:space="0" w:color="auto"/>
              <w:bottom w:val="single" w:sz="6" w:space="0" w:color="auto"/>
              <w:right w:val="single" w:sz="4" w:space="0" w:color="auto"/>
            </w:tcBorders>
          </w:tcPr>
          <w:p w14:paraId="4BAE79DA" w14:textId="77777777" w:rsidR="00FC28C1" w:rsidRDefault="00FC28C1" w:rsidP="00FD4B17">
            <w:pPr>
              <w:widowControl w:val="0"/>
              <w:jc w:val="both"/>
              <w:rPr>
                <w:lang w:val="en-US" w:eastAsia="en-US"/>
              </w:rPr>
            </w:pPr>
            <w:r>
              <w:rPr>
                <w:lang w:val="en-US" w:eastAsia="en-US"/>
              </w:rPr>
              <w:t>Hydrogen peroxide</w:t>
            </w:r>
          </w:p>
        </w:tc>
        <w:tc>
          <w:tcPr>
            <w:tcW w:w="3588" w:type="pct"/>
            <w:gridSpan w:val="2"/>
            <w:tcBorders>
              <w:top w:val="single" w:sz="4" w:space="0" w:color="auto"/>
              <w:left w:val="single" w:sz="4" w:space="0" w:color="auto"/>
              <w:bottom w:val="single" w:sz="6" w:space="0" w:color="auto"/>
              <w:right w:val="single" w:sz="6" w:space="0" w:color="auto"/>
            </w:tcBorders>
          </w:tcPr>
          <w:p w14:paraId="7F857BAE" w14:textId="7EA9E52C" w:rsidR="00FC28C1" w:rsidRPr="00F92C2A" w:rsidRDefault="00FC28C1" w:rsidP="00FD4B17">
            <w:pPr>
              <w:widowControl w:val="0"/>
              <w:jc w:val="both"/>
              <w:rPr>
                <w:lang w:val="en-US" w:eastAsia="en-US"/>
              </w:rPr>
            </w:pPr>
            <w:r w:rsidRPr="00F92C2A">
              <w:rPr>
                <w:lang w:val="en-US" w:eastAsia="en-US"/>
              </w:rPr>
              <w:t>At 48.0 µg/L of biocidal product (3.8 µg H</w:t>
            </w:r>
            <w:r w:rsidR="002571DC" w:rsidRPr="002571DC">
              <w:rPr>
                <w:vertAlign w:val="subscript"/>
                <w:lang w:val="en-US" w:eastAsia="de-DE"/>
              </w:rPr>
              <w:t>2</w:t>
            </w:r>
            <w:r w:rsidRPr="00F92C2A">
              <w:rPr>
                <w:lang w:val="en-US" w:eastAsia="en-US"/>
              </w:rPr>
              <w:t>O</w:t>
            </w:r>
            <w:r w:rsidR="002571DC" w:rsidRPr="002571DC">
              <w:rPr>
                <w:vertAlign w:val="subscript"/>
                <w:lang w:val="en-US" w:eastAsia="de-DE"/>
              </w:rPr>
              <w:t>2</w:t>
            </w:r>
            <w:r w:rsidRPr="00F92C2A">
              <w:rPr>
                <w:lang w:val="en-US" w:eastAsia="en-US"/>
              </w:rPr>
              <w:t xml:space="preserve">/L) : RSD = 3.38% </w:t>
            </w:r>
          </w:p>
          <w:p w14:paraId="3EE6BA19" w14:textId="77777777" w:rsidR="00FC28C1" w:rsidRPr="00F92C2A" w:rsidRDefault="00FC28C1" w:rsidP="00FD4B17">
            <w:pPr>
              <w:widowControl w:val="0"/>
              <w:jc w:val="both"/>
              <w:rPr>
                <w:lang w:val="en-US" w:eastAsia="en-US"/>
              </w:rPr>
            </w:pPr>
          </w:p>
        </w:tc>
      </w:tr>
      <w:tr w:rsidR="00FC28C1" w:rsidRPr="00C80664" w14:paraId="5B70CF25" w14:textId="77777777" w:rsidTr="00F92C2A">
        <w:trPr>
          <w:cantSplit/>
          <w:trHeight w:val="5053"/>
        </w:trPr>
        <w:tc>
          <w:tcPr>
            <w:tcW w:w="710" w:type="pct"/>
            <w:tcBorders>
              <w:top w:val="single" w:sz="6" w:space="0" w:color="auto"/>
              <w:left w:val="single" w:sz="6" w:space="0" w:color="auto"/>
              <w:bottom w:val="single" w:sz="6" w:space="0" w:color="auto"/>
              <w:right w:val="double" w:sz="4" w:space="0" w:color="auto"/>
            </w:tcBorders>
            <w:hideMark/>
          </w:tcPr>
          <w:p w14:paraId="65198A3C" w14:textId="77777777" w:rsidR="00FC28C1" w:rsidRPr="00C80664" w:rsidRDefault="00FC28C1" w:rsidP="00FD4B17">
            <w:pPr>
              <w:widowControl w:val="0"/>
              <w:jc w:val="both"/>
              <w:rPr>
                <w:lang w:eastAsia="en-US"/>
              </w:rPr>
            </w:pPr>
            <w:r w:rsidRPr="00C80664">
              <w:rPr>
                <w:lang w:eastAsia="en-US"/>
              </w:rPr>
              <w:t>Accuracy</w:t>
            </w:r>
          </w:p>
        </w:tc>
        <w:tc>
          <w:tcPr>
            <w:tcW w:w="4290" w:type="pct"/>
            <w:gridSpan w:val="3"/>
            <w:tcBorders>
              <w:top w:val="single" w:sz="6" w:space="0" w:color="auto"/>
              <w:left w:val="double" w:sz="4" w:space="0" w:color="auto"/>
              <w:bottom w:val="single" w:sz="6" w:space="0" w:color="auto"/>
              <w:right w:val="single" w:sz="6" w:space="0" w:color="auto"/>
            </w:tcBorders>
            <w:hideMark/>
          </w:tcPr>
          <w:p w14:paraId="1FD9112A" w14:textId="77777777" w:rsidR="00FC28C1" w:rsidRDefault="00FC28C1" w:rsidP="00FD4B17">
            <w:pPr>
              <w:widowControl w:val="0"/>
              <w:jc w:val="both"/>
              <w:rPr>
                <w:lang w:val="en-US" w:eastAsia="en-US"/>
              </w:rPr>
            </w:pPr>
          </w:p>
          <w:tbl>
            <w:tblPr>
              <w:tblW w:w="7541" w:type="dxa"/>
              <w:tblCellMar>
                <w:left w:w="70" w:type="dxa"/>
                <w:right w:w="70" w:type="dxa"/>
              </w:tblCellMar>
              <w:tblLook w:val="04A0" w:firstRow="1" w:lastRow="0" w:firstColumn="1" w:lastColumn="0" w:noHBand="0" w:noVBand="1"/>
            </w:tblPr>
            <w:tblGrid>
              <w:gridCol w:w="1636"/>
              <w:gridCol w:w="1097"/>
              <w:gridCol w:w="874"/>
              <w:gridCol w:w="939"/>
              <w:gridCol w:w="1047"/>
              <w:gridCol w:w="1009"/>
              <w:gridCol w:w="939"/>
            </w:tblGrid>
            <w:tr w:rsidR="00FC28C1" w14:paraId="69800EA1" w14:textId="77777777" w:rsidTr="00F92C2A">
              <w:trPr>
                <w:trHeight w:val="1291"/>
              </w:trPr>
              <w:tc>
                <w:tcPr>
                  <w:tcW w:w="106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5744B47"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Matrix</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3978C686"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 xml:space="preserve">fortification level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6964D373"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n</w:t>
                  </w:r>
                </w:p>
              </w:tc>
              <w:tc>
                <w:tcPr>
                  <w:tcW w:w="2231" w:type="dxa"/>
                  <w:gridSpan w:val="2"/>
                  <w:tcBorders>
                    <w:top w:val="single" w:sz="8" w:space="0" w:color="auto"/>
                    <w:left w:val="nil"/>
                    <w:bottom w:val="single" w:sz="8" w:space="0" w:color="auto"/>
                    <w:right w:val="single" w:sz="4" w:space="0" w:color="auto"/>
                  </w:tcBorders>
                  <w:shd w:val="clear" w:color="auto" w:fill="auto"/>
                  <w:vAlign w:val="center"/>
                  <w:hideMark/>
                </w:tcPr>
                <w:p w14:paraId="5C10DBA3"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recovery range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0DC6D588"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mean recovery (%)</w:t>
                  </w:r>
                </w:p>
              </w:tc>
              <w:tc>
                <w:tcPr>
                  <w:tcW w:w="1062" w:type="dxa"/>
                  <w:tcBorders>
                    <w:top w:val="single" w:sz="8" w:space="0" w:color="auto"/>
                    <w:left w:val="nil"/>
                    <w:bottom w:val="single" w:sz="4" w:space="0" w:color="auto"/>
                    <w:right w:val="single" w:sz="8" w:space="0" w:color="auto"/>
                  </w:tcBorders>
                  <w:shd w:val="clear" w:color="auto" w:fill="auto"/>
                  <w:vAlign w:val="center"/>
                  <w:hideMark/>
                </w:tcPr>
                <w:p w14:paraId="1FFA89AA"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RSD (%)</w:t>
                  </w:r>
                </w:p>
              </w:tc>
            </w:tr>
            <w:tr w:rsidR="00FC28C1" w14:paraId="55B15EC6" w14:textId="77777777" w:rsidTr="00F92C2A">
              <w:trPr>
                <w:trHeight w:val="307"/>
              </w:trPr>
              <w:tc>
                <w:tcPr>
                  <w:tcW w:w="1062" w:type="dxa"/>
                  <w:vMerge w:val="restart"/>
                  <w:tcBorders>
                    <w:top w:val="nil"/>
                    <w:left w:val="single" w:sz="4" w:space="0" w:color="auto"/>
                    <w:right w:val="single" w:sz="4" w:space="0" w:color="auto"/>
                  </w:tcBorders>
                  <w:shd w:val="clear" w:color="auto" w:fill="auto"/>
                  <w:vAlign w:val="center"/>
                  <w:hideMark/>
                </w:tcPr>
                <w:p w14:paraId="70BE2874"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w:t>
                  </w:r>
                </w:p>
                <w:p w14:paraId="4A22CE8B" w14:textId="4897878D"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H</w:t>
                  </w:r>
                  <w:r w:rsidR="002571DC" w:rsidRPr="002571DC">
                    <w:rPr>
                      <w:vertAlign w:val="subscript"/>
                      <w:lang w:val="en-US" w:eastAsia="de-DE"/>
                    </w:rPr>
                    <w:t>2</w:t>
                  </w:r>
                  <w:r>
                    <w:rPr>
                      <w:rFonts w:ascii="Calibri" w:hAnsi="Calibri" w:cs="Calibri"/>
                      <w:color w:val="000000"/>
                      <w:sz w:val="22"/>
                      <w:szCs w:val="22"/>
                    </w:rPr>
                    <w:t>O</w:t>
                  </w:r>
                  <w:r w:rsidR="002571DC" w:rsidRPr="002571DC">
                    <w:rPr>
                      <w:vertAlign w:val="subscript"/>
                      <w:lang w:val="en-US" w:eastAsia="de-DE"/>
                    </w:rPr>
                    <w:t>2</w:t>
                  </w:r>
                  <w:r w:rsidR="002571DC">
                    <w:rPr>
                      <w:vertAlign w:val="subscript"/>
                      <w:lang w:val="en-US" w:eastAsia="de-DE"/>
                    </w:rPr>
                    <w:t xml:space="preserve"> </w:t>
                  </w:r>
                  <w:r>
                    <w:rPr>
                      <w:rFonts w:ascii="Calibri" w:hAnsi="Calibri" w:cs="Calibri"/>
                      <w:color w:val="000000"/>
                      <w:sz w:val="22"/>
                      <w:szCs w:val="22"/>
                    </w:rPr>
                    <w:t>alone </w:t>
                  </w:r>
                </w:p>
                <w:p w14:paraId="345A939F"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11DE0E8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2.6 µg/L</w:t>
                  </w:r>
                </w:p>
              </w:tc>
              <w:tc>
                <w:tcPr>
                  <w:tcW w:w="1062" w:type="dxa"/>
                  <w:tcBorders>
                    <w:top w:val="nil"/>
                    <w:left w:val="nil"/>
                    <w:bottom w:val="single" w:sz="4" w:space="0" w:color="auto"/>
                    <w:right w:val="single" w:sz="4" w:space="0" w:color="auto"/>
                  </w:tcBorders>
                  <w:shd w:val="clear" w:color="auto" w:fill="auto"/>
                  <w:vAlign w:val="center"/>
                  <w:hideMark/>
                </w:tcPr>
                <w:p w14:paraId="0EE0541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F06EAA5"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93,6</w:t>
                  </w:r>
                </w:p>
              </w:tc>
              <w:tc>
                <w:tcPr>
                  <w:tcW w:w="1169" w:type="dxa"/>
                  <w:tcBorders>
                    <w:top w:val="nil"/>
                    <w:left w:val="nil"/>
                    <w:bottom w:val="single" w:sz="4" w:space="0" w:color="auto"/>
                    <w:right w:val="single" w:sz="4" w:space="0" w:color="auto"/>
                  </w:tcBorders>
                  <w:shd w:val="clear" w:color="auto" w:fill="auto"/>
                  <w:vAlign w:val="center"/>
                  <w:hideMark/>
                </w:tcPr>
                <w:p w14:paraId="5764922F"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96,8</w:t>
                  </w:r>
                </w:p>
              </w:tc>
              <w:tc>
                <w:tcPr>
                  <w:tcW w:w="1062" w:type="dxa"/>
                  <w:tcBorders>
                    <w:top w:val="nil"/>
                    <w:left w:val="nil"/>
                    <w:bottom w:val="single" w:sz="4" w:space="0" w:color="auto"/>
                    <w:right w:val="single" w:sz="4" w:space="0" w:color="auto"/>
                  </w:tcBorders>
                  <w:shd w:val="clear" w:color="auto" w:fill="auto"/>
                  <w:vAlign w:val="center"/>
                  <w:hideMark/>
                </w:tcPr>
                <w:p w14:paraId="4848F18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94,8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166F42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1,14</w:t>
                  </w:r>
                </w:p>
              </w:tc>
            </w:tr>
            <w:tr w:rsidR="00FC28C1" w14:paraId="3A5051C5" w14:textId="77777777" w:rsidTr="00F92C2A">
              <w:trPr>
                <w:trHeight w:val="400"/>
              </w:trPr>
              <w:tc>
                <w:tcPr>
                  <w:tcW w:w="1062" w:type="dxa"/>
                  <w:vMerge/>
                  <w:tcBorders>
                    <w:left w:val="single" w:sz="4" w:space="0" w:color="auto"/>
                    <w:right w:val="single" w:sz="4" w:space="0" w:color="auto"/>
                  </w:tcBorders>
                  <w:shd w:val="clear" w:color="auto" w:fill="auto"/>
                  <w:vAlign w:val="center"/>
                  <w:hideMark/>
                </w:tcPr>
                <w:p w14:paraId="108DAD45" w14:textId="77777777" w:rsidR="00FC28C1" w:rsidRDefault="00FC28C1" w:rsidP="00FD4B17">
                  <w:pPr>
                    <w:widowControl w:val="0"/>
                    <w:jc w:val="both"/>
                    <w:rPr>
                      <w:rFonts w:ascii="Calibri" w:hAnsi="Calibri" w:cs="Calibri"/>
                      <w:color w:val="000000"/>
                      <w:sz w:val="22"/>
                      <w:szCs w:val="22"/>
                    </w:rPr>
                  </w:pPr>
                </w:p>
              </w:tc>
              <w:tc>
                <w:tcPr>
                  <w:tcW w:w="1062" w:type="dxa"/>
                  <w:tcBorders>
                    <w:top w:val="nil"/>
                    <w:left w:val="nil"/>
                    <w:bottom w:val="single" w:sz="4" w:space="0" w:color="auto"/>
                    <w:right w:val="single" w:sz="4" w:space="0" w:color="auto"/>
                  </w:tcBorders>
                  <w:shd w:val="clear" w:color="auto" w:fill="auto"/>
                  <w:vAlign w:val="center"/>
                  <w:hideMark/>
                </w:tcPr>
                <w:p w14:paraId="263CF3A7"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25.5 µg/L</w:t>
                  </w:r>
                </w:p>
              </w:tc>
              <w:tc>
                <w:tcPr>
                  <w:tcW w:w="1062" w:type="dxa"/>
                  <w:tcBorders>
                    <w:top w:val="nil"/>
                    <w:left w:val="nil"/>
                    <w:bottom w:val="single" w:sz="4" w:space="0" w:color="auto"/>
                    <w:right w:val="single" w:sz="4" w:space="0" w:color="auto"/>
                  </w:tcBorders>
                  <w:shd w:val="clear" w:color="auto" w:fill="auto"/>
                  <w:vAlign w:val="center"/>
                  <w:hideMark/>
                </w:tcPr>
                <w:p w14:paraId="0B5C215E"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6878C280"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97,4</w:t>
                  </w:r>
                </w:p>
              </w:tc>
              <w:tc>
                <w:tcPr>
                  <w:tcW w:w="1169" w:type="dxa"/>
                  <w:tcBorders>
                    <w:top w:val="nil"/>
                    <w:left w:val="nil"/>
                    <w:bottom w:val="single" w:sz="4" w:space="0" w:color="auto"/>
                    <w:right w:val="single" w:sz="4" w:space="0" w:color="auto"/>
                  </w:tcBorders>
                  <w:shd w:val="clear" w:color="auto" w:fill="auto"/>
                  <w:vAlign w:val="center"/>
                  <w:hideMark/>
                </w:tcPr>
                <w:p w14:paraId="7BCAA0E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102,6</w:t>
                  </w:r>
                </w:p>
              </w:tc>
              <w:tc>
                <w:tcPr>
                  <w:tcW w:w="1062" w:type="dxa"/>
                  <w:tcBorders>
                    <w:top w:val="nil"/>
                    <w:left w:val="nil"/>
                    <w:bottom w:val="single" w:sz="4" w:space="0" w:color="auto"/>
                    <w:right w:val="single" w:sz="4" w:space="0" w:color="auto"/>
                  </w:tcBorders>
                  <w:shd w:val="clear" w:color="auto" w:fill="auto"/>
                  <w:vAlign w:val="center"/>
                  <w:hideMark/>
                </w:tcPr>
                <w:p w14:paraId="278BE084"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100,1</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C30E1B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1,81</w:t>
                  </w:r>
                </w:p>
              </w:tc>
            </w:tr>
            <w:tr w:rsidR="00FC28C1" w14:paraId="569BE152" w14:textId="77777777" w:rsidTr="00F92C2A">
              <w:trPr>
                <w:trHeight w:val="363"/>
              </w:trPr>
              <w:tc>
                <w:tcPr>
                  <w:tcW w:w="1062" w:type="dxa"/>
                  <w:vMerge/>
                  <w:tcBorders>
                    <w:left w:val="single" w:sz="4" w:space="0" w:color="auto"/>
                    <w:bottom w:val="single" w:sz="4" w:space="0" w:color="auto"/>
                    <w:right w:val="single" w:sz="4" w:space="0" w:color="auto"/>
                  </w:tcBorders>
                  <w:shd w:val="clear" w:color="auto" w:fill="auto"/>
                  <w:vAlign w:val="center"/>
                  <w:hideMark/>
                </w:tcPr>
                <w:p w14:paraId="365DCB0F" w14:textId="77777777" w:rsidR="00FC28C1" w:rsidRDefault="00FC28C1" w:rsidP="00FD4B17">
                  <w:pPr>
                    <w:widowControl w:val="0"/>
                    <w:jc w:val="both"/>
                    <w:rPr>
                      <w:rFonts w:ascii="Calibri" w:hAnsi="Calibri" w:cs="Calibri"/>
                      <w:color w:val="000000"/>
                      <w:sz w:val="22"/>
                      <w:szCs w:val="22"/>
                    </w:rPr>
                  </w:pPr>
                </w:p>
              </w:tc>
              <w:tc>
                <w:tcPr>
                  <w:tcW w:w="1062" w:type="dxa"/>
                  <w:tcBorders>
                    <w:top w:val="nil"/>
                    <w:left w:val="nil"/>
                    <w:bottom w:val="single" w:sz="4" w:space="0" w:color="auto"/>
                    <w:right w:val="single" w:sz="4" w:space="0" w:color="auto"/>
                  </w:tcBorders>
                  <w:shd w:val="clear" w:color="auto" w:fill="auto"/>
                  <w:vAlign w:val="center"/>
                  <w:hideMark/>
                </w:tcPr>
                <w:p w14:paraId="4743C5C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255.1 µg/L</w:t>
                  </w:r>
                </w:p>
              </w:tc>
              <w:tc>
                <w:tcPr>
                  <w:tcW w:w="1062" w:type="dxa"/>
                  <w:tcBorders>
                    <w:top w:val="nil"/>
                    <w:left w:val="nil"/>
                    <w:bottom w:val="single" w:sz="4" w:space="0" w:color="auto"/>
                    <w:right w:val="single" w:sz="4" w:space="0" w:color="auto"/>
                  </w:tcBorders>
                  <w:shd w:val="clear" w:color="auto" w:fill="auto"/>
                  <w:vAlign w:val="center"/>
                  <w:hideMark/>
                </w:tcPr>
                <w:p w14:paraId="0E076080"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C0DD5FB"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65,8</w:t>
                  </w:r>
                </w:p>
              </w:tc>
              <w:tc>
                <w:tcPr>
                  <w:tcW w:w="1169" w:type="dxa"/>
                  <w:tcBorders>
                    <w:top w:val="nil"/>
                    <w:left w:val="nil"/>
                    <w:bottom w:val="single" w:sz="4" w:space="0" w:color="auto"/>
                    <w:right w:val="single" w:sz="4" w:space="0" w:color="auto"/>
                  </w:tcBorders>
                  <w:shd w:val="clear" w:color="auto" w:fill="auto"/>
                  <w:vAlign w:val="center"/>
                  <w:hideMark/>
                </w:tcPr>
                <w:p w14:paraId="49D6E2F6"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70,7</w:t>
                  </w:r>
                </w:p>
              </w:tc>
              <w:tc>
                <w:tcPr>
                  <w:tcW w:w="1062" w:type="dxa"/>
                  <w:tcBorders>
                    <w:top w:val="nil"/>
                    <w:left w:val="nil"/>
                    <w:bottom w:val="single" w:sz="4" w:space="0" w:color="auto"/>
                    <w:right w:val="single" w:sz="4" w:space="0" w:color="auto"/>
                  </w:tcBorders>
                  <w:shd w:val="clear" w:color="auto" w:fill="auto"/>
                  <w:vAlign w:val="center"/>
                  <w:hideMark/>
                </w:tcPr>
                <w:p w14:paraId="53CDDCF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68,4</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1BA2FBA0"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3,32</w:t>
                  </w:r>
                </w:p>
              </w:tc>
            </w:tr>
            <w:tr w:rsidR="00FC28C1" w14:paraId="2CDF686E" w14:textId="77777777" w:rsidTr="00F92C2A">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351FE97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Methanesulfinic acid</w:t>
                  </w:r>
                </w:p>
              </w:tc>
              <w:tc>
                <w:tcPr>
                  <w:tcW w:w="1062" w:type="dxa"/>
                  <w:tcBorders>
                    <w:top w:val="nil"/>
                    <w:left w:val="nil"/>
                    <w:bottom w:val="single" w:sz="4" w:space="0" w:color="auto"/>
                    <w:right w:val="single" w:sz="4" w:space="0" w:color="auto"/>
                  </w:tcBorders>
                  <w:shd w:val="clear" w:color="auto" w:fill="auto"/>
                  <w:vAlign w:val="center"/>
                  <w:hideMark/>
                </w:tcPr>
                <w:p w14:paraId="244C82E7"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0.014 mg/L </w:t>
                  </w:r>
                </w:p>
              </w:tc>
              <w:tc>
                <w:tcPr>
                  <w:tcW w:w="1062" w:type="dxa"/>
                  <w:tcBorders>
                    <w:top w:val="nil"/>
                    <w:left w:val="nil"/>
                    <w:bottom w:val="single" w:sz="4" w:space="0" w:color="auto"/>
                    <w:right w:val="single" w:sz="4" w:space="0" w:color="auto"/>
                  </w:tcBorders>
                  <w:shd w:val="clear" w:color="auto" w:fill="auto"/>
                  <w:vAlign w:val="center"/>
                  <w:hideMark/>
                </w:tcPr>
                <w:p w14:paraId="26469762"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5</w:t>
                  </w:r>
                </w:p>
              </w:tc>
              <w:tc>
                <w:tcPr>
                  <w:tcW w:w="1062" w:type="dxa"/>
                  <w:tcBorders>
                    <w:top w:val="nil"/>
                    <w:left w:val="nil"/>
                    <w:bottom w:val="single" w:sz="4" w:space="0" w:color="auto"/>
                    <w:right w:val="single" w:sz="4" w:space="0" w:color="auto"/>
                  </w:tcBorders>
                  <w:shd w:val="clear" w:color="auto" w:fill="auto"/>
                  <w:vAlign w:val="center"/>
                  <w:hideMark/>
                </w:tcPr>
                <w:p w14:paraId="7D2A5EAB"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97,3</w:t>
                  </w:r>
                </w:p>
              </w:tc>
              <w:tc>
                <w:tcPr>
                  <w:tcW w:w="1169" w:type="dxa"/>
                  <w:tcBorders>
                    <w:top w:val="nil"/>
                    <w:left w:val="nil"/>
                    <w:bottom w:val="single" w:sz="4" w:space="0" w:color="auto"/>
                    <w:right w:val="single" w:sz="4" w:space="0" w:color="auto"/>
                  </w:tcBorders>
                  <w:shd w:val="clear" w:color="auto" w:fill="auto"/>
                  <w:vAlign w:val="center"/>
                  <w:hideMark/>
                </w:tcPr>
                <w:p w14:paraId="5D7EBEAE"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101,7</w:t>
                  </w:r>
                </w:p>
              </w:tc>
              <w:tc>
                <w:tcPr>
                  <w:tcW w:w="1062" w:type="dxa"/>
                  <w:tcBorders>
                    <w:top w:val="nil"/>
                    <w:left w:val="nil"/>
                    <w:bottom w:val="single" w:sz="4" w:space="0" w:color="auto"/>
                    <w:right w:val="single" w:sz="4" w:space="0" w:color="auto"/>
                  </w:tcBorders>
                  <w:shd w:val="clear" w:color="auto" w:fill="auto"/>
                  <w:vAlign w:val="center"/>
                  <w:hideMark/>
                </w:tcPr>
                <w:p w14:paraId="6265FD17"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99,8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7DAB3A10"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1,80</w:t>
                  </w:r>
                </w:p>
              </w:tc>
            </w:tr>
            <w:tr w:rsidR="00FC28C1" w14:paraId="4B73F169" w14:textId="77777777" w:rsidTr="00F92C2A">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11B61E1A" w14:textId="77777777" w:rsidR="00FC28C1" w:rsidRDefault="00FC28C1" w:rsidP="00FD4B17">
                  <w:pPr>
                    <w:widowControl w:val="0"/>
                    <w:jc w:val="both"/>
                    <w:rPr>
                      <w:rFonts w:ascii="Calibri" w:hAnsi="Calibri" w:cs="Calibri"/>
                      <w:color w:val="000000"/>
                      <w:sz w:val="22"/>
                      <w:szCs w:val="22"/>
                    </w:rPr>
                  </w:pPr>
                  <w:r w:rsidRPr="002B045B">
                    <w:rPr>
                      <w:rFonts w:ascii="Calibri" w:hAnsi="Calibri" w:cs="Calibri"/>
                      <w:color w:val="000000"/>
                      <w:sz w:val="22"/>
                      <w:szCs w:val="22"/>
                    </w:rPr>
                    <w:t>Peroxyde d’hydrogene solution 7,4% PAE</w:t>
                  </w:r>
                  <w:r>
                    <w:rPr>
                      <w:rFonts w:ascii="Calibri" w:hAnsi="Calibri" w:cs="Calibri"/>
                      <w:color w:val="000000"/>
                      <w:sz w:val="22"/>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12AD92A1"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3.8µg H</w:t>
                  </w:r>
                </w:p>
                <w:p w14:paraId="27DEF365" w14:textId="19DE2559"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H</w:t>
                  </w:r>
                  <w:r w:rsidR="002571DC" w:rsidRPr="002571DC">
                    <w:rPr>
                      <w:vertAlign w:val="subscript"/>
                      <w:lang w:val="en-US" w:eastAsia="de-DE"/>
                    </w:rPr>
                    <w:t>2</w:t>
                  </w:r>
                  <w:r>
                    <w:rPr>
                      <w:rFonts w:ascii="Calibri" w:hAnsi="Calibri" w:cs="Calibri"/>
                      <w:color w:val="000000"/>
                      <w:sz w:val="22"/>
                      <w:szCs w:val="22"/>
                    </w:rPr>
                    <w:t>O</w:t>
                  </w:r>
                  <w:r w:rsidR="002571DC" w:rsidRPr="002571DC">
                    <w:rPr>
                      <w:vertAlign w:val="subscript"/>
                      <w:lang w:val="en-US" w:eastAsia="de-DE"/>
                    </w:rPr>
                    <w:t>2</w:t>
                  </w:r>
                  <w:r>
                    <w:rPr>
                      <w:rFonts w:ascii="Calibri" w:hAnsi="Calibri" w:cs="Calibri"/>
                      <w:color w:val="000000"/>
                      <w:sz w:val="22"/>
                      <w:szCs w:val="22"/>
                    </w:rPr>
                    <w:t>/L</w:t>
                  </w:r>
                </w:p>
              </w:tc>
              <w:tc>
                <w:tcPr>
                  <w:tcW w:w="1062" w:type="dxa"/>
                  <w:tcBorders>
                    <w:top w:val="nil"/>
                    <w:left w:val="nil"/>
                    <w:bottom w:val="single" w:sz="4" w:space="0" w:color="auto"/>
                    <w:right w:val="single" w:sz="4" w:space="0" w:color="auto"/>
                  </w:tcBorders>
                  <w:shd w:val="clear" w:color="auto" w:fill="auto"/>
                  <w:vAlign w:val="center"/>
                  <w:hideMark/>
                </w:tcPr>
                <w:p w14:paraId="2F2C396B"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EA37B8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94,2</w:t>
                  </w:r>
                </w:p>
              </w:tc>
              <w:tc>
                <w:tcPr>
                  <w:tcW w:w="1169" w:type="dxa"/>
                  <w:tcBorders>
                    <w:top w:val="nil"/>
                    <w:left w:val="nil"/>
                    <w:bottom w:val="single" w:sz="4" w:space="0" w:color="auto"/>
                    <w:right w:val="single" w:sz="4" w:space="0" w:color="auto"/>
                  </w:tcBorders>
                  <w:shd w:val="clear" w:color="auto" w:fill="auto"/>
                  <w:vAlign w:val="center"/>
                  <w:hideMark/>
                </w:tcPr>
                <w:p w14:paraId="70C7236A"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103,7</w:t>
                  </w:r>
                </w:p>
              </w:tc>
              <w:tc>
                <w:tcPr>
                  <w:tcW w:w="1062" w:type="dxa"/>
                  <w:tcBorders>
                    <w:top w:val="nil"/>
                    <w:left w:val="nil"/>
                    <w:bottom w:val="single" w:sz="4" w:space="0" w:color="auto"/>
                    <w:right w:val="single" w:sz="4" w:space="0" w:color="auto"/>
                  </w:tcBorders>
                  <w:shd w:val="clear" w:color="auto" w:fill="auto"/>
                  <w:vAlign w:val="center"/>
                  <w:hideMark/>
                </w:tcPr>
                <w:p w14:paraId="22A681E3"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98,2</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8D195FD"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3,88</w:t>
                  </w:r>
                </w:p>
              </w:tc>
            </w:tr>
          </w:tbl>
          <w:p w14:paraId="3A013591" w14:textId="77777777" w:rsidR="00FC28C1" w:rsidRPr="00C80664" w:rsidRDefault="00FC28C1" w:rsidP="00FD4B17">
            <w:pPr>
              <w:widowControl w:val="0"/>
              <w:jc w:val="both"/>
              <w:rPr>
                <w:lang w:val="en-US" w:eastAsia="en-US"/>
              </w:rPr>
            </w:pPr>
          </w:p>
        </w:tc>
      </w:tr>
    </w:tbl>
    <w:p w14:paraId="11C7A59F" w14:textId="77777777" w:rsidR="00FC28C1" w:rsidRPr="007B0EFF" w:rsidRDefault="00FC28C1" w:rsidP="00FD4B17">
      <w:pPr>
        <w:widowControl w:val="0"/>
        <w:jc w:val="both"/>
        <w:rPr>
          <w:i/>
          <w:iCs/>
          <w:color w:val="FF0000"/>
          <w:lang w:eastAsia="en-US"/>
        </w:rPr>
      </w:pPr>
    </w:p>
    <w:p w14:paraId="33297CCF" w14:textId="53649053" w:rsidR="00FC28C1" w:rsidRPr="005756B1" w:rsidRDefault="00FC28C1" w:rsidP="00FD4B17">
      <w:pPr>
        <w:widowControl w:val="0"/>
        <w:jc w:val="both"/>
        <w:rPr>
          <w:lang w:eastAsia="de-DE"/>
        </w:rPr>
      </w:pPr>
      <w:r w:rsidRPr="005756B1">
        <w:rPr>
          <w:lang w:eastAsia="de-DE"/>
        </w:rPr>
        <w:t>The analytical method is validated for the determination of the active substance H</w:t>
      </w:r>
      <w:r w:rsidR="002571DC" w:rsidRPr="002571DC">
        <w:rPr>
          <w:vertAlign w:val="subscript"/>
          <w:lang w:val="en-US" w:eastAsia="de-DE"/>
        </w:rPr>
        <w:t>2</w:t>
      </w:r>
      <w:r w:rsidRPr="005756B1">
        <w:rPr>
          <w:lang w:eastAsia="de-DE"/>
        </w:rPr>
        <w:t>O</w:t>
      </w:r>
      <w:r w:rsidR="002571DC" w:rsidRPr="002571DC">
        <w:rPr>
          <w:vertAlign w:val="subscript"/>
          <w:lang w:val="en-US" w:eastAsia="de-DE"/>
        </w:rPr>
        <w:t>2</w:t>
      </w:r>
      <w:r>
        <w:rPr>
          <w:lang w:eastAsia="de-DE"/>
        </w:rPr>
        <w:t xml:space="preserve"> in water at traces level</w:t>
      </w:r>
      <w:r w:rsidRPr="005756B1">
        <w:rPr>
          <w:lang w:eastAsia="de-DE"/>
        </w:rPr>
        <w:t>.</w:t>
      </w:r>
    </w:p>
    <w:p w14:paraId="59A5E5F1" w14:textId="77777777" w:rsidR="00FC28C1" w:rsidRDefault="00FC28C1" w:rsidP="00FD4B17">
      <w:pPr>
        <w:widowControl w:val="0"/>
        <w:jc w:val="both"/>
        <w:rPr>
          <w:i/>
          <w:lang w:val="en-US"/>
        </w:rPr>
      </w:pPr>
    </w:p>
    <w:p w14:paraId="4C733919" w14:textId="77777777" w:rsidR="00FC28C1" w:rsidRDefault="00FC28C1" w:rsidP="00FD4B17">
      <w:pPr>
        <w:pStyle w:val="Absatz"/>
        <w:widowControl w:val="0"/>
        <w:jc w:val="both"/>
        <w:rPr>
          <w:lang w:val="de-DE"/>
        </w:rPr>
      </w:pPr>
    </w:p>
    <w:p w14:paraId="16EA9C75" w14:textId="77777777" w:rsidR="009D0C0B" w:rsidRDefault="00FA480B" w:rsidP="00FD4B17">
      <w:pPr>
        <w:pStyle w:val="Titre3"/>
        <w:keepNext w:val="0"/>
        <w:widowControl w:val="0"/>
        <w:jc w:val="both"/>
      </w:pPr>
      <w:bookmarkStart w:id="61" w:name="_Toc52866873"/>
      <w:r>
        <w:t>Efficacy against target organisms</w:t>
      </w:r>
      <w:bookmarkEnd w:id="61"/>
    </w:p>
    <w:p w14:paraId="4180FB76" w14:textId="77777777" w:rsidR="009D0C0B" w:rsidRDefault="00FA480B" w:rsidP="00FD4B17">
      <w:pPr>
        <w:pStyle w:val="Titre4"/>
        <w:keepNext w:val="0"/>
        <w:widowControl w:val="0"/>
        <w:rPr>
          <w:rFonts w:ascii="Times New Roman" w:hAnsi="Times New Roman" w:cs="Times New Roman"/>
          <w:i/>
          <w:iCs/>
          <w:lang w:eastAsia="en-US"/>
        </w:rPr>
      </w:pPr>
      <w:bookmarkStart w:id="62" w:name="_Toc52866874"/>
      <w:r>
        <w:t>Function and field of use</w:t>
      </w:r>
      <w:bookmarkEnd w:id="62"/>
    </w:p>
    <w:p w14:paraId="16909CF6" w14:textId="77777777" w:rsidR="008C27CE" w:rsidRPr="008A6D15" w:rsidRDefault="008C27CE" w:rsidP="00FD4B17">
      <w:pPr>
        <w:widowControl w:val="0"/>
        <w:jc w:val="both"/>
        <w:rPr>
          <w:bCs/>
          <w:iCs/>
          <w:lang w:val="en-US" w:eastAsia="en-US"/>
        </w:rPr>
      </w:pPr>
      <w:r w:rsidRPr="008A6D15">
        <w:rPr>
          <w:bCs/>
          <w:iCs/>
          <w:lang w:val="en-US" w:eastAsia="en-US"/>
        </w:rPr>
        <w:t>MG 01: Disinfectants</w:t>
      </w:r>
    </w:p>
    <w:p w14:paraId="44E23799" w14:textId="77777777" w:rsidR="008C27CE" w:rsidRPr="008A6D15" w:rsidRDefault="008C27CE" w:rsidP="00FD4B17">
      <w:pPr>
        <w:widowControl w:val="0"/>
        <w:jc w:val="both"/>
        <w:rPr>
          <w:bCs/>
          <w:iCs/>
          <w:lang w:val="en-US" w:eastAsia="en-US"/>
        </w:rPr>
      </w:pPr>
    </w:p>
    <w:p w14:paraId="357BC532" w14:textId="77777777" w:rsidR="008C27CE" w:rsidRPr="008A6D15" w:rsidRDefault="008C27CE" w:rsidP="00FD4B17">
      <w:pPr>
        <w:widowControl w:val="0"/>
        <w:jc w:val="both"/>
        <w:rPr>
          <w:bCs/>
          <w:iCs/>
          <w:lang w:val="en-US" w:eastAsia="en-US"/>
        </w:rPr>
      </w:pPr>
      <w:r w:rsidRPr="008A6D15">
        <w:rPr>
          <w:bCs/>
          <w:iCs/>
          <w:lang w:val="en-US" w:eastAsia="en-US"/>
        </w:rPr>
        <w:t>PT2: Disinfectants and algaecides not intended for direct application to humans or animals</w:t>
      </w:r>
    </w:p>
    <w:p w14:paraId="6848D61E" w14:textId="77777777" w:rsidR="008C27CE" w:rsidRPr="008A6D15" w:rsidRDefault="008C27CE" w:rsidP="00FD4B17">
      <w:pPr>
        <w:widowControl w:val="0"/>
        <w:jc w:val="both"/>
        <w:rPr>
          <w:bCs/>
          <w:iCs/>
          <w:lang w:val="en-US" w:eastAsia="en-US"/>
        </w:rPr>
      </w:pPr>
      <w:r w:rsidRPr="008A6D15">
        <w:rPr>
          <w:bCs/>
          <w:iCs/>
          <w:lang w:val="en-US" w:eastAsia="en-US"/>
        </w:rPr>
        <w:t>PT4: Food and feed area</w:t>
      </w:r>
    </w:p>
    <w:p w14:paraId="4D4B3DA0" w14:textId="77777777" w:rsidR="008C27CE" w:rsidRDefault="008C27CE" w:rsidP="00FD4B17">
      <w:pPr>
        <w:widowControl w:val="0"/>
        <w:jc w:val="both"/>
        <w:rPr>
          <w:highlight w:val="yellow"/>
          <w:lang w:eastAsia="en-US"/>
        </w:rPr>
      </w:pPr>
    </w:p>
    <w:p w14:paraId="5A87FF36" w14:textId="40E76DD6" w:rsidR="008C27CE" w:rsidRPr="002E6334" w:rsidRDefault="008C27CE" w:rsidP="00FD4B17">
      <w:pPr>
        <w:widowControl w:val="0"/>
        <w:jc w:val="both"/>
        <w:rPr>
          <w:lang w:eastAsia="en-US"/>
        </w:rPr>
      </w:pPr>
      <w:r w:rsidRPr="002E6334">
        <w:rPr>
          <w:lang w:eastAsia="en-US"/>
        </w:rPr>
        <w:t xml:space="preserve">The product PEROXYDE D’HYDROGENE SOLUTION 7.4% </w:t>
      </w:r>
      <w:r w:rsidR="0062404A">
        <w:rPr>
          <w:lang w:eastAsia="en-US"/>
        </w:rPr>
        <w:t>PRÊTE</w:t>
      </w:r>
      <w:r w:rsidRPr="002E6334">
        <w:rPr>
          <w:lang w:eastAsia="en-US"/>
        </w:rPr>
        <w:t xml:space="preserve"> A L’EMPLOI is a ready–to-use disinfectant. </w:t>
      </w:r>
      <w:r>
        <w:rPr>
          <w:lang w:eastAsia="en-US"/>
        </w:rPr>
        <w:t>According to the applicant, t</w:t>
      </w:r>
      <w:r w:rsidRPr="002E6334">
        <w:rPr>
          <w:lang w:eastAsia="en-US"/>
        </w:rPr>
        <w:t xml:space="preserve">he product </w:t>
      </w:r>
      <w:r>
        <w:rPr>
          <w:lang w:eastAsia="en-US"/>
        </w:rPr>
        <w:t>is intended to be used as follow</w:t>
      </w:r>
      <w:r w:rsidRPr="002E6334">
        <w:rPr>
          <w:lang w:eastAsia="en-US"/>
        </w:rPr>
        <w:t>:</w:t>
      </w:r>
    </w:p>
    <w:p w14:paraId="2E569D86" w14:textId="77777777" w:rsidR="008C27CE" w:rsidRPr="002E6334" w:rsidRDefault="008C27CE" w:rsidP="00FD4B17">
      <w:pPr>
        <w:widowControl w:val="0"/>
        <w:jc w:val="both"/>
        <w:rPr>
          <w:lang w:eastAsia="en-US"/>
        </w:rPr>
      </w:pPr>
    </w:p>
    <w:p w14:paraId="4BE5EE87" w14:textId="77777777" w:rsidR="008C27CE" w:rsidRPr="002E6334" w:rsidRDefault="008C27CE" w:rsidP="00FD4B17">
      <w:pPr>
        <w:widowControl w:val="0"/>
        <w:jc w:val="both"/>
        <w:rPr>
          <w:lang w:eastAsia="en-US"/>
        </w:rPr>
      </w:pPr>
      <w:r w:rsidRPr="002E6334">
        <w:rPr>
          <w:u w:val="single"/>
          <w:lang w:eastAsia="en-US"/>
        </w:rPr>
        <w:t xml:space="preserve">Application by </w:t>
      </w:r>
      <w:r>
        <w:rPr>
          <w:u w:val="single"/>
          <w:lang w:eastAsia="en-US"/>
        </w:rPr>
        <w:t>spraying</w:t>
      </w:r>
      <w:r w:rsidRPr="002E6334">
        <w:rPr>
          <w:lang w:eastAsia="en-US"/>
        </w:rPr>
        <w:t>: The product is applied as a ready-to-use spray for the disinfection of small surfaces in the medical and institutional sectors (PT2 application) as well as food a</w:t>
      </w:r>
      <w:r>
        <w:rPr>
          <w:lang w:eastAsia="en-US"/>
        </w:rPr>
        <w:t>nd feed areas (PT4 application)</w:t>
      </w:r>
      <w:r>
        <w:t xml:space="preserve">. A claim </w:t>
      </w:r>
      <w:r w:rsidRPr="002E6334">
        <w:t>for malodour control (humidity, garbage</w:t>
      </w:r>
      <w:r>
        <w:t xml:space="preserve"> odours</w:t>
      </w:r>
      <w:r w:rsidRPr="002E6334">
        <w:t>)</w:t>
      </w:r>
      <w:r>
        <w:t xml:space="preserve"> is also made</w:t>
      </w:r>
      <w:r w:rsidRPr="002E6334">
        <w:t>.</w:t>
      </w:r>
      <w:r w:rsidRPr="002E6334">
        <w:rPr>
          <w:color w:val="1F497D"/>
        </w:rPr>
        <w:t xml:space="preserve"> </w:t>
      </w:r>
    </w:p>
    <w:p w14:paraId="4EFC8A82" w14:textId="77777777" w:rsidR="008C27CE" w:rsidRPr="002E6334" w:rsidRDefault="008C27CE" w:rsidP="00FD4B17">
      <w:pPr>
        <w:widowControl w:val="0"/>
        <w:ind w:left="720"/>
        <w:jc w:val="both"/>
        <w:rPr>
          <w:lang w:eastAsia="en-US"/>
        </w:rPr>
      </w:pPr>
    </w:p>
    <w:p w14:paraId="495A726B" w14:textId="77777777" w:rsidR="008C27CE" w:rsidRPr="002E6334" w:rsidRDefault="008C27CE" w:rsidP="00FD4B17">
      <w:pPr>
        <w:widowControl w:val="0"/>
        <w:jc w:val="both"/>
        <w:rPr>
          <w:lang w:eastAsia="en-US"/>
        </w:rPr>
      </w:pPr>
      <w:r w:rsidRPr="002E6334">
        <w:rPr>
          <w:u w:val="single"/>
          <w:lang w:eastAsia="en-US"/>
        </w:rPr>
        <w:t>Application by fogg</w:t>
      </w:r>
      <w:r>
        <w:rPr>
          <w:u w:val="single"/>
          <w:lang w:eastAsia="en-US"/>
        </w:rPr>
        <w:t>ing</w:t>
      </w:r>
      <w:r w:rsidRPr="002E6334">
        <w:rPr>
          <w:lang w:eastAsia="en-US"/>
        </w:rPr>
        <w:t xml:space="preserve">: </w:t>
      </w:r>
      <w:r w:rsidRPr="002E6334">
        <w:t xml:space="preserve">The product </w:t>
      </w:r>
      <w:r>
        <w:t>is applied by airbone diffusion</w:t>
      </w:r>
      <w:r w:rsidRPr="002E6334">
        <w:t xml:space="preserve"> with </w:t>
      </w:r>
      <w:r w:rsidRPr="00196DEA">
        <w:t>an appropriate device</w:t>
      </w:r>
      <w:r w:rsidRPr="002E6334">
        <w:t xml:space="preserve">, </w:t>
      </w:r>
      <w:r w:rsidRPr="002E6334">
        <w:rPr>
          <w:lang w:eastAsia="en-US"/>
        </w:rPr>
        <w:t>in the medical and institutional sectors (PT2 application) as well as food and feed areas (PT4 application)</w:t>
      </w:r>
      <w:r w:rsidRPr="002E6334">
        <w:t>.</w:t>
      </w:r>
    </w:p>
    <w:p w14:paraId="2DE460DE" w14:textId="77777777" w:rsidR="008C27CE" w:rsidRPr="002E6334" w:rsidRDefault="008C27CE" w:rsidP="00FD4B17">
      <w:pPr>
        <w:widowControl w:val="0"/>
        <w:jc w:val="both"/>
        <w:rPr>
          <w:lang w:eastAsia="en-US"/>
        </w:rPr>
      </w:pPr>
    </w:p>
    <w:p w14:paraId="2D64F100" w14:textId="77777777" w:rsidR="008C27CE" w:rsidRDefault="008C27CE" w:rsidP="00FD4B17">
      <w:pPr>
        <w:widowControl w:val="0"/>
        <w:jc w:val="both"/>
        <w:rPr>
          <w:lang w:eastAsia="en-US"/>
        </w:rPr>
      </w:pPr>
      <w:r w:rsidRPr="00755C27">
        <w:rPr>
          <w:lang w:eastAsia="en-US"/>
        </w:rPr>
        <w:t>The product is used by professional users.</w:t>
      </w:r>
    </w:p>
    <w:p w14:paraId="24505039" w14:textId="77777777" w:rsidR="009D0C0B" w:rsidRDefault="00FA480B" w:rsidP="00FD4B17">
      <w:pPr>
        <w:pStyle w:val="Titre4"/>
        <w:keepNext w:val="0"/>
        <w:widowControl w:val="0"/>
        <w:spacing w:before="0"/>
        <w:rPr>
          <w:rFonts w:ascii="Times New Roman" w:hAnsi="Times New Roman" w:cs="Times New Roman"/>
          <w:i/>
          <w:iCs/>
          <w:lang w:eastAsia="en-US"/>
        </w:rPr>
      </w:pPr>
      <w:bookmarkStart w:id="63" w:name="_Toc52866875"/>
      <w:r>
        <w:lastRenderedPageBreak/>
        <w:t>Organisms to be controlled and products, organisms or objects to be protected</w:t>
      </w:r>
      <w:bookmarkEnd w:id="63"/>
    </w:p>
    <w:p w14:paraId="79D48128" w14:textId="4BEB3E20" w:rsidR="008C27CE" w:rsidRPr="00755C27" w:rsidRDefault="008C27CE" w:rsidP="00FD4B17">
      <w:pPr>
        <w:widowControl w:val="0"/>
        <w:ind w:right="-35"/>
        <w:jc w:val="both"/>
        <w:rPr>
          <w:lang w:eastAsia="en-US"/>
        </w:rPr>
      </w:pPr>
      <w:r w:rsidRPr="00755C27">
        <w:rPr>
          <w:lang w:eastAsia="en-US"/>
        </w:rPr>
        <w:t xml:space="preserve">The product PEROXYDE D’HYDROGENE SOLUTION 7.4% </w:t>
      </w:r>
      <w:r w:rsidR="0062404A">
        <w:rPr>
          <w:lang w:eastAsia="en-US"/>
        </w:rPr>
        <w:t>PRÊTE</w:t>
      </w:r>
      <w:r w:rsidRPr="00755C27">
        <w:rPr>
          <w:lang w:eastAsia="en-US"/>
        </w:rPr>
        <w:t xml:space="preserve"> A L’EMPLOI is intended to be used for PT2 and PT4 surfaces</w:t>
      </w:r>
      <w:r>
        <w:rPr>
          <w:lang w:eastAsia="en-US"/>
        </w:rPr>
        <w:t xml:space="preserve"> and room disinfection</w:t>
      </w:r>
      <w:r w:rsidRPr="00755C27">
        <w:rPr>
          <w:lang w:eastAsia="en-US"/>
        </w:rPr>
        <w:t>. Surfaces to be disinfected</w:t>
      </w:r>
      <w:r>
        <w:rPr>
          <w:lang w:eastAsia="en-US"/>
        </w:rPr>
        <w:t xml:space="preserve"> by direct application or fogging</w:t>
      </w:r>
      <w:r w:rsidRPr="00755C27">
        <w:rPr>
          <w:lang w:eastAsia="en-US"/>
        </w:rPr>
        <w:t xml:space="preserve"> include sanitaries, bathrooms, surfaces in the medical, paramedical and hospital sector, surfaces in institutions such as hotels, sports halls, changing rooms, etc. (PT2 application), as well as surfaces and equipment in contact with food- and feedstuffs in central kitchens and food processing sectors (PT4 applications). </w:t>
      </w:r>
    </w:p>
    <w:p w14:paraId="686BDDAE" w14:textId="77777777" w:rsidR="008C27CE" w:rsidRPr="00755C27" w:rsidRDefault="008C27CE" w:rsidP="00FD4B17">
      <w:pPr>
        <w:widowControl w:val="0"/>
        <w:ind w:right="-35"/>
        <w:jc w:val="both"/>
        <w:rPr>
          <w:lang w:eastAsia="en-US"/>
        </w:rPr>
      </w:pPr>
      <w:r w:rsidRPr="00755C27">
        <w:rPr>
          <w:lang w:eastAsia="en-US"/>
        </w:rPr>
        <w:t xml:space="preserve">It irreversibly inactivates vegetative bacteria, bacterial spores, </w:t>
      </w:r>
      <w:r>
        <w:rPr>
          <w:lang w:eastAsia="en-US"/>
        </w:rPr>
        <w:t xml:space="preserve">mycobacteria, </w:t>
      </w:r>
      <w:r w:rsidRPr="00755C27">
        <w:rPr>
          <w:lang w:eastAsia="en-US"/>
        </w:rPr>
        <w:t>yeasts</w:t>
      </w:r>
      <w:r>
        <w:rPr>
          <w:lang w:eastAsia="en-US"/>
        </w:rPr>
        <w:t xml:space="preserve"> and</w:t>
      </w:r>
      <w:r w:rsidRPr="00755C27">
        <w:rPr>
          <w:lang w:eastAsia="en-US"/>
        </w:rPr>
        <w:t xml:space="preserve"> fungi.</w:t>
      </w:r>
    </w:p>
    <w:p w14:paraId="0D2449AF" w14:textId="77777777" w:rsidR="008C27CE" w:rsidRPr="00755C27" w:rsidRDefault="008C27CE" w:rsidP="00FD4B17">
      <w:pPr>
        <w:widowControl w:val="0"/>
        <w:jc w:val="both"/>
        <w:rPr>
          <w:highlight w:val="yellow"/>
          <w:lang w:eastAsia="en-US"/>
        </w:rPr>
      </w:pPr>
    </w:p>
    <w:p w14:paraId="442B8083" w14:textId="77777777" w:rsidR="008C27CE" w:rsidRPr="00066DFF" w:rsidRDefault="008C27CE" w:rsidP="00FD4B17">
      <w:pPr>
        <w:widowControl w:val="0"/>
        <w:jc w:val="both"/>
        <w:rPr>
          <w:highlight w:val="yellow"/>
          <w:lang w:eastAsia="en-US"/>
        </w:rPr>
      </w:pPr>
      <w:r>
        <w:rPr>
          <w:lang w:eastAsia="en-US"/>
        </w:rPr>
        <w:t>The product is used for the purpose of the protection of human health.</w:t>
      </w:r>
    </w:p>
    <w:p w14:paraId="1B85000E" w14:textId="77777777" w:rsidR="009D0C0B" w:rsidRDefault="009D0C0B" w:rsidP="00FD4B17">
      <w:pPr>
        <w:widowControl w:val="0"/>
        <w:spacing w:line="260" w:lineRule="atLeast"/>
        <w:rPr>
          <w:rFonts w:ascii="Times New Roman" w:eastAsia="Calibri" w:hAnsi="Times New Roman" w:cs="Times New Roman"/>
          <w:i/>
          <w:iCs/>
          <w:szCs w:val="24"/>
          <w:lang w:eastAsia="en-US"/>
        </w:rPr>
      </w:pPr>
    </w:p>
    <w:p w14:paraId="585FC7EA" w14:textId="77777777" w:rsidR="009D0C0B" w:rsidRDefault="00FA480B" w:rsidP="00FD4B17">
      <w:pPr>
        <w:pStyle w:val="Titre4"/>
        <w:keepNext w:val="0"/>
        <w:widowControl w:val="0"/>
        <w:rPr>
          <w:rFonts w:ascii="Times New Roman" w:hAnsi="Times New Roman" w:cs="Times New Roman"/>
          <w:i/>
          <w:iCs/>
          <w:lang w:eastAsia="en-US"/>
        </w:rPr>
      </w:pPr>
      <w:bookmarkStart w:id="64" w:name="_Toc52866876"/>
      <w:r>
        <w:t>Effects on target organisms, including unacceptable suffering</w:t>
      </w:r>
      <w:bookmarkEnd w:id="64"/>
    </w:p>
    <w:p w14:paraId="10391491" w14:textId="225F9153" w:rsidR="006B0B38" w:rsidRDefault="008C27CE" w:rsidP="00FD4B17">
      <w:pPr>
        <w:widowControl w:val="0"/>
        <w:jc w:val="both"/>
        <w:rPr>
          <w:lang w:eastAsia="en-US"/>
        </w:rPr>
      </w:pPr>
      <w:r w:rsidRPr="00A23A39">
        <w:rPr>
          <w:lang w:eastAsia="en-US"/>
        </w:rPr>
        <w:t>The product</w:t>
      </w:r>
      <w:r>
        <w:rPr>
          <w:lang w:eastAsia="en-US"/>
        </w:rPr>
        <w:t xml:space="preserve"> is able</w:t>
      </w:r>
      <w:r>
        <w:rPr>
          <w:color w:val="000000"/>
        </w:rPr>
        <w:t xml:space="preserve"> </w:t>
      </w:r>
      <w:r w:rsidRPr="00A23A39">
        <w:rPr>
          <w:lang w:eastAsia="en-US"/>
        </w:rPr>
        <w:t>to produce</w:t>
      </w:r>
      <w:r w:rsidR="006B0B38">
        <w:rPr>
          <w:lang w:eastAsia="en-US"/>
        </w:rPr>
        <w:t>, under defined conditions,</w:t>
      </w:r>
      <w:r w:rsidRPr="00A23A39">
        <w:rPr>
          <w:lang w:eastAsia="en-US"/>
        </w:rPr>
        <w:t xml:space="preserve"> a reduction in the number of </w:t>
      </w:r>
    </w:p>
    <w:p w14:paraId="1F3A8C41" w14:textId="41C63CD5" w:rsidR="006B0B38" w:rsidRDefault="008C27CE" w:rsidP="00FD4B17">
      <w:pPr>
        <w:pStyle w:val="Paragraphedeliste"/>
        <w:widowControl w:val="0"/>
        <w:numPr>
          <w:ilvl w:val="0"/>
          <w:numId w:val="4"/>
        </w:numPr>
        <w:jc w:val="both"/>
        <w:rPr>
          <w:lang w:eastAsia="en-US"/>
        </w:rPr>
      </w:pPr>
      <w:r w:rsidRPr="00A23A39">
        <w:rPr>
          <w:lang w:eastAsia="en-US"/>
        </w:rPr>
        <w:t>viable bacterial cells</w:t>
      </w:r>
      <w:r>
        <w:rPr>
          <w:lang w:eastAsia="en-US"/>
        </w:rPr>
        <w:t xml:space="preserve"> (bactericidal activity)</w:t>
      </w:r>
      <w:r w:rsidRPr="00A23A39">
        <w:rPr>
          <w:lang w:eastAsia="en-US"/>
        </w:rPr>
        <w:t xml:space="preserve">, </w:t>
      </w:r>
      <w:r>
        <w:rPr>
          <w:lang w:eastAsia="en-US"/>
        </w:rPr>
        <w:t xml:space="preserve"> </w:t>
      </w:r>
    </w:p>
    <w:p w14:paraId="7C667A90" w14:textId="191F292F" w:rsidR="006B0B38" w:rsidRDefault="008C27CE" w:rsidP="00FD4B17">
      <w:pPr>
        <w:pStyle w:val="Paragraphedeliste"/>
        <w:widowControl w:val="0"/>
        <w:numPr>
          <w:ilvl w:val="0"/>
          <w:numId w:val="4"/>
        </w:numPr>
        <w:jc w:val="both"/>
        <w:rPr>
          <w:lang w:eastAsia="en-US"/>
        </w:rPr>
      </w:pPr>
      <w:r>
        <w:rPr>
          <w:lang w:eastAsia="en-US"/>
        </w:rPr>
        <w:t>viable mycobacterial cells (mycobactericidal activity)</w:t>
      </w:r>
      <w:r w:rsidR="006B0B38">
        <w:rPr>
          <w:lang w:eastAsia="en-US"/>
        </w:rPr>
        <w:t>,</w:t>
      </w:r>
    </w:p>
    <w:p w14:paraId="1DE573A1" w14:textId="24747391" w:rsidR="006B0B38" w:rsidRDefault="008C27CE" w:rsidP="00FD4B17">
      <w:pPr>
        <w:pStyle w:val="Paragraphedeliste"/>
        <w:widowControl w:val="0"/>
        <w:numPr>
          <w:ilvl w:val="0"/>
          <w:numId w:val="4"/>
        </w:numPr>
        <w:jc w:val="both"/>
        <w:rPr>
          <w:lang w:eastAsia="en-US"/>
        </w:rPr>
      </w:pPr>
      <w:r>
        <w:rPr>
          <w:lang w:eastAsia="en-US"/>
        </w:rPr>
        <w:t>viable bacterial endospores (sporicidal activity),</w:t>
      </w:r>
    </w:p>
    <w:p w14:paraId="11EBD5EA" w14:textId="25A86DB2" w:rsidR="006B0B38" w:rsidRDefault="008C27CE" w:rsidP="00FD4B17">
      <w:pPr>
        <w:pStyle w:val="Paragraphedeliste"/>
        <w:widowControl w:val="0"/>
        <w:numPr>
          <w:ilvl w:val="0"/>
          <w:numId w:val="4"/>
        </w:numPr>
        <w:jc w:val="both"/>
        <w:rPr>
          <w:lang w:eastAsia="en-US"/>
        </w:rPr>
      </w:pPr>
      <w:r w:rsidRPr="00A23A39">
        <w:rPr>
          <w:lang w:eastAsia="en-US"/>
        </w:rPr>
        <w:t>yeast cells</w:t>
      </w:r>
      <w:r>
        <w:rPr>
          <w:lang w:eastAsia="en-US"/>
        </w:rPr>
        <w:t xml:space="preserve"> (yeasticidal activity), and </w:t>
      </w:r>
    </w:p>
    <w:p w14:paraId="6B6131B4" w14:textId="3117EC4E" w:rsidR="008C27CE" w:rsidRDefault="008C27CE" w:rsidP="00FD4B17">
      <w:pPr>
        <w:pStyle w:val="Paragraphedeliste"/>
        <w:widowControl w:val="0"/>
        <w:numPr>
          <w:ilvl w:val="0"/>
          <w:numId w:val="4"/>
        </w:numPr>
        <w:jc w:val="both"/>
        <w:rPr>
          <w:lang w:eastAsia="en-US"/>
        </w:rPr>
      </w:pPr>
      <w:r>
        <w:rPr>
          <w:lang w:eastAsia="en-US"/>
        </w:rPr>
        <w:t>moulds spores (fungicidal activity).</w:t>
      </w:r>
    </w:p>
    <w:p w14:paraId="6C794A2F" w14:textId="77777777" w:rsidR="008C27CE" w:rsidRPr="00A23A39" w:rsidRDefault="008C27CE" w:rsidP="00FD4B17">
      <w:pPr>
        <w:widowControl w:val="0"/>
        <w:jc w:val="both"/>
        <w:rPr>
          <w:lang w:eastAsia="en-US"/>
        </w:rPr>
      </w:pPr>
    </w:p>
    <w:p w14:paraId="76114DEA" w14:textId="77777777" w:rsidR="009D0C0B" w:rsidRDefault="00FA480B" w:rsidP="00FD4B17">
      <w:pPr>
        <w:pStyle w:val="Titre4"/>
        <w:keepNext w:val="0"/>
        <w:widowControl w:val="0"/>
        <w:rPr>
          <w:rFonts w:ascii="Times New Roman" w:hAnsi="Times New Roman" w:cs="Times New Roman"/>
          <w:i/>
          <w:iCs/>
          <w:lang w:eastAsia="en-US"/>
        </w:rPr>
      </w:pPr>
      <w:bookmarkStart w:id="65" w:name="_Toc52866877"/>
      <w:r>
        <w:t>Mode of action, including time delay</w:t>
      </w:r>
      <w:bookmarkEnd w:id="65"/>
    </w:p>
    <w:p w14:paraId="5F3914C3" w14:textId="4726E9E6" w:rsidR="008C27CE" w:rsidRDefault="008C27CE" w:rsidP="00FD4B17">
      <w:pPr>
        <w:widowControl w:val="0"/>
        <w:jc w:val="both"/>
        <w:rPr>
          <w:rFonts w:cs="Arial"/>
        </w:rPr>
      </w:pPr>
      <w:r w:rsidRPr="00755C27">
        <w:rPr>
          <w:rFonts w:cs="Arial"/>
        </w:rPr>
        <w:t>Hydrogen peroxide is reactive and it degrades rapidly in contact with organic material. A significant proportion of hydrogen peroxide decomposes to water and oxygen. The antimicrobial action of hydrogen peroxide stems from its ability to form powerful oxidants such as the hydroxyl radical and singlet oxygen. These reactive oxygen species cause irreversible damage to cellular components such as enzymes, membrane constituents and DNA.</w:t>
      </w:r>
    </w:p>
    <w:p w14:paraId="3AE7FE1D" w14:textId="77777777" w:rsidR="00F92C2A" w:rsidRPr="00755C27" w:rsidRDefault="00F92C2A" w:rsidP="00FD4B17">
      <w:pPr>
        <w:widowControl w:val="0"/>
        <w:jc w:val="both"/>
        <w:rPr>
          <w:rFonts w:cs="Arial"/>
        </w:rPr>
      </w:pPr>
    </w:p>
    <w:p w14:paraId="5E7E88AD" w14:textId="77777777" w:rsidR="009D0C0B" w:rsidRDefault="00FA480B" w:rsidP="00FD4B17">
      <w:pPr>
        <w:pStyle w:val="Titre4"/>
        <w:keepNext w:val="0"/>
        <w:widowControl w:val="0"/>
        <w:rPr>
          <w:rFonts w:ascii="Times New Roman" w:hAnsi="Times New Roman" w:cs="Times New Roman"/>
          <w:i/>
          <w:iCs/>
          <w:lang w:eastAsia="en-US"/>
        </w:rPr>
      </w:pPr>
      <w:bookmarkStart w:id="66" w:name="_Toc52866878"/>
      <w:r>
        <w:t>Efficacy data</w:t>
      </w:r>
      <w:bookmarkEnd w:id="66"/>
      <w:r>
        <w:t xml:space="preserve"> </w:t>
      </w:r>
    </w:p>
    <w:p w14:paraId="4FF10E2E" w14:textId="197F45E8" w:rsidR="008C27CE" w:rsidRDefault="008C27CE" w:rsidP="00FD4B17">
      <w:pPr>
        <w:widowControl w:val="0"/>
        <w:jc w:val="both"/>
        <w:rPr>
          <w:lang w:eastAsia="en-US"/>
        </w:rPr>
      </w:pPr>
      <w:r>
        <w:rPr>
          <w:lang w:eastAsia="en-US"/>
        </w:rPr>
        <w:t>Laborato</w:t>
      </w:r>
      <w:r w:rsidRPr="00A16BEC">
        <w:rPr>
          <w:lang w:eastAsia="en-US"/>
        </w:rPr>
        <w:t>ry</w:t>
      </w:r>
      <w:r>
        <w:rPr>
          <w:lang w:eastAsia="en-US"/>
        </w:rPr>
        <w:t xml:space="preserve"> studies were conducted with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according to the </w:t>
      </w:r>
      <w:r w:rsidRPr="00FF2A22">
        <w:rPr>
          <w:color w:val="000000"/>
        </w:rPr>
        <w:t>Transitional</w:t>
      </w:r>
      <w:r>
        <w:rPr>
          <w:color w:val="000000"/>
        </w:rPr>
        <w:t xml:space="preserve"> </w:t>
      </w:r>
      <w:r w:rsidRPr="00FF2A22">
        <w:rPr>
          <w:color w:val="000000"/>
        </w:rPr>
        <w:t>Guidance on Efficacy Assessment for Pr</w:t>
      </w:r>
      <w:r>
        <w:rPr>
          <w:color w:val="000000"/>
        </w:rPr>
        <w:t xml:space="preserve">oduct Types 1-5, Disinfectants </w:t>
      </w:r>
      <w:r>
        <w:rPr>
          <w:lang w:eastAsia="en-US"/>
        </w:rPr>
        <w:t xml:space="preserve">(2016) and EN 14885:2015 standard. </w:t>
      </w:r>
    </w:p>
    <w:p w14:paraId="6DB9E6B8" w14:textId="77777777" w:rsidR="008C27CE" w:rsidRDefault="008C27CE" w:rsidP="00FD4B17">
      <w:pPr>
        <w:widowControl w:val="0"/>
        <w:jc w:val="both"/>
        <w:rPr>
          <w:lang w:eastAsia="en-US"/>
        </w:rPr>
      </w:pPr>
      <w:r w:rsidRPr="00B47212">
        <w:rPr>
          <w:lang w:eastAsia="en-US"/>
        </w:rPr>
        <w:t>The results are summarized in Section 6.7 of the IUCLID file and the main points are summarized in the table below.</w:t>
      </w:r>
    </w:p>
    <w:p w14:paraId="4D7326D5" w14:textId="77777777" w:rsidR="009D0C0B" w:rsidRDefault="009D0C0B" w:rsidP="00FD4B17">
      <w:pPr>
        <w:widowControl w:val="0"/>
        <w:spacing w:line="260" w:lineRule="atLeast"/>
        <w:ind w:left="360"/>
        <w:jc w:val="both"/>
        <w:rPr>
          <w:rFonts w:ascii="Times New Roman" w:eastAsia="Calibri" w:hAnsi="Times New Roman" w:cs="Arial"/>
          <w:bCs/>
          <w:i/>
          <w:caps/>
          <w:szCs w:val="28"/>
          <w:lang w:eastAsia="en-US"/>
        </w:rPr>
      </w:pPr>
    </w:p>
    <w:p w14:paraId="1F9B07BB" w14:textId="77777777" w:rsidR="008C27CE" w:rsidRDefault="008C27CE" w:rsidP="00FD4B17">
      <w:pPr>
        <w:widowControl w:val="0"/>
        <w:ind w:left="360"/>
        <w:jc w:val="both"/>
        <w:rPr>
          <w:i/>
          <w:iCs/>
          <w:lang w:eastAsia="en-US"/>
        </w:rPr>
      </w:pPr>
    </w:p>
    <w:p w14:paraId="198452A6" w14:textId="160A8795" w:rsidR="008C27CE" w:rsidRPr="00637CC4" w:rsidRDefault="008C27CE" w:rsidP="00FD4B17">
      <w:pPr>
        <w:pStyle w:val="Paragraphedeliste"/>
        <w:widowControl w:val="0"/>
        <w:numPr>
          <w:ilvl w:val="0"/>
          <w:numId w:val="8"/>
        </w:numPr>
        <w:suppressAutoHyphens w:val="0"/>
        <w:spacing w:line="260" w:lineRule="atLeast"/>
        <w:contextualSpacing/>
        <w:jc w:val="both"/>
        <w:rPr>
          <w:b/>
          <w:lang w:eastAsia="en-US"/>
        </w:rPr>
      </w:pPr>
      <w:r w:rsidRPr="00637CC4">
        <w:rPr>
          <w:b/>
          <w:u w:val="single"/>
          <w:lang w:eastAsia="en-US"/>
        </w:rPr>
        <w:t xml:space="preserve">Application by </w:t>
      </w:r>
      <w:r>
        <w:rPr>
          <w:b/>
          <w:u w:val="single"/>
          <w:lang w:eastAsia="en-US"/>
        </w:rPr>
        <w:t>spraying</w:t>
      </w:r>
      <w:r w:rsidRPr="00637CC4">
        <w:rPr>
          <w:b/>
          <w:lang w:eastAsia="en-US"/>
        </w:rPr>
        <w:t>:</w:t>
      </w:r>
    </w:p>
    <w:p w14:paraId="04636940" w14:textId="77777777" w:rsidR="008C27CE" w:rsidRDefault="008C27CE" w:rsidP="00FD4B17">
      <w:pPr>
        <w:widowControl w:val="0"/>
        <w:jc w:val="both"/>
        <w:rPr>
          <w:lang w:eastAsia="en-US"/>
        </w:rPr>
      </w:pPr>
    </w:p>
    <w:p w14:paraId="74C95F8A" w14:textId="77777777" w:rsidR="008C27CE" w:rsidRDefault="008C27CE" w:rsidP="00FD4B17">
      <w:pPr>
        <w:widowControl w:val="0"/>
        <w:jc w:val="both"/>
        <w:rPr>
          <w:lang w:eastAsia="en-US"/>
        </w:rPr>
      </w:pPr>
      <w:r w:rsidRPr="00BC4252">
        <w:rPr>
          <w:lang w:eastAsia="en-US"/>
        </w:rPr>
        <w:t>Both quantitative suspension tests and quantitative surface tests were carried out to demonstrate the product efficacy when applied as a trigger spray</w:t>
      </w:r>
      <w:r>
        <w:rPr>
          <w:lang w:eastAsia="en-US"/>
        </w:rPr>
        <w:t>.</w:t>
      </w:r>
    </w:p>
    <w:p w14:paraId="6C63202D" w14:textId="77777777" w:rsidR="008C27CE" w:rsidRDefault="008C27CE" w:rsidP="00FD4B17">
      <w:pPr>
        <w:widowControl w:val="0"/>
        <w:jc w:val="both"/>
        <w:rPr>
          <w:lang w:eastAsia="en-US"/>
        </w:rPr>
      </w:pPr>
    </w:p>
    <w:p w14:paraId="31D63FAE" w14:textId="77777777" w:rsidR="008C27CE" w:rsidRDefault="008C27CE" w:rsidP="00FD4B17">
      <w:pPr>
        <w:widowControl w:val="0"/>
        <w:jc w:val="both"/>
        <w:rPr>
          <w:lang w:eastAsia="en-US"/>
        </w:rPr>
      </w:pPr>
      <w:r w:rsidRPr="0072587C">
        <w:rPr>
          <w:lang w:eastAsia="en-US"/>
        </w:rPr>
        <w:t xml:space="preserve">The product is intended for use in both </w:t>
      </w:r>
      <w:r>
        <w:rPr>
          <w:lang w:eastAsia="en-US"/>
        </w:rPr>
        <w:t>collectivities/food areas</w:t>
      </w:r>
      <w:r w:rsidRPr="0072587C">
        <w:rPr>
          <w:lang w:eastAsia="en-US"/>
        </w:rPr>
        <w:t xml:space="preserve"> and medical areas.</w:t>
      </w:r>
      <w:r>
        <w:rPr>
          <w:lang w:eastAsia="en-US"/>
        </w:rPr>
        <w:t xml:space="preserve"> </w:t>
      </w:r>
    </w:p>
    <w:p w14:paraId="0355CE41" w14:textId="77777777" w:rsidR="008C27CE" w:rsidRPr="00012E85" w:rsidRDefault="008C27CE" w:rsidP="00FD4B17">
      <w:pPr>
        <w:widowControl w:val="0"/>
        <w:jc w:val="both"/>
        <w:rPr>
          <w:i/>
          <w:lang w:eastAsia="en-US"/>
        </w:rPr>
      </w:pPr>
      <w:r w:rsidRPr="00012E85">
        <w:rPr>
          <w:i/>
          <w:lang w:eastAsia="en-US"/>
        </w:rPr>
        <w:t xml:space="preserve">Note that as the product is not intended for use in dirty conditions in the health area (medical / dental / </w:t>
      </w:r>
      <w:r w:rsidRPr="00FD4B17">
        <w:rPr>
          <w:i/>
          <w:lang w:eastAsia="en-US"/>
        </w:rPr>
        <w:t>veterinary hospitals equipment’s</w:t>
      </w:r>
      <w:r w:rsidRPr="00535141">
        <w:rPr>
          <w:i/>
          <w:lang w:eastAsia="en-US"/>
        </w:rPr>
        <w:t>),</w:t>
      </w:r>
      <w:r w:rsidRPr="00012E85">
        <w:rPr>
          <w:i/>
          <w:lang w:eastAsia="en-US"/>
        </w:rPr>
        <w:t xml:space="preserve"> soiling conditions of CEN standards for institutional/food areas are also applicable for medical uses.</w:t>
      </w:r>
    </w:p>
    <w:p w14:paraId="0DD65780" w14:textId="77777777" w:rsidR="008C27CE" w:rsidRDefault="008C27CE" w:rsidP="00FD4B17">
      <w:pPr>
        <w:widowControl w:val="0"/>
        <w:jc w:val="both"/>
        <w:rPr>
          <w:lang w:eastAsia="en-US"/>
        </w:rPr>
      </w:pPr>
    </w:p>
    <w:p w14:paraId="72E792B4" w14:textId="77777777" w:rsidR="008C27CE" w:rsidRPr="00237894" w:rsidRDefault="008C27CE" w:rsidP="00FD4B17">
      <w:pPr>
        <w:widowControl w:val="0"/>
        <w:jc w:val="both"/>
        <w:rPr>
          <w:rFonts w:cs="Arial"/>
          <w:b/>
          <w:bCs/>
          <w:i/>
          <w:caps/>
          <w:lang w:eastAsia="en-US"/>
        </w:rPr>
      </w:pPr>
      <w:r>
        <w:rPr>
          <w:lang w:eastAsia="en-US"/>
        </w:rPr>
        <w:t xml:space="preserve">Following efficacy results have been obtained in the studies submitted: </w:t>
      </w:r>
    </w:p>
    <w:p w14:paraId="38F3EEFD" w14:textId="77777777" w:rsidR="008C27CE" w:rsidRDefault="008C27CE" w:rsidP="00FD4B17">
      <w:pPr>
        <w:pStyle w:val="Paragraphedeliste"/>
        <w:widowControl w:val="0"/>
        <w:numPr>
          <w:ilvl w:val="0"/>
          <w:numId w:val="4"/>
        </w:numPr>
        <w:tabs>
          <w:tab w:val="clear" w:pos="786"/>
          <w:tab w:val="num" w:pos="-851"/>
        </w:tabs>
        <w:suppressAutoHyphens w:val="0"/>
        <w:spacing w:line="260" w:lineRule="atLeast"/>
        <w:ind w:left="426"/>
        <w:contextualSpacing/>
        <w:jc w:val="both"/>
        <w:rPr>
          <w:lang w:eastAsia="en-US"/>
        </w:rPr>
      </w:pPr>
      <w:r>
        <w:rPr>
          <w:lang w:eastAsia="en-US"/>
        </w:rPr>
        <w:t>B</w:t>
      </w:r>
      <w:r w:rsidRPr="003D493E">
        <w:rPr>
          <w:lang w:eastAsia="en-US"/>
        </w:rPr>
        <w:t>actericidal activity</w:t>
      </w:r>
      <w:r>
        <w:rPr>
          <w:lang w:eastAsia="en-US"/>
        </w:rPr>
        <w:t xml:space="preserve"> (with additional strains </w:t>
      </w:r>
      <w:r w:rsidRPr="00637CC4">
        <w:rPr>
          <w:i/>
          <w:lang w:eastAsia="en-US"/>
        </w:rPr>
        <w:t>L.</w:t>
      </w:r>
      <w:r>
        <w:rPr>
          <w:i/>
          <w:lang w:eastAsia="en-US"/>
        </w:rPr>
        <w:t xml:space="preserve"> </w:t>
      </w:r>
      <w:r w:rsidRPr="00637CC4">
        <w:rPr>
          <w:i/>
          <w:lang w:eastAsia="en-US"/>
        </w:rPr>
        <w:t>monocytogenes</w:t>
      </w:r>
      <w:r>
        <w:rPr>
          <w:lang w:eastAsia="en-US"/>
        </w:rPr>
        <w:t xml:space="preserve"> and </w:t>
      </w:r>
      <w:r w:rsidRPr="00637CC4">
        <w:rPr>
          <w:i/>
          <w:lang w:eastAsia="en-US"/>
        </w:rPr>
        <w:t>S.</w:t>
      </w:r>
      <w:r>
        <w:rPr>
          <w:i/>
          <w:lang w:eastAsia="en-US"/>
        </w:rPr>
        <w:t xml:space="preserve"> </w:t>
      </w:r>
      <w:r w:rsidRPr="00637CC4">
        <w:rPr>
          <w:lang w:eastAsia="en-US"/>
        </w:rPr>
        <w:t>Thyphimurium</w:t>
      </w:r>
      <w:r>
        <w:rPr>
          <w:lang w:eastAsia="en-US"/>
        </w:rPr>
        <w:t>)</w:t>
      </w:r>
      <w:r w:rsidRPr="003D493E">
        <w:rPr>
          <w:lang w:eastAsia="en-US"/>
        </w:rPr>
        <w:t xml:space="preserve"> is demonstrated both in phase 2, steps 1 and 2 tests</w:t>
      </w:r>
      <w:r>
        <w:rPr>
          <w:lang w:eastAsia="en-US"/>
        </w:rPr>
        <w:t xml:space="preserve"> (EN 1276 and EN 13697)</w:t>
      </w:r>
      <w:r w:rsidRPr="003D493E">
        <w:rPr>
          <w:lang w:eastAsia="en-US"/>
        </w:rPr>
        <w:t xml:space="preserve">, at </w:t>
      </w:r>
      <w:r>
        <w:rPr>
          <w:lang w:eastAsia="en-US"/>
        </w:rPr>
        <w:t xml:space="preserve">18-25 </w:t>
      </w:r>
      <w:r w:rsidRPr="003D493E">
        <w:rPr>
          <w:lang w:eastAsia="en-US"/>
        </w:rPr>
        <w:t xml:space="preserve">°C, </w:t>
      </w:r>
      <w:r>
        <w:rPr>
          <w:lang w:eastAsia="en-US"/>
        </w:rPr>
        <w:t xml:space="preserve">with </w:t>
      </w:r>
      <w:r w:rsidRPr="003D493E">
        <w:rPr>
          <w:lang w:eastAsia="en-US"/>
        </w:rPr>
        <w:t xml:space="preserve">a contact time of </w:t>
      </w:r>
      <w:r>
        <w:rPr>
          <w:lang w:eastAsia="en-US"/>
        </w:rPr>
        <w:t>15</w:t>
      </w:r>
      <w:r w:rsidRPr="003D493E">
        <w:rPr>
          <w:lang w:eastAsia="en-US"/>
        </w:rPr>
        <w:t xml:space="preserve"> minutes</w:t>
      </w:r>
      <w:r>
        <w:rPr>
          <w:lang w:eastAsia="en-US"/>
        </w:rPr>
        <w:t xml:space="preserve">, </w:t>
      </w:r>
      <w:r w:rsidRPr="00B63AC7">
        <w:rPr>
          <w:lang w:eastAsia="en-US"/>
        </w:rPr>
        <w:t>in clean (0.3 g/L BSA) and dirty conditions (3.0 g/L BSA).</w:t>
      </w:r>
      <w:r>
        <w:rPr>
          <w:lang w:eastAsia="en-US"/>
        </w:rPr>
        <w:t xml:space="preserve"> </w:t>
      </w:r>
      <w:r w:rsidRPr="003D493E">
        <w:rPr>
          <w:lang w:eastAsia="en-US"/>
        </w:rPr>
        <w:t xml:space="preserve">In these conditions, bactericidal activity is shown at the in-use concentration of </w:t>
      </w:r>
      <w:r>
        <w:rPr>
          <w:lang w:eastAsia="en-US"/>
        </w:rPr>
        <w:t>100 % v/v.</w:t>
      </w:r>
    </w:p>
    <w:p w14:paraId="01243376" w14:textId="77777777" w:rsidR="008C27CE" w:rsidRPr="00A65886" w:rsidRDefault="008C27CE" w:rsidP="00FD4B17">
      <w:pPr>
        <w:pStyle w:val="Paragraphedeliste"/>
        <w:widowControl w:val="0"/>
        <w:ind w:left="426"/>
        <w:jc w:val="both"/>
        <w:rPr>
          <w:lang w:eastAsia="en-US"/>
        </w:rPr>
      </w:pPr>
    </w:p>
    <w:p w14:paraId="64D6D749" w14:textId="24045335" w:rsidR="008C27CE" w:rsidRDefault="008C27CE" w:rsidP="00FD4B17">
      <w:pPr>
        <w:pStyle w:val="Paragraphedeliste"/>
        <w:widowControl w:val="0"/>
        <w:numPr>
          <w:ilvl w:val="0"/>
          <w:numId w:val="4"/>
        </w:numPr>
        <w:tabs>
          <w:tab w:val="clear" w:pos="786"/>
          <w:tab w:val="num" w:pos="-851"/>
        </w:tabs>
        <w:suppressAutoHyphens w:val="0"/>
        <w:spacing w:line="260" w:lineRule="atLeast"/>
        <w:ind w:left="426"/>
        <w:contextualSpacing/>
        <w:jc w:val="both"/>
        <w:rPr>
          <w:lang w:eastAsia="en-US"/>
        </w:rPr>
      </w:pPr>
      <w:r>
        <w:rPr>
          <w:lang w:eastAsia="en-US"/>
        </w:rPr>
        <w:t>Sporicidal activity</w:t>
      </w:r>
      <w:r w:rsidRPr="00B73369">
        <w:rPr>
          <w:lang w:eastAsia="en-US"/>
        </w:rPr>
        <w:t xml:space="preserve"> </w:t>
      </w:r>
      <w:r w:rsidR="005B1A19">
        <w:rPr>
          <w:lang w:eastAsia="en-US"/>
        </w:rPr>
        <w:t xml:space="preserve">(including </w:t>
      </w:r>
      <w:r w:rsidR="005B1A19" w:rsidRPr="005B1A19">
        <w:rPr>
          <w:i/>
          <w:lang w:eastAsia="en-US"/>
        </w:rPr>
        <w:t>B.cereus</w:t>
      </w:r>
      <w:r w:rsidR="005B1A19">
        <w:rPr>
          <w:lang w:eastAsia="en-US"/>
        </w:rPr>
        <w:t xml:space="preserve"> and </w:t>
      </w:r>
      <w:r w:rsidR="005B1A19" w:rsidRPr="005B1A19">
        <w:rPr>
          <w:i/>
          <w:lang w:eastAsia="en-US"/>
        </w:rPr>
        <w:t>C.sporogenes</w:t>
      </w:r>
      <w:r w:rsidR="005B1A19">
        <w:rPr>
          <w:lang w:eastAsia="en-US"/>
        </w:rPr>
        <w:t xml:space="preserve">) </w:t>
      </w:r>
      <w:r w:rsidRPr="003D493E">
        <w:rPr>
          <w:lang w:eastAsia="en-US"/>
        </w:rPr>
        <w:t xml:space="preserve">is demonstrated both in phase 2, </w:t>
      </w:r>
      <w:r w:rsidRPr="003D493E">
        <w:rPr>
          <w:lang w:eastAsia="en-US"/>
        </w:rPr>
        <w:lastRenderedPageBreak/>
        <w:t>steps 1 and 2 tests</w:t>
      </w:r>
      <w:r>
        <w:rPr>
          <w:lang w:eastAsia="en-US"/>
        </w:rPr>
        <w:t xml:space="preserve"> (EN 13704 and EN13697 modified)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60</w:t>
      </w:r>
      <w:r w:rsidRPr="003D493E">
        <w:rPr>
          <w:lang w:eastAsia="en-US"/>
        </w:rPr>
        <w:t xml:space="preserve"> minutes</w:t>
      </w:r>
      <w:r w:rsidRPr="0051482C">
        <w:rPr>
          <w:lang w:eastAsia="en-US"/>
        </w:rPr>
        <w:t>, in clean conditions (0.3 g/L BSA)</w:t>
      </w:r>
      <w:r>
        <w:rPr>
          <w:lang w:eastAsia="en-US"/>
        </w:rPr>
        <w:t>.</w:t>
      </w:r>
      <w:r w:rsidRPr="00B73369">
        <w:rPr>
          <w:lang w:eastAsia="en-US"/>
        </w:rPr>
        <w:t xml:space="preserve"> </w:t>
      </w:r>
      <w:r w:rsidRPr="003D493E">
        <w:rPr>
          <w:lang w:eastAsia="en-US"/>
        </w:rPr>
        <w:t xml:space="preserve">In these conditions, </w:t>
      </w:r>
      <w:r>
        <w:rPr>
          <w:lang w:eastAsia="en-US"/>
        </w:rPr>
        <w:t xml:space="preserve">sporicidal </w:t>
      </w:r>
      <w:r w:rsidRPr="003D493E">
        <w:rPr>
          <w:lang w:eastAsia="en-US"/>
        </w:rPr>
        <w:t xml:space="preserve">activity is shown at the in-use concentration of </w:t>
      </w:r>
      <w:r>
        <w:rPr>
          <w:lang w:eastAsia="en-US"/>
        </w:rPr>
        <w:t>80 % v/v.</w:t>
      </w:r>
    </w:p>
    <w:p w14:paraId="210DE5D0" w14:textId="77777777" w:rsidR="008C27CE" w:rsidRDefault="008C27CE" w:rsidP="00FD4B17">
      <w:pPr>
        <w:pStyle w:val="Paragraphedeliste"/>
        <w:widowControl w:val="0"/>
        <w:ind w:left="426"/>
        <w:jc w:val="both"/>
        <w:rPr>
          <w:lang w:eastAsia="en-US"/>
        </w:rPr>
      </w:pPr>
    </w:p>
    <w:p w14:paraId="4F3F1FE6" w14:textId="31EC099E" w:rsidR="00C865FF" w:rsidRDefault="00DD0E6F" w:rsidP="00FD4B17">
      <w:pPr>
        <w:pStyle w:val="Paragraphedeliste"/>
        <w:widowControl w:val="0"/>
        <w:numPr>
          <w:ilvl w:val="0"/>
          <w:numId w:val="4"/>
        </w:numPr>
        <w:tabs>
          <w:tab w:val="clear" w:pos="786"/>
          <w:tab w:val="num" w:pos="-851"/>
        </w:tabs>
        <w:suppressAutoHyphens w:val="0"/>
        <w:spacing w:line="260" w:lineRule="atLeast"/>
        <w:ind w:left="426"/>
        <w:contextualSpacing/>
        <w:jc w:val="both"/>
        <w:rPr>
          <w:lang w:eastAsia="en-US"/>
        </w:rPr>
      </w:pPr>
      <w:r w:rsidRPr="00DD0E6F">
        <w:rPr>
          <w:lang w:eastAsia="en-US"/>
        </w:rPr>
        <w:t xml:space="preserve">Tuberculocidal </w:t>
      </w:r>
      <w:r w:rsidR="008C27CE" w:rsidRPr="00DD0E6F">
        <w:rPr>
          <w:lang w:eastAsia="en-US"/>
        </w:rPr>
        <w:t>activity (</w:t>
      </w:r>
      <w:r w:rsidR="008C27CE" w:rsidRPr="00310E16">
        <w:rPr>
          <w:i/>
          <w:lang w:eastAsia="en-US"/>
        </w:rPr>
        <w:t>M. terrae</w:t>
      </w:r>
      <w:r w:rsidR="008C27CE" w:rsidRPr="00DD0E6F">
        <w:rPr>
          <w:lang w:eastAsia="en-US"/>
        </w:rPr>
        <w:t>)</w:t>
      </w:r>
      <w:r w:rsidR="008C27CE" w:rsidRPr="00B73369">
        <w:rPr>
          <w:lang w:eastAsia="en-US"/>
        </w:rPr>
        <w:t xml:space="preserve"> </w:t>
      </w:r>
      <w:r w:rsidR="008C27CE" w:rsidRPr="003D493E">
        <w:rPr>
          <w:lang w:eastAsia="en-US"/>
        </w:rPr>
        <w:t>is demonstrated in phase 2, step 2 test</w:t>
      </w:r>
      <w:r w:rsidR="008C27CE">
        <w:rPr>
          <w:lang w:eastAsia="en-US"/>
        </w:rPr>
        <w:t xml:space="preserve"> (EN14563) </w:t>
      </w:r>
      <w:r w:rsidR="008C27CE" w:rsidRPr="003D493E">
        <w:rPr>
          <w:lang w:eastAsia="en-US"/>
        </w:rPr>
        <w:t xml:space="preserve">at </w:t>
      </w:r>
      <w:r w:rsidR="008C27CE">
        <w:rPr>
          <w:lang w:eastAsia="en-US"/>
        </w:rPr>
        <w:t xml:space="preserve">20 </w:t>
      </w:r>
      <w:r w:rsidR="008C27CE" w:rsidRPr="003D493E">
        <w:rPr>
          <w:lang w:eastAsia="en-US"/>
        </w:rPr>
        <w:t xml:space="preserve">°C, with a contact time of </w:t>
      </w:r>
      <w:r w:rsidR="008C27CE">
        <w:rPr>
          <w:lang w:eastAsia="en-US"/>
        </w:rPr>
        <w:t>60</w:t>
      </w:r>
      <w:r w:rsidR="008C27CE" w:rsidRPr="003D493E">
        <w:rPr>
          <w:lang w:eastAsia="en-US"/>
        </w:rPr>
        <w:t xml:space="preserve"> minutes</w:t>
      </w:r>
      <w:r w:rsidR="008C27CE" w:rsidRPr="0051482C">
        <w:rPr>
          <w:lang w:eastAsia="en-US"/>
        </w:rPr>
        <w:t>, in clean conditions (0.3 g/L BSA)</w:t>
      </w:r>
      <w:r w:rsidR="008C27CE">
        <w:rPr>
          <w:lang w:eastAsia="en-US"/>
        </w:rPr>
        <w:t>.</w:t>
      </w:r>
      <w:r w:rsidR="008C27CE" w:rsidRPr="00B73369">
        <w:rPr>
          <w:lang w:eastAsia="en-US"/>
        </w:rPr>
        <w:t xml:space="preserve"> </w:t>
      </w:r>
      <w:r w:rsidR="007D25CB">
        <w:rPr>
          <w:lang w:eastAsia="en-US"/>
        </w:rPr>
        <w:t xml:space="preserve">Phase 2 step 1 test (EN 14348) cannot be performed at 100% v/v due to the methodology of the test and showed a log reduction of 3,41 at 80% v/v, with a contact time of 60 min. </w:t>
      </w:r>
      <w:r w:rsidR="008C27CE" w:rsidRPr="003D493E">
        <w:rPr>
          <w:lang w:eastAsia="en-US"/>
        </w:rPr>
        <w:t xml:space="preserve">In these conditions, </w:t>
      </w:r>
      <w:r w:rsidR="00BB4F68">
        <w:rPr>
          <w:lang w:eastAsia="en-US"/>
        </w:rPr>
        <w:t>t</w:t>
      </w:r>
      <w:r w:rsidR="00BB4F68" w:rsidRPr="00DD0E6F">
        <w:rPr>
          <w:lang w:eastAsia="en-US"/>
        </w:rPr>
        <w:t>uberculocidal</w:t>
      </w:r>
      <w:r w:rsidR="005B1A19" w:rsidDel="005B1A19">
        <w:rPr>
          <w:lang w:eastAsia="en-US"/>
        </w:rPr>
        <w:t xml:space="preserve"> </w:t>
      </w:r>
      <w:r w:rsidR="008C27CE" w:rsidRPr="003D493E">
        <w:rPr>
          <w:lang w:eastAsia="en-US"/>
        </w:rPr>
        <w:t xml:space="preserve">activity is shown at the in-use concentration of </w:t>
      </w:r>
      <w:r w:rsidR="008C27CE">
        <w:rPr>
          <w:lang w:eastAsia="en-US"/>
        </w:rPr>
        <w:t>100 % v/v.</w:t>
      </w:r>
    </w:p>
    <w:p w14:paraId="04ED5F84" w14:textId="2AFBD3D4" w:rsidR="00310E16" w:rsidRDefault="00310E16" w:rsidP="00FD4B17">
      <w:pPr>
        <w:widowControl w:val="0"/>
        <w:suppressAutoHyphens w:val="0"/>
        <w:spacing w:line="260" w:lineRule="atLeast"/>
        <w:contextualSpacing/>
        <w:jc w:val="both"/>
        <w:rPr>
          <w:lang w:eastAsia="en-US"/>
        </w:rPr>
      </w:pPr>
    </w:p>
    <w:p w14:paraId="0F14D5AB" w14:textId="0FD15B23" w:rsidR="008C27CE" w:rsidRDefault="008C27CE" w:rsidP="00FD4B17">
      <w:pPr>
        <w:pStyle w:val="Paragraphedeliste"/>
        <w:widowControl w:val="0"/>
        <w:numPr>
          <w:ilvl w:val="0"/>
          <w:numId w:val="4"/>
        </w:numPr>
        <w:tabs>
          <w:tab w:val="clear" w:pos="786"/>
          <w:tab w:val="num" w:pos="-851"/>
        </w:tabs>
        <w:suppressAutoHyphens w:val="0"/>
        <w:spacing w:line="260" w:lineRule="atLeast"/>
        <w:ind w:left="426"/>
        <w:contextualSpacing/>
        <w:jc w:val="both"/>
        <w:rPr>
          <w:lang w:eastAsia="en-US"/>
        </w:rPr>
      </w:pPr>
      <w:r>
        <w:rPr>
          <w:lang w:eastAsia="en-US"/>
        </w:rPr>
        <w:t>Fungicidal activity</w:t>
      </w:r>
      <w:r w:rsidRPr="00B73369">
        <w:rPr>
          <w:lang w:eastAsia="en-US"/>
        </w:rPr>
        <w:t xml:space="preserve"> </w:t>
      </w:r>
      <w:r w:rsidRPr="003D493E">
        <w:rPr>
          <w:lang w:eastAsia="en-US"/>
        </w:rPr>
        <w:t xml:space="preserve">is demonstrated in phase 2, </w:t>
      </w:r>
      <w:r>
        <w:rPr>
          <w:lang w:eastAsia="en-US"/>
        </w:rPr>
        <w:t>step 2 test (EN 13697)</w:t>
      </w:r>
      <w:r w:rsidRPr="003D493E">
        <w:rPr>
          <w:lang w:eastAsia="en-US"/>
        </w:rPr>
        <w:t xml:space="preserve">, at </w:t>
      </w:r>
      <w:r>
        <w:rPr>
          <w:lang w:eastAsia="en-US"/>
        </w:rPr>
        <w:t xml:space="preserve">18-25 </w:t>
      </w:r>
      <w:r w:rsidRPr="003D493E">
        <w:rPr>
          <w:lang w:eastAsia="en-US"/>
        </w:rPr>
        <w:t xml:space="preserve">°C, </w:t>
      </w:r>
      <w:r>
        <w:rPr>
          <w:lang w:eastAsia="en-US"/>
        </w:rPr>
        <w:t xml:space="preserve">with </w:t>
      </w:r>
      <w:r w:rsidRPr="003D493E">
        <w:rPr>
          <w:lang w:eastAsia="en-US"/>
        </w:rPr>
        <w:t xml:space="preserve">a contact time of </w:t>
      </w:r>
      <w:r w:rsidR="008C4293">
        <w:rPr>
          <w:lang w:eastAsia="en-US"/>
        </w:rPr>
        <w:t>15</w:t>
      </w:r>
      <w:r w:rsidR="008C4293" w:rsidRPr="003D493E">
        <w:rPr>
          <w:lang w:eastAsia="en-US"/>
        </w:rPr>
        <w:t xml:space="preserve"> </w:t>
      </w:r>
      <w:r w:rsidRPr="003D493E">
        <w:rPr>
          <w:lang w:eastAsia="en-US"/>
        </w:rPr>
        <w:t xml:space="preserve">minutes, </w:t>
      </w:r>
      <w:r w:rsidRPr="00B63AC7">
        <w:rPr>
          <w:lang w:eastAsia="en-US"/>
        </w:rPr>
        <w:t>in clean (0.3 g/L BSA) and dirty conditions (3.0 g/L BSA)</w:t>
      </w:r>
      <w:r>
        <w:rPr>
          <w:lang w:eastAsia="en-US"/>
        </w:rPr>
        <w:t>.</w:t>
      </w:r>
      <w:r w:rsidRPr="00B73369">
        <w:rPr>
          <w:lang w:eastAsia="en-US"/>
        </w:rPr>
        <w:t xml:space="preserve"> </w:t>
      </w:r>
      <w:r w:rsidRPr="003D493E">
        <w:rPr>
          <w:lang w:eastAsia="en-US"/>
        </w:rPr>
        <w:t xml:space="preserve">In these conditions, </w:t>
      </w:r>
      <w:r>
        <w:rPr>
          <w:lang w:eastAsia="en-US"/>
        </w:rPr>
        <w:t>fungicidal</w:t>
      </w:r>
      <w:r w:rsidRPr="003D493E">
        <w:rPr>
          <w:lang w:eastAsia="en-US"/>
        </w:rPr>
        <w:t xml:space="preserve"> activity is shown at the in-use concentration of </w:t>
      </w:r>
      <w:r>
        <w:rPr>
          <w:lang w:eastAsia="en-US"/>
        </w:rPr>
        <w:t>80 % v/v.</w:t>
      </w:r>
    </w:p>
    <w:p w14:paraId="2D55C0E3" w14:textId="6CA5FB47" w:rsidR="008C27CE" w:rsidRDefault="008C27CE" w:rsidP="00FD4B17">
      <w:pPr>
        <w:widowControl w:val="0"/>
        <w:ind w:left="426"/>
        <w:jc w:val="both"/>
        <w:rPr>
          <w:lang w:eastAsia="en-US"/>
        </w:rPr>
      </w:pPr>
      <w:r w:rsidRPr="00A41870">
        <w:rPr>
          <w:lang w:eastAsia="en-US"/>
        </w:rPr>
        <w:t>No</w:t>
      </w:r>
      <w:r>
        <w:rPr>
          <w:lang w:eastAsia="en-US"/>
        </w:rPr>
        <w:t xml:space="preserve">te that </w:t>
      </w:r>
      <w:r w:rsidRPr="00A41870">
        <w:rPr>
          <w:lang w:eastAsia="en-US"/>
        </w:rPr>
        <w:t xml:space="preserve">in the phase 2, step 1 </w:t>
      </w:r>
      <w:r>
        <w:rPr>
          <w:lang w:eastAsia="en-US"/>
        </w:rPr>
        <w:t>test (EN 1650),</w:t>
      </w:r>
      <w:r w:rsidRPr="00A41870">
        <w:rPr>
          <w:lang w:eastAsia="en-US"/>
        </w:rPr>
        <w:t xml:space="preserve"> </w:t>
      </w:r>
      <w:r>
        <w:rPr>
          <w:lang w:eastAsia="en-US"/>
        </w:rPr>
        <w:t>at 80 % v/v, e</w:t>
      </w:r>
      <w:r w:rsidRPr="00A41870">
        <w:rPr>
          <w:lang w:eastAsia="en-US"/>
        </w:rPr>
        <w:t xml:space="preserve">fficacy against </w:t>
      </w:r>
      <w:r w:rsidRPr="00A41870">
        <w:rPr>
          <w:i/>
          <w:lang w:eastAsia="en-US"/>
        </w:rPr>
        <w:t>C.</w:t>
      </w:r>
      <w:r>
        <w:rPr>
          <w:i/>
          <w:lang w:eastAsia="en-US"/>
        </w:rPr>
        <w:t xml:space="preserve"> </w:t>
      </w:r>
      <w:r w:rsidRPr="00A41870">
        <w:rPr>
          <w:i/>
          <w:lang w:eastAsia="en-US"/>
        </w:rPr>
        <w:t>albicans</w:t>
      </w:r>
      <w:r w:rsidRPr="00A41870">
        <w:rPr>
          <w:lang w:eastAsia="en-US"/>
        </w:rPr>
        <w:t xml:space="preserve"> is not proven (log R &lt; 4) and efficacy against </w:t>
      </w:r>
      <w:r w:rsidRPr="00A41870">
        <w:rPr>
          <w:i/>
          <w:lang w:eastAsia="en-US"/>
        </w:rPr>
        <w:t>A.</w:t>
      </w:r>
      <w:r>
        <w:rPr>
          <w:i/>
          <w:lang w:eastAsia="en-US"/>
        </w:rPr>
        <w:t xml:space="preserve"> </w:t>
      </w:r>
      <w:r w:rsidRPr="00A41870">
        <w:rPr>
          <w:i/>
          <w:lang w:eastAsia="en-US"/>
        </w:rPr>
        <w:t>brasiliensis</w:t>
      </w:r>
      <w:r w:rsidRPr="00A41870">
        <w:rPr>
          <w:lang w:eastAsia="en-US"/>
        </w:rPr>
        <w:t xml:space="preserve"> is demonstrated in one out of the two trials carried out with this strain. Fungicidal efficacy is however fully supported by the phase 2, step 2 efficacy trial</w:t>
      </w:r>
      <w:r>
        <w:rPr>
          <w:lang w:eastAsia="en-US"/>
        </w:rPr>
        <w:t xml:space="preserve"> (EN 13697)</w:t>
      </w:r>
      <w:r w:rsidRPr="00A41870">
        <w:rPr>
          <w:lang w:eastAsia="en-US"/>
        </w:rPr>
        <w:t xml:space="preserve">, where efficacy against both </w:t>
      </w:r>
      <w:r w:rsidRPr="00A41870">
        <w:rPr>
          <w:i/>
          <w:lang w:eastAsia="en-US"/>
        </w:rPr>
        <w:t>C.</w:t>
      </w:r>
      <w:r>
        <w:rPr>
          <w:i/>
          <w:lang w:eastAsia="en-US"/>
        </w:rPr>
        <w:t xml:space="preserve"> </w:t>
      </w:r>
      <w:r w:rsidRPr="00A41870">
        <w:rPr>
          <w:i/>
          <w:lang w:eastAsia="en-US"/>
        </w:rPr>
        <w:t>albicans</w:t>
      </w:r>
      <w:r w:rsidRPr="00A41870">
        <w:rPr>
          <w:lang w:eastAsia="en-US"/>
        </w:rPr>
        <w:t xml:space="preserve"> and </w:t>
      </w:r>
      <w:r w:rsidRPr="00A41870">
        <w:rPr>
          <w:i/>
          <w:lang w:eastAsia="en-US"/>
        </w:rPr>
        <w:t>A.</w:t>
      </w:r>
      <w:r>
        <w:rPr>
          <w:i/>
          <w:lang w:eastAsia="en-US"/>
        </w:rPr>
        <w:t xml:space="preserve"> </w:t>
      </w:r>
      <w:r w:rsidRPr="00A41870">
        <w:rPr>
          <w:i/>
          <w:lang w:eastAsia="en-US"/>
        </w:rPr>
        <w:t>brasiliensis</w:t>
      </w:r>
      <w:r w:rsidRPr="00A41870">
        <w:rPr>
          <w:lang w:eastAsia="en-US"/>
        </w:rPr>
        <w:t xml:space="preserve"> is demonstrated</w:t>
      </w:r>
      <w:r>
        <w:rPr>
          <w:lang w:eastAsia="en-US"/>
        </w:rPr>
        <w:t xml:space="preserve"> at 100 % v/v. As phase </w:t>
      </w:r>
      <w:r w:rsidRPr="00A41870">
        <w:rPr>
          <w:lang w:eastAsia="en-US"/>
        </w:rPr>
        <w:t xml:space="preserve">2, step 2 tests most accurately represent product use as a surface disinfectant, and fungicide efficacy was also demonstrated according to other specific application tests (according </w:t>
      </w:r>
      <w:r w:rsidRPr="005D1426">
        <w:rPr>
          <w:lang w:eastAsia="en-US"/>
        </w:rPr>
        <w:t>to EN16615</w:t>
      </w:r>
      <w:r w:rsidRPr="00A41870">
        <w:rPr>
          <w:lang w:eastAsia="en-US"/>
        </w:rPr>
        <w:t xml:space="preserve"> and N</w:t>
      </w:r>
      <w:r>
        <w:rPr>
          <w:lang w:eastAsia="en-US"/>
        </w:rPr>
        <w:t xml:space="preserve"> </w:t>
      </w:r>
      <w:r w:rsidRPr="00A41870">
        <w:rPr>
          <w:lang w:eastAsia="en-US"/>
        </w:rPr>
        <w:t>FT 72-81 standards)</w:t>
      </w:r>
      <w:r>
        <w:rPr>
          <w:lang w:eastAsia="en-US"/>
        </w:rPr>
        <w:t>,</w:t>
      </w:r>
      <w:r w:rsidRPr="00A41870">
        <w:rPr>
          <w:lang w:eastAsia="en-US"/>
        </w:rPr>
        <w:t xml:space="preserve"> it is considered that the efficacy data sufficiently supports the product’s fungicidal claim.</w:t>
      </w:r>
    </w:p>
    <w:p w14:paraId="36A5C030" w14:textId="387E5A55" w:rsidR="00196208" w:rsidRPr="00A41870" w:rsidRDefault="00196208" w:rsidP="00FD4B17">
      <w:pPr>
        <w:widowControl w:val="0"/>
        <w:ind w:left="426"/>
        <w:jc w:val="both"/>
        <w:rPr>
          <w:i/>
          <w:lang w:eastAsia="en-US"/>
        </w:rPr>
      </w:pPr>
      <w:r>
        <w:rPr>
          <w:lang w:eastAsia="en-US"/>
        </w:rPr>
        <w:t xml:space="preserve">Nevertheless, at the renewal of the authorisation, a new P2S1 test against C.albicans should be provided </w:t>
      </w:r>
      <w:r w:rsidRPr="00196208">
        <w:rPr>
          <w:lang w:eastAsia="en-US"/>
        </w:rPr>
        <w:t xml:space="preserve">based on EN 13724 methodology (the product at 97% v/v can be tested) </w:t>
      </w:r>
      <w:r>
        <w:rPr>
          <w:lang w:eastAsia="en-US"/>
        </w:rPr>
        <w:t>according the conditions of uses claimed</w:t>
      </w:r>
      <w:r w:rsidRPr="00196208">
        <w:rPr>
          <w:lang w:eastAsia="en-US"/>
        </w:rPr>
        <w:t xml:space="preserve"> in order to achieve the pass criteria.</w:t>
      </w:r>
    </w:p>
    <w:p w14:paraId="4DD58E0B" w14:textId="77777777" w:rsidR="008C27CE" w:rsidRDefault="008C27CE" w:rsidP="00FD4B17">
      <w:pPr>
        <w:widowControl w:val="0"/>
        <w:jc w:val="both"/>
        <w:rPr>
          <w:lang w:eastAsia="en-US"/>
        </w:rPr>
      </w:pPr>
    </w:p>
    <w:p w14:paraId="14B72413" w14:textId="2F4718A2" w:rsidR="008C27CE" w:rsidRPr="00BC4252" w:rsidRDefault="008C27CE" w:rsidP="00FD4B17">
      <w:pPr>
        <w:widowControl w:val="0"/>
        <w:jc w:val="both"/>
        <w:rPr>
          <w:lang w:eastAsia="en-US"/>
        </w:rPr>
      </w:pPr>
      <w:r>
        <w:rPr>
          <w:lang w:eastAsia="en-US"/>
        </w:rPr>
        <w:t xml:space="preserve">Bactericidal (with additional strains </w:t>
      </w:r>
      <w:r w:rsidRPr="00637CC4">
        <w:rPr>
          <w:i/>
          <w:lang w:eastAsia="en-US"/>
        </w:rPr>
        <w:t>L.</w:t>
      </w:r>
      <w:r>
        <w:rPr>
          <w:i/>
          <w:lang w:eastAsia="en-US"/>
        </w:rPr>
        <w:t xml:space="preserve"> </w:t>
      </w:r>
      <w:r w:rsidRPr="00637CC4">
        <w:rPr>
          <w:i/>
          <w:lang w:eastAsia="en-US"/>
        </w:rPr>
        <w:t>monocytogenes</w:t>
      </w:r>
      <w:r>
        <w:rPr>
          <w:lang w:eastAsia="en-US"/>
        </w:rPr>
        <w:t xml:space="preserve"> and </w:t>
      </w:r>
      <w:r w:rsidRPr="001855E1">
        <w:rPr>
          <w:i/>
          <w:lang w:eastAsia="en-US"/>
        </w:rPr>
        <w:t>S.</w:t>
      </w:r>
      <w:r>
        <w:rPr>
          <w:i/>
          <w:lang w:eastAsia="en-US"/>
        </w:rPr>
        <w:t xml:space="preserve"> </w:t>
      </w:r>
      <w:r w:rsidRPr="00B915F2">
        <w:rPr>
          <w:lang w:eastAsia="en-US"/>
        </w:rPr>
        <w:t>Thyphimurium</w:t>
      </w:r>
      <w:r>
        <w:rPr>
          <w:lang w:eastAsia="en-US"/>
        </w:rPr>
        <w:t>) and fungicidal activities are also demonstrated according to EN 16615 standard</w:t>
      </w:r>
      <w:r w:rsidRPr="000A2411">
        <w:rPr>
          <w:lang w:eastAsia="en-US"/>
        </w:rPr>
        <w:t xml:space="preserve"> </w:t>
      </w:r>
      <w:r w:rsidRPr="003D493E">
        <w:rPr>
          <w:lang w:eastAsia="en-US"/>
        </w:rPr>
        <w:t xml:space="preserve">at </w:t>
      </w:r>
      <w:r>
        <w:rPr>
          <w:lang w:eastAsia="en-US"/>
        </w:rPr>
        <w:t xml:space="preserve">20 </w:t>
      </w:r>
      <w:r w:rsidRPr="003D493E">
        <w:rPr>
          <w:lang w:eastAsia="en-US"/>
        </w:rPr>
        <w:t xml:space="preserve">°C, </w:t>
      </w:r>
      <w:r>
        <w:rPr>
          <w:lang w:eastAsia="en-US"/>
        </w:rPr>
        <w:t xml:space="preserve">with </w:t>
      </w:r>
      <w:r w:rsidRPr="003D493E">
        <w:rPr>
          <w:lang w:eastAsia="en-US"/>
        </w:rPr>
        <w:t xml:space="preserve">a contact time of </w:t>
      </w:r>
      <w:r>
        <w:rPr>
          <w:lang w:eastAsia="en-US"/>
        </w:rPr>
        <w:t>15</w:t>
      </w:r>
      <w:r w:rsidRPr="003D493E">
        <w:rPr>
          <w:lang w:eastAsia="en-US"/>
        </w:rPr>
        <w:t xml:space="preserve"> minutes</w:t>
      </w:r>
      <w:r>
        <w:rPr>
          <w:lang w:eastAsia="en-US"/>
        </w:rPr>
        <w:t xml:space="preserve">, </w:t>
      </w:r>
      <w:r w:rsidRPr="00B63AC7">
        <w:rPr>
          <w:lang w:eastAsia="en-US"/>
        </w:rPr>
        <w:t xml:space="preserve">in clean </w:t>
      </w:r>
      <w:r>
        <w:rPr>
          <w:lang w:eastAsia="en-US"/>
        </w:rPr>
        <w:t xml:space="preserve">conditions </w:t>
      </w:r>
      <w:r w:rsidRPr="00B63AC7">
        <w:rPr>
          <w:lang w:eastAsia="en-US"/>
        </w:rPr>
        <w:t>(0.3 g/L BSA)</w:t>
      </w:r>
      <w:r>
        <w:rPr>
          <w:lang w:eastAsia="en-US"/>
        </w:rPr>
        <w:t xml:space="preserve">. </w:t>
      </w:r>
      <w:r w:rsidR="00C814E1">
        <w:rPr>
          <w:lang w:eastAsia="en-US"/>
        </w:rPr>
        <w:t>Nevertheless,</w:t>
      </w:r>
      <w:r>
        <w:rPr>
          <w:lang w:eastAsia="en-US"/>
        </w:rPr>
        <w:t xml:space="preserve"> as the product is not intended to be used by wiping (as ready-to-use wipes or wipes to be impregnated), results and conditions of use in these tests</w:t>
      </w:r>
      <w:r w:rsidR="00E11B8B">
        <w:rPr>
          <w:lang w:eastAsia="en-US"/>
        </w:rPr>
        <w:t xml:space="preserve"> were not taken into account</w:t>
      </w:r>
      <w:r>
        <w:rPr>
          <w:lang w:eastAsia="en-US"/>
        </w:rPr>
        <w:t>.</w:t>
      </w:r>
    </w:p>
    <w:p w14:paraId="50EFABD7" w14:textId="77777777" w:rsidR="008C27CE" w:rsidRDefault="008C27CE" w:rsidP="00FD4B17">
      <w:pPr>
        <w:widowControl w:val="0"/>
        <w:jc w:val="both"/>
        <w:rPr>
          <w:lang w:eastAsia="en-US"/>
        </w:rPr>
      </w:pPr>
    </w:p>
    <w:p w14:paraId="15A04720" w14:textId="4739B29D" w:rsidR="008C27CE" w:rsidRPr="00297598" w:rsidRDefault="008C27CE" w:rsidP="00FD4B17">
      <w:pPr>
        <w:widowControl w:val="0"/>
        <w:jc w:val="both"/>
        <w:rPr>
          <w:lang w:eastAsia="en-US"/>
        </w:rPr>
      </w:pPr>
      <w:r>
        <w:rPr>
          <w:lang w:eastAsia="en-US"/>
        </w:rPr>
        <w:t xml:space="preserve">An efficacy against </w:t>
      </w:r>
      <w:r w:rsidRPr="00CB6443">
        <w:rPr>
          <w:i/>
          <w:lang w:eastAsia="en-US"/>
        </w:rPr>
        <w:t>L.pneumophila</w:t>
      </w:r>
      <w:r>
        <w:rPr>
          <w:lang w:eastAsia="en-US"/>
        </w:rPr>
        <w:t xml:space="preserve"> is also claimed and EN 13623 standard has been performed, demonstrating the efficacy of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at 5 % v/v,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15</w:t>
      </w:r>
      <w:r w:rsidRPr="003D493E">
        <w:rPr>
          <w:lang w:eastAsia="en-US"/>
        </w:rPr>
        <w:t xml:space="preserve"> minutes</w:t>
      </w:r>
      <w:r w:rsidRPr="0051482C">
        <w:rPr>
          <w:lang w:eastAsia="en-US"/>
        </w:rPr>
        <w:t xml:space="preserve">, in </w:t>
      </w:r>
      <w:r>
        <w:rPr>
          <w:lang w:eastAsia="en-US"/>
        </w:rPr>
        <w:t>presence of interfering substance</w:t>
      </w:r>
      <w:r w:rsidRPr="0051482C">
        <w:rPr>
          <w:lang w:eastAsia="en-US"/>
        </w:rPr>
        <w:t xml:space="preserve"> (0</w:t>
      </w:r>
      <w:r>
        <w:rPr>
          <w:lang w:eastAsia="en-US"/>
        </w:rPr>
        <w:t>,05</w:t>
      </w:r>
      <w:r w:rsidRPr="0051482C">
        <w:rPr>
          <w:lang w:eastAsia="en-US"/>
        </w:rPr>
        <w:t xml:space="preserve"> </w:t>
      </w:r>
      <w:r>
        <w:rPr>
          <w:lang w:eastAsia="en-US"/>
        </w:rPr>
        <w:t>% yeast extract solution</w:t>
      </w:r>
      <w:r w:rsidRPr="0051482C">
        <w:rPr>
          <w:lang w:eastAsia="en-US"/>
        </w:rPr>
        <w:t>)</w:t>
      </w:r>
      <w:r>
        <w:rPr>
          <w:lang w:eastAsia="en-US"/>
        </w:rPr>
        <w:t>. However, FR CA consider</w:t>
      </w:r>
      <w:r w:rsidR="00E11B8B">
        <w:rPr>
          <w:lang w:eastAsia="en-US"/>
        </w:rPr>
        <w:t>s</w:t>
      </w:r>
      <w:r>
        <w:rPr>
          <w:lang w:eastAsia="en-US"/>
        </w:rPr>
        <w:t xml:space="preserve"> that this standard is not adapted to surface disinfection (the scope of the norm refers to products used in aqueous systems)</w:t>
      </w:r>
      <w:r w:rsidR="007E5BFB">
        <w:rPr>
          <w:lang w:eastAsia="en-US"/>
        </w:rPr>
        <w:t xml:space="preserve"> and a surface test would have been submitted in order to demonstrate this claim</w:t>
      </w:r>
      <w:r>
        <w:rPr>
          <w:lang w:eastAsia="en-US"/>
        </w:rPr>
        <w:t>.</w:t>
      </w:r>
    </w:p>
    <w:p w14:paraId="40D55F4E" w14:textId="77777777" w:rsidR="008C27CE" w:rsidRDefault="008C27CE" w:rsidP="00FD4B17">
      <w:pPr>
        <w:widowControl w:val="0"/>
        <w:jc w:val="both"/>
        <w:rPr>
          <w:lang w:eastAsia="en-US"/>
        </w:rPr>
      </w:pPr>
    </w:p>
    <w:p w14:paraId="54B61484" w14:textId="77777777" w:rsidR="008C27CE" w:rsidRDefault="008C27CE" w:rsidP="00FD4B17">
      <w:pPr>
        <w:widowControl w:val="0"/>
        <w:jc w:val="both"/>
        <w:rPr>
          <w:lang w:eastAsia="en-US"/>
        </w:rPr>
      </w:pPr>
    </w:p>
    <w:p w14:paraId="683DFC58" w14:textId="77777777" w:rsidR="008C27CE" w:rsidRDefault="008C27CE" w:rsidP="00FD4B17">
      <w:pPr>
        <w:pStyle w:val="Paragraphedeliste"/>
        <w:widowControl w:val="0"/>
        <w:numPr>
          <w:ilvl w:val="0"/>
          <w:numId w:val="8"/>
        </w:numPr>
        <w:suppressAutoHyphens w:val="0"/>
        <w:spacing w:line="260" w:lineRule="atLeast"/>
        <w:contextualSpacing/>
        <w:jc w:val="both"/>
        <w:rPr>
          <w:b/>
          <w:u w:val="single"/>
          <w:lang w:eastAsia="en-US"/>
        </w:rPr>
      </w:pPr>
      <w:r>
        <w:rPr>
          <w:b/>
          <w:u w:val="single"/>
          <w:lang w:eastAsia="en-US"/>
        </w:rPr>
        <w:t>M</w:t>
      </w:r>
      <w:r w:rsidRPr="00637CC4">
        <w:rPr>
          <w:b/>
          <w:u w:val="single"/>
          <w:lang w:eastAsia="en-US"/>
        </w:rPr>
        <w:t>alodour control</w:t>
      </w:r>
    </w:p>
    <w:p w14:paraId="2D06A77E" w14:textId="77777777" w:rsidR="008C27CE" w:rsidRDefault="008C27CE" w:rsidP="00FD4B17">
      <w:pPr>
        <w:pStyle w:val="Paragraphedeliste"/>
        <w:widowControl w:val="0"/>
        <w:ind w:left="0"/>
        <w:jc w:val="both"/>
        <w:rPr>
          <w:lang w:eastAsia="en-US"/>
        </w:rPr>
      </w:pPr>
    </w:p>
    <w:p w14:paraId="73545959" w14:textId="77777777" w:rsidR="008C27CE" w:rsidRDefault="008C27CE" w:rsidP="00FD4B17">
      <w:pPr>
        <w:pStyle w:val="Paragraphedeliste"/>
        <w:widowControl w:val="0"/>
        <w:ind w:left="0"/>
        <w:jc w:val="both"/>
        <w:rPr>
          <w:lang w:eastAsia="en-US"/>
        </w:rPr>
      </w:pPr>
      <w:r>
        <w:rPr>
          <w:lang w:eastAsia="en-US"/>
        </w:rPr>
        <w:t>For malodour control, phase 2 step 2 test (EN 13697 modified) has been performed on 2 representative bacteria (</w:t>
      </w:r>
      <w:r w:rsidRPr="00CB6443">
        <w:rPr>
          <w:i/>
          <w:lang w:eastAsia="en-US"/>
        </w:rPr>
        <w:t>S.epidermidis</w:t>
      </w:r>
      <w:r>
        <w:rPr>
          <w:lang w:eastAsia="en-US"/>
        </w:rPr>
        <w:t xml:space="preserve"> and </w:t>
      </w:r>
      <w:r w:rsidRPr="00CB6443">
        <w:rPr>
          <w:i/>
          <w:lang w:eastAsia="en-US"/>
        </w:rPr>
        <w:t>C.xerosis</w:t>
      </w:r>
      <w:r>
        <w:rPr>
          <w:lang w:eastAsia="en-US"/>
        </w:rPr>
        <w:t>), which are malodour producing bacteria. Bactericidal activity against</w:t>
      </w:r>
      <w:r w:rsidRPr="004B549C">
        <w:rPr>
          <w:i/>
          <w:lang w:eastAsia="en-US"/>
        </w:rPr>
        <w:t xml:space="preserve"> </w:t>
      </w:r>
      <w:r w:rsidRPr="004B549C">
        <w:rPr>
          <w:lang w:eastAsia="en-US"/>
        </w:rPr>
        <w:t>both</w:t>
      </w:r>
      <w:r>
        <w:rPr>
          <w:i/>
          <w:lang w:eastAsia="en-US"/>
        </w:rPr>
        <w:t xml:space="preserve"> </w:t>
      </w:r>
      <w:r w:rsidRPr="00CB6443">
        <w:rPr>
          <w:i/>
          <w:lang w:eastAsia="en-US"/>
        </w:rPr>
        <w:t>S.epidermidis</w:t>
      </w:r>
      <w:r>
        <w:rPr>
          <w:lang w:eastAsia="en-US"/>
        </w:rPr>
        <w:t xml:space="preserve"> and </w:t>
      </w:r>
      <w:r w:rsidRPr="00CB6443">
        <w:rPr>
          <w:i/>
          <w:lang w:eastAsia="en-US"/>
        </w:rPr>
        <w:t>C.xerosis</w:t>
      </w:r>
      <w:r>
        <w:rPr>
          <w:i/>
          <w:lang w:eastAsia="en-US"/>
        </w:rPr>
        <w:t xml:space="preserve"> </w:t>
      </w:r>
      <w:r w:rsidRPr="004B549C">
        <w:rPr>
          <w:lang w:eastAsia="en-US"/>
        </w:rPr>
        <w:t>has been</w:t>
      </w:r>
      <w:r>
        <w:rPr>
          <w:i/>
          <w:lang w:eastAsia="en-US"/>
        </w:rPr>
        <w:t xml:space="preserve"> </w:t>
      </w:r>
      <w:r>
        <w:rPr>
          <w:lang w:eastAsia="en-US"/>
        </w:rPr>
        <w:t>demonstrated at 80 % v/v,</w:t>
      </w:r>
      <w:r w:rsidRPr="004B549C">
        <w:rPr>
          <w:lang w:eastAsia="en-US"/>
        </w:rPr>
        <w:t xml:space="preserve"> </w:t>
      </w:r>
      <w:r w:rsidRPr="00637CC4">
        <w:rPr>
          <w:lang w:eastAsia="en-US"/>
        </w:rPr>
        <w:t xml:space="preserve">at 20 °C, with a contact time of 15 minutes, in </w:t>
      </w:r>
      <w:r>
        <w:rPr>
          <w:lang w:eastAsia="en-US"/>
        </w:rPr>
        <w:t>dirty</w:t>
      </w:r>
      <w:r w:rsidRPr="00637CC4">
        <w:rPr>
          <w:lang w:eastAsia="en-US"/>
        </w:rPr>
        <w:t xml:space="preserve"> conditions </w:t>
      </w:r>
      <w:r>
        <w:rPr>
          <w:lang w:eastAsia="en-US"/>
        </w:rPr>
        <w:t>(</w:t>
      </w:r>
      <w:r w:rsidRPr="00637CC4">
        <w:rPr>
          <w:lang w:eastAsia="en-US"/>
        </w:rPr>
        <w:t>3</w:t>
      </w:r>
      <w:r>
        <w:rPr>
          <w:lang w:eastAsia="en-US"/>
        </w:rPr>
        <w:t>.0</w:t>
      </w:r>
      <w:r w:rsidRPr="00637CC4">
        <w:rPr>
          <w:lang w:eastAsia="en-US"/>
        </w:rPr>
        <w:t xml:space="preserve"> g/L BSA)</w:t>
      </w:r>
      <w:r>
        <w:rPr>
          <w:lang w:eastAsia="en-US"/>
        </w:rPr>
        <w:t>.</w:t>
      </w:r>
    </w:p>
    <w:p w14:paraId="05F49D9A" w14:textId="77777777" w:rsidR="008C27CE" w:rsidRDefault="008C27CE" w:rsidP="00FD4B17">
      <w:pPr>
        <w:pStyle w:val="Paragraphedeliste"/>
        <w:widowControl w:val="0"/>
        <w:ind w:left="0"/>
        <w:jc w:val="both"/>
        <w:rPr>
          <w:lang w:eastAsia="en-US"/>
        </w:rPr>
      </w:pPr>
    </w:p>
    <w:p w14:paraId="144ED093" w14:textId="27FB4396" w:rsidR="008C27CE" w:rsidRDefault="001301FA" w:rsidP="00FD4B17">
      <w:pPr>
        <w:pStyle w:val="Paragraphedeliste"/>
        <w:widowControl w:val="0"/>
        <w:ind w:left="0"/>
        <w:jc w:val="both"/>
        <w:rPr>
          <w:lang w:eastAsia="en-US"/>
        </w:rPr>
      </w:pPr>
      <w:r>
        <w:rPr>
          <w:lang w:eastAsia="en-US"/>
        </w:rPr>
        <w:t>Moreover,</w:t>
      </w:r>
      <w:r w:rsidR="008C27CE">
        <w:rPr>
          <w:lang w:eastAsia="en-US"/>
        </w:rPr>
        <w:t xml:space="preserve"> odour test has been carried out on the smells “garbage” and “humidity”, according to the criteria of norms EN 13725 and VDI 3382. The product showed a reduction of odour perception and olfactory disturbance 2 hours after application applied on non-porous carriers.</w:t>
      </w:r>
    </w:p>
    <w:p w14:paraId="2EA450A6" w14:textId="2B84BCF6" w:rsidR="008C27CE" w:rsidRDefault="008C27CE" w:rsidP="00FD4B17">
      <w:pPr>
        <w:pStyle w:val="Paragraphedeliste"/>
        <w:widowControl w:val="0"/>
        <w:ind w:left="0"/>
        <w:jc w:val="both"/>
        <w:rPr>
          <w:lang w:eastAsia="en-US"/>
        </w:rPr>
      </w:pPr>
    </w:p>
    <w:p w14:paraId="1E51F6FF" w14:textId="10473473" w:rsidR="00257380" w:rsidRDefault="00257380" w:rsidP="00FD4B17">
      <w:pPr>
        <w:pStyle w:val="Paragraphedeliste"/>
        <w:widowControl w:val="0"/>
        <w:ind w:left="0"/>
        <w:jc w:val="both"/>
        <w:rPr>
          <w:lang w:eastAsia="en-US"/>
        </w:rPr>
      </w:pPr>
      <w:r>
        <w:rPr>
          <w:lang w:eastAsia="en-US"/>
        </w:rPr>
        <w:t>The applicant has provided the following justification:</w:t>
      </w:r>
    </w:p>
    <w:p w14:paraId="06983493" w14:textId="0DD3EFBD" w:rsidR="00127B11" w:rsidRDefault="00127B11" w:rsidP="00FD4B17">
      <w:pPr>
        <w:pStyle w:val="Paragraphedeliste"/>
        <w:widowControl w:val="0"/>
        <w:ind w:left="0"/>
        <w:jc w:val="both"/>
        <w:rPr>
          <w:lang w:eastAsia="en-US"/>
        </w:rPr>
      </w:pPr>
      <w:r w:rsidRPr="004E3DE7">
        <w:rPr>
          <w:i/>
          <w:lang w:eastAsia="en-US"/>
        </w:rPr>
        <w:t>S. epidermidis</w:t>
      </w:r>
      <w:r w:rsidRPr="00267A1F">
        <w:rPr>
          <w:lang w:eastAsia="en-US"/>
        </w:rPr>
        <w:t xml:space="preserve"> </w:t>
      </w:r>
      <w:r w:rsidRPr="00D3778E">
        <w:rPr>
          <w:lang w:eastAsia="en-US"/>
        </w:rPr>
        <w:t xml:space="preserve">and </w:t>
      </w:r>
      <w:r w:rsidRPr="004E3DE7">
        <w:rPr>
          <w:i/>
          <w:lang w:eastAsia="en-US"/>
        </w:rPr>
        <w:t>C. xerosis</w:t>
      </w:r>
      <w:r w:rsidRPr="00267A1F">
        <w:rPr>
          <w:lang w:eastAsia="en-US"/>
        </w:rPr>
        <w:t xml:space="preserve">, </w:t>
      </w:r>
      <w:r>
        <w:rPr>
          <w:lang w:eastAsia="en-US"/>
        </w:rPr>
        <w:t xml:space="preserve">were specifically tested as they are listed in the Efficacy guidance document (Section </w:t>
      </w:r>
      <w:r w:rsidRPr="00127B11">
        <w:rPr>
          <w:lang w:eastAsia="en-US"/>
        </w:rPr>
        <w:t>5.5.7.5 Prevention of Odour by odour-producing micro-organisms</w:t>
      </w:r>
      <w:r>
        <w:rPr>
          <w:lang w:eastAsia="en-US"/>
        </w:rPr>
        <w:t>,</w:t>
      </w:r>
      <w:r w:rsidRPr="00127B11">
        <w:rPr>
          <w:lang w:eastAsia="en-US"/>
        </w:rPr>
        <w:t xml:space="preserve"> </w:t>
      </w:r>
      <w:r>
        <w:rPr>
          <w:lang w:eastAsia="en-US"/>
        </w:rPr>
        <w:t>Volume II Efficacy - Assessment and Evaluation (Parts B+C); Version 3.0; April 2018) as being responsible of malodour and are potentially present in sports hall, sport equipments and locker rooms, where body odours can remain important.</w:t>
      </w:r>
    </w:p>
    <w:p w14:paraId="7E99087A" w14:textId="77777777" w:rsidR="00127B11" w:rsidRDefault="00127B11" w:rsidP="00FD4B17">
      <w:pPr>
        <w:pStyle w:val="Paragraphedeliste"/>
        <w:widowControl w:val="0"/>
        <w:ind w:left="0"/>
        <w:jc w:val="both"/>
        <w:rPr>
          <w:lang w:eastAsia="en-US"/>
        </w:rPr>
      </w:pPr>
    </w:p>
    <w:p w14:paraId="01A4F0C2" w14:textId="77777777" w:rsidR="00127B11" w:rsidRDefault="00127B11" w:rsidP="00FD4B17">
      <w:pPr>
        <w:pStyle w:val="Paragraphedeliste"/>
        <w:widowControl w:val="0"/>
        <w:ind w:left="0"/>
        <w:jc w:val="both"/>
        <w:rPr>
          <w:lang w:eastAsia="en-US"/>
        </w:rPr>
      </w:pPr>
      <w:r>
        <w:rPr>
          <w:lang w:eastAsia="en-US"/>
        </w:rPr>
        <w:t xml:space="preserve">Malodour as generally described as “humidity”, “garbage”, “perspiration”,… is also generally produced by more than one strain of microorganism. Among the bacterial strains that have been tested in this dossier, several are known to be responsible for malodour: </w:t>
      </w:r>
    </w:p>
    <w:p w14:paraId="2FB4F91A" w14:textId="77777777" w:rsidR="00127B11" w:rsidRPr="004E3DE7" w:rsidRDefault="00127B11" w:rsidP="00FD4B17">
      <w:pPr>
        <w:pStyle w:val="Paragraphedeliste"/>
        <w:widowControl w:val="0"/>
        <w:numPr>
          <w:ilvl w:val="0"/>
          <w:numId w:val="4"/>
        </w:numPr>
        <w:jc w:val="both"/>
        <w:rPr>
          <w:lang w:eastAsia="en-US"/>
        </w:rPr>
      </w:pPr>
      <w:r w:rsidRPr="004E3DE7">
        <w:rPr>
          <w:i/>
          <w:lang w:eastAsia="en-US"/>
        </w:rPr>
        <w:t>Pseudomonas aeruginosa</w:t>
      </w:r>
      <w:r w:rsidRPr="004E3DE7">
        <w:rPr>
          <w:lang w:eastAsia="en-US"/>
        </w:rPr>
        <w:t xml:space="preserve"> is associated to fruit</w:t>
      </w:r>
      <w:r>
        <w:rPr>
          <w:lang w:eastAsia="en-US"/>
        </w:rPr>
        <w:t>y</w:t>
      </w:r>
      <w:r w:rsidRPr="004E3DE7">
        <w:rPr>
          <w:lang w:eastAsia="en-US"/>
        </w:rPr>
        <w:t xml:space="preserve"> odour</w:t>
      </w:r>
    </w:p>
    <w:p w14:paraId="4CC51DE2" w14:textId="77777777" w:rsidR="00127B11" w:rsidRPr="0059054C" w:rsidRDefault="00127B11" w:rsidP="00FD4B17">
      <w:pPr>
        <w:pStyle w:val="Paragraphedeliste"/>
        <w:widowControl w:val="0"/>
        <w:numPr>
          <w:ilvl w:val="0"/>
          <w:numId w:val="4"/>
        </w:numPr>
        <w:jc w:val="both"/>
        <w:rPr>
          <w:lang w:eastAsia="en-US"/>
        </w:rPr>
      </w:pPr>
      <w:r w:rsidRPr="0059054C">
        <w:rPr>
          <w:i/>
          <w:lang w:eastAsia="en-US"/>
        </w:rPr>
        <w:t>E. coli</w:t>
      </w:r>
      <w:r w:rsidRPr="0059054C">
        <w:rPr>
          <w:lang w:eastAsia="en-US"/>
        </w:rPr>
        <w:t xml:space="preserve"> is associated to floral odour, </w:t>
      </w:r>
    </w:p>
    <w:p w14:paraId="4118385D" w14:textId="77777777" w:rsidR="00127B11" w:rsidRPr="0059054C" w:rsidRDefault="00127B11" w:rsidP="00FD4B17">
      <w:pPr>
        <w:pStyle w:val="Paragraphedeliste"/>
        <w:widowControl w:val="0"/>
        <w:numPr>
          <w:ilvl w:val="0"/>
          <w:numId w:val="4"/>
        </w:numPr>
        <w:jc w:val="both"/>
        <w:rPr>
          <w:lang w:eastAsia="en-US"/>
        </w:rPr>
      </w:pPr>
      <w:r w:rsidRPr="0059054C">
        <w:rPr>
          <w:i/>
          <w:lang w:eastAsia="en-US"/>
        </w:rPr>
        <w:t>Candida</w:t>
      </w:r>
      <w:r w:rsidRPr="0059054C">
        <w:rPr>
          <w:lang w:eastAsia="en-US"/>
        </w:rPr>
        <w:t xml:space="preserve"> is associated to yeast odour, </w:t>
      </w:r>
    </w:p>
    <w:p w14:paraId="59370E11" w14:textId="77777777" w:rsidR="00127B11" w:rsidRPr="004E3DE7" w:rsidRDefault="00127B11" w:rsidP="00FD4B17">
      <w:pPr>
        <w:pStyle w:val="Paragraphedeliste"/>
        <w:widowControl w:val="0"/>
        <w:numPr>
          <w:ilvl w:val="0"/>
          <w:numId w:val="4"/>
        </w:numPr>
        <w:jc w:val="both"/>
        <w:rPr>
          <w:lang w:eastAsia="en-US"/>
        </w:rPr>
      </w:pPr>
      <w:r w:rsidRPr="004E3DE7">
        <w:rPr>
          <w:i/>
          <w:lang w:eastAsia="en-US"/>
        </w:rPr>
        <w:t>Aspergillus</w:t>
      </w:r>
      <w:r w:rsidRPr="004E3DE7">
        <w:rPr>
          <w:lang w:eastAsia="en-US"/>
        </w:rPr>
        <w:t xml:space="preserve"> is associated to </w:t>
      </w:r>
      <w:r>
        <w:rPr>
          <w:lang w:eastAsia="en-US"/>
        </w:rPr>
        <w:t>earthy</w:t>
      </w:r>
      <w:r w:rsidRPr="004E3DE7">
        <w:rPr>
          <w:lang w:eastAsia="en-US"/>
        </w:rPr>
        <w:t xml:space="preserve"> odour, </w:t>
      </w:r>
    </w:p>
    <w:p w14:paraId="30238A8D" w14:textId="77777777" w:rsidR="00127B11" w:rsidRPr="004E3DE7" w:rsidRDefault="00127B11" w:rsidP="00FD4B17">
      <w:pPr>
        <w:pStyle w:val="Paragraphedeliste"/>
        <w:widowControl w:val="0"/>
        <w:numPr>
          <w:ilvl w:val="0"/>
          <w:numId w:val="4"/>
        </w:numPr>
        <w:jc w:val="both"/>
        <w:rPr>
          <w:lang w:eastAsia="en-US"/>
        </w:rPr>
      </w:pPr>
      <w:r w:rsidRPr="004E3DE7">
        <w:rPr>
          <w:i/>
          <w:lang w:eastAsia="en-US"/>
        </w:rPr>
        <w:t>Bacillus subtilis</w:t>
      </w:r>
      <w:r w:rsidRPr="004E3DE7">
        <w:rPr>
          <w:lang w:eastAsia="en-US"/>
        </w:rPr>
        <w:t xml:space="preserve"> </w:t>
      </w:r>
      <w:r w:rsidRPr="00852F6F">
        <w:rPr>
          <w:lang w:eastAsia="en-US"/>
        </w:rPr>
        <w:t xml:space="preserve">is associated to </w:t>
      </w:r>
      <w:r>
        <w:rPr>
          <w:lang w:eastAsia="en-US"/>
        </w:rPr>
        <w:t>feet</w:t>
      </w:r>
      <w:r w:rsidRPr="00852F6F">
        <w:rPr>
          <w:lang w:eastAsia="en-US"/>
        </w:rPr>
        <w:t xml:space="preserve"> odour</w:t>
      </w:r>
      <w:r w:rsidRPr="004E3DE7">
        <w:rPr>
          <w:lang w:eastAsia="en-US"/>
        </w:rPr>
        <w:t>.</w:t>
      </w:r>
    </w:p>
    <w:p w14:paraId="7E7588A8" w14:textId="77777777" w:rsidR="00127B11" w:rsidRDefault="00127B11" w:rsidP="00FD4B17">
      <w:pPr>
        <w:widowControl w:val="0"/>
        <w:jc w:val="both"/>
        <w:rPr>
          <w:lang w:eastAsia="en-US"/>
        </w:rPr>
      </w:pPr>
      <w:r>
        <w:rPr>
          <w:lang w:eastAsia="en-US"/>
        </w:rPr>
        <w:t xml:space="preserve">Sprocidal activity has also been demonstrated against one strain of anaerobic bacterial spore, </w:t>
      </w:r>
      <w:r w:rsidRPr="00127B11">
        <w:rPr>
          <w:i/>
          <w:lang w:eastAsia="en-US"/>
        </w:rPr>
        <w:t>Clostridium sporogenes</w:t>
      </w:r>
      <w:r w:rsidRPr="004E3DE7">
        <w:rPr>
          <w:lang w:eastAsia="en-US"/>
        </w:rPr>
        <w:t xml:space="preserve">, </w:t>
      </w:r>
      <w:r>
        <w:rPr>
          <w:lang w:eastAsia="en-US"/>
        </w:rPr>
        <w:t>which is known to present putrid odour and representative of a family of bacteria for which malodour emission is also known.</w:t>
      </w:r>
    </w:p>
    <w:p w14:paraId="436147AA" w14:textId="4495CE6B" w:rsidR="00257380" w:rsidRDefault="00257380" w:rsidP="00FD4B17">
      <w:pPr>
        <w:pStyle w:val="Paragraphedeliste"/>
        <w:widowControl w:val="0"/>
        <w:ind w:left="0"/>
        <w:jc w:val="both"/>
        <w:rPr>
          <w:lang w:eastAsia="en-US"/>
        </w:rPr>
      </w:pPr>
    </w:p>
    <w:p w14:paraId="75F34505" w14:textId="7BCAF2BF" w:rsidR="00127B11" w:rsidRDefault="00127B11" w:rsidP="00FD4B17">
      <w:pPr>
        <w:pStyle w:val="Paragraphedeliste"/>
        <w:widowControl w:val="0"/>
        <w:ind w:left="0"/>
        <w:jc w:val="both"/>
        <w:rPr>
          <w:lang w:eastAsia="en-US"/>
        </w:rPr>
      </w:pPr>
      <w:r>
        <w:rPr>
          <w:lang w:eastAsia="en-US"/>
        </w:rPr>
        <w:t xml:space="preserve">Moreover, it is quite obvious that any malodour as globally described on a label as “humidity”, “garbage”, “perspiration”,… remains an </w:t>
      </w:r>
      <w:r w:rsidRPr="00D3778E">
        <w:rPr>
          <w:lang w:eastAsia="en-US"/>
        </w:rPr>
        <w:t>olfactory sensation</w:t>
      </w:r>
      <w:r>
        <w:rPr>
          <w:lang w:eastAsia="en-US"/>
        </w:rPr>
        <w:t xml:space="preserve"> more or less complex which is impossible to reduce to one chemical molecule. Once such odour is produced by a microorganism, a complex combination of </w:t>
      </w:r>
      <w:r w:rsidRPr="00D3778E">
        <w:rPr>
          <w:lang w:eastAsia="en-US"/>
        </w:rPr>
        <w:t>volatile organic compounds</w:t>
      </w:r>
      <w:r>
        <w:rPr>
          <w:lang w:eastAsia="en-US"/>
        </w:rPr>
        <w:t xml:space="preserve"> is metabolized and is causing the maloudor. </w:t>
      </w:r>
      <w:r w:rsidRPr="00D3778E">
        <w:rPr>
          <w:lang w:eastAsia="en-US"/>
        </w:rPr>
        <w:t xml:space="preserve">Several chemical functions are also associated to malodour (amines, organic acids, sulphides,…) and efficacy of the product PEROXYDE D’HYDROGENE SOLUTION 7,4% PAE </w:t>
      </w:r>
      <w:r>
        <w:rPr>
          <w:lang w:eastAsia="en-US"/>
        </w:rPr>
        <w:t xml:space="preserve">to reduce such smells has been proven with the EN norms </w:t>
      </w:r>
      <w:r w:rsidRPr="00D3778E">
        <w:rPr>
          <w:lang w:eastAsia="en-US"/>
        </w:rPr>
        <w:t xml:space="preserve">EN 13725 et VDI 3382, </w:t>
      </w:r>
      <w:r w:rsidR="005F03AB">
        <w:rPr>
          <w:lang w:eastAsia="en-US"/>
        </w:rPr>
        <w:t>with 2 hours contact time</w:t>
      </w:r>
      <w:r>
        <w:rPr>
          <w:lang w:eastAsia="en-US"/>
        </w:rPr>
        <w:t>.</w:t>
      </w:r>
    </w:p>
    <w:p w14:paraId="7789A008" w14:textId="77777777" w:rsidR="00127B11" w:rsidRPr="004B549C" w:rsidRDefault="00127B11" w:rsidP="00FD4B17">
      <w:pPr>
        <w:pStyle w:val="Paragraphedeliste"/>
        <w:widowControl w:val="0"/>
        <w:ind w:left="0"/>
        <w:jc w:val="both"/>
        <w:rPr>
          <w:lang w:eastAsia="en-US"/>
        </w:rPr>
      </w:pPr>
    </w:p>
    <w:p w14:paraId="6977A29B" w14:textId="6BC4A7A0" w:rsidR="00F00ADB" w:rsidRPr="00BF79B3" w:rsidRDefault="00371A6B" w:rsidP="00FD4B17">
      <w:pPr>
        <w:pStyle w:val="Paragraphedeliste"/>
        <w:widowControl w:val="0"/>
        <w:ind w:left="0"/>
        <w:jc w:val="both"/>
        <w:rPr>
          <w:lang w:eastAsia="en-US"/>
        </w:rPr>
      </w:pPr>
      <w:r>
        <w:rPr>
          <w:lang w:eastAsia="en-US"/>
        </w:rPr>
        <w:t xml:space="preserve">Nevertheless </w:t>
      </w:r>
      <w:r w:rsidR="004F79F9">
        <w:rPr>
          <w:lang w:eastAsia="en-US"/>
        </w:rPr>
        <w:t>e</w:t>
      </w:r>
      <w:r w:rsidR="009008D6">
        <w:rPr>
          <w:lang w:eastAsia="en-US"/>
        </w:rPr>
        <w:t xml:space="preserve">CA </w:t>
      </w:r>
      <w:r w:rsidR="005E71C7">
        <w:rPr>
          <w:lang w:eastAsia="en-US"/>
        </w:rPr>
        <w:t>consider</w:t>
      </w:r>
      <w:r w:rsidR="005F03AB">
        <w:rPr>
          <w:lang w:eastAsia="en-US"/>
        </w:rPr>
        <w:t>s</w:t>
      </w:r>
      <w:r w:rsidR="005E71C7">
        <w:rPr>
          <w:lang w:eastAsia="en-US"/>
        </w:rPr>
        <w:t xml:space="preserve"> that</w:t>
      </w:r>
      <w:r>
        <w:rPr>
          <w:lang w:eastAsia="en-US"/>
        </w:rPr>
        <w:t xml:space="preserve"> the contact time of 2 hours </w:t>
      </w:r>
      <w:r w:rsidRPr="00BF79B3">
        <w:rPr>
          <w:lang w:eastAsia="en-US"/>
        </w:rPr>
        <w:t>performed in the odour test is</w:t>
      </w:r>
      <w:r w:rsidR="005E71C7" w:rsidRPr="00BF79B3">
        <w:rPr>
          <w:lang w:eastAsia="en-US"/>
        </w:rPr>
        <w:t xml:space="preserve"> not</w:t>
      </w:r>
      <w:r w:rsidRPr="00BF79B3">
        <w:rPr>
          <w:lang w:eastAsia="en-US"/>
        </w:rPr>
        <w:t xml:space="preserve"> consistent with the mode of application</w:t>
      </w:r>
      <w:r w:rsidR="005E71C7" w:rsidRPr="00BF79B3">
        <w:rPr>
          <w:lang w:eastAsia="en-US"/>
        </w:rPr>
        <w:t xml:space="preserve"> </w:t>
      </w:r>
      <w:r w:rsidR="005E71C7" w:rsidRPr="00BF79B3">
        <w:rPr>
          <w:lang w:eastAsia="en-GB"/>
        </w:rPr>
        <w:t xml:space="preserve">with </w:t>
      </w:r>
      <w:r w:rsidR="005F03AB" w:rsidRPr="00BF79B3">
        <w:rPr>
          <w:lang w:eastAsia="en-GB"/>
        </w:rPr>
        <w:t xml:space="preserve">regard to </w:t>
      </w:r>
      <w:r w:rsidR="005E71C7" w:rsidRPr="00BF79B3">
        <w:rPr>
          <w:lang w:eastAsia="en-GB"/>
        </w:rPr>
        <w:t>the use of the product (surfaces should remain wet during the contact time)</w:t>
      </w:r>
      <w:r w:rsidRPr="00BF79B3">
        <w:rPr>
          <w:lang w:eastAsia="en-US"/>
        </w:rPr>
        <w:t xml:space="preserve"> as, the product will disappear from the surfaces well before the end of 2 hours. </w:t>
      </w:r>
    </w:p>
    <w:p w14:paraId="2E284E1E" w14:textId="4AA34867" w:rsidR="008C27CE" w:rsidRDefault="008C27CE" w:rsidP="00FD4B17">
      <w:pPr>
        <w:pStyle w:val="Paragraphedeliste"/>
        <w:widowControl w:val="0"/>
        <w:jc w:val="both"/>
        <w:rPr>
          <w:b/>
          <w:u w:val="single"/>
          <w:lang w:eastAsia="en-US"/>
        </w:rPr>
      </w:pPr>
    </w:p>
    <w:p w14:paraId="751D7CA5" w14:textId="77777777" w:rsidR="00C814E1" w:rsidRPr="00637CC4" w:rsidRDefault="00C814E1" w:rsidP="00FD4B17">
      <w:pPr>
        <w:pStyle w:val="Paragraphedeliste"/>
        <w:widowControl w:val="0"/>
        <w:jc w:val="both"/>
        <w:rPr>
          <w:b/>
          <w:u w:val="single"/>
          <w:lang w:eastAsia="en-US"/>
        </w:rPr>
      </w:pPr>
    </w:p>
    <w:p w14:paraId="5B4999C2" w14:textId="77777777" w:rsidR="008C27CE" w:rsidRPr="00637CC4" w:rsidRDefault="008C27CE" w:rsidP="00FD4B17">
      <w:pPr>
        <w:pStyle w:val="Paragraphedeliste"/>
        <w:widowControl w:val="0"/>
        <w:numPr>
          <w:ilvl w:val="0"/>
          <w:numId w:val="8"/>
        </w:numPr>
        <w:suppressAutoHyphens w:val="0"/>
        <w:spacing w:line="260" w:lineRule="atLeast"/>
        <w:contextualSpacing/>
        <w:jc w:val="both"/>
        <w:rPr>
          <w:b/>
          <w:lang w:eastAsia="en-US"/>
        </w:rPr>
      </w:pPr>
      <w:r w:rsidRPr="00637CC4">
        <w:rPr>
          <w:b/>
          <w:u w:val="single"/>
          <w:lang w:eastAsia="en-US"/>
        </w:rPr>
        <w:t xml:space="preserve">Application by fogger </w:t>
      </w:r>
      <w:r w:rsidRPr="00637CC4">
        <w:rPr>
          <w:b/>
          <w:lang w:eastAsia="en-US"/>
        </w:rPr>
        <w:t>:</w:t>
      </w:r>
    </w:p>
    <w:p w14:paraId="319C7E8B" w14:textId="77777777" w:rsidR="008C27CE" w:rsidRDefault="008C27CE" w:rsidP="00FD4B17">
      <w:pPr>
        <w:widowControl w:val="0"/>
        <w:ind w:left="360"/>
        <w:jc w:val="both"/>
        <w:rPr>
          <w:rFonts w:cs="Arial"/>
          <w:bCs/>
          <w:i/>
          <w:caps/>
          <w:szCs w:val="28"/>
          <w:lang w:eastAsia="en-US"/>
        </w:rPr>
      </w:pPr>
    </w:p>
    <w:p w14:paraId="5BAF76E2" w14:textId="77777777" w:rsidR="008C27CE" w:rsidRDefault="008C27CE" w:rsidP="00FD4B17">
      <w:pPr>
        <w:widowControl w:val="0"/>
        <w:jc w:val="both"/>
        <w:rPr>
          <w:lang w:eastAsia="en-US"/>
        </w:rPr>
      </w:pPr>
      <w:r w:rsidRPr="00D666DA">
        <w:rPr>
          <w:lang w:eastAsia="en-US"/>
        </w:rPr>
        <w:t xml:space="preserve">The product is also intended for </w:t>
      </w:r>
      <w:r>
        <w:rPr>
          <w:lang w:eastAsia="en-US"/>
        </w:rPr>
        <w:t>room disinfection</w:t>
      </w:r>
      <w:r w:rsidRPr="00D666DA">
        <w:rPr>
          <w:lang w:eastAsia="en-US"/>
        </w:rPr>
        <w:t xml:space="preserve"> for </w:t>
      </w:r>
      <w:r>
        <w:rPr>
          <w:lang w:eastAsia="en-US"/>
        </w:rPr>
        <w:t xml:space="preserve">medical </w:t>
      </w:r>
      <w:r w:rsidRPr="00D666DA">
        <w:rPr>
          <w:lang w:eastAsia="en-US"/>
        </w:rPr>
        <w:t>area</w:t>
      </w:r>
      <w:r>
        <w:rPr>
          <w:lang w:eastAsia="en-US"/>
        </w:rPr>
        <w:t>s and collectivities</w:t>
      </w:r>
      <w:r w:rsidRPr="00D666DA">
        <w:rPr>
          <w:lang w:eastAsia="en-US"/>
        </w:rPr>
        <w:t xml:space="preserve"> (PT2) </w:t>
      </w:r>
      <w:r>
        <w:rPr>
          <w:lang w:eastAsia="en-US"/>
        </w:rPr>
        <w:t>and for food area (PT4).</w:t>
      </w:r>
      <w:r w:rsidRPr="00D666DA">
        <w:rPr>
          <w:lang w:eastAsia="en-US"/>
        </w:rPr>
        <w:t xml:space="preserve"> </w:t>
      </w:r>
    </w:p>
    <w:p w14:paraId="1D86E58C" w14:textId="77777777" w:rsidR="002B3B3E" w:rsidRDefault="002B3B3E" w:rsidP="00FD4B17">
      <w:pPr>
        <w:widowControl w:val="0"/>
        <w:jc w:val="both"/>
        <w:rPr>
          <w:i/>
          <w:lang w:eastAsia="en-US"/>
        </w:rPr>
      </w:pPr>
    </w:p>
    <w:p w14:paraId="75709484" w14:textId="04892CC3" w:rsidR="008C27CE" w:rsidRPr="00012E85" w:rsidRDefault="008C27CE" w:rsidP="00FD4B17">
      <w:pPr>
        <w:widowControl w:val="0"/>
        <w:jc w:val="both"/>
        <w:rPr>
          <w:i/>
          <w:lang w:eastAsia="en-US"/>
        </w:rPr>
      </w:pPr>
      <w:r w:rsidRPr="00012E85">
        <w:rPr>
          <w:i/>
          <w:lang w:eastAsia="en-US"/>
        </w:rPr>
        <w:t>Note that as the product is not intended for uses in dirty conditions in the health area (medical / dental / veterinary hospitals equipment’s), soiling conditions of the CEN standards of institutional/food areas are applicable for these uses.</w:t>
      </w:r>
    </w:p>
    <w:p w14:paraId="7AFE72AD" w14:textId="77777777" w:rsidR="008C27CE" w:rsidRPr="00CE4AFA" w:rsidRDefault="008C27CE" w:rsidP="00FD4B17">
      <w:pPr>
        <w:widowControl w:val="0"/>
        <w:jc w:val="both"/>
        <w:rPr>
          <w:lang w:eastAsia="en-US"/>
        </w:rPr>
      </w:pPr>
    </w:p>
    <w:p w14:paraId="0E825841" w14:textId="77777777" w:rsidR="008C27CE" w:rsidRDefault="008C27CE" w:rsidP="00FD4B17">
      <w:pPr>
        <w:widowControl w:val="0"/>
        <w:jc w:val="both"/>
        <w:rPr>
          <w:lang w:eastAsia="en-US"/>
        </w:rPr>
      </w:pPr>
      <w:r>
        <w:rPr>
          <w:lang w:eastAsia="en-US"/>
        </w:rPr>
        <w:t>T</w:t>
      </w:r>
      <w:r w:rsidRPr="00DD5700">
        <w:rPr>
          <w:lang w:eastAsia="en-US"/>
        </w:rPr>
        <w:t>esting was carried out according to the norm NF T 72-281 to demonstrate product efficacy when applied by fogger.</w:t>
      </w:r>
    </w:p>
    <w:p w14:paraId="39805D67" w14:textId="5270963F" w:rsidR="008C27CE" w:rsidRDefault="008C27CE" w:rsidP="00FD4B17">
      <w:pPr>
        <w:widowControl w:val="0"/>
        <w:jc w:val="both"/>
        <w:rPr>
          <w:lang w:eastAsia="en-US"/>
        </w:rPr>
      </w:pPr>
      <w:r>
        <w:rPr>
          <w:lang w:eastAsia="en-US"/>
        </w:rPr>
        <w:t xml:space="preserve">Trials have been performed with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as a ready-to-use, with the diffuser equipment “PHILEAS 75”. Efficacy by </w:t>
      </w:r>
      <w:r w:rsidR="001301FA">
        <w:rPr>
          <w:lang w:eastAsia="en-US"/>
        </w:rPr>
        <w:t>fogging is demonstrated at 12 mL</w:t>
      </w:r>
      <w:r>
        <w:rPr>
          <w:lang w:eastAsia="en-US"/>
        </w:rPr>
        <w:t xml:space="preserve"> of product / m</w:t>
      </w:r>
      <w:r w:rsidRPr="00D666DA">
        <w:rPr>
          <w:vertAlign w:val="superscript"/>
          <w:lang w:eastAsia="en-US"/>
        </w:rPr>
        <w:t>3</w:t>
      </w:r>
      <w:r>
        <w:rPr>
          <w:lang w:eastAsia="en-US"/>
        </w:rPr>
        <w:t>, at room temperat</w:t>
      </w:r>
      <w:r w:rsidR="006A3AC7">
        <w:rPr>
          <w:lang w:eastAsia="en-US"/>
        </w:rPr>
        <w:t>ure in dirty conditions (3.0 g/L</w:t>
      </w:r>
      <w:r>
        <w:rPr>
          <w:lang w:eastAsia="en-US"/>
        </w:rPr>
        <w:t xml:space="preserve"> BSA), against bacteria and fungi, with a contact time of 2 hours and, against additional bacteria (</w:t>
      </w:r>
      <w:r w:rsidRPr="00637CC4">
        <w:rPr>
          <w:i/>
          <w:lang w:eastAsia="en-US"/>
        </w:rPr>
        <w:t>L.monocytogenes</w:t>
      </w:r>
      <w:r>
        <w:rPr>
          <w:lang w:eastAsia="en-US"/>
        </w:rPr>
        <w:t xml:space="preserve"> and </w:t>
      </w:r>
      <w:r w:rsidRPr="0072587C">
        <w:rPr>
          <w:lang w:eastAsia="en-US"/>
        </w:rPr>
        <w:t>S.</w:t>
      </w:r>
      <w:r w:rsidRPr="00637CC4">
        <w:rPr>
          <w:lang w:eastAsia="en-US"/>
        </w:rPr>
        <w:t>Thyphimurium</w:t>
      </w:r>
      <w:r>
        <w:rPr>
          <w:lang w:eastAsia="en-US"/>
        </w:rPr>
        <w:t>) and bacterial spores with a contact time of 3 hours.</w:t>
      </w:r>
    </w:p>
    <w:p w14:paraId="0C8BFD35" w14:textId="77777777" w:rsidR="008C27CE" w:rsidRDefault="008C27CE" w:rsidP="00FD4B17">
      <w:pPr>
        <w:widowControl w:val="0"/>
        <w:jc w:val="both"/>
        <w:rPr>
          <w:lang w:eastAsia="en-US"/>
        </w:rPr>
      </w:pPr>
    </w:p>
    <w:p w14:paraId="717D83FC" w14:textId="77777777" w:rsidR="008C27CE" w:rsidRDefault="008C27CE" w:rsidP="00FD4B17">
      <w:pPr>
        <w:widowControl w:val="0"/>
        <w:jc w:val="both"/>
        <w:rPr>
          <w:lang w:eastAsia="en-US"/>
        </w:rPr>
      </w:pPr>
      <w:r>
        <w:rPr>
          <w:lang w:eastAsia="en-US"/>
        </w:rPr>
        <w:t>Room volumes tested (55 and 140 m</w:t>
      </w:r>
      <w:r w:rsidRPr="005C74BF">
        <w:rPr>
          <w:vertAlign w:val="superscript"/>
          <w:lang w:eastAsia="en-US"/>
        </w:rPr>
        <w:t>3</w:t>
      </w:r>
      <w:r>
        <w:rPr>
          <w:lang w:eastAsia="en-US"/>
        </w:rPr>
        <w:t>) allow of a use for rooms between 30 and 150 m</w:t>
      </w:r>
      <w:r w:rsidRPr="00012E85">
        <w:rPr>
          <w:vertAlign w:val="superscript"/>
          <w:lang w:eastAsia="en-US"/>
        </w:rPr>
        <w:t>3</w:t>
      </w:r>
      <w:r>
        <w:rPr>
          <w:lang w:eastAsia="en-US"/>
        </w:rPr>
        <w:t>, according to NF T 72-281 norm.</w:t>
      </w:r>
    </w:p>
    <w:p w14:paraId="773D616A" w14:textId="77777777" w:rsidR="008C27CE" w:rsidRDefault="008C27CE" w:rsidP="00FD4B17">
      <w:pPr>
        <w:widowControl w:val="0"/>
        <w:jc w:val="both"/>
        <w:rPr>
          <w:lang w:eastAsia="en-US"/>
        </w:rPr>
      </w:pPr>
    </w:p>
    <w:p w14:paraId="08CF1DEA" w14:textId="77777777" w:rsidR="008C27CE" w:rsidRDefault="008C27CE" w:rsidP="00FD4B17">
      <w:pPr>
        <w:widowControl w:val="0"/>
        <w:jc w:val="both"/>
        <w:rPr>
          <w:lang w:eastAsia="en-US"/>
        </w:rPr>
      </w:pPr>
      <w:r>
        <w:rPr>
          <w:lang w:eastAsia="en-US"/>
        </w:rPr>
        <w:t xml:space="preserve">The applicant recommends a room disinfection use with named-diffuser “PHILEAS” that are declined in four devices adapted to the room volume to be treated. According to the minute of CG-27 meeting, </w:t>
      </w:r>
      <w:r w:rsidRPr="00F67B68">
        <w:rPr>
          <w:lang w:eastAsia="en-US"/>
        </w:rPr>
        <w:t>it is important to reflect in the SPC the parameters of the application device under the Section of the SPC - Application methods, but not restrict the authorisation to the tested devices only. Any device could be used as long as it fulfils the requirements in terms of the parameters defined in the SPC</w:t>
      </w:r>
      <w:r>
        <w:rPr>
          <w:lang w:eastAsia="en-US"/>
        </w:rPr>
        <w:t xml:space="preserve">. </w:t>
      </w:r>
    </w:p>
    <w:p w14:paraId="0CBB5DF9" w14:textId="117261BB" w:rsidR="008C27CE" w:rsidRDefault="008C27CE" w:rsidP="00FD4B17">
      <w:pPr>
        <w:widowControl w:val="0"/>
        <w:jc w:val="both"/>
        <w:rPr>
          <w:lang w:eastAsia="en-US"/>
        </w:rPr>
      </w:pPr>
      <w:r>
        <w:rPr>
          <w:lang w:eastAsia="en-US"/>
        </w:rPr>
        <w:t xml:space="preserve">According to the document provided by the applicant below, principle diffusion of all devices is fogging with the same droplet size (5-10 µm). </w:t>
      </w:r>
      <w:r w:rsidR="001301FA">
        <w:rPr>
          <w:lang w:eastAsia="en-US"/>
        </w:rPr>
        <w:t>Nevertheless,</w:t>
      </w:r>
      <w:r>
        <w:rPr>
          <w:lang w:eastAsia="en-US"/>
        </w:rPr>
        <w:t xml:space="preserve"> treatment capacity, pump speed and then time for diffusion are not the same between the different equipments. Therefore except the equipment “PHILEAS 75”, the others don’t fulfil the main parameters droplet size, treatment </w:t>
      </w:r>
      <w:r>
        <w:rPr>
          <w:lang w:eastAsia="en-US"/>
        </w:rPr>
        <w:lastRenderedPageBreak/>
        <w:t>capacity and pump speed defined in the SPC. The technical characteristics (droplet size, treatment capacity and, pump speed and time for diffusion) of the fogger PHILEAS 75 has been taken up in the SPC.</w:t>
      </w:r>
    </w:p>
    <w:p w14:paraId="0B10C345" w14:textId="77777777" w:rsidR="008C27CE" w:rsidRDefault="008C27CE" w:rsidP="00FD4B17">
      <w:pPr>
        <w:widowControl w:val="0"/>
        <w:jc w:val="both"/>
        <w:rPr>
          <w:lang w:eastAsia="en-US"/>
        </w:rPr>
      </w:pPr>
    </w:p>
    <w:p w14:paraId="1D1FEF2E" w14:textId="77777777" w:rsidR="008C27CE" w:rsidRDefault="008C27CE" w:rsidP="00FD4B17">
      <w:pPr>
        <w:widowControl w:val="0"/>
        <w:jc w:val="both"/>
        <w:rPr>
          <w:lang w:eastAsia="en-US"/>
        </w:rPr>
      </w:pPr>
      <w:r>
        <w:rPr>
          <w:noProof/>
          <w:lang w:val="fr-FR" w:eastAsia="fr-FR"/>
        </w:rPr>
        <mc:AlternateContent>
          <mc:Choice Requires="wps">
            <w:drawing>
              <wp:anchor distT="0" distB="0" distL="114300" distR="114300" simplePos="0" relativeHeight="251650048" behindDoc="0" locked="0" layoutInCell="1" allowOverlap="1" wp14:anchorId="207AE296" wp14:editId="348B7647">
                <wp:simplePos x="0" y="0"/>
                <wp:positionH relativeFrom="column">
                  <wp:posOffset>3848100</wp:posOffset>
                </wp:positionH>
                <wp:positionV relativeFrom="paragraph">
                  <wp:posOffset>-635</wp:posOffset>
                </wp:positionV>
                <wp:extent cx="1190625" cy="233362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1190625" cy="2333625"/>
                        </a:xfrm>
                        <a:prstGeom prst="rect">
                          <a:avLst/>
                        </a:prstGeom>
                        <a:noFill/>
                        <a:ln w="38100">
                          <a:solidFill>
                            <a:srgbClr val="FF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96B05" id="Rectangle 12" o:spid="_x0000_s1026" style="position:absolute;margin-left:303pt;margin-top:-.05pt;width:93.75pt;height:18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" filled="f" strokecolor="red" strokeweight="3pt">
                <v:stroke opacity="32896f"/>
              </v:rect>
            </w:pict>
          </mc:Fallback>
        </mc:AlternateContent>
      </w:r>
      <w:r>
        <w:rPr>
          <w:noProof/>
          <w:lang w:val="fr-FR" w:eastAsia="fr-FR"/>
        </w:rPr>
        <w:drawing>
          <wp:inline distT="0" distB="0" distL="0" distR="0" wp14:anchorId="0A835E29" wp14:editId="654543BA">
            <wp:extent cx="6110836" cy="2329732"/>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17001" cy="2332083"/>
                    </a:xfrm>
                    <a:prstGeom prst="rect">
                      <a:avLst/>
                    </a:prstGeom>
                  </pic:spPr>
                </pic:pic>
              </a:graphicData>
            </a:graphic>
          </wp:inline>
        </w:drawing>
      </w:r>
    </w:p>
    <w:p w14:paraId="6D278BA1" w14:textId="77777777" w:rsidR="008C27CE" w:rsidRDefault="008C27CE" w:rsidP="00FD4B17">
      <w:pPr>
        <w:widowControl w:val="0"/>
        <w:jc w:val="both"/>
        <w:rPr>
          <w:lang w:eastAsia="en-US"/>
        </w:rPr>
      </w:pPr>
    </w:p>
    <w:p w14:paraId="09FB48C4" w14:textId="1E5785E1" w:rsidR="00F00ADB" w:rsidRPr="0082203D" w:rsidRDefault="00371A6B" w:rsidP="00FD4B17">
      <w:pPr>
        <w:widowControl w:val="0"/>
        <w:jc w:val="both"/>
        <w:rPr>
          <w:lang w:eastAsia="en-US"/>
        </w:rPr>
      </w:pPr>
      <w:r>
        <w:rPr>
          <w:lang w:eastAsia="en-US"/>
        </w:rPr>
        <w:t>It has to be noted that the applicant argued that pump speed has no influence on the efficacy of the product, it varies depending on the diffuser equipment only in order to ensure a suitable and realistic diffusion time depending on the room volume and this parameter should thus not be retained as a device characteristic in the SPC. Nevertheless, E-CA</w:t>
      </w:r>
      <w:r w:rsidR="00F00ADB">
        <w:rPr>
          <w:lang w:eastAsia="en-US"/>
        </w:rPr>
        <w:t xml:space="preserve"> still consider that it is an important parameter as it depends on the diffuser equipment and determine the time of diffusion of the product before the contact time. With the same way, the treatment capacity is clearly framed </w:t>
      </w:r>
      <w:r w:rsidR="005F03AB">
        <w:rPr>
          <w:lang w:eastAsia="en-US"/>
        </w:rPr>
        <w:t>by</w:t>
      </w:r>
      <w:r w:rsidR="00F00ADB">
        <w:rPr>
          <w:lang w:eastAsia="en-US"/>
        </w:rPr>
        <w:t xml:space="preserve"> the norm NF T 72281.</w:t>
      </w:r>
    </w:p>
    <w:p w14:paraId="70565B34" w14:textId="77777777" w:rsidR="008C27CE" w:rsidRDefault="008C27CE" w:rsidP="00FD4B17">
      <w:pPr>
        <w:widowControl w:val="0"/>
        <w:jc w:val="both"/>
        <w:rPr>
          <w:lang w:eastAsia="en-US"/>
        </w:rPr>
      </w:pPr>
    </w:p>
    <w:p w14:paraId="3BF5D18D" w14:textId="77777777" w:rsidR="008C27CE" w:rsidRPr="00DD5700" w:rsidRDefault="008C27CE" w:rsidP="00FD4B17">
      <w:pPr>
        <w:widowControl w:val="0"/>
        <w:jc w:val="both"/>
        <w:rPr>
          <w:lang w:eastAsia="en-US"/>
        </w:rPr>
        <w:sectPr w:rsidR="008C27CE" w:rsidRPr="00DD5700" w:rsidSect="00F92C2A">
          <w:headerReference w:type="default" r:id="rId36"/>
          <w:footerReference w:type="default" r:id="rId37"/>
          <w:headerReference w:type="first" r:id="rId38"/>
          <w:pgSz w:w="11906" w:h="16838"/>
          <w:pgMar w:top="1440" w:right="1080" w:bottom="1440" w:left="1080"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22"/>
        <w:gridCol w:w="1810"/>
        <w:gridCol w:w="1668"/>
        <w:gridCol w:w="2389"/>
        <w:gridCol w:w="1638"/>
        <w:gridCol w:w="2440"/>
        <w:gridCol w:w="1692"/>
        <w:gridCol w:w="1727"/>
      </w:tblGrid>
      <w:tr w:rsidR="008C27CE" w:rsidRPr="006A28CC" w14:paraId="6C6FF0D7" w14:textId="77777777" w:rsidTr="008C27CE">
        <w:trPr>
          <w:trHeight w:val="303"/>
        </w:trPr>
        <w:tc>
          <w:tcPr>
            <w:tcW w:w="5000" w:type="pct"/>
            <w:gridSpan w:val="8"/>
            <w:shd w:val="clear" w:color="auto" w:fill="FFFFCC"/>
            <w:vAlign w:val="center"/>
          </w:tcPr>
          <w:p w14:paraId="00703A0F" w14:textId="5A6258B4" w:rsidR="008C27CE" w:rsidRPr="006A28CC" w:rsidRDefault="008C27CE" w:rsidP="00FD4B17">
            <w:pPr>
              <w:widowControl w:val="0"/>
              <w:jc w:val="center"/>
              <w:rPr>
                <w:b/>
                <w:color w:val="000000"/>
                <w:sz w:val="18"/>
                <w:szCs w:val="18"/>
                <w:lang w:eastAsia="de-DE"/>
              </w:rPr>
            </w:pPr>
            <w:r w:rsidRPr="006A28CC">
              <w:rPr>
                <w:b/>
                <w:color w:val="000000"/>
                <w:sz w:val="18"/>
                <w:szCs w:val="18"/>
                <w:lang w:eastAsia="de-DE"/>
              </w:rPr>
              <w:lastRenderedPageBreak/>
              <w:t>Experimental data on the efficacy of the biocidal pr</w:t>
            </w:r>
            <w:r>
              <w:rPr>
                <w:b/>
                <w:color w:val="000000"/>
                <w:sz w:val="18"/>
                <w:szCs w:val="18"/>
                <w:lang w:eastAsia="de-DE"/>
              </w:rPr>
              <w:t>oduct against target organism(s) - PT2&amp;PT4 Surface disinfection</w:t>
            </w:r>
            <w:r w:rsidR="00C814E1">
              <w:rPr>
                <w:b/>
                <w:color w:val="000000"/>
                <w:sz w:val="18"/>
                <w:szCs w:val="18"/>
                <w:lang w:eastAsia="de-DE"/>
              </w:rPr>
              <w:t xml:space="preserve"> by spraying</w:t>
            </w:r>
          </w:p>
        </w:tc>
      </w:tr>
      <w:tr w:rsidR="004F5167" w:rsidRPr="006A28CC" w14:paraId="6E006B25" w14:textId="77777777" w:rsidTr="004F5167">
        <w:tc>
          <w:tcPr>
            <w:tcW w:w="481" w:type="pct"/>
            <w:shd w:val="clear" w:color="auto" w:fill="FFFFFF"/>
          </w:tcPr>
          <w:p w14:paraId="1D776C6F" w14:textId="77777777" w:rsidR="008C27CE" w:rsidRPr="006A28CC" w:rsidRDefault="008C27CE" w:rsidP="00FD4B17">
            <w:pPr>
              <w:widowControl w:val="0"/>
              <w:jc w:val="center"/>
              <w:rPr>
                <w:b/>
                <w:color w:val="000000"/>
                <w:sz w:val="18"/>
                <w:szCs w:val="18"/>
                <w:lang w:eastAsia="de-DE"/>
              </w:rPr>
            </w:pPr>
            <w:r w:rsidRPr="006A28CC">
              <w:rPr>
                <w:b/>
                <w:color w:val="000000"/>
                <w:sz w:val="18"/>
                <w:szCs w:val="18"/>
                <w:lang w:eastAsia="de-DE"/>
              </w:rPr>
              <w:t>Function</w:t>
            </w:r>
          </w:p>
        </w:tc>
        <w:tc>
          <w:tcPr>
            <w:tcW w:w="612" w:type="pct"/>
            <w:shd w:val="clear" w:color="auto" w:fill="FFFFFF"/>
          </w:tcPr>
          <w:p w14:paraId="098794CD"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Field of use envisaged</w:t>
            </w:r>
          </w:p>
        </w:tc>
        <w:tc>
          <w:tcPr>
            <w:tcW w:w="564" w:type="pct"/>
            <w:shd w:val="clear" w:color="auto" w:fill="FFFFFF"/>
          </w:tcPr>
          <w:p w14:paraId="316431F9" w14:textId="77777777" w:rsidR="008C27CE" w:rsidRPr="006A28CC" w:rsidRDefault="008C27CE" w:rsidP="00FD4B17">
            <w:pPr>
              <w:widowControl w:val="0"/>
              <w:rPr>
                <w:b/>
                <w:i/>
                <w:color w:val="000000"/>
                <w:sz w:val="18"/>
                <w:szCs w:val="18"/>
                <w:lang w:eastAsia="de-DE"/>
              </w:rPr>
            </w:pPr>
            <w:r w:rsidRPr="006A28CC">
              <w:rPr>
                <w:b/>
                <w:color w:val="000000"/>
                <w:sz w:val="18"/>
                <w:szCs w:val="18"/>
                <w:lang w:eastAsia="de-DE"/>
              </w:rPr>
              <w:t>Test substance</w:t>
            </w:r>
          </w:p>
        </w:tc>
        <w:tc>
          <w:tcPr>
            <w:tcW w:w="808" w:type="pct"/>
            <w:shd w:val="clear" w:color="auto" w:fill="FFFFFF"/>
          </w:tcPr>
          <w:p w14:paraId="6BDDEB74" w14:textId="77777777" w:rsidR="008C27CE" w:rsidRPr="006A28CC" w:rsidRDefault="008C27CE" w:rsidP="00FD4B17">
            <w:pPr>
              <w:widowControl w:val="0"/>
              <w:rPr>
                <w:b/>
                <w:i/>
                <w:color w:val="000000"/>
                <w:sz w:val="18"/>
                <w:szCs w:val="18"/>
                <w:lang w:eastAsia="de-DE"/>
              </w:rPr>
            </w:pPr>
            <w:r w:rsidRPr="006A28CC">
              <w:rPr>
                <w:b/>
                <w:color w:val="000000"/>
                <w:sz w:val="18"/>
                <w:szCs w:val="18"/>
                <w:lang w:eastAsia="de-DE"/>
              </w:rPr>
              <w:t>Test organism(s)</w:t>
            </w:r>
          </w:p>
        </w:tc>
        <w:tc>
          <w:tcPr>
            <w:tcW w:w="554" w:type="pct"/>
            <w:shd w:val="clear" w:color="auto" w:fill="FFFFFF"/>
          </w:tcPr>
          <w:p w14:paraId="3B9EC4B7"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method</w:t>
            </w:r>
          </w:p>
        </w:tc>
        <w:tc>
          <w:tcPr>
            <w:tcW w:w="825" w:type="pct"/>
            <w:shd w:val="clear" w:color="auto" w:fill="FFFFFF"/>
          </w:tcPr>
          <w:p w14:paraId="54ED78D2"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system / concentrations applied / exposure time</w:t>
            </w:r>
          </w:p>
        </w:tc>
        <w:tc>
          <w:tcPr>
            <w:tcW w:w="572" w:type="pct"/>
            <w:shd w:val="clear" w:color="auto" w:fill="FFFFFF"/>
          </w:tcPr>
          <w:p w14:paraId="3540F00C"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results: effects</w:t>
            </w:r>
          </w:p>
        </w:tc>
        <w:tc>
          <w:tcPr>
            <w:tcW w:w="584" w:type="pct"/>
            <w:shd w:val="clear" w:color="auto" w:fill="FFFFFF"/>
          </w:tcPr>
          <w:p w14:paraId="1745DB72" w14:textId="77777777" w:rsidR="008C27CE" w:rsidRPr="006F2302" w:rsidRDefault="008C27CE" w:rsidP="00FD4B17">
            <w:pPr>
              <w:widowControl w:val="0"/>
              <w:rPr>
                <w:b/>
                <w:color w:val="000000"/>
                <w:sz w:val="16"/>
                <w:szCs w:val="16"/>
                <w:lang w:eastAsia="de-DE"/>
              </w:rPr>
            </w:pPr>
            <w:r w:rsidRPr="006F2302">
              <w:rPr>
                <w:b/>
                <w:color w:val="000000"/>
                <w:sz w:val="16"/>
                <w:szCs w:val="16"/>
                <w:lang w:eastAsia="de-DE"/>
              </w:rPr>
              <w:t>Reference</w:t>
            </w:r>
          </w:p>
        </w:tc>
      </w:tr>
      <w:tr w:rsidR="004F5167" w:rsidRPr="006B18B7" w14:paraId="7A8EE233" w14:textId="77777777" w:rsidTr="004F5167">
        <w:tc>
          <w:tcPr>
            <w:tcW w:w="481" w:type="pct"/>
          </w:tcPr>
          <w:p w14:paraId="211B5644" w14:textId="77777777" w:rsidR="008C27CE" w:rsidRPr="006B18B7" w:rsidRDefault="008C27CE" w:rsidP="00FD4B17">
            <w:pPr>
              <w:widowControl w:val="0"/>
              <w:rPr>
                <w:color w:val="000000"/>
                <w:sz w:val="16"/>
                <w:szCs w:val="16"/>
                <w:lang w:eastAsia="de-DE"/>
              </w:rPr>
            </w:pPr>
            <w:r w:rsidRPr="006B18B7">
              <w:rPr>
                <w:color w:val="000000"/>
                <w:sz w:val="16"/>
                <w:szCs w:val="16"/>
                <w:lang w:eastAsia="de-DE"/>
              </w:rPr>
              <w:t>Bactericide</w:t>
            </w:r>
          </w:p>
        </w:tc>
        <w:tc>
          <w:tcPr>
            <w:tcW w:w="612" w:type="pct"/>
          </w:tcPr>
          <w:p w14:paraId="30C930DE" w14:textId="77777777" w:rsidR="008C27CE" w:rsidRPr="006B18B7" w:rsidRDefault="008C27CE" w:rsidP="00FD4B17">
            <w:pPr>
              <w:widowControl w:val="0"/>
              <w:rPr>
                <w:color w:val="000000"/>
                <w:sz w:val="16"/>
                <w:szCs w:val="16"/>
                <w:lang w:eastAsia="de-DE"/>
              </w:rPr>
            </w:pPr>
            <w:r w:rsidRPr="006B18B7">
              <w:rPr>
                <w:color w:val="000000"/>
                <w:sz w:val="16"/>
                <w:szCs w:val="16"/>
                <w:lang w:eastAsia="de-DE"/>
              </w:rPr>
              <w:t>Disinfection of PT2&amp;PT4 surfaces</w:t>
            </w:r>
          </w:p>
        </w:tc>
        <w:tc>
          <w:tcPr>
            <w:tcW w:w="564" w:type="pct"/>
          </w:tcPr>
          <w:p w14:paraId="31647709" w14:textId="067AE110" w:rsidR="008C27CE" w:rsidRPr="006B18B7" w:rsidRDefault="008C27CE" w:rsidP="00FD4B17">
            <w:pPr>
              <w:widowControl w:val="0"/>
              <w:rPr>
                <w:color w:val="000000"/>
                <w:sz w:val="16"/>
                <w:szCs w:val="16"/>
                <w:lang w:val="fr-FR"/>
              </w:rPr>
            </w:pPr>
            <w:r w:rsidRPr="006B18B7">
              <w:rPr>
                <w:color w:val="000000"/>
                <w:sz w:val="16"/>
                <w:szCs w:val="16"/>
                <w:lang w:val="fr-FR"/>
              </w:rPr>
              <w:t xml:space="preserve">PEROXYDE D’HYDROGENE SOLUTION 7.4% </w:t>
            </w:r>
            <w:r w:rsidR="0062404A">
              <w:rPr>
                <w:color w:val="000000"/>
                <w:sz w:val="16"/>
                <w:szCs w:val="16"/>
                <w:lang w:val="fr-FR"/>
              </w:rPr>
              <w:t>PRÊTE</w:t>
            </w:r>
            <w:r w:rsidRPr="006B18B7">
              <w:rPr>
                <w:color w:val="000000"/>
                <w:sz w:val="16"/>
                <w:szCs w:val="16"/>
                <w:lang w:val="fr-FR"/>
              </w:rPr>
              <w:t xml:space="preserve"> A L’EMPLOI</w:t>
            </w:r>
          </w:p>
        </w:tc>
        <w:tc>
          <w:tcPr>
            <w:tcW w:w="808" w:type="pct"/>
          </w:tcPr>
          <w:p w14:paraId="76376B8F" w14:textId="77777777" w:rsidR="008C27CE" w:rsidRPr="006B18B7" w:rsidRDefault="008C27CE" w:rsidP="00FD4B17">
            <w:pPr>
              <w:widowControl w:val="0"/>
              <w:rPr>
                <w:i/>
                <w:color w:val="000000"/>
                <w:sz w:val="16"/>
                <w:szCs w:val="16"/>
                <w:lang w:val="fr-FR"/>
              </w:rPr>
            </w:pPr>
            <w:r w:rsidRPr="006B18B7">
              <w:rPr>
                <w:i/>
                <w:color w:val="000000"/>
                <w:sz w:val="16"/>
                <w:szCs w:val="16"/>
                <w:lang w:val="fr-FR"/>
              </w:rPr>
              <w:t>S.aureus</w:t>
            </w:r>
          </w:p>
          <w:p w14:paraId="47263E3E" w14:textId="77777777" w:rsidR="008C27CE" w:rsidRPr="006B18B7" w:rsidRDefault="008C27CE" w:rsidP="00FD4B17">
            <w:pPr>
              <w:widowControl w:val="0"/>
              <w:rPr>
                <w:i/>
                <w:color w:val="000000"/>
                <w:sz w:val="16"/>
                <w:szCs w:val="16"/>
                <w:lang w:val="fr-FR"/>
              </w:rPr>
            </w:pPr>
            <w:r w:rsidRPr="006B18B7">
              <w:rPr>
                <w:i/>
                <w:color w:val="000000"/>
                <w:sz w:val="16"/>
                <w:szCs w:val="16"/>
                <w:lang w:val="fr-FR"/>
              </w:rPr>
              <w:t>P.aeruginosa</w:t>
            </w:r>
          </w:p>
          <w:p w14:paraId="212E9C94" w14:textId="77777777" w:rsidR="008C27CE" w:rsidRPr="006B18B7" w:rsidRDefault="008C27CE" w:rsidP="00FD4B17">
            <w:pPr>
              <w:widowControl w:val="0"/>
              <w:rPr>
                <w:i/>
                <w:color w:val="000000"/>
                <w:sz w:val="16"/>
                <w:szCs w:val="16"/>
                <w:lang w:val="fr-FR"/>
              </w:rPr>
            </w:pPr>
            <w:r w:rsidRPr="006B18B7">
              <w:rPr>
                <w:i/>
                <w:color w:val="000000"/>
                <w:sz w:val="16"/>
                <w:szCs w:val="16"/>
                <w:lang w:val="fr-FR"/>
              </w:rPr>
              <w:t>E.hirae</w:t>
            </w:r>
          </w:p>
          <w:p w14:paraId="14399B42" w14:textId="77777777" w:rsidR="008C27CE" w:rsidRPr="006B18B7" w:rsidRDefault="008C27CE" w:rsidP="00FD4B17">
            <w:pPr>
              <w:widowControl w:val="0"/>
              <w:rPr>
                <w:i/>
                <w:color w:val="000000"/>
                <w:sz w:val="16"/>
                <w:szCs w:val="16"/>
              </w:rPr>
            </w:pPr>
            <w:r w:rsidRPr="006B18B7">
              <w:rPr>
                <w:i/>
                <w:color w:val="000000"/>
                <w:sz w:val="16"/>
                <w:szCs w:val="16"/>
              </w:rPr>
              <w:t>E.coli</w:t>
            </w:r>
          </w:p>
          <w:p w14:paraId="0105DD04" w14:textId="77777777" w:rsidR="008C27CE" w:rsidRPr="006B18B7" w:rsidRDefault="008C27CE" w:rsidP="00FD4B17">
            <w:pPr>
              <w:widowControl w:val="0"/>
              <w:rPr>
                <w:i/>
                <w:color w:val="000000"/>
                <w:sz w:val="16"/>
                <w:szCs w:val="16"/>
              </w:rPr>
            </w:pPr>
            <w:r w:rsidRPr="006B18B7">
              <w:rPr>
                <w:i/>
                <w:color w:val="000000"/>
                <w:sz w:val="16"/>
                <w:szCs w:val="16"/>
              </w:rPr>
              <w:t>L.monocytogenes</w:t>
            </w:r>
          </w:p>
          <w:p w14:paraId="58FC921B" w14:textId="77777777" w:rsidR="008C27CE" w:rsidRPr="006B18B7" w:rsidRDefault="008C27CE" w:rsidP="00FD4B17">
            <w:pPr>
              <w:widowControl w:val="0"/>
              <w:rPr>
                <w:sz w:val="16"/>
                <w:szCs w:val="16"/>
              </w:rPr>
            </w:pPr>
            <w:r w:rsidRPr="006B18B7">
              <w:rPr>
                <w:color w:val="000000"/>
                <w:sz w:val="16"/>
                <w:szCs w:val="16"/>
              </w:rPr>
              <w:t>S</w:t>
            </w:r>
            <w:r>
              <w:rPr>
                <w:color w:val="000000"/>
                <w:sz w:val="16"/>
                <w:szCs w:val="16"/>
              </w:rPr>
              <w:t>.T</w:t>
            </w:r>
            <w:r w:rsidRPr="006B18B7">
              <w:rPr>
                <w:color w:val="000000"/>
                <w:sz w:val="16"/>
                <w:szCs w:val="16"/>
              </w:rPr>
              <w:t>yphimurium</w:t>
            </w:r>
          </w:p>
        </w:tc>
        <w:tc>
          <w:tcPr>
            <w:tcW w:w="554" w:type="pct"/>
          </w:tcPr>
          <w:p w14:paraId="6C7E03BA" w14:textId="77777777" w:rsidR="008C27CE" w:rsidRPr="006B18B7" w:rsidRDefault="008C27CE" w:rsidP="00FD4B17">
            <w:pPr>
              <w:widowControl w:val="0"/>
              <w:rPr>
                <w:color w:val="000000"/>
                <w:sz w:val="16"/>
                <w:szCs w:val="16"/>
              </w:rPr>
            </w:pPr>
            <w:r w:rsidRPr="006B18B7">
              <w:rPr>
                <w:color w:val="000000"/>
                <w:sz w:val="16"/>
                <w:szCs w:val="16"/>
              </w:rPr>
              <w:t>EN1276:2010</w:t>
            </w:r>
          </w:p>
        </w:tc>
        <w:tc>
          <w:tcPr>
            <w:tcW w:w="825" w:type="pct"/>
          </w:tcPr>
          <w:p w14:paraId="3961EDC8" w14:textId="77777777" w:rsidR="008C27CE" w:rsidRPr="006B18B7" w:rsidRDefault="008C27CE" w:rsidP="00FD4B17">
            <w:pPr>
              <w:widowControl w:val="0"/>
              <w:rPr>
                <w:color w:val="000000"/>
                <w:sz w:val="16"/>
                <w:szCs w:val="16"/>
                <w:lang w:eastAsia="de-DE"/>
              </w:rPr>
            </w:pPr>
            <w:r w:rsidRPr="006B18B7">
              <w:rPr>
                <w:color w:val="000000"/>
                <w:sz w:val="16"/>
                <w:szCs w:val="16"/>
                <w:lang w:eastAsia="de-DE"/>
              </w:rPr>
              <w:t>Phase 2 step 1 test (suspension test)</w:t>
            </w:r>
          </w:p>
          <w:p w14:paraId="7CEBEB31" w14:textId="77777777" w:rsidR="008C27CE" w:rsidRPr="006B18B7" w:rsidRDefault="008C27CE" w:rsidP="00FD4B17">
            <w:pPr>
              <w:widowControl w:val="0"/>
              <w:rPr>
                <w:color w:val="000000"/>
                <w:sz w:val="16"/>
                <w:szCs w:val="16"/>
              </w:rPr>
            </w:pPr>
            <w:r w:rsidRPr="006B18B7">
              <w:rPr>
                <w:color w:val="000000"/>
                <w:sz w:val="16"/>
                <w:szCs w:val="16"/>
              </w:rPr>
              <w:t>Temperature: 20°C</w:t>
            </w:r>
          </w:p>
          <w:p w14:paraId="01AAB954" w14:textId="77777777" w:rsidR="008C27CE" w:rsidRPr="006B18B7" w:rsidRDefault="008C27CE" w:rsidP="00FD4B17">
            <w:pPr>
              <w:widowControl w:val="0"/>
              <w:rPr>
                <w:color w:val="000000"/>
                <w:sz w:val="16"/>
                <w:szCs w:val="16"/>
              </w:rPr>
            </w:pPr>
            <w:r w:rsidRPr="006B18B7">
              <w:rPr>
                <w:color w:val="000000"/>
                <w:sz w:val="16"/>
                <w:szCs w:val="16"/>
              </w:rPr>
              <w:t>Contact time: 15 min</w:t>
            </w:r>
          </w:p>
          <w:p w14:paraId="0D948F2E" w14:textId="77777777" w:rsidR="008C27CE" w:rsidRPr="006B18B7" w:rsidRDefault="008C27CE" w:rsidP="00FD4B17">
            <w:pPr>
              <w:widowControl w:val="0"/>
              <w:rPr>
                <w:color w:val="000000"/>
                <w:sz w:val="16"/>
                <w:szCs w:val="16"/>
              </w:rPr>
            </w:pPr>
            <w:r w:rsidRPr="006B18B7">
              <w:rPr>
                <w:color w:val="000000"/>
                <w:sz w:val="16"/>
                <w:szCs w:val="16"/>
              </w:rPr>
              <w:t>Clean conditions (0.3 g/</w:t>
            </w:r>
            <w:r>
              <w:rPr>
                <w:color w:val="000000"/>
                <w:sz w:val="16"/>
                <w:szCs w:val="16"/>
              </w:rPr>
              <w:t xml:space="preserve">L </w:t>
            </w:r>
            <w:r w:rsidRPr="006B18B7">
              <w:rPr>
                <w:color w:val="000000"/>
                <w:sz w:val="16"/>
                <w:szCs w:val="16"/>
              </w:rPr>
              <w:t>BSA)</w:t>
            </w:r>
          </w:p>
        </w:tc>
        <w:tc>
          <w:tcPr>
            <w:tcW w:w="572" w:type="pct"/>
          </w:tcPr>
          <w:p w14:paraId="17458C04" w14:textId="77777777" w:rsidR="008C27CE" w:rsidRPr="00CF4745" w:rsidRDefault="008C27CE" w:rsidP="00FD4B17">
            <w:pPr>
              <w:widowControl w:val="0"/>
              <w:rPr>
                <w:color w:val="000000"/>
                <w:sz w:val="16"/>
                <w:szCs w:val="16"/>
                <w:lang w:val="en-US"/>
              </w:rPr>
            </w:pPr>
            <w:r w:rsidRPr="00CF4745">
              <w:rPr>
                <w:color w:val="000000"/>
                <w:sz w:val="16"/>
                <w:szCs w:val="16"/>
                <w:lang w:eastAsia="de-DE"/>
              </w:rPr>
              <w:t xml:space="preserve">Bactericidal activity demonstrated at </w:t>
            </w:r>
            <w:r w:rsidRPr="00CF4745">
              <w:rPr>
                <w:color w:val="000000"/>
                <w:sz w:val="16"/>
                <w:szCs w:val="16"/>
                <w:lang w:val="en-US"/>
              </w:rPr>
              <w:t>80% v/v</w:t>
            </w:r>
          </w:p>
        </w:tc>
        <w:tc>
          <w:tcPr>
            <w:tcW w:w="584" w:type="pct"/>
          </w:tcPr>
          <w:p w14:paraId="621937B0" w14:textId="77777777" w:rsidR="008C27CE" w:rsidRPr="006F2302" w:rsidRDefault="008C27CE" w:rsidP="00FD4B17">
            <w:pPr>
              <w:widowControl w:val="0"/>
              <w:rPr>
                <w:color w:val="000000"/>
                <w:sz w:val="16"/>
                <w:szCs w:val="16"/>
                <w:lang w:val="fr-FR"/>
              </w:rPr>
            </w:pPr>
            <w:r w:rsidRPr="006F2302">
              <w:rPr>
                <w:color w:val="000000"/>
                <w:sz w:val="16"/>
                <w:szCs w:val="16"/>
                <w:lang w:val="fr-FR"/>
              </w:rPr>
              <w:t>3951-2m1</w:t>
            </w:r>
          </w:p>
          <w:p w14:paraId="7C7A4AA7" w14:textId="77777777" w:rsidR="008C27CE" w:rsidRPr="006F2302" w:rsidRDefault="008C27CE" w:rsidP="00FD4B17">
            <w:pPr>
              <w:widowControl w:val="0"/>
              <w:rPr>
                <w:color w:val="000000"/>
                <w:sz w:val="16"/>
                <w:szCs w:val="16"/>
                <w:lang w:val="fr-FR"/>
              </w:rPr>
            </w:pPr>
            <w:r w:rsidRPr="006F2302">
              <w:rPr>
                <w:color w:val="000000"/>
                <w:sz w:val="16"/>
                <w:szCs w:val="16"/>
                <w:lang w:val="fr-FR"/>
              </w:rPr>
              <w:t>R.I=1</w:t>
            </w:r>
          </w:p>
        </w:tc>
      </w:tr>
      <w:tr w:rsidR="004F5167" w:rsidRPr="00E36EDD" w14:paraId="5D1F254E" w14:textId="77777777" w:rsidTr="004F5167">
        <w:tc>
          <w:tcPr>
            <w:tcW w:w="481" w:type="pct"/>
          </w:tcPr>
          <w:p w14:paraId="5688B058" w14:textId="77777777" w:rsidR="008C27CE" w:rsidRPr="00E36EDD" w:rsidRDefault="008C27CE" w:rsidP="00FD4B17">
            <w:pPr>
              <w:widowControl w:val="0"/>
              <w:rPr>
                <w:color w:val="000000"/>
                <w:sz w:val="16"/>
                <w:szCs w:val="16"/>
                <w:lang w:eastAsia="de-DE"/>
              </w:rPr>
            </w:pPr>
            <w:r w:rsidRPr="00E36EDD">
              <w:rPr>
                <w:color w:val="000000"/>
                <w:sz w:val="16"/>
                <w:szCs w:val="16"/>
                <w:lang w:eastAsia="de-DE"/>
              </w:rPr>
              <w:t>Bactericide</w:t>
            </w:r>
          </w:p>
        </w:tc>
        <w:tc>
          <w:tcPr>
            <w:tcW w:w="612" w:type="pct"/>
          </w:tcPr>
          <w:p w14:paraId="54E1F683" w14:textId="77777777" w:rsidR="008C27CE" w:rsidRPr="00E36EDD" w:rsidRDefault="008C27CE" w:rsidP="00FD4B17">
            <w:pPr>
              <w:widowControl w:val="0"/>
              <w:rPr>
                <w:color w:val="000000"/>
                <w:sz w:val="16"/>
                <w:szCs w:val="16"/>
                <w:lang w:eastAsia="de-DE"/>
              </w:rPr>
            </w:pPr>
            <w:r w:rsidRPr="00E36EDD">
              <w:rPr>
                <w:color w:val="000000"/>
                <w:sz w:val="16"/>
                <w:szCs w:val="16"/>
                <w:lang w:eastAsia="de-DE"/>
              </w:rPr>
              <w:t>Disinfection of PT2&amp;PT4 surfaces</w:t>
            </w:r>
          </w:p>
        </w:tc>
        <w:tc>
          <w:tcPr>
            <w:tcW w:w="564" w:type="pct"/>
          </w:tcPr>
          <w:p w14:paraId="7BBAD18F" w14:textId="5A4F0D26" w:rsidR="008C27CE" w:rsidRPr="00E36EDD" w:rsidRDefault="008C27CE" w:rsidP="00FD4B17">
            <w:pPr>
              <w:widowControl w:val="0"/>
              <w:rPr>
                <w:color w:val="000000"/>
                <w:sz w:val="16"/>
                <w:szCs w:val="16"/>
                <w:lang w:val="fr-FR"/>
              </w:rPr>
            </w:pPr>
            <w:r w:rsidRPr="00E36EDD">
              <w:rPr>
                <w:color w:val="000000"/>
                <w:sz w:val="16"/>
                <w:szCs w:val="16"/>
                <w:lang w:val="fr-FR"/>
              </w:rPr>
              <w:t xml:space="preserve">PEROXYDE D’HYDROGENE SOLUTION 7.4% </w:t>
            </w:r>
            <w:r w:rsidR="0062404A">
              <w:rPr>
                <w:color w:val="000000"/>
                <w:sz w:val="16"/>
                <w:szCs w:val="16"/>
                <w:lang w:val="fr-FR"/>
              </w:rPr>
              <w:t>PRÊTE</w:t>
            </w:r>
            <w:r w:rsidRPr="00E36EDD">
              <w:rPr>
                <w:color w:val="000000"/>
                <w:sz w:val="16"/>
                <w:szCs w:val="16"/>
                <w:lang w:val="fr-FR"/>
              </w:rPr>
              <w:t xml:space="preserve"> A L’EMPLOI</w:t>
            </w:r>
          </w:p>
        </w:tc>
        <w:tc>
          <w:tcPr>
            <w:tcW w:w="808" w:type="pct"/>
          </w:tcPr>
          <w:p w14:paraId="49065036" w14:textId="77777777" w:rsidR="008C27CE" w:rsidRPr="00E36EDD" w:rsidRDefault="008C27CE" w:rsidP="00FD4B17">
            <w:pPr>
              <w:widowControl w:val="0"/>
              <w:rPr>
                <w:i/>
                <w:color w:val="000000"/>
                <w:sz w:val="16"/>
                <w:szCs w:val="16"/>
                <w:lang w:val="fr-FR"/>
              </w:rPr>
            </w:pPr>
            <w:r w:rsidRPr="00E36EDD">
              <w:rPr>
                <w:i/>
                <w:color w:val="000000"/>
                <w:sz w:val="16"/>
                <w:szCs w:val="16"/>
                <w:lang w:val="fr-FR"/>
              </w:rPr>
              <w:t>S.aureus</w:t>
            </w:r>
          </w:p>
          <w:p w14:paraId="12400BCD" w14:textId="77777777" w:rsidR="008C27CE" w:rsidRPr="00E36EDD" w:rsidRDefault="008C27CE" w:rsidP="00FD4B17">
            <w:pPr>
              <w:widowControl w:val="0"/>
              <w:rPr>
                <w:i/>
                <w:color w:val="000000"/>
                <w:sz w:val="16"/>
                <w:szCs w:val="16"/>
                <w:lang w:val="fr-FR"/>
              </w:rPr>
            </w:pPr>
            <w:r w:rsidRPr="00E36EDD">
              <w:rPr>
                <w:i/>
                <w:color w:val="000000"/>
                <w:sz w:val="16"/>
                <w:szCs w:val="16"/>
                <w:lang w:val="fr-FR"/>
              </w:rPr>
              <w:t>P.aeruginosa</w:t>
            </w:r>
          </w:p>
          <w:p w14:paraId="3E116554" w14:textId="77777777" w:rsidR="008C27CE" w:rsidRPr="00E36EDD" w:rsidRDefault="008C27CE" w:rsidP="00FD4B17">
            <w:pPr>
              <w:widowControl w:val="0"/>
              <w:rPr>
                <w:i/>
                <w:color w:val="000000"/>
                <w:sz w:val="16"/>
                <w:szCs w:val="16"/>
                <w:lang w:val="fr-FR"/>
              </w:rPr>
            </w:pPr>
            <w:r w:rsidRPr="00E36EDD">
              <w:rPr>
                <w:i/>
                <w:color w:val="000000"/>
                <w:sz w:val="16"/>
                <w:szCs w:val="16"/>
                <w:lang w:val="fr-FR"/>
              </w:rPr>
              <w:t>E.hirae</w:t>
            </w:r>
          </w:p>
          <w:p w14:paraId="3C6927A6" w14:textId="77777777" w:rsidR="008C27CE" w:rsidRPr="00E36EDD" w:rsidRDefault="008C27CE" w:rsidP="00FD4B17">
            <w:pPr>
              <w:widowControl w:val="0"/>
              <w:rPr>
                <w:i/>
                <w:color w:val="000000"/>
                <w:sz w:val="16"/>
                <w:szCs w:val="16"/>
              </w:rPr>
            </w:pPr>
            <w:r w:rsidRPr="00E36EDD">
              <w:rPr>
                <w:i/>
                <w:color w:val="000000"/>
                <w:sz w:val="16"/>
                <w:szCs w:val="16"/>
              </w:rPr>
              <w:t>E.coli</w:t>
            </w:r>
          </w:p>
          <w:p w14:paraId="2922E6DE" w14:textId="77777777" w:rsidR="008C27CE" w:rsidRPr="00E36EDD" w:rsidRDefault="008C27CE" w:rsidP="00FD4B17">
            <w:pPr>
              <w:widowControl w:val="0"/>
              <w:rPr>
                <w:i/>
                <w:color w:val="000000"/>
                <w:sz w:val="16"/>
                <w:szCs w:val="16"/>
              </w:rPr>
            </w:pPr>
            <w:r w:rsidRPr="00E36EDD">
              <w:rPr>
                <w:i/>
                <w:color w:val="000000"/>
                <w:sz w:val="16"/>
                <w:szCs w:val="16"/>
              </w:rPr>
              <w:t>L.monocytogenes</w:t>
            </w:r>
          </w:p>
          <w:p w14:paraId="3AFFAB24" w14:textId="77777777" w:rsidR="008C27CE" w:rsidRPr="00E36EDD" w:rsidRDefault="008C27CE" w:rsidP="00FD4B17">
            <w:pPr>
              <w:widowControl w:val="0"/>
              <w:rPr>
                <w:color w:val="000000"/>
                <w:sz w:val="16"/>
                <w:szCs w:val="16"/>
              </w:rPr>
            </w:pPr>
            <w:r w:rsidRPr="00E36EDD">
              <w:rPr>
                <w:color w:val="000000"/>
                <w:sz w:val="16"/>
                <w:szCs w:val="16"/>
              </w:rPr>
              <w:t>S.Typhimurium</w:t>
            </w:r>
          </w:p>
        </w:tc>
        <w:tc>
          <w:tcPr>
            <w:tcW w:w="554" w:type="pct"/>
          </w:tcPr>
          <w:p w14:paraId="7D554B68" w14:textId="77777777" w:rsidR="008C27CE" w:rsidRPr="00E36EDD" w:rsidRDefault="008C27CE" w:rsidP="00FD4B17">
            <w:pPr>
              <w:widowControl w:val="0"/>
              <w:rPr>
                <w:color w:val="000000"/>
                <w:sz w:val="16"/>
                <w:szCs w:val="16"/>
                <w:lang w:val="fr-FR"/>
              </w:rPr>
            </w:pPr>
            <w:r w:rsidRPr="00E36EDD">
              <w:rPr>
                <w:color w:val="000000"/>
                <w:sz w:val="16"/>
                <w:szCs w:val="16"/>
                <w:lang w:val="fr-FR"/>
              </w:rPr>
              <w:t>EN13697:2015</w:t>
            </w:r>
          </w:p>
        </w:tc>
        <w:tc>
          <w:tcPr>
            <w:tcW w:w="825" w:type="pct"/>
          </w:tcPr>
          <w:p w14:paraId="4C3AD1FC" w14:textId="77777777" w:rsidR="008C27CE" w:rsidRPr="00E36EDD" w:rsidRDefault="008C27CE" w:rsidP="00FD4B17">
            <w:pPr>
              <w:widowControl w:val="0"/>
              <w:rPr>
                <w:color w:val="000000"/>
                <w:sz w:val="16"/>
                <w:szCs w:val="16"/>
                <w:lang w:eastAsia="de-DE"/>
              </w:rPr>
            </w:pPr>
            <w:r w:rsidRPr="00E36EDD">
              <w:rPr>
                <w:color w:val="000000"/>
                <w:sz w:val="16"/>
                <w:szCs w:val="16"/>
                <w:lang w:eastAsia="de-DE"/>
              </w:rPr>
              <w:t>Phase 2 step 2 test (surface test)</w:t>
            </w:r>
          </w:p>
          <w:p w14:paraId="07969E78" w14:textId="77777777" w:rsidR="008C27CE" w:rsidRPr="00E36EDD" w:rsidRDefault="008C27CE" w:rsidP="00FD4B17">
            <w:pPr>
              <w:widowControl w:val="0"/>
              <w:rPr>
                <w:color w:val="000000"/>
                <w:sz w:val="16"/>
                <w:szCs w:val="16"/>
              </w:rPr>
            </w:pPr>
            <w:r w:rsidRPr="00E36EDD">
              <w:rPr>
                <w:color w:val="000000"/>
                <w:sz w:val="16"/>
                <w:szCs w:val="16"/>
              </w:rPr>
              <w:t>Temperature: 18-25°C</w:t>
            </w:r>
          </w:p>
          <w:p w14:paraId="384A26FA" w14:textId="77777777" w:rsidR="008C27CE" w:rsidRPr="00E36EDD" w:rsidRDefault="008C27CE" w:rsidP="00FD4B17">
            <w:pPr>
              <w:widowControl w:val="0"/>
              <w:rPr>
                <w:color w:val="000000"/>
                <w:sz w:val="16"/>
                <w:szCs w:val="16"/>
              </w:rPr>
            </w:pPr>
            <w:r w:rsidRPr="00E36EDD">
              <w:rPr>
                <w:color w:val="000000"/>
                <w:sz w:val="16"/>
                <w:szCs w:val="16"/>
              </w:rPr>
              <w:t>Contact time: 15 min</w:t>
            </w:r>
          </w:p>
          <w:p w14:paraId="0FC6264E" w14:textId="77777777" w:rsidR="008C27CE" w:rsidRPr="00E36EDD" w:rsidRDefault="008C27CE" w:rsidP="00FD4B17">
            <w:pPr>
              <w:widowControl w:val="0"/>
              <w:rPr>
                <w:color w:val="000000"/>
                <w:sz w:val="16"/>
                <w:szCs w:val="16"/>
                <w:lang w:val="en-US"/>
              </w:rPr>
            </w:pPr>
            <w:r w:rsidRPr="00E36EDD">
              <w:rPr>
                <w:color w:val="000000"/>
                <w:sz w:val="16"/>
                <w:szCs w:val="16"/>
              </w:rPr>
              <w:t>Clean conditions (0.3 g/</w:t>
            </w:r>
            <w:r>
              <w:rPr>
                <w:color w:val="000000"/>
                <w:sz w:val="16"/>
                <w:szCs w:val="16"/>
              </w:rPr>
              <w:t xml:space="preserve">L </w:t>
            </w:r>
            <w:r w:rsidRPr="00E36EDD">
              <w:rPr>
                <w:color w:val="000000"/>
                <w:sz w:val="16"/>
                <w:szCs w:val="16"/>
              </w:rPr>
              <w:t>BSA)</w:t>
            </w:r>
          </w:p>
        </w:tc>
        <w:tc>
          <w:tcPr>
            <w:tcW w:w="572" w:type="pct"/>
          </w:tcPr>
          <w:p w14:paraId="3FB83DE0" w14:textId="77777777" w:rsidR="008C27CE" w:rsidRPr="00E36EDD" w:rsidRDefault="008C27CE" w:rsidP="00FD4B17">
            <w:pPr>
              <w:widowControl w:val="0"/>
              <w:rPr>
                <w:color w:val="000000"/>
                <w:sz w:val="16"/>
                <w:szCs w:val="16"/>
                <w:lang w:val="en-US"/>
              </w:rPr>
            </w:pPr>
            <w:r w:rsidRPr="00E36EDD">
              <w:rPr>
                <w:color w:val="000000"/>
                <w:sz w:val="16"/>
                <w:szCs w:val="16"/>
                <w:lang w:eastAsia="de-DE"/>
              </w:rPr>
              <w:t xml:space="preserve">Bactericidal activity demonstrated at </w:t>
            </w:r>
            <w:r w:rsidRPr="00E36EDD">
              <w:rPr>
                <w:color w:val="000000"/>
                <w:sz w:val="16"/>
                <w:szCs w:val="16"/>
                <w:lang w:val="en-US"/>
              </w:rPr>
              <w:t>100% v/v</w:t>
            </w:r>
          </w:p>
        </w:tc>
        <w:tc>
          <w:tcPr>
            <w:tcW w:w="584" w:type="pct"/>
          </w:tcPr>
          <w:p w14:paraId="1A2A956A" w14:textId="77777777" w:rsidR="008C27CE" w:rsidRPr="006F2302" w:rsidRDefault="008C27CE" w:rsidP="00FD4B17">
            <w:pPr>
              <w:widowControl w:val="0"/>
              <w:rPr>
                <w:color w:val="000000"/>
                <w:sz w:val="16"/>
                <w:szCs w:val="16"/>
                <w:lang w:val="fr-FR"/>
              </w:rPr>
            </w:pPr>
            <w:r w:rsidRPr="006F2302">
              <w:rPr>
                <w:color w:val="000000"/>
                <w:sz w:val="16"/>
                <w:szCs w:val="16"/>
                <w:lang w:val="fr-FR"/>
              </w:rPr>
              <w:t>3894-2m1</w:t>
            </w:r>
          </w:p>
          <w:p w14:paraId="6EB2D195" w14:textId="77777777" w:rsidR="008C27CE" w:rsidRPr="006F2302" w:rsidRDefault="008C27CE" w:rsidP="00FD4B17">
            <w:pPr>
              <w:widowControl w:val="0"/>
              <w:rPr>
                <w:color w:val="000000"/>
                <w:sz w:val="16"/>
                <w:szCs w:val="16"/>
                <w:lang w:val="fr-FR"/>
              </w:rPr>
            </w:pPr>
            <w:r w:rsidRPr="006F2302">
              <w:rPr>
                <w:color w:val="000000"/>
                <w:sz w:val="16"/>
                <w:szCs w:val="16"/>
                <w:lang w:val="fr-FR"/>
              </w:rPr>
              <w:t>R.I=1</w:t>
            </w:r>
          </w:p>
        </w:tc>
      </w:tr>
      <w:tr w:rsidR="004F5167" w:rsidRPr="004F5167" w14:paraId="6CBE033A" w14:textId="77777777" w:rsidTr="004F5167">
        <w:tc>
          <w:tcPr>
            <w:tcW w:w="481" w:type="pct"/>
          </w:tcPr>
          <w:p w14:paraId="5A4675CA" w14:textId="75D1EBD6" w:rsidR="004F5167" w:rsidRPr="00E36EDD" w:rsidRDefault="004F5167" w:rsidP="00FD4B17">
            <w:pPr>
              <w:widowControl w:val="0"/>
              <w:rPr>
                <w:color w:val="000000"/>
                <w:sz w:val="16"/>
                <w:szCs w:val="16"/>
                <w:lang w:eastAsia="de-DE"/>
              </w:rPr>
            </w:pPr>
            <w:r w:rsidRPr="00E36EDD">
              <w:rPr>
                <w:color w:val="000000"/>
                <w:sz w:val="16"/>
                <w:szCs w:val="16"/>
                <w:lang w:eastAsia="de-DE"/>
              </w:rPr>
              <w:t>Bactericide</w:t>
            </w:r>
          </w:p>
        </w:tc>
        <w:tc>
          <w:tcPr>
            <w:tcW w:w="612" w:type="pct"/>
          </w:tcPr>
          <w:p w14:paraId="5C21B0EE" w14:textId="11517931" w:rsidR="004F5167" w:rsidRPr="00E36EDD" w:rsidRDefault="004F5167" w:rsidP="00FD4B17">
            <w:pPr>
              <w:widowControl w:val="0"/>
              <w:rPr>
                <w:color w:val="000000"/>
                <w:sz w:val="16"/>
                <w:szCs w:val="16"/>
                <w:lang w:eastAsia="de-DE"/>
              </w:rPr>
            </w:pPr>
            <w:r w:rsidRPr="00E36EDD">
              <w:rPr>
                <w:color w:val="000000"/>
                <w:sz w:val="16"/>
                <w:szCs w:val="16"/>
                <w:lang w:eastAsia="de-DE"/>
              </w:rPr>
              <w:t>Disinfection of PT2&amp;PT4 surfaces</w:t>
            </w:r>
          </w:p>
        </w:tc>
        <w:tc>
          <w:tcPr>
            <w:tcW w:w="564" w:type="pct"/>
          </w:tcPr>
          <w:p w14:paraId="138D7F8B" w14:textId="7DA2F76E" w:rsidR="004F5167" w:rsidRPr="004E7E62" w:rsidRDefault="004F5167" w:rsidP="00FD4B17">
            <w:pPr>
              <w:widowControl w:val="0"/>
              <w:rPr>
                <w:color w:val="000000"/>
                <w:sz w:val="16"/>
                <w:szCs w:val="16"/>
                <w:lang w:val="fr-FR"/>
              </w:rPr>
            </w:pPr>
            <w:r w:rsidRPr="00E36EDD">
              <w:rPr>
                <w:color w:val="000000"/>
                <w:sz w:val="16"/>
                <w:szCs w:val="16"/>
                <w:lang w:val="fr-FR"/>
              </w:rPr>
              <w:t xml:space="preserve">PEROXYDE D’HYDROGENE SOLUTION 7.4% </w:t>
            </w:r>
            <w:r>
              <w:rPr>
                <w:color w:val="000000"/>
                <w:sz w:val="16"/>
                <w:szCs w:val="16"/>
                <w:lang w:val="fr-FR"/>
              </w:rPr>
              <w:t>PRÊTE</w:t>
            </w:r>
            <w:r w:rsidRPr="00E36EDD">
              <w:rPr>
                <w:color w:val="000000"/>
                <w:sz w:val="16"/>
                <w:szCs w:val="16"/>
                <w:lang w:val="fr-FR"/>
              </w:rPr>
              <w:t xml:space="preserve"> A L’EMPLOI</w:t>
            </w:r>
          </w:p>
        </w:tc>
        <w:tc>
          <w:tcPr>
            <w:tcW w:w="808" w:type="pct"/>
          </w:tcPr>
          <w:p w14:paraId="38102D28" w14:textId="77777777" w:rsidR="004F5167" w:rsidRPr="00E36EDD" w:rsidRDefault="004F5167" w:rsidP="00FD4B17">
            <w:pPr>
              <w:widowControl w:val="0"/>
              <w:rPr>
                <w:i/>
                <w:color w:val="000000"/>
                <w:sz w:val="16"/>
                <w:szCs w:val="16"/>
                <w:lang w:val="fr-FR"/>
              </w:rPr>
            </w:pPr>
            <w:r w:rsidRPr="00E36EDD">
              <w:rPr>
                <w:i/>
                <w:color w:val="000000"/>
                <w:sz w:val="16"/>
                <w:szCs w:val="16"/>
                <w:lang w:val="fr-FR"/>
              </w:rPr>
              <w:t>P.aeruginosa</w:t>
            </w:r>
          </w:p>
          <w:p w14:paraId="3662AC3F" w14:textId="77777777" w:rsidR="004F5167" w:rsidRPr="004E7E62" w:rsidRDefault="004F5167" w:rsidP="00FD4B17">
            <w:pPr>
              <w:widowControl w:val="0"/>
              <w:rPr>
                <w:i/>
                <w:color w:val="000000"/>
                <w:sz w:val="16"/>
                <w:szCs w:val="16"/>
                <w:lang w:val="fr-FR"/>
              </w:rPr>
            </w:pPr>
          </w:p>
        </w:tc>
        <w:tc>
          <w:tcPr>
            <w:tcW w:w="554" w:type="pct"/>
          </w:tcPr>
          <w:p w14:paraId="0276C1EF" w14:textId="4C11DA4F" w:rsidR="004F5167" w:rsidRPr="004E7E62" w:rsidRDefault="004F5167" w:rsidP="00FD4B17">
            <w:pPr>
              <w:widowControl w:val="0"/>
              <w:rPr>
                <w:color w:val="000000"/>
                <w:sz w:val="16"/>
                <w:szCs w:val="16"/>
                <w:lang w:val="fr-FR"/>
              </w:rPr>
            </w:pPr>
            <w:r w:rsidRPr="00E36EDD">
              <w:rPr>
                <w:color w:val="000000"/>
                <w:sz w:val="16"/>
                <w:szCs w:val="16"/>
                <w:lang w:val="fr-FR"/>
              </w:rPr>
              <w:t>EN13697:2015</w:t>
            </w:r>
          </w:p>
        </w:tc>
        <w:tc>
          <w:tcPr>
            <w:tcW w:w="825" w:type="pct"/>
          </w:tcPr>
          <w:p w14:paraId="63F0EC34"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Phase 2 step 2 test (surface test)</w:t>
            </w:r>
          </w:p>
          <w:p w14:paraId="2CA26920" w14:textId="77777777" w:rsidR="004F5167" w:rsidRPr="00E36EDD" w:rsidRDefault="004F5167" w:rsidP="00FD4B17">
            <w:pPr>
              <w:widowControl w:val="0"/>
              <w:rPr>
                <w:color w:val="000000"/>
                <w:sz w:val="16"/>
                <w:szCs w:val="16"/>
              </w:rPr>
            </w:pPr>
            <w:r w:rsidRPr="00E36EDD">
              <w:rPr>
                <w:color w:val="000000"/>
                <w:sz w:val="16"/>
                <w:szCs w:val="16"/>
              </w:rPr>
              <w:t>Temperature: 18-25°C</w:t>
            </w:r>
          </w:p>
          <w:p w14:paraId="6DA7A91E" w14:textId="5C3C172F" w:rsidR="004F5167" w:rsidRPr="00E36EDD" w:rsidRDefault="004F5167" w:rsidP="00FD4B17">
            <w:pPr>
              <w:widowControl w:val="0"/>
              <w:rPr>
                <w:color w:val="000000"/>
                <w:sz w:val="16"/>
                <w:szCs w:val="16"/>
              </w:rPr>
            </w:pPr>
            <w:r>
              <w:rPr>
                <w:color w:val="000000"/>
                <w:sz w:val="16"/>
                <w:szCs w:val="16"/>
              </w:rPr>
              <w:t xml:space="preserve">Contact time: </w:t>
            </w:r>
            <w:r w:rsidRPr="00E36EDD">
              <w:rPr>
                <w:color w:val="000000"/>
                <w:sz w:val="16"/>
                <w:szCs w:val="16"/>
              </w:rPr>
              <w:t>5 min</w:t>
            </w:r>
          </w:p>
          <w:p w14:paraId="20FAA785" w14:textId="580BE133" w:rsidR="004F5167" w:rsidRPr="004F5167" w:rsidRDefault="004F5167" w:rsidP="00FD4B17">
            <w:pPr>
              <w:widowControl w:val="0"/>
              <w:rPr>
                <w:color w:val="000000"/>
                <w:sz w:val="16"/>
                <w:szCs w:val="16"/>
                <w:lang w:eastAsia="de-DE"/>
              </w:rPr>
            </w:pPr>
            <w:r w:rsidRPr="00E36EDD">
              <w:rPr>
                <w:color w:val="000000"/>
                <w:sz w:val="16"/>
                <w:szCs w:val="16"/>
              </w:rPr>
              <w:t>Clean conditions (</w:t>
            </w:r>
            <w:r>
              <w:rPr>
                <w:color w:val="000000"/>
                <w:sz w:val="16"/>
                <w:szCs w:val="16"/>
              </w:rPr>
              <w:t>8,5</w:t>
            </w:r>
            <w:r w:rsidRPr="00E36EDD">
              <w:rPr>
                <w:color w:val="000000"/>
                <w:sz w:val="16"/>
                <w:szCs w:val="16"/>
              </w:rPr>
              <w:t xml:space="preserve"> g/</w:t>
            </w:r>
            <w:r>
              <w:rPr>
                <w:color w:val="000000"/>
                <w:sz w:val="16"/>
                <w:szCs w:val="16"/>
              </w:rPr>
              <w:t>L skimmed milk</w:t>
            </w:r>
            <w:r w:rsidRPr="00E36EDD">
              <w:rPr>
                <w:color w:val="000000"/>
                <w:sz w:val="16"/>
                <w:szCs w:val="16"/>
              </w:rPr>
              <w:t>)</w:t>
            </w:r>
          </w:p>
        </w:tc>
        <w:tc>
          <w:tcPr>
            <w:tcW w:w="572" w:type="pct"/>
          </w:tcPr>
          <w:p w14:paraId="4AF96DEA" w14:textId="6D8C1300" w:rsidR="004F5167" w:rsidRPr="004F5167" w:rsidRDefault="004F5167" w:rsidP="00FD4B17">
            <w:pPr>
              <w:widowControl w:val="0"/>
              <w:rPr>
                <w:color w:val="000000"/>
                <w:sz w:val="16"/>
                <w:szCs w:val="16"/>
                <w:lang w:eastAsia="de-DE"/>
              </w:rPr>
            </w:pPr>
            <w:r w:rsidRPr="00E36EDD">
              <w:rPr>
                <w:color w:val="000000"/>
                <w:sz w:val="16"/>
                <w:szCs w:val="16"/>
                <w:lang w:eastAsia="de-DE"/>
              </w:rPr>
              <w:t xml:space="preserve">activity </w:t>
            </w:r>
            <w:r>
              <w:rPr>
                <w:color w:val="000000"/>
                <w:sz w:val="16"/>
                <w:szCs w:val="16"/>
                <w:lang w:eastAsia="de-DE"/>
              </w:rPr>
              <w:t xml:space="preserve">against P.aeruginosa </w:t>
            </w:r>
            <w:r w:rsidRPr="00E36EDD">
              <w:rPr>
                <w:color w:val="000000"/>
                <w:sz w:val="16"/>
                <w:szCs w:val="16"/>
                <w:lang w:eastAsia="de-DE"/>
              </w:rPr>
              <w:t xml:space="preserve">demonstrated at </w:t>
            </w:r>
            <w:r>
              <w:rPr>
                <w:color w:val="000000"/>
                <w:sz w:val="16"/>
                <w:szCs w:val="16"/>
                <w:lang w:val="en-US"/>
              </w:rPr>
              <w:t>80</w:t>
            </w:r>
            <w:r w:rsidRPr="00E36EDD">
              <w:rPr>
                <w:color w:val="000000"/>
                <w:sz w:val="16"/>
                <w:szCs w:val="16"/>
                <w:lang w:val="en-US"/>
              </w:rPr>
              <w:t>% v/v</w:t>
            </w:r>
          </w:p>
        </w:tc>
        <w:tc>
          <w:tcPr>
            <w:tcW w:w="584" w:type="pct"/>
          </w:tcPr>
          <w:p w14:paraId="49119D90" w14:textId="2C8AF839" w:rsidR="004F5167" w:rsidRPr="006F2302" w:rsidRDefault="004F5167" w:rsidP="00FD4B17">
            <w:pPr>
              <w:widowControl w:val="0"/>
              <w:rPr>
                <w:color w:val="000000"/>
                <w:sz w:val="16"/>
                <w:szCs w:val="16"/>
                <w:lang w:val="fr-FR"/>
              </w:rPr>
            </w:pPr>
            <w:r>
              <w:rPr>
                <w:color w:val="000000"/>
                <w:sz w:val="16"/>
                <w:szCs w:val="16"/>
                <w:lang w:val="fr-FR"/>
              </w:rPr>
              <w:t>RE-2008/0218</w:t>
            </w:r>
          </w:p>
          <w:p w14:paraId="5DFA7742" w14:textId="307D2C3E" w:rsidR="004F5167" w:rsidRPr="004F5167" w:rsidRDefault="004F5167" w:rsidP="00FD4B17">
            <w:pPr>
              <w:widowControl w:val="0"/>
              <w:rPr>
                <w:color w:val="000000"/>
                <w:sz w:val="16"/>
                <w:szCs w:val="16"/>
                <w:lang w:val="fr-FR"/>
              </w:rPr>
            </w:pPr>
            <w:r w:rsidRPr="006F2302">
              <w:rPr>
                <w:color w:val="000000"/>
                <w:sz w:val="16"/>
                <w:szCs w:val="16"/>
                <w:lang w:val="fr-FR"/>
              </w:rPr>
              <w:t>R.I=</w:t>
            </w:r>
            <w:r w:rsidR="001C3F93">
              <w:rPr>
                <w:color w:val="000000"/>
                <w:sz w:val="16"/>
                <w:szCs w:val="16"/>
                <w:lang w:val="fr-FR"/>
              </w:rPr>
              <w:t>1</w:t>
            </w:r>
          </w:p>
        </w:tc>
      </w:tr>
      <w:tr w:rsidR="004F5167" w:rsidRPr="004E7E62" w14:paraId="3C0190B3" w14:textId="77777777" w:rsidTr="004F5167">
        <w:tc>
          <w:tcPr>
            <w:tcW w:w="481" w:type="pct"/>
          </w:tcPr>
          <w:p w14:paraId="0EE71BFF"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Bactericide</w:t>
            </w:r>
          </w:p>
        </w:tc>
        <w:tc>
          <w:tcPr>
            <w:tcW w:w="612" w:type="pct"/>
          </w:tcPr>
          <w:p w14:paraId="5329C660"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Disinfection of PT2&amp;PT4 surfaces</w:t>
            </w:r>
          </w:p>
        </w:tc>
        <w:tc>
          <w:tcPr>
            <w:tcW w:w="564" w:type="pct"/>
          </w:tcPr>
          <w:p w14:paraId="04AC2852" w14:textId="2BDD40B5" w:rsidR="004F5167" w:rsidRPr="004E7E62" w:rsidRDefault="004F5167" w:rsidP="00FD4B17">
            <w:pPr>
              <w:widowControl w:val="0"/>
              <w:rPr>
                <w:color w:val="000000"/>
                <w:sz w:val="16"/>
                <w:szCs w:val="16"/>
                <w:lang w:val="fr-FR"/>
              </w:rPr>
            </w:pPr>
            <w:r w:rsidRPr="004E7E62">
              <w:rPr>
                <w:color w:val="000000"/>
                <w:sz w:val="16"/>
                <w:szCs w:val="16"/>
                <w:lang w:val="fr-FR"/>
              </w:rPr>
              <w:t xml:space="preserve">PEROXYDE D’HYDROGENE SOLUTION 7.4% </w:t>
            </w:r>
            <w:r>
              <w:rPr>
                <w:color w:val="000000"/>
                <w:sz w:val="16"/>
                <w:szCs w:val="16"/>
                <w:lang w:val="fr-FR"/>
              </w:rPr>
              <w:t>PRÊTE</w:t>
            </w:r>
            <w:r w:rsidRPr="004E7E62">
              <w:rPr>
                <w:color w:val="000000"/>
                <w:sz w:val="16"/>
                <w:szCs w:val="16"/>
                <w:lang w:val="fr-FR"/>
              </w:rPr>
              <w:t xml:space="preserve"> A L’EMPLOI</w:t>
            </w:r>
          </w:p>
        </w:tc>
        <w:tc>
          <w:tcPr>
            <w:tcW w:w="808" w:type="pct"/>
          </w:tcPr>
          <w:p w14:paraId="5B93844A"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S.aureus</w:t>
            </w:r>
          </w:p>
          <w:p w14:paraId="4546F50E"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P.aeruginosa</w:t>
            </w:r>
          </w:p>
          <w:p w14:paraId="4E3402AF"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E.hirae</w:t>
            </w:r>
          </w:p>
          <w:p w14:paraId="3C57E34B" w14:textId="77777777" w:rsidR="004F5167" w:rsidRPr="004E7E62" w:rsidRDefault="004F5167" w:rsidP="00FD4B17">
            <w:pPr>
              <w:widowControl w:val="0"/>
              <w:rPr>
                <w:i/>
                <w:color w:val="000000"/>
                <w:sz w:val="16"/>
                <w:szCs w:val="16"/>
              </w:rPr>
            </w:pPr>
            <w:r w:rsidRPr="004E7E62">
              <w:rPr>
                <w:i/>
                <w:color w:val="000000"/>
                <w:sz w:val="16"/>
                <w:szCs w:val="16"/>
              </w:rPr>
              <w:t>E.coli</w:t>
            </w:r>
          </w:p>
          <w:p w14:paraId="12B7876B" w14:textId="77777777" w:rsidR="004F5167" w:rsidRPr="004E7E62" w:rsidRDefault="004F5167" w:rsidP="00FD4B17">
            <w:pPr>
              <w:widowControl w:val="0"/>
              <w:rPr>
                <w:i/>
                <w:color w:val="000000"/>
                <w:sz w:val="16"/>
                <w:szCs w:val="16"/>
              </w:rPr>
            </w:pPr>
            <w:r w:rsidRPr="004E7E62">
              <w:rPr>
                <w:i/>
                <w:color w:val="000000"/>
                <w:sz w:val="16"/>
                <w:szCs w:val="16"/>
              </w:rPr>
              <w:t>L.monocytogenes</w:t>
            </w:r>
          </w:p>
          <w:p w14:paraId="25D2DF2D" w14:textId="77777777" w:rsidR="004F5167" w:rsidRPr="004E7E62" w:rsidRDefault="004F5167" w:rsidP="00FD4B17">
            <w:pPr>
              <w:widowControl w:val="0"/>
              <w:rPr>
                <w:sz w:val="16"/>
                <w:szCs w:val="16"/>
              </w:rPr>
            </w:pPr>
            <w:r w:rsidRPr="004E7E62">
              <w:rPr>
                <w:color w:val="000000"/>
                <w:sz w:val="16"/>
                <w:szCs w:val="16"/>
              </w:rPr>
              <w:t>S.Typhimurium</w:t>
            </w:r>
          </w:p>
        </w:tc>
        <w:tc>
          <w:tcPr>
            <w:tcW w:w="554" w:type="pct"/>
          </w:tcPr>
          <w:p w14:paraId="25C889E1" w14:textId="77777777" w:rsidR="004F5167" w:rsidRPr="004E7E62" w:rsidRDefault="004F5167" w:rsidP="00FD4B17">
            <w:pPr>
              <w:widowControl w:val="0"/>
              <w:rPr>
                <w:sz w:val="16"/>
                <w:szCs w:val="16"/>
                <w:lang w:val="fr-FR"/>
              </w:rPr>
            </w:pPr>
            <w:r w:rsidRPr="004E7E62">
              <w:rPr>
                <w:color w:val="000000"/>
                <w:sz w:val="16"/>
                <w:szCs w:val="16"/>
                <w:lang w:val="fr-FR"/>
              </w:rPr>
              <w:t>EN13697:2015</w:t>
            </w:r>
          </w:p>
        </w:tc>
        <w:tc>
          <w:tcPr>
            <w:tcW w:w="825" w:type="pct"/>
          </w:tcPr>
          <w:p w14:paraId="195E4FFC" w14:textId="77777777" w:rsidR="004F5167" w:rsidRPr="004E7E62" w:rsidRDefault="004F5167" w:rsidP="00FD4B17">
            <w:pPr>
              <w:widowControl w:val="0"/>
              <w:rPr>
                <w:color w:val="000000"/>
                <w:sz w:val="16"/>
                <w:szCs w:val="16"/>
                <w:lang w:eastAsia="de-DE"/>
              </w:rPr>
            </w:pPr>
            <w:r w:rsidRPr="004E7E62">
              <w:rPr>
                <w:color w:val="000000"/>
                <w:sz w:val="16"/>
                <w:szCs w:val="16"/>
                <w:lang w:eastAsia="de-DE"/>
              </w:rPr>
              <w:t>Phase 2 step 2 test (surface test)</w:t>
            </w:r>
          </w:p>
          <w:p w14:paraId="522F48D1" w14:textId="77777777" w:rsidR="004F5167" w:rsidRPr="004E7E62" w:rsidRDefault="004F5167" w:rsidP="00FD4B17">
            <w:pPr>
              <w:widowControl w:val="0"/>
              <w:rPr>
                <w:color w:val="000000"/>
                <w:sz w:val="16"/>
                <w:szCs w:val="16"/>
              </w:rPr>
            </w:pPr>
            <w:r w:rsidRPr="004E7E62">
              <w:rPr>
                <w:color w:val="000000"/>
                <w:sz w:val="16"/>
                <w:szCs w:val="16"/>
              </w:rPr>
              <w:t>Temperature: 18-25°C</w:t>
            </w:r>
          </w:p>
          <w:p w14:paraId="7B0964B2" w14:textId="77777777" w:rsidR="004F5167" w:rsidRPr="004E7E62" w:rsidRDefault="004F5167" w:rsidP="00FD4B17">
            <w:pPr>
              <w:widowControl w:val="0"/>
              <w:rPr>
                <w:color w:val="000000"/>
                <w:sz w:val="16"/>
                <w:szCs w:val="16"/>
              </w:rPr>
            </w:pPr>
            <w:r w:rsidRPr="004E7E62">
              <w:rPr>
                <w:color w:val="000000"/>
                <w:sz w:val="16"/>
                <w:szCs w:val="16"/>
              </w:rPr>
              <w:t>Contact time: 15 min</w:t>
            </w:r>
          </w:p>
          <w:p w14:paraId="3268FAA6" w14:textId="77777777" w:rsidR="004F5167" w:rsidRPr="004E7E62" w:rsidRDefault="004F5167" w:rsidP="00FD4B17">
            <w:pPr>
              <w:widowControl w:val="0"/>
              <w:rPr>
                <w:sz w:val="16"/>
                <w:szCs w:val="16"/>
              </w:rPr>
            </w:pPr>
            <w:r>
              <w:rPr>
                <w:sz w:val="16"/>
                <w:szCs w:val="16"/>
              </w:rPr>
              <w:t>Dirty con</w:t>
            </w:r>
            <w:r w:rsidRPr="004E7E62">
              <w:rPr>
                <w:sz w:val="16"/>
                <w:szCs w:val="16"/>
              </w:rPr>
              <w:t>ditions (3 g/</w:t>
            </w:r>
            <w:r>
              <w:rPr>
                <w:sz w:val="16"/>
                <w:szCs w:val="16"/>
              </w:rPr>
              <w:t>L</w:t>
            </w:r>
            <w:r w:rsidRPr="004E7E62">
              <w:rPr>
                <w:sz w:val="16"/>
                <w:szCs w:val="16"/>
              </w:rPr>
              <w:t xml:space="preserve"> BSA)</w:t>
            </w:r>
          </w:p>
        </w:tc>
        <w:tc>
          <w:tcPr>
            <w:tcW w:w="572" w:type="pct"/>
          </w:tcPr>
          <w:p w14:paraId="0064810F" w14:textId="77777777" w:rsidR="004F5167" w:rsidRPr="004E7E62" w:rsidRDefault="004F5167" w:rsidP="00FD4B17">
            <w:pPr>
              <w:widowControl w:val="0"/>
              <w:rPr>
                <w:color w:val="000000"/>
                <w:sz w:val="16"/>
                <w:szCs w:val="16"/>
              </w:rPr>
            </w:pPr>
            <w:r w:rsidRPr="004E7E62">
              <w:rPr>
                <w:color w:val="000000"/>
                <w:sz w:val="16"/>
                <w:szCs w:val="16"/>
                <w:lang w:eastAsia="de-DE"/>
              </w:rPr>
              <w:t xml:space="preserve">Bactericidal activity demonstrated at </w:t>
            </w:r>
            <w:r w:rsidRPr="004E7E62">
              <w:rPr>
                <w:color w:val="000000"/>
                <w:sz w:val="16"/>
                <w:szCs w:val="16"/>
              </w:rPr>
              <w:t>100% v/v</w:t>
            </w:r>
          </w:p>
        </w:tc>
        <w:tc>
          <w:tcPr>
            <w:tcW w:w="584" w:type="pct"/>
          </w:tcPr>
          <w:p w14:paraId="2AB7CC41" w14:textId="77777777" w:rsidR="004F5167" w:rsidRPr="006F2302" w:rsidRDefault="004F5167" w:rsidP="00FD4B17">
            <w:pPr>
              <w:widowControl w:val="0"/>
              <w:rPr>
                <w:color w:val="000000"/>
                <w:sz w:val="16"/>
                <w:szCs w:val="16"/>
              </w:rPr>
            </w:pPr>
            <w:r w:rsidRPr="006F2302">
              <w:rPr>
                <w:color w:val="000000"/>
                <w:sz w:val="16"/>
                <w:szCs w:val="16"/>
              </w:rPr>
              <w:t>Merieux 17/000247032</w:t>
            </w:r>
          </w:p>
          <w:p w14:paraId="6823AF1B" w14:textId="77777777" w:rsidR="004F5167" w:rsidRPr="006F2302" w:rsidRDefault="004F5167" w:rsidP="00FD4B17">
            <w:pPr>
              <w:widowControl w:val="0"/>
              <w:rPr>
                <w:color w:val="000000"/>
                <w:sz w:val="16"/>
                <w:szCs w:val="16"/>
              </w:rPr>
            </w:pPr>
            <w:r w:rsidRPr="006F2302">
              <w:rPr>
                <w:color w:val="000000"/>
                <w:sz w:val="16"/>
                <w:szCs w:val="16"/>
                <w:lang w:val="fr-FR"/>
              </w:rPr>
              <w:t>R.I=1</w:t>
            </w:r>
          </w:p>
        </w:tc>
      </w:tr>
      <w:tr w:rsidR="004F5167" w:rsidRPr="00E24EE1" w14:paraId="790E8360" w14:textId="77777777" w:rsidTr="004F5167">
        <w:tc>
          <w:tcPr>
            <w:tcW w:w="481" w:type="pct"/>
          </w:tcPr>
          <w:p w14:paraId="23190077"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Bactericide</w:t>
            </w:r>
          </w:p>
        </w:tc>
        <w:tc>
          <w:tcPr>
            <w:tcW w:w="612" w:type="pct"/>
          </w:tcPr>
          <w:p w14:paraId="11339C1E"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Disinfection of PT2&amp;PT4 surfaces</w:t>
            </w:r>
          </w:p>
        </w:tc>
        <w:tc>
          <w:tcPr>
            <w:tcW w:w="564" w:type="pct"/>
          </w:tcPr>
          <w:p w14:paraId="03F8D7EF" w14:textId="6CA55B48" w:rsidR="004F5167" w:rsidRPr="006F2302" w:rsidRDefault="004F5167" w:rsidP="00FD4B17">
            <w:pPr>
              <w:widowControl w:val="0"/>
              <w:rPr>
                <w:color w:val="000000"/>
                <w:sz w:val="16"/>
                <w:szCs w:val="16"/>
                <w:lang w:val="fr-FR"/>
              </w:rPr>
            </w:pPr>
            <w:r w:rsidRPr="006F2302">
              <w:rPr>
                <w:color w:val="000000"/>
                <w:sz w:val="16"/>
                <w:szCs w:val="16"/>
                <w:lang w:val="fr-FR"/>
              </w:rPr>
              <w:t xml:space="preserve">PEROXYDE D’HYDROGENE SOLUTION 7.4% </w:t>
            </w:r>
            <w:r>
              <w:rPr>
                <w:color w:val="000000"/>
                <w:sz w:val="16"/>
                <w:szCs w:val="16"/>
                <w:lang w:val="fr-FR"/>
              </w:rPr>
              <w:t>PRÊTE</w:t>
            </w:r>
            <w:r w:rsidRPr="006F2302">
              <w:rPr>
                <w:color w:val="000000"/>
                <w:sz w:val="16"/>
                <w:szCs w:val="16"/>
                <w:lang w:val="fr-FR"/>
              </w:rPr>
              <w:t xml:space="preserve"> A L’EMPLOI</w:t>
            </w:r>
          </w:p>
        </w:tc>
        <w:tc>
          <w:tcPr>
            <w:tcW w:w="808" w:type="pct"/>
          </w:tcPr>
          <w:p w14:paraId="7C80A5AA"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S.aureus</w:t>
            </w:r>
          </w:p>
          <w:p w14:paraId="6E6073A6"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P.aeruginosa</w:t>
            </w:r>
          </w:p>
          <w:p w14:paraId="0541A21E"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E.hirae</w:t>
            </w:r>
          </w:p>
          <w:p w14:paraId="41F50149" w14:textId="77777777" w:rsidR="004F5167" w:rsidRPr="004E7E62" w:rsidRDefault="004F5167" w:rsidP="00FD4B17">
            <w:pPr>
              <w:widowControl w:val="0"/>
              <w:rPr>
                <w:i/>
                <w:color w:val="000000"/>
                <w:sz w:val="16"/>
                <w:szCs w:val="16"/>
              </w:rPr>
            </w:pPr>
            <w:r w:rsidRPr="004E7E62">
              <w:rPr>
                <w:i/>
                <w:color w:val="000000"/>
                <w:sz w:val="16"/>
                <w:szCs w:val="16"/>
              </w:rPr>
              <w:t>E.coli</w:t>
            </w:r>
          </w:p>
          <w:p w14:paraId="6F3F23AF" w14:textId="77777777" w:rsidR="004F5167" w:rsidRPr="004E7E62" w:rsidRDefault="004F5167" w:rsidP="00FD4B17">
            <w:pPr>
              <w:widowControl w:val="0"/>
              <w:rPr>
                <w:i/>
                <w:color w:val="000000"/>
                <w:sz w:val="16"/>
                <w:szCs w:val="16"/>
              </w:rPr>
            </w:pPr>
            <w:r w:rsidRPr="004E7E62">
              <w:rPr>
                <w:i/>
                <w:color w:val="000000"/>
                <w:sz w:val="16"/>
                <w:szCs w:val="16"/>
              </w:rPr>
              <w:t>L.monocytogenes</w:t>
            </w:r>
          </w:p>
          <w:p w14:paraId="6448EC6E" w14:textId="77777777" w:rsidR="004F5167" w:rsidRPr="006F2302" w:rsidRDefault="004F5167" w:rsidP="00FD4B17">
            <w:pPr>
              <w:widowControl w:val="0"/>
              <w:rPr>
                <w:sz w:val="16"/>
                <w:szCs w:val="16"/>
              </w:rPr>
            </w:pPr>
            <w:r w:rsidRPr="004E7E62">
              <w:rPr>
                <w:color w:val="000000"/>
                <w:sz w:val="16"/>
                <w:szCs w:val="16"/>
              </w:rPr>
              <w:t>S.Typhimurium</w:t>
            </w:r>
          </w:p>
        </w:tc>
        <w:tc>
          <w:tcPr>
            <w:tcW w:w="554" w:type="pct"/>
          </w:tcPr>
          <w:p w14:paraId="5CA31B8A" w14:textId="77777777" w:rsidR="004F5167" w:rsidRPr="006F2302" w:rsidRDefault="004F5167" w:rsidP="00FD4B17">
            <w:pPr>
              <w:widowControl w:val="0"/>
              <w:rPr>
                <w:sz w:val="16"/>
                <w:szCs w:val="16"/>
                <w:lang w:val="fr-FR"/>
              </w:rPr>
            </w:pPr>
            <w:r w:rsidRPr="006F2302">
              <w:rPr>
                <w:sz w:val="16"/>
                <w:szCs w:val="16"/>
                <w:lang w:val="fr-FR"/>
              </w:rPr>
              <w:t>EN16615 :2015</w:t>
            </w:r>
          </w:p>
        </w:tc>
        <w:tc>
          <w:tcPr>
            <w:tcW w:w="825" w:type="pct"/>
          </w:tcPr>
          <w:p w14:paraId="78646654" w14:textId="77777777" w:rsidR="004F5167" w:rsidRPr="006F2302" w:rsidRDefault="004F5167" w:rsidP="00FD4B17">
            <w:pPr>
              <w:widowControl w:val="0"/>
              <w:rPr>
                <w:color w:val="000000"/>
                <w:sz w:val="16"/>
                <w:szCs w:val="16"/>
                <w:lang w:eastAsia="de-DE"/>
              </w:rPr>
            </w:pPr>
            <w:r w:rsidRPr="006F2302">
              <w:rPr>
                <w:color w:val="000000"/>
                <w:sz w:val="16"/>
                <w:szCs w:val="16"/>
                <w:lang w:eastAsia="de-DE"/>
              </w:rPr>
              <w:t>Phase 2 step 2 test (surface test)</w:t>
            </w:r>
          </w:p>
          <w:p w14:paraId="3EB6A59E" w14:textId="77777777" w:rsidR="004F5167" w:rsidRPr="006F2302" w:rsidRDefault="004F5167" w:rsidP="00FD4B17">
            <w:pPr>
              <w:widowControl w:val="0"/>
              <w:rPr>
                <w:color w:val="000000"/>
                <w:sz w:val="16"/>
                <w:szCs w:val="16"/>
              </w:rPr>
            </w:pPr>
            <w:r w:rsidRPr="006F2302">
              <w:rPr>
                <w:color w:val="000000"/>
                <w:sz w:val="16"/>
                <w:szCs w:val="16"/>
              </w:rPr>
              <w:t xml:space="preserve">Temperature: </w:t>
            </w:r>
            <w:r>
              <w:rPr>
                <w:color w:val="000000"/>
                <w:sz w:val="16"/>
                <w:szCs w:val="16"/>
              </w:rPr>
              <w:t>20</w:t>
            </w:r>
            <w:r w:rsidRPr="006F2302">
              <w:rPr>
                <w:color w:val="000000"/>
                <w:sz w:val="16"/>
                <w:szCs w:val="16"/>
              </w:rPr>
              <w:t>°C</w:t>
            </w:r>
          </w:p>
          <w:p w14:paraId="7FFC7709" w14:textId="77777777" w:rsidR="004F5167" w:rsidRPr="006F2302" w:rsidRDefault="004F5167" w:rsidP="00FD4B17">
            <w:pPr>
              <w:widowControl w:val="0"/>
              <w:rPr>
                <w:color w:val="000000"/>
                <w:sz w:val="16"/>
                <w:szCs w:val="16"/>
              </w:rPr>
            </w:pPr>
            <w:r w:rsidRPr="006F2302">
              <w:rPr>
                <w:color w:val="000000"/>
                <w:sz w:val="16"/>
                <w:szCs w:val="16"/>
              </w:rPr>
              <w:t>Contact time: 15 min</w:t>
            </w:r>
          </w:p>
          <w:p w14:paraId="136F8FE7" w14:textId="77777777" w:rsidR="004F5167" w:rsidRPr="006F2302" w:rsidRDefault="004F5167" w:rsidP="00FD4B17">
            <w:pPr>
              <w:widowControl w:val="0"/>
              <w:rPr>
                <w:sz w:val="16"/>
                <w:szCs w:val="16"/>
              </w:rPr>
            </w:pPr>
            <w:r w:rsidRPr="006F2302">
              <w:rPr>
                <w:color w:val="000000"/>
                <w:sz w:val="16"/>
                <w:szCs w:val="16"/>
              </w:rPr>
              <w:t>Clean conditions (0.3 g/</w:t>
            </w:r>
            <w:r>
              <w:rPr>
                <w:color w:val="000000"/>
                <w:sz w:val="16"/>
                <w:szCs w:val="16"/>
              </w:rPr>
              <w:t xml:space="preserve">L </w:t>
            </w:r>
            <w:r w:rsidRPr="006F2302">
              <w:rPr>
                <w:color w:val="000000"/>
                <w:sz w:val="16"/>
                <w:szCs w:val="16"/>
              </w:rPr>
              <w:t>BSA)</w:t>
            </w:r>
          </w:p>
        </w:tc>
        <w:tc>
          <w:tcPr>
            <w:tcW w:w="572" w:type="pct"/>
          </w:tcPr>
          <w:p w14:paraId="39F05FAB" w14:textId="77777777" w:rsidR="004F5167" w:rsidRPr="006F2302" w:rsidRDefault="004F5167" w:rsidP="00FD4B17">
            <w:pPr>
              <w:widowControl w:val="0"/>
              <w:rPr>
                <w:color w:val="000000"/>
                <w:sz w:val="16"/>
                <w:szCs w:val="16"/>
              </w:rPr>
            </w:pPr>
            <w:r w:rsidRPr="006F2302">
              <w:rPr>
                <w:color w:val="000000"/>
                <w:sz w:val="16"/>
                <w:szCs w:val="16"/>
                <w:lang w:eastAsia="de-DE"/>
              </w:rPr>
              <w:t xml:space="preserve">Bactericidal activity demonstrated at </w:t>
            </w:r>
            <w:r w:rsidRPr="006F2302">
              <w:rPr>
                <w:color w:val="000000"/>
                <w:sz w:val="16"/>
                <w:szCs w:val="16"/>
              </w:rPr>
              <w:t>100% v/v</w:t>
            </w:r>
          </w:p>
        </w:tc>
        <w:tc>
          <w:tcPr>
            <w:tcW w:w="584" w:type="pct"/>
          </w:tcPr>
          <w:p w14:paraId="5592F94A" w14:textId="77777777" w:rsidR="004F5167" w:rsidRPr="006F2302" w:rsidRDefault="004F5167" w:rsidP="00FD4B17">
            <w:pPr>
              <w:widowControl w:val="0"/>
              <w:rPr>
                <w:color w:val="000000"/>
                <w:sz w:val="16"/>
                <w:szCs w:val="16"/>
              </w:rPr>
            </w:pPr>
            <w:r w:rsidRPr="006F2302">
              <w:rPr>
                <w:color w:val="000000"/>
                <w:sz w:val="16"/>
                <w:szCs w:val="16"/>
              </w:rPr>
              <w:t>Merieux 17/000247760</w:t>
            </w:r>
          </w:p>
          <w:p w14:paraId="02726161" w14:textId="77777777" w:rsidR="004F5167" w:rsidRPr="006F2302" w:rsidRDefault="004F5167" w:rsidP="00FD4B17">
            <w:pPr>
              <w:widowControl w:val="0"/>
              <w:rPr>
                <w:color w:val="000000"/>
                <w:sz w:val="16"/>
                <w:szCs w:val="16"/>
              </w:rPr>
            </w:pPr>
            <w:r w:rsidRPr="006F2302">
              <w:rPr>
                <w:color w:val="000000"/>
                <w:sz w:val="16"/>
                <w:szCs w:val="16"/>
                <w:lang w:val="fr-FR"/>
              </w:rPr>
              <w:t>R.I=1</w:t>
            </w:r>
          </w:p>
        </w:tc>
      </w:tr>
      <w:tr w:rsidR="004F5167" w:rsidRPr="00E24EE1" w14:paraId="0BE56C2B" w14:textId="77777777" w:rsidTr="004F5167">
        <w:tc>
          <w:tcPr>
            <w:tcW w:w="481" w:type="pct"/>
          </w:tcPr>
          <w:p w14:paraId="3CD30279" w14:textId="77777777" w:rsidR="004F5167" w:rsidRPr="00E24EE1" w:rsidRDefault="004F5167" w:rsidP="00FD4B17">
            <w:pPr>
              <w:widowControl w:val="0"/>
              <w:rPr>
                <w:i/>
                <w:color w:val="000000"/>
                <w:sz w:val="16"/>
                <w:szCs w:val="16"/>
                <w:lang w:eastAsia="de-DE"/>
              </w:rPr>
            </w:pPr>
            <w:r w:rsidRPr="00E24EE1">
              <w:rPr>
                <w:color w:val="000000"/>
                <w:sz w:val="16"/>
                <w:szCs w:val="16"/>
                <w:lang w:eastAsia="de-DE"/>
              </w:rPr>
              <w:t>Bactericide</w:t>
            </w:r>
          </w:p>
        </w:tc>
        <w:tc>
          <w:tcPr>
            <w:tcW w:w="612" w:type="pct"/>
          </w:tcPr>
          <w:p w14:paraId="0612AB76" w14:textId="77777777" w:rsidR="004F5167" w:rsidRPr="00E24EE1" w:rsidRDefault="004F5167" w:rsidP="00FD4B17">
            <w:pPr>
              <w:widowControl w:val="0"/>
              <w:rPr>
                <w:color w:val="000000"/>
                <w:sz w:val="16"/>
                <w:szCs w:val="16"/>
                <w:lang w:eastAsia="de-DE"/>
              </w:rPr>
            </w:pPr>
            <w:r w:rsidRPr="00E24EE1">
              <w:rPr>
                <w:color w:val="000000"/>
                <w:sz w:val="16"/>
                <w:szCs w:val="16"/>
                <w:lang w:eastAsia="de-DE"/>
              </w:rPr>
              <w:t>PT2&amp;PT4 Malodour control</w:t>
            </w:r>
          </w:p>
        </w:tc>
        <w:tc>
          <w:tcPr>
            <w:tcW w:w="564" w:type="pct"/>
          </w:tcPr>
          <w:p w14:paraId="154876A2" w14:textId="3FFB248C" w:rsidR="004F5167" w:rsidRPr="00E24EE1" w:rsidRDefault="004F5167" w:rsidP="00FD4B17">
            <w:pPr>
              <w:widowControl w:val="0"/>
              <w:rPr>
                <w:color w:val="000000"/>
                <w:sz w:val="16"/>
                <w:szCs w:val="16"/>
                <w:lang w:val="fr-FR"/>
              </w:rPr>
            </w:pPr>
            <w:r w:rsidRPr="00E24EE1">
              <w:rPr>
                <w:color w:val="000000"/>
                <w:sz w:val="16"/>
                <w:szCs w:val="16"/>
                <w:lang w:val="fr-FR"/>
              </w:rPr>
              <w:t xml:space="preserve">PEROXYDE D’HYDROGENE SOLUTION 7.4% </w:t>
            </w:r>
            <w:r>
              <w:rPr>
                <w:color w:val="000000"/>
                <w:sz w:val="16"/>
                <w:szCs w:val="16"/>
                <w:lang w:val="fr-FR"/>
              </w:rPr>
              <w:t>PRÊTE</w:t>
            </w:r>
            <w:r w:rsidRPr="00E24EE1">
              <w:rPr>
                <w:color w:val="000000"/>
                <w:sz w:val="16"/>
                <w:szCs w:val="16"/>
                <w:lang w:val="fr-FR"/>
              </w:rPr>
              <w:t xml:space="preserve"> A L’EMPLOI</w:t>
            </w:r>
          </w:p>
        </w:tc>
        <w:tc>
          <w:tcPr>
            <w:tcW w:w="808" w:type="pct"/>
          </w:tcPr>
          <w:p w14:paraId="17FBD123" w14:textId="77777777" w:rsidR="004F5167" w:rsidRPr="00E24EE1" w:rsidRDefault="004F5167" w:rsidP="00FD4B17">
            <w:pPr>
              <w:widowControl w:val="0"/>
              <w:rPr>
                <w:sz w:val="16"/>
                <w:szCs w:val="16"/>
              </w:rPr>
            </w:pPr>
            <w:r w:rsidRPr="00E24EE1">
              <w:rPr>
                <w:i/>
                <w:sz w:val="16"/>
                <w:szCs w:val="16"/>
              </w:rPr>
              <w:t xml:space="preserve">C.xerosis </w:t>
            </w:r>
          </w:p>
          <w:p w14:paraId="3292EC9B" w14:textId="77777777" w:rsidR="004F5167" w:rsidRPr="00E24EE1" w:rsidRDefault="004F5167" w:rsidP="00FD4B17">
            <w:pPr>
              <w:widowControl w:val="0"/>
              <w:rPr>
                <w:i/>
                <w:sz w:val="16"/>
                <w:szCs w:val="16"/>
                <w:lang w:val="fr-FR"/>
              </w:rPr>
            </w:pPr>
            <w:r w:rsidRPr="00E24EE1">
              <w:rPr>
                <w:i/>
                <w:sz w:val="16"/>
                <w:szCs w:val="16"/>
              </w:rPr>
              <w:t>S.epidermidis</w:t>
            </w:r>
          </w:p>
        </w:tc>
        <w:tc>
          <w:tcPr>
            <w:tcW w:w="554" w:type="pct"/>
          </w:tcPr>
          <w:p w14:paraId="498BB553" w14:textId="77777777" w:rsidR="004F5167" w:rsidRPr="00E24EE1" w:rsidRDefault="004F5167" w:rsidP="00FD4B17">
            <w:pPr>
              <w:widowControl w:val="0"/>
              <w:rPr>
                <w:sz w:val="16"/>
                <w:szCs w:val="16"/>
                <w:lang w:val="fr-FR"/>
              </w:rPr>
            </w:pPr>
            <w:r w:rsidRPr="00E24EE1">
              <w:rPr>
                <w:color w:val="000000"/>
                <w:sz w:val="16"/>
                <w:szCs w:val="16"/>
                <w:lang w:val="fr-FR"/>
              </w:rPr>
              <w:t>EN13697:2015</w:t>
            </w:r>
          </w:p>
        </w:tc>
        <w:tc>
          <w:tcPr>
            <w:tcW w:w="825" w:type="pct"/>
          </w:tcPr>
          <w:p w14:paraId="0FB801C7" w14:textId="77777777" w:rsidR="004F5167" w:rsidRPr="00E24EE1" w:rsidRDefault="004F5167" w:rsidP="00FD4B17">
            <w:pPr>
              <w:widowControl w:val="0"/>
              <w:rPr>
                <w:color w:val="000000"/>
                <w:sz w:val="16"/>
                <w:szCs w:val="16"/>
                <w:lang w:eastAsia="de-DE"/>
              </w:rPr>
            </w:pPr>
            <w:r w:rsidRPr="00E24EE1">
              <w:rPr>
                <w:color w:val="000000"/>
                <w:sz w:val="16"/>
                <w:szCs w:val="16"/>
                <w:lang w:eastAsia="de-DE"/>
              </w:rPr>
              <w:t>Phase 2 step 2 test (surface test)</w:t>
            </w:r>
          </w:p>
          <w:p w14:paraId="2128F3DB" w14:textId="77777777" w:rsidR="004F5167" w:rsidRPr="00E24EE1" w:rsidRDefault="004F5167" w:rsidP="00FD4B17">
            <w:pPr>
              <w:widowControl w:val="0"/>
              <w:rPr>
                <w:color w:val="000000"/>
                <w:sz w:val="16"/>
                <w:szCs w:val="16"/>
              </w:rPr>
            </w:pPr>
            <w:r w:rsidRPr="00E24EE1">
              <w:rPr>
                <w:color w:val="000000"/>
                <w:sz w:val="16"/>
                <w:szCs w:val="16"/>
              </w:rPr>
              <w:t>Temperature: 18-25°C</w:t>
            </w:r>
          </w:p>
          <w:p w14:paraId="3B1FD3C1" w14:textId="77777777" w:rsidR="004F5167" w:rsidRPr="00E24EE1" w:rsidRDefault="004F5167" w:rsidP="00FD4B17">
            <w:pPr>
              <w:widowControl w:val="0"/>
              <w:rPr>
                <w:color w:val="000000"/>
                <w:sz w:val="16"/>
                <w:szCs w:val="16"/>
              </w:rPr>
            </w:pPr>
            <w:r w:rsidRPr="00E24EE1">
              <w:rPr>
                <w:color w:val="000000"/>
                <w:sz w:val="16"/>
                <w:szCs w:val="16"/>
              </w:rPr>
              <w:t>Contact time: 15 min</w:t>
            </w:r>
          </w:p>
          <w:p w14:paraId="4F0B599F" w14:textId="77777777" w:rsidR="004F5167" w:rsidRPr="006F2302" w:rsidRDefault="004F5167" w:rsidP="00FD4B17">
            <w:pPr>
              <w:widowControl w:val="0"/>
              <w:rPr>
                <w:sz w:val="16"/>
                <w:szCs w:val="16"/>
                <w:lang w:val="en-US"/>
              </w:rPr>
            </w:pPr>
            <w:r w:rsidRPr="00E24EE1">
              <w:rPr>
                <w:sz w:val="16"/>
                <w:szCs w:val="16"/>
              </w:rPr>
              <w:t>Dirty conditions (3 g/</w:t>
            </w:r>
            <w:r>
              <w:rPr>
                <w:sz w:val="16"/>
                <w:szCs w:val="16"/>
              </w:rPr>
              <w:t>L</w:t>
            </w:r>
            <w:r w:rsidRPr="00E24EE1">
              <w:rPr>
                <w:sz w:val="16"/>
                <w:szCs w:val="16"/>
              </w:rPr>
              <w:t xml:space="preserve"> BSA)</w:t>
            </w:r>
          </w:p>
        </w:tc>
        <w:tc>
          <w:tcPr>
            <w:tcW w:w="572" w:type="pct"/>
          </w:tcPr>
          <w:p w14:paraId="0179FFAF" w14:textId="77777777" w:rsidR="004F5167" w:rsidRPr="00E24EE1" w:rsidRDefault="004F5167" w:rsidP="00FD4B17">
            <w:pPr>
              <w:widowControl w:val="0"/>
              <w:rPr>
                <w:sz w:val="16"/>
                <w:szCs w:val="16"/>
              </w:rPr>
            </w:pPr>
            <w:r w:rsidRPr="00E24EE1">
              <w:rPr>
                <w:color w:val="000000"/>
                <w:sz w:val="16"/>
                <w:szCs w:val="16"/>
                <w:lang w:eastAsia="de-DE"/>
              </w:rPr>
              <w:t xml:space="preserve">Activity against </w:t>
            </w:r>
            <w:r w:rsidRPr="00E24EE1">
              <w:rPr>
                <w:i/>
                <w:sz w:val="16"/>
                <w:szCs w:val="16"/>
              </w:rPr>
              <w:t>C.</w:t>
            </w:r>
            <w:r>
              <w:rPr>
                <w:i/>
                <w:sz w:val="16"/>
                <w:szCs w:val="16"/>
              </w:rPr>
              <w:t xml:space="preserve">xerosis and </w:t>
            </w:r>
            <w:r w:rsidRPr="00E24EE1">
              <w:rPr>
                <w:i/>
                <w:sz w:val="16"/>
                <w:szCs w:val="16"/>
              </w:rPr>
              <w:t>S.epidermidis</w:t>
            </w:r>
            <w:r w:rsidRPr="00E24EE1">
              <w:rPr>
                <w:color w:val="000000"/>
                <w:sz w:val="16"/>
                <w:szCs w:val="16"/>
                <w:lang w:eastAsia="de-DE"/>
              </w:rPr>
              <w:t xml:space="preserve"> demonstrated at </w:t>
            </w:r>
            <w:r>
              <w:rPr>
                <w:color w:val="000000"/>
                <w:sz w:val="16"/>
                <w:szCs w:val="16"/>
                <w:lang w:eastAsia="de-DE"/>
              </w:rPr>
              <w:t>80</w:t>
            </w:r>
            <w:r w:rsidRPr="00E24EE1">
              <w:rPr>
                <w:color w:val="000000"/>
                <w:sz w:val="16"/>
                <w:szCs w:val="16"/>
                <w:lang w:eastAsia="de-DE"/>
              </w:rPr>
              <w:t xml:space="preserve"> % v/v</w:t>
            </w:r>
          </w:p>
        </w:tc>
        <w:tc>
          <w:tcPr>
            <w:tcW w:w="584" w:type="pct"/>
          </w:tcPr>
          <w:p w14:paraId="405284A9" w14:textId="77777777" w:rsidR="004F5167" w:rsidRPr="006F2302" w:rsidRDefault="004F5167" w:rsidP="00FD4B17">
            <w:pPr>
              <w:widowControl w:val="0"/>
              <w:rPr>
                <w:color w:val="000000"/>
                <w:sz w:val="16"/>
                <w:szCs w:val="16"/>
              </w:rPr>
            </w:pPr>
            <w:r w:rsidRPr="006F2302">
              <w:rPr>
                <w:color w:val="000000"/>
                <w:sz w:val="16"/>
                <w:szCs w:val="16"/>
              </w:rPr>
              <w:t>LMH 4758-1</w:t>
            </w:r>
          </w:p>
          <w:p w14:paraId="38B8280E" w14:textId="77777777" w:rsidR="004F5167" w:rsidRPr="006F2302" w:rsidRDefault="004F5167" w:rsidP="00FD4B17">
            <w:pPr>
              <w:widowControl w:val="0"/>
              <w:rPr>
                <w:color w:val="000000"/>
                <w:sz w:val="16"/>
                <w:szCs w:val="16"/>
                <w:lang w:val="en-US"/>
              </w:rPr>
            </w:pPr>
            <w:r w:rsidRPr="006F2302">
              <w:rPr>
                <w:color w:val="000000"/>
                <w:sz w:val="16"/>
                <w:szCs w:val="16"/>
                <w:lang w:val="fr-FR"/>
              </w:rPr>
              <w:t>R.I=1</w:t>
            </w:r>
          </w:p>
        </w:tc>
      </w:tr>
      <w:tr w:rsidR="004F5167" w:rsidRPr="006A28CC" w14:paraId="0FDC54AB" w14:textId="77777777" w:rsidTr="004F5167">
        <w:tc>
          <w:tcPr>
            <w:tcW w:w="481" w:type="pct"/>
            <w:tcBorders>
              <w:bottom w:val="single" w:sz="6" w:space="0" w:color="auto"/>
            </w:tcBorders>
          </w:tcPr>
          <w:p w14:paraId="7B73613E" w14:textId="77777777" w:rsidR="004F5167" w:rsidRPr="00E24EE1" w:rsidRDefault="004F5167" w:rsidP="00FD4B17">
            <w:pPr>
              <w:widowControl w:val="0"/>
              <w:rPr>
                <w:i/>
                <w:color w:val="000000"/>
                <w:sz w:val="16"/>
                <w:szCs w:val="16"/>
                <w:lang w:eastAsia="de-DE"/>
              </w:rPr>
            </w:pPr>
            <w:r w:rsidRPr="00E24EE1">
              <w:rPr>
                <w:color w:val="000000"/>
                <w:sz w:val="16"/>
                <w:szCs w:val="16"/>
                <w:lang w:eastAsia="de-DE"/>
              </w:rPr>
              <w:t>Bactericide</w:t>
            </w:r>
          </w:p>
        </w:tc>
        <w:tc>
          <w:tcPr>
            <w:tcW w:w="612" w:type="pct"/>
            <w:tcBorders>
              <w:bottom w:val="single" w:sz="6" w:space="0" w:color="auto"/>
            </w:tcBorders>
          </w:tcPr>
          <w:p w14:paraId="14668D80" w14:textId="77777777" w:rsidR="004F5167" w:rsidRPr="00E24EE1" w:rsidRDefault="004F5167" w:rsidP="00FD4B17">
            <w:pPr>
              <w:widowControl w:val="0"/>
              <w:rPr>
                <w:color w:val="000000"/>
                <w:sz w:val="16"/>
                <w:szCs w:val="16"/>
                <w:lang w:eastAsia="de-DE"/>
              </w:rPr>
            </w:pPr>
            <w:r w:rsidRPr="00E24EE1">
              <w:rPr>
                <w:color w:val="000000"/>
                <w:sz w:val="16"/>
                <w:szCs w:val="16"/>
                <w:lang w:eastAsia="de-DE"/>
              </w:rPr>
              <w:t>PT2&amp;PT4 Malodour control</w:t>
            </w:r>
          </w:p>
        </w:tc>
        <w:tc>
          <w:tcPr>
            <w:tcW w:w="564" w:type="pct"/>
            <w:tcBorders>
              <w:bottom w:val="single" w:sz="6" w:space="0" w:color="auto"/>
            </w:tcBorders>
          </w:tcPr>
          <w:p w14:paraId="3D4F1249" w14:textId="7EEBFE57" w:rsidR="004F5167" w:rsidRPr="00616FD0" w:rsidRDefault="004F5167" w:rsidP="00FD4B17">
            <w:pPr>
              <w:widowControl w:val="0"/>
              <w:rPr>
                <w:color w:val="000000"/>
                <w:sz w:val="16"/>
                <w:szCs w:val="16"/>
                <w:lang w:val="fr-FR"/>
              </w:rPr>
            </w:pPr>
            <w:r w:rsidRPr="00E24EE1">
              <w:rPr>
                <w:color w:val="000000"/>
                <w:sz w:val="16"/>
                <w:szCs w:val="16"/>
                <w:lang w:val="fr-FR"/>
              </w:rPr>
              <w:t xml:space="preserve">PEROXYDE D’HYDROGENE SOLUTION 7.4% </w:t>
            </w:r>
            <w:r>
              <w:rPr>
                <w:color w:val="000000"/>
                <w:sz w:val="16"/>
                <w:szCs w:val="16"/>
                <w:lang w:val="fr-FR"/>
              </w:rPr>
              <w:t>PRÊTE</w:t>
            </w:r>
            <w:r w:rsidRPr="00E24EE1">
              <w:rPr>
                <w:color w:val="000000"/>
                <w:sz w:val="16"/>
                <w:szCs w:val="16"/>
                <w:lang w:val="fr-FR"/>
              </w:rPr>
              <w:t xml:space="preserve"> A L’EMPLOI</w:t>
            </w:r>
          </w:p>
        </w:tc>
        <w:tc>
          <w:tcPr>
            <w:tcW w:w="808" w:type="pct"/>
            <w:tcBorders>
              <w:bottom w:val="single" w:sz="6" w:space="0" w:color="auto"/>
            </w:tcBorders>
          </w:tcPr>
          <w:p w14:paraId="1D7D497F" w14:textId="77777777" w:rsidR="004F5167" w:rsidRPr="00D22D9D" w:rsidRDefault="004F5167" w:rsidP="00FD4B17">
            <w:pPr>
              <w:widowControl w:val="0"/>
              <w:rPr>
                <w:i/>
                <w:sz w:val="16"/>
                <w:szCs w:val="16"/>
                <w:lang w:val="fr-FR"/>
              </w:rPr>
            </w:pPr>
            <w:r w:rsidRPr="00EA444E">
              <w:rPr>
                <w:color w:val="000000"/>
                <w:sz w:val="16"/>
                <w:szCs w:val="16"/>
              </w:rPr>
              <w:t>smells “garbage” and “humidity”</w:t>
            </w:r>
          </w:p>
        </w:tc>
        <w:tc>
          <w:tcPr>
            <w:tcW w:w="554" w:type="pct"/>
            <w:tcBorders>
              <w:bottom w:val="single" w:sz="6" w:space="0" w:color="auto"/>
            </w:tcBorders>
          </w:tcPr>
          <w:p w14:paraId="6A7951D8"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t>Criteria of  EN 13725 and VDI 3882 part 2</w:t>
            </w:r>
          </w:p>
        </w:tc>
        <w:tc>
          <w:tcPr>
            <w:tcW w:w="825" w:type="pct"/>
            <w:tcBorders>
              <w:bottom w:val="single" w:sz="6" w:space="0" w:color="auto"/>
            </w:tcBorders>
          </w:tcPr>
          <w:p w14:paraId="4B45BAF6"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t>Panel of 6 people</w:t>
            </w:r>
          </w:p>
          <w:p w14:paraId="4D2253FF"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t xml:space="preserve">Odour and product applied on non-porous carriers, inserted in a Nalophane chamber (1m3) </w:t>
            </w:r>
          </w:p>
          <w:p w14:paraId="38FD354E" w14:textId="77777777" w:rsidR="004F5167" w:rsidRPr="00A55B88" w:rsidRDefault="004F5167" w:rsidP="00FD4B17">
            <w:pPr>
              <w:widowControl w:val="0"/>
              <w:rPr>
                <w:color w:val="000000"/>
                <w:sz w:val="16"/>
                <w:szCs w:val="16"/>
                <w:lang w:val="fr-FR" w:eastAsia="de-DE"/>
              </w:rPr>
            </w:pPr>
            <w:r w:rsidRPr="00A55B88">
              <w:rPr>
                <w:color w:val="000000"/>
                <w:sz w:val="16"/>
                <w:szCs w:val="16"/>
                <w:lang w:val="fr-FR" w:eastAsia="de-DE"/>
              </w:rPr>
              <w:t>Samples at T0, T+30 min and T+2H</w:t>
            </w:r>
          </w:p>
          <w:p w14:paraId="64F2B8BE"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lastRenderedPageBreak/>
              <w:t>Observations on odour concentration, intensity and characteritics</w:t>
            </w:r>
          </w:p>
        </w:tc>
        <w:tc>
          <w:tcPr>
            <w:tcW w:w="572" w:type="pct"/>
            <w:tcBorders>
              <w:bottom w:val="single" w:sz="6" w:space="0" w:color="auto"/>
            </w:tcBorders>
          </w:tcPr>
          <w:p w14:paraId="4EA62ED5"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lastRenderedPageBreak/>
              <w:t>reduction of odour perception and olfactory disturbance 2 hours after application</w:t>
            </w:r>
          </w:p>
        </w:tc>
        <w:tc>
          <w:tcPr>
            <w:tcW w:w="584" w:type="pct"/>
            <w:tcBorders>
              <w:bottom w:val="single" w:sz="6" w:space="0" w:color="auto"/>
            </w:tcBorders>
          </w:tcPr>
          <w:p w14:paraId="585F8B1A" w14:textId="77777777" w:rsidR="004F5167" w:rsidRDefault="004F5167" w:rsidP="00FD4B17">
            <w:pPr>
              <w:widowControl w:val="0"/>
              <w:rPr>
                <w:color w:val="000000"/>
                <w:sz w:val="16"/>
                <w:szCs w:val="16"/>
                <w:lang w:eastAsia="de-DE"/>
              </w:rPr>
            </w:pPr>
            <w:r w:rsidRPr="00EA444E">
              <w:rPr>
                <w:color w:val="000000"/>
                <w:sz w:val="16"/>
                <w:szCs w:val="16"/>
                <w:lang w:eastAsia="de-DE"/>
              </w:rPr>
              <w:t>ODOURNET PM-2017-014</w:t>
            </w:r>
          </w:p>
          <w:p w14:paraId="64684999" w14:textId="77777777" w:rsidR="004F5167" w:rsidRPr="00EA444E" w:rsidRDefault="004F5167" w:rsidP="00FD4B17">
            <w:pPr>
              <w:widowControl w:val="0"/>
              <w:rPr>
                <w:color w:val="000000"/>
                <w:sz w:val="16"/>
                <w:szCs w:val="16"/>
                <w:lang w:eastAsia="de-DE"/>
              </w:rPr>
            </w:pPr>
            <w:r w:rsidRPr="006F2302">
              <w:rPr>
                <w:color w:val="000000"/>
                <w:sz w:val="16"/>
                <w:szCs w:val="16"/>
                <w:lang w:val="fr-FR"/>
              </w:rPr>
              <w:t>R.I=</w:t>
            </w:r>
            <w:r>
              <w:rPr>
                <w:color w:val="000000"/>
                <w:sz w:val="16"/>
                <w:szCs w:val="16"/>
                <w:lang w:val="fr-FR"/>
              </w:rPr>
              <w:t>2</w:t>
            </w:r>
          </w:p>
        </w:tc>
      </w:tr>
      <w:tr w:rsidR="004F5167" w:rsidRPr="006F2302" w14:paraId="1D6CE951" w14:textId="77777777" w:rsidTr="004F5167">
        <w:tc>
          <w:tcPr>
            <w:tcW w:w="481" w:type="pct"/>
            <w:tcBorders>
              <w:top w:val="single" w:sz="6" w:space="0" w:color="auto"/>
              <w:bottom w:val="single" w:sz="6" w:space="0" w:color="auto"/>
            </w:tcBorders>
            <w:shd w:val="pct10" w:color="auto" w:fill="auto"/>
          </w:tcPr>
          <w:p w14:paraId="12A8CEAF" w14:textId="77777777" w:rsidR="004F5167" w:rsidRPr="006F2302" w:rsidRDefault="004F5167" w:rsidP="00FD4B17">
            <w:pPr>
              <w:widowControl w:val="0"/>
              <w:rPr>
                <w:color w:val="000000"/>
                <w:sz w:val="16"/>
                <w:szCs w:val="16"/>
                <w:lang w:eastAsia="de-DE"/>
              </w:rPr>
            </w:pPr>
            <w:r w:rsidRPr="006F2302">
              <w:rPr>
                <w:color w:val="000000"/>
                <w:sz w:val="16"/>
                <w:szCs w:val="16"/>
                <w:lang w:eastAsia="de-DE"/>
              </w:rPr>
              <w:t>L</w:t>
            </w:r>
            <w:r>
              <w:rPr>
                <w:color w:val="000000"/>
                <w:sz w:val="16"/>
                <w:szCs w:val="16"/>
                <w:lang w:eastAsia="de-DE"/>
              </w:rPr>
              <w:t>e</w:t>
            </w:r>
            <w:r w:rsidRPr="006F2302">
              <w:rPr>
                <w:color w:val="000000"/>
                <w:sz w:val="16"/>
                <w:szCs w:val="16"/>
                <w:lang w:eastAsia="de-DE"/>
              </w:rPr>
              <w:t>gionell</w:t>
            </w:r>
            <w:r>
              <w:rPr>
                <w:color w:val="000000"/>
                <w:sz w:val="16"/>
                <w:szCs w:val="16"/>
                <w:lang w:eastAsia="de-DE"/>
              </w:rPr>
              <w:t>a</w:t>
            </w:r>
          </w:p>
        </w:tc>
        <w:tc>
          <w:tcPr>
            <w:tcW w:w="612" w:type="pct"/>
            <w:tcBorders>
              <w:top w:val="single" w:sz="6" w:space="0" w:color="auto"/>
              <w:bottom w:val="single" w:sz="6" w:space="0" w:color="auto"/>
            </w:tcBorders>
            <w:shd w:val="pct10" w:color="auto" w:fill="auto"/>
          </w:tcPr>
          <w:p w14:paraId="710DC9A4" w14:textId="77777777" w:rsidR="004F5167" w:rsidRPr="006F2302" w:rsidRDefault="004F5167" w:rsidP="00FD4B17">
            <w:pPr>
              <w:widowControl w:val="0"/>
              <w:rPr>
                <w:i/>
                <w:color w:val="000000"/>
                <w:sz w:val="16"/>
                <w:szCs w:val="16"/>
                <w:lang w:eastAsia="de-DE"/>
              </w:rPr>
            </w:pPr>
            <w:r w:rsidRPr="006F2302">
              <w:rPr>
                <w:color w:val="000000"/>
                <w:sz w:val="16"/>
                <w:szCs w:val="16"/>
                <w:lang w:eastAsia="de-DE"/>
              </w:rPr>
              <w:t>Disinfection of PT2&amp;PT4 surfaces</w:t>
            </w:r>
          </w:p>
        </w:tc>
        <w:tc>
          <w:tcPr>
            <w:tcW w:w="564" w:type="pct"/>
            <w:tcBorders>
              <w:top w:val="single" w:sz="6" w:space="0" w:color="auto"/>
              <w:bottom w:val="single" w:sz="6" w:space="0" w:color="auto"/>
            </w:tcBorders>
            <w:shd w:val="pct10" w:color="auto" w:fill="auto"/>
          </w:tcPr>
          <w:p w14:paraId="38FD9004" w14:textId="3526659B" w:rsidR="004F5167" w:rsidRPr="006F2302" w:rsidRDefault="004F5167" w:rsidP="00FD4B17">
            <w:pPr>
              <w:widowControl w:val="0"/>
              <w:rPr>
                <w:color w:val="000000"/>
                <w:sz w:val="16"/>
                <w:szCs w:val="16"/>
                <w:lang w:val="fr-FR"/>
              </w:rPr>
            </w:pPr>
            <w:r w:rsidRPr="006F2302">
              <w:rPr>
                <w:color w:val="000000"/>
                <w:sz w:val="16"/>
                <w:szCs w:val="16"/>
                <w:lang w:val="fr-FR"/>
              </w:rPr>
              <w:t xml:space="preserve">PEROXYDE D’HYDROGENE SOLUTION 7.4% </w:t>
            </w:r>
            <w:r>
              <w:rPr>
                <w:color w:val="000000"/>
                <w:sz w:val="16"/>
                <w:szCs w:val="16"/>
                <w:lang w:val="fr-FR"/>
              </w:rPr>
              <w:t>PRÊTE</w:t>
            </w:r>
            <w:r w:rsidRPr="006F2302">
              <w:rPr>
                <w:color w:val="000000"/>
                <w:sz w:val="16"/>
                <w:szCs w:val="16"/>
                <w:lang w:val="fr-FR"/>
              </w:rPr>
              <w:t xml:space="preserve"> A L’EMPLOI</w:t>
            </w:r>
          </w:p>
        </w:tc>
        <w:tc>
          <w:tcPr>
            <w:tcW w:w="808" w:type="pct"/>
            <w:tcBorders>
              <w:top w:val="single" w:sz="6" w:space="0" w:color="auto"/>
              <w:bottom w:val="single" w:sz="6" w:space="0" w:color="auto"/>
            </w:tcBorders>
            <w:shd w:val="pct10" w:color="auto" w:fill="auto"/>
          </w:tcPr>
          <w:p w14:paraId="728AB19B" w14:textId="77777777" w:rsidR="004F5167" w:rsidRPr="006F2302" w:rsidRDefault="004F5167" w:rsidP="00FD4B17">
            <w:pPr>
              <w:widowControl w:val="0"/>
              <w:rPr>
                <w:i/>
                <w:color w:val="000000"/>
                <w:sz w:val="16"/>
                <w:szCs w:val="16"/>
                <w:lang w:val="fr-FR"/>
              </w:rPr>
            </w:pPr>
            <w:r w:rsidRPr="006F2302">
              <w:rPr>
                <w:i/>
                <w:color w:val="000000"/>
                <w:sz w:val="16"/>
                <w:szCs w:val="16"/>
                <w:lang w:val="fr-FR"/>
              </w:rPr>
              <w:t>L.pneumophila</w:t>
            </w:r>
          </w:p>
        </w:tc>
        <w:tc>
          <w:tcPr>
            <w:tcW w:w="554" w:type="pct"/>
            <w:tcBorders>
              <w:top w:val="single" w:sz="6" w:space="0" w:color="auto"/>
              <w:bottom w:val="single" w:sz="6" w:space="0" w:color="auto"/>
            </w:tcBorders>
            <w:shd w:val="pct10" w:color="auto" w:fill="auto"/>
          </w:tcPr>
          <w:p w14:paraId="4DCC8470" w14:textId="77777777" w:rsidR="004F5167" w:rsidRPr="006F2302" w:rsidRDefault="004F5167" w:rsidP="00FD4B17">
            <w:pPr>
              <w:widowControl w:val="0"/>
              <w:rPr>
                <w:color w:val="000000"/>
                <w:sz w:val="16"/>
                <w:szCs w:val="16"/>
                <w:lang w:val="fr-FR"/>
              </w:rPr>
            </w:pPr>
            <w:r w:rsidRPr="006F2302">
              <w:rPr>
                <w:color w:val="000000"/>
                <w:sz w:val="16"/>
                <w:szCs w:val="16"/>
                <w:lang w:val="fr-FR"/>
              </w:rPr>
              <w:t>EN13623:2010</w:t>
            </w:r>
          </w:p>
        </w:tc>
        <w:tc>
          <w:tcPr>
            <w:tcW w:w="825" w:type="pct"/>
            <w:tcBorders>
              <w:top w:val="single" w:sz="6" w:space="0" w:color="auto"/>
              <w:bottom w:val="single" w:sz="6" w:space="0" w:color="auto"/>
            </w:tcBorders>
            <w:shd w:val="pct10" w:color="auto" w:fill="auto"/>
          </w:tcPr>
          <w:p w14:paraId="3A01A3B7" w14:textId="77777777" w:rsidR="004F5167" w:rsidRPr="006F2302" w:rsidRDefault="004F5167" w:rsidP="00FD4B17">
            <w:pPr>
              <w:widowControl w:val="0"/>
              <w:rPr>
                <w:color w:val="000000"/>
                <w:sz w:val="16"/>
                <w:szCs w:val="16"/>
                <w:lang w:eastAsia="de-DE"/>
              </w:rPr>
            </w:pPr>
            <w:r w:rsidRPr="006F2302">
              <w:rPr>
                <w:color w:val="000000"/>
                <w:sz w:val="16"/>
                <w:szCs w:val="16"/>
                <w:lang w:eastAsia="de-DE"/>
              </w:rPr>
              <w:t>Phase 2 step 1 test (suspension test)</w:t>
            </w:r>
          </w:p>
          <w:p w14:paraId="6BF273F3" w14:textId="77777777" w:rsidR="004F5167" w:rsidRPr="006F2302" w:rsidRDefault="004F5167" w:rsidP="00FD4B17">
            <w:pPr>
              <w:widowControl w:val="0"/>
              <w:rPr>
                <w:color w:val="000000"/>
                <w:sz w:val="16"/>
                <w:szCs w:val="16"/>
              </w:rPr>
            </w:pPr>
            <w:r w:rsidRPr="006F2302">
              <w:rPr>
                <w:color w:val="000000"/>
                <w:sz w:val="16"/>
                <w:szCs w:val="16"/>
              </w:rPr>
              <w:t>Temperature: 20°C</w:t>
            </w:r>
          </w:p>
          <w:p w14:paraId="4F5734A0" w14:textId="77777777" w:rsidR="004F5167" w:rsidRPr="006F2302" w:rsidRDefault="004F5167" w:rsidP="00FD4B17">
            <w:pPr>
              <w:widowControl w:val="0"/>
              <w:rPr>
                <w:color w:val="000000"/>
                <w:sz w:val="16"/>
                <w:szCs w:val="16"/>
              </w:rPr>
            </w:pPr>
            <w:r w:rsidRPr="006F2302">
              <w:rPr>
                <w:color w:val="000000"/>
                <w:sz w:val="16"/>
                <w:szCs w:val="16"/>
              </w:rPr>
              <w:t>Contact time: 15 min</w:t>
            </w:r>
          </w:p>
          <w:p w14:paraId="5F8AC7FF" w14:textId="77777777" w:rsidR="004F5167" w:rsidRPr="006F2302" w:rsidRDefault="004F5167" w:rsidP="00FD4B17">
            <w:pPr>
              <w:widowControl w:val="0"/>
              <w:rPr>
                <w:color w:val="000000"/>
                <w:sz w:val="16"/>
                <w:szCs w:val="16"/>
                <w:lang w:val="en-US"/>
              </w:rPr>
            </w:pPr>
            <w:r w:rsidRPr="006F2302">
              <w:rPr>
                <w:color w:val="000000"/>
                <w:sz w:val="16"/>
                <w:szCs w:val="16"/>
              </w:rPr>
              <w:t>Soiling: 0.005 g/L yeast extract</w:t>
            </w:r>
          </w:p>
        </w:tc>
        <w:tc>
          <w:tcPr>
            <w:tcW w:w="572" w:type="pct"/>
            <w:tcBorders>
              <w:top w:val="single" w:sz="6" w:space="0" w:color="auto"/>
              <w:bottom w:val="single" w:sz="6" w:space="0" w:color="auto"/>
            </w:tcBorders>
            <w:shd w:val="pct10" w:color="auto" w:fill="auto"/>
          </w:tcPr>
          <w:p w14:paraId="6A2774B9" w14:textId="77777777" w:rsidR="004F5167" w:rsidRPr="006F2302" w:rsidRDefault="004F5167" w:rsidP="00FD4B17">
            <w:pPr>
              <w:widowControl w:val="0"/>
              <w:rPr>
                <w:color w:val="000000"/>
                <w:sz w:val="16"/>
                <w:szCs w:val="16"/>
                <w:lang w:val="en-US"/>
              </w:rPr>
            </w:pPr>
            <w:r w:rsidRPr="00E24EE1">
              <w:rPr>
                <w:color w:val="000000"/>
                <w:sz w:val="16"/>
                <w:szCs w:val="16"/>
                <w:lang w:eastAsia="de-DE"/>
              </w:rPr>
              <w:t xml:space="preserve">Activity against </w:t>
            </w:r>
            <w:r>
              <w:rPr>
                <w:i/>
                <w:sz w:val="16"/>
                <w:szCs w:val="16"/>
              </w:rPr>
              <w:t>L.pneumophila</w:t>
            </w:r>
            <w:r w:rsidRPr="00E24EE1">
              <w:rPr>
                <w:color w:val="000000"/>
                <w:sz w:val="16"/>
                <w:szCs w:val="16"/>
                <w:lang w:eastAsia="de-DE"/>
              </w:rPr>
              <w:t xml:space="preserve"> demonstrated at </w:t>
            </w:r>
            <w:r>
              <w:rPr>
                <w:color w:val="000000"/>
                <w:sz w:val="16"/>
                <w:szCs w:val="16"/>
                <w:lang w:eastAsia="de-DE"/>
              </w:rPr>
              <w:t>5</w:t>
            </w:r>
            <w:r w:rsidRPr="00E24EE1">
              <w:rPr>
                <w:color w:val="000000"/>
                <w:sz w:val="16"/>
                <w:szCs w:val="16"/>
                <w:lang w:eastAsia="de-DE"/>
              </w:rPr>
              <w:t xml:space="preserve"> % v/v</w:t>
            </w:r>
          </w:p>
        </w:tc>
        <w:tc>
          <w:tcPr>
            <w:tcW w:w="584" w:type="pct"/>
            <w:tcBorders>
              <w:top w:val="single" w:sz="6" w:space="0" w:color="auto"/>
              <w:bottom w:val="single" w:sz="6" w:space="0" w:color="auto"/>
            </w:tcBorders>
            <w:shd w:val="pct10" w:color="auto" w:fill="auto"/>
          </w:tcPr>
          <w:p w14:paraId="06B5DD6A" w14:textId="77777777" w:rsidR="004F5167" w:rsidRPr="006F2302" w:rsidRDefault="004F5167" w:rsidP="00FD4B17">
            <w:pPr>
              <w:widowControl w:val="0"/>
              <w:rPr>
                <w:color w:val="000000"/>
                <w:sz w:val="16"/>
                <w:szCs w:val="16"/>
              </w:rPr>
            </w:pPr>
            <w:r w:rsidRPr="006F2302">
              <w:rPr>
                <w:color w:val="000000"/>
                <w:sz w:val="16"/>
                <w:szCs w:val="16"/>
              </w:rPr>
              <w:t>Merieux 17/000247032</w:t>
            </w:r>
          </w:p>
          <w:p w14:paraId="09FBD6D2" w14:textId="77777777" w:rsidR="004F5167" w:rsidRPr="006F2302" w:rsidRDefault="004F5167" w:rsidP="00FD4B17">
            <w:pPr>
              <w:widowControl w:val="0"/>
              <w:rPr>
                <w:color w:val="000000"/>
                <w:sz w:val="16"/>
                <w:szCs w:val="16"/>
                <w:lang w:val="en-US"/>
              </w:rPr>
            </w:pPr>
            <w:r w:rsidRPr="005D1426">
              <w:rPr>
                <w:color w:val="000000"/>
                <w:sz w:val="16"/>
                <w:szCs w:val="16"/>
              </w:rPr>
              <w:t>R.I= 3</w:t>
            </w:r>
          </w:p>
        </w:tc>
      </w:tr>
      <w:tr w:rsidR="004F5167" w:rsidRPr="00E9134C" w14:paraId="0FC11B62" w14:textId="77777777" w:rsidTr="004F5167">
        <w:tc>
          <w:tcPr>
            <w:tcW w:w="481" w:type="pct"/>
          </w:tcPr>
          <w:p w14:paraId="763F96A6" w14:textId="77777777" w:rsidR="004F5167" w:rsidRPr="00E9134C" w:rsidRDefault="004F5167" w:rsidP="00FD4B17">
            <w:pPr>
              <w:widowControl w:val="0"/>
              <w:rPr>
                <w:color w:val="000000"/>
                <w:sz w:val="16"/>
                <w:szCs w:val="16"/>
                <w:lang w:eastAsia="de-DE"/>
              </w:rPr>
            </w:pPr>
            <w:r w:rsidRPr="00E9134C">
              <w:rPr>
                <w:color w:val="000000"/>
                <w:sz w:val="16"/>
                <w:szCs w:val="16"/>
                <w:lang w:eastAsia="de-DE"/>
              </w:rPr>
              <w:t>Mycobactericide</w:t>
            </w:r>
          </w:p>
        </w:tc>
        <w:tc>
          <w:tcPr>
            <w:tcW w:w="612" w:type="pct"/>
          </w:tcPr>
          <w:p w14:paraId="0083506D" w14:textId="77777777" w:rsidR="004F5167" w:rsidRPr="00E9134C" w:rsidRDefault="004F5167" w:rsidP="00FD4B17">
            <w:pPr>
              <w:widowControl w:val="0"/>
              <w:rPr>
                <w:i/>
                <w:color w:val="000000"/>
                <w:sz w:val="16"/>
                <w:szCs w:val="16"/>
                <w:lang w:eastAsia="de-DE"/>
              </w:rPr>
            </w:pPr>
            <w:r w:rsidRPr="00E9134C">
              <w:rPr>
                <w:color w:val="000000"/>
                <w:sz w:val="16"/>
                <w:szCs w:val="16"/>
                <w:lang w:eastAsia="de-DE"/>
              </w:rPr>
              <w:t>Disinfection of PT2&amp;PT4 surfaces</w:t>
            </w:r>
          </w:p>
        </w:tc>
        <w:tc>
          <w:tcPr>
            <w:tcW w:w="564" w:type="pct"/>
          </w:tcPr>
          <w:p w14:paraId="48B10B49" w14:textId="3DA8D956"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Pr>
          <w:p w14:paraId="4B0AD75F" w14:textId="77777777" w:rsidR="004F5167" w:rsidRPr="00E9134C" w:rsidRDefault="004F5167" w:rsidP="00FD4B17">
            <w:pPr>
              <w:widowControl w:val="0"/>
              <w:rPr>
                <w:i/>
                <w:color w:val="000000"/>
                <w:sz w:val="16"/>
                <w:szCs w:val="16"/>
              </w:rPr>
            </w:pPr>
            <w:r w:rsidRPr="00E9134C">
              <w:rPr>
                <w:i/>
                <w:color w:val="000000"/>
                <w:sz w:val="16"/>
                <w:szCs w:val="16"/>
              </w:rPr>
              <w:t>M.terrae</w:t>
            </w:r>
          </w:p>
        </w:tc>
        <w:tc>
          <w:tcPr>
            <w:tcW w:w="554" w:type="pct"/>
          </w:tcPr>
          <w:p w14:paraId="79F5335F" w14:textId="77777777" w:rsidR="004F5167" w:rsidRPr="00E9134C" w:rsidRDefault="004F5167" w:rsidP="00FD4B17">
            <w:pPr>
              <w:widowControl w:val="0"/>
              <w:rPr>
                <w:color w:val="000000"/>
                <w:sz w:val="16"/>
                <w:szCs w:val="16"/>
              </w:rPr>
            </w:pPr>
            <w:r w:rsidRPr="00E9134C">
              <w:rPr>
                <w:color w:val="000000"/>
                <w:sz w:val="16"/>
                <w:szCs w:val="16"/>
              </w:rPr>
              <w:t>EN14348:2005</w:t>
            </w:r>
          </w:p>
          <w:p w14:paraId="4EC0B7E0" w14:textId="77777777" w:rsidR="004F5167" w:rsidRPr="00E9134C" w:rsidRDefault="004F5167" w:rsidP="00FD4B17">
            <w:pPr>
              <w:widowControl w:val="0"/>
              <w:rPr>
                <w:color w:val="000000"/>
                <w:sz w:val="16"/>
                <w:szCs w:val="16"/>
              </w:rPr>
            </w:pPr>
          </w:p>
        </w:tc>
        <w:tc>
          <w:tcPr>
            <w:tcW w:w="825" w:type="pct"/>
          </w:tcPr>
          <w:p w14:paraId="525AE9A9" w14:textId="77777777" w:rsidR="004F5167" w:rsidRPr="00E9134C" w:rsidRDefault="004F5167" w:rsidP="00FD4B17">
            <w:pPr>
              <w:widowControl w:val="0"/>
              <w:rPr>
                <w:color w:val="000000"/>
                <w:sz w:val="16"/>
                <w:szCs w:val="16"/>
                <w:lang w:eastAsia="de-DE"/>
              </w:rPr>
            </w:pPr>
            <w:r w:rsidRPr="00E9134C">
              <w:rPr>
                <w:color w:val="000000"/>
                <w:sz w:val="16"/>
                <w:szCs w:val="16"/>
                <w:lang w:eastAsia="de-DE"/>
              </w:rPr>
              <w:t>Phase 2 step 1 test (suspension test)</w:t>
            </w:r>
          </w:p>
          <w:p w14:paraId="04C2D7B5" w14:textId="77777777" w:rsidR="004F5167" w:rsidRPr="00E9134C" w:rsidRDefault="004F5167" w:rsidP="00FD4B17">
            <w:pPr>
              <w:widowControl w:val="0"/>
              <w:rPr>
                <w:color w:val="000000"/>
                <w:sz w:val="16"/>
                <w:szCs w:val="16"/>
              </w:rPr>
            </w:pPr>
            <w:r w:rsidRPr="00E9134C">
              <w:rPr>
                <w:color w:val="000000"/>
                <w:sz w:val="16"/>
                <w:szCs w:val="16"/>
              </w:rPr>
              <w:t>Temperature:</w:t>
            </w:r>
            <w:r>
              <w:rPr>
                <w:color w:val="000000"/>
                <w:sz w:val="16"/>
                <w:szCs w:val="16"/>
              </w:rPr>
              <w:t xml:space="preserve"> </w:t>
            </w:r>
            <w:r w:rsidRPr="00E9134C">
              <w:rPr>
                <w:color w:val="000000"/>
                <w:sz w:val="16"/>
                <w:szCs w:val="16"/>
              </w:rPr>
              <w:t>20°C</w:t>
            </w:r>
          </w:p>
          <w:p w14:paraId="41D9F007" w14:textId="434EA682" w:rsidR="004F5167" w:rsidRPr="00E9134C" w:rsidRDefault="004F5167" w:rsidP="00FD4B17">
            <w:pPr>
              <w:widowControl w:val="0"/>
              <w:rPr>
                <w:color w:val="000000"/>
                <w:sz w:val="16"/>
                <w:szCs w:val="16"/>
              </w:rPr>
            </w:pPr>
            <w:r>
              <w:rPr>
                <w:color w:val="000000"/>
                <w:sz w:val="16"/>
                <w:szCs w:val="16"/>
              </w:rPr>
              <w:t>Contact time:</w:t>
            </w:r>
            <w:r w:rsidR="007D25CB">
              <w:rPr>
                <w:color w:val="000000"/>
                <w:sz w:val="16"/>
                <w:szCs w:val="16"/>
              </w:rPr>
              <w:t xml:space="preserve">60 min and </w:t>
            </w:r>
            <w:r w:rsidRPr="00E9134C">
              <w:rPr>
                <w:color w:val="000000"/>
                <w:sz w:val="16"/>
                <w:szCs w:val="16"/>
              </w:rPr>
              <w:t>120 min</w:t>
            </w:r>
          </w:p>
          <w:p w14:paraId="60DA1C00" w14:textId="77777777" w:rsidR="004F5167" w:rsidRPr="00E9134C" w:rsidRDefault="004F5167" w:rsidP="00FD4B17">
            <w:pPr>
              <w:widowControl w:val="0"/>
              <w:rPr>
                <w:color w:val="000000"/>
                <w:sz w:val="16"/>
                <w:szCs w:val="16"/>
              </w:rPr>
            </w:pPr>
            <w:r w:rsidRPr="00E9134C">
              <w:rPr>
                <w:color w:val="000000"/>
                <w:sz w:val="16"/>
                <w:szCs w:val="16"/>
              </w:rPr>
              <w:t>Clean conditions (0.3 g/L BSA)</w:t>
            </w:r>
          </w:p>
        </w:tc>
        <w:tc>
          <w:tcPr>
            <w:tcW w:w="572" w:type="pct"/>
          </w:tcPr>
          <w:p w14:paraId="2A711593" w14:textId="66D198C3" w:rsidR="004F5167" w:rsidRPr="00E9134C" w:rsidRDefault="004F5167" w:rsidP="00FD4B17">
            <w:pPr>
              <w:widowControl w:val="0"/>
              <w:rPr>
                <w:color w:val="000000"/>
                <w:sz w:val="16"/>
                <w:szCs w:val="16"/>
              </w:rPr>
            </w:pPr>
            <w:r w:rsidRPr="00E9134C">
              <w:rPr>
                <w:color w:val="000000"/>
                <w:sz w:val="16"/>
                <w:szCs w:val="16"/>
                <w:lang w:eastAsia="de-DE"/>
              </w:rPr>
              <w:t xml:space="preserve">Mycobactericidal activity demonstrated at </w:t>
            </w:r>
            <w:r w:rsidRPr="00E9134C">
              <w:rPr>
                <w:color w:val="000000"/>
                <w:sz w:val="16"/>
                <w:szCs w:val="16"/>
              </w:rPr>
              <w:t>80 % v/v</w:t>
            </w:r>
            <w:r w:rsidR="007D25CB">
              <w:rPr>
                <w:color w:val="000000"/>
                <w:sz w:val="16"/>
                <w:szCs w:val="16"/>
              </w:rPr>
              <w:t xml:space="preserve"> with 120 min (log reduction of 3,41 at 60 min)</w:t>
            </w:r>
          </w:p>
        </w:tc>
        <w:tc>
          <w:tcPr>
            <w:tcW w:w="584" w:type="pct"/>
          </w:tcPr>
          <w:p w14:paraId="4F557F9E" w14:textId="77777777" w:rsidR="004F5167" w:rsidRPr="00E9134C" w:rsidRDefault="004F5167" w:rsidP="00FD4B17">
            <w:pPr>
              <w:widowControl w:val="0"/>
              <w:rPr>
                <w:color w:val="000000"/>
                <w:sz w:val="16"/>
                <w:szCs w:val="16"/>
              </w:rPr>
            </w:pPr>
            <w:r w:rsidRPr="00E9134C">
              <w:rPr>
                <w:color w:val="000000"/>
                <w:sz w:val="16"/>
                <w:szCs w:val="16"/>
              </w:rPr>
              <w:t>MERIEUX 18/000126334</w:t>
            </w:r>
          </w:p>
          <w:p w14:paraId="1E0DBAB9" w14:textId="77777777" w:rsidR="004F5167" w:rsidRPr="00E9134C" w:rsidRDefault="004F5167" w:rsidP="00FD4B17">
            <w:pPr>
              <w:widowControl w:val="0"/>
              <w:rPr>
                <w:color w:val="000000"/>
                <w:sz w:val="16"/>
                <w:szCs w:val="16"/>
              </w:rPr>
            </w:pPr>
            <w:r w:rsidRPr="00E9134C">
              <w:rPr>
                <w:color w:val="000000"/>
                <w:sz w:val="16"/>
                <w:szCs w:val="16"/>
                <w:lang w:val="fr-FR"/>
              </w:rPr>
              <w:t>R.I=1</w:t>
            </w:r>
          </w:p>
        </w:tc>
      </w:tr>
      <w:tr w:rsidR="004F5167" w:rsidRPr="00E9134C" w14:paraId="10E7B862" w14:textId="77777777" w:rsidTr="004F5167">
        <w:tc>
          <w:tcPr>
            <w:tcW w:w="481" w:type="pct"/>
          </w:tcPr>
          <w:p w14:paraId="7E443FB6" w14:textId="77777777" w:rsidR="004F5167" w:rsidRPr="00E9134C" w:rsidRDefault="004F5167" w:rsidP="00FD4B17">
            <w:pPr>
              <w:widowControl w:val="0"/>
              <w:rPr>
                <w:color w:val="000000"/>
                <w:sz w:val="16"/>
                <w:szCs w:val="16"/>
                <w:lang w:eastAsia="de-DE"/>
              </w:rPr>
            </w:pPr>
            <w:r w:rsidRPr="00E9134C">
              <w:rPr>
                <w:color w:val="000000"/>
                <w:sz w:val="16"/>
                <w:szCs w:val="16"/>
                <w:lang w:eastAsia="de-DE"/>
              </w:rPr>
              <w:t>Mycobactericide</w:t>
            </w:r>
          </w:p>
        </w:tc>
        <w:tc>
          <w:tcPr>
            <w:tcW w:w="612" w:type="pct"/>
          </w:tcPr>
          <w:p w14:paraId="1B4D2367" w14:textId="77777777" w:rsidR="004F5167" w:rsidRPr="00E9134C" w:rsidRDefault="004F5167" w:rsidP="00FD4B17">
            <w:pPr>
              <w:widowControl w:val="0"/>
              <w:rPr>
                <w:i/>
                <w:color w:val="000000"/>
                <w:sz w:val="16"/>
                <w:szCs w:val="16"/>
                <w:lang w:eastAsia="de-DE"/>
              </w:rPr>
            </w:pPr>
            <w:r w:rsidRPr="00E9134C">
              <w:rPr>
                <w:color w:val="000000"/>
                <w:sz w:val="16"/>
                <w:szCs w:val="16"/>
                <w:lang w:eastAsia="de-DE"/>
              </w:rPr>
              <w:t>Disinfection of PT2&amp;PT4 surfaces</w:t>
            </w:r>
          </w:p>
        </w:tc>
        <w:tc>
          <w:tcPr>
            <w:tcW w:w="564" w:type="pct"/>
          </w:tcPr>
          <w:p w14:paraId="7953EAAD" w14:textId="3BF77B8E"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Pr>
          <w:p w14:paraId="235EDAE5" w14:textId="77777777" w:rsidR="004F5167" w:rsidRPr="00E9134C" w:rsidRDefault="004F5167" w:rsidP="00FD4B17">
            <w:pPr>
              <w:widowControl w:val="0"/>
              <w:rPr>
                <w:i/>
                <w:color w:val="000000"/>
                <w:sz w:val="16"/>
                <w:szCs w:val="16"/>
              </w:rPr>
            </w:pPr>
            <w:r w:rsidRPr="00E9134C">
              <w:rPr>
                <w:i/>
                <w:color w:val="000000"/>
                <w:sz w:val="16"/>
                <w:szCs w:val="16"/>
              </w:rPr>
              <w:t>M.terrae</w:t>
            </w:r>
          </w:p>
        </w:tc>
        <w:tc>
          <w:tcPr>
            <w:tcW w:w="554" w:type="pct"/>
          </w:tcPr>
          <w:p w14:paraId="09005A56" w14:textId="77777777" w:rsidR="004F5167" w:rsidRPr="00E9134C" w:rsidRDefault="004F5167" w:rsidP="00FD4B17">
            <w:pPr>
              <w:widowControl w:val="0"/>
              <w:rPr>
                <w:color w:val="000000"/>
                <w:sz w:val="16"/>
                <w:szCs w:val="16"/>
              </w:rPr>
            </w:pPr>
            <w:r w:rsidRPr="00E9134C">
              <w:rPr>
                <w:color w:val="000000"/>
                <w:sz w:val="16"/>
                <w:szCs w:val="16"/>
              </w:rPr>
              <w:t>EN14563:2009</w:t>
            </w:r>
          </w:p>
        </w:tc>
        <w:tc>
          <w:tcPr>
            <w:tcW w:w="825" w:type="pct"/>
          </w:tcPr>
          <w:p w14:paraId="6D96523B" w14:textId="77777777" w:rsidR="004F5167" w:rsidRPr="00E9134C" w:rsidRDefault="004F5167" w:rsidP="00FD4B17">
            <w:pPr>
              <w:widowControl w:val="0"/>
              <w:rPr>
                <w:color w:val="000000"/>
                <w:sz w:val="16"/>
                <w:szCs w:val="16"/>
                <w:lang w:eastAsia="de-DE"/>
              </w:rPr>
            </w:pPr>
            <w:r w:rsidRPr="00E9134C">
              <w:rPr>
                <w:color w:val="000000"/>
                <w:sz w:val="16"/>
                <w:szCs w:val="16"/>
                <w:lang w:eastAsia="de-DE"/>
              </w:rPr>
              <w:t>Phase 2 step 2 test (surface test)</w:t>
            </w:r>
          </w:p>
          <w:p w14:paraId="3ADD9C18" w14:textId="77777777" w:rsidR="004F5167" w:rsidRPr="00E9134C" w:rsidRDefault="004F5167" w:rsidP="00FD4B17">
            <w:pPr>
              <w:widowControl w:val="0"/>
              <w:rPr>
                <w:color w:val="000000"/>
                <w:sz w:val="16"/>
                <w:szCs w:val="16"/>
              </w:rPr>
            </w:pPr>
            <w:r w:rsidRPr="00E9134C">
              <w:rPr>
                <w:color w:val="000000"/>
                <w:sz w:val="16"/>
                <w:szCs w:val="16"/>
              </w:rPr>
              <w:t>Temperature: 20°C</w:t>
            </w:r>
          </w:p>
          <w:p w14:paraId="62BA0588" w14:textId="77777777" w:rsidR="004F5167" w:rsidRPr="00E9134C" w:rsidRDefault="004F5167" w:rsidP="00FD4B17">
            <w:pPr>
              <w:widowControl w:val="0"/>
              <w:rPr>
                <w:color w:val="000000"/>
                <w:sz w:val="16"/>
                <w:szCs w:val="16"/>
              </w:rPr>
            </w:pPr>
            <w:r w:rsidRPr="00E9134C">
              <w:rPr>
                <w:color w:val="000000"/>
                <w:sz w:val="16"/>
                <w:szCs w:val="16"/>
              </w:rPr>
              <w:t>Contact time: 60 min</w:t>
            </w:r>
          </w:p>
          <w:p w14:paraId="157310D2" w14:textId="77777777" w:rsidR="004F5167" w:rsidRPr="00E9134C" w:rsidRDefault="004F5167" w:rsidP="00FD4B17">
            <w:pPr>
              <w:widowControl w:val="0"/>
              <w:rPr>
                <w:color w:val="000000"/>
                <w:sz w:val="16"/>
                <w:szCs w:val="16"/>
              </w:rPr>
            </w:pPr>
            <w:r w:rsidRPr="00E9134C">
              <w:rPr>
                <w:color w:val="000000"/>
                <w:sz w:val="16"/>
                <w:szCs w:val="16"/>
              </w:rPr>
              <w:t>Clean conditions (0.3 g/L BSA)</w:t>
            </w:r>
          </w:p>
        </w:tc>
        <w:tc>
          <w:tcPr>
            <w:tcW w:w="572" w:type="pct"/>
          </w:tcPr>
          <w:p w14:paraId="7A58F6AB" w14:textId="77777777" w:rsidR="004F5167" w:rsidRPr="00E9134C" w:rsidRDefault="004F5167" w:rsidP="00FD4B17">
            <w:pPr>
              <w:widowControl w:val="0"/>
              <w:rPr>
                <w:color w:val="000000"/>
                <w:sz w:val="16"/>
                <w:szCs w:val="16"/>
              </w:rPr>
            </w:pPr>
            <w:r w:rsidRPr="00E9134C">
              <w:rPr>
                <w:color w:val="000000"/>
                <w:sz w:val="16"/>
                <w:szCs w:val="16"/>
                <w:lang w:eastAsia="de-DE"/>
              </w:rPr>
              <w:t xml:space="preserve">Mycobactericidal activity demonstrated at </w:t>
            </w:r>
            <w:r>
              <w:rPr>
                <w:color w:val="000000"/>
                <w:sz w:val="16"/>
                <w:szCs w:val="16"/>
              </w:rPr>
              <w:t>100</w:t>
            </w:r>
            <w:r w:rsidRPr="00E9134C">
              <w:rPr>
                <w:color w:val="000000"/>
                <w:sz w:val="16"/>
                <w:szCs w:val="16"/>
              </w:rPr>
              <w:t xml:space="preserve"> % v/v</w:t>
            </w:r>
          </w:p>
        </w:tc>
        <w:tc>
          <w:tcPr>
            <w:tcW w:w="584" w:type="pct"/>
          </w:tcPr>
          <w:p w14:paraId="41FBE8AB" w14:textId="77777777" w:rsidR="004F5167" w:rsidRPr="00E9134C" w:rsidRDefault="004F5167" w:rsidP="00FD4B17">
            <w:pPr>
              <w:widowControl w:val="0"/>
              <w:rPr>
                <w:color w:val="000000"/>
                <w:sz w:val="16"/>
                <w:szCs w:val="16"/>
              </w:rPr>
            </w:pPr>
            <w:r w:rsidRPr="00E9134C">
              <w:rPr>
                <w:color w:val="000000"/>
                <w:sz w:val="16"/>
                <w:szCs w:val="16"/>
              </w:rPr>
              <w:t>MERIEUX 18/000005596</w:t>
            </w:r>
          </w:p>
          <w:p w14:paraId="7819CD59" w14:textId="77777777" w:rsidR="004F5167" w:rsidRPr="00E9134C" w:rsidRDefault="004F5167" w:rsidP="00FD4B17">
            <w:pPr>
              <w:widowControl w:val="0"/>
              <w:rPr>
                <w:color w:val="000000"/>
                <w:sz w:val="16"/>
                <w:szCs w:val="16"/>
              </w:rPr>
            </w:pPr>
            <w:r w:rsidRPr="00E9134C">
              <w:rPr>
                <w:color w:val="000000"/>
                <w:sz w:val="16"/>
                <w:szCs w:val="16"/>
                <w:lang w:val="fr-FR"/>
              </w:rPr>
              <w:t>R.I=1</w:t>
            </w:r>
          </w:p>
        </w:tc>
      </w:tr>
      <w:tr w:rsidR="004F5167" w:rsidRPr="005A727A" w14:paraId="5B53F5DA" w14:textId="77777777" w:rsidTr="004F5167">
        <w:tc>
          <w:tcPr>
            <w:tcW w:w="481" w:type="pct"/>
            <w:tcBorders>
              <w:top w:val="single" w:sz="6" w:space="0" w:color="auto"/>
            </w:tcBorders>
          </w:tcPr>
          <w:p w14:paraId="2499548E" w14:textId="77777777" w:rsidR="004F5167" w:rsidRPr="005A727A" w:rsidRDefault="004F5167" w:rsidP="00FD4B17">
            <w:pPr>
              <w:widowControl w:val="0"/>
              <w:rPr>
                <w:color w:val="000000"/>
                <w:sz w:val="16"/>
                <w:szCs w:val="16"/>
                <w:lang w:eastAsia="de-DE"/>
              </w:rPr>
            </w:pPr>
            <w:r w:rsidRPr="005A727A">
              <w:rPr>
                <w:color w:val="000000"/>
                <w:sz w:val="16"/>
                <w:szCs w:val="16"/>
                <w:lang w:eastAsia="de-DE"/>
              </w:rPr>
              <w:t>Sporicide</w:t>
            </w:r>
          </w:p>
        </w:tc>
        <w:tc>
          <w:tcPr>
            <w:tcW w:w="612" w:type="pct"/>
            <w:tcBorders>
              <w:top w:val="single" w:sz="6" w:space="0" w:color="auto"/>
            </w:tcBorders>
          </w:tcPr>
          <w:p w14:paraId="294D93F8" w14:textId="77777777" w:rsidR="004F5167" w:rsidRPr="005A727A" w:rsidRDefault="004F5167" w:rsidP="00FD4B17">
            <w:pPr>
              <w:widowControl w:val="0"/>
              <w:rPr>
                <w:i/>
                <w:color w:val="000000"/>
                <w:sz w:val="16"/>
                <w:szCs w:val="16"/>
                <w:lang w:eastAsia="de-DE"/>
              </w:rPr>
            </w:pPr>
            <w:r w:rsidRPr="005A727A">
              <w:rPr>
                <w:color w:val="000000"/>
                <w:sz w:val="16"/>
                <w:szCs w:val="16"/>
                <w:lang w:eastAsia="de-DE"/>
              </w:rPr>
              <w:t>Disinfection of PT2&amp;PT4 surfaces</w:t>
            </w:r>
          </w:p>
        </w:tc>
        <w:tc>
          <w:tcPr>
            <w:tcW w:w="564" w:type="pct"/>
            <w:tcBorders>
              <w:top w:val="single" w:sz="6" w:space="0" w:color="auto"/>
            </w:tcBorders>
          </w:tcPr>
          <w:p w14:paraId="20325668" w14:textId="1659E4DA"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Borders>
              <w:top w:val="single" w:sz="6" w:space="0" w:color="auto"/>
            </w:tcBorders>
          </w:tcPr>
          <w:p w14:paraId="462987EE" w14:textId="77777777" w:rsidR="004F5167" w:rsidRPr="005A727A" w:rsidRDefault="004F5167" w:rsidP="00FD4B17">
            <w:pPr>
              <w:widowControl w:val="0"/>
              <w:rPr>
                <w:i/>
                <w:color w:val="000000"/>
                <w:sz w:val="16"/>
                <w:szCs w:val="16"/>
              </w:rPr>
            </w:pPr>
            <w:r w:rsidRPr="005A727A">
              <w:rPr>
                <w:color w:val="000000"/>
                <w:sz w:val="16"/>
                <w:szCs w:val="16"/>
              </w:rPr>
              <w:t xml:space="preserve">Spores of </w:t>
            </w:r>
            <w:r w:rsidRPr="005A727A">
              <w:rPr>
                <w:i/>
                <w:color w:val="000000"/>
                <w:sz w:val="16"/>
                <w:szCs w:val="16"/>
              </w:rPr>
              <w:t>B.subtilis</w:t>
            </w:r>
          </w:p>
        </w:tc>
        <w:tc>
          <w:tcPr>
            <w:tcW w:w="554" w:type="pct"/>
            <w:tcBorders>
              <w:top w:val="single" w:sz="6" w:space="0" w:color="auto"/>
            </w:tcBorders>
          </w:tcPr>
          <w:p w14:paraId="42509F7C" w14:textId="77777777" w:rsidR="004F5167" w:rsidRPr="005A727A" w:rsidRDefault="004F5167" w:rsidP="00FD4B17">
            <w:pPr>
              <w:widowControl w:val="0"/>
              <w:rPr>
                <w:color w:val="000000"/>
                <w:sz w:val="16"/>
                <w:szCs w:val="16"/>
              </w:rPr>
            </w:pPr>
            <w:r w:rsidRPr="005A727A">
              <w:rPr>
                <w:color w:val="000000"/>
                <w:sz w:val="16"/>
                <w:szCs w:val="16"/>
              </w:rPr>
              <w:t>EN13704:2002</w:t>
            </w:r>
          </w:p>
          <w:p w14:paraId="2A0332B6" w14:textId="77777777" w:rsidR="004F5167" w:rsidRPr="005A727A" w:rsidRDefault="004F5167" w:rsidP="00FD4B17">
            <w:pPr>
              <w:widowControl w:val="0"/>
              <w:rPr>
                <w:color w:val="000000"/>
                <w:sz w:val="16"/>
                <w:szCs w:val="16"/>
              </w:rPr>
            </w:pPr>
          </w:p>
        </w:tc>
        <w:tc>
          <w:tcPr>
            <w:tcW w:w="825" w:type="pct"/>
            <w:tcBorders>
              <w:top w:val="single" w:sz="6" w:space="0" w:color="auto"/>
            </w:tcBorders>
          </w:tcPr>
          <w:p w14:paraId="57BD41B7" w14:textId="77777777" w:rsidR="004F5167" w:rsidRPr="005A727A" w:rsidRDefault="004F5167" w:rsidP="00FD4B17">
            <w:pPr>
              <w:widowControl w:val="0"/>
              <w:rPr>
                <w:color w:val="000000"/>
                <w:sz w:val="16"/>
                <w:szCs w:val="16"/>
                <w:lang w:eastAsia="de-DE"/>
              </w:rPr>
            </w:pPr>
            <w:r w:rsidRPr="005A727A">
              <w:rPr>
                <w:color w:val="000000"/>
                <w:sz w:val="16"/>
                <w:szCs w:val="16"/>
                <w:lang w:eastAsia="de-DE"/>
              </w:rPr>
              <w:t>Phase 2 step 1 test (suspension test)</w:t>
            </w:r>
          </w:p>
          <w:p w14:paraId="128EDBE8" w14:textId="77777777" w:rsidR="004F5167" w:rsidRPr="005A727A" w:rsidRDefault="004F5167" w:rsidP="00FD4B17">
            <w:pPr>
              <w:widowControl w:val="0"/>
              <w:rPr>
                <w:color w:val="000000"/>
                <w:sz w:val="16"/>
                <w:szCs w:val="16"/>
              </w:rPr>
            </w:pPr>
            <w:r w:rsidRPr="005A727A">
              <w:rPr>
                <w:color w:val="000000"/>
                <w:sz w:val="16"/>
                <w:szCs w:val="16"/>
              </w:rPr>
              <w:t>Temperature: 20°C</w:t>
            </w:r>
          </w:p>
          <w:p w14:paraId="0D96FF44" w14:textId="77777777" w:rsidR="004F5167" w:rsidRPr="005A727A" w:rsidRDefault="004F5167" w:rsidP="00FD4B17">
            <w:pPr>
              <w:widowControl w:val="0"/>
              <w:rPr>
                <w:color w:val="000000"/>
                <w:sz w:val="16"/>
                <w:szCs w:val="16"/>
              </w:rPr>
            </w:pPr>
            <w:r w:rsidRPr="005A727A">
              <w:rPr>
                <w:color w:val="000000"/>
                <w:sz w:val="16"/>
                <w:szCs w:val="16"/>
              </w:rPr>
              <w:t>Contact time: 60 min</w:t>
            </w:r>
          </w:p>
          <w:p w14:paraId="74CB9F14" w14:textId="77777777" w:rsidR="004F5167" w:rsidRPr="005A727A" w:rsidRDefault="004F5167" w:rsidP="00FD4B17">
            <w:pPr>
              <w:widowControl w:val="0"/>
              <w:rPr>
                <w:color w:val="000000"/>
                <w:sz w:val="16"/>
                <w:szCs w:val="16"/>
              </w:rPr>
            </w:pPr>
            <w:r w:rsidRPr="005A727A">
              <w:rPr>
                <w:color w:val="000000"/>
                <w:sz w:val="16"/>
                <w:szCs w:val="16"/>
              </w:rPr>
              <w:t>Clean conditions (0.3 g/L BSA)</w:t>
            </w:r>
          </w:p>
        </w:tc>
        <w:tc>
          <w:tcPr>
            <w:tcW w:w="572" w:type="pct"/>
            <w:tcBorders>
              <w:top w:val="single" w:sz="6" w:space="0" w:color="auto"/>
            </w:tcBorders>
          </w:tcPr>
          <w:p w14:paraId="42A2B821" w14:textId="77777777" w:rsidR="004F5167" w:rsidRPr="005A727A" w:rsidRDefault="004F5167" w:rsidP="00FD4B17">
            <w:pPr>
              <w:widowControl w:val="0"/>
              <w:rPr>
                <w:color w:val="000000"/>
                <w:sz w:val="16"/>
                <w:szCs w:val="16"/>
              </w:rPr>
            </w:pPr>
            <w:r w:rsidRPr="005A727A">
              <w:rPr>
                <w:color w:val="000000"/>
                <w:sz w:val="16"/>
                <w:szCs w:val="16"/>
                <w:lang w:eastAsia="de-DE"/>
              </w:rPr>
              <w:t xml:space="preserve">Sporicidal activity demonstrated at </w:t>
            </w:r>
            <w:r w:rsidRPr="005A727A">
              <w:rPr>
                <w:color w:val="000000"/>
                <w:sz w:val="16"/>
                <w:szCs w:val="16"/>
              </w:rPr>
              <w:t>50 % v/v</w:t>
            </w:r>
          </w:p>
        </w:tc>
        <w:tc>
          <w:tcPr>
            <w:tcW w:w="584" w:type="pct"/>
            <w:tcBorders>
              <w:top w:val="single" w:sz="6" w:space="0" w:color="auto"/>
            </w:tcBorders>
          </w:tcPr>
          <w:p w14:paraId="777E992F" w14:textId="77777777" w:rsidR="004F5167" w:rsidRPr="005A727A" w:rsidRDefault="004F5167" w:rsidP="00FD4B17">
            <w:pPr>
              <w:widowControl w:val="0"/>
              <w:rPr>
                <w:color w:val="000000"/>
                <w:sz w:val="16"/>
                <w:szCs w:val="16"/>
              </w:rPr>
            </w:pPr>
            <w:r w:rsidRPr="005A727A">
              <w:rPr>
                <w:color w:val="000000"/>
                <w:sz w:val="16"/>
                <w:szCs w:val="16"/>
              </w:rPr>
              <w:t>Merieux 17/000247032</w:t>
            </w:r>
          </w:p>
          <w:p w14:paraId="4EC7A00D" w14:textId="77777777" w:rsidR="004F5167" w:rsidRPr="005A727A" w:rsidRDefault="004F5167" w:rsidP="00FD4B17">
            <w:pPr>
              <w:widowControl w:val="0"/>
              <w:rPr>
                <w:color w:val="000000"/>
                <w:sz w:val="16"/>
                <w:szCs w:val="16"/>
              </w:rPr>
            </w:pPr>
            <w:r w:rsidRPr="005A727A">
              <w:rPr>
                <w:color w:val="000000"/>
                <w:sz w:val="16"/>
                <w:szCs w:val="16"/>
                <w:lang w:val="fr-FR"/>
              </w:rPr>
              <w:t>R.I=1</w:t>
            </w:r>
          </w:p>
        </w:tc>
      </w:tr>
      <w:tr w:rsidR="004F5167" w:rsidRPr="005A727A" w14:paraId="36787B44" w14:textId="77777777" w:rsidTr="004F5167">
        <w:tc>
          <w:tcPr>
            <w:tcW w:w="481" w:type="pct"/>
            <w:tcBorders>
              <w:top w:val="single" w:sz="6" w:space="0" w:color="auto"/>
            </w:tcBorders>
          </w:tcPr>
          <w:p w14:paraId="3F0B91F3" w14:textId="77777777" w:rsidR="004F5167" w:rsidRPr="005A727A" w:rsidRDefault="004F5167" w:rsidP="00FD4B17">
            <w:pPr>
              <w:widowControl w:val="0"/>
              <w:rPr>
                <w:i/>
                <w:color w:val="000000"/>
                <w:sz w:val="16"/>
                <w:szCs w:val="16"/>
                <w:lang w:val="fr-FR" w:eastAsia="de-DE"/>
              </w:rPr>
            </w:pPr>
            <w:r w:rsidRPr="005A727A">
              <w:rPr>
                <w:color w:val="000000"/>
                <w:sz w:val="16"/>
                <w:szCs w:val="16"/>
                <w:lang w:eastAsia="de-DE"/>
              </w:rPr>
              <w:t>Sporicide</w:t>
            </w:r>
          </w:p>
        </w:tc>
        <w:tc>
          <w:tcPr>
            <w:tcW w:w="612" w:type="pct"/>
            <w:tcBorders>
              <w:top w:val="single" w:sz="6" w:space="0" w:color="auto"/>
            </w:tcBorders>
          </w:tcPr>
          <w:p w14:paraId="39EAE461" w14:textId="77777777" w:rsidR="004F5167" w:rsidRPr="005A727A" w:rsidRDefault="004F5167" w:rsidP="00FD4B17">
            <w:pPr>
              <w:widowControl w:val="0"/>
              <w:rPr>
                <w:i/>
                <w:color w:val="000000"/>
                <w:sz w:val="16"/>
                <w:szCs w:val="16"/>
                <w:lang w:eastAsia="de-DE"/>
              </w:rPr>
            </w:pPr>
            <w:r w:rsidRPr="005A727A">
              <w:rPr>
                <w:color w:val="000000"/>
                <w:sz w:val="16"/>
                <w:szCs w:val="16"/>
                <w:lang w:eastAsia="de-DE"/>
              </w:rPr>
              <w:t>Disinfection of PT2&amp;PT4 surfaces</w:t>
            </w:r>
          </w:p>
        </w:tc>
        <w:tc>
          <w:tcPr>
            <w:tcW w:w="564" w:type="pct"/>
            <w:tcBorders>
              <w:top w:val="single" w:sz="6" w:space="0" w:color="auto"/>
            </w:tcBorders>
          </w:tcPr>
          <w:p w14:paraId="0348338F" w14:textId="3E079070"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Borders>
              <w:top w:val="single" w:sz="6" w:space="0" w:color="auto"/>
            </w:tcBorders>
          </w:tcPr>
          <w:p w14:paraId="03EEB205" w14:textId="0E1F3E4C" w:rsidR="004F5167" w:rsidRDefault="004F5167" w:rsidP="00FD4B17">
            <w:pPr>
              <w:widowControl w:val="0"/>
              <w:rPr>
                <w:i/>
                <w:color w:val="000000"/>
                <w:sz w:val="16"/>
                <w:szCs w:val="16"/>
              </w:rPr>
            </w:pPr>
            <w:r w:rsidRPr="005A727A">
              <w:rPr>
                <w:color w:val="000000"/>
                <w:sz w:val="16"/>
                <w:szCs w:val="16"/>
              </w:rPr>
              <w:t xml:space="preserve">Spores of </w:t>
            </w:r>
            <w:r w:rsidRPr="005A727A">
              <w:rPr>
                <w:i/>
                <w:color w:val="000000"/>
                <w:sz w:val="16"/>
                <w:szCs w:val="16"/>
              </w:rPr>
              <w:t>B.subtilis</w:t>
            </w:r>
          </w:p>
          <w:p w14:paraId="5FA5AA32" w14:textId="3D1E5D4A" w:rsidR="004F5167" w:rsidRPr="005A727A" w:rsidRDefault="004F5167" w:rsidP="00FD4B17">
            <w:pPr>
              <w:widowControl w:val="0"/>
              <w:rPr>
                <w:i/>
                <w:color w:val="000000"/>
                <w:sz w:val="16"/>
                <w:szCs w:val="16"/>
              </w:rPr>
            </w:pPr>
            <w:r w:rsidRPr="00C4726A">
              <w:rPr>
                <w:color w:val="000000"/>
                <w:sz w:val="16"/>
                <w:szCs w:val="16"/>
              </w:rPr>
              <w:t>Spores of</w:t>
            </w:r>
            <w:r>
              <w:rPr>
                <w:i/>
                <w:color w:val="000000"/>
                <w:sz w:val="16"/>
                <w:szCs w:val="16"/>
              </w:rPr>
              <w:t xml:space="preserve"> B. cereus</w:t>
            </w:r>
          </w:p>
          <w:p w14:paraId="77301EB7" w14:textId="77777777" w:rsidR="004F5167" w:rsidRPr="005A727A" w:rsidRDefault="004F5167" w:rsidP="00FD4B17">
            <w:pPr>
              <w:widowControl w:val="0"/>
              <w:rPr>
                <w:i/>
                <w:color w:val="000000"/>
                <w:sz w:val="16"/>
                <w:szCs w:val="16"/>
              </w:rPr>
            </w:pPr>
            <w:r w:rsidRPr="005A727A">
              <w:rPr>
                <w:color w:val="000000"/>
                <w:sz w:val="16"/>
                <w:szCs w:val="16"/>
              </w:rPr>
              <w:t xml:space="preserve">Spores of </w:t>
            </w:r>
            <w:r w:rsidRPr="005A727A">
              <w:rPr>
                <w:i/>
                <w:color w:val="000000"/>
                <w:sz w:val="16"/>
                <w:szCs w:val="16"/>
              </w:rPr>
              <w:t>C.sporogenes</w:t>
            </w:r>
          </w:p>
        </w:tc>
        <w:tc>
          <w:tcPr>
            <w:tcW w:w="554" w:type="pct"/>
            <w:tcBorders>
              <w:top w:val="single" w:sz="6" w:space="0" w:color="auto"/>
            </w:tcBorders>
          </w:tcPr>
          <w:p w14:paraId="0C174C75" w14:textId="77777777" w:rsidR="004F5167" w:rsidRPr="005A727A" w:rsidRDefault="004F5167" w:rsidP="00FD4B17">
            <w:pPr>
              <w:widowControl w:val="0"/>
              <w:rPr>
                <w:color w:val="000000"/>
                <w:sz w:val="16"/>
                <w:szCs w:val="16"/>
              </w:rPr>
            </w:pPr>
            <w:r w:rsidRPr="005A727A">
              <w:rPr>
                <w:color w:val="000000"/>
                <w:sz w:val="16"/>
                <w:szCs w:val="16"/>
              </w:rPr>
              <w:t>EN13697:2015</w:t>
            </w:r>
          </w:p>
          <w:p w14:paraId="74DCE41D" w14:textId="77777777" w:rsidR="004F5167" w:rsidRPr="005A727A" w:rsidRDefault="004F5167" w:rsidP="00FD4B17">
            <w:pPr>
              <w:widowControl w:val="0"/>
              <w:rPr>
                <w:color w:val="000000"/>
                <w:sz w:val="16"/>
                <w:szCs w:val="16"/>
              </w:rPr>
            </w:pPr>
            <w:r w:rsidRPr="005A727A">
              <w:rPr>
                <w:color w:val="000000"/>
                <w:sz w:val="16"/>
                <w:szCs w:val="16"/>
              </w:rPr>
              <w:t>modified</w:t>
            </w:r>
          </w:p>
        </w:tc>
        <w:tc>
          <w:tcPr>
            <w:tcW w:w="825" w:type="pct"/>
            <w:tcBorders>
              <w:top w:val="single" w:sz="6" w:space="0" w:color="auto"/>
            </w:tcBorders>
          </w:tcPr>
          <w:p w14:paraId="592834E7" w14:textId="77777777" w:rsidR="004F5167" w:rsidRPr="005A727A" w:rsidRDefault="004F5167" w:rsidP="00FD4B17">
            <w:pPr>
              <w:widowControl w:val="0"/>
              <w:rPr>
                <w:color w:val="000000"/>
                <w:sz w:val="16"/>
                <w:szCs w:val="16"/>
                <w:lang w:eastAsia="de-DE"/>
              </w:rPr>
            </w:pPr>
            <w:r w:rsidRPr="005A727A">
              <w:rPr>
                <w:color w:val="000000"/>
                <w:sz w:val="16"/>
                <w:szCs w:val="16"/>
                <w:lang w:eastAsia="de-DE"/>
              </w:rPr>
              <w:t xml:space="preserve">Phase 2 step </w:t>
            </w:r>
            <w:r>
              <w:rPr>
                <w:color w:val="000000"/>
                <w:sz w:val="16"/>
                <w:szCs w:val="16"/>
                <w:lang w:eastAsia="de-DE"/>
              </w:rPr>
              <w:t>2</w:t>
            </w:r>
            <w:r w:rsidRPr="005A727A">
              <w:rPr>
                <w:color w:val="000000"/>
                <w:sz w:val="16"/>
                <w:szCs w:val="16"/>
                <w:lang w:eastAsia="de-DE"/>
              </w:rPr>
              <w:t xml:space="preserve"> test (su</w:t>
            </w:r>
            <w:r>
              <w:rPr>
                <w:color w:val="000000"/>
                <w:sz w:val="16"/>
                <w:szCs w:val="16"/>
                <w:lang w:eastAsia="de-DE"/>
              </w:rPr>
              <w:t>rface</w:t>
            </w:r>
            <w:r w:rsidRPr="005A727A">
              <w:rPr>
                <w:color w:val="000000"/>
                <w:sz w:val="16"/>
                <w:szCs w:val="16"/>
                <w:lang w:eastAsia="de-DE"/>
              </w:rPr>
              <w:t xml:space="preserve"> test)</w:t>
            </w:r>
          </w:p>
          <w:p w14:paraId="7682723C" w14:textId="77777777" w:rsidR="004F5167" w:rsidRPr="005A727A" w:rsidRDefault="004F5167" w:rsidP="00FD4B17">
            <w:pPr>
              <w:widowControl w:val="0"/>
              <w:rPr>
                <w:color w:val="000000"/>
                <w:sz w:val="16"/>
                <w:szCs w:val="16"/>
              </w:rPr>
            </w:pPr>
            <w:r w:rsidRPr="005A727A">
              <w:rPr>
                <w:color w:val="000000"/>
                <w:sz w:val="16"/>
                <w:szCs w:val="16"/>
              </w:rPr>
              <w:t xml:space="preserve">Temperature: </w:t>
            </w:r>
            <w:r>
              <w:rPr>
                <w:color w:val="000000"/>
                <w:sz w:val="16"/>
                <w:szCs w:val="16"/>
              </w:rPr>
              <w:t>18-25</w:t>
            </w:r>
            <w:r w:rsidRPr="005A727A">
              <w:rPr>
                <w:color w:val="000000"/>
                <w:sz w:val="16"/>
                <w:szCs w:val="16"/>
              </w:rPr>
              <w:t>°C</w:t>
            </w:r>
          </w:p>
          <w:p w14:paraId="05654C5B" w14:textId="77777777" w:rsidR="004F5167" w:rsidRPr="005A727A" w:rsidRDefault="004F5167" w:rsidP="00FD4B17">
            <w:pPr>
              <w:widowControl w:val="0"/>
              <w:rPr>
                <w:color w:val="000000"/>
                <w:sz w:val="16"/>
                <w:szCs w:val="16"/>
              </w:rPr>
            </w:pPr>
            <w:r w:rsidRPr="005A727A">
              <w:rPr>
                <w:color w:val="000000"/>
                <w:sz w:val="16"/>
                <w:szCs w:val="16"/>
              </w:rPr>
              <w:t>Contact time: 30 min</w:t>
            </w:r>
          </w:p>
          <w:p w14:paraId="1A2EE98C" w14:textId="77777777" w:rsidR="004F5167" w:rsidRPr="005A727A" w:rsidRDefault="004F5167" w:rsidP="00FD4B17">
            <w:pPr>
              <w:widowControl w:val="0"/>
              <w:rPr>
                <w:color w:val="000000"/>
                <w:sz w:val="16"/>
                <w:szCs w:val="16"/>
              </w:rPr>
            </w:pPr>
            <w:r w:rsidRPr="005A727A">
              <w:rPr>
                <w:color w:val="000000"/>
                <w:sz w:val="16"/>
                <w:szCs w:val="16"/>
              </w:rPr>
              <w:t>Clean conditions (0.3 g/L BSA)</w:t>
            </w:r>
          </w:p>
        </w:tc>
        <w:tc>
          <w:tcPr>
            <w:tcW w:w="572" w:type="pct"/>
            <w:tcBorders>
              <w:top w:val="single" w:sz="6" w:space="0" w:color="auto"/>
            </w:tcBorders>
          </w:tcPr>
          <w:p w14:paraId="1A251AED" w14:textId="77777777" w:rsidR="004F5167" w:rsidRDefault="004F5167" w:rsidP="00FD4B17">
            <w:pPr>
              <w:widowControl w:val="0"/>
              <w:rPr>
                <w:color w:val="000000"/>
                <w:sz w:val="16"/>
                <w:szCs w:val="16"/>
              </w:rPr>
            </w:pPr>
            <w:r w:rsidRPr="005A727A">
              <w:rPr>
                <w:color w:val="000000"/>
                <w:sz w:val="16"/>
                <w:szCs w:val="16"/>
              </w:rPr>
              <w:t xml:space="preserve">Activity against spores of </w:t>
            </w:r>
            <w:r w:rsidRPr="0026365B">
              <w:rPr>
                <w:i/>
                <w:color w:val="000000"/>
                <w:sz w:val="16"/>
                <w:szCs w:val="16"/>
              </w:rPr>
              <w:t>B.subtilis</w:t>
            </w:r>
            <w:r w:rsidRPr="005A727A">
              <w:rPr>
                <w:color w:val="000000"/>
                <w:sz w:val="16"/>
                <w:szCs w:val="16"/>
              </w:rPr>
              <w:t xml:space="preserve"> and </w:t>
            </w:r>
            <w:r w:rsidRPr="0026365B">
              <w:rPr>
                <w:i/>
                <w:color w:val="000000"/>
                <w:sz w:val="16"/>
                <w:szCs w:val="16"/>
              </w:rPr>
              <w:t>C.sporogenes</w:t>
            </w:r>
            <w:r w:rsidRPr="005A727A">
              <w:rPr>
                <w:color w:val="000000"/>
                <w:sz w:val="16"/>
                <w:szCs w:val="16"/>
              </w:rPr>
              <w:t xml:space="preserve"> demonstrated at 80 % v/v</w:t>
            </w:r>
          </w:p>
          <w:p w14:paraId="13F96906" w14:textId="77777777" w:rsidR="004F5167" w:rsidRDefault="004F5167" w:rsidP="00FD4B17">
            <w:pPr>
              <w:widowControl w:val="0"/>
              <w:rPr>
                <w:i/>
                <w:color w:val="000000"/>
                <w:sz w:val="16"/>
                <w:szCs w:val="16"/>
              </w:rPr>
            </w:pPr>
            <w:r>
              <w:rPr>
                <w:color w:val="000000"/>
                <w:sz w:val="16"/>
                <w:szCs w:val="16"/>
              </w:rPr>
              <w:t xml:space="preserve">Activity against spores of </w:t>
            </w:r>
            <w:r>
              <w:rPr>
                <w:i/>
                <w:color w:val="000000"/>
                <w:sz w:val="16"/>
                <w:szCs w:val="16"/>
              </w:rPr>
              <w:t>B. cereus</w:t>
            </w:r>
          </w:p>
          <w:p w14:paraId="14C252F7" w14:textId="14998469" w:rsidR="004F5167" w:rsidRPr="009A0A74" w:rsidRDefault="004F5167" w:rsidP="00FD4B17">
            <w:pPr>
              <w:widowControl w:val="0"/>
              <w:rPr>
                <w:color w:val="000000"/>
                <w:sz w:val="16"/>
                <w:szCs w:val="16"/>
              </w:rPr>
            </w:pPr>
            <w:r>
              <w:rPr>
                <w:color w:val="000000"/>
                <w:sz w:val="16"/>
                <w:szCs w:val="16"/>
              </w:rPr>
              <w:t>has not been demonstrated in the conditions of the test.</w:t>
            </w:r>
          </w:p>
        </w:tc>
        <w:tc>
          <w:tcPr>
            <w:tcW w:w="584" w:type="pct"/>
            <w:tcBorders>
              <w:top w:val="single" w:sz="6" w:space="0" w:color="auto"/>
            </w:tcBorders>
          </w:tcPr>
          <w:p w14:paraId="7DF57C8F" w14:textId="77777777" w:rsidR="004F5167" w:rsidRPr="005A727A" w:rsidRDefault="004F5167" w:rsidP="00FD4B17">
            <w:pPr>
              <w:widowControl w:val="0"/>
              <w:rPr>
                <w:color w:val="000000"/>
                <w:sz w:val="16"/>
                <w:szCs w:val="16"/>
              </w:rPr>
            </w:pPr>
            <w:r w:rsidRPr="005A727A">
              <w:rPr>
                <w:color w:val="000000"/>
                <w:sz w:val="16"/>
                <w:szCs w:val="16"/>
              </w:rPr>
              <w:t>LMH 4816-1</w:t>
            </w:r>
          </w:p>
          <w:p w14:paraId="4DB867F2" w14:textId="77777777" w:rsidR="004F5167" w:rsidRPr="005A727A" w:rsidRDefault="004F5167" w:rsidP="00FD4B17">
            <w:pPr>
              <w:widowControl w:val="0"/>
              <w:rPr>
                <w:color w:val="000000"/>
                <w:sz w:val="16"/>
                <w:szCs w:val="16"/>
              </w:rPr>
            </w:pPr>
            <w:r w:rsidRPr="005A727A">
              <w:rPr>
                <w:color w:val="000000"/>
                <w:sz w:val="16"/>
                <w:szCs w:val="16"/>
                <w:lang w:val="fr-FR"/>
              </w:rPr>
              <w:t>R.I=2</w:t>
            </w:r>
          </w:p>
        </w:tc>
      </w:tr>
      <w:tr w:rsidR="004F5167" w:rsidRPr="00830E54" w14:paraId="6C2E7279" w14:textId="77777777" w:rsidTr="004F5167">
        <w:tc>
          <w:tcPr>
            <w:tcW w:w="481" w:type="pct"/>
            <w:tcBorders>
              <w:top w:val="single" w:sz="6" w:space="0" w:color="auto"/>
              <w:bottom w:val="single" w:sz="6" w:space="0" w:color="auto"/>
            </w:tcBorders>
          </w:tcPr>
          <w:p w14:paraId="471DBD10" w14:textId="77777777" w:rsidR="004F5167" w:rsidRPr="00830E54" w:rsidRDefault="004F5167" w:rsidP="00FD4B17">
            <w:pPr>
              <w:widowControl w:val="0"/>
              <w:rPr>
                <w:i/>
                <w:color w:val="000000"/>
                <w:sz w:val="18"/>
                <w:szCs w:val="18"/>
                <w:lang w:val="fr-FR" w:eastAsia="de-DE"/>
              </w:rPr>
            </w:pPr>
            <w:r w:rsidRPr="00830E54">
              <w:rPr>
                <w:color w:val="000000"/>
                <w:sz w:val="18"/>
                <w:szCs w:val="18"/>
                <w:lang w:eastAsia="de-DE"/>
              </w:rPr>
              <w:t>Sporicide</w:t>
            </w:r>
          </w:p>
        </w:tc>
        <w:tc>
          <w:tcPr>
            <w:tcW w:w="612" w:type="pct"/>
            <w:tcBorders>
              <w:top w:val="single" w:sz="6" w:space="0" w:color="auto"/>
              <w:bottom w:val="single" w:sz="6" w:space="0" w:color="auto"/>
            </w:tcBorders>
          </w:tcPr>
          <w:p w14:paraId="5AEAF517" w14:textId="77777777" w:rsidR="004F5167" w:rsidRPr="00830E54" w:rsidRDefault="004F5167" w:rsidP="00FD4B17">
            <w:pPr>
              <w:widowControl w:val="0"/>
              <w:rPr>
                <w:i/>
                <w:color w:val="000000"/>
                <w:sz w:val="16"/>
                <w:szCs w:val="16"/>
                <w:lang w:eastAsia="de-DE"/>
              </w:rPr>
            </w:pPr>
            <w:r w:rsidRPr="00830E54">
              <w:rPr>
                <w:color w:val="000000"/>
                <w:sz w:val="16"/>
                <w:szCs w:val="16"/>
                <w:lang w:eastAsia="de-DE"/>
              </w:rPr>
              <w:t>Disinfection of PT2&amp;PT4 surfaces</w:t>
            </w:r>
          </w:p>
        </w:tc>
        <w:tc>
          <w:tcPr>
            <w:tcW w:w="564" w:type="pct"/>
            <w:tcBorders>
              <w:top w:val="single" w:sz="6" w:space="0" w:color="auto"/>
              <w:bottom w:val="single" w:sz="6" w:space="0" w:color="auto"/>
            </w:tcBorders>
          </w:tcPr>
          <w:p w14:paraId="02C94AE0" w14:textId="15C084BE"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Borders>
              <w:top w:val="single" w:sz="6" w:space="0" w:color="auto"/>
              <w:bottom w:val="single" w:sz="6" w:space="0" w:color="auto"/>
            </w:tcBorders>
          </w:tcPr>
          <w:p w14:paraId="7F4A2CD7" w14:textId="77777777" w:rsidR="004F5167" w:rsidRPr="00830E54" w:rsidRDefault="004F5167" w:rsidP="00FD4B17">
            <w:pPr>
              <w:widowControl w:val="0"/>
              <w:rPr>
                <w:i/>
                <w:color w:val="000000"/>
                <w:sz w:val="16"/>
                <w:szCs w:val="16"/>
              </w:rPr>
            </w:pPr>
            <w:r w:rsidRPr="00830E54">
              <w:rPr>
                <w:color w:val="000000"/>
                <w:sz w:val="16"/>
                <w:szCs w:val="16"/>
              </w:rPr>
              <w:t xml:space="preserve">Spores of </w:t>
            </w:r>
            <w:r w:rsidRPr="00830E54">
              <w:rPr>
                <w:i/>
                <w:color w:val="000000"/>
                <w:sz w:val="16"/>
                <w:szCs w:val="16"/>
              </w:rPr>
              <w:t>B.cereus</w:t>
            </w:r>
          </w:p>
        </w:tc>
        <w:tc>
          <w:tcPr>
            <w:tcW w:w="554" w:type="pct"/>
            <w:tcBorders>
              <w:top w:val="single" w:sz="6" w:space="0" w:color="auto"/>
              <w:bottom w:val="single" w:sz="6" w:space="0" w:color="auto"/>
            </w:tcBorders>
          </w:tcPr>
          <w:p w14:paraId="5BA74086" w14:textId="77777777" w:rsidR="004F5167" w:rsidRPr="00830E54" w:rsidRDefault="004F5167" w:rsidP="00FD4B17">
            <w:pPr>
              <w:widowControl w:val="0"/>
              <w:rPr>
                <w:color w:val="000000"/>
                <w:sz w:val="16"/>
                <w:szCs w:val="16"/>
              </w:rPr>
            </w:pPr>
            <w:r w:rsidRPr="00830E54">
              <w:rPr>
                <w:color w:val="000000"/>
                <w:sz w:val="16"/>
                <w:szCs w:val="16"/>
              </w:rPr>
              <w:t>EN13697:2015</w:t>
            </w:r>
          </w:p>
          <w:p w14:paraId="3A632E5F" w14:textId="77777777" w:rsidR="004F5167" w:rsidRPr="00830E54" w:rsidRDefault="004F5167" w:rsidP="00FD4B17">
            <w:pPr>
              <w:widowControl w:val="0"/>
              <w:rPr>
                <w:color w:val="000000"/>
                <w:sz w:val="16"/>
                <w:szCs w:val="16"/>
              </w:rPr>
            </w:pPr>
            <w:r w:rsidRPr="00830E54">
              <w:rPr>
                <w:color w:val="000000"/>
                <w:sz w:val="16"/>
                <w:szCs w:val="16"/>
              </w:rPr>
              <w:t>modified</w:t>
            </w:r>
          </w:p>
        </w:tc>
        <w:tc>
          <w:tcPr>
            <w:tcW w:w="825" w:type="pct"/>
            <w:tcBorders>
              <w:top w:val="single" w:sz="6" w:space="0" w:color="auto"/>
              <w:bottom w:val="single" w:sz="6" w:space="0" w:color="auto"/>
            </w:tcBorders>
          </w:tcPr>
          <w:p w14:paraId="09F6B640" w14:textId="77777777" w:rsidR="004F5167" w:rsidRPr="00830E54" w:rsidRDefault="004F5167" w:rsidP="00FD4B17">
            <w:pPr>
              <w:widowControl w:val="0"/>
              <w:rPr>
                <w:color w:val="000000"/>
                <w:sz w:val="16"/>
                <w:szCs w:val="16"/>
                <w:lang w:eastAsia="de-DE"/>
              </w:rPr>
            </w:pPr>
            <w:r w:rsidRPr="00830E54">
              <w:rPr>
                <w:color w:val="000000"/>
                <w:sz w:val="16"/>
                <w:szCs w:val="16"/>
                <w:lang w:eastAsia="de-DE"/>
              </w:rPr>
              <w:t>Phase 2 step 2 test (surface test)</w:t>
            </w:r>
          </w:p>
          <w:p w14:paraId="58BA7084" w14:textId="77777777" w:rsidR="004F5167" w:rsidRPr="00830E54" w:rsidRDefault="004F5167" w:rsidP="00FD4B17">
            <w:pPr>
              <w:widowControl w:val="0"/>
              <w:rPr>
                <w:color w:val="000000"/>
                <w:sz w:val="16"/>
                <w:szCs w:val="16"/>
              </w:rPr>
            </w:pPr>
            <w:r w:rsidRPr="00830E54">
              <w:rPr>
                <w:color w:val="000000"/>
                <w:sz w:val="16"/>
                <w:szCs w:val="16"/>
              </w:rPr>
              <w:t xml:space="preserve">Temperature: </w:t>
            </w:r>
            <w:r>
              <w:rPr>
                <w:color w:val="000000"/>
                <w:sz w:val="16"/>
                <w:szCs w:val="16"/>
              </w:rPr>
              <w:t>18-25</w:t>
            </w:r>
            <w:r w:rsidRPr="00830E54">
              <w:rPr>
                <w:color w:val="000000"/>
                <w:sz w:val="16"/>
                <w:szCs w:val="16"/>
              </w:rPr>
              <w:t>°C</w:t>
            </w:r>
          </w:p>
          <w:p w14:paraId="037B6BCC" w14:textId="77777777" w:rsidR="004F5167" w:rsidRPr="00830E54" w:rsidRDefault="004F5167" w:rsidP="00FD4B17">
            <w:pPr>
              <w:widowControl w:val="0"/>
              <w:rPr>
                <w:color w:val="000000"/>
                <w:sz w:val="16"/>
                <w:szCs w:val="16"/>
              </w:rPr>
            </w:pPr>
            <w:r w:rsidRPr="00830E54">
              <w:rPr>
                <w:color w:val="000000"/>
                <w:sz w:val="16"/>
                <w:szCs w:val="16"/>
              </w:rPr>
              <w:t>Contact time: 60 min</w:t>
            </w:r>
          </w:p>
          <w:p w14:paraId="30E31D8B" w14:textId="77777777" w:rsidR="004F5167" w:rsidRPr="00830E54" w:rsidRDefault="004F5167" w:rsidP="00FD4B17">
            <w:pPr>
              <w:widowControl w:val="0"/>
              <w:rPr>
                <w:color w:val="000000"/>
                <w:sz w:val="16"/>
                <w:szCs w:val="16"/>
              </w:rPr>
            </w:pPr>
            <w:r w:rsidRPr="00830E54">
              <w:rPr>
                <w:color w:val="000000"/>
                <w:sz w:val="16"/>
                <w:szCs w:val="16"/>
              </w:rPr>
              <w:t>Clean conditions (0.3 g/L BSA)</w:t>
            </w:r>
          </w:p>
        </w:tc>
        <w:tc>
          <w:tcPr>
            <w:tcW w:w="572" w:type="pct"/>
            <w:tcBorders>
              <w:top w:val="single" w:sz="6" w:space="0" w:color="auto"/>
              <w:bottom w:val="single" w:sz="6" w:space="0" w:color="auto"/>
            </w:tcBorders>
          </w:tcPr>
          <w:p w14:paraId="13F12C53" w14:textId="77777777" w:rsidR="004F5167" w:rsidRPr="00830E54" w:rsidRDefault="004F5167" w:rsidP="00FD4B17">
            <w:pPr>
              <w:widowControl w:val="0"/>
              <w:rPr>
                <w:color w:val="000000"/>
                <w:sz w:val="16"/>
                <w:szCs w:val="16"/>
              </w:rPr>
            </w:pPr>
            <w:r w:rsidRPr="00830E54">
              <w:rPr>
                <w:color w:val="000000"/>
                <w:sz w:val="16"/>
                <w:szCs w:val="16"/>
              </w:rPr>
              <w:t xml:space="preserve">Activity against spores of </w:t>
            </w:r>
            <w:r w:rsidRPr="0026365B">
              <w:rPr>
                <w:i/>
                <w:color w:val="000000"/>
                <w:sz w:val="16"/>
                <w:szCs w:val="16"/>
              </w:rPr>
              <w:t>B.cereus</w:t>
            </w:r>
            <w:r w:rsidRPr="00830E54">
              <w:rPr>
                <w:color w:val="000000"/>
                <w:sz w:val="16"/>
                <w:szCs w:val="16"/>
              </w:rPr>
              <w:t xml:space="preserve"> demonstrated at 80% v/v</w:t>
            </w:r>
          </w:p>
        </w:tc>
        <w:tc>
          <w:tcPr>
            <w:tcW w:w="584" w:type="pct"/>
            <w:tcBorders>
              <w:top w:val="single" w:sz="6" w:space="0" w:color="auto"/>
              <w:bottom w:val="single" w:sz="6" w:space="0" w:color="auto"/>
            </w:tcBorders>
          </w:tcPr>
          <w:p w14:paraId="263E22ED" w14:textId="77777777" w:rsidR="004F5167" w:rsidRPr="00830E54" w:rsidRDefault="004F5167" w:rsidP="00FD4B17">
            <w:pPr>
              <w:widowControl w:val="0"/>
              <w:rPr>
                <w:color w:val="000000"/>
                <w:sz w:val="16"/>
                <w:szCs w:val="16"/>
              </w:rPr>
            </w:pPr>
            <w:r w:rsidRPr="00830E54">
              <w:rPr>
                <w:color w:val="000000"/>
                <w:sz w:val="16"/>
                <w:szCs w:val="16"/>
              </w:rPr>
              <w:t>LMH 4887-1</w:t>
            </w:r>
          </w:p>
          <w:p w14:paraId="38CEAF78" w14:textId="77777777" w:rsidR="004F5167" w:rsidRPr="00830E54" w:rsidRDefault="004F5167" w:rsidP="00FD4B17">
            <w:pPr>
              <w:widowControl w:val="0"/>
              <w:rPr>
                <w:color w:val="000000"/>
                <w:sz w:val="16"/>
                <w:szCs w:val="16"/>
              </w:rPr>
            </w:pPr>
            <w:r w:rsidRPr="00830E54">
              <w:rPr>
                <w:color w:val="000000"/>
                <w:sz w:val="16"/>
                <w:szCs w:val="16"/>
                <w:lang w:val="fr-FR"/>
              </w:rPr>
              <w:t>R.I=2</w:t>
            </w:r>
          </w:p>
        </w:tc>
      </w:tr>
      <w:tr w:rsidR="004F5167" w:rsidRPr="001F4CC2" w14:paraId="1B2182D7" w14:textId="77777777" w:rsidTr="004F5167">
        <w:tc>
          <w:tcPr>
            <w:tcW w:w="481" w:type="pct"/>
            <w:tcBorders>
              <w:top w:val="single" w:sz="6" w:space="0" w:color="auto"/>
              <w:bottom w:val="single" w:sz="6" w:space="0" w:color="auto"/>
            </w:tcBorders>
            <w:shd w:val="pct10" w:color="auto" w:fill="auto"/>
          </w:tcPr>
          <w:p w14:paraId="4CEA6AAA" w14:textId="77777777" w:rsidR="004F5167" w:rsidRPr="006427D2" w:rsidRDefault="004F5167" w:rsidP="00FD4B17">
            <w:pPr>
              <w:widowControl w:val="0"/>
              <w:rPr>
                <w:color w:val="000000"/>
                <w:sz w:val="16"/>
                <w:szCs w:val="16"/>
                <w:lang w:val="fr-FR" w:eastAsia="de-DE"/>
              </w:rPr>
            </w:pPr>
            <w:r w:rsidRPr="007E5BFB">
              <w:rPr>
                <w:color w:val="000000"/>
                <w:sz w:val="16"/>
                <w:szCs w:val="16"/>
                <w:lang w:val="fr-FR" w:eastAsia="de-DE"/>
              </w:rPr>
              <w:t>Fungicide</w:t>
            </w:r>
          </w:p>
        </w:tc>
        <w:tc>
          <w:tcPr>
            <w:tcW w:w="612" w:type="pct"/>
            <w:tcBorders>
              <w:top w:val="single" w:sz="6" w:space="0" w:color="auto"/>
              <w:bottom w:val="single" w:sz="6" w:space="0" w:color="auto"/>
            </w:tcBorders>
            <w:shd w:val="pct10" w:color="auto" w:fill="auto"/>
          </w:tcPr>
          <w:p w14:paraId="580AEC60" w14:textId="77777777" w:rsidR="004F5167" w:rsidRPr="007E5BFB" w:rsidRDefault="004F5167" w:rsidP="00FD4B17">
            <w:pPr>
              <w:widowControl w:val="0"/>
              <w:rPr>
                <w:i/>
                <w:color w:val="000000"/>
                <w:sz w:val="16"/>
                <w:szCs w:val="16"/>
                <w:lang w:val="en-US" w:eastAsia="de-DE"/>
              </w:rPr>
            </w:pPr>
            <w:r w:rsidRPr="007E5BFB">
              <w:rPr>
                <w:color w:val="000000"/>
                <w:sz w:val="16"/>
                <w:szCs w:val="16"/>
                <w:lang w:eastAsia="de-DE"/>
              </w:rPr>
              <w:t>Disinfection of PT2&amp;PT4 surfaces</w:t>
            </w:r>
          </w:p>
        </w:tc>
        <w:tc>
          <w:tcPr>
            <w:tcW w:w="564" w:type="pct"/>
            <w:tcBorders>
              <w:top w:val="single" w:sz="6" w:space="0" w:color="auto"/>
              <w:bottom w:val="single" w:sz="6" w:space="0" w:color="auto"/>
            </w:tcBorders>
            <w:shd w:val="pct10" w:color="auto" w:fill="auto"/>
          </w:tcPr>
          <w:p w14:paraId="361AF8F1" w14:textId="478BFC6C" w:rsidR="004F5167" w:rsidRPr="007E5BFB" w:rsidRDefault="004F5167" w:rsidP="00FD4B17">
            <w:pPr>
              <w:widowControl w:val="0"/>
              <w:rPr>
                <w:color w:val="000000"/>
                <w:sz w:val="16"/>
                <w:szCs w:val="16"/>
                <w:lang w:val="fr-FR"/>
              </w:rPr>
            </w:pPr>
            <w:r w:rsidRPr="007E5BFB">
              <w:rPr>
                <w:color w:val="000000"/>
                <w:sz w:val="16"/>
                <w:szCs w:val="16"/>
                <w:lang w:val="fr-FR"/>
              </w:rPr>
              <w:t xml:space="preserve">PEROXYDE D’HYDROGENE </w:t>
            </w:r>
            <w:r w:rsidRPr="007E5BFB">
              <w:rPr>
                <w:color w:val="000000"/>
                <w:sz w:val="16"/>
                <w:szCs w:val="16"/>
                <w:lang w:val="fr-FR"/>
              </w:rPr>
              <w:lastRenderedPageBreak/>
              <w:t>SOLUTION 7.4% PRÊTE A L’EMPLOI</w:t>
            </w:r>
          </w:p>
        </w:tc>
        <w:tc>
          <w:tcPr>
            <w:tcW w:w="808" w:type="pct"/>
            <w:tcBorders>
              <w:top w:val="single" w:sz="6" w:space="0" w:color="auto"/>
              <w:bottom w:val="single" w:sz="6" w:space="0" w:color="auto"/>
            </w:tcBorders>
            <w:shd w:val="pct10" w:color="auto" w:fill="auto"/>
          </w:tcPr>
          <w:p w14:paraId="43CCF5C4" w14:textId="77777777" w:rsidR="004F5167" w:rsidRPr="007E5BFB" w:rsidRDefault="004F5167" w:rsidP="00FD4B17">
            <w:pPr>
              <w:widowControl w:val="0"/>
              <w:rPr>
                <w:i/>
                <w:color w:val="000000"/>
                <w:sz w:val="16"/>
                <w:szCs w:val="16"/>
                <w:lang w:val="en-US"/>
              </w:rPr>
            </w:pPr>
            <w:r w:rsidRPr="007E5BFB">
              <w:rPr>
                <w:i/>
                <w:color w:val="000000"/>
                <w:sz w:val="16"/>
                <w:szCs w:val="16"/>
                <w:lang w:val="en-US"/>
              </w:rPr>
              <w:lastRenderedPageBreak/>
              <w:t>C.albicans</w:t>
            </w:r>
          </w:p>
          <w:p w14:paraId="28FD2D3B" w14:textId="77777777" w:rsidR="004F5167" w:rsidRPr="007E5BFB" w:rsidRDefault="004F5167" w:rsidP="00FD4B17">
            <w:pPr>
              <w:widowControl w:val="0"/>
              <w:rPr>
                <w:i/>
                <w:color w:val="000000"/>
                <w:sz w:val="16"/>
                <w:szCs w:val="16"/>
                <w:lang w:val="en-US"/>
              </w:rPr>
            </w:pPr>
            <w:r w:rsidRPr="007E5BFB">
              <w:rPr>
                <w:i/>
                <w:color w:val="000000"/>
                <w:sz w:val="16"/>
                <w:szCs w:val="16"/>
                <w:lang w:val="en-US"/>
              </w:rPr>
              <w:t>A.brasiliensis</w:t>
            </w:r>
          </w:p>
        </w:tc>
        <w:tc>
          <w:tcPr>
            <w:tcW w:w="554" w:type="pct"/>
            <w:tcBorders>
              <w:top w:val="single" w:sz="6" w:space="0" w:color="auto"/>
              <w:bottom w:val="single" w:sz="6" w:space="0" w:color="auto"/>
            </w:tcBorders>
            <w:shd w:val="pct10" w:color="auto" w:fill="auto"/>
          </w:tcPr>
          <w:p w14:paraId="13BCFFC9" w14:textId="77777777" w:rsidR="004F5167" w:rsidRPr="007E5BFB" w:rsidRDefault="004F5167" w:rsidP="00FD4B17">
            <w:pPr>
              <w:widowControl w:val="0"/>
              <w:rPr>
                <w:color w:val="000000"/>
                <w:sz w:val="16"/>
                <w:szCs w:val="16"/>
              </w:rPr>
            </w:pPr>
            <w:r w:rsidRPr="007E5BFB">
              <w:rPr>
                <w:color w:val="000000"/>
                <w:sz w:val="16"/>
                <w:szCs w:val="16"/>
                <w:lang w:val="en-US"/>
              </w:rPr>
              <w:t>EN1650+A</w:t>
            </w:r>
            <w:r w:rsidRPr="007E5BFB">
              <w:rPr>
                <w:color w:val="000000"/>
                <w:sz w:val="16"/>
                <w:szCs w:val="16"/>
              </w:rPr>
              <w:t>1:2008</w:t>
            </w:r>
          </w:p>
        </w:tc>
        <w:tc>
          <w:tcPr>
            <w:tcW w:w="825" w:type="pct"/>
            <w:tcBorders>
              <w:top w:val="single" w:sz="6" w:space="0" w:color="auto"/>
              <w:bottom w:val="single" w:sz="6" w:space="0" w:color="auto"/>
            </w:tcBorders>
            <w:shd w:val="pct10" w:color="auto" w:fill="auto"/>
          </w:tcPr>
          <w:p w14:paraId="54AD8335" w14:textId="77777777" w:rsidR="004F5167" w:rsidRPr="007E5BFB" w:rsidRDefault="004F5167" w:rsidP="00FD4B17">
            <w:pPr>
              <w:widowControl w:val="0"/>
              <w:rPr>
                <w:color w:val="000000"/>
                <w:sz w:val="16"/>
                <w:szCs w:val="16"/>
                <w:lang w:eastAsia="de-DE"/>
              </w:rPr>
            </w:pPr>
            <w:r w:rsidRPr="007E5BFB">
              <w:rPr>
                <w:color w:val="000000"/>
                <w:sz w:val="16"/>
                <w:szCs w:val="16"/>
                <w:lang w:eastAsia="de-DE"/>
              </w:rPr>
              <w:t>Phase 2 step 1 test (suspension test)</w:t>
            </w:r>
          </w:p>
          <w:p w14:paraId="1F8F6325" w14:textId="77777777" w:rsidR="004F5167" w:rsidRPr="007E5BFB" w:rsidRDefault="004F5167" w:rsidP="00FD4B17">
            <w:pPr>
              <w:widowControl w:val="0"/>
              <w:rPr>
                <w:color w:val="000000"/>
                <w:sz w:val="16"/>
                <w:szCs w:val="16"/>
              </w:rPr>
            </w:pPr>
            <w:r w:rsidRPr="007E5BFB">
              <w:rPr>
                <w:color w:val="000000"/>
                <w:sz w:val="16"/>
                <w:szCs w:val="16"/>
              </w:rPr>
              <w:lastRenderedPageBreak/>
              <w:t>Temperature: 18-25°C</w:t>
            </w:r>
          </w:p>
          <w:p w14:paraId="5ADB4294" w14:textId="77777777" w:rsidR="004F5167" w:rsidRPr="007E5BFB" w:rsidRDefault="004F5167" w:rsidP="00FD4B17">
            <w:pPr>
              <w:widowControl w:val="0"/>
              <w:rPr>
                <w:color w:val="000000"/>
                <w:sz w:val="16"/>
                <w:szCs w:val="16"/>
              </w:rPr>
            </w:pPr>
            <w:r w:rsidRPr="007E5BFB">
              <w:rPr>
                <w:color w:val="000000"/>
                <w:sz w:val="16"/>
                <w:szCs w:val="16"/>
              </w:rPr>
              <w:t>Contact time: 15 min</w:t>
            </w:r>
          </w:p>
          <w:p w14:paraId="28961430" w14:textId="77777777" w:rsidR="004F5167" w:rsidRPr="007E5BFB" w:rsidRDefault="004F5167" w:rsidP="00FD4B17">
            <w:pPr>
              <w:widowControl w:val="0"/>
              <w:rPr>
                <w:color w:val="000000"/>
                <w:sz w:val="16"/>
                <w:szCs w:val="16"/>
              </w:rPr>
            </w:pPr>
            <w:r w:rsidRPr="007E5BFB">
              <w:rPr>
                <w:color w:val="000000"/>
                <w:sz w:val="16"/>
                <w:szCs w:val="16"/>
              </w:rPr>
              <w:t>Clean conditions: 0.3 g/L BSA)</w:t>
            </w:r>
          </w:p>
        </w:tc>
        <w:tc>
          <w:tcPr>
            <w:tcW w:w="572" w:type="pct"/>
            <w:tcBorders>
              <w:top w:val="single" w:sz="6" w:space="0" w:color="auto"/>
              <w:bottom w:val="single" w:sz="6" w:space="0" w:color="auto"/>
            </w:tcBorders>
            <w:shd w:val="pct10" w:color="auto" w:fill="auto"/>
          </w:tcPr>
          <w:p w14:paraId="209148E9" w14:textId="77777777" w:rsidR="004F5167" w:rsidRPr="007E5BFB" w:rsidRDefault="004F5167" w:rsidP="00FD4B17">
            <w:pPr>
              <w:widowControl w:val="0"/>
              <w:rPr>
                <w:color w:val="000000"/>
                <w:sz w:val="16"/>
                <w:szCs w:val="16"/>
              </w:rPr>
            </w:pPr>
            <w:r w:rsidRPr="007E5BFB">
              <w:rPr>
                <w:color w:val="000000"/>
                <w:sz w:val="16"/>
                <w:szCs w:val="16"/>
              </w:rPr>
              <w:lastRenderedPageBreak/>
              <w:t xml:space="preserve">No yeasticidal activity </w:t>
            </w:r>
            <w:r w:rsidRPr="007E5BFB">
              <w:rPr>
                <w:color w:val="000000"/>
                <w:sz w:val="16"/>
                <w:szCs w:val="16"/>
              </w:rPr>
              <w:lastRenderedPageBreak/>
              <w:t>demonstrated at 80 % v/v</w:t>
            </w:r>
          </w:p>
          <w:p w14:paraId="00A6D376" w14:textId="77777777" w:rsidR="004F5167" w:rsidRPr="007E5BFB" w:rsidRDefault="004F5167" w:rsidP="00FD4B17">
            <w:pPr>
              <w:widowControl w:val="0"/>
              <w:rPr>
                <w:color w:val="000000"/>
                <w:sz w:val="16"/>
                <w:szCs w:val="16"/>
              </w:rPr>
            </w:pPr>
          </w:p>
          <w:p w14:paraId="1B0B0DEB" w14:textId="29376CF9" w:rsidR="004F5167" w:rsidRPr="007E5BFB" w:rsidRDefault="004F5167" w:rsidP="00FD4B17">
            <w:pPr>
              <w:widowControl w:val="0"/>
              <w:rPr>
                <w:color w:val="000000"/>
                <w:sz w:val="16"/>
                <w:szCs w:val="16"/>
              </w:rPr>
            </w:pPr>
            <w:r w:rsidRPr="007E5BFB">
              <w:rPr>
                <w:color w:val="000000"/>
                <w:sz w:val="16"/>
                <w:szCs w:val="16"/>
              </w:rPr>
              <w:t xml:space="preserve">Activity againt </w:t>
            </w:r>
            <w:r w:rsidRPr="007E5BFB">
              <w:rPr>
                <w:i/>
                <w:color w:val="000000"/>
                <w:sz w:val="16"/>
                <w:szCs w:val="16"/>
              </w:rPr>
              <w:t xml:space="preserve">A.brasiliensis </w:t>
            </w:r>
            <w:r w:rsidRPr="007E5BFB">
              <w:rPr>
                <w:color w:val="000000"/>
                <w:sz w:val="16"/>
                <w:szCs w:val="16"/>
              </w:rPr>
              <w:t>demonstrated at 80 % v/v (trial n°</w:t>
            </w:r>
            <w:r>
              <w:rPr>
                <w:color w:val="000000"/>
                <w:sz w:val="16"/>
                <w:szCs w:val="16"/>
              </w:rPr>
              <w:t>1</w:t>
            </w:r>
            <w:r w:rsidRPr="007E5BFB">
              <w:rPr>
                <w:color w:val="000000"/>
                <w:sz w:val="16"/>
                <w:szCs w:val="16"/>
              </w:rPr>
              <w:t>)</w:t>
            </w:r>
          </w:p>
        </w:tc>
        <w:tc>
          <w:tcPr>
            <w:tcW w:w="584" w:type="pct"/>
            <w:tcBorders>
              <w:top w:val="single" w:sz="6" w:space="0" w:color="auto"/>
              <w:bottom w:val="single" w:sz="6" w:space="0" w:color="auto"/>
            </w:tcBorders>
            <w:shd w:val="pct10" w:color="auto" w:fill="auto"/>
          </w:tcPr>
          <w:p w14:paraId="12219EC2" w14:textId="77777777" w:rsidR="004F5167" w:rsidRPr="007E5BFB" w:rsidRDefault="004F5167" w:rsidP="00FD4B17">
            <w:pPr>
              <w:widowControl w:val="0"/>
              <w:rPr>
                <w:color w:val="000000"/>
                <w:sz w:val="16"/>
                <w:szCs w:val="16"/>
              </w:rPr>
            </w:pPr>
            <w:r w:rsidRPr="007E5BFB">
              <w:rPr>
                <w:color w:val="000000"/>
                <w:sz w:val="16"/>
                <w:szCs w:val="16"/>
              </w:rPr>
              <w:lastRenderedPageBreak/>
              <w:t>3952-2m1</w:t>
            </w:r>
          </w:p>
          <w:p w14:paraId="2ED421CD" w14:textId="77777777" w:rsidR="004F5167" w:rsidRPr="001F4CC2" w:rsidRDefault="004F5167" w:rsidP="00FD4B17">
            <w:pPr>
              <w:widowControl w:val="0"/>
              <w:rPr>
                <w:color w:val="000000"/>
                <w:sz w:val="16"/>
                <w:szCs w:val="16"/>
              </w:rPr>
            </w:pPr>
            <w:r w:rsidRPr="007E5BFB">
              <w:rPr>
                <w:color w:val="000000"/>
                <w:sz w:val="16"/>
                <w:szCs w:val="16"/>
                <w:lang w:val="fr-FR"/>
              </w:rPr>
              <w:t>R.I=3</w:t>
            </w:r>
          </w:p>
        </w:tc>
      </w:tr>
      <w:tr w:rsidR="004F5167" w:rsidRPr="00B1687D" w14:paraId="0A70329B" w14:textId="77777777" w:rsidTr="004F5167">
        <w:tc>
          <w:tcPr>
            <w:tcW w:w="481" w:type="pct"/>
            <w:tcBorders>
              <w:top w:val="single" w:sz="6" w:space="0" w:color="auto"/>
            </w:tcBorders>
          </w:tcPr>
          <w:p w14:paraId="6FA52744" w14:textId="77777777" w:rsidR="004F5167" w:rsidRPr="00B1687D" w:rsidRDefault="004F5167" w:rsidP="00FD4B17">
            <w:pPr>
              <w:widowControl w:val="0"/>
              <w:rPr>
                <w:color w:val="000000"/>
                <w:sz w:val="16"/>
                <w:szCs w:val="16"/>
                <w:lang w:eastAsia="de-DE"/>
              </w:rPr>
            </w:pPr>
            <w:r w:rsidRPr="00B1687D">
              <w:rPr>
                <w:color w:val="000000"/>
                <w:sz w:val="16"/>
                <w:szCs w:val="16"/>
                <w:lang w:eastAsia="de-DE"/>
              </w:rPr>
              <w:t>Fungicide</w:t>
            </w:r>
          </w:p>
        </w:tc>
        <w:tc>
          <w:tcPr>
            <w:tcW w:w="612" w:type="pct"/>
            <w:tcBorders>
              <w:top w:val="single" w:sz="6" w:space="0" w:color="auto"/>
            </w:tcBorders>
          </w:tcPr>
          <w:p w14:paraId="2DE043E4" w14:textId="77777777" w:rsidR="004F5167" w:rsidRPr="00B1687D" w:rsidRDefault="004F5167" w:rsidP="00FD4B17">
            <w:pPr>
              <w:widowControl w:val="0"/>
              <w:rPr>
                <w:i/>
                <w:color w:val="000000"/>
                <w:sz w:val="16"/>
                <w:szCs w:val="16"/>
                <w:lang w:eastAsia="de-DE"/>
              </w:rPr>
            </w:pPr>
            <w:r w:rsidRPr="00B1687D">
              <w:rPr>
                <w:color w:val="000000"/>
                <w:sz w:val="16"/>
                <w:szCs w:val="16"/>
                <w:lang w:eastAsia="de-DE"/>
              </w:rPr>
              <w:t>Disinfection of PT2&amp;PT4 surfaces</w:t>
            </w:r>
          </w:p>
        </w:tc>
        <w:tc>
          <w:tcPr>
            <w:tcW w:w="564" w:type="pct"/>
            <w:tcBorders>
              <w:top w:val="single" w:sz="6" w:space="0" w:color="auto"/>
            </w:tcBorders>
          </w:tcPr>
          <w:p w14:paraId="0F995E85" w14:textId="4D2BF3FB" w:rsidR="004F5167" w:rsidRPr="00B1687D" w:rsidRDefault="004F5167" w:rsidP="00FD4B17">
            <w:pPr>
              <w:widowControl w:val="0"/>
              <w:rPr>
                <w:color w:val="000000"/>
                <w:sz w:val="16"/>
                <w:szCs w:val="16"/>
                <w:lang w:val="fr-FR"/>
              </w:rPr>
            </w:pPr>
            <w:r w:rsidRPr="00B1687D">
              <w:rPr>
                <w:color w:val="000000"/>
                <w:sz w:val="16"/>
                <w:szCs w:val="16"/>
                <w:lang w:val="fr-FR"/>
              </w:rPr>
              <w:t xml:space="preserve">PEROXYDE D’HYDROGENE SOLUTION 7.4% </w:t>
            </w:r>
            <w:r>
              <w:rPr>
                <w:color w:val="000000"/>
                <w:sz w:val="16"/>
                <w:szCs w:val="16"/>
                <w:lang w:val="fr-FR"/>
              </w:rPr>
              <w:t>PRÊTE</w:t>
            </w:r>
            <w:r w:rsidRPr="00B1687D">
              <w:rPr>
                <w:color w:val="000000"/>
                <w:sz w:val="16"/>
                <w:szCs w:val="16"/>
                <w:lang w:val="fr-FR"/>
              </w:rPr>
              <w:t xml:space="preserve"> A L’EMPLOI</w:t>
            </w:r>
          </w:p>
        </w:tc>
        <w:tc>
          <w:tcPr>
            <w:tcW w:w="808" w:type="pct"/>
            <w:tcBorders>
              <w:top w:val="single" w:sz="6" w:space="0" w:color="auto"/>
            </w:tcBorders>
          </w:tcPr>
          <w:p w14:paraId="09CBBBE2" w14:textId="77777777" w:rsidR="004F5167" w:rsidRPr="00B1687D" w:rsidRDefault="004F5167" w:rsidP="00FD4B17">
            <w:pPr>
              <w:widowControl w:val="0"/>
              <w:rPr>
                <w:i/>
                <w:color w:val="000000"/>
                <w:sz w:val="16"/>
                <w:szCs w:val="16"/>
              </w:rPr>
            </w:pPr>
            <w:r w:rsidRPr="00B1687D">
              <w:rPr>
                <w:i/>
                <w:color w:val="000000"/>
                <w:sz w:val="16"/>
                <w:szCs w:val="16"/>
              </w:rPr>
              <w:t>C.albicans</w:t>
            </w:r>
          </w:p>
          <w:p w14:paraId="67F37CFB" w14:textId="77777777" w:rsidR="004F5167" w:rsidRPr="00B1687D" w:rsidRDefault="004F5167" w:rsidP="00FD4B17">
            <w:pPr>
              <w:widowControl w:val="0"/>
              <w:rPr>
                <w:color w:val="000000"/>
                <w:sz w:val="16"/>
                <w:szCs w:val="16"/>
              </w:rPr>
            </w:pPr>
            <w:r w:rsidRPr="00B1687D">
              <w:rPr>
                <w:i/>
                <w:color w:val="000000"/>
                <w:sz w:val="16"/>
                <w:szCs w:val="16"/>
              </w:rPr>
              <w:t>A.brasiliensis</w:t>
            </w:r>
          </w:p>
        </w:tc>
        <w:tc>
          <w:tcPr>
            <w:tcW w:w="554" w:type="pct"/>
            <w:tcBorders>
              <w:top w:val="single" w:sz="6" w:space="0" w:color="auto"/>
            </w:tcBorders>
          </w:tcPr>
          <w:p w14:paraId="030E85A6" w14:textId="77777777" w:rsidR="004F5167" w:rsidRPr="00B1687D" w:rsidRDefault="004F5167" w:rsidP="00FD4B17">
            <w:pPr>
              <w:widowControl w:val="0"/>
              <w:rPr>
                <w:color w:val="000000"/>
                <w:sz w:val="16"/>
                <w:szCs w:val="16"/>
              </w:rPr>
            </w:pPr>
            <w:r w:rsidRPr="00B1687D">
              <w:rPr>
                <w:color w:val="000000"/>
                <w:sz w:val="16"/>
                <w:szCs w:val="16"/>
              </w:rPr>
              <w:t>EN13697:2015</w:t>
            </w:r>
          </w:p>
        </w:tc>
        <w:tc>
          <w:tcPr>
            <w:tcW w:w="825" w:type="pct"/>
            <w:tcBorders>
              <w:top w:val="single" w:sz="6" w:space="0" w:color="auto"/>
            </w:tcBorders>
          </w:tcPr>
          <w:p w14:paraId="5F29EA53" w14:textId="77777777" w:rsidR="004F5167" w:rsidRPr="00B1687D" w:rsidRDefault="004F5167" w:rsidP="00FD4B17">
            <w:pPr>
              <w:widowControl w:val="0"/>
              <w:rPr>
                <w:color w:val="000000"/>
                <w:sz w:val="16"/>
                <w:szCs w:val="16"/>
                <w:lang w:eastAsia="de-DE"/>
              </w:rPr>
            </w:pPr>
            <w:r w:rsidRPr="00B1687D">
              <w:rPr>
                <w:color w:val="000000"/>
                <w:sz w:val="16"/>
                <w:szCs w:val="16"/>
                <w:lang w:eastAsia="de-DE"/>
              </w:rPr>
              <w:t>Phase 2 step 2 test (surface test)</w:t>
            </w:r>
          </w:p>
          <w:p w14:paraId="660F54C2" w14:textId="77777777" w:rsidR="004F5167" w:rsidRPr="00B1687D" w:rsidRDefault="004F5167" w:rsidP="00FD4B17">
            <w:pPr>
              <w:widowControl w:val="0"/>
              <w:rPr>
                <w:color w:val="000000"/>
                <w:sz w:val="16"/>
                <w:szCs w:val="16"/>
              </w:rPr>
            </w:pPr>
            <w:r w:rsidRPr="00B1687D">
              <w:rPr>
                <w:color w:val="000000"/>
                <w:sz w:val="16"/>
                <w:szCs w:val="16"/>
              </w:rPr>
              <w:t>Temperature: 18-25°C</w:t>
            </w:r>
          </w:p>
          <w:p w14:paraId="753388D0" w14:textId="77777777" w:rsidR="004F5167" w:rsidRPr="00B1687D" w:rsidRDefault="004F5167" w:rsidP="00FD4B17">
            <w:pPr>
              <w:widowControl w:val="0"/>
              <w:rPr>
                <w:color w:val="000000"/>
                <w:sz w:val="16"/>
                <w:szCs w:val="16"/>
              </w:rPr>
            </w:pPr>
            <w:r w:rsidRPr="00B1687D">
              <w:rPr>
                <w:color w:val="000000"/>
                <w:sz w:val="16"/>
                <w:szCs w:val="16"/>
              </w:rPr>
              <w:t>Contact time: 15 min</w:t>
            </w:r>
          </w:p>
          <w:p w14:paraId="55149ACF" w14:textId="77777777" w:rsidR="004F5167" w:rsidRPr="00B1687D" w:rsidRDefault="004F5167" w:rsidP="00FD4B17">
            <w:pPr>
              <w:widowControl w:val="0"/>
              <w:rPr>
                <w:color w:val="000000"/>
                <w:sz w:val="16"/>
                <w:szCs w:val="16"/>
              </w:rPr>
            </w:pPr>
            <w:r w:rsidRPr="00B1687D">
              <w:rPr>
                <w:color w:val="000000"/>
                <w:sz w:val="16"/>
                <w:szCs w:val="16"/>
              </w:rPr>
              <w:t>Clean conditions (0.3 g/L BSA)</w:t>
            </w:r>
          </w:p>
        </w:tc>
        <w:tc>
          <w:tcPr>
            <w:tcW w:w="572" w:type="pct"/>
            <w:tcBorders>
              <w:top w:val="single" w:sz="6" w:space="0" w:color="auto"/>
            </w:tcBorders>
          </w:tcPr>
          <w:p w14:paraId="1283CBCC" w14:textId="77777777" w:rsidR="004F5167" w:rsidRPr="00B1687D" w:rsidRDefault="004F5167" w:rsidP="00FD4B17">
            <w:pPr>
              <w:widowControl w:val="0"/>
              <w:rPr>
                <w:color w:val="000000"/>
                <w:sz w:val="16"/>
                <w:szCs w:val="16"/>
                <w:highlight w:val="yellow"/>
              </w:rPr>
            </w:pPr>
            <w:r w:rsidRPr="00B1687D">
              <w:rPr>
                <w:color w:val="000000"/>
                <w:sz w:val="16"/>
                <w:szCs w:val="16"/>
              </w:rPr>
              <w:t>Fungicidal activity demonstrated at 80 % v/v</w:t>
            </w:r>
          </w:p>
        </w:tc>
        <w:tc>
          <w:tcPr>
            <w:tcW w:w="584" w:type="pct"/>
            <w:tcBorders>
              <w:top w:val="single" w:sz="6" w:space="0" w:color="auto"/>
            </w:tcBorders>
          </w:tcPr>
          <w:p w14:paraId="652E075B" w14:textId="77777777" w:rsidR="004F5167" w:rsidRPr="00B1687D" w:rsidRDefault="004F5167" w:rsidP="00FD4B17">
            <w:pPr>
              <w:widowControl w:val="0"/>
              <w:rPr>
                <w:color w:val="000000"/>
                <w:sz w:val="16"/>
                <w:szCs w:val="16"/>
              </w:rPr>
            </w:pPr>
            <w:r w:rsidRPr="00B1687D">
              <w:rPr>
                <w:color w:val="000000"/>
                <w:sz w:val="16"/>
                <w:szCs w:val="16"/>
              </w:rPr>
              <w:t>3917-2m1</w:t>
            </w:r>
          </w:p>
          <w:p w14:paraId="31DD1B61" w14:textId="77777777" w:rsidR="004F5167" w:rsidRPr="00B1687D" w:rsidRDefault="004F5167" w:rsidP="00FD4B17">
            <w:pPr>
              <w:widowControl w:val="0"/>
              <w:rPr>
                <w:color w:val="000000"/>
                <w:sz w:val="16"/>
                <w:szCs w:val="16"/>
              </w:rPr>
            </w:pPr>
            <w:r w:rsidRPr="00B1687D">
              <w:rPr>
                <w:color w:val="000000"/>
                <w:sz w:val="16"/>
                <w:szCs w:val="16"/>
                <w:lang w:val="fr-FR"/>
              </w:rPr>
              <w:t>R.I=1</w:t>
            </w:r>
          </w:p>
        </w:tc>
      </w:tr>
      <w:tr w:rsidR="004F5167" w:rsidRPr="00794F11" w14:paraId="3E77E231" w14:textId="77777777" w:rsidTr="004F5167">
        <w:tc>
          <w:tcPr>
            <w:tcW w:w="481" w:type="pct"/>
            <w:tcBorders>
              <w:bottom w:val="single" w:sz="6" w:space="0" w:color="auto"/>
            </w:tcBorders>
          </w:tcPr>
          <w:p w14:paraId="0D521A09"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Fungicide</w:t>
            </w:r>
          </w:p>
        </w:tc>
        <w:tc>
          <w:tcPr>
            <w:tcW w:w="612" w:type="pct"/>
            <w:tcBorders>
              <w:bottom w:val="single" w:sz="6" w:space="0" w:color="auto"/>
            </w:tcBorders>
          </w:tcPr>
          <w:p w14:paraId="21BD87D0" w14:textId="77777777" w:rsidR="004F5167" w:rsidRPr="00794F11" w:rsidRDefault="004F5167" w:rsidP="00FD4B17">
            <w:pPr>
              <w:widowControl w:val="0"/>
              <w:rPr>
                <w:i/>
                <w:color w:val="000000"/>
                <w:sz w:val="16"/>
                <w:szCs w:val="16"/>
                <w:lang w:eastAsia="de-DE"/>
              </w:rPr>
            </w:pPr>
            <w:r w:rsidRPr="00794F11">
              <w:rPr>
                <w:color w:val="000000"/>
                <w:sz w:val="16"/>
                <w:szCs w:val="16"/>
                <w:lang w:eastAsia="de-DE"/>
              </w:rPr>
              <w:t>Disinfection of PT2&amp;PT4 surfaces</w:t>
            </w:r>
          </w:p>
        </w:tc>
        <w:tc>
          <w:tcPr>
            <w:tcW w:w="564" w:type="pct"/>
            <w:tcBorders>
              <w:bottom w:val="single" w:sz="6" w:space="0" w:color="auto"/>
            </w:tcBorders>
          </w:tcPr>
          <w:p w14:paraId="7F100768" w14:textId="50CA9FCA" w:rsidR="004F5167" w:rsidRPr="00794F11" w:rsidRDefault="004F5167" w:rsidP="00FD4B17">
            <w:pPr>
              <w:widowControl w:val="0"/>
              <w:rPr>
                <w:color w:val="000000"/>
                <w:sz w:val="16"/>
                <w:szCs w:val="16"/>
                <w:lang w:val="fr-FR"/>
              </w:rPr>
            </w:pPr>
            <w:r w:rsidRPr="00794F11">
              <w:rPr>
                <w:color w:val="000000"/>
                <w:sz w:val="16"/>
                <w:szCs w:val="16"/>
                <w:lang w:val="fr-FR"/>
              </w:rPr>
              <w:t xml:space="preserve">PEROXYDE D’HYDROGENE SOLUTION 7.4% </w:t>
            </w:r>
            <w:r>
              <w:rPr>
                <w:color w:val="000000"/>
                <w:sz w:val="16"/>
                <w:szCs w:val="16"/>
                <w:lang w:val="fr-FR"/>
              </w:rPr>
              <w:t>PRÊTE</w:t>
            </w:r>
            <w:r w:rsidRPr="00794F11">
              <w:rPr>
                <w:color w:val="000000"/>
                <w:sz w:val="16"/>
                <w:szCs w:val="16"/>
                <w:lang w:val="fr-FR"/>
              </w:rPr>
              <w:t xml:space="preserve"> A L’EMPLOI</w:t>
            </w:r>
          </w:p>
        </w:tc>
        <w:tc>
          <w:tcPr>
            <w:tcW w:w="808" w:type="pct"/>
            <w:tcBorders>
              <w:bottom w:val="single" w:sz="6" w:space="0" w:color="auto"/>
            </w:tcBorders>
          </w:tcPr>
          <w:p w14:paraId="24F9209C" w14:textId="77777777" w:rsidR="004F5167" w:rsidRPr="00794F11" w:rsidRDefault="004F5167" w:rsidP="00FD4B17">
            <w:pPr>
              <w:widowControl w:val="0"/>
              <w:rPr>
                <w:i/>
                <w:color w:val="000000"/>
                <w:sz w:val="16"/>
                <w:szCs w:val="16"/>
              </w:rPr>
            </w:pPr>
            <w:r w:rsidRPr="00794F11">
              <w:rPr>
                <w:i/>
                <w:color w:val="000000"/>
                <w:sz w:val="16"/>
                <w:szCs w:val="16"/>
              </w:rPr>
              <w:t>C.albicans</w:t>
            </w:r>
          </w:p>
          <w:p w14:paraId="0464D605" w14:textId="77777777" w:rsidR="004F5167" w:rsidRPr="00794F11" w:rsidRDefault="004F5167" w:rsidP="00FD4B17">
            <w:pPr>
              <w:widowControl w:val="0"/>
              <w:rPr>
                <w:color w:val="000000"/>
                <w:sz w:val="16"/>
                <w:szCs w:val="16"/>
              </w:rPr>
            </w:pPr>
            <w:r w:rsidRPr="00794F11">
              <w:rPr>
                <w:i/>
                <w:color w:val="000000"/>
                <w:sz w:val="16"/>
                <w:szCs w:val="16"/>
              </w:rPr>
              <w:t>A.brasiliensis</w:t>
            </w:r>
          </w:p>
        </w:tc>
        <w:tc>
          <w:tcPr>
            <w:tcW w:w="554" w:type="pct"/>
            <w:tcBorders>
              <w:bottom w:val="single" w:sz="6" w:space="0" w:color="auto"/>
            </w:tcBorders>
          </w:tcPr>
          <w:p w14:paraId="2B732D06" w14:textId="77777777" w:rsidR="004F5167" w:rsidRPr="00794F11" w:rsidRDefault="004F5167" w:rsidP="00FD4B17">
            <w:pPr>
              <w:widowControl w:val="0"/>
              <w:rPr>
                <w:sz w:val="16"/>
                <w:szCs w:val="16"/>
              </w:rPr>
            </w:pPr>
            <w:r w:rsidRPr="00794F11">
              <w:rPr>
                <w:color w:val="000000"/>
                <w:sz w:val="16"/>
                <w:szCs w:val="16"/>
              </w:rPr>
              <w:t>EN13697:2015</w:t>
            </w:r>
          </w:p>
        </w:tc>
        <w:tc>
          <w:tcPr>
            <w:tcW w:w="825" w:type="pct"/>
            <w:tcBorders>
              <w:bottom w:val="single" w:sz="6" w:space="0" w:color="auto"/>
            </w:tcBorders>
          </w:tcPr>
          <w:p w14:paraId="7C930349"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Phase 2 step 2 test (surface test)</w:t>
            </w:r>
          </w:p>
          <w:p w14:paraId="2EF20BFE" w14:textId="77777777" w:rsidR="004F5167" w:rsidRPr="00794F11" w:rsidRDefault="004F5167" w:rsidP="00FD4B17">
            <w:pPr>
              <w:widowControl w:val="0"/>
              <w:rPr>
                <w:color w:val="000000"/>
                <w:sz w:val="16"/>
                <w:szCs w:val="16"/>
              </w:rPr>
            </w:pPr>
            <w:r w:rsidRPr="00794F11">
              <w:rPr>
                <w:color w:val="000000"/>
                <w:sz w:val="16"/>
                <w:szCs w:val="16"/>
              </w:rPr>
              <w:t>Temperature: 18-25°C</w:t>
            </w:r>
          </w:p>
          <w:p w14:paraId="16C2EE83" w14:textId="77777777" w:rsidR="004F5167" w:rsidRPr="00794F11" w:rsidRDefault="004F5167" w:rsidP="00FD4B17">
            <w:pPr>
              <w:widowControl w:val="0"/>
              <w:rPr>
                <w:color w:val="000000"/>
                <w:sz w:val="16"/>
                <w:szCs w:val="16"/>
              </w:rPr>
            </w:pPr>
            <w:r w:rsidRPr="00794F11">
              <w:rPr>
                <w:color w:val="000000"/>
                <w:sz w:val="16"/>
                <w:szCs w:val="16"/>
              </w:rPr>
              <w:t>Contact time: 15 min</w:t>
            </w:r>
          </w:p>
          <w:p w14:paraId="4F44C5E5" w14:textId="77777777" w:rsidR="004F5167" w:rsidRPr="00794F11" w:rsidRDefault="004F5167" w:rsidP="00FD4B17">
            <w:pPr>
              <w:widowControl w:val="0"/>
              <w:rPr>
                <w:sz w:val="16"/>
                <w:szCs w:val="16"/>
              </w:rPr>
            </w:pPr>
            <w:r w:rsidRPr="00794F11">
              <w:rPr>
                <w:color w:val="000000"/>
                <w:sz w:val="16"/>
                <w:szCs w:val="16"/>
              </w:rPr>
              <w:t>Dirty conditions (3 g/L BSA)</w:t>
            </w:r>
          </w:p>
        </w:tc>
        <w:tc>
          <w:tcPr>
            <w:tcW w:w="572" w:type="pct"/>
            <w:tcBorders>
              <w:bottom w:val="single" w:sz="6" w:space="0" w:color="auto"/>
            </w:tcBorders>
          </w:tcPr>
          <w:p w14:paraId="1C68C5C6" w14:textId="77777777" w:rsidR="004F5167" w:rsidRPr="00794F11" w:rsidRDefault="004F5167" w:rsidP="00FD4B17">
            <w:pPr>
              <w:widowControl w:val="0"/>
              <w:rPr>
                <w:color w:val="000000"/>
                <w:sz w:val="16"/>
                <w:szCs w:val="16"/>
              </w:rPr>
            </w:pPr>
            <w:r w:rsidRPr="00794F11">
              <w:rPr>
                <w:color w:val="000000"/>
                <w:sz w:val="16"/>
                <w:szCs w:val="16"/>
              </w:rPr>
              <w:t>Fungicidal activity demonstrated at 100 % v/v</w:t>
            </w:r>
          </w:p>
        </w:tc>
        <w:tc>
          <w:tcPr>
            <w:tcW w:w="584" w:type="pct"/>
            <w:tcBorders>
              <w:bottom w:val="single" w:sz="6" w:space="0" w:color="auto"/>
            </w:tcBorders>
          </w:tcPr>
          <w:p w14:paraId="7A77FFC3" w14:textId="77777777" w:rsidR="004F5167" w:rsidRPr="00794F11" w:rsidRDefault="004F5167" w:rsidP="00FD4B17">
            <w:pPr>
              <w:widowControl w:val="0"/>
              <w:rPr>
                <w:color w:val="000000"/>
                <w:sz w:val="16"/>
                <w:szCs w:val="16"/>
              </w:rPr>
            </w:pPr>
            <w:r w:rsidRPr="00794F11">
              <w:rPr>
                <w:color w:val="000000"/>
                <w:sz w:val="16"/>
                <w:szCs w:val="16"/>
              </w:rPr>
              <w:t>Merieux 17/000247032</w:t>
            </w:r>
          </w:p>
          <w:p w14:paraId="689BDCF0" w14:textId="77777777" w:rsidR="004F5167" w:rsidRPr="00794F11" w:rsidRDefault="004F5167" w:rsidP="00FD4B17">
            <w:pPr>
              <w:widowControl w:val="0"/>
              <w:rPr>
                <w:color w:val="000000"/>
                <w:sz w:val="16"/>
                <w:szCs w:val="16"/>
              </w:rPr>
            </w:pPr>
            <w:r w:rsidRPr="00794F11">
              <w:rPr>
                <w:color w:val="000000"/>
                <w:sz w:val="16"/>
                <w:szCs w:val="16"/>
                <w:lang w:val="fr-FR"/>
              </w:rPr>
              <w:t>R.I=1</w:t>
            </w:r>
          </w:p>
        </w:tc>
      </w:tr>
      <w:tr w:rsidR="004F5167" w:rsidRPr="00794F11" w14:paraId="7C81E142" w14:textId="77777777" w:rsidTr="004F5167">
        <w:tc>
          <w:tcPr>
            <w:tcW w:w="481" w:type="pct"/>
            <w:tcBorders>
              <w:top w:val="single" w:sz="6" w:space="0" w:color="auto"/>
              <w:bottom w:val="single" w:sz="6" w:space="0" w:color="auto"/>
            </w:tcBorders>
            <w:shd w:val="clear" w:color="auto" w:fill="auto"/>
          </w:tcPr>
          <w:p w14:paraId="182D4712"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Fungicide</w:t>
            </w:r>
          </w:p>
        </w:tc>
        <w:tc>
          <w:tcPr>
            <w:tcW w:w="612" w:type="pct"/>
            <w:tcBorders>
              <w:top w:val="single" w:sz="6" w:space="0" w:color="auto"/>
              <w:bottom w:val="single" w:sz="6" w:space="0" w:color="auto"/>
            </w:tcBorders>
            <w:shd w:val="clear" w:color="auto" w:fill="auto"/>
          </w:tcPr>
          <w:p w14:paraId="1C0C4C24" w14:textId="77777777" w:rsidR="004F5167" w:rsidRPr="00794F11" w:rsidRDefault="004F5167" w:rsidP="00FD4B17">
            <w:pPr>
              <w:widowControl w:val="0"/>
              <w:rPr>
                <w:i/>
                <w:color w:val="000000"/>
                <w:sz w:val="16"/>
                <w:szCs w:val="16"/>
                <w:lang w:eastAsia="de-DE"/>
              </w:rPr>
            </w:pPr>
            <w:r w:rsidRPr="00794F11">
              <w:rPr>
                <w:color w:val="000000"/>
                <w:sz w:val="16"/>
                <w:szCs w:val="16"/>
                <w:lang w:eastAsia="de-DE"/>
              </w:rPr>
              <w:t>Disinfection of PT2&amp;PT4 surfaces</w:t>
            </w:r>
          </w:p>
        </w:tc>
        <w:tc>
          <w:tcPr>
            <w:tcW w:w="564" w:type="pct"/>
            <w:tcBorders>
              <w:top w:val="single" w:sz="6" w:space="0" w:color="auto"/>
              <w:bottom w:val="single" w:sz="6" w:space="0" w:color="auto"/>
            </w:tcBorders>
            <w:shd w:val="clear" w:color="auto" w:fill="auto"/>
          </w:tcPr>
          <w:p w14:paraId="1ED1C950" w14:textId="0B45EEAE" w:rsidR="004F5167" w:rsidRPr="00794F11" w:rsidRDefault="004F5167" w:rsidP="00FD4B17">
            <w:pPr>
              <w:widowControl w:val="0"/>
              <w:rPr>
                <w:color w:val="000000"/>
                <w:sz w:val="16"/>
                <w:szCs w:val="16"/>
                <w:lang w:val="fr-FR"/>
              </w:rPr>
            </w:pPr>
            <w:r w:rsidRPr="00794F11">
              <w:rPr>
                <w:color w:val="000000"/>
                <w:sz w:val="16"/>
                <w:szCs w:val="16"/>
                <w:lang w:val="fr-FR"/>
              </w:rPr>
              <w:t xml:space="preserve">PEROXYDE D’HYDROGENE SOLUTION 7.4% </w:t>
            </w:r>
            <w:r>
              <w:rPr>
                <w:color w:val="000000"/>
                <w:sz w:val="16"/>
                <w:szCs w:val="16"/>
                <w:lang w:val="fr-FR"/>
              </w:rPr>
              <w:t>PRÊTE</w:t>
            </w:r>
            <w:r w:rsidRPr="00794F11">
              <w:rPr>
                <w:color w:val="000000"/>
                <w:sz w:val="16"/>
                <w:szCs w:val="16"/>
                <w:lang w:val="fr-FR"/>
              </w:rPr>
              <w:t xml:space="preserve"> A L’EMPLOI</w:t>
            </w:r>
          </w:p>
        </w:tc>
        <w:tc>
          <w:tcPr>
            <w:tcW w:w="808" w:type="pct"/>
            <w:tcBorders>
              <w:top w:val="single" w:sz="6" w:space="0" w:color="auto"/>
              <w:bottom w:val="single" w:sz="6" w:space="0" w:color="auto"/>
            </w:tcBorders>
            <w:shd w:val="clear" w:color="auto" w:fill="auto"/>
          </w:tcPr>
          <w:p w14:paraId="7124B96F" w14:textId="77777777" w:rsidR="004F5167" w:rsidRPr="00794F11" w:rsidRDefault="004F5167" w:rsidP="00FD4B17">
            <w:pPr>
              <w:widowControl w:val="0"/>
              <w:rPr>
                <w:i/>
                <w:sz w:val="16"/>
                <w:szCs w:val="16"/>
              </w:rPr>
            </w:pPr>
            <w:r w:rsidRPr="00794F11">
              <w:rPr>
                <w:i/>
                <w:sz w:val="16"/>
                <w:szCs w:val="16"/>
              </w:rPr>
              <w:t>C.albicans</w:t>
            </w:r>
          </w:p>
          <w:p w14:paraId="28EABA15" w14:textId="77777777" w:rsidR="004F5167" w:rsidRPr="00794F11" w:rsidRDefault="004F5167" w:rsidP="00FD4B17">
            <w:pPr>
              <w:widowControl w:val="0"/>
              <w:rPr>
                <w:sz w:val="16"/>
                <w:szCs w:val="16"/>
              </w:rPr>
            </w:pPr>
          </w:p>
        </w:tc>
        <w:tc>
          <w:tcPr>
            <w:tcW w:w="554" w:type="pct"/>
            <w:tcBorders>
              <w:top w:val="single" w:sz="6" w:space="0" w:color="auto"/>
              <w:bottom w:val="single" w:sz="6" w:space="0" w:color="auto"/>
            </w:tcBorders>
            <w:shd w:val="clear" w:color="auto" w:fill="auto"/>
          </w:tcPr>
          <w:p w14:paraId="4FF17AB0" w14:textId="77777777" w:rsidR="004F5167" w:rsidRPr="00794F11" w:rsidRDefault="004F5167" w:rsidP="00FD4B17">
            <w:pPr>
              <w:widowControl w:val="0"/>
              <w:rPr>
                <w:sz w:val="16"/>
                <w:szCs w:val="16"/>
              </w:rPr>
            </w:pPr>
            <w:r w:rsidRPr="00794F11">
              <w:rPr>
                <w:sz w:val="16"/>
                <w:szCs w:val="16"/>
              </w:rPr>
              <w:t>EN16615:2015</w:t>
            </w:r>
          </w:p>
        </w:tc>
        <w:tc>
          <w:tcPr>
            <w:tcW w:w="825" w:type="pct"/>
            <w:tcBorders>
              <w:top w:val="single" w:sz="6" w:space="0" w:color="auto"/>
              <w:bottom w:val="single" w:sz="6" w:space="0" w:color="auto"/>
            </w:tcBorders>
            <w:shd w:val="clear" w:color="auto" w:fill="auto"/>
          </w:tcPr>
          <w:p w14:paraId="7DFCA194"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Phase 2 step 2 test (surface test)</w:t>
            </w:r>
          </w:p>
          <w:p w14:paraId="5FCF9D54" w14:textId="77777777" w:rsidR="004F5167" w:rsidRPr="00794F11" w:rsidRDefault="004F5167" w:rsidP="00FD4B17">
            <w:pPr>
              <w:widowControl w:val="0"/>
              <w:rPr>
                <w:color w:val="000000"/>
                <w:sz w:val="16"/>
                <w:szCs w:val="16"/>
              </w:rPr>
            </w:pPr>
            <w:r w:rsidRPr="00794F11">
              <w:rPr>
                <w:color w:val="000000"/>
                <w:sz w:val="16"/>
                <w:szCs w:val="16"/>
              </w:rPr>
              <w:t>Temperature: 20°C</w:t>
            </w:r>
          </w:p>
          <w:p w14:paraId="3AD39561" w14:textId="77777777" w:rsidR="004F5167" w:rsidRPr="00794F11" w:rsidRDefault="004F5167" w:rsidP="00FD4B17">
            <w:pPr>
              <w:widowControl w:val="0"/>
              <w:rPr>
                <w:color w:val="000000"/>
                <w:sz w:val="16"/>
                <w:szCs w:val="16"/>
              </w:rPr>
            </w:pPr>
            <w:r w:rsidRPr="00794F11">
              <w:rPr>
                <w:color w:val="000000"/>
                <w:sz w:val="16"/>
                <w:szCs w:val="16"/>
              </w:rPr>
              <w:t>Contact time: 15 min</w:t>
            </w:r>
          </w:p>
          <w:p w14:paraId="6216795C" w14:textId="77777777" w:rsidR="004F5167" w:rsidRPr="00794F11" w:rsidRDefault="004F5167" w:rsidP="00FD4B17">
            <w:pPr>
              <w:widowControl w:val="0"/>
              <w:rPr>
                <w:sz w:val="16"/>
                <w:szCs w:val="16"/>
              </w:rPr>
            </w:pPr>
            <w:r w:rsidRPr="00794F11">
              <w:rPr>
                <w:color w:val="000000"/>
                <w:sz w:val="16"/>
                <w:szCs w:val="16"/>
              </w:rPr>
              <w:t>Clean conditions (0.3 g/L BSA)</w:t>
            </w:r>
          </w:p>
        </w:tc>
        <w:tc>
          <w:tcPr>
            <w:tcW w:w="572" w:type="pct"/>
            <w:tcBorders>
              <w:top w:val="single" w:sz="6" w:space="0" w:color="auto"/>
              <w:bottom w:val="single" w:sz="6" w:space="0" w:color="auto"/>
            </w:tcBorders>
            <w:shd w:val="clear" w:color="auto" w:fill="auto"/>
          </w:tcPr>
          <w:p w14:paraId="133AB76F" w14:textId="77777777" w:rsidR="004F5167" w:rsidRPr="001B0C7A" w:rsidRDefault="004F5167" w:rsidP="00FD4B17">
            <w:pPr>
              <w:widowControl w:val="0"/>
              <w:rPr>
                <w:color w:val="000000"/>
                <w:sz w:val="16"/>
                <w:szCs w:val="16"/>
                <w:highlight w:val="yellow"/>
              </w:rPr>
            </w:pPr>
            <w:r>
              <w:rPr>
                <w:color w:val="000000"/>
                <w:sz w:val="16"/>
                <w:szCs w:val="16"/>
              </w:rPr>
              <w:t>Yeasticidal</w:t>
            </w:r>
            <w:r w:rsidRPr="00794F11">
              <w:rPr>
                <w:color w:val="000000"/>
                <w:sz w:val="16"/>
                <w:szCs w:val="16"/>
              </w:rPr>
              <w:t xml:space="preserve"> activity demonstrated at 100 % v/v</w:t>
            </w:r>
          </w:p>
        </w:tc>
        <w:tc>
          <w:tcPr>
            <w:tcW w:w="584" w:type="pct"/>
            <w:tcBorders>
              <w:top w:val="single" w:sz="6" w:space="0" w:color="auto"/>
              <w:bottom w:val="single" w:sz="6" w:space="0" w:color="auto"/>
            </w:tcBorders>
            <w:shd w:val="clear" w:color="auto" w:fill="auto"/>
          </w:tcPr>
          <w:p w14:paraId="4E9BDE36" w14:textId="4798F63A" w:rsidR="004F5167" w:rsidRDefault="004F5167" w:rsidP="00FD4B17">
            <w:pPr>
              <w:widowControl w:val="0"/>
              <w:rPr>
                <w:color w:val="000000"/>
                <w:sz w:val="16"/>
                <w:szCs w:val="16"/>
              </w:rPr>
            </w:pPr>
            <w:r w:rsidRPr="00794F11">
              <w:rPr>
                <w:color w:val="000000"/>
                <w:sz w:val="16"/>
                <w:szCs w:val="16"/>
              </w:rPr>
              <w:t xml:space="preserve">Merieux </w:t>
            </w:r>
          </w:p>
          <w:p w14:paraId="3CFDA5DA" w14:textId="0F4858D0" w:rsidR="004F5167" w:rsidRPr="00794F11" w:rsidRDefault="004F5167" w:rsidP="00FD4B17">
            <w:pPr>
              <w:widowControl w:val="0"/>
              <w:rPr>
                <w:color w:val="000000"/>
                <w:sz w:val="16"/>
                <w:szCs w:val="16"/>
              </w:rPr>
            </w:pPr>
            <w:r>
              <w:rPr>
                <w:color w:val="000000"/>
                <w:sz w:val="16"/>
                <w:szCs w:val="16"/>
              </w:rPr>
              <w:t>18/000278130</w:t>
            </w:r>
          </w:p>
          <w:p w14:paraId="4CA8A2FF" w14:textId="77777777" w:rsidR="004F5167" w:rsidRPr="00794F11" w:rsidRDefault="004F5167" w:rsidP="00FD4B17">
            <w:pPr>
              <w:widowControl w:val="0"/>
              <w:rPr>
                <w:color w:val="000000"/>
                <w:sz w:val="16"/>
                <w:szCs w:val="16"/>
              </w:rPr>
            </w:pPr>
            <w:r w:rsidRPr="00FA7A08">
              <w:rPr>
                <w:color w:val="000000"/>
                <w:sz w:val="16"/>
                <w:szCs w:val="16"/>
                <w:lang w:val="fr-FR"/>
              </w:rPr>
              <w:t>R.I=1</w:t>
            </w:r>
          </w:p>
        </w:tc>
      </w:tr>
      <w:tr w:rsidR="004F5167" w:rsidRPr="00794F11" w14:paraId="2836E9B0" w14:textId="77777777" w:rsidTr="004F5167">
        <w:tc>
          <w:tcPr>
            <w:tcW w:w="481" w:type="pct"/>
            <w:tcBorders>
              <w:top w:val="single" w:sz="6" w:space="0" w:color="auto"/>
            </w:tcBorders>
          </w:tcPr>
          <w:p w14:paraId="1DAB8BE7"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Fungicide</w:t>
            </w:r>
          </w:p>
        </w:tc>
        <w:tc>
          <w:tcPr>
            <w:tcW w:w="612" w:type="pct"/>
            <w:tcBorders>
              <w:top w:val="single" w:sz="6" w:space="0" w:color="auto"/>
            </w:tcBorders>
          </w:tcPr>
          <w:p w14:paraId="5922D82F" w14:textId="77777777" w:rsidR="004F5167" w:rsidRPr="00794F11" w:rsidRDefault="004F5167" w:rsidP="00FD4B17">
            <w:pPr>
              <w:widowControl w:val="0"/>
              <w:rPr>
                <w:i/>
                <w:color w:val="000000"/>
                <w:sz w:val="16"/>
                <w:szCs w:val="16"/>
                <w:lang w:eastAsia="de-DE"/>
              </w:rPr>
            </w:pPr>
            <w:r w:rsidRPr="00794F11">
              <w:rPr>
                <w:color w:val="000000"/>
                <w:sz w:val="16"/>
                <w:szCs w:val="16"/>
                <w:lang w:eastAsia="de-DE"/>
              </w:rPr>
              <w:t>Disinfection of PT2&amp;PT4 surfaces</w:t>
            </w:r>
          </w:p>
        </w:tc>
        <w:tc>
          <w:tcPr>
            <w:tcW w:w="564" w:type="pct"/>
            <w:tcBorders>
              <w:top w:val="single" w:sz="6" w:space="0" w:color="auto"/>
            </w:tcBorders>
          </w:tcPr>
          <w:p w14:paraId="28CC76EA" w14:textId="464D5CF6" w:rsidR="004F5167" w:rsidRPr="00794F11" w:rsidRDefault="004F5167" w:rsidP="00FD4B17">
            <w:pPr>
              <w:widowControl w:val="0"/>
              <w:rPr>
                <w:color w:val="000000"/>
                <w:sz w:val="16"/>
                <w:szCs w:val="16"/>
                <w:lang w:val="fr-FR"/>
              </w:rPr>
            </w:pPr>
            <w:r w:rsidRPr="00794F11">
              <w:rPr>
                <w:color w:val="000000"/>
                <w:sz w:val="16"/>
                <w:szCs w:val="16"/>
                <w:lang w:val="fr-FR"/>
              </w:rPr>
              <w:t xml:space="preserve">PEROXYDE D’HYDROGENE SOLUTION 7.4% </w:t>
            </w:r>
            <w:r>
              <w:rPr>
                <w:color w:val="000000"/>
                <w:sz w:val="16"/>
                <w:szCs w:val="16"/>
                <w:lang w:val="fr-FR"/>
              </w:rPr>
              <w:t>PRÊTE</w:t>
            </w:r>
            <w:r w:rsidRPr="00794F11">
              <w:rPr>
                <w:color w:val="000000"/>
                <w:sz w:val="16"/>
                <w:szCs w:val="16"/>
                <w:lang w:val="fr-FR"/>
              </w:rPr>
              <w:t xml:space="preserve"> A L’EMPLOI</w:t>
            </w:r>
          </w:p>
        </w:tc>
        <w:tc>
          <w:tcPr>
            <w:tcW w:w="808" w:type="pct"/>
            <w:tcBorders>
              <w:top w:val="single" w:sz="6" w:space="0" w:color="auto"/>
            </w:tcBorders>
          </w:tcPr>
          <w:p w14:paraId="46FAC1CE" w14:textId="77777777" w:rsidR="004F5167" w:rsidRPr="00794F11" w:rsidRDefault="004F5167" w:rsidP="00FD4B17">
            <w:pPr>
              <w:widowControl w:val="0"/>
              <w:rPr>
                <w:i/>
                <w:sz w:val="16"/>
                <w:szCs w:val="16"/>
              </w:rPr>
            </w:pPr>
            <w:r w:rsidRPr="00794F11">
              <w:rPr>
                <w:i/>
                <w:sz w:val="16"/>
                <w:szCs w:val="16"/>
              </w:rPr>
              <w:t>A.brasiliensis</w:t>
            </w:r>
          </w:p>
        </w:tc>
        <w:tc>
          <w:tcPr>
            <w:tcW w:w="554" w:type="pct"/>
            <w:tcBorders>
              <w:top w:val="single" w:sz="6" w:space="0" w:color="auto"/>
            </w:tcBorders>
          </w:tcPr>
          <w:p w14:paraId="1CE9CAAA" w14:textId="77777777" w:rsidR="004F5167" w:rsidRPr="00794F11" w:rsidRDefault="004F5167" w:rsidP="00FD4B17">
            <w:pPr>
              <w:widowControl w:val="0"/>
              <w:rPr>
                <w:sz w:val="16"/>
                <w:szCs w:val="16"/>
              </w:rPr>
            </w:pPr>
            <w:r w:rsidRPr="00794F11">
              <w:rPr>
                <w:sz w:val="16"/>
                <w:szCs w:val="16"/>
              </w:rPr>
              <w:t>EN16615:2015 modified</w:t>
            </w:r>
          </w:p>
        </w:tc>
        <w:tc>
          <w:tcPr>
            <w:tcW w:w="825" w:type="pct"/>
            <w:tcBorders>
              <w:top w:val="single" w:sz="6" w:space="0" w:color="auto"/>
            </w:tcBorders>
          </w:tcPr>
          <w:p w14:paraId="50109288"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Phase 2 step 2 test (surface test)</w:t>
            </w:r>
          </w:p>
          <w:p w14:paraId="26D23CC8" w14:textId="77777777" w:rsidR="004F5167" w:rsidRPr="00794F11" w:rsidRDefault="004F5167" w:rsidP="00FD4B17">
            <w:pPr>
              <w:widowControl w:val="0"/>
              <w:rPr>
                <w:color w:val="000000"/>
                <w:sz w:val="16"/>
                <w:szCs w:val="16"/>
              </w:rPr>
            </w:pPr>
            <w:r w:rsidRPr="00794F11">
              <w:rPr>
                <w:color w:val="000000"/>
                <w:sz w:val="16"/>
                <w:szCs w:val="16"/>
              </w:rPr>
              <w:t>Temperature: 20°C</w:t>
            </w:r>
          </w:p>
          <w:p w14:paraId="6A72822C" w14:textId="77777777" w:rsidR="004F5167" w:rsidRPr="00794F11" w:rsidRDefault="004F5167" w:rsidP="00FD4B17">
            <w:pPr>
              <w:widowControl w:val="0"/>
              <w:rPr>
                <w:color w:val="000000"/>
                <w:sz w:val="16"/>
                <w:szCs w:val="16"/>
              </w:rPr>
            </w:pPr>
            <w:r w:rsidRPr="00794F11">
              <w:rPr>
                <w:color w:val="000000"/>
                <w:sz w:val="16"/>
                <w:szCs w:val="16"/>
              </w:rPr>
              <w:t>Contact time: 15 min</w:t>
            </w:r>
          </w:p>
          <w:p w14:paraId="45F8B0B2" w14:textId="77777777" w:rsidR="004F5167" w:rsidRPr="00794F11" w:rsidRDefault="004F5167" w:rsidP="00FD4B17">
            <w:pPr>
              <w:widowControl w:val="0"/>
              <w:rPr>
                <w:sz w:val="16"/>
                <w:szCs w:val="16"/>
              </w:rPr>
            </w:pPr>
            <w:r w:rsidRPr="00794F11">
              <w:rPr>
                <w:color w:val="000000"/>
                <w:sz w:val="16"/>
                <w:szCs w:val="16"/>
              </w:rPr>
              <w:t>Clean conditions (0.3 g/L BSA)</w:t>
            </w:r>
          </w:p>
        </w:tc>
        <w:tc>
          <w:tcPr>
            <w:tcW w:w="572" w:type="pct"/>
            <w:tcBorders>
              <w:top w:val="single" w:sz="6" w:space="0" w:color="auto"/>
            </w:tcBorders>
          </w:tcPr>
          <w:p w14:paraId="709F66EA" w14:textId="77777777" w:rsidR="004F5167" w:rsidRPr="00794F11" w:rsidRDefault="004F5167" w:rsidP="00FD4B17">
            <w:pPr>
              <w:widowControl w:val="0"/>
              <w:rPr>
                <w:color w:val="000000"/>
                <w:sz w:val="16"/>
                <w:szCs w:val="16"/>
              </w:rPr>
            </w:pPr>
            <w:r w:rsidRPr="00794F11">
              <w:rPr>
                <w:color w:val="000000"/>
                <w:sz w:val="16"/>
                <w:szCs w:val="16"/>
              </w:rPr>
              <w:t>Activity against A.brasiliensis demonstrated at 100</w:t>
            </w:r>
            <w:r>
              <w:rPr>
                <w:color w:val="000000"/>
                <w:sz w:val="16"/>
                <w:szCs w:val="16"/>
              </w:rPr>
              <w:t xml:space="preserve"> </w:t>
            </w:r>
            <w:r w:rsidRPr="00794F11">
              <w:rPr>
                <w:color w:val="000000"/>
                <w:sz w:val="16"/>
                <w:szCs w:val="16"/>
              </w:rPr>
              <w:t>% v/v</w:t>
            </w:r>
          </w:p>
        </w:tc>
        <w:tc>
          <w:tcPr>
            <w:tcW w:w="584" w:type="pct"/>
            <w:tcBorders>
              <w:top w:val="single" w:sz="6" w:space="0" w:color="auto"/>
            </w:tcBorders>
          </w:tcPr>
          <w:p w14:paraId="2E3C1F70" w14:textId="77777777" w:rsidR="004F5167" w:rsidRPr="00794F11" w:rsidRDefault="004F5167" w:rsidP="00FD4B17">
            <w:pPr>
              <w:widowControl w:val="0"/>
              <w:rPr>
                <w:color w:val="000000"/>
                <w:sz w:val="16"/>
                <w:szCs w:val="16"/>
              </w:rPr>
            </w:pPr>
            <w:r w:rsidRPr="00794F11">
              <w:rPr>
                <w:color w:val="000000"/>
                <w:sz w:val="16"/>
                <w:szCs w:val="16"/>
              </w:rPr>
              <w:t>Merieux 17/000370019</w:t>
            </w:r>
          </w:p>
          <w:p w14:paraId="538ECC0D" w14:textId="77777777" w:rsidR="004F5167" w:rsidRPr="00794F11" w:rsidRDefault="004F5167" w:rsidP="00FD4B17">
            <w:pPr>
              <w:widowControl w:val="0"/>
              <w:rPr>
                <w:color w:val="000000"/>
                <w:sz w:val="16"/>
                <w:szCs w:val="16"/>
              </w:rPr>
            </w:pPr>
            <w:r w:rsidRPr="00794F11">
              <w:rPr>
                <w:color w:val="000000"/>
                <w:sz w:val="16"/>
                <w:szCs w:val="16"/>
                <w:lang w:val="fr-FR"/>
              </w:rPr>
              <w:t>R.I=2</w:t>
            </w:r>
          </w:p>
        </w:tc>
      </w:tr>
    </w:tbl>
    <w:p w14:paraId="5DAFCC0B" w14:textId="77777777" w:rsidR="008C27CE" w:rsidRDefault="008C27CE" w:rsidP="00FD4B17">
      <w:pPr>
        <w:widowControl w:val="0"/>
        <w:rPr>
          <w:b/>
          <w:bCs/>
          <w:lang w:eastAsia="en-US"/>
        </w:rPr>
      </w:pPr>
    </w:p>
    <w:p w14:paraId="3C33AA4C" w14:textId="77777777" w:rsidR="008C27CE" w:rsidRDefault="008C27CE" w:rsidP="00FD4B17">
      <w:pPr>
        <w:widowControl w:val="0"/>
        <w:spacing w:after="200" w:line="276" w:lineRule="auto"/>
        <w:rPr>
          <w:b/>
          <w:bCs/>
          <w:lang w:eastAsia="en-US"/>
        </w:rPr>
      </w:pPr>
      <w:r>
        <w:rPr>
          <w:b/>
          <w:bCs/>
          <w:lang w:eastAsia="en-US"/>
        </w:rPr>
        <w:br w:type="page"/>
      </w:r>
    </w:p>
    <w:p w14:paraId="2518F975" w14:textId="77777777" w:rsidR="008C27CE" w:rsidRPr="006A28CC" w:rsidRDefault="008C27CE" w:rsidP="00FD4B17">
      <w:pPr>
        <w:widowControl w:val="0"/>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70"/>
        <w:gridCol w:w="1703"/>
        <w:gridCol w:w="1703"/>
        <w:gridCol w:w="2037"/>
        <w:gridCol w:w="1620"/>
        <w:gridCol w:w="2421"/>
        <w:gridCol w:w="1938"/>
        <w:gridCol w:w="1694"/>
      </w:tblGrid>
      <w:tr w:rsidR="008C27CE" w:rsidRPr="006A28CC" w14:paraId="4AD8EDEA" w14:textId="77777777" w:rsidTr="008C27CE">
        <w:trPr>
          <w:trHeight w:val="303"/>
        </w:trPr>
        <w:tc>
          <w:tcPr>
            <w:tcW w:w="5000" w:type="pct"/>
            <w:gridSpan w:val="8"/>
            <w:shd w:val="clear" w:color="auto" w:fill="FFFFCC"/>
            <w:vAlign w:val="center"/>
          </w:tcPr>
          <w:p w14:paraId="4A26BACC" w14:textId="77777777" w:rsidR="008C27CE" w:rsidRPr="006A28CC" w:rsidRDefault="008C27CE" w:rsidP="00FD4B17">
            <w:pPr>
              <w:widowControl w:val="0"/>
              <w:jc w:val="center"/>
              <w:rPr>
                <w:b/>
                <w:color w:val="000000"/>
                <w:sz w:val="18"/>
                <w:szCs w:val="18"/>
                <w:lang w:eastAsia="de-DE"/>
              </w:rPr>
            </w:pPr>
            <w:r w:rsidRPr="006A28CC">
              <w:rPr>
                <w:b/>
                <w:color w:val="000000"/>
                <w:sz w:val="18"/>
                <w:szCs w:val="18"/>
                <w:lang w:eastAsia="de-DE"/>
              </w:rPr>
              <w:t>Experimental data on the efficacy of the biocidal product against target organism(s)</w:t>
            </w:r>
            <w:r>
              <w:rPr>
                <w:b/>
                <w:color w:val="000000"/>
                <w:sz w:val="18"/>
                <w:szCs w:val="18"/>
                <w:lang w:eastAsia="de-DE"/>
              </w:rPr>
              <w:t xml:space="preserve"> - </w:t>
            </w:r>
            <w:r w:rsidRPr="001B0C7A">
              <w:rPr>
                <w:b/>
                <w:color w:val="000000"/>
                <w:sz w:val="18"/>
                <w:szCs w:val="18"/>
                <w:lang w:eastAsia="de-DE"/>
              </w:rPr>
              <w:t>PT2&amp;PT4 Fogging</w:t>
            </w:r>
          </w:p>
        </w:tc>
      </w:tr>
      <w:tr w:rsidR="008C27CE" w:rsidRPr="006A28CC" w14:paraId="102FBEF3" w14:textId="77777777" w:rsidTr="008C27CE">
        <w:tc>
          <w:tcPr>
            <w:tcW w:w="576" w:type="pct"/>
            <w:shd w:val="clear" w:color="auto" w:fill="FFFFFF"/>
          </w:tcPr>
          <w:p w14:paraId="7F2C009F" w14:textId="77777777" w:rsidR="008C27CE" w:rsidRPr="006A28CC" w:rsidRDefault="008C27CE" w:rsidP="00FD4B17">
            <w:pPr>
              <w:widowControl w:val="0"/>
              <w:jc w:val="center"/>
              <w:rPr>
                <w:b/>
                <w:color w:val="000000"/>
                <w:sz w:val="18"/>
                <w:szCs w:val="18"/>
                <w:lang w:eastAsia="de-DE"/>
              </w:rPr>
            </w:pPr>
            <w:r w:rsidRPr="006A28CC">
              <w:rPr>
                <w:b/>
                <w:color w:val="000000"/>
                <w:sz w:val="18"/>
                <w:szCs w:val="18"/>
                <w:lang w:eastAsia="de-DE"/>
              </w:rPr>
              <w:t>Function</w:t>
            </w:r>
          </w:p>
        </w:tc>
        <w:tc>
          <w:tcPr>
            <w:tcW w:w="587" w:type="pct"/>
            <w:shd w:val="clear" w:color="auto" w:fill="FFFFFF"/>
          </w:tcPr>
          <w:p w14:paraId="5620D310"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Field of use envisaged</w:t>
            </w:r>
          </w:p>
        </w:tc>
        <w:tc>
          <w:tcPr>
            <w:tcW w:w="587" w:type="pct"/>
            <w:shd w:val="clear" w:color="auto" w:fill="FFFFFF"/>
          </w:tcPr>
          <w:p w14:paraId="444DFE07" w14:textId="77777777" w:rsidR="008C27CE" w:rsidRPr="006A28CC" w:rsidRDefault="008C27CE" w:rsidP="00FD4B17">
            <w:pPr>
              <w:widowControl w:val="0"/>
              <w:rPr>
                <w:b/>
                <w:i/>
                <w:color w:val="000000"/>
                <w:sz w:val="18"/>
                <w:szCs w:val="18"/>
                <w:lang w:eastAsia="de-DE"/>
              </w:rPr>
            </w:pPr>
            <w:r w:rsidRPr="006A28CC">
              <w:rPr>
                <w:b/>
                <w:color w:val="000000"/>
                <w:sz w:val="18"/>
                <w:szCs w:val="18"/>
                <w:lang w:eastAsia="de-DE"/>
              </w:rPr>
              <w:t>Test substance</w:t>
            </w:r>
          </w:p>
        </w:tc>
        <w:tc>
          <w:tcPr>
            <w:tcW w:w="700" w:type="pct"/>
            <w:shd w:val="clear" w:color="auto" w:fill="FFFFFF"/>
          </w:tcPr>
          <w:p w14:paraId="7F173DFD" w14:textId="77777777" w:rsidR="008C27CE" w:rsidRPr="006A28CC" w:rsidRDefault="008C27CE" w:rsidP="00FD4B17">
            <w:pPr>
              <w:widowControl w:val="0"/>
              <w:rPr>
                <w:b/>
                <w:i/>
                <w:color w:val="000000"/>
                <w:sz w:val="18"/>
                <w:szCs w:val="18"/>
                <w:lang w:eastAsia="de-DE"/>
              </w:rPr>
            </w:pPr>
            <w:r w:rsidRPr="006A28CC">
              <w:rPr>
                <w:b/>
                <w:color w:val="000000"/>
                <w:sz w:val="18"/>
                <w:szCs w:val="18"/>
                <w:lang w:eastAsia="de-DE"/>
              </w:rPr>
              <w:t>Test organism(s)</w:t>
            </w:r>
          </w:p>
        </w:tc>
        <w:tc>
          <w:tcPr>
            <w:tcW w:w="559" w:type="pct"/>
            <w:shd w:val="clear" w:color="auto" w:fill="FFFFFF"/>
          </w:tcPr>
          <w:p w14:paraId="39B1FEE2"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method</w:t>
            </w:r>
          </w:p>
        </w:tc>
        <w:tc>
          <w:tcPr>
            <w:tcW w:w="830" w:type="pct"/>
            <w:shd w:val="clear" w:color="auto" w:fill="FFFFFF"/>
          </w:tcPr>
          <w:p w14:paraId="7C8BF432"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system / concentrations applied / exposure time</w:t>
            </w:r>
          </w:p>
        </w:tc>
        <w:tc>
          <w:tcPr>
            <w:tcW w:w="577" w:type="pct"/>
            <w:shd w:val="clear" w:color="auto" w:fill="FFFFFF"/>
          </w:tcPr>
          <w:p w14:paraId="2024290A"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results: effects</w:t>
            </w:r>
          </w:p>
        </w:tc>
        <w:tc>
          <w:tcPr>
            <w:tcW w:w="584" w:type="pct"/>
            <w:shd w:val="clear" w:color="auto" w:fill="FFFFFF"/>
          </w:tcPr>
          <w:p w14:paraId="26471650"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Reference</w:t>
            </w:r>
          </w:p>
        </w:tc>
      </w:tr>
      <w:tr w:rsidR="008C27CE" w:rsidRPr="001B0C7A" w14:paraId="241B7E3E" w14:textId="77777777" w:rsidTr="008C27CE">
        <w:tc>
          <w:tcPr>
            <w:tcW w:w="576" w:type="pct"/>
          </w:tcPr>
          <w:p w14:paraId="12BD397C"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Bactericide</w:t>
            </w:r>
          </w:p>
        </w:tc>
        <w:tc>
          <w:tcPr>
            <w:tcW w:w="587" w:type="pct"/>
          </w:tcPr>
          <w:p w14:paraId="00530F49"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PT2&amp;PT4 Room disinfection</w:t>
            </w:r>
          </w:p>
        </w:tc>
        <w:tc>
          <w:tcPr>
            <w:tcW w:w="587" w:type="pct"/>
          </w:tcPr>
          <w:p w14:paraId="0D7E10B4" w14:textId="538F7C0D" w:rsidR="008C27CE" w:rsidRPr="001B0C7A" w:rsidRDefault="008C27CE" w:rsidP="00FD4B17">
            <w:pPr>
              <w:widowControl w:val="0"/>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3853912D" w14:textId="77777777" w:rsidR="008C27CE" w:rsidRPr="00D469CC" w:rsidRDefault="008C27CE" w:rsidP="00FD4B17">
            <w:pPr>
              <w:widowControl w:val="0"/>
              <w:rPr>
                <w:i/>
                <w:sz w:val="16"/>
                <w:szCs w:val="16"/>
                <w:lang w:val="fr-FR"/>
              </w:rPr>
            </w:pPr>
            <w:r w:rsidRPr="00D469CC">
              <w:rPr>
                <w:i/>
                <w:sz w:val="16"/>
                <w:szCs w:val="16"/>
                <w:lang w:val="fr-FR"/>
              </w:rPr>
              <w:t>S.aureus</w:t>
            </w:r>
          </w:p>
          <w:p w14:paraId="78F52DA3" w14:textId="77777777" w:rsidR="008C27CE" w:rsidRPr="00D469CC" w:rsidRDefault="008C27CE" w:rsidP="00FD4B17">
            <w:pPr>
              <w:widowControl w:val="0"/>
              <w:rPr>
                <w:i/>
                <w:sz w:val="16"/>
                <w:szCs w:val="16"/>
                <w:lang w:val="fr-FR"/>
              </w:rPr>
            </w:pPr>
            <w:r w:rsidRPr="00D469CC">
              <w:rPr>
                <w:i/>
                <w:sz w:val="16"/>
                <w:szCs w:val="16"/>
                <w:lang w:val="fr-FR"/>
              </w:rPr>
              <w:t>P.aeruginosa</w:t>
            </w:r>
          </w:p>
          <w:p w14:paraId="70E4C4C4" w14:textId="77777777" w:rsidR="008C27CE" w:rsidRPr="00D469CC" w:rsidRDefault="008C27CE" w:rsidP="00FD4B17">
            <w:pPr>
              <w:widowControl w:val="0"/>
              <w:rPr>
                <w:i/>
                <w:sz w:val="16"/>
                <w:szCs w:val="16"/>
                <w:lang w:val="fr-FR"/>
              </w:rPr>
            </w:pPr>
            <w:r w:rsidRPr="00D469CC">
              <w:rPr>
                <w:i/>
                <w:sz w:val="16"/>
                <w:szCs w:val="16"/>
                <w:lang w:val="fr-FR"/>
              </w:rPr>
              <w:t>E.hirae</w:t>
            </w:r>
          </w:p>
          <w:p w14:paraId="135D8B77" w14:textId="77777777" w:rsidR="008C27CE" w:rsidRPr="001B0C7A" w:rsidRDefault="008C27CE" w:rsidP="00FD4B17">
            <w:pPr>
              <w:widowControl w:val="0"/>
              <w:rPr>
                <w:sz w:val="16"/>
                <w:szCs w:val="16"/>
              </w:rPr>
            </w:pPr>
            <w:r w:rsidRPr="001B0C7A">
              <w:rPr>
                <w:i/>
                <w:sz w:val="16"/>
                <w:szCs w:val="16"/>
              </w:rPr>
              <w:t>E</w:t>
            </w:r>
            <w:r>
              <w:rPr>
                <w:i/>
                <w:sz w:val="16"/>
                <w:szCs w:val="16"/>
              </w:rPr>
              <w:t>.</w:t>
            </w:r>
            <w:r w:rsidRPr="001B0C7A">
              <w:rPr>
                <w:i/>
                <w:sz w:val="16"/>
                <w:szCs w:val="16"/>
              </w:rPr>
              <w:t>coli</w:t>
            </w:r>
          </w:p>
          <w:p w14:paraId="06BC1C3E" w14:textId="77777777" w:rsidR="008C27CE" w:rsidRPr="001B0C7A" w:rsidRDefault="008C27CE" w:rsidP="00FD4B17">
            <w:pPr>
              <w:widowControl w:val="0"/>
              <w:rPr>
                <w:sz w:val="16"/>
                <w:szCs w:val="16"/>
              </w:rPr>
            </w:pPr>
          </w:p>
        </w:tc>
        <w:tc>
          <w:tcPr>
            <w:tcW w:w="559" w:type="pct"/>
          </w:tcPr>
          <w:p w14:paraId="799418FD" w14:textId="77777777" w:rsidR="008C27CE" w:rsidRPr="001B0C7A" w:rsidRDefault="008C27CE" w:rsidP="00FD4B17">
            <w:pPr>
              <w:widowControl w:val="0"/>
              <w:rPr>
                <w:sz w:val="16"/>
                <w:szCs w:val="16"/>
              </w:rPr>
            </w:pPr>
            <w:r w:rsidRPr="001B0C7A">
              <w:rPr>
                <w:sz w:val="16"/>
                <w:szCs w:val="16"/>
              </w:rPr>
              <w:t>NF T 72-281</w:t>
            </w:r>
            <w:r>
              <w:rPr>
                <w:sz w:val="16"/>
                <w:szCs w:val="16"/>
              </w:rPr>
              <w:t>:2014</w:t>
            </w:r>
          </w:p>
        </w:tc>
        <w:tc>
          <w:tcPr>
            <w:tcW w:w="830" w:type="pct"/>
          </w:tcPr>
          <w:p w14:paraId="418F9107" w14:textId="77777777" w:rsidR="008C27CE" w:rsidRDefault="008C27CE" w:rsidP="00FD4B17">
            <w:pPr>
              <w:widowControl w:val="0"/>
              <w:rPr>
                <w:color w:val="000000"/>
                <w:sz w:val="16"/>
                <w:szCs w:val="16"/>
                <w:lang w:eastAsia="de-DE"/>
              </w:rPr>
            </w:pPr>
            <w:r w:rsidRPr="00794F11">
              <w:rPr>
                <w:color w:val="000000"/>
                <w:sz w:val="16"/>
                <w:szCs w:val="16"/>
                <w:lang w:eastAsia="de-DE"/>
              </w:rPr>
              <w:t>Phase 2 step 2 test (surface test)</w:t>
            </w:r>
          </w:p>
          <w:p w14:paraId="3BBBA1C5" w14:textId="77777777" w:rsidR="008C27CE" w:rsidRPr="00794F11" w:rsidRDefault="008C27CE" w:rsidP="00FD4B17">
            <w:pPr>
              <w:widowControl w:val="0"/>
              <w:rPr>
                <w:color w:val="000000"/>
                <w:sz w:val="16"/>
                <w:szCs w:val="16"/>
                <w:lang w:eastAsia="de-DE"/>
              </w:rPr>
            </w:pPr>
            <w:r>
              <w:rPr>
                <w:color w:val="000000"/>
                <w:sz w:val="16"/>
                <w:szCs w:val="16"/>
                <w:lang w:eastAsia="de-DE"/>
              </w:rPr>
              <w:t>Room volume: 55 m</w:t>
            </w:r>
            <w:r w:rsidRPr="00147F9D">
              <w:rPr>
                <w:color w:val="000000"/>
                <w:sz w:val="16"/>
                <w:szCs w:val="16"/>
                <w:vertAlign w:val="superscript"/>
                <w:lang w:eastAsia="de-DE"/>
              </w:rPr>
              <w:t>3</w:t>
            </w:r>
          </w:p>
          <w:p w14:paraId="2839CF72" w14:textId="77777777" w:rsidR="008C27CE" w:rsidRDefault="008C27CE" w:rsidP="00FD4B17">
            <w:pPr>
              <w:widowControl w:val="0"/>
              <w:rPr>
                <w:sz w:val="16"/>
                <w:szCs w:val="16"/>
              </w:rPr>
            </w:pPr>
            <w:r>
              <w:rPr>
                <w:sz w:val="16"/>
                <w:szCs w:val="16"/>
              </w:rPr>
              <w:t xml:space="preserve">Temperature: </w:t>
            </w:r>
            <w:r w:rsidRPr="001B0C7A">
              <w:rPr>
                <w:sz w:val="16"/>
                <w:szCs w:val="16"/>
              </w:rPr>
              <w:t>20°C</w:t>
            </w:r>
          </w:p>
          <w:p w14:paraId="4CD809D3" w14:textId="77777777" w:rsidR="008C27CE" w:rsidRPr="001B0C7A" w:rsidRDefault="008C27CE" w:rsidP="00FD4B17">
            <w:pPr>
              <w:widowControl w:val="0"/>
              <w:rPr>
                <w:sz w:val="16"/>
                <w:szCs w:val="16"/>
              </w:rPr>
            </w:pPr>
            <w:r w:rsidRPr="0082203D">
              <w:rPr>
                <w:sz w:val="16"/>
                <w:szCs w:val="16"/>
              </w:rPr>
              <w:t>Humidit</w:t>
            </w:r>
            <w:r>
              <w:rPr>
                <w:sz w:val="16"/>
                <w:szCs w:val="16"/>
              </w:rPr>
              <w:t>y</w:t>
            </w:r>
            <w:r w:rsidRPr="0082203D">
              <w:rPr>
                <w:sz w:val="16"/>
                <w:szCs w:val="16"/>
              </w:rPr>
              <w:t>: 45 %</w:t>
            </w:r>
          </w:p>
          <w:p w14:paraId="16FDD373" w14:textId="77777777" w:rsidR="008C27CE" w:rsidRPr="001B0C7A" w:rsidRDefault="008C27CE" w:rsidP="00FD4B17">
            <w:pPr>
              <w:widowControl w:val="0"/>
              <w:rPr>
                <w:sz w:val="16"/>
                <w:szCs w:val="16"/>
              </w:rPr>
            </w:pPr>
            <w:r>
              <w:rPr>
                <w:sz w:val="16"/>
                <w:szCs w:val="16"/>
              </w:rPr>
              <w:t xml:space="preserve">Contact time: </w:t>
            </w:r>
            <w:r w:rsidRPr="001B0C7A">
              <w:rPr>
                <w:sz w:val="16"/>
                <w:szCs w:val="16"/>
              </w:rPr>
              <w:t>120 min</w:t>
            </w:r>
          </w:p>
          <w:p w14:paraId="22A5968E" w14:textId="77777777" w:rsidR="008C27CE" w:rsidRPr="001B0C7A" w:rsidRDefault="008C27CE" w:rsidP="00FD4B17">
            <w:pPr>
              <w:widowControl w:val="0"/>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458D8CC5" w14:textId="77777777" w:rsidR="008C27CE" w:rsidRPr="0082203D" w:rsidRDefault="008C27CE" w:rsidP="00FD4B17">
            <w:pPr>
              <w:widowControl w:val="0"/>
              <w:rPr>
                <w:color w:val="000000"/>
                <w:sz w:val="16"/>
                <w:szCs w:val="16"/>
                <w:lang w:val="en-US"/>
              </w:rPr>
            </w:pPr>
            <w:r w:rsidRPr="0082203D">
              <w:rPr>
                <w:color w:val="000000"/>
                <w:sz w:val="16"/>
                <w:szCs w:val="16"/>
                <w:lang w:val="en-US"/>
              </w:rPr>
              <w:t>Efficacy demonstrated at 12 ml/m</w:t>
            </w:r>
            <w:r w:rsidRPr="0082203D">
              <w:rPr>
                <w:color w:val="000000"/>
                <w:sz w:val="16"/>
                <w:szCs w:val="16"/>
                <w:vertAlign w:val="superscript"/>
                <w:lang w:val="en-US"/>
              </w:rPr>
              <w:t>3</w:t>
            </w:r>
            <w:r w:rsidRPr="0082203D">
              <w:rPr>
                <w:color w:val="000000"/>
                <w:sz w:val="16"/>
                <w:szCs w:val="16"/>
                <w:lang w:val="en-US"/>
              </w:rPr>
              <w:t xml:space="preserve"> (Diffusion time 27 min)</w:t>
            </w:r>
          </w:p>
        </w:tc>
        <w:tc>
          <w:tcPr>
            <w:tcW w:w="584" w:type="pct"/>
          </w:tcPr>
          <w:p w14:paraId="625E2A78" w14:textId="77777777" w:rsidR="008C27CE" w:rsidRDefault="008C27CE" w:rsidP="00FD4B17">
            <w:pPr>
              <w:widowControl w:val="0"/>
              <w:rPr>
                <w:color w:val="000000"/>
                <w:sz w:val="16"/>
                <w:szCs w:val="16"/>
              </w:rPr>
            </w:pPr>
            <w:r w:rsidRPr="001B0C7A">
              <w:rPr>
                <w:color w:val="000000"/>
                <w:sz w:val="16"/>
                <w:szCs w:val="16"/>
              </w:rPr>
              <w:t>VIRHEALTH R-DSVADEV002-2</w:t>
            </w:r>
          </w:p>
          <w:p w14:paraId="519033AE" w14:textId="77777777" w:rsidR="008C27CE" w:rsidRPr="003B3C73" w:rsidRDefault="008C27CE" w:rsidP="00FD4B17">
            <w:pPr>
              <w:widowControl w:val="0"/>
              <w:rPr>
                <w:color w:val="000000"/>
                <w:sz w:val="16"/>
                <w:szCs w:val="16"/>
                <w:highlight w:val="yellow"/>
                <w:lang w:val="en-US"/>
              </w:rPr>
            </w:pPr>
            <w:r w:rsidRPr="003B3C73">
              <w:rPr>
                <w:color w:val="000000"/>
                <w:sz w:val="16"/>
                <w:szCs w:val="16"/>
                <w:lang w:val="en-US"/>
              </w:rPr>
              <w:t>R.I=1</w:t>
            </w:r>
          </w:p>
        </w:tc>
      </w:tr>
      <w:tr w:rsidR="008C27CE" w:rsidRPr="001B0C7A" w14:paraId="2E46ED21" w14:textId="77777777" w:rsidTr="008C27CE">
        <w:tc>
          <w:tcPr>
            <w:tcW w:w="576" w:type="pct"/>
          </w:tcPr>
          <w:p w14:paraId="4DC6D6CE"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Fungicide</w:t>
            </w:r>
          </w:p>
        </w:tc>
        <w:tc>
          <w:tcPr>
            <w:tcW w:w="587" w:type="pct"/>
          </w:tcPr>
          <w:p w14:paraId="602B8536" w14:textId="77777777" w:rsidR="008C27CE" w:rsidRPr="001B0C7A" w:rsidRDefault="008C27CE" w:rsidP="00FD4B17">
            <w:pPr>
              <w:widowControl w:val="0"/>
              <w:rPr>
                <w:i/>
                <w:color w:val="000000"/>
                <w:sz w:val="16"/>
                <w:szCs w:val="16"/>
                <w:lang w:eastAsia="de-DE"/>
              </w:rPr>
            </w:pPr>
            <w:r w:rsidRPr="001B0C7A">
              <w:rPr>
                <w:color w:val="000000"/>
                <w:sz w:val="16"/>
                <w:szCs w:val="16"/>
                <w:lang w:eastAsia="de-DE"/>
              </w:rPr>
              <w:t>PT2&amp;PT4 Room disinfection</w:t>
            </w:r>
          </w:p>
        </w:tc>
        <w:tc>
          <w:tcPr>
            <w:tcW w:w="587" w:type="pct"/>
          </w:tcPr>
          <w:p w14:paraId="00A2436F" w14:textId="30FEB27A" w:rsidR="008C27CE" w:rsidRPr="001B0C7A" w:rsidRDefault="008C27CE" w:rsidP="00FD4B17">
            <w:pPr>
              <w:widowControl w:val="0"/>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6C01B27E" w14:textId="77777777" w:rsidR="008C27CE" w:rsidRPr="001B0C7A" w:rsidRDefault="008C27CE" w:rsidP="00FD4B17">
            <w:pPr>
              <w:widowControl w:val="0"/>
              <w:rPr>
                <w:i/>
                <w:sz w:val="16"/>
                <w:szCs w:val="16"/>
              </w:rPr>
            </w:pPr>
            <w:r>
              <w:rPr>
                <w:i/>
                <w:sz w:val="16"/>
                <w:szCs w:val="16"/>
              </w:rPr>
              <w:t>C.</w:t>
            </w:r>
            <w:r w:rsidRPr="001B0C7A">
              <w:rPr>
                <w:i/>
                <w:sz w:val="16"/>
                <w:szCs w:val="16"/>
              </w:rPr>
              <w:t>albicans</w:t>
            </w:r>
          </w:p>
          <w:p w14:paraId="18297C52" w14:textId="77777777" w:rsidR="008C27CE" w:rsidRPr="001B0C7A" w:rsidRDefault="008C27CE" w:rsidP="00FD4B17">
            <w:pPr>
              <w:widowControl w:val="0"/>
              <w:rPr>
                <w:i/>
                <w:sz w:val="16"/>
                <w:szCs w:val="16"/>
              </w:rPr>
            </w:pPr>
            <w:r w:rsidRPr="001B0C7A">
              <w:rPr>
                <w:i/>
                <w:sz w:val="16"/>
                <w:szCs w:val="16"/>
              </w:rPr>
              <w:t>A</w:t>
            </w:r>
            <w:r>
              <w:rPr>
                <w:i/>
                <w:sz w:val="16"/>
                <w:szCs w:val="16"/>
              </w:rPr>
              <w:t>.</w:t>
            </w:r>
            <w:r w:rsidRPr="001B0C7A">
              <w:rPr>
                <w:i/>
                <w:sz w:val="16"/>
                <w:szCs w:val="16"/>
              </w:rPr>
              <w:t>brasiliensis</w:t>
            </w:r>
          </w:p>
        </w:tc>
        <w:tc>
          <w:tcPr>
            <w:tcW w:w="559" w:type="pct"/>
          </w:tcPr>
          <w:p w14:paraId="0A930E10" w14:textId="77777777" w:rsidR="008C27CE" w:rsidRPr="001B0C7A" w:rsidRDefault="008C27CE" w:rsidP="00FD4B17">
            <w:pPr>
              <w:widowControl w:val="0"/>
              <w:rPr>
                <w:sz w:val="16"/>
                <w:szCs w:val="16"/>
              </w:rPr>
            </w:pPr>
            <w:r w:rsidRPr="001B0C7A">
              <w:rPr>
                <w:sz w:val="16"/>
                <w:szCs w:val="16"/>
              </w:rPr>
              <w:t>NF T 72-281</w:t>
            </w:r>
            <w:r>
              <w:rPr>
                <w:sz w:val="16"/>
                <w:szCs w:val="16"/>
              </w:rPr>
              <w:t>:2014</w:t>
            </w:r>
          </w:p>
        </w:tc>
        <w:tc>
          <w:tcPr>
            <w:tcW w:w="830" w:type="pct"/>
          </w:tcPr>
          <w:p w14:paraId="468F3F19" w14:textId="77777777" w:rsidR="008C27CE" w:rsidRDefault="008C27CE" w:rsidP="00FD4B17">
            <w:pPr>
              <w:widowControl w:val="0"/>
              <w:rPr>
                <w:color w:val="000000"/>
                <w:sz w:val="16"/>
                <w:szCs w:val="16"/>
                <w:lang w:eastAsia="de-DE"/>
              </w:rPr>
            </w:pPr>
            <w:r w:rsidRPr="00794F11">
              <w:rPr>
                <w:color w:val="000000"/>
                <w:sz w:val="16"/>
                <w:szCs w:val="16"/>
                <w:lang w:eastAsia="de-DE"/>
              </w:rPr>
              <w:t>Phase 2 step 2 test (surface test)</w:t>
            </w:r>
          </w:p>
          <w:p w14:paraId="00748045" w14:textId="77777777" w:rsidR="008C27CE" w:rsidRPr="00794F11" w:rsidRDefault="008C27CE" w:rsidP="00FD4B17">
            <w:pPr>
              <w:widowControl w:val="0"/>
              <w:rPr>
                <w:color w:val="000000"/>
                <w:sz w:val="16"/>
                <w:szCs w:val="16"/>
                <w:lang w:eastAsia="de-DE"/>
              </w:rPr>
            </w:pPr>
            <w:r>
              <w:rPr>
                <w:color w:val="000000"/>
                <w:sz w:val="16"/>
                <w:szCs w:val="16"/>
                <w:lang w:eastAsia="de-DE"/>
              </w:rPr>
              <w:t>Room volume: 55 m</w:t>
            </w:r>
            <w:r w:rsidRPr="00147F9D">
              <w:rPr>
                <w:color w:val="000000"/>
                <w:sz w:val="16"/>
                <w:szCs w:val="16"/>
                <w:vertAlign w:val="superscript"/>
                <w:lang w:eastAsia="de-DE"/>
              </w:rPr>
              <w:t>3</w:t>
            </w:r>
          </w:p>
          <w:p w14:paraId="106996E9" w14:textId="77777777" w:rsidR="008C27CE" w:rsidRDefault="008C27CE" w:rsidP="00FD4B17">
            <w:pPr>
              <w:widowControl w:val="0"/>
              <w:rPr>
                <w:sz w:val="16"/>
                <w:szCs w:val="16"/>
              </w:rPr>
            </w:pPr>
            <w:r>
              <w:rPr>
                <w:sz w:val="16"/>
                <w:szCs w:val="16"/>
              </w:rPr>
              <w:t xml:space="preserve">Temperature: </w:t>
            </w:r>
            <w:r w:rsidRPr="001B0C7A">
              <w:rPr>
                <w:sz w:val="16"/>
                <w:szCs w:val="16"/>
              </w:rPr>
              <w:t>20°C</w:t>
            </w:r>
          </w:p>
          <w:p w14:paraId="3DCF12D5" w14:textId="77777777" w:rsidR="008C27CE" w:rsidRPr="001B0C7A" w:rsidRDefault="008C27CE" w:rsidP="00FD4B17">
            <w:pPr>
              <w:widowControl w:val="0"/>
              <w:rPr>
                <w:sz w:val="16"/>
                <w:szCs w:val="16"/>
              </w:rPr>
            </w:pPr>
            <w:r w:rsidRPr="0082203D">
              <w:rPr>
                <w:sz w:val="16"/>
                <w:szCs w:val="16"/>
              </w:rPr>
              <w:t>Humidit</w:t>
            </w:r>
            <w:r>
              <w:rPr>
                <w:sz w:val="16"/>
                <w:szCs w:val="16"/>
              </w:rPr>
              <w:t>y</w:t>
            </w:r>
            <w:r w:rsidRPr="0082203D">
              <w:rPr>
                <w:sz w:val="16"/>
                <w:szCs w:val="16"/>
              </w:rPr>
              <w:t>: 45 %</w:t>
            </w:r>
          </w:p>
          <w:p w14:paraId="4C123E79" w14:textId="77777777" w:rsidR="008C27CE" w:rsidRPr="001B0C7A" w:rsidRDefault="008C27CE" w:rsidP="00FD4B17">
            <w:pPr>
              <w:widowControl w:val="0"/>
              <w:rPr>
                <w:sz w:val="16"/>
                <w:szCs w:val="16"/>
              </w:rPr>
            </w:pPr>
            <w:r>
              <w:rPr>
                <w:sz w:val="16"/>
                <w:szCs w:val="16"/>
              </w:rPr>
              <w:t xml:space="preserve">Contact time: </w:t>
            </w:r>
            <w:r w:rsidRPr="001B0C7A">
              <w:rPr>
                <w:sz w:val="16"/>
                <w:szCs w:val="16"/>
              </w:rPr>
              <w:t>120 min</w:t>
            </w:r>
          </w:p>
          <w:p w14:paraId="72F375E1" w14:textId="77777777" w:rsidR="008C27CE" w:rsidRPr="001B0C7A" w:rsidRDefault="008C27CE" w:rsidP="00FD4B17">
            <w:pPr>
              <w:widowControl w:val="0"/>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00FE3559" w14:textId="77777777" w:rsidR="008C27CE" w:rsidRDefault="008C27CE" w:rsidP="00FD4B17">
            <w:pPr>
              <w:widowControl w:val="0"/>
              <w:rPr>
                <w:color w:val="000000"/>
                <w:sz w:val="16"/>
                <w:szCs w:val="16"/>
                <w:vertAlign w:val="superscript"/>
                <w:lang w:val="en-US"/>
              </w:rPr>
            </w:pPr>
            <w:r>
              <w:rPr>
                <w:color w:val="000000"/>
                <w:sz w:val="16"/>
                <w:szCs w:val="16"/>
                <w:lang w:val="en-US"/>
              </w:rPr>
              <w:t>Efficacy demonstrated at 12 ml/m</w:t>
            </w:r>
            <w:r w:rsidRPr="00147F9D">
              <w:rPr>
                <w:color w:val="000000"/>
                <w:sz w:val="16"/>
                <w:szCs w:val="16"/>
                <w:vertAlign w:val="superscript"/>
                <w:lang w:val="en-US"/>
              </w:rPr>
              <w:t>3</w:t>
            </w:r>
          </w:p>
          <w:p w14:paraId="33514D82" w14:textId="77777777" w:rsidR="008C27CE" w:rsidRPr="00147F9D" w:rsidRDefault="008C27CE" w:rsidP="00FD4B17">
            <w:pPr>
              <w:widowControl w:val="0"/>
              <w:rPr>
                <w:color w:val="000000"/>
                <w:sz w:val="16"/>
                <w:szCs w:val="16"/>
                <w:lang w:val="en-US"/>
              </w:rPr>
            </w:pPr>
            <w:r w:rsidRPr="000E698A">
              <w:rPr>
                <w:color w:val="000000"/>
                <w:sz w:val="16"/>
                <w:szCs w:val="16"/>
                <w:lang w:val="en-US"/>
              </w:rPr>
              <w:t>(Diffusion time 27 min)</w:t>
            </w:r>
          </w:p>
        </w:tc>
        <w:tc>
          <w:tcPr>
            <w:tcW w:w="584" w:type="pct"/>
          </w:tcPr>
          <w:p w14:paraId="51173437" w14:textId="77777777" w:rsidR="008C27CE" w:rsidRDefault="008C27CE" w:rsidP="00FD4B17">
            <w:pPr>
              <w:widowControl w:val="0"/>
              <w:rPr>
                <w:color w:val="000000"/>
                <w:sz w:val="16"/>
                <w:szCs w:val="16"/>
              </w:rPr>
            </w:pPr>
            <w:r w:rsidRPr="001B0C7A">
              <w:rPr>
                <w:color w:val="000000"/>
                <w:sz w:val="16"/>
                <w:szCs w:val="16"/>
              </w:rPr>
              <w:t>VIRHEALTH R-DSVADEV002-2</w:t>
            </w:r>
          </w:p>
          <w:p w14:paraId="023B0BF8" w14:textId="77777777" w:rsidR="008C27CE" w:rsidRPr="003B3C73" w:rsidRDefault="008C27CE" w:rsidP="00FD4B17">
            <w:pPr>
              <w:widowControl w:val="0"/>
              <w:rPr>
                <w:color w:val="000000"/>
                <w:sz w:val="16"/>
                <w:szCs w:val="16"/>
                <w:highlight w:val="yellow"/>
                <w:lang w:val="en-US"/>
              </w:rPr>
            </w:pPr>
            <w:r w:rsidRPr="003B3C73">
              <w:rPr>
                <w:color w:val="000000"/>
                <w:sz w:val="16"/>
                <w:szCs w:val="16"/>
                <w:lang w:val="en-US"/>
              </w:rPr>
              <w:t>R.I=1</w:t>
            </w:r>
          </w:p>
        </w:tc>
      </w:tr>
      <w:tr w:rsidR="008C27CE" w:rsidRPr="001B0C7A" w14:paraId="441CCFB7" w14:textId="77777777" w:rsidTr="008C27CE">
        <w:tc>
          <w:tcPr>
            <w:tcW w:w="576" w:type="pct"/>
          </w:tcPr>
          <w:p w14:paraId="7203E221"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Bactericide</w:t>
            </w:r>
          </w:p>
          <w:p w14:paraId="1A070659"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Additional strains</w:t>
            </w:r>
          </w:p>
        </w:tc>
        <w:tc>
          <w:tcPr>
            <w:tcW w:w="587" w:type="pct"/>
          </w:tcPr>
          <w:p w14:paraId="1A8B4FA3" w14:textId="77777777" w:rsidR="008C27CE" w:rsidRPr="001B0C7A" w:rsidRDefault="008C27CE" w:rsidP="00FD4B17">
            <w:pPr>
              <w:widowControl w:val="0"/>
              <w:rPr>
                <w:i/>
                <w:color w:val="000000"/>
                <w:sz w:val="16"/>
                <w:szCs w:val="16"/>
                <w:lang w:eastAsia="de-DE"/>
              </w:rPr>
            </w:pPr>
            <w:r w:rsidRPr="001B0C7A">
              <w:rPr>
                <w:color w:val="000000"/>
                <w:sz w:val="16"/>
                <w:szCs w:val="16"/>
                <w:lang w:eastAsia="de-DE"/>
              </w:rPr>
              <w:t>PT2&amp;PT4 Room disinfection</w:t>
            </w:r>
          </w:p>
        </w:tc>
        <w:tc>
          <w:tcPr>
            <w:tcW w:w="587" w:type="pct"/>
          </w:tcPr>
          <w:p w14:paraId="6D7AE8BE" w14:textId="6087D875" w:rsidR="008C27CE" w:rsidRPr="001B0C7A" w:rsidRDefault="008C27CE" w:rsidP="00FD4B17">
            <w:pPr>
              <w:widowControl w:val="0"/>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1F3FBAA2" w14:textId="77777777" w:rsidR="008C27CE" w:rsidRPr="001B0C7A" w:rsidRDefault="008C27CE" w:rsidP="00FD4B17">
            <w:pPr>
              <w:widowControl w:val="0"/>
              <w:rPr>
                <w:i/>
                <w:sz w:val="16"/>
                <w:szCs w:val="16"/>
              </w:rPr>
            </w:pPr>
            <w:r>
              <w:rPr>
                <w:i/>
                <w:sz w:val="16"/>
                <w:szCs w:val="16"/>
              </w:rPr>
              <w:t>L.</w:t>
            </w:r>
            <w:r w:rsidRPr="001B0C7A">
              <w:rPr>
                <w:i/>
                <w:sz w:val="16"/>
                <w:szCs w:val="16"/>
              </w:rPr>
              <w:t>monocytogenes</w:t>
            </w:r>
          </w:p>
          <w:p w14:paraId="6AE7AB32" w14:textId="77777777" w:rsidR="008C27CE" w:rsidRPr="002B56DB" w:rsidRDefault="008C27CE" w:rsidP="00FD4B17">
            <w:pPr>
              <w:widowControl w:val="0"/>
              <w:rPr>
                <w:sz w:val="16"/>
                <w:szCs w:val="16"/>
              </w:rPr>
            </w:pPr>
            <w:r w:rsidRPr="002B56DB">
              <w:rPr>
                <w:sz w:val="16"/>
                <w:szCs w:val="16"/>
              </w:rPr>
              <w:t>S.Typhimurium</w:t>
            </w:r>
          </w:p>
        </w:tc>
        <w:tc>
          <w:tcPr>
            <w:tcW w:w="559" w:type="pct"/>
          </w:tcPr>
          <w:p w14:paraId="549F8EE7" w14:textId="77777777" w:rsidR="008C27CE" w:rsidRPr="001B0C7A" w:rsidRDefault="008C27CE" w:rsidP="00FD4B17">
            <w:pPr>
              <w:widowControl w:val="0"/>
              <w:rPr>
                <w:sz w:val="16"/>
                <w:szCs w:val="16"/>
              </w:rPr>
            </w:pPr>
            <w:r w:rsidRPr="001B0C7A">
              <w:rPr>
                <w:sz w:val="16"/>
                <w:szCs w:val="16"/>
              </w:rPr>
              <w:t>NF T 72-281</w:t>
            </w:r>
            <w:r>
              <w:rPr>
                <w:sz w:val="16"/>
                <w:szCs w:val="16"/>
              </w:rPr>
              <w:t>:2014</w:t>
            </w:r>
          </w:p>
        </w:tc>
        <w:tc>
          <w:tcPr>
            <w:tcW w:w="830" w:type="pct"/>
          </w:tcPr>
          <w:p w14:paraId="083A29EF" w14:textId="77777777" w:rsidR="008C27CE" w:rsidRDefault="008C27CE" w:rsidP="00FD4B17">
            <w:pPr>
              <w:widowControl w:val="0"/>
              <w:rPr>
                <w:color w:val="000000"/>
                <w:sz w:val="16"/>
                <w:szCs w:val="16"/>
                <w:lang w:eastAsia="de-DE"/>
              </w:rPr>
            </w:pPr>
            <w:r w:rsidRPr="00794F11">
              <w:rPr>
                <w:color w:val="000000"/>
                <w:sz w:val="16"/>
                <w:szCs w:val="16"/>
                <w:lang w:eastAsia="de-DE"/>
              </w:rPr>
              <w:t>Phase 2 step 2 test (surface test)</w:t>
            </w:r>
          </w:p>
          <w:p w14:paraId="3A676C86" w14:textId="77777777" w:rsidR="008C27CE" w:rsidRPr="00794F11" w:rsidRDefault="008C27CE" w:rsidP="00FD4B17">
            <w:pPr>
              <w:widowControl w:val="0"/>
              <w:rPr>
                <w:color w:val="000000"/>
                <w:sz w:val="16"/>
                <w:szCs w:val="16"/>
                <w:lang w:eastAsia="de-DE"/>
              </w:rPr>
            </w:pPr>
            <w:r>
              <w:rPr>
                <w:color w:val="000000"/>
                <w:sz w:val="16"/>
                <w:szCs w:val="16"/>
                <w:lang w:eastAsia="de-DE"/>
              </w:rPr>
              <w:t>Room volume: 140 m</w:t>
            </w:r>
            <w:r w:rsidRPr="00147F9D">
              <w:rPr>
                <w:color w:val="000000"/>
                <w:sz w:val="16"/>
                <w:szCs w:val="16"/>
                <w:vertAlign w:val="superscript"/>
                <w:lang w:eastAsia="de-DE"/>
              </w:rPr>
              <w:t>3</w:t>
            </w:r>
          </w:p>
          <w:p w14:paraId="2CBB1B16" w14:textId="77777777" w:rsidR="008C27CE" w:rsidRDefault="008C27CE" w:rsidP="00FD4B17">
            <w:pPr>
              <w:widowControl w:val="0"/>
              <w:rPr>
                <w:sz w:val="16"/>
                <w:szCs w:val="16"/>
              </w:rPr>
            </w:pPr>
            <w:r>
              <w:rPr>
                <w:sz w:val="16"/>
                <w:szCs w:val="16"/>
              </w:rPr>
              <w:t xml:space="preserve">Temperature: </w:t>
            </w:r>
            <w:r w:rsidRPr="001B0C7A">
              <w:rPr>
                <w:sz w:val="16"/>
                <w:szCs w:val="16"/>
              </w:rPr>
              <w:t>20°C</w:t>
            </w:r>
          </w:p>
          <w:p w14:paraId="210ADCA2" w14:textId="77777777" w:rsidR="008C27CE" w:rsidRPr="001B0C7A" w:rsidRDefault="008C27CE" w:rsidP="00FD4B17">
            <w:pPr>
              <w:widowControl w:val="0"/>
              <w:rPr>
                <w:sz w:val="16"/>
                <w:szCs w:val="16"/>
              </w:rPr>
            </w:pPr>
            <w:r w:rsidRPr="0082203D">
              <w:rPr>
                <w:sz w:val="16"/>
                <w:szCs w:val="16"/>
              </w:rPr>
              <w:t>Humidit</w:t>
            </w:r>
            <w:r>
              <w:rPr>
                <w:sz w:val="16"/>
                <w:szCs w:val="16"/>
              </w:rPr>
              <w:t>y</w:t>
            </w:r>
            <w:r w:rsidRPr="0082203D">
              <w:rPr>
                <w:sz w:val="16"/>
                <w:szCs w:val="16"/>
              </w:rPr>
              <w:t>: 65-79 %</w:t>
            </w:r>
          </w:p>
          <w:p w14:paraId="38BEEAD3" w14:textId="77777777" w:rsidR="008C27CE" w:rsidRPr="001B0C7A" w:rsidRDefault="008C27CE" w:rsidP="00FD4B17">
            <w:pPr>
              <w:widowControl w:val="0"/>
              <w:rPr>
                <w:sz w:val="16"/>
                <w:szCs w:val="16"/>
              </w:rPr>
            </w:pPr>
            <w:r>
              <w:rPr>
                <w:sz w:val="16"/>
                <w:szCs w:val="16"/>
              </w:rPr>
              <w:t xml:space="preserve">Contact time: </w:t>
            </w:r>
            <w:r w:rsidRPr="001B0C7A">
              <w:rPr>
                <w:sz w:val="16"/>
                <w:szCs w:val="16"/>
              </w:rPr>
              <w:t>1</w:t>
            </w:r>
            <w:r>
              <w:rPr>
                <w:sz w:val="16"/>
                <w:szCs w:val="16"/>
              </w:rPr>
              <w:t>8</w:t>
            </w:r>
            <w:r w:rsidRPr="001B0C7A">
              <w:rPr>
                <w:sz w:val="16"/>
                <w:szCs w:val="16"/>
              </w:rPr>
              <w:t>0 min</w:t>
            </w:r>
          </w:p>
          <w:p w14:paraId="0F436E6E" w14:textId="77777777" w:rsidR="008C27CE" w:rsidRPr="001B0C7A" w:rsidRDefault="008C27CE" w:rsidP="00FD4B17">
            <w:pPr>
              <w:widowControl w:val="0"/>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28F03A45" w14:textId="77777777" w:rsidR="008C27CE" w:rsidRDefault="008C27CE" w:rsidP="00FD4B17">
            <w:pPr>
              <w:widowControl w:val="0"/>
              <w:rPr>
                <w:color w:val="000000"/>
                <w:sz w:val="16"/>
                <w:szCs w:val="16"/>
                <w:vertAlign w:val="superscript"/>
                <w:lang w:val="en-US"/>
              </w:rPr>
            </w:pPr>
            <w:r>
              <w:rPr>
                <w:color w:val="000000"/>
                <w:sz w:val="16"/>
                <w:szCs w:val="16"/>
                <w:lang w:val="en-US"/>
              </w:rPr>
              <w:t>Efficacy demonstrated at 12 ml/m</w:t>
            </w:r>
            <w:r w:rsidRPr="00147F9D">
              <w:rPr>
                <w:color w:val="000000"/>
                <w:sz w:val="16"/>
                <w:szCs w:val="16"/>
                <w:vertAlign w:val="superscript"/>
                <w:lang w:val="en-US"/>
              </w:rPr>
              <w:t>3</w:t>
            </w:r>
          </w:p>
          <w:p w14:paraId="22F82769" w14:textId="77777777" w:rsidR="008C27CE" w:rsidRPr="00147F9D" w:rsidRDefault="008C27CE" w:rsidP="00FD4B17">
            <w:pPr>
              <w:widowControl w:val="0"/>
              <w:rPr>
                <w:color w:val="000000"/>
                <w:sz w:val="16"/>
                <w:szCs w:val="16"/>
                <w:lang w:val="en-US"/>
              </w:rPr>
            </w:pPr>
            <w:r w:rsidRPr="000E698A">
              <w:rPr>
                <w:color w:val="000000"/>
                <w:sz w:val="16"/>
                <w:szCs w:val="16"/>
                <w:lang w:val="en-US"/>
              </w:rPr>
              <w:t xml:space="preserve">(Diffusion time </w:t>
            </w:r>
            <w:r>
              <w:rPr>
                <w:color w:val="000000"/>
                <w:sz w:val="16"/>
                <w:szCs w:val="16"/>
                <w:lang w:val="en-US"/>
              </w:rPr>
              <w:t>1H20</w:t>
            </w:r>
            <w:r w:rsidRPr="000E698A">
              <w:rPr>
                <w:color w:val="000000"/>
                <w:sz w:val="16"/>
                <w:szCs w:val="16"/>
                <w:lang w:val="en-US"/>
              </w:rPr>
              <w:t>)</w:t>
            </w:r>
          </w:p>
        </w:tc>
        <w:tc>
          <w:tcPr>
            <w:tcW w:w="584" w:type="pct"/>
          </w:tcPr>
          <w:p w14:paraId="250C9F6B" w14:textId="77777777" w:rsidR="008C27CE" w:rsidRDefault="008C27CE" w:rsidP="00FD4B17">
            <w:pPr>
              <w:widowControl w:val="0"/>
              <w:rPr>
                <w:color w:val="000000"/>
                <w:sz w:val="16"/>
                <w:szCs w:val="16"/>
              </w:rPr>
            </w:pPr>
            <w:r w:rsidRPr="001B0C7A">
              <w:rPr>
                <w:color w:val="000000"/>
                <w:sz w:val="16"/>
                <w:szCs w:val="16"/>
              </w:rPr>
              <w:t>ACTALIA SAP0211-SMI2018.039.1</w:t>
            </w:r>
          </w:p>
          <w:p w14:paraId="704C8F27" w14:textId="77777777" w:rsidR="008C27CE" w:rsidRPr="003B3C73" w:rsidRDefault="008C27CE" w:rsidP="00FD4B17">
            <w:pPr>
              <w:widowControl w:val="0"/>
              <w:rPr>
                <w:color w:val="000000"/>
                <w:sz w:val="16"/>
                <w:szCs w:val="16"/>
                <w:highlight w:val="yellow"/>
                <w:lang w:val="en-US"/>
              </w:rPr>
            </w:pPr>
            <w:r w:rsidRPr="003B3C73">
              <w:rPr>
                <w:color w:val="000000"/>
                <w:sz w:val="16"/>
                <w:szCs w:val="16"/>
                <w:lang w:val="en-US"/>
              </w:rPr>
              <w:t>R.I=1</w:t>
            </w:r>
          </w:p>
        </w:tc>
      </w:tr>
      <w:tr w:rsidR="008C27CE" w:rsidRPr="001B0C7A" w14:paraId="70E55BD5" w14:textId="77777777" w:rsidTr="008C27CE">
        <w:tc>
          <w:tcPr>
            <w:tcW w:w="576" w:type="pct"/>
          </w:tcPr>
          <w:p w14:paraId="205985C3"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Sporicide</w:t>
            </w:r>
          </w:p>
        </w:tc>
        <w:tc>
          <w:tcPr>
            <w:tcW w:w="587" w:type="pct"/>
          </w:tcPr>
          <w:p w14:paraId="256D3AFF" w14:textId="77777777" w:rsidR="008C27CE" w:rsidRPr="001B0C7A" w:rsidRDefault="008C27CE" w:rsidP="00FD4B17">
            <w:pPr>
              <w:widowControl w:val="0"/>
              <w:rPr>
                <w:i/>
                <w:color w:val="000000"/>
                <w:sz w:val="16"/>
                <w:szCs w:val="16"/>
                <w:lang w:eastAsia="de-DE"/>
              </w:rPr>
            </w:pPr>
            <w:r w:rsidRPr="001B0C7A">
              <w:rPr>
                <w:color w:val="000000"/>
                <w:sz w:val="16"/>
                <w:szCs w:val="16"/>
                <w:lang w:eastAsia="de-DE"/>
              </w:rPr>
              <w:t>PT2&amp;PT4 Room disinfection</w:t>
            </w:r>
          </w:p>
        </w:tc>
        <w:tc>
          <w:tcPr>
            <w:tcW w:w="587" w:type="pct"/>
          </w:tcPr>
          <w:p w14:paraId="6A7D021B" w14:textId="377974FE" w:rsidR="008C27CE" w:rsidRPr="001B0C7A" w:rsidRDefault="008C27CE" w:rsidP="00FD4B17">
            <w:pPr>
              <w:widowControl w:val="0"/>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58C6ABDC" w14:textId="77777777" w:rsidR="008C27CE" w:rsidRPr="001B0C7A" w:rsidRDefault="008C27CE" w:rsidP="00FD4B17">
            <w:pPr>
              <w:widowControl w:val="0"/>
              <w:rPr>
                <w:i/>
                <w:sz w:val="16"/>
                <w:szCs w:val="16"/>
              </w:rPr>
            </w:pPr>
            <w:r w:rsidRPr="001B0C7A">
              <w:rPr>
                <w:i/>
                <w:sz w:val="16"/>
                <w:szCs w:val="16"/>
              </w:rPr>
              <w:t>B</w:t>
            </w:r>
            <w:r>
              <w:rPr>
                <w:i/>
                <w:sz w:val="16"/>
                <w:szCs w:val="16"/>
              </w:rPr>
              <w:t>.</w:t>
            </w:r>
            <w:r w:rsidRPr="001B0C7A">
              <w:rPr>
                <w:i/>
                <w:sz w:val="16"/>
                <w:szCs w:val="16"/>
              </w:rPr>
              <w:t>subtilis</w:t>
            </w:r>
          </w:p>
          <w:p w14:paraId="58BBFFE5" w14:textId="77777777" w:rsidR="008C27CE" w:rsidRPr="001B0C7A" w:rsidRDefault="008C27CE" w:rsidP="00FD4B17">
            <w:pPr>
              <w:widowControl w:val="0"/>
              <w:rPr>
                <w:i/>
                <w:sz w:val="16"/>
                <w:szCs w:val="16"/>
              </w:rPr>
            </w:pPr>
            <w:r w:rsidRPr="001B0C7A">
              <w:rPr>
                <w:i/>
                <w:sz w:val="16"/>
                <w:szCs w:val="16"/>
              </w:rPr>
              <w:t>G</w:t>
            </w:r>
            <w:r>
              <w:rPr>
                <w:i/>
                <w:sz w:val="16"/>
                <w:szCs w:val="16"/>
              </w:rPr>
              <w:t>.</w:t>
            </w:r>
            <w:r w:rsidRPr="001B0C7A">
              <w:rPr>
                <w:i/>
                <w:sz w:val="16"/>
                <w:szCs w:val="16"/>
              </w:rPr>
              <w:t>stearothermophilus</w:t>
            </w:r>
          </w:p>
        </w:tc>
        <w:tc>
          <w:tcPr>
            <w:tcW w:w="559" w:type="pct"/>
          </w:tcPr>
          <w:p w14:paraId="3F54E063" w14:textId="77777777" w:rsidR="008C27CE" w:rsidRPr="001B0C7A" w:rsidRDefault="008C27CE" w:rsidP="00FD4B17">
            <w:pPr>
              <w:widowControl w:val="0"/>
              <w:rPr>
                <w:sz w:val="16"/>
                <w:szCs w:val="16"/>
              </w:rPr>
            </w:pPr>
            <w:r w:rsidRPr="001B0C7A">
              <w:rPr>
                <w:sz w:val="16"/>
                <w:szCs w:val="16"/>
              </w:rPr>
              <w:t>NF T 72-281</w:t>
            </w:r>
            <w:r>
              <w:rPr>
                <w:sz w:val="16"/>
                <w:szCs w:val="16"/>
              </w:rPr>
              <w:t>:2014</w:t>
            </w:r>
          </w:p>
        </w:tc>
        <w:tc>
          <w:tcPr>
            <w:tcW w:w="830" w:type="pct"/>
          </w:tcPr>
          <w:p w14:paraId="36311AE5" w14:textId="77777777" w:rsidR="008C27CE" w:rsidRDefault="008C27CE" w:rsidP="00FD4B17">
            <w:pPr>
              <w:widowControl w:val="0"/>
              <w:rPr>
                <w:color w:val="000000"/>
                <w:sz w:val="16"/>
                <w:szCs w:val="16"/>
                <w:lang w:eastAsia="de-DE"/>
              </w:rPr>
            </w:pPr>
            <w:r w:rsidRPr="00794F11">
              <w:rPr>
                <w:color w:val="000000"/>
                <w:sz w:val="16"/>
                <w:szCs w:val="16"/>
                <w:lang w:eastAsia="de-DE"/>
              </w:rPr>
              <w:t>Phase 2 step 2 test (surface test)</w:t>
            </w:r>
          </w:p>
          <w:p w14:paraId="14E1905F" w14:textId="77777777" w:rsidR="008C27CE" w:rsidRPr="00794F11" w:rsidRDefault="008C27CE" w:rsidP="00FD4B17">
            <w:pPr>
              <w:widowControl w:val="0"/>
              <w:rPr>
                <w:color w:val="000000"/>
                <w:sz w:val="16"/>
                <w:szCs w:val="16"/>
                <w:lang w:eastAsia="de-DE"/>
              </w:rPr>
            </w:pPr>
            <w:r>
              <w:rPr>
                <w:color w:val="000000"/>
                <w:sz w:val="16"/>
                <w:szCs w:val="16"/>
                <w:lang w:eastAsia="de-DE"/>
              </w:rPr>
              <w:t>Room volume: 140 m</w:t>
            </w:r>
            <w:r w:rsidRPr="00147F9D">
              <w:rPr>
                <w:color w:val="000000"/>
                <w:sz w:val="16"/>
                <w:szCs w:val="16"/>
                <w:vertAlign w:val="superscript"/>
                <w:lang w:eastAsia="de-DE"/>
              </w:rPr>
              <w:t>3</w:t>
            </w:r>
          </w:p>
          <w:p w14:paraId="2C6C4370" w14:textId="77777777" w:rsidR="008C27CE" w:rsidRDefault="008C27CE" w:rsidP="00FD4B17">
            <w:pPr>
              <w:widowControl w:val="0"/>
              <w:rPr>
                <w:sz w:val="16"/>
                <w:szCs w:val="16"/>
              </w:rPr>
            </w:pPr>
            <w:r>
              <w:rPr>
                <w:sz w:val="16"/>
                <w:szCs w:val="16"/>
              </w:rPr>
              <w:t xml:space="preserve">Temperature: </w:t>
            </w:r>
            <w:r w:rsidRPr="001B0C7A">
              <w:rPr>
                <w:sz w:val="16"/>
                <w:szCs w:val="16"/>
              </w:rPr>
              <w:t>20°C</w:t>
            </w:r>
          </w:p>
          <w:p w14:paraId="5063D8A2" w14:textId="77777777" w:rsidR="008C27CE" w:rsidRPr="001B0C7A" w:rsidRDefault="008C27CE" w:rsidP="00FD4B17">
            <w:pPr>
              <w:widowControl w:val="0"/>
              <w:rPr>
                <w:sz w:val="16"/>
                <w:szCs w:val="16"/>
              </w:rPr>
            </w:pPr>
            <w:r w:rsidRPr="0082203D">
              <w:rPr>
                <w:sz w:val="16"/>
                <w:szCs w:val="16"/>
              </w:rPr>
              <w:t>Humidit</w:t>
            </w:r>
            <w:r>
              <w:rPr>
                <w:sz w:val="16"/>
                <w:szCs w:val="16"/>
              </w:rPr>
              <w:t>y</w:t>
            </w:r>
            <w:r w:rsidRPr="0082203D">
              <w:rPr>
                <w:sz w:val="16"/>
                <w:szCs w:val="16"/>
              </w:rPr>
              <w:t>: 65-79 %</w:t>
            </w:r>
          </w:p>
          <w:p w14:paraId="217A9A7E" w14:textId="77777777" w:rsidR="008C27CE" w:rsidRPr="001B0C7A" w:rsidRDefault="008C27CE" w:rsidP="00FD4B17">
            <w:pPr>
              <w:widowControl w:val="0"/>
              <w:rPr>
                <w:sz w:val="16"/>
                <w:szCs w:val="16"/>
              </w:rPr>
            </w:pPr>
            <w:r>
              <w:rPr>
                <w:sz w:val="16"/>
                <w:szCs w:val="16"/>
              </w:rPr>
              <w:t xml:space="preserve">Contact time: </w:t>
            </w:r>
            <w:r w:rsidRPr="001B0C7A">
              <w:rPr>
                <w:sz w:val="16"/>
                <w:szCs w:val="16"/>
              </w:rPr>
              <w:t>1</w:t>
            </w:r>
            <w:r>
              <w:rPr>
                <w:sz w:val="16"/>
                <w:szCs w:val="16"/>
              </w:rPr>
              <w:t>8</w:t>
            </w:r>
            <w:r w:rsidRPr="001B0C7A">
              <w:rPr>
                <w:sz w:val="16"/>
                <w:szCs w:val="16"/>
              </w:rPr>
              <w:t>0 min</w:t>
            </w:r>
          </w:p>
          <w:p w14:paraId="77858CDE" w14:textId="77777777" w:rsidR="008C27CE" w:rsidRPr="001B0C7A" w:rsidRDefault="008C27CE" w:rsidP="00FD4B17">
            <w:pPr>
              <w:widowControl w:val="0"/>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597A0A39" w14:textId="77777777" w:rsidR="008C27CE" w:rsidRPr="00000A51" w:rsidRDefault="008C27CE" w:rsidP="00FD4B17">
            <w:pPr>
              <w:widowControl w:val="0"/>
              <w:rPr>
                <w:color w:val="000000"/>
                <w:sz w:val="16"/>
                <w:szCs w:val="16"/>
                <w:lang w:val="en-US"/>
              </w:rPr>
            </w:pPr>
            <w:r>
              <w:rPr>
                <w:color w:val="000000"/>
                <w:sz w:val="16"/>
                <w:szCs w:val="16"/>
                <w:lang w:val="en-US"/>
              </w:rPr>
              <w:t>Efficacy demonstrated at 12 ml/m</w:t>
            </w:r>
            <w:r w:rsidRPr="00147F9D">
              <w:rPr>
                <w:color w:val="000000"/>
                <w:sz w:val="16"/>
                <w:szCs w:val="16"/>
                <w:vertAlign w:val="superscript"/>
                <w:lang w:val="en-US"/>
              </w:rPr>
              <w:t>3</w:t>
            </w:r>
            <w:r>
              <w:rPr>
                <w:color w:val="000000"/>
                <w:sz w:val="16"/>
                <w:szCs w:val="16"/>
                <w:vertAlign w:val="superscript"/>
                <w:lang w:val="en-US"/>
              </w:rPr>
              <w:t xml:space="preserve"> </w:t>
            </w:r>
            <w:r>
              <w:rPr>
                <w:color w:val="000000"/>
                <w:sz w:val="16"/>
                <w:szCs w:val="16"/>
                <w:lang w:val="en-US"/>
              </w:rPr>
              <w:t xml:space="preserve">against </w:t>
            </w:r>
            <w:r w:rsidRPr="00000A51">
              <w:rPr>
                <w:i/>
                <w:color w:val="000000"/>
                <w:sz w:val="16"/>
                <w:szCs w:val="16"/>
                <w:lang w:val="en-US"/>
              </w:rPr>
              <w:t>B.subtilis</w:t>
            </w:r>
          </w:p>
          <w:p w14:paraId="39E70400" w14:textId="77777777" w:rsidR="008C27CE" w:rsidRDefault="008C27CE" w:rsidP="00FD4B17">
            <w:pPr>
              <w:widowControl w:val="0"/>
              <w:rPr>
                <w:color w:val="000000"/>
                <w:sz w:val="16"/>
                <w:szCs w:val="16"/>
                <w:lang w:val="en-US"/>
              </w:rPr>
            </w:pPr>
            <w:r w:rsidRPr="000E698A">
              <w:rPr>
                <w:color w:val="000000"/>
                <w:sz w:val="16"/>
                <w:szCs w:val="16"/>
                <w:lang w:val="en-US"/>
              </w:rPr>
              <w:t xml:space="preserve">(Diffusion time </w:t>
            </w:r>
            <w:r>
              <w:rPr>
                <w:color w:val="000000"/>
                <w:sz w:val="16"/>
                <w:szCs w:val="16"/>
                <w:lang w:val="en-US"/>
              </w:rPr>
              <w:t>1H20</w:t>
            </w:r>
            <w:r w:rsidRPr="000E698A">
              <w:rPr>
                <w:color w:val="000000"/>
                <w:sz w:val="16"/>
                <w:szCs w:val="16"/>
                <w:lang w:val="en-US"/>
              </w:rPr>
              <w:t>)</w:t>
            </w:r>
          </w:p>
          <w:p w14:paraId="6E913EED" w14:textId="77777777" w:rsidR="008C27CE" w:rsidRDefault="008C27CE" w:rsidP="00FD4B17">
            <w:pPr>
              <w:widowControl w:val="0"/>
              <w:rPr>
                <w:color w:val="000000"/>
                <w:sz w:val="16"/>
                <w:szCs w:val="16"/>
                <w:lang w:val="en-US"/>
              </w:rPr>
            </w:pPr>
          </w:p>
          <w:p w14:paraId="5527FC83" w14:textId="77777777" w:rsidR="008C27CE" w:rsidRPr="00000A51" w:rsidRDefault="008C27CE" w:rsidP="00FD4B17">
            <w:pPr>
              <w:widowControl w:val="0"/>
              <w:rPr>
                <w:i/>
                <w:color w:val="000000"/>
                <w:sz w:val="16"/>
                <w:szCs w:val="16"/>
                <w:lang w:val="en-US"/>
              </w:rPr>
            </w:pPr>
            <w:r w:rsidRPr="00000A51">
              <w:rPr>
                <w:i/>
                <w:color w:val="000000"/>
                <w:sz w:val="16"/>
                <w:szCs w:val="16"/>
                <w:lang w:val="en-US"/>
              </w:rPr>
              <w:t>Note that only 2 carrie</w:t>
            </w:r>
            <w:r>
              <w:rPr>
                <w:i/>
                <w:color w:val="000000"/>
                <w:sz w:val="16"/>
                <w:szCs w:val="16"/>
                <w:lang w:val="en-US"/>
              </w:rPr>
              <w:t>r</w:t>
            </w:r>
            <w:r w:rsidRPr="00000A51">
              <w:rPr>
                <w:i/>
                <w:color w:val="000000"/>
                <w:sz w:val="16"/>
                <w:szCs w:val="16"/>
                <w:lang w:val="en-US"/>
              </w:rPr>
              <w:t xml:space="preserve">s </w:t>
            </w:r>
            <w:r>
              <w:rPr>
                <w:i/>
                <w:color w:val="000000"/>
                <w:sz w:val="16"/>
                <w:szCs w:val="16"/>
                <w:lang w:val="en-US"/>
              </w:rPr>
              <w:t xml:space="preserve">(instead of 3 expected) </w:t>
            </w:r>
            <w:r w:rsidRPr="00000A51">
              <w:rPr>
                <w:i/>
                <w:color w:val="000000"/>
                <w:sz w:val="16"/>
                <w:szCs w:val="16"/>
                <w:lang w:val="en-US"/>
              </w:rPr>
              <w:t>have been tested for G.staerothermophilus, therefore this additional strain is not taking into account</w:t>
            </w:r>
          </w:p>
        </w:tc>
        <w:tc>
          <w:tcPr>
            <w:tcW w:w="584" w:type="pct"/>
          </w:tcPr>
          <w:p w14:paraId="7A0F1583" w14:textId="77777777" w:rsidR="008C27CE" w:rsidRDefault="008C27CE" w:rsidP="00FD4B17">
            <w:pPr>
              <w:widowControl w:val="0"/>
              <w:rPr>
                <w:color w:val="000000"/>
                <w:sz w:val="16"/>
                <w:szCs w:val="16"/>
              </w:rPr>
            </w:pPr>
            <w:r w:rsidRPr="001B0C7A">
              <w:rPr>
                <w:color w:val="000000"/>
                <w:sz w:val="16"/>
                <w:szCs w:val="16"/>
              </w:rPr>
              <w:t>ACTALIA SAP0211-SMI2018.039.1</w:t>
            </w:r>
          </w:p>
          <w:p w14:paraId="2FB94052" w14:textId="77777777" w:rsidR="008C27CE" w:rsidRPr="003B3C73" w:rsidRDefault="008C27CE" w:rsidP="00FD4B17">
            <w:pPr>
              <w:widowControl w:val="0"/>
              <w:rPr>
                <w:color w:val="000000"/>
                <w:sz w:val="16"/>
                <w:szCs w:val="16"/>
                <w:highlight w:val="yellow"/>
                <w:lang w:val="en-US"/>
              </w:rPr>
            </w:pPr>
            <w:r w:rsidRPr="003B3C73">
              <w:rPr>
                <w:color w:val="000000"/>
                <w:sz w:val="16"/>
                <w:szCs w:val="16"/>
                <w:lang w:val="en-US"/>
              </w:rPr>
              <w:t>R.I=1</w:t>
            </w:r>
          </w:p>
        </w:tc>
      </w:tr>
    </w:tbl>
    <w:p w14:paraId="2A00F69D" w14:textId="77777777" w:rsidR="008C27CE" w:rsidRPr="006A28CC" w:rsidRDefault="008C27CE" w:rsidP="00FD4B17">
      <w:pPr>
        <w:widowControl w:val="0"/>
        <w:rPr>
          <w:i/>
          <w:iCs/>
          <w:lang w:eastAsia="en-US"/>
        </w:rPr>
      </w:pPr>
    </w:p>
    <w:p w14:paraId="02019ECF" w14:textId="77777777" w:rsidR="008C27CE" w:rsidRPr="006A28CC" w:rsidRDefault="008C27CE" w:rsidP="00FD4B17">
      <w:pPr>
        <w:widowControl w:val="0"/>
        <w:rPr>
          <w:i/>
          <w:iCs/>
          <w:lang w:eastAsia="en-US"/>
        </w:rPr>
      </w:pPr>
    </w:p>
    <w:p w14:paraId="13362067" w14:textId="77777777" w:rsidR="008C27CE" w:rsidRDefault="008C27CE" w:rsidP="00FD4B17">
      <w:pPr>
        <w:widowControl w:val="0"/>
        <w:rPr>
          <w:b/>
          <w:bCs/>
          <w:lang w:eastAsia="en-US"/>
        </w:rPr>
        <w:sectPr w:rsidR="008C27CE" w:rsidSect="008C27CE">
          <w:headerReference w:type="default" r:id="rId39"/>
          <w:headerReference w:type="first" r:id="rId40"/>
          <w:pgSz w:w="16838" w:h="11906" w:orient="landscape"/>
          <w:pgMar w:top="1418" w:right="1021" w:bottom="709" w:left="1021"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8C27CE" w:rsidRPr="006A28CC" w14:paraId="0C5EF633" w14:textId="77777777" w:rsidTr="008C27CE">
        <w:tc>
          <w:tcPr>
            <w:tcW w:w="5000" w:type="pct"/>
            <w:tcBorders>
              <w:top w:val="single" w:sz="4" w:space="0" w:color="auto"/>
              <w:left w:val="single" w:sz="4" w:space="0" w:color="auto"/>
              <w:bottom w:val="single" w:sz="6" w:space="0" w:color="auto"/>
              <w:right w:val="single" w:sz="6" w:space="0" w:color="auto"/>
            </w:tcBorders>
            <w:shd w:val="clear" w:color="auto" w:fill="CCFFCC"/>
          </w:tcPr>
          <w:p w14:paraId="1E85C18D" w14:textId="77777777" w:rsidR="008C27CE" w:rsidRPr="006A28CC" w:rsidRDefault="008C27CE" w:rsidP="00FD4B17">
            <w:pPr>
              <w:widowControl w:val="0"/>
              <w:rPr>
                <w:b/>
                <w:bCs/>
                <w:lang w:eastAsia="en-US"/>
              </w:rPr>
            </w:pPr>
            <w:r w:rsidRPr="006A28CC">
              <w:rPr>
                <w:b/>
                <w:bCs/>
                <w:lang w:eastAsia="en-US"/>
              </w:rPr>
              <w:lastRenderedPageBreak/>
              <w:t>Conclusion on the efficacy of the product</w:t>
            </w:r>
          </w:p>
        </w:tc>
      </w:tr>
      <w:tr w:rsidR="008C27CE" w:rsidRPr="00CB5C2D" w14:paraId="3565882A" w14:textId="77777777" w:rsidTr="008C27C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217A9F1" w14:textId="1A9AED7D" w:rsidR="008C27CE" w:rsidRDefault="008C27CE" w:rsidP="00FD4B17">
            <w:pPr>
              <w:widowControl w:val="0"/>
              <w:jc w:val="both"/>
              <w:rPr>
                <w:rFonts w:cs="Arial"/>
                <w:iCs/>
                <w:lang w:eastAsia="en-US"/>
              </w:rPr>
            </w:pPr>
            <w:r w:rsidRPr="00826BF7">
              <w:rPr>
                <w:rFonts w:cs="Arial"/>
                <w:iCs/>
                <w:lang w:eastAsia="en-US"/>
              </w:rPr>
              <w:t xml:space="preserve">French competent authorities (FR CA) assessed that the product </w:t>
            </w:r>
            <w:r w:rsidRPr="0025671F">
              <w:rPr>
                <w:rFonts w:cs="Arial"/>
                <w:iCs/>
                <w:lang w:eastAsia="en-US"/>
              </w:rPr>
              <w:t xml:space="preserve">PEROXYDE D’HYDROGENE SOLUTION 7.4% </w:t>
            </w:r>
            <w:r w:rsidR="0062404A">
              <w:rPr>
                <w:rFonts w:cs="Arial"/>
                <w:iCs/>
                <w:lang w:eastAsia="en-US"/>
              </w:rPr>
              <w:t>PRÊTE</w:t>
            </w:r>
            <w:r w:rsidRPr="0025671F">
              <w:rPr>
                <w:rFonts w:cs="Arial"/>
                <w:iCs/>
                <w:lang w:eastAsia="en-US"/>
              </w:rPr>
              <w:t xml:space="preserve"> A L’EMPLOI</w:t>
            </w:r>
            <w:r>
              <w:rPr>
                <w:rFonts w:cs="Arial"/>
                <w:iCs/>
                <w:lang w:eastAsia="en-US"/>
              </w:rPr>
              <w:t xml:space="preserve">, as a ready-to-use, </w:t>
            </w:r>
            <w:r w:rsidRPr="00826BF7">
              <w:rPr>
                <w:rFonts w:cs="Arial"/>
                <w:iCs/>
                <w:lang w:eastAsia="en-US"/>
              </w:rPr>
              <w:t>has shown a sufficient efficacy</w:t>
            </w:r>
            <w:r>
              <w:rPr>
                <w:rFonts w:cs="Arial"/>
                <w:iCs/>
                <w:lang w:eastAsia="en-US"/>
              </w:rPr>
              <w:t xml:space="preserve">, for the following </w:t>
            </w:r>
            <w:r w:rsidR="00C814E1">
              <w:rPr>
                <w:rFonts w:cs="Arial"/>
                <w:iCs/>
                <w:lang w:eastAsia="en-US"/>
              </w:rPr>
              <w:t xml:space="preserve">claimed </w:t>
            </w:r>
            <w:r>
              <w:rPr>
                <w:rFonts w:cs="Arial"/>
                <w:iCs/>
                <w:lang w:eastAsia="en-US"/>
              </w:rPr>
              <w:t>uses:</w:t>
            </w:r>
            <w:r w:rsidRPr="002E6334">
              <w:rPr>
                <w:lang w:eastAsia="en-US"/>
              </w:rPr>
              <w:t xml:space="preserve"> </w:t>
            </w:r>
          </w:p>
          <w:p w14:paraId="50DF4ADB" w14:textId="77777777" w:rsidR="008C27CE" w:rsidRDefault="008C27CE" w:rsidP="00FD4B17">
            <w:pPr>
              <w:widowControl w:val="0"/>
              <w:jc w:val="both"/>
              <w:rPr>
                <w:rFonts w:cs="Arial"/>
                <w:iCs/>
                <w:lang w:eastAsia="en-US"/>
              </w:rPr>
            </w:pPr>
          </w:p>
          <w:p w14:paraId="7389A305" w14:textId="77777777" w:rsidR="009F31D3"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in the medical</w:t>
            </w:r>
            <w:r>
              <w:rPr>
                <w:lang w:eastAsia="en-US"/>
              </w:rPr>
              <w:t xml:space="preserve"> area</w:t>
            </w:r>
            <w:r w:rsidRPr="002E6334">
              <w:rPr>
                <w:lang w:eastAsia="en-US"/>
              </w:rPr>
              <w:t xml:space="preserve"> </w:t>
            </w:r>
            <w:r>
              <w:rPr>
                <w:lang w:eastAsia="en-US"/>
              </w:rPr>
              <w:t xml:space="preserve">(clean conditions), </w:t>
            </w:r>
            <w:r w:rsidRPr="00BE05AA">
              <w:rPr>
                <w:rFonts w:cs="Arial"/>
                <w:iCs/>
                <w:lang w:eastAsia="en-US"/>
              </w:rPr>
              <w:t>at room temperature</w:t>
            </w:r>
            <w:r w:rsidR="006A3AC7">
              <w:rPr>
                <w:rFonts w:cs="Arial"/>
                <w:iCs/>
                <w:lang w:eastAsia="en-US"/>
              </w:rPr>
              <w:t>,</w:t>
            </w:r>
            <w:r w:rsidR="009F31D3">
              <w:rPr>
                <w:rFonts w:cs="Arial"/>
                <w:iCs/>
                <w:lang w:eastAsia="en-US"/>
              </w:rPr>
              <w:t xml:space="preserve"> </w:t>
            </w:r>
            <w:r w:rsidRPr="009F31D3">
              <w:rPr>
                <w:rFonts w:cs="Arial"/>
                <w:iCs/>
                <w:lang w:eastAsia="en-US"/>
              </w:rPr>
              <w:t>by spraying against</w:t>
            </w:r>
            <w:r w:rsidR="009F31D3">
              <w:rPr>
                <w:rFonts w:cs="Arial"/>
                <w:iCs/>
                <w:lang w:eastAsia="en-US"/>
              </w:rPr>
              <w:t>:</w:t>
            </w:r>
          </w:p>
          <w:p w14:paraId="6D138CE5" w14:textId="1CC47370" w:rsid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bacteria (including Listeria, Salmonella), yeasts</w:t>
            </w:r>
            <w:r w:rsidR="006A3AC7" w:rsidRPr="009F31D3">
              <w:rPr>
                <w:rFonts w:cs="Arial"/>
                <w:iCs/>
                <w:lang w:eastAsia="en-US"/>
              </w:rPr>
              <w:t xml:space="preserve"> and</w:t>
            </w:r>
            <w:r w:rsidRPr="009F31D3">
              <w:rPr>
                <w:rFonts w:cs="Arial"/>
                <w:iCs/>
                <w:lang w:eastAsia="en-US"/>
              </w:rPr>
              <w:t xml:space="preserve"> fungi, with a contact time of 15 minutes; </w:t>
            </w:r>
          </w:p>
          <w:p w14:paraId="52A920F9" w14:textId="5D5D432F" w:rsidR="008C27CE" w:rsidRP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bacterial spores and mycobacteria (</w:t>
            </w:r>
            <w:r w:rsidRPr="009F31D3">
              <w:rPr>
                <w:rFonts w:cs="Arial"/>
                <w:i/>
                <w:iCs/>
                <w:lang w:eastAsia="en-US"/>
              </w:rPr>
              <w:t>M.terrae</w:t>
            </w:r>
            <w:r w:rsidRPr="009F31D3">
              <w:rPr>
                <w:rFonts w:cs="Arial"/>
                <w:iCs/>
                <w:lang w:eastAsia="en-US"/>
              </w:rPr>
              <w:t>), with a contact time of 60 min.</w:t>
            </w:r>
          </w:p>
          <w:p w14:paraId="3D62DA1B" w14:textId="77777777" w:rsidR="008C27CE" w:rsidRDefault="008C27CE" w:rsidP="00FD4B17">
            <w:pPr>
              <w:widowControl w:val="0"/>
              <w:jc w:val="both"/>
              <w:rPr>
                <w:rFonts w:cs="Arial"/>
                <w:iCs/>
                <w:lang w:eastAsia="en-US"/>
              </w:rPr>
            </w:pPr>
          </w:p>
          <w:p w14:paraId="26AD2F54" w14:textId="77777777" w:rsidR="009F31D3" w:rsidRDefault="008C27CE" w:rsidP="00FD4B17">
            <w:pPr>
              <w:widowControl w:val="0"/>
              <w:suppressAutoHyphens w:val="0"/>
              <w:spacing w:line="260" w:lineRule="atLeast"/>
              <w:contextualSpacing/>
              <w:jc w:val="both"/>
              <w:rPr>
                <w:rFonts w:cs="Arial"/>
                <w:iCs/>
                <w:lang w:eastAsia="en-US"/>
              </w:rPr>
            </w:pPr>
            <w:r w:rsidRPr="009F31D3">
              <w:rPr>
                <w:rFonts w:cs="Arial"/>
                <w:iCs/>
                <w:lang w:eastAsia="en-US"/>
              </w:rPr>
              <w:t xml:space="preserve">Surface disinfection for PT2 uses </w:t>
            </w:r>
            <w:r w:rsidRPr="002E6334">
              <w:rPr>
                <w:lang w:eastAsia="en-US"/>
              </w:rPr>
              <w:t xml:space="preserve">in institutional </w:t>
            </w:r>
            <w:r>
              <w:rPr>
                <w:lang w:eastAsia="en-US"/>
              </w:rPr>
              <w:t xml:space="preserve">sector, </w:t>
            </w:r>
            <w:r w:rsidRPr="009F31D3">
              <w:rPr>
                <w:rFonts w:cs="Arial"/>
                <w:iCs/>
                <w:lang w:eastAsia="en-US"/>
              </w:rPr>
              <w:t>at room temperature</w:t>
            </w:r>
            <w:r w:rsidR="006A3AC7" w:rsidRPr="009F31D3">
              <w:rPr>
                <w:rFonts w:cs="Arial"/>
                <w:iCs/>
                <w:lang w:eastAsia="en-US"/>
              </w:rPr>
              <w:t>,</w:t>
            </w:r>
            <w:r w:rsidR="009F31D3" w:rsidRPr="009F31D3">
              <w:rPr>
                <w:rFonts w:cs="Arial"/>
                <w:iCs/>
                <w:lang w:eastAsia="en-US"/>
              </w:rPr>
              <w:t xml:space="preserve"> </w:t>
            </w:r>
            <w:r w:rsidRPr="009F31D3">
              <w:rPr>
                <w:rFonts w:cs="Arial"/>
                <w:iCs/>
                <w:lang w:eastAsia="en-US"/>
              </w:rPr>
              <w:t xml:space="preserve">by spraying:  </w:t>
            </w:r>
          </w:p>
          <w:p w14:paraId="5CB402CB" w14:textId="4D4D488B" w:rsidR="009F31D3" w:rsidRP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 xml:space="preserve">with </w:t>
            </w:r>
            <w:r w:rsidR="007C24B3">
              <w:rPr>
                <w:rFonts w:cs="Arial"/>
                <w:iCs/>
                <w:lang w:eastAsia="en-US"/>
              </w:rPr>
              <w:t xml:space="preserve">clean and </w:t>
            </w:r>
            <w:r w:rsidRPr="009F31D3">
              <w:rPr>
                <w:rFonts w:cs="Arial"/>
                <w:iCs/>
                <w:lang w:eastAsia="en-US"/>
              </w:rPr>
              <w:t xml:space="preserve">dirty conditions against </w:t>
            </w:r>
            <w:r w:rsidR="00417426" w:rsidRPr="009F31D3">
              <w:rPr>
                <w:rFonts w:cs="Arial"/>
                <w:iCs/>
                <w:lang w:eastAsia="en-US"/>
              </w:rPr>
              <w:t>bacteria</w:t>
            </w:r>
            <w:r w:rsidRPr="009F31D3">
              <w:rPr>
                <w:rFonts w:cs="Arial"/>
                <w:iCs/>
                <w:lang w:eastAsia="en-US"/>
              </w:rPr>
              <w:t xml:space="preserve">, yeasts and fungi, with a contact time of 15 minutes; </w:t>
            </w:r>
          </w:p>
          <w:p w14:paraId="467CC57A" w14:textId="0B85FE11" w:rsidR="008C27CE" w:rsidRP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with clean conditions against bacterial spores and mycobacteria (</w:t>
            </w:r>
            <w:r w:rsidRPr="009F31D3">
              <w:rPr>
                <w:rFonts w:cs="Arial"/>
                <w:i/>
                <w:iCs/>
                <w:lang w:eastAsia="en-US"/>
              </w:rPr>
              <w:t>M.terrae</w:t>
            </w:r>
            <w:r w:rsidRPr="009F31D3">
              <w:rPr>
                <w:rFonts w:cs="Arial"/>
                <w:iCs/>
                <w:lang w:eastAsia="en-US"/>
              </w:rPr>
              <w:t>)</w:t>
            </w:r>
            <w:r w:rsidR="009F31D3">
              <w:rPr>
                <w:rFonts w:cs="Arial"/>
                <w:iCs/>
                <w:lang w:eastAsia="en-US"/>
              </w:rPr>
              <w:t xml:space="preserve"> with a contact time of 60 min.</w:t>
            </w:r>
          </w:p>
          <w:p w14:paraId="3BB0A9DE" w14:textId="77777777" w:rsidR="008C27CE" w:rsidRPr="00682146" w:rsidRDefault="008C27CE" w:rsidP="00FD4B17">
            <w:pPr>
              <w:widowControl w:val="0"/>
              <w:jc w:val="both"/>
              <w:rPr>
                <w:rFonts w:cs="Arial"/>
                <w:iCs/>
                <w:lang w:eastAsia="en-US"/>
              </w:rPr>
            </w:pPr>
          </w:p>
          <w:p w14:paraId="13072986" w14:textId="77777777" w:rsidR="009F31D3"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w:t>
            </w:r>
            <w:r w:rsidRPr="00423C63">
              <w:rPr>
                <w:rFonts w:cs="Arial"/>
                <w:iCs/>
                <w:lang w:eastAsia="en-US"/>
              </w:rPr>
              <w:t>PT</w:t>
            </w:r>
            <w:r>
              <w:rPr>
                <w:rFonts w:cs="Arial"/>
                <w:iCs/>
                <w:lang w:eastAsia="en-US"/>
              </w:rPr>
              <w:t>4</w:t>
            </w:r>
            <w:r w:rsidRPr="00423C63">
              <w:rPr>
                <w:rFonts w:cs="Arial"/>
                <w:iCs/>
                <w:lang w:eastAsia="en-US"/>
              </w:rPr>
              <w:t xml:space="preserve"> uses in </w:t>
            </w:r>
            <w:r>
              <w:rPr>
                <w:rFonts w:cs="Arial"/>
                <w:iCs/>
                <w:lang w:eastAsia="en-US"/>
              </w:rPr>
              <w:t>food and feed</w:t>
            </w:r>
            <w:r w:rsidRPr="00423C63">
              <w:rPr>
                <w:rFonts w:cs="Arial"/>
                <w:iCs/>
                <w:lang w:eastAsia="en-US"/>
              </w:rPr>
              <w:t xml:space="preserve"> areas</w:t>
            </w:r>
            <w:r>
              <w:rPr>
                <w:lang w:eastAsia="en-US"/>
              </w:rPr>
              <w:t xml:space="preserve">, </w:t>
            </w:r>
            <w:r w:rsidRPr="00BE05AA">
              <w:rPr>
                <w:rFonts w:cs="Arial"/>
                <w:iCs/>
                <w:lang w:eastAsia="en-US"/>
              </w:rPr>
              <w:t>at room temperature</w:t>
            </w:r>
            <w:r w:rsidR="006A3AC7">
              <w:rPr>
                <w:rFonts w:cs="Arial"/>
                <w:iCs/>
                <w:lang w:eastAsia="en-US"/>
              </w:rPr>
              <w:t>,</w:t>
            </w:r>
            <w:r w:rsidR="009F31D3">
              <w:rPr>
                <w:rFonts w:cs="Arial"/>
                <w:iCs/>
                <w:lang w:eastAsia="en-US"/>
              </w:rPr>
              <w:t xml:space="preserve"> </w:t>
            </w:r>
            <w:r w:rsidRPr="009F31D3">
              <w:rPr>
                <w:rFonts w:cs="Arial"/>
                <w:iCs/>
                <w:lang w:eastAsia="en-US"/>
              </w:rPr>
              <w:t xml:space="preserve">by spraying:  </w:t>
            </w:r>
          </w:p>
          <w:p w14:paraId="570A5110" w14:textId="1E825BF3" w:rsid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 xml:space="preserve">with </w:t>
            </w:r>
            <w:r w:rsidR="007C24B3">
              <w:rPr>
                <w:rFonts w:cs="Arial"/>
                <w:iCs/>
                <w:lang w:eastAsia="en-US"/>
              </w:rPr>
              <w:t xml:space="preserve">clean and </w:t>
            </w:r>
            <w:r w:rsidRPr="009F31D3">
              <w:rPr>
                <w:rFonts w:cs="Arial"/>
                <w:iCs/>
                <w:lang w:eastAsia="en-US"/>
              </w:rPr>
              <w:t xml:space="preserve">dirty conditions against bacteria, yeasts, fungi, with a contact time of 15 minutes; </w:t>
            </w:r>
          </w:p>
          <w:p w14:paraId="365232A0" w14:textId="03044CFE" w:rsidR="008C27CE" w:rsidRP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with clean conditions against bacterial spores with a contact time of 60 min.</w:t>
            </w:r>
          </w:p>
          <w:p w14:paraId="0A6CEA43" w14:textId="77777777" w:rsidR="008C27CE" w:rsidRDefault="008C27CE" w:rsidP="00FD4B17">
            <w:pPr>
              <w:widowControl w:val="0"/>
              <w:jc w:val="both"/>
              <w:rPr>
                <w:highlight w:val="yellow"/>
                <w:lang w:eastAsia="en-US"/>
              </w:rPr>
            </w:pPr>
          </w:p>
          <w:p w14:paraId="29036595" w14:textId="1272EA2B" w:rsidR="005F540C" w:rsidRDefault="008C27CE" w:rsidP="00FD4B17">
            <w:pPr>
              <w:widowControl w:val="0"/>
              <w:jc w:val="both"/>
              <w:rPr>
                <w:lang w:eastAsia="en-US"/>
              </w:rPr>
            </w:pPr>
            <w:r>
              <w:rPr>
                <w:lang w:eastAsia="en-US"/>
              </w:rPr>
              <w:t>For legionella, FR CA estimated that the standard used (EN 13623) is not adapted to surface disinfection (the scope of the norm refers to product used in aqueous systems)</w:t>
            </w:r>
            <w:r w:rsidR="006427D2">
              <w:rPr>
                <w:lang w:eastAsia="en-US"/>
              </w:rPr>
              <w:t xml:space="preserve"> and a surface test would have been submitted in order to demonstrate this claim</w:t>
            </w:r>
            <w:r>
              <w:rPr>
                <w:lang w:eastAsia="en-US"/>
              </w:rPr>
              <w:t>.</w:t>
            </w:r>
            <w:r w:rsidR="002B3B3E">
              <w:rPr>
                <w:lang w:eastAsia="en-US"/>
              </w:rPr>
              <w:t xml:space="preserve"> </w:t>
            </w:r>
            <w:r w:rsidR="005F540C">
              <w:rPr>
                <w:lang w:eastAsia="en-US"/>
              </w:rPr>
              <w:t>Hence, efficay against legionella is not demonstrated</w:t>
            </w:r>
            <w:r w:rsidR="007C24B3">
              <w:rPr>
                <w:lang w:eastAsia="en-US"/>
              </w:rPr>
              <w:t xml:space="preserve"> for the intended use</w:t>
            </w:r>
            <w:r w:rsidR="005F540C">
              <w:rPr>
                <w:lang w:eastAsia="en-US"/>
              </w:rPr>
              <w:t>.</w:t>
            </w:r>
          </w:p>
          <w:p w14:paraId="5D8E26DF" w14:textId="08313F8F" w:rsidR="00196208" w:rsidRDefault="00196208" w:rsidP="00FD4B17">
            <w:pPr>
              <w:widowControl w:val="0"/>
              <w:jc w:val="both"/>
              <w:rPr>
                <w:lang w:eastAsia="en-US"/>
              </w:rPr>
            </w:pPr>
            <w:r>
              <w:rPr>
                <w:lang w:eastAsia="en-US"/>
              </w:rPr>
              <w:t xml:space="preserve">Note that at the renewal of the authorisation, a new P2S1 test against C.albicans should be provided </w:t>
            </w:r>
            <w:r w:rsidRPr="00196208">
              <w:rPr>
                <w:lang w:eastAsia="en-US"/>
              </w:rPr>
              <w:t xml:space="preserve">based on EN 13724 methodology (the product at 97% v/v can be tested) </w:t>
            </w:r>
            <w:r>
              <w:rPr>
                <w:lang w:eastAsia="en-US"/>
              </w:rPr>
              <w:t xml:space="preserve">according the conditions of uses claimed </w:t>
            </w:r>
            <w:r w:rsidRPr="00196208">
              <w:rPr>
                <w:lang w:eastAsia="en-US"/>
              </w:rPr>
              <w:t>in order to achieve the pass criteria.</w:t>
            </w:r>
          </w:p>
          <w:p w14:paraId="00D98591" w14:textId="07B79608" w:rsidR="008C27CE" w:rsidRDefault="008C27CE" w:rsidP="00FD4B17">
            <w:pPr>
              <w:widowControl w:val="0"/>
              <w:jc w:val="both"/>
              <w:rPr>
                <w:highlight w:val="yellow"/>
                <w:lang w:eastAsia="en-US"/>
              </w:rPr>
            </w:pPr>
          </w:p>
          <w:p w14:paraId="0EB989A9" w14:textId="77777777" w:rsidR="00EB4CE4" w:rsidRDefault="008C27CE" w:rsidP="00FD4B17">
            <w:pPr>
              <w:widowControl w:val="0"/>
              <w:jc w:val="both"/>
              <w:rPr>
                <w:rFonts w:cs="Arial"/>
                <w:iCs/>
                <w:lang w:eastAsia="en-US"/>
              </w:rPr>
            </w:pPr>
            <w:r w:rsidRPr="00682146">
              <w:rPr>
                <w:rFonts w:cs="Arial"/>
                <w:iCs/>
                <w:lang w:eastAsia="en-US"/>
              </w:rPr>
              <w:t>Room disinfection by airborne diffusion for PT2 uses in the medical area (clean conditions)</w:t>
            </w:r>
            <w:r>
              <w:rPr>
                <w:rFonts w:cs="Arial"/>
                <w:iCs/>
                <w:lang w:eastAsia="en-US"/>
              </w:rPr>
              <w:t>,</w:t>
            </w:r>
            <w:r w:rsidRPr="00682146">
              <w:rPr>
                <w:rFonts w:cs="Arial"/>
                <w:iCs/>
                <w:lang w:eastAsia="en-US"/>
              </w:rPr>
              <w:t xml:space="preserve"> at room temperature</w:t>
            </w:r>
            <w:r w:rsidR="006A3AC7">
              <w:rPr>
                <w:rFonts w:cs="Arial"/>
                <w:iCs/>
                <w:lang w:eastAsia="en-US"/>
              </w:rPr>
              <w:t>,</w:t>
            </w:r>
            <w:r w:rsidRPr="00682146">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700A5E1A" w14:textId="0AF0DF4E" w:rsid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w:t>
            </w:r>
            <w:r w:rsidR="00EB4CE4">
              <w:rPr>
                <w:rFonts w:cs="Arial"/>
                <w:iCs/>
                <w:lang w:eastAsia="en-US"/>
              </w:rPr>
              <w:t xml:space="preserve"> (2 hours of contact time)</w:t>
            </w:r>
            <w:r w:rsidR="00E66FC7">
              <w:rPr>
                <w:rFonts w:cs="Arial"/>
                <w:iCs/>
                <w:lang w:eastAsia="en-US"/>
              </w:rPr>
              <w:t>, 3 hours for the additiona</w:t>
            </w:r>
            <w:r w:rsidR="00A52118">
              <w:rPr>
                <w:rFonts w:cs="Arial"/>
                <w:iCs/>
                <w:lang w:eastAsia="en-US"/>
              </w:rPr>
              <w:t>l</w:t>
            </w:r>
            <w:r w:rsidR="00E66FC7">
              <w:rPr>
                <w:rFonts w:cs="Arial"/>
                <w:iCs/>
                <w:lang w:eastAsia="en-US"/>
              </w:rPr>
              <w:t xml:space="preserve"> bacteria (</w:t>
            </w:r>
            <w:r w:rsidR="00A52118" w:rsidRPr="00A52118">
              <w:rPr>
                <w:rFonts w:cs="Arial"/>
                <w:iCs/>
                <w:lang w:eastAsia="en-US"/>
              </w:rPr>
              <w:t>Listeria, Salmonella</w:t>
            </w:r>
            <w:r w:rsidR="00E66FC7">
              <w:rPr>
                <w:rFonts w:cs="Arial"/>
                <w:iCs/>
                <w:lang w:eastAsia="en-US"/>
              </w:rPr>
              <w:t>)</w:t>
            </w:r>
            <w:r w:rsidR="00EB4CE4">
              <w:rPr>
                <w:rFonts w:cs="Arial"/>
                <w:iCs/>
                <w:lang w:eastAsia="en-US"/>
              </w:rPr>
              <w:t xml:space="preserve"> and ;</w:t>
            </w:r>
          </w:p>
          <w:p w14:paraId="10A0C44F" w14:textId="5E7956F8" w:rsidR="008C27CE" w:rsidRP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bacterial spores (3 hours of contact time), at 12 m</w:t>
            </w:r>
            <w:r w:rsidR="006A3AC7" w:rsidRPr="00EB4CE4">
              <w:rPr>
                <w:rFonts w:cs="Arial"/>
                <w:iCs/>
                <w:lang w:eastAsia="en-US"/>
              </w:rPr>
              <w:t>L</w:t>
            </w:r>
            <w:r w:rsidRPr="00EB4CE4">
              <w:rPr>
                <w:rFonts w:cs="Arial"/>
                <w:iCs/>
                <w:lang w:eastAsia="en-US"/>
              </w:rPr>
              <w:t xml:space="preserve"> of product / m</w:t>
            </w:r>
            <w:r w:rsidRPr="00EB4CE4">
              <w:rPr>
                <w:rFonts w:cs="Arial"/>
                <w:iCs/>
                <w:vertAlign w:val="superscript"/>
                <w:lang w:eastAsia="en-US"/>
              </w:rPr>
              <w:t>3</w:t>
            </w:r>
            <w:r w:rsidRPr="00EB4CE4">
              <w:rPr>
                <w:rFonts w:cs="Arial"/>
                <w:iCs/>
                <w:lang w:eastAsia="en-US"/>
              </w:rPr>
              <w:t>.</w:t>
            </w:r>
          </w:p>
          <w:p w14:paraId="0297C5C9" w14:textId="77777777" w:rsidR="008C27CE" w:rsidRDefault="008C27CE" w:rsidP="00FD4B17">
            <w:pPr>
              <w:widowControl w:val="0"/>
              <w:jc w:val="both"/>
              <w:rPr>
                <w:rFonts w:cs="Arial"/>
                <w:iCs/>
                <w:lang w:eastAsia="en-US"/>
              </w:rPr>
            </w:pPr>
          </w:p>
          <w:p w14:paraId="5AC4CE6A" w14:textId="77777777" w:rsidR="00EB4CE4" w:rsidRDefault="008C27CE" w:rsidP="00FD4B17">
            <w:pPr>
              <w:widowControl w:val="0"/>
              <w:jc w:val="both"/>
              <w:rPr>
                <w:rFonts w:cs="Arial"/>
                <w:iCs/>
                <w:lang w:eastAsia="en-US"/>
              </w:rPr>
            </w:pPr>
            <w:r w:rsidRPr="00682146">
              <w:rPr>
                <w:rFonts w:cs="Arial"/>
                <w:iCs/>
                <w:lang w:eastAsia="en-US"/>
              </w:rPr>
              <w:t>Room disinfection by airborne diffusion for PT2 uses in institut</w:t>
            </w:r>
            <w:r>
              <w:rPr>
                <w:rFonts w:cs="Arial"/>
                <w:iCs/>
                <w:lang w:eastAsia="en-US"/>
              </w:rPr>
              <w:t>ional sector (dirty conditions),</w:t>
            </w:r>
            <w:r w:rsidRPr="00682146">
              <w:rPr>
                <w:rFonts w:cs="Arial"/>
                <w:iCs/>
                <w:lang w:eastAsia="en-US"/>
              </w:rPr>
              <w:t xml:space="preserve"> at room temperature</w:t>
            </w:r>
            <w:r w:rsidR="006A3AC7">
              <w:rPr>
                <w:rFonts w:cs="Arial"/>
                <w:iCs/>
                <w:lang w:eastAsia="en-US"/>
              </w:rPr>
              <w:t>,</w:t>
            </w:r>
            <w:r w:rsidR="00EB4CE4">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3188DDDC" w14:textId="68571BDE" w:rsid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 (2 hours of contact time)</w:t>
            </w:r>
            <w:r w:rsidR="00F6771E">
              <w:rPr>
                <w:rFonts w:cs="Arial"/>
                <w:iCs/>
                <w:lang w:eastAsia="en-US"/>
              </w:rPr>
              <w:t>, 3 hours for the additiona</w:t>
            </w:r>
            <w:r w:rsidR="00A52118">
              <w:rPr>
                <w:rFonts w:cs="Arial"/>
                <w:iCs/>
                <w:lang w:eastAsia="en-US"/>
              </w:rPr>
              <w:t>l</w:t>
            </w:r>
            <w:r w:rsidR="00F6771E">
              <w:rPr>
                <w:rFonts w:cs="Arial"/>
                <w:iCs/>
                <w:lang w:eastAsia="en-US"/>
              </w:rPr>
              <w:t xml:space="preserve"> bacteria (</w:t>
            </w:r>
            <w:r w:rsidR="00A52118" w:rsidRPr="00A52118">
              <w:rPr>
                <w:rFonts w:cs="Arial"/>
                <w:iCs/>
                <w:lang w:eastAsia="en-US"/>
              </w:rPr>
              <w:t>Listeria, Salmonella</w:t>
            </w:r>
            <w:r w:rsidR="00F6771E">
              <w:rPr>
                <w:rFonts w:cs="Arial"/>
                <w:iCs/>
                <w:lang w:eastAsia="en-US"/>
              </w:rPr>
              <w:t>)</w:t>
            </w:r>
            <w:r w:rsidRPr="00EB4CE4">
              <w:rPr>
                <w:rFonts w:cs="Arial"/>
                <w:iCs/>
                <w:lang w:eastAsia="en-US"/>
              </w:rPr>
              <w:t xml:space="preserve"> and</w:t>
            </w:r>
            <w:r w:rsidR="00EB4CE4">
              <w:rPr>
                <w:rFonts w:cs="Arial"/>
                <w:iCs/>
                <w:lang w:eastAsia="en-US"/>
              </w:rPr>
              <w:t>;</w:t>
            </w:r>
          </w:p>
          <w:p w14:paraId="63DE131C" w14:textId="2DFCCDB7" w:rsidR="008C27CE" w:rsidRP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bacterial spores (3 </w:t>
            </w:r>
            <w:r w:rsidR="006A3AC7" w:rsidRPr="00EB4CE4">
              <w:rPr>
                <w:rFonts w:cs="Arial"/>
                <w:iCs/>
                <w:lang w:eastAsia="en-US"/>
              </w:rPr>
              <w:t>hours of contact time), at 12 mL</w:t>
            </w:r>
            <w:r w:rsidRPr="00EB4CE4">
              <w:rPr>
                <w:rFonts w:cs="Arial"/>
                <w:iCs/>
                <w:lang w:eastAsia="en-US"/>
              </w:rPr>
              <w:t xml:space="preserve"> of product / m</w:t>
            </w:r>
            <w:r w:rsidRPr="00EB4CE4">
              <w:rPr>
                <w:rFonts w:cs="Arial"/>
                <w:iCs/>
                <w:vertAlign w:val="superscript"/>
                <w:lang w:eastAsia="en-US"/>
              </w:rPr>
              <w:t>3</w:t>
            </w:r>
          </w:p>
          <w:p w14:paraId="598FFE10" w14:textId="77777777" w:rsidR="008C27CE" w:rsidRPr="00682146" w:rsidRDefault="008C27CE" w:rsidP="00FD4B17">
            <w:pPr>
              <w:widowControl w:val="0"/>
              <w:jc w:val="both"/>
              <w:rPr>
                <w:rFonts w:cs="Arial"/>
                <w:iCs/>
                <w:lang w:eastAsia="en-US"/>
              </w:rPr>
            </w:pPr>
          </w:p>
          <w:p w14:paraId="1FF03826" w14:textId="77777777" w:rsidR="00EB4CE4" w:rsidRDefault="008C27CE" w:rsidP="00FD4B17">
            <w:pPr>
              <w:widowControl w:val="0"/>
              <w:jc w:val="both"/>
              <w:rPr>
                <w:rFonts w:cs="Arial"/>
                <w:iCs/>
                <w:lang w:eastAsia="en-US"/>
              </w:rPr>
            </w:pPr>
            <w:r w:rsidRPr="00682146">
              <w:rPr>
                <w:rFonts w:cs="Arial"/>
                <w:iCs/>
                <w:lang w:eastAsia="en-US"/>
              </w:rPr>
              <w:t xml:space="preserve">Room disinfection by airborne diffusion for PT4 uses in the food and feed areas (dirty conditions), </w:t>
            </w:r>
            <w:r w:rsidR="00EB4CE4">
              <w:rPr>
                <w:rFonts w:cs="Arial"/>
                <w:iCs/>
                <w:lang w:eastAsia="en-US"/>
              </w:rPr>
              <w:t xml:space="preserve">at room temperature,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459E77CC" w14:textId="6B59D85D" w:rsid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 (2 hour</w:t>
            </w:r>
            <w:r w:rsidR="00EB4CE4">
              <w:rPr>
                <w:rFonts w:cs="Arial"/>
                <w:iCs/>
                <w:lang w:eastAsia="en-US"/>
              </w:rPr>
              <w:t>s of contact time)</w:t>
            </w:r>
            <w:r w:rsidR="00F6771E">
              <w:rPr>
                <w:rFonts w:cs="Arial"/>
                <w:iCs/>
                <w:lang w:eastAsia="en-US"/>
              </w:rPr>
              <w:t>, 3 hours for the additiona</w:t>
            </w:r>
            <w:r w:rsidR="00A52118">
              <w:rPr>
                <w:rFonts w:cs="Arial"/>
                <w:iCs/>
                <w:lang w:eastAsia="en-US"/>
              </w:rPr>
              <w:t>l</w:t>
            </w:r>
            <w:r w:rsidR="00F6771E">
              <w:rPr>
                <w:rFonts w:cs="Arial"/>
                <w:iCs/>
                <w:lang w:eastAsia="en-US"/>
              </w:rPr>
              <w:t xml:space="preserve"> bacteria (</w:t>
            </w:r>
            <w:r w:rsidR="00A52118" w:rsidRPr="00A52118">
              <w:rPr>
                <w:rFonts w:cs="Arial"/>
                <w:iCs/>
                <w:lang w:eastAsia="en-US"/>
              </w:rPr>
              <w:t>Listeria, Salmonella</w:t>
            </w:r>
            <w:r w:rsidR="00F6771E">
              <w:rPr>
                <w:rFonts w:cs="Arial"/>
                <w:iCs/>
                <w:lang w:eastAsia="en-US"/>
              </w:rPr>
              <w:t>)</w:t>
            </w:r>
            <w:r w:rsidR="00EB4CE4">
              <w:rPr>
                <w:rFonts w:cs="Arial"/>
                <w:iCs/>
                <w:lang w:eastAsia="en-US"/>
              </w:rPr>
              <w:t xml:space="preserve"> and ;</w:t>
            </w:r>
          </w:p>
          <w:p w14:paraId="56140409" w14:textId="53BFECAA" w:rsidR="008C27CE" w:rsidRP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bacterial spores (3 </w:t>
            </w:r>
            <w:r w:rsidR="006A3AC7" w:rsidRPr="00EB4CE4">
              <w:rPr>
                <w:rFonts w:cs="Arial"/>
                <w:iCs/>
                <w:lang w:eastAsia="en-US"/>
              </w:rPr>
              <w:t>hours of contact time), at 12 mL</w:t>
            </w:r>
            <w:r w:rsidRPr="00EB4CE4">
              <w:rPr>
                <w:rFonts w:cs="Arial"/>
                <w:iCs/>
                <w:lang w:eastAsia="en-US"/>
              </w:rPr>
              <w:t xml:space="preserve"> of product / m</w:t>
            </w:r>
            <w:r w:rsidRPr="00EB4CE4">
              <w:rPr>
                <w:rFonts w:cs="Arial"/>
                <w:iCs/>
                <w:vertAlign w:val="superscript"/>
                <w:lang w:eastAsia="en-US"/>
              </w:rPr>
              <w:t>3</w:t>
            </w:r>
            <w:r w:rsidRPr="00EB4CE4">
              <w:rPr>
                <w:rFonts w:cs="Arial"/>
                <w:iCs/>
                <w:lang w:eastAsia="en-US"/>
              </w:rPr>
              <w:t>.</w:t>
            </w:r>
          </w:p>
          <w:p w14:paraId="58EBBD83" w14:textId="77777777" w:rsidR="008C27CE" w:rsidRDefault="008C27CE" w:rsidP="00FD4B17">
            <w:pPr>
              <w:widowControl w:val="0"/>
              <w:jc w:val="both"/>
              <w:rPr>
                <w:highlight w:val="yellow"/>
                <w:lang w:eastAsia="en-US"/>
              </w:rPr>
            </w:pPr>
          </w:p>
          <w:p w14:paraId="138B0BC7" w14:textId="04D790D9" w:rsidR="008C27CE" w:rsidRPr="006035C8" w:rsidRDefault="008C27CE" w:rsidP="00FD4B17">
            <w:pPr>
              <w:widowControl w:val="0"/>
              <w:jc w:val="both"/>
              <w:rPr>
                <w:lang w:eastAsia="en-US"/>
              </w:rPr>
            </w:pPr>
            <w:r w:rsidRPr="00B8217A">
              <w:rPr>
                <w:lang w:eastAsia="en-US"/>
              </w:rPr>
              <w:t xml:space="preserve">For malodour control, </w:t>
            </w:r>
            <w:r w:rsidR="005F03AB">
              <w:rPr>
                <w:rFonts w:cs="Arial"/>
                <w:iCs/>
                <w:lang w:eastAsia="en-US"/>
              </w:rPr>
              <w:t>efficacy against micro-organisms has been demonstrated in lab and a</w:t>
            </w:r>
            <w:r w:rsidR="005F03AB" w:rsidRPr="006A3AC7">
              <w:rPr>
                <w:rFonts w:cs="Arial"/>
                <w:iCs/>
                <w:lang w:eastAsia="en-US"/>
              </w:rPr>
              <w:t xml:space="preserve"> </w:t>
            </w:r>
            <w:r w:rsidRPr="006A3AC7">
              <w:rPr>
                <w:rFonts w:cs="Arial"/>
                <w:iCs/>
                <w:lang w:eastAsia="en-US"/>
              </w:rPr>
              <w:t xml:space="preserve">reduction of odour perception and olfactory disturbance is shown 2 hours after application of the product PEROXYDE D’HYDROGENE SOLUTION 7.4% </w:t>
            </w:r>
            <w:r w:rsidR="0062404A">
              <w:rPr>
                <w:rFonts w:cs="Arial"/>
                <w:iCs/>
                <w:lang w:eastAsia="en-US"/>
              </w:rPr>
              <w:t>PRÊTE</w:t>
            </w:r>
            <w:r w:rsidRPr="006A3AC7">
              <w:rPr>
                <w:rFonts w:cs="Arial"/>
                <w:iCs/>
                <w:lang w:eastAsia="en-US"/>
              </w:rPr>
              <w:t xml:space="preserve"> A L’EMPLOI.</w:t>
            </w:r>
          </w:p>
          <w:p w14:paraId="7EB65EF3" w14:textId="2DA7758B" w:rsidR="008C27CE" w:rsidRPr="00A91262" w:rsidRDefault="008C27CE" w:rsidP="00FD4B17">
            <w:pPr>
              <w:widowControl w:val="0"/>
              <w:jc w:val="both"/>
              <w:rPr>
                <w:highlight w:val="yellow"/>
                <w:lang w:eastAsia="en-US"/>
              </w:rPr>
            </w:pPr>
            <w:r>
              <w:rPr>
                <w:lang w:eastAsia="en-US"/>
              </w:rPr>
              <w:t xml:space="preserve">E-CA is of the opinion that </w:t>
            </w:r>
            <w:r w:rsidR="005F03AB">
              <w:rPr>
                <w:lang w:eastAsia="en-US"/>
              </w:rPr>
              <w:t xml:space="preserve">that the contact time of 2 hours performed in the odour test is not consistent with the mode of application </w:t>
            </w:r>
            <w:r w:rsidR="005F03AB">
              <w:rPr>
                <w:sz w:val="18"/>
                <w:szCs w:val="18"/>
                <w:lang w:eastAsia="en-GB"/>
              </w:rPr>
              <w:t>with regard to the use of the product (surfaces should remain wet during the contact time)</w:t>
            </w:r>
          </w:p>
        </w:tc>
      </w:tr>
    </w:tbl>
    <w:p w14:paraId="13257EB7" w14:textId="77777777" w:rsidR="008C27CE" w:rsidRPr="006A28CC" w:rsidRDefault="008C27CE" w:rsidP="00FD4B17">
      <w:pPr>
        <w:widowControl w:val="0"/>
        <w:ind w:left="360"/>
        <w:rPr>
          <w:lang w:eastAsia="en-US"/>
        </w:rPr>
      </w:pPr>
    </w:p>
    <w:p w14:paraId="44A3E002" w14:textId="77777777" w:rsidR="009D0C0B" w:rsidRDefault="00FA480B" w:rsidP="00FD4B17">
      <w:pPr>
        <w:pStyle w:val="Titre4"/>
        <w:keepNext w:val="0"/>
        <w:widowControl w:val="0"/>
        <w:rPr>
          <w:rFonts w:ascii="Times New Roman" w:hAnsi="Times New Roman" w:cs="Times New Roman"/>
          <w:i/>
          <w:iCs/>
          <w:lang w:eastAsia="en-US"/>
        </w:rPr>
      </w:pPr>
      <w:bookmarkStart w:id="67" w:name="_Toc52866879"/>
      <w:r>
        <w:t>Occurrence of resistance and resistance management</w:t>
      </w:r>
      <w:bookmarkEnd w:id="67"/>
    </w:p>
    <w:p w14:paraId="422213CE" w14:textId="77777777" w:rsidR="008C27CE" w:rsidRDefault="008C27CE" w:rsidP="00FD4B17">
      <w:pPr>
        <w:widowControl w:val="0"/>
        <w:autoSpaceDE w:val="0"/>
        <w:autoSpaceDN w:val="0"/>
        <w:adjustRightInd w:val="0"/>
        <w:jc w:val="both"/>
        <w:rPr>
          <w:rFonts w:cs="Arial"/>
          <w:iCs/>
          <w:lang w:eastAsia="en-US"/>
        </w:rPr>
      </w:pPr>
      <w:r w:rsidRPr="00EA43AC">
        <w:rPr>
          <w:rFonts w:cs="Arial"/>
          <w:iCs/>
          <w:lang w:eastAsia="en-US"/>
        </w:rPr>
        <w:t>According to the assessment report of the active substance: “</w:t>
      </w:r>
      <w:r>
        <w:rPr>
          <w:rFonts w:cs="Arial"/>
          <w:iCs/>
          <w:lang w:eastAsia="en-US"/>
        </w:rPr>
        <w:t>t</w:t>
      </w:r>
      <w:r w:rsidRPr="00EA43AC">
        <w:rPr>
          <w:rFonts w:cs="Arial"/>
          <w:iCs/>
          <w:lang w:eastAsia="en-US"/>
        </w:rPr>
        <w:t xml:space="preserve">he lethal effects of oxidative molecular species generated from hydrogen peroxide can be avoided with any damage being repaired in microorganisms such as </w:t>
      </w:r>
      <w:r w:rsidRPr="00EA43AC">
        <w:rPr>
          <w:rFonts w:cs="Arial"/>
          <w:i/>
          <w:iCs/>
          <w:lang w:eastAsia="en-US"/>
        </w:rPr>
        <w:t>Escherichia coli</w:t>
      </w:r>
      <w:r w:rsidRPr="00EA43AC">
        <w:rPr>
          <w:rFonts w:cs="Arial"/>
          <w:iCs/>
          <w:lang w:eastAsia="en-US"/>
        </w:rPr>
        <w:t xml:space="preserve"> and </w:t>
      </w:r>
      <w:r>
        <w:rPr>
          <w:rFonts w:cs="Arial"/>
          <w:i/>
          <w:iCs/>
          <w:lang w:eastAsia="en-US"/>
        </w:rPr>
        <w:t xml:space="preserve">Salmonella </w:t>
      </w:r>
      <w:r w:rsidRPr="00EA43AC">
        <w:rPr>
          <w:rFonts w:cs="Arial"/>
          <w:iCs/>
          <w:lang w:eastAsia="en-US"/>
        </w:rPr>
        <w:t>Typhimurium</w:t>
      </w:r>
      <w:r>
        <w:rPr>
          <w:rFonts w:cs="Arial"/>
          <w:iCs/>
          <w:lang w:eastAsia="en-US"/>
        </w:rPr>
        <w:t>”</w:t>
      </w:r>
      <w:r w:rsidRPr="00EA43AC">
        <w:rPr>
          <w:rFonts w:cs="Arial"/>
          <w:iCs/>
          <w:lang w:eastAsia="en-US"/>
        </w:rPr>
        <w:t xml:space="preserve">. </w:t>
      </w:r>
    </w:p>
    <w:p w14:paraId="305E96FC" w14:textId="27BE81E5" w:rsidR="008C27CE" w:rsidRPr="00EA43AC" w:rsidRDefault="008C27CE" w:rsidP="00FD4B17">
      <w:pPr>
        <w:widowControl w:val="0"/>
        <w:autoSpaceDE w:val="0"/>
        <w:autoSpaceDN w:val="0"/>
        <w:adjustRightInd w:val="0"/>
        <w:jc w:val="both"/>
        <w:rPr>
          <w:rFonts w:cs="Arial"/>
          <w:iCs/>
          <w:lang w:eastAsia="en-US"/>
        </w:rPr>
      </w:pPr>
      <w:r w:rsidRPr="00EA43AC">
        <w:rPr>
          <w:rFonts w:cs="Arial"/>
          <w:iCs/>
          <w:lang w:eastAsia="en-US"/>
        </w:rPr>
        <w:t xml:space="preserve">When </w:t>
      </w:r>
      <w:r w:rsidRPr="00EA43AC">
        <w:rPr>
          <w:rFonts w:cs="Arial"/>
          <w:i/>
          <w:iCs/>
          <w:lang w:eastAsia="en-US"/>
        </w:rPr>
        <w:t>E.coli</w:t>
      </w:r>
      <w:r w:rsidRPr="00EA43AC">
        <w:rPr>
          <w:rFonts w:cs="Arial"/>
          <w:iCs/>
          <w:lang w:eastAsia="en-US"/>
        </w:rPr>
        <w:t xml:space="preserve"> and </w:t>
      </w:r>
      <w:r>
        <w:rPr>
          <w:rFonts w:cs="Arial"/>
          <w:iCs/>
          <w:lang w:eastAsia="en-US"/>
        </w:rPr>
        <w:t>S.T</w:t>
      </w:r>
      <w:r w:rsidRPr="00EA43AC">
        <w:rPr>
          <w:rFonts w:cs="Arial"/>
          <w:iCs/>
          <w:lang w:eastAsia="en-US"/>
        </w:rPr>
        <w:t>yphimurium are exposed to low concentrations of H</w:t>
      </w:r>
      <w:r w:rsidR="002571DC" w:rsidRPr="002571DC">
        <w:rPr>
          <w:vertAlign w:val="subscript"/>
          <w:lang w:val="en-US" w:eastAsia="de-DE"/>
        </w:rPr>
        <w:t>2</w:t>
      </w:r>
      <w:r w:rsidRPr="00EA43AC">
        <w:rPr>
          <w:rFonts w:cs="Arial"/>
          <w:iCs/>
          <w:lang w:eastAsia="en-US"/>
        </w:rPr>
        <w:t>O</w:t>
      </w:r>
      <w:r w:rsidR="002571DC" w:rsidRPr="002571DC">
        <w:rPr>
          <w:vertAlign w:val="subscript"/>
          <w:lang w:val="en-US" w:eastAsia="de-DE"/>
        </w:rPr>
        <w:t>2</w:t>
      </w:r>
      <w:r w:rsidRPr="00EA43AC">
        <w:rPr>
          <w:rFonts w:cs="Arial"/>
          <w:iCs/>
          <w:lang w:eastAsia="en-US"/>
        </w:rPr>
        <w:t>, 3 μM and 60 μM respectively, cells produce enzymes and other proteins which are important for cellular defence and mitigate the toxic effects of the oxidative species. This adaptive response is triggered by nontoxic levels of the oxidative species to protect against and produce resistance to oxidative stress caused when challenged with higher concentrations, 10 mM (Dukan and Touati (1996), Christman et al. (1985)). The resistance to oxidative stress that E.coli develops when exposed to H202, as reported in literature papers, demonstrates an adaptive response only. Hydrogen peroxide has been intensively used as a disinfectant and preservative for more than 3 decades and has not lead to the development of significant resistance levels among field populations. Genetically inherited resistance is not expected when the products are used as recommended”.</w:t>
      </w:r>
    </w:p>
    <w:p w14:paraId="37D31086" w14:textId="77777777" w:rsidR="008C27CE" w:rsidRPr="00EA43AC" w:rsidRDefault="008C27CE" w:rsidP="00FD4B17">
      <w:pPr>
        <w:widowControl w:val="0"/>
        <w:spacing w:before="60" w:after="60"/>
        <w:jc w:val="both"/>
        <w:rPr>
          <w:rFonts w:cs="Arial"/>
          <w:iCs/>
          <w:lang w:eastAsia="en-US"/>
        </w:rPr>
      </w:pPr>
    </w:p>
    <w:p w14:paraId="372DA964" w14:textId="77777777" w:rsidR="008C27CE" w:rsidRPr="00EA43AC" w:rsidRDefault="008C27CE" w:rsidP="00FD4B17">
      <w:pPr>
        <w:widowControl w:val="0"/>
        <w:autoSpaceDE w:val="0"/>
        <w:autoSpaceDN w:val="0"/>
        <w:adjustRightInd w:val="0"/>
        <w:jc w:val="both"/>
        <w:rPr>
          <w:rFonts w:cs="Arial"/>
          <w:iCs/>
          <w:lang w:eastAsia="en-US"/>
        </w:rPr>
      </w:pPr>
      <w:r w:rsidRPr="00EA43AC">
        <w:rPr>
          <w:rFonts w:cs="Arial"/>
          <w:iCs/>
          <w:lang w:eastAsia="en-US"/>
        </w:rPr>
        <w:t>According to the applicant, no incidence of resistance to hydrogen peroxide has been recorded</w:t>
      </w:r>
      <w:r>
        <w:rPr>
          <w:rFonts w:cs="Arial"/>
          <w:iCs/>
          <w:lang w:eastAsia="en-US"/>
        </w:rPr>
        <w:t xml:space="preserve"> until now</w:t>
      </w:r>
      <w:r w:rsidRPr="00EA43AC">
        <w:rPr>
          <w:rFonts w:cs="Arial"/>
          <w:iCs/>
          <w:lang w:eastAsia="en-US"/>
        </w:rPr>
        <w:t xml:space="preserve">. </w:t>
      </w:r>
    </w:p>
    <w:p w14:paraId="6DC82A75" w14:textId="77777777" w:rsidR="008C27CE" w:rsidRPr="00EA43AC" w:rsidRDefault="008C27CE" w:rsidP="00FD4B17">
      <w:pPr>
        <w:widowControl w:val="0"/>
        <w:autoSpaceDE w:val="0"/>
        <w:autoSpaceDN w:val="0"/>
        <w:adjustRightInd w:val="0"/>
        <w:jc w:val="both"/>
        <w:rPr>
          <w:rFonts w:cs="Arial"/>
          <w:iCs/>
          <w:lang w:eastAsia="en-US"/>
        </w:rPr>
      </w:pPr>
    </w:p>
    <w:p w14:paraId="3311AF22" w14:textId="6DC6AB9D" w:rsidR="008C27CE" w:rsidRPr="00EA43AC" w:rsidRDefault="008C27CE" w:rsidP="00FD4B17">
      <w:pPr>
        <w:widowControl w:val="0"/>
        <w:autoSpaceDE w:val="0"/>
        <w:autoSpaceDN w:val="0"/>
        <w:adjustRightInd w:val="0"/>
        <w:jc w:val="both"/>
        <w:rPr>
          <w:rFonts w:cs="Arial"/>
          <w:iCs/>
          <w:lang w:eastAsia="en-US"/>
        </w:rPr>
      </w:pPr>
      <w:r w:rsidRPr="00EA43AC">
        <w:rPr>
          <w:rFonts w:cs="Arial"/>
          <w:iCs/>
          <w:lang w:eastAsia="en-US"/>
        </w:rPr>
        <w:t>To ensure a satisfactory level of efficacy and avoid the development of resistance, the recommendations proposed in the SPC have to be implemented</w:t>
      </w:r>
      <w:r w:rsidR="005F03AB">
        <w:rPr>
          <w:rFonts w:cs="Arial"/>
          <w:iCs/>
          <w:lang w:eastAsia="en-US"/>
        </w:rPr>
        <w:t>.</w:t>
      </w:r>
    </w:p>
    <w:p w14:paraId="63BD98AA" w14:textId="77777777" w:rsidR="009D0C0B" w:rsidRDefault="009D0C0B" w:rsidP="00FD4B17">
      <w:pPr>
        <w:widowControl w:val="0"/>
        <w:spacing w:line="260" w:lineRule="atLeast"/>
        <w:rPr>
          <w:rFonts w:ascii="Times New Roman" w:eastAsia="Calibri" w:hAnsi="Times New Roman" w:cs="Times New Roman"/>
          <w:i/>
          <w:iCs/>
          <w:szCs w:val="24"/>
          <w:lang w:eastAsia="en-US"/>
        </w:rPr>
      </w:pPr>
    </w:p>
    <w:p w14:paraId="7B96A24C" w14:textId="77777777" w:rsidR="009D0C0B" w:rsidRDefault="00FA480B" w:rsidP="00FD4B17">
      <w:pPr>
        <w:pStyle w:val="Titre4"/>
        <w:keepNext w:val="0"/>
        <w:widowControl w:val="0"/>
        <w:rPr>
          <w:rFonts w:ascii="Times New Roman" w:hAnsi="Times New Roman" w:cs="Times New Roman"/>
          <w:i/>
          <w:iCs/>
          <w:lang w:eastAsia="en-US"/>
        </w:rPr>
      </w:pPr>
      <w:bookmarkStart w:id="68" w:name="_Toc52866880"/>
      <w:r>
        <w:t>Known limitations</w:t>
      </w:r>
      <w:bookmarkEnd w:id="68"/>
    </w:p>
    <w:p w14:paraId="77CD4DBF" w14:textId="20F95567" w:rsidR="008C27CE" w:rsidRPr="00EA43AC" w:rsidRDefault="008C27CE" w:rsidP="00FD4B17">
      <w:pPr>
        <w:widowControl w:val="0"/>
        <w:jc w:val="both"/>
        <w:rPr>
          <w:rFonts w:cs="Arial"/>
          <w:iCs/>
          <w:lang w:eastAsia="en-US"/>
        </w:rPr>
      </w:pPr>
      <w:r w:rsidRPr="00EA43AC">
        <w:rPr>
          <w:rFonts w:cs="Arial"/>
          <w:iCs/>
          <w:lang w:eastAsia="en-US"/>
        </w:rPr>
        <w:t xml:space="preserve">There are no known limitations for the product PEROXYDE D’HYDROGENE SOLUTION 7.4% </w:t>
      </w:r>
      <w:r w:rsidR="0062404A">
        <w:rPr>
          <w:rFonts w:cs="Arial"/>
          <w:iCs/>
          <w:lang w:eastAsia="en-US"/>
        </w:rPr>
        <w:t>PRÊTE</w:t>
      </w:r>
      <w:r w:rsidRPr="00EA43AC">
        <w:rPr>
          <w:rFonts w:cs="Arial"/>
          <w:iCs/>
          <w:lang w:eastAsia="en-US"/>
        </w:rPr>
        <w:t xml:space="preserve"> A L’EMPLOI.</w:t>
      </w:r>
    </w:p>
    <w:p w14:paraId="2D9671F3" w14:textId="77777777" w:rsidR="009D0C0B" w:rsidRDefault="009D0C0B" w:rsidP="00FD4B17">
      <w:pPr>
        <w:widowControl w:val="0"/>
        <w:spacing w:line="260" w:lineRule="atLeast"/>
        <w:rPr>
          <w:rFonts w:ascii="Times New Roman" w:eastAsia="Calibri" w:hAnsi="Times New Roman" w:cs="Times New Roman"/>
          <w:i/>
          <w:iCs/>
          <w:szCs w:val="24"/>
          <w:lang w:eastAsia="en-US"/>
        </w:rPr>
      </w:pPr>
    </w:p>
    <w:p w14:paraId="7F9E4AE5" w14:textId="77777777" w:rsidR="009D0C0B" w:rsidRDefault="00FA480B" w:rsidP="00FD4B17">
      <w:pPr>
        <w:pStyle w:val="Titre4"/>
        <w:keepNext w:val="0"/>
        <w:widowControl w:val="0"/>
        <w:rPr>
          <w:rFonts w:ascii="Times New Roman" w:hAnsi="Times New Roman" w:cs="Times New Roman"/>
          <w:i/>
          <w:iCs/>
          <w:lang w:eastAsia="en-US"/>
        </w:rPr>
      </w:pPr>
      <w:bookmarkStart w:id="69" w:name="_Toc52866881"/>
      <w:r>
        <w:t>Evaluation of the label claims</w:t>
      </w:r>
      <w:bookmarkEnd w:id="69"/>
    </w:p>
    <w:p w14:paraId="10E10468" w14:textId="065C9553" w:rsidR="008C27CE" w:rsidRDefault="008C27CE" w:rsidP="00FD4B17">
      <w:pPr>
        <w:widowControl w:val="0"/>
        <w:jc w:val="both"/>
        <w:rPr>
          <w:rFonts w:cs="Arial"/>
          <w:iCs/>
          <w:lang w:eastAsia="en-US"/>
        </w:rPr>
      </w:pPr>
      <w:r w:rsidRPr="00826BF7">
        <w:rPr>
          <w:rFonts w:cs="Arial"/>
          <w:iCs/>
          <w:lang w:eastAsia="en-US"/>
        </w:rPr>
        <w:t xml:space="preserve">French competent authorities (FR CA) assessed that the product </w:t>
      </w:r>
      <w:r w:rsidRPr="0025671F">
        <w:rPr>
          <w:rFonts w:cs="Arial"/>
          <w:iCs/>
          <w:lang w:eastAsia="en-US"/>
        </w:rPr>
        <w:t xml:space="preserve">PEROXYDE D’HYDROGENE SOLUTION 7.4% </w:t>
      </w:r>
      <w:r w:rsidR="0062404A">
        <w:rPr>
          <w:rFonts w:cs="Arial"/>
          <w:iCs/>
          <w:lang w:eastAsia="en-US"/>
        </w:rPr>
        <w:t>PRÊTE</w:t>
      </w:r>
      <w:r w:rsidRPr="0025671F">
        <w:rPr>
          <w:rFonts w:cs="Arial"/>
          <w:iCs/>
          <w:lang w:eastAsia="en-US"/>
        </w:rPr>
        <w:t xml:space="preserve"> A L’EMPLOI</w:t>
      </w:r>
      <w:r>
        <w:rPr>
          <w:rFonts w:cs="Arial"/>
          <w:iCs/>
          <w:lang w:eastAsia="en-US"/>
        </w:rPr>
        <w:t xml:space="preserve">, as a ready-to-use, </w:t>
      </w:r>
      <w:r w:rsidRPr="00826BF7">
        <w:rPr>
          <w:rFonts w:cs="Arial"/>
          <w:iCs/>
          <w:lang w:eastAsia="en-US"/>
        </w:rPr>
        <w:t>has shown a sufficient efficacy</w:t>
      </w:r>
      <w:r>
        <w:rPr>
          <w:rFonts w:cs="Arial"/>
          <w:iCs/>
          <w:lang w:eastAsia="en-US"/>
        </w:rPr>
        <w:t>, for the following uses claimed:</w:t>
      </w:r>
      <w:r w:rsidRPr="002E6334">
        <w:rPr>
          <w:lang w:eastAsia="en-US"/>
        </w:rPr>
        <w:t xml:space="preserve"> </w:t>
      </w:r>
    </w:p>
    <w:p w14:paraId="2372BADD" w14:textId="77777777" w:rsidR="008C27CE" w:rsidRDefault="008C27CE" w:rsidP="00FD4B17">
      <w:pPr>
        <w:widowControl w:val="0"/>
        <w:jc w:val="both"/>
        <w:rPr>
          <w:rFonts w:cs="Arial"/>
          <w:iCs/>
          <w:lang w:eastAsia="en-US"/>
        </w:rPr>
      </w:pPr>
    </w:p>
    <w:p w14:paraId="037762CA" w14:textId="77777777" w:rsidR="008C27CE" w:rsidRPr="00CE5409" w:rsidRDefault="008C27CE" w:rsidP="00FD4B17">
      <w:pPr>
        <w:pStyle w:val="Paragraphedeliste"/>
        <w:widowControl w:val="0"/>
        <w:numPr>
          <w:ilvl w:val="0"/>
          <w:numId w:val="9"/>
        </w:numPr>
        <w:suppressAutoHyphens w:val="0"/>
        <w:spacing w:line="260" w:lineRule="atLeast"/>
        <w:contextualSpacing/>
        <w:jc w:val="both"/>
        <w:rPr>
          <w:rFonts w:cs="Arial"/>
          <w:iCs/>
          <w:u w:val="single"/>
          <w:lang w:eastAsia="en-US"/>
        </w:rPr>
      </w:pPr>
      <w:r w:rsidRPr="00CE5409">
        <w:rPr>
          <w:rFonts w:cs="Arial"/>
          <w:iCs/>
          <w:u w:val="single"/>
          <w:lang w:eastAsia="en-US"/>
        </w:rPr>
        <w:t>Spraying disinfection</w:t>
      </w:r>
    </w:p>
    <w:p w14:paraId="1615A332" w14:textId="77777777" w:rsidR="008C27CE"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in the medical</w:t>
      </w:r>
      <w:r>
        <w:rPr>
          <w:lang w:eastAsia="en-US"/>
        </w:rPr>
        <w:t xml:space="preserve"> area</w:t>
      </w:r>
      <w:r w:rsidRPr="002E6334">
        <w:rPr>
          <w:lang w:eastAsia="en-US"/>
        </w:rPr>
        <w:t xml:space="preserve"> </w:t>
      </w:r>
      <w:r>
        <w:rPr>
          <w:lang w:eastAsia="en-US"/>
        </w:rPr>
        <w:t xml:space="preserve">(clean conditions), </w:t>
      </w:r>
      <w:r w:rsidRPr="00BE05AA">
        <w:rPr>
          <w:rFonts w:cs="Arial"/>
          <w:iCs/>
          <w:lang w:eastAsia="en-US"/>
        </w:rPr>
        <w:t>at room temperature</w:t>
      </w:r>
      <w:r>
        <w:rPr>
          <w:rFonts w:cs="Arial"/>
          <w:iCs/>
          <w:lang w:eastAsia="en-US"/>
        </w:rPr>
        <w:t>:</w:t>
      </w:r>
    </w:p>
    <w:p w14:paraId="57227766" w14:textId="43E15EB2" w:rsidR="008C27CE"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Pr>
          <w:rFonts w:cs="Arial"/>
          <w:iCs/>
          <w:lang w:eastAsia="en-US"/>
        </w:rPr>
        <w:t xml:space="preserve">by </w:t>
      </w:r>
      <w:r w:rsidRPr="00BE05AA">
        <w:rPr>
          <w:rFonts w:cs="Arial"/>
          <w:iCs/>
          <w:lang w:eastAsia="en-US"/>
        </w:rPr>
        <w:t>spraying against bacteria</w:t>
      </w:r>
      <w:r w:rsidR="006A3AC7">
        <w:rPr>
          <w:rFonts w:cs="Arial"/>
          <w:iCs/>
          <w:lang w:eastAsia="en-US"/>
        </w:rPr>
        <w:t>, yeasts and</w:t>
      </w:r>
      <w:r w:rsidRPr="00BE05AA">
        <w:rPr>
          <w:rFonts w:cs="Arial"/>
          <w:iCs/>
          <w:lang w:eastAsia="en-US"/>
        </w:rPr>
        <w:t xml:space="preserve"> fungi, with a contact time of 15 minutes </w:t>
      </w:r>
      <w:r>
        <w:rPr>
          <w:rFonts w:cs="Arial"/>
          <w:iCs/>
          <w:lang w:eastAsia="en-US"/>
        </w:rPr>
        <w:t xml:space="preserve">; </w:t>
      </w:r>
      <w:r w:rsidRPr="00BE05AA">
        <w:rPr>
          <w:rFonts w:cs="Arial"/>
          <w:iCs/>
          <w:lang w:eastAsia="en-US"/>
        </w:rPr>
        <w:t>bacterial spores</w:t>
      </w:r>
      <w:r>
        <w:rPr>
          <w:rFonts w:cs="Arial"/>
          <w:iCs/>
          <w:lang w:eastAsia="en-US"/>
        </w:rPr>
        <w:t xml:space="preserve"> </w:t>
      </w:r>
      <w:r w:rsidR="007C24B3">
        <w:rPr>
          <w:rFonts w:cs="Arial"/>
          <w:iCs/>
          <w:lang w:eastAsia="en-US"/>
        </w:rPr>
        <w:t xml:space="preserve">(including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 xml:space="preserve">and </w:t>
      </w:r>
      <w:r w:rsidRPr="00BE05AA">
        <w:rPr>
          <w:rFonts w:cs="Arial"/>
          <w:iCs/>
          <w:lang w:eastAsia="en-US"/>
        </w:rPr>
        <w:t>mycobacteria (</w:t>
      </w:r>
      <w:r w:rsidRPr="00A91262">
        <w:rPr>
          <w:rFonts w:cs="Arial"/>
          <w:i/>
          <w:iCs/>
          <w:lang w:eastAsia="en-US"/>
        </w:rPr>
        <w:t>M.terrae</w:t>
      </w:r>
      <w:r w:rsidRPr="00BE05AA">
        <w:rPr>
          <w:rFonts w:cs="Arial"/>
          <w:iCs/>
          <w:lang w:eastAsia="en-US"/>
        </w:rPr>
        <w:t>)</w:t>
      </w:r>
      <w:r>
        <w:rPr>
          <w:rFonts w:cs="Arial"/>
          <w:iCs/>
          <w:lang w:eastAsia="en-US"/>
        </w:rPr>
        <w:t xml:space="preserve"> with a contact time of 60 min ;</w:t>
      </w:r>
      <w:r w:rsidRPr="00BE05AA">
        <w:rPr>
          <w:rFonts w:cs="Arial"/>
          <w:iCs/>
          <w:lang w:eastAsia="en-US"/>
        </w:rPr>
        <w:t xml:space="preserve"> </w:t>
      </w:r>
    </w:p>
    <w:p w14:paraId="2E5BF0A3" w14:textId="77777777" w:rsidR="006A3AC7" w:rsidRDefault="006A3AC7" w:rsidP="00FD4B17">
      <w:pPr>
        <w:widowControl w:val="0"/>
        <w:jc w:val="both"/>
        <w:rPr>
          <w:rFonts w:cs="Arial"/>
          <w:iCs/>
          <w:lang w:eastAsia="en-US"/>
        </w:rPr>
      </w:pPr>
    </w:p>
    <w:p w14:paraId="49A5461A" w14:textId="393E8408" w:rsidR="008C27CE" w:rsidRPr="006A3AC7" w:rsidRDefault="008C27CE" w:rsidP="00FD4B17">
      <w:pPr>
        <w:widowControl w:val="0"/>
        <w:jc w:val="both"/>
        <w:rPr>
          <w:rFonts w:cs="Arial"/>
          <w:iCs/>
          <w:lang w:eastAsia="en-US"/>
        </w:rPr>
      </w:pPr>
      <w:r w:rsidRPr="006A3AC7">
        <w:rPr>
          <w:rFonts w:cs="Arial"/>
          <w:iCs/>
          <w:lang w:eastAsia="en-US"/>
        </w:rPr>
        <w:t xml:space="preserve">The product is not intended to be used in dirty conditions for health area (medical / dental </w:t>
      </w:r>
      <w:r w:rsidRPr="00535141">
        <w:rPr>
          <w:rFonts w:cs="Arial"/>
          <w:iCs/>
          <w:lang w:eastAsia="en-US"/>
        </w:rPr>
        <w:t xml:space="preserve">/ </w:t>
      </w:r>
      <w:r w:rsidRPr="00FD4B17">
        <w:rPr>
          <w:rFonts w:cs="Arial"/>
          <w:iCs/>
          <w:lang w:eastAsia="en-US"/>
        </w:rPr>
        <w:t>veterinary hospitals equipment’s</w:t>
      </w:r>
      <w:r w:rsidRPr="00535141">
        <w:rPr>
          <w:rFonts w:cs="Arial"/>
          <w:iCs/>
          <w:lang w:eastAsia="en-US"/>
        </w:rPr>
        <w:t>.</w:t>
      </w:r>
    </w:p>
    <w:p w14:paraId="647F1EBF" w14:textId="77777777" w:rsidR="008C27CE" w:rsidRPr="006A3AC7" w:rsidRDefault="008C27CE" w:rsidP="00FD4B17">
      <w:pPr>
        <w:widowControl w:val="0"/>
        <w:jc w:val="both"/>
        <w:rPr>
          <w:rFonts w:cs="Arial"/>
          <w:iCs/>
          <w:lang w:eastAsia="en-US"/>
        </w:rPr>
      </w:pPr>
      <w:r w:rsidRPr="006A3AC7">
        <w:rPr>
          <w:rFonts w:cs="Arial"/>
          <w:iCs/>
          <w:lang w:eastAsia="en-US"/>
        </w:rPr>
        <w:t>For the health care use, as the contact time is higher than 5 minutes, surfaces that are likely to come into contact with the patient and/or the medical staff and surfaces which are frequently touched by different people leading to the transmission of microorganisms to the patient, mustn’t be disinfect with this product.</w:t>
      </w:r>
    </w:p>
    <w:p w14:paraId="7BCB7447" w14:textId="77777777" w:rsidR="008C27CE" w:rsidRDefault="008C27CE" w:rsidP="00FD4B17">
      <w:pPr>
        <w:widowControl w:val="0"/>
        <w:jc w:val="both"/>
        <w:rPr>
          <w:rFonts w:cs="Arial"/>
          <w:iCs/>
          <w:lang w:eastAsia="en-US"/>
        </w:rPr>
      </w:pPr>
    </w:p>
    <w:p w14:paraId="4738C167" w14:textId="77777777" w:rsidR="008C27CE"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 xml:space="preserve">in </w:t>
      </w:r>
      <w:r>
        <w:rPr>
          <w:lang w:eastAsia="en-US"/>
        </w:rPr>
        <w:t xml:space="preserve">collectivities, </w:t>
      </w:r>
      <w:r w:rsidRPr="00BE05AA">
        <w:rPr>
          <w:rFonts w:cs="Arial"/>
          <w:iCs/>
          <w:lang w:eastAsia="en-US"/>
        </w:rPr>
        <w:t>at room temperature</w:t>
      </w:r>
      <w:r>
        <w:rPr>
          <w:rFonts w:cs="Arial"/>
          <w:iCs/>
          <w:lang w:eastAsia="en-US"/>
        </w:rPr>
        <w:t>:</w:t>
      </w:r>
    </w:p>
    <w:p w14:paraId="67605EC3" w14:textId="5A4B74B4" w:rsidR="008C27CE"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Pr>
          <w:rFonts w:cs="Arial"/>
          <w:iCs/>
          <w:lang w:eastAsia="en-US"/>
        </w:rPr>
        <w:t xml:space="preserve">by </w:t>
      </w:r>
      <w:r w:rsidRPr="00BE05AA">
        <w:rPr>
          <w:rFonts w:cs="Arial"/>
          <w:iCs/>
          <w:lang w:eastAsia="en-US"/>
        </w:rPr>
        <w:t>spraying</w:t>
      </w:r>
      <w:r>
        <w:rPr>
          <w:rFonts w:cs="Arial"/>
          <w:iCs/>
          <w:lang w:eastAsia="en-US"/>
        </w:rPr>
        <w:t>:</w:t>
      </w:r>
      <w:r w:rsidRPr="00BE05AA">
        <w:rPr>
          <w:rFonts w:cs="Arial"/>
          <w:iCs/>
          <w:lang w:eastAsia="en-US"/>
        </w:rPr>
        <w:t xml:space="preserve"> </w:t>
      </w:r>
      <w:r>
        <w:rPr>
          <w:rFonts w:cs="Arial"/>
          <w:iCs/>
          <w:lang w:eastAsia="en-US"/>
        </w:rPr>
        <w:t xml:space="preserve">with dirty conditions, </w:t>
      </w:r>
      <w:r w:rsidRPr="00BE05AA">
        <w:rPr>
          <w:rFonts w:cs="Arial"/>
          <w:iCs/>
          <w:lang w:eastAsia="en-US"/>
        </w:rPr>
        <w:t>against bacteria, yeasts, fungi, with a contact time of 15 minutes</w:t>
      </w:r>
      <w:r>
        <w:rPr>
          <w:rFonts w:cs="Arial"/>
          <w:iCs/>
          <w:lang w:eastAsia="en-US"/>
        </w:rPr>
        <w:t xml:space="preserve"> ; with clean conditions against </w:t>
      </w:r>
      <w:r w:rsidRPr="00BE05AA">
        <w:rPr>
          <w:rFonts w:cs="Arial"/>
          <w:iCs/>
          <w:lang w:eastAsia="en-US"/>
        </w:rPr>
        <w:t>bacterial spores</w:t>
      </w:r>
      <w:r w:rsidR="007C24B3">
        <w:rPr>
          <w:rFonts w:cs="Arial"/>
          <w:iCs/>
          <w:lang w:eastAsia="en-US"/>
        </w:rPr>
        <w:t xml:space="preserve"> (including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 xml:space="preserve">and </w:t>
      </w:r>
      <w:r w:rsidRPr="00BE05AA">
        <w:rPr>
          <w:rFonts w:cs="Arial"/>
          <w:iCs/>
          <w:lang w:eastAsia="en-US"/>
        </w:rPr>
        <w:t>mycobacteria (</w:t>
      </w:r>
      <w:r w:rsidRPr="00A91262">
        <w:rPr>
          <w:rFonts w:cs="Arial"/>
          <w:i/>
          <w:iCs/>
          <w:lang w:eastAsia="en-US"/>
        </w:rPr>
        <w:t>M.terrae</w:t>
      </w:r>
      <w:r w:rsidRPr="00BE05AA">
        <w:rPr>
          <w:rFonts w:cs="Arial"/>
          <w:iCs/>
          <w:lang w:eastAsia="en-US"/>
        </w:rPr>
        <w:t>)</w:t>
      </w:r>
      <w:r>
        <w:rPr>
          <w:rFonts w:cs="Arial"/>
          <w:iCs/>
          <w:lang w:eastAsia="en-US"/>
        </w:rPr>
        <w:t xml:space="preserve"> with a contact time of 60 min</w:t>
      </w:r>
      <w:r w:rsidRPr="00BE05AA">
        <w:rPr>
          <w:rFonts w:cs="Arial"/>
          <w:iCs/>
          <w:lang w:eastAsia="en-US"/>
        </w:rPr>
        <w:t>.</w:t>
      </w:r>
    </w:p>
    <w:p w14:paraId="77205094" w14:textId="77777777" w:rsidR="008C27CE" w:rsidRPr="00682146" w:rsidRDefault="008C27CE" w:rsidP="00FD4B17">
      <w:pPr>
        <w:widowControl w:val="0"/>
        <w:jc w:val="both"/>
        <w:rPr>
          <w:rFonts w:cs="Arial"/>
          <w:iCs/>
          <w:lang w:eastAsia="en-US"/>
        </w:rPr>
      </w:pPr>
    </w:p>
    <w:p w14:paraId="2DC033A1" w14:textId="77777777" w:rsidR="008C27CE"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w:t>
      </w:r>
      <w:r w:rsidRPr="00423C63">
        <w:rPr>
          <w:rFonts w:cs="Arial"/>
          <w:iCs/>
          <w:lang w:eastAsia="en-US"/>
        </w:rPr>
        <w:t>PT</w:t>
      </w:r>
      <w:r>
        <w:rPr>
          <w:rFonts w:cs="Arial"/>
          <w:iCs/>
          <w:lang w:eastAsia="en-US"/>
        </w:rPr>
        <w:t>4</w:t>
      </w:r>
      <w:r w:rsidRPr="00423C63">
        <w:rPr>
          <w:rFonts w:cs="Arial"/>
          <w:iCs/>
          <w:lang w:eastAsia="en-US"/>
        </w:rPr>
        <w:t xml:space="preserve"> uses in </w:t>
      </w:r>
      <w:r>
        <w:rPr>
          <w:rFonts w:cs="Arial"/>
          <w:iCs/>
          <w:lang w:eastAsia="en-US"/>
        </w:rPr>
        <w:t>food and feed</w:t>
      </w:r>
      <w:r w:rsidRPr="00423C63">
        <w:rPr>
          <w:rFonts w:cs="Arial"/>
          <w:iCs/>
          <w:lang w:eastAsia="en-US"/>
        </w:rPr>
        <w:t xml:space="preserve"> areas</w:t>
      </w:r>
      <w:r>
        <w:rPr>
          <w:lang w:eastAsia="en-US"/>
        </w:rPr>
        <w:t xml:space="preserve">, </w:t>
      </w:r>
      <w:r w:rsidRPr="00BE05AA">
        <w:rPr>
          <w:rFonts w:cs="Arial"/>
          <w:iCs/>
          <w:lang w:eastAsia="en-US"/>
        </w:rPr>
        <w:t>at room temperature</w:t>
      </w:r>
      <w:r>
        <w:rPr>
          <w:rFonts w:cs="Arial"/>
          <w:iCs/>
          <w:lang w:eastAsia="en-US"/>
        </w:rPr>
        <w:t>:</w:t>
      </w:r>
    </w:p>
    <w:p w14:paraId="418976B0" w14:textId="424DDE82" w:rsidR="008C27CE"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Pr>
          <w:rFonts w:cs="Arial"/>
          <w:iCs/>
          <w:lang w:eastAsia="en-US"/>
        </w:rPr>
        <w:t xml:space="preserve">by </w:t>
      </w:r>
      <w:r w:rsidRPr="00BE05AA">
        <w:rPr>
          <w:rFonts w:cs="Arial"/>
          <w:iCs/>
          <w:lang w:eastAsia="en-US"/>
        </w:rPr>
        <w:t>spraying</w:t>
      </w:r>
      <w:r>
        <w:rPr>
          <w:rFonts w:cs="Arial"/>
          <w:iCs/>
          <w:lang w:eastAsia="en-US"/>
        </w:rPr>
        <w:t>:</w:t>
      </w:r>
      <w:r w:rsidRPr="00BE05AA">
        <w:rPr>
          <w:rFonts w:cs="Arial"/>
          <w:iCs/>
          <w:lang w:eastAsia="en-US"/>
        </w:rPr>
        <w:t xml:space="preserve"> </w:t>
      </w:r>
      <w:r>
        <w:rPr>
          <w:rFonts w:cs="Arial"/>
          <w:iCs/>
          <w:lang w:eastAsia="en-US"/>
        </w:rPr>
        <w:t xml:space="preserve">with dirty conditions, </w:t>
      </w:r>
      <w:r w:rsidRPr="00BE05AA">
        <w:rPr>
          <w:rFonts w:cs="Arial"/>
          <w:iCs/>
          <w:lang w:eastAsia="en-US"/>
        </w:rPr>
        <w:t xml:space="preserve">against bacteria, yeasts, fungi, with a contact time </w:t>
      </w:r>
      <w:r w:rsidRPr="00BE05AA">
        <w:rPr>
          <w:rFonts w:cs="Arial"/>
          <w:iCs/>
          <w:lang w:eastAsia="en-US"/>
        </w:rPr>
        <w:lastRenderedPageBreak/>
        <w:t>of 15 minutes</w:t>
      </w:r>
      <w:r>
        <w:rPr>
          <w:rFonts w:cs="Arial"/>
          <w:iCs/>
          <w:lang w:eastAsia="en-US"/>
        </w:rPr>
        <w:t xml:space="preserve"> ; with clean conditions against </w:t>
      </w:r>
      <w:r w:rsidRPr="00BE05AA">
        <w:rPr>
          <w:rFonts w:cs="Arial"/>
          <w:iCs/>
          <w:lang w:eastAsia="en-US"/>
        </w:rPr>
        <w:t>bacterial spores</w:t>
      </w:r>
      <w:r>
        <w:rPr>
          <w:rFonts w:cs="Arial"/>
          <w:iCs/>
          <w:lang w:eastAsia="en-US"/>
        </w:rPr>
        <w:t xml:space="preserve"> </w:t>
      </w:r>
      <w:r w:rsidR="007C24B3">
        <w:rPr>
          <w:rFonts w:cs="Arial"/>
          <w:iCs/>
          <w:lang w:eastAsia="en-US"/>
        </w:rPr>
        <w:t xml:space="preserve">(including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with a contact time of 60 min</w:t>
      </w:r>
      <w:r w:rsidRPr="00BE05AA">
        <w:rPr>
          <w:rFonts w:cs="Arial"/>
          <w:iCs/>
          <w:lang w:eastAsia="en-US"/>
        </w:rPr>
        <w:t>.</w:t>
      </w:r>
    </w:p>
    <w:p w14:paraId="519B178D" w14:textId="77777777" w:rsidR="008C27CE" w:rsidRDefault="008C27CE" w:rsidP="00FD4B17">
      <w:pPr>
        <w:widowControl w:val="0"/>
        <w:jc w:val="both"/>
        <w:rPr>
          <w:rFonts w:cs="Arial"/>
          <w:iCs/>
          <w:lang w:eastAsia="en-US"/>
        </w:rPr>
      </w:pPr>
    </w:p>
    <w:p w14:paraId="45E35F5A" w14:textId="77777777" w:rsidR="008C27CE" w:rsidRPr="00CE5409" w:rsidRDefault="008C27CE" w:rsidP="00FD4B17">
      <w:pPr>
        <w:pStyle w:val="Paragraphedeliste"/>
        <w:widowControl w:val="0"/>
        <w:numPr>
          <w:ilvl w:val="0"/>
          <w:numId w:val="9"/>
        </w:numPr>
        <w:suppressAutoHyphens w:val="0"/>
        <w:spacing w:line="260" w:lineRule="atLeast"/>
        <w:contextualSpacing/>
        <w:jc w:val="both"/>
        <w:rPr>
          <w:rFonts w:cs="Arial"/>
          <w:iCs/>
          <w:u w:val="single"/>
          <w:lang w:eastAsia="en-US"/>
        </w:rPr>
      </w:pPr>
      <w:r>
        <w:rPr>
          <w:rFonts w:cs="Arial"/>
          <w:iCs/>
          <w:u w:val="single"/>
          <w:lang w:eastAsia="en-US"/>
        </w:rPr>
        <w:t>Room</w:t>
      </w:r>
      <w:r w:rsidRPr="00CE5409">
        <w:rPr>
          <w:rFonts w:cs="Arial"/>
          <w:iCs/>
          <w:u w:val="single"/>
          <w:lang w:eastAsia="en-US"/>
        </w:rPr>
        <w:t xml:space="preserve"> disinfection</w:t>
      </w:r>
    </w:p>
    <w:p w14:paraId="4DE677B0" w14:textId="77777777" w:rsidR="00EB4CE4" w:rsidRDefault="008C27CE" w:rsidP="00FD4B17">
      <w:pPr>
        <w:widowControl w:val="0"/>
        <w:jc w:val="both"/>
        <w:rPr>
          <w:rFonts w:cs="Arial"/>
          <w:iCs/>
          <w:lang w:eastAsia="en-US"/>
        </w:rPr>
      </w:pPr>
      <w:r w:rsidRPr="00682146">
        <w:rPr>
          <w:rFonts w:cs="Arial"/>
          <w:iCs/>
          <w:lang w:eastAsia="en-US"/>
        </w:rPr>
        <w:t>Room disinfection by airborne diffusion uses in the medical area (clean conditions)</w:t>
      </w:r>
      <w:r>
        <w:rPr>
          <w:rFonts w:cs="Arial"/>
          <w:iCs/>
          <w:lang w:eastAsia="en-US"/>
        </w:rPr>
        <w:t>,</w:t>
      </w:r>
      <w:r w:rsidRPr="005D1426">
        <w:rPr>
          <w:rFonts w:cs="Arial"/>
          <w:iCs/>
          <w:lang w:eastAsia="en-US"/>
        </w:rPr>
        <w:t xml:space="preserve"> </w:t>
      </w:r>
      <w:r w:rsidRPr="00682146">
        <w:rPr>
          <w:rFonts w:cs="Arial"/>
          <w:iCs/>
          <w:lang w:eastAsia="en-US"/>
        </w:rPr>
        <w:t xml:space="preserve">in </w:t>
      </w:r>
      <w:r>
        <w:rPr>
          <w:rFonts w:cs="Arial"/>
          <w:iCs/>
          <w:lang w:eastAsia="en-US"/>
        </w:rPr>
        <w:t>collectivities</w:t>
      </w:r>
      <w:r w:rsidRPr="00682146">
        <w:rPr>
          <w:rFonts w:cs="Arial"/>
          <w:iCs/>
          <w:lang w:eastAsia="en-US"/>
        </w:rPr>
        <w:t xml:space="preserve"> </w:t>
      </w:r>
      <w:r>
        <w:rPr>
          <w:rFonts w:cs="Arial"/>
          <w:iCs/>
          <w:lang w:eastAsia="en-US"/>
        </w:rPr>
        <w:t xml:space="preserve">and </w:t>
      </w:r>
      <w:r w:rsidRPr="00682146">
        <w:rPr>
          <w:rFonts w:cs="Arial"/>
          <w:iCs/>
          <w:lang w:eastAsia="en-US"/>
        </w:rPr>
        <w:t>in the food and feed areas (dirty conditions)</w:t>
      </w:r>
      <w:r>
        <w:rPr>
          <w:rFonts w:cs="Arial"/>
          <w:iCs/>
          <w:lang w:eastAsia="en-US"/>
        </w:rPr>
        <w:t>,</w:t>
      </w:r>
      <w:r w:rsidRPr="00682146">
        <w:rPr>
          <w:rFonts w:cs="Arial"/>
          <w:iCs/>
          <w:lang w:eastAsia="en-US"/>
        </w:rPr>
        <w:t xml:space="preserve"> at room temperature</w:t>
      </w:r>
      <w:r w:rsidR="00EB4CE4">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p>
    <w:p w14:paraId="2CE81E69" w14:textId="764F51F1" w:rsid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 yeasts, </w:t>
      </w:r>
      <w:r w:rsidR="00EB4CE4">
        <w:rPr>
          <w:rFonts w:cs="Arial"/>
          <w:iCs/>
          <w:lang w:eastAsia="en-US"/>
        </w:rPr>
        <w:t>fungi (2 hours of contact time)</w:t>
      </w:r>
      <w:r w:rsidR="00A52118">
        <w:rPr>
          <w:rFonts w:cs="Arial"/>
          <w:iCs/>
          <w:lang w:eastAsia="en-US"/>
        </w:rPr>
        <w:t>, 3 hours for the additional bacteria (</w:t>
      </w:r>
      <w:r w:rsidR="00A52118" w:rsidRPr="00A52118">
        <w:rPr>
          <w:rFonts w:cs="Arial"/>
          <w:iCs/>
          <w:lang w:eastAsia="en-US"/>
        </w:rPr>
        <w:t>Listeria, Salmonella</w:t>
      </w:r>
      <w:r w:rsidR="00A52118">
        <w:rPr>
          <w:rFonts w:cs="Arial"/>
          <w:iCs/>
          <w:lang w:eastAsia="en-US"/>
        </w:rPr>
        <w:t>)</w:t>
      </w:r>
      <w:r w:rsidRPr="00EB4CE4">
        <w:rPr>
          <w:rFonts w:cs="Arial"/>
          <w:iCs/>
          <w:lang w:eastAsia="en-US"/>
        </w:rPr>
        <w:t xml:space="preserve"> and</w:t>
      </w:r>
      <w:r w:rsidR="00EB4CE4">
        <w:rPr>
          <w:rFonts w:cs="Arial"/>
          <w:iCs/>
          <w:lang w:eastAsia="en-US"/>
        </w:rPr>
        <w:t xml:space="preserve"> ;</w:t>
      </w:r>
      <w:r w:rsidRPr="00EB4CE4">
        <w:rPr>
          <w:rFonts w:cs="Arial"/>
          <w:iCs/>
          <w:lang w:eastAsia="en-US"/>
        </w:rPr>
        <w:t xml:space="preserve"> </w:t>
      </w:r>
    </w:p>
    <w:p w14:paraId="7BE839E0" w14:textId="03F36EA3" w:rsidR="008C27CE" w:rsidRP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bacterial spores (3 hours of contact time), at 12 ml of product / m</w:t>
      </w:r>
      <w:r w:rsidRPr="00EB4CE4">
        <w:rPr>
          <w:rFonts w:cs="Arial"/>
          <w:iCs/>
          <w:vertAlign w:val="superscript"/>
          <w:lang w:eastAsia="en-US"/>
        </w:rPr>
        <w:t>3</w:t>
      </w:r>
      <w:r w:rsidRPr="00EB4CE4">
        <w:rPr>
          <w:rFonts w:cs="Arial"/>
          <w:iCs/>
          <w:lang w:eastAsia="en-US"/>
        </w:rPr>
        <w:t>.</w:t>
      </w:r>
    </w:p>
    <w:p w14:paraId="26765385" w14:textId="6BCC2097" w:rsidR="008C27CE" w:rsidRDefault="008C27CE" w:rsidP="00FD4B17">
      <w:pPr>
        <w:widowControl w:val="0"/>
        <w:jc w:val="both"/>
      </w:pPr>
      <w:r w:rsidRPr="00EB4CE4">
        <w:rPr>
          <w:lang w:eastAsia="en-US"/>
        </w:rPr>
        <w:t xml:space="preserve">Room volume validated is comprised between </w:t>
      </w:r>
      <w:r w:rsidRPr="00EB4CE4">
        <w:t>30 and 150 m</w:t>
      </w:r>
      <w:r w:rsidRPr="00EB4CE4">
        <w:rPr>
          <w:vertAlign w:val="superscript"/>
        </w:rPr>
        <w:t>3</w:t>
      </w:r>
      <w:r w:rsidRPr="00EB4CE4">
        <w:t xml:space="preserve"> (i.e diffusion time between 18 and 90 min with regard</w:t>
      </w:r>
      <w:r w:rsidR="006427D2">
        <w:t>s</w:t>
      </w:r>
      <w:r w:rsidRPr="00EB4CE4">
        <w:t xml:space="preserve"> to the technical parameters tested).</w:t>
      </w:r>
    </w:p>
    <w:p w14:paraId="4CB74E67" w14:textId="77777777" w:rsidR="006427D2" w:rsidRPr="00EB4CE4" w:rsidRDefault="006427D2" w:rsidP="00FD4B17">
      <w:pPr>
        <w:widowControl w:val="0"/>
        <w:jc w:val="both"/>
      </w:pPr>
    </w:p>
    <w:p w14:paraId="246ECA38" w14:textId="77777777" w:rsidR="008C27CE" w:rsidRPr="00EB4CE4" w:rsidRDefault="008C27CE" w:rsidP="00FD4B17">
      <w:pPr>
        <w:widowControl w:val="0"/>
        <w:jc w:val="both"/>
        <w:rPr>
          <w:lang w:eastAsia="en-US"/>
        </w:rPr>
      </w:pPr>
    </w:p>
    <w:p w14:paraId="495082F6" w14:textId="7301673D" w:rsidR="008C27CE" w:rsidRPr="00CE5409" w:rsidRDefault="008C27CE" w:rsidP="00FD4B17">
      <w:pPr>
        <w:pStyle w:val="Paragraphedeliste"/>
        <w:widowControl w:val="0"/>
        <w:numPr>
          <w:ilvl w:val="0"/>
          <w:numId w:val="9"/>
        </w:numPr>
        <w:suppressAutoHyphens w:val="0"/>
        <w:spacing w:line="260" w:lineRule="atLeast"/>
        <w:ind w:left="709"/>
        <w:contextualSpacing/>
        <w:jc w:val="both"/>
        <w:rPr>
          <w:lang w:eastAsia="en-US"/>
        </w:rPr>
      </w:pPr>
      <w:r w:rsidRPr="00EB4CE4">
        <w:rPr>
          <w:rFonts w:cs="Arial"/>
          <w:iCs/>
          <w:lang w:eastAsia="en-US"/>
        </w:rPr>
        <w:t>Malodour control is insufficiently proven with regard to</w:t>
      </w:r>
      <w:r>
        <w:rPr>
          <w:rFonts w:cs="Arial"/>
          <w:iCs/>
          <w:lang w:eastAsia="en-US"/>
        </w:rPr>
        <w:t xml:space="preserve"> the claim uses then this claim is rejected.</w:t>
      </w:r>
    </w:p>
    <w:p w14:paraId="30BCEF2F" w14:textId="77777777" w:rsidR="008C27CE" w:rsidRDefault="008C27CE" w:rsidP="00FD4B17">
      <w:pPr>
        <w:widowControl w:val="0"/>
        <w:ind w:left="720"/>
        <w:jc w:val="both"/>
        <w:rPr>
          <w:highlight w:val="yellow"/>
          <w:lang w:eastAsia="en-US"/>
        </w:rPr>
      </w:pPr>
    </w:p>
    <w:p w14:paraId="535505F7" w14:textId="79CEC846" w:rsidR="009008D6" w:rsidRDefault="005F15A8" w:rsidP="00FD4B17">
      <w:pPr>
        <w:pStyle w:val="Paragraphedeliste"/>
        <w:widowControl w:val="0"/>
        <w:numPr>
          <w:ilvl w:val="0"/>
          <w:numId w:val="9"/>
        </w:numPr>
        <w:jc w:val="both"/>
        <w:rPr>
          <w:lang w:eastAsia="en-US"/>
        </w:rPr>
      </w:pPr>
      <w:r>
        <w:rPr>
          <w:lang w:eastAsia="en-US"/>
        </w:rPr>
        <w:t xml:space="preserve">Efficacy against legionella is not demonstrated because </w:t>
      </w:r>
      <w:r w:rsidR="005F540C">
        <w:rPr>
          <w:lang w:eastAsia="en-US"/>
        </w:rPr>
        <w:t>the</w:t>
      </w:r>
      <w:r>
        <w:rPr>
          <w:lang w:eastAsia="en-US"/>
        </w:rPr>
        <w:t xml:space="preserve"> study </w:t>
      </w:r>
      <w:r w:rsidR="005F540C">
        <w:rPr>
          <w:lang w:eastAsia="en-US"/>
        </w:rPr>
        <w:t xml:space="preserve">performed was </w:t>
      </w:r>
      <w:r>
        <w:rPr>
          <w:lang w:eastAsia="en-US"/>
        </w:rPr>
        <w:t xml:space="preserve">not appropriate </w:t>
      </w:r>
      <w:r w:rsidR="005F540C">
        <w:rPr>
          <w:lang w:eastAsia="en-US"/>
        </w:rPr>
        <w:t>with</w:t>
      </w:r>
      <w:r>
        <w:rPr>
          <w:lang w:eastAsia="en-US"/>
        </w:rPr>
        <w:t xml:space="preserve"> the intended uses</w:t>
      </w:r>
      <w:r w:rsidR="007C24B3">
        <w:rPr>
          <w:lang w:eastAsia="en-US"/>
        </w:rPr>
        <w:t xml:space="preserve"> (surface disinfection)</w:t>
      </w:r>
      <w:r>
        <w:rPr>
          <w:lang w:eastAsia="en-US"/>
        </w:rPr>
        <w:t xml:space="preserve">. </w:t>
      </w:r>
    </w:p>
    <w:p w14:paraId="2360CAE9" w14:textId="77777777" w:rsidR="009008D6" w:rsidRPr="001A3248" w:rsidRDefault="009008D6" w:rsidP="00FD4B17">
      <w:pPr>
        <w:widowControl w:val="0"/>
        <w:ind w:left="720"/>
        <w:jc w:val="both"/>
        <w:rPr>
          <w:highlight w:val="yellow"/>
          <w:lang w:eastAsia="en-US"/>
        </w:rPr>
      </w:pPr>
    </w:p>
    <w:p w14:paraId="45930E94" w14:textId="77777777" w:rsidR="009D0C0B" w:rsidRDefault="009D0C0B" w:rsidP="00FD4B17">
      <w:pPr>
        <w:widowControl w:val="0"/>
        <w:spacing w:line="260" w:lineRule="atLeast"/>
        <w:jc w:val="both"/>
        <w:rPr>
          <w:rFonts w:ascii="Times New Roman" w:eastAsia="Calibri" w:hAnsi="Times New Roman" w:cs="Arial"/>
          <w:bCs/>
          <w:i/>
          <w:iCs/>
          <w:caps/>
          <w:szCs w:val="28"/>
          <w:lang w:eastAsia="en-US"/>
        </w:rPr>
      </w:pPr>
    </w:p>
    <w:p w14:paraId="35A3204E" w14:textId="2D9F8C9D" w:rsidR="009D0C0B" w:rsidRDefault="00FA480B" w:rsidP="00FD4B17">
      <w:pPr>
        <w:pStyle w:val="Titre4"/>
        <w:keepNext w:val="0"/>
        <w:widowControl w:val="0"/>
        <w:spacing w:after="240"/>
        <w:ind w:left="862" w:hanging="862"/>
      </w:pPr>
      <w:bookmarkStart w:id="70" w:name="_Toc52866882"/>
      <w:r>
        <w:t>Relevant information if the product is intended to be authorised for use with other biocidal product(s)</w:t>
      </w:r>
      <w:bookmarkEnd w:id="70"/>
    </w:p>
    <w:p w14:paraId="64C477F6" w14:textId="316CEEB2" w:rsidR="008C27CE" w:rsidRPr="00067F26" w:rsidRDefault="008C27CE" w:rsidP="00FD4B17">
      <w:pPr>
        <w:widowControl w:val="0"/>
        <w:jc w:val="both"/>
        <w:rPr>
          <w:bCs/>
          <w:lang w:eastAsia="en-US"/>
        </w:rPr>
      </w:pPr>
      <w:r w:rsidRPr="00067F26">
        <w:rPr>
          <w:bCs/>
          <w:lang w:eastAsia="en-US"/>
        </w:rPr>
        <w:t xml:space="preserve">Not applicable, the product </w:t>
      </w:r>
      <w:r w:rsidRPr="00067F26">
        <w:rPr>
          <w:lang w:eastAsia="en-US"/>
        </w:rPr>
        <w:t xml:space="preserve">PEROXYDE D’HYDROGENE SOLUTION 7.4% </w:t>
      </w:r>
      <w:r w:rsidR="0062404A">
        <w:rPr>
          <w:lang w:eastAsia="en-US"/>
        </w:rPr>
        <w:t>PRÊTE</w:t>
      </w:r>
      <w:r w:rsidRPr="00067F26">
        <w:rPr>
          <w:lang w:eastAsia="en-US"/>
        </w:rPr>
        <w:t xml:space="preserve"> A L’EMPLOI is not intended for use with other biocidal products. </w:t>
      </w:r>
    </w:p>
    <w:p w14:paraId="5CE239E0" w14:textId="77777777" w:rsidR="008C27CE" w:rsidRPr="008C27CE" w:rsidRDefault="008C27CE" w:rsidP="00FD4B17">
      <w:pPr>
        <w:pStyle w:val="Corpsdetexte"/>
        <w:widowControl w:val="0"/>
        <w:rPr>
          <w:lang w:val="de-DE"/>
        </w:rPr>
      </w:pPr>
    </w:p>
    <w:p w14:paraId="4E1B1053" w14:textId="77777777" w:rsidR="009D0C0B" w:rsidRDefault="00FA480B" w:rsidP="00FD4B17">
      <w:pPr>
        <w:pStyle w:val="Titre3"/>
        <w:keepNext w:val="0"/>
        <w:widowControl w:val="0"/>
        <w:rPr>
          <w:rFonts w:ascii="Times New Roman" w:eastAsia="Calibri" w:hAnsi="Times New Roman" w:cs="Times New Roman"/>
          <w:i/>
          <w:iCs/>
          <w:lang w:eastAsia="en-US"/>
        </w:rPr>
      </w:pPr>
      <w:bookmarkStart w:id="71" w:name="_Toc52866883"/>
      <w:r>
        <w:t>Risk assessment for human health</w:t>
      </w:r>
      <w:bookmarkEnd w:id="71"/>
    </w:p>
    <w:p w14:paraId="461ECDCE" w14:textId="6D31E13F" w:rsidR="00D05D40" w:rsidRPr="00D469CC" w:rsidRDefault="00D05D40" w:rsidP="00FD4B17">
      <w:pPr>
        <w:widowControl w:val="0"/>
        <w:jc w:val="both"/>
        <w:rPr>
          <w:lang w:val="de-DE" w:eastAsia="en-US"/>
        </w:rPr>
      </w:pPr>
      <w:bookmarkStart w:id="72" w:name="_Toc388281591"/>
      <w:bookmarkStart w:id="73" w:name="_Toc388282047"/>
      <w:bookmarkStart w:id="74" w:name="_Toc388282529"/>
      <w:bookmarkStart w:id="75" w:name="_Toc388282977"/>
      <w:bookmarkEnd w:id="72"/>
      <w:bookmarkEnd w:id="73"/>
      <w:bookmarkEnd w:id="74"/>
      <w:bookmarkEnd w:id="75"/>
      <w:r w:rsidRPr="00D469CC">
        <w:rPr>
          <w:lang w:val="de-DE" w:eastAsia="en-US"/>
        </w:rPr>
        <w:t>”</w:t>
      </w:r>
      <w:r w:rsidR="007F5D2E" w:rsidRPr="00D469CC">
        <w:rPr>
          <w:lang w:val="de-DE" w:eastAsia="en-US"/>
        </w:rPr>
        <w:t>PEROXYDE D’HYDROGÈNE SOLUTION 7,4% PRÊTE À L’EMPLOI</w:t>
      </w:r>
      <w:r w:rsidRPr="00D469CC">
        <w:rPr>
          <w:lang w:val="de-DE" w:eastAsia="en-US"/>
        </w:rPr>
        <w:t>” is a ready-to-use disinfectant (PT2 and PT4) containing 7.44% w/w (technical a.s) hydrogen peroxyde (H</w:t>
      </w:r>
      <w:r w:rsidRPr="00D469CC">
        <w:rPr>
          <w:vertAlign w:val="subscript"/>
          <w:lang w:val="de-DE" w:eastAsia="en-US"/>
        </w:rPr>
        <w:t>2</w:t>
      </w:r>
      <w:r w:rsidRPr="00D469CC">
        <w:rPr>
          <w:lang w:val="de-DE" w:eastAsia="en-US"/>
        </w:rPr>
        <w:t>O</w:t>
      </w:r>
      <w:r w:rsidRPr="00D469CC">
        <w:rPr>
          <w:vertAlign w:val="subscript"/>
          <w:lang w:val="de-DE" w:eastAsia="en-US"/>
        </w:rPr>
        <w:t>2</w:t>
      </w:r>
      <w:r w:rsidRPr="00D469CC">
        <w:rPr>
          <w:lang w:val="de-DE" w:eastAsia="en-US"/>
        </w:rPr>
        <w:t>).</w:t>
      </w:r>
    </w:p>
    <w:p w14:paraId="26CA2A69" w14:textId="77777777" w:rsidR="00D05D40" w:rsidRPr="00E61C32" w:rsidRDefault="00D05D40" w:rsidP="00FD4B17">
      <w:pPr>
        <w:widowControl w:val="0"/>
        <w:jc w:val="both"/>
        <w:rPr>
          <w:lang w:eastAsia="en-US"/>
        </w:rPr>
      </w:pPr>
      <w:r w:rsidRPr="00E61C32">
        <w:rPr>
          <w:lang w:eastAsia="en-US"/>
        </w:rPr>
        <w:t xml:space="preserve">It is intended to be applied for the disinfection of surfaces. These treatments are done by professionals by spraying or fogging. </w:t>
      </w:r>
    </w:p>
    <w:p w14:paraId="34C9B811" w14:textId="77777777" w:rsidR="00D05D40" w:rsidRPr="00E61C32" w:rsidRDefault="00D05D40" w:rsidP="00FD4B17">
      <w:pPr>
        <w:widowControl w:val="0"/>
        <w:jc w:val="both"/>
        <w:rPr>
          <w:lang w:eastAsia="en-US"/>
        </w:rPr>
      </w:pPr>
    </w:p>
    <w:p w14:paraId="39A72750" w14:textId="77777777" w:rsidR="00D05D40" w:rsidRPr="00E61C32" w:rsidRDefault="00D05D40" w:rsidP="00FD4B17">
      <w:pPr>
        <w:widowControl w:val="0"/>
        <w:jc w:val="both"/>
        <w:rPr>
          <w:lang w:eastAsia="en-US"/>
        </w:rPr>
      </w:pPr>
      <w:r w:rsidRPr="00E61C32">
        <w:rPr>
          <w:lang w:eastAsia="en-US"/>
        </w:rPr>
        <w:t>The product is applied indoors at the following application dose (claimed by the applicant):</w:t>
      </w:r>
    </w:p>
    <w:p w14:paraId="5C9BF84F" w14:textId="77777777" w:rsidR="00D05D40" w:rsidRPr="00E61C32" w:rsidRDefault="00D05D40" w:rsidP="00FD4B17">
      <w:pPr>
        <w:pStyle w:val="Paragraphedeliste"/>
        <w:widowControl w:val="0"/>
        <w:numPr>
          <w:ilvl w:val="0"/>
          <w:numId w:val="14"/>
        </w:numPr>
        <w:suppressAutoHyphens w:val="0"/>
        <w:spacing w:line="260" w:lineRule="atLeast"/>
        <w:contextualSpacing/>
        <w:jc w:val="both"/>
        <w:rPr>
          <w:lang w:eastAsia="en-US"/>
        </w:rPr>
      </w:pPr>
      <w:r w:rsidRPr="00E61C32">
        <w:rPr>
          <w:lang w:eastAsia="en-US"/>
        </w:rPr>
        <w:t>30 to 50 ml/m</w:t>
      </w:r>
      <w:r w:rsidRPr="00E61C32">
        <w:rPr>
          <w:vertAlign w:val="superscript"/>
          <w:lang w:eastAsia="en-US"/>
        </w:rPr>
        <w:t>2</w:t>
      </w:r>
      <w:r w:rsidRPr="00E61C32">
        <w:rPr>
          <w:lang w:eastAsia="en-US"/>
        </w:rPr>
        <w:t xml:space="preserve"> for spray application;</w:t>
      </w:r>
    </w:p>
    <w:p w14:paraId="6691DD24" w14:textId="16C22CEE" w:rsidR="00D05D40" w:rsidRPr="00E61C32" w:rsidRDefault="00D05D40" w:rsidP="00FD4B17">
      <w:pPr>
        <w:pStyle w:val="Paragraphedeliste"/>
        <w:widowControl w:val="0"/>
        <w:numPr>
          <w:ilvl w:val="0"/>
          <w:numId w:val="14"/>
        </w:numPr>
        <w:suppressAutoHyphens w:val="0"/>
        <w:spacing w:line="260" w:lineRule="atLeast"/>
        <w:contextualSpacing/>
        <w:jc w:val="both"/>
        <w:rPr>
          <w:lang w:eastAsia="en-US"/>
        </w:rPr>
      </w:pPr>
      <w:r w:rsidRPr="00E61C32">
        <w:rPr>
          <w:lang w:eastAsia="en-US"/>
        </w:rPr>
        <w:t>12 m</w:t>
      </w:r>
      <w:r w:rsidR="0062404A">
        <w:rPr>
          <w:lang w:eastAsia="en-US"/>
        </w:rPr>
        <w:t>L</w:t>
      </w:r>
      <w:r w:rsidRPr="00E61C32">
        <w:rPr>
          <w:lang w:eastAsia="en-US"/>
        </w:rPr>
        <w:t>/m</w:t>
      </w:r>
      <w:r w:rsidRPr="00E61C32">
        <w:rPr>
          <w:vertAlign w:val="superscript"/>
          <w:lang w:eastAsia="en-US"/>
        </w:rPr>
        <w:t>3</w:t>
      </w:r>
      <w:r w:rsidRPr="00E61C32">
        <w:rPr>
          <w:lang w:eastAsia="en-US"/>
        </w:rPr>
        <w:t xml:space="preserve"> for fogger application.</w:t>
      </w:r>
    </w:p>
    <w:p w14:paraId="2543C1D1" w14:textId="77777777" w:rsidR="009D0C0B" w:rsidRDefault="009D0C0B" w:rsidP="00FD4B17">
      <w:pPr>
        <w:widowControl w:val="0"/>
        <w:spacing w:line="260" w:lineRule="atLeast"/>
        <w:rPr>
          <w:rFonts w:ascii="Times New Roman" w:eastAsia="Calibri" w:hAnsi="Times New Roman" w:cs="Times New Roman"/>
          <w:i/>
          <w:iCs/>
          <w:lang w:eastAsia="en-US"/>
        </w:rPr>
      </w:pPr>
    </w:p>
    <w:p w14:paraId="336F4252" w14:textId="77777777" w:rsidR="009D0C0B" w:rsidRDefault="00FA480B" w:rsidP="00FD4B17">
      <w:pPr>
        <w:pStyle w:val="Titre4"/>
        <w:keepNext w:val="0"/>
        <w:widowControl w:val="0"/>
        <w:rPr>
          <w:b/>
          <w:i/>
          <w:szCs w:val="22"/>
          <w:lang w:eastAsia="en-US"/>
        </w:rPr>
      </w:pPr>
      <w:bookmarkStart w:id="76" w:name="_Toc52866884"/>
      <w:r>
        <w:t>Assessment of effects on Human Health</w:t>
      </w:r>
      <w:bookmarkEnd w:id="76"/>
      <w:r>
        <w:t xml:space="preserve"> </w:t>
      </w:r>
    </w:p>
    <w:p w14:paraId="15F42687" w14:textId="4EC2F60A" w:rsidR="00D05D40" w:rsidRPr="00E61C32" w:rsidRDefault="00D05D40" w:rsidP="00FD4B17">
      <w:pPr>
        <w:widowControl w:val="0"/>
        <w:jc w:val="both"/>
        <w:rPr>
          <w:iCs/>
          <w:lang w:eastAsia="en-US"/>
        </w:rPr>
      </w:pPr>
      <w:r w:rsidRPr="00E61C32">
        <w:rPr>
          <w:iCs/>
          <w:lang w:eastAsia="en-US"/>
        </w:rPr>
        <w:t>No acute toxicity study (oral, dermal and inhalation), nor skin and eye irritation study neither skin sensitisation study has bee</w:t>
      </w:r>
      <w:r w:rsidR="007F5D2E">
        <w:rPr>
          <w:iCs/>
          <w:lang w:eastAsia="en-US"/>
        </w:rPr>
        <w:t>n performed on the product “</w:t>
      </w:r>
      <w:r w:rsidR="007F5D2E" w:rsidRPr="00E61C32">
        <w:rPr>
          <w:iCs/>
          <w:lang w:eastAsia="en-US"/>
        </w:rPr>
        <w:t>PEROXYDE D’HYDROGÈNE SOLUTION 7,4% PRÊTE À L’EMPLOI</w:t>
      </w:r>
      <w:r w:rsidRPr="00E61C32">
        <w:rPr>
          <w:iCs/>
          <w:lang w:eastAsia="en-US"/>
        </w:rPr>
        <w:t>”.</w:t>
      </w:r>
    </w:p>
    <w:p w14:paraId="5276C030" w14:textId="77777777" w:rsidR="00D05D40" w:rsidRPr="00E61C32" w:rsidRDefault="00D05D40" w:rsidP="00FD4B17">
      <w:pPr>
        <w:widowControl w:val="0"/>
        <w:jc w:val="both"/>
        <w:rPr>
          <w:iCs/>
          <w:lang w:eastAsia="en-US"/>
        </w:rPr>
      </w:pPr>
      <w:r w:rsidRPr="00E61C32">
        <w:rPr>
          <w:iCs/>
          <w:lang w:eastAsia="en-US"/>
        </w:rPr>
        <w:t>Classification of the product has been carried out according to the calculation rules laid down in the CLP regulation.</w:t>
      </w:r>
    </w:p>
    <w:p w14:paraId="621856CF" w14:textId="48C556FB" w:rsidR="009D0C0B" w:rsidRDefault="009D0C0B" w:rsidP="00FD4B17">
      <w:pPr>
        <w:widowControl w:val="0"/>
        <w:spacing w:line="260" w:lineRule="atLeast"/>
        <w:jc w:val="both"/>
        <w:rPr>
          <w:rFonts w:ascii="Times New Roman" w:eastAsia="Calibri" w:hAnsi="Times New Roman" w:cs="Times New Roman"/>
          <w:i/>
          <w:iCs/>
          <w:lang w:eastAsia="en-US"/>
        </w:rPr>
      </w:pPr>
    </w:p>
    <w:p w14:paraId="01812233" w14:textId="77777777" w:rsidR="00D05D40" w:rsidRPr="00E61C32" w:rsidRDefault="00D05D40" w:rsidP="00FD4B17">
      <w:pPr>
        <w:widowControl w:val="0"/>
        <w:jc w:val="both"/>
        <w:rPr>
          <w:b/>
          <w:i/>
          <w:szCs w:val="22"/>
          <w:lang w:eastAsia="en-US"/>
        </w:rPr>
      </w:pPr>
      <w:bookmarkStart w:id="77" w:name="_Toc389729049"/>
      <w:bookmarkStart w:id="78" w:name="_Toc403472754"/>
      <w:r w:rsidRPr="00E61C32">
        <w:rPr>
          <w:b/>
          <w:i/>
          <w:szCs w:val="22"/>
          <w:lang w:eastAsia="en-US"/>
        </w:rPr>
        <w:t>Skin corrosion and irritation</w:t>
      </w:r>
      <w:bookmarkEnd w:id="77"/>
      <w:bookmarkEnd w:id="78"/>
    </w:p>
    <w:p w14:paraId="5209AE55" w14:textId="77777777" w:rsidR="00D05D40" w:rsidRPr="00E61C32" w:rsidRDefault="00D05D40" w:rsidP="00FD4B17">
      <w:pPr>
        <w:widowControl w:val="0"/>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2020D37C"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5871C85F"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49C59C8A"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65DEFE6"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CC918B4" w14:textId="77777777" w:rsidR="00D05D40" w:rsidRPr="00E61C32" w:rsidRDefault="00D05D40" w:rsidP="00FD4B17">
            <w:pPr>
              <w:widowControl w:val="0"/>
              <w:jc w:val="both"/>
              <w:rPr>
                <w:lang w:eastAsia="en-US"/>
              </w:rPr>
            </w:pPr>
            <w:r w:rsidRPr="00E61C32">
              <w:rPr>
                <w:lang w:eastAsia="en-US"/>
              </w:rPr>
              <w:t>Skin corrosion and irritation</w:t>
            </w:r>
          </w:p>
        </w:tc>
      </w:tr>
      <w:tr w:rsidR="00D05D40" w:rsidRPr="00E61C32" w14:paraId="77D93E5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D132A62"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E31B3E2" w14:textId="5E73A9D9" w:rsidR="00D05D40" w:rsidRDefault="00AC71A8" w:rsidP="00FD4B17">
            <w:pPr>
              <w:widowControl w:val="0"/>
              <w:jc w:val="both"/>
              <w:rPr>
                <w:lang w:eastAsia="en-US"/>
              </w:rPr>
            </w:pPr>
            <w:r>
              <w:rPr>
                <w:lang w:eastAsia="en-US"/>
              </w:rPr>
              <w:t xml:space="preserve">The active substance </w:t>
            </w:r>
            <w:r w:rsidR="00D05D40" w:rsidRPr="00E61C32">
              <w:rPr>
                <w:lang w:eastAsia="en-US"/>
              </w:rPr>
              <w:t>H</w:t>
            </w:r>
            <w:r w:rsidR="00D05D40" w:rsidRPr="00E61C32">
              <w:rPr>
                <w:vertAlign w:val="subscript"/>
                <w:lang w:eastAsia="en-US"/>
              </w:rPr>
              <w:t>2</w:t>
            </w:r>
            <w:r w:rsidR="00D05D40" w:rsidRPr="00E61C32">
              <w:rPr>
                <w:lang w:eastAsia="en-US"/>
              </w:rPr>
              <w:t>O</w:t>
            </w:r>
            <w:r w:rsidR="00D05D40" w:rsidRPr="00E61C32">
              <w:rPr>
                <w:vertAlign w:val="subscript"/>
                <w:lang w:eastAsia="en-US"/>
              </w:rPr>
              <w:t>2</w:t>
            </w:r>
            <w:r w:rsidR="00D05D40" w:rsidRPr="00E61C32">
              <w:rPr>
                <w:lang w:eastAsia="en-US"/>
              </w:rPr>
              <w:t xml:space="preserve"> is present at 7.44% in the </w:t>
            </w:r>
            <w:r>
              <w:rPr>
                <w:lang w:eastAsia="en-US"/>
              </w:rPr>
              <w:t>product</w:t>
            </w:r>
            <w:r w:rsidR="00D05D40" w:rsidRPr="00E61C32">
              <w:rPr>
                <w:lang w:eastAsia="en-US"/>
              </w:rPr>
              <w:t xml:space="preserve">. As </w:t>
            </w:r>
            <w:r>
              <w:rPr>
                <w:lang w:eastAsia="en-US"/>
              </w:rPr>
              <w:t>it has</w:t>
            </w:r>
            <w:r w:rsidR="00D05D40" w:rsidRPr="00E61C32">
              <w:rPr>
                <w:lang w:eastAsia="en-US"/>
              </w:rPr>
              <w:t xml:space="preserve"> a specific concentration limit for skin irritation/ which is &gt;35%, </w:t>
            </w:r>
            <w:r w:rsidR="00D05D40" w:rsidRPr="00E61C32">
              <w:rPr>
                <w:b/>
                <w:lang w:eastAsia="en-US"/>
              </w:rPr>
              <w:t>no classification</w:t>
            </w:r>
            <w:r w:rsidR="00D05D40" w:rsidRPr="00E61C32">
              <w:rPr>
                <w:lang w:eastAsia="en-US"/>
              </w:rPr>
              <w:t xml:space="preserve"> </w:t>
            </w:r>
            <w:r w:rsidR="00D05D40" w:rsidRPr="00E61C32">
              <w:rPr>
                <w:b/>
                <w:lang w:eastAsia="en-US"/>
              </w:rPr>
              <w:t xml:space="preserve">is triggered </w:t>
            </w:r>
            <w:r w:rsidR="00D05D40" w:rsidRPr="00E61C32">
              <w:rPr>
                <w:lang w:eastAsia="en-US"/>
              </w:rPr>
              <w:t>for skin irritation.</w:t>
            </w:r>
          </w:p>
          <w:p w14:paraId="234DB9AF" w14:textId="5047B074" w:rsidR="00AC71A8" w:rsidRPr="00E61C32" w:rsidRDefault="00AC71A8" w:rsidP="00FD4B17">
            <w:pPr>
              <w:widowControl w:val="0"/>
              <w:jc w:val="both"/>
              <w:rPr>
                <w:lang w:eastAsia="en-US"/>
              </w:rPr>
            </w:pPr>
            <w:r>
              <w:rPr>
                <w:lang w:eastAsia="en-US"/>
              </w:rPr>
              <w:t>Please refer to the Confidential Annex for further details.</w:t>
            </w:r>
          </w:p>
        </w:tc>
      </w:tr>
    </w:tbl>
    <w:p w14:paraId="643AAD82" w14:textId="77777777" w:rsidR="00D05D40" w:rsidRPr="00E61C32" w:rsidRDefault="00D05D40" w:rsidP="00FD4B17">
      <w:pPr>
        <w:widowControl w:val="0"/>
        <w:jc w:val="both"/>
        <w:rPr>
          <w:lang w:eastAsia="en-US"/>
        </w:rPr>
      </w:pPr>
    </w:p>
    <w:p w14:paraId="3A1F3CC1" w14:textId="77777777" w:rsidR="00D05D40" w:rsidRPr="00E61C32" w:rsidRDefault="00D05D40" w:rsidP="00FD4B17">
      <w:pPr>
        <w:widowControl w:val="0"/>
        <w:jc w:val="both"/>
        <w:rPr>
          <w:b/>
          <w:i/>
          <w:szCs w:val="22"/>
          <w:lang w:eastAsia="en-US"/>
        </w:rPr>
      </w:pPr>
      <w:bookmarkStart w:id="79" w:name="_Toc389729050"/>
      <w:bookmarkStart w:id="80" w:name="_Toc403472755"/>
      <w:r w:rsidRPr="00E61C32">
        <w:rPr>
          <w:b/>
          <w:i/>
          <w:szCs w:val="22"/>
          <w:lang w:eastAsia="en-US"/>
        </w:rPr>
        <w:lastRenderedPageBreak/>
        <w:t>Eye irritation</w:t>
      </w:r>
      <w:bookmarkEnd w:id="79"/>
      <w:bookmarkEnd w:id="80"/>
    </w:p>
    <w:p w14:paraId="5B6A7A80" w14:textId="77777777" w:rsidR="00D05D40" w:rsidRPr="00E61C32" w:rsidRDefault="00D05D40" w:rsidP="00FD4B17">
      <w:pPr>
        <w:widowControl w:val="0"/>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1F36D1A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EEA57CB"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6504762D"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516A5E7"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0E75068" w14:textId="77777777" w:rsidR="00D05D40" w:rsidRPr="00E61C32" w:rsidRDefault="00D05D40" w:rsidP="00FD4B17">
            <w:pPr>
              <w:widowControl w:val="0"/>
              <w:jc w:val="both"/>
              <w:rPr>
                <w:lang w:eastAsia="en-US"/>
              </w:rPr>
            </w:pPr>
            <w:r w:rsidRPr="00E61C32">
              <w:rPr>
                <w:lang w:eastAsia="en-US"/>
              </w:rPr>
              <w:t>Eye irritation</w:t>
            </w:r>
          </w:p>
        </w:tc>
      </w:tr>
      <w:tr w:rsidR="00D05D40" w:rsidRPr="00E61C32" w14:paraId="19425AE3"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773698BA"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48E057E" w14:textId="77777777" w:rsidR="00D05D40" w:rsidRPr="00E61C32" w:rsidRDefault="00D05D40" w:rsidP="00FD4B17">
            <w:pPr>
              <w:widowControl w:val="0"/>
              <w:jc w:val="both"/>
              <w:rPr>
                <w:lang w:eastAsia="en-US"/>
              </w:rPr>
            </w:pPr>
            <w:r w:rsidRPr="00E61C32">
              <w:rPr>
                <w:lang w:eastAsia="en-US"/>
              </w:rPr>
              <w:t>A specific concentration limit for eye irritation of &gt;5% (H319) is available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w:t>
            </w:r>
          </w:p>
          <w:p w14:paraId="5775783B" w14:textId="77777777" w:rsidR="00D05D40" w:rsidRPr="00E61C32" w:rsidRDefault="00D05D40" w:rsidP="00FD4B17">
            <w:pPr>
              <w:widowControl w:val="0"/>
              <w:jc w:val="both"/>
              <w:rPr>
                <w:lang w:eastAsia="en-US"/>
              </w:rPr>
            </w:pPr>
          </w:p>
          <w:p w14:paraId="3178E680" w14:textId="77777777" w:rsidR="00D05D40" w:rsidRDefault="00D05D40" w:rsidP="00FD4B17">
            <w:pPr>
              <w:widowControl w:val="0"/>
              <w:jc w:val="both"/>
              <w:rPr>
                <w:lang w:eastAsia="en-US"/>
              </w:rPr>
            </w:pPr>
            <w:r w:rsidRPr="00E61C32">
              <w:rPr>
                <w:lang w:eastAsia="en-US"/>
              </w:rPr>
              <w:t xml:space="preserve">Considering the content of the a.s in the product, a </w:t>
            </w:r>
            <w:r w:rsidRPr="00E61C32">
              <w:rPr>
                <w:b/>
                <w:lang w:eastAsia="en-US"/>
              </w:rPr>
              <w:t>classification H319 is required</w:t>
            </w:r>
            <w:r w:rsidRPr="00E61C32">
              <w:rPr>
                <w:lang w:eastAsia="en-US"/>
              </w:rPr>
              <w:t>.</w:t>
            </w:r>
          </w:p>
          <w:p w14:paraId="509257E2" w14:textId="7E834B39" w:rsidR="00AC71A8" w:rsidRPr="00E61C32" w:rsidRDefault="00AC71A8" w:rsidP="00FD4B17">
            <w:pPr>
              <w:widowControl w:val="0"/>
              <w:jc w:val="both"/>
              <w:rPr>
                <w:lang w:eastAsia="en-US"/>
              </w:rPr>
            </w:pPr>
            <w:r>
              <w:rPr>
                <w:lang w:eastAsia="en-US"/>
              </w:rPr>
              <w:t>Please refer to the Confidential Annex for further details.</w:t>
            </w:r>
          </w:p>
        </w:tc>
      </w:tr>
    </w:tbl>
    <w:p w14:paraId="21A56B84" w14:textId="77777777" w:rsidR="00D05D40" w:rsidRPr="00E61C32" w:rsidRDefault="00D05D40" w:rsidP="00FD4B17">
      <w:pPr>
        <w:widowControl w:val="0"/>
        <w:jc w:val="both"/>
        <w:rPr>
          <w:b/>
          <w:i/>
          <w:szCs w:val="22"/>
          <w:lang w:eastAsia="en-US"/>
        </w:rPr>
      </w:pPr>
      <w:bookmarkStart w:id="81" w:name="_Toc367976971"/>
      <w:bookmarkStart w:id="82" w:name="_Toc367977148"/>
      <w:bookmarkStart w:id="83" w:name="_Toc389729051"/>
      <w:bookmarkStart w:id="84" w:name="_Toc403472756"/>
    </w:p>
    <w:p w14:paraId="621A7181" w14:textId="77777777" w:rsidR="00D05D40" w:rsidRPr="00E61C32" w:rsidRDefault="00D05D40" w:rsidP="00FD4B17">
      <w:pPr>
        <w:widowControl w:val="0"/>
        <w:jc w:val="both"/>
        <w:rPr>
          <w:b/>
          <w:i/>
          <w:szCs w:val="22"/>
          <w:lang w:eastAsia="en-US"/>
        </w:rPr>
      </w:pPr>
      <w:r w:rsidRPr="00E61C32">
        <w:rPr>
          <w:b/>
          <w:i/>
          <w:szCs w:val="22"/>
          <w:lang w:eastAsia="en-US"/>
        </w:rPr>
        <w:t>Respiratory tract irritation</w:t>
      </w:r>
      <w:bookmarkEnd w:id="81"/>
      <w:bookmarkEnd w:id="82"/>
      <w:bookmarkEnd w:id="83"/>
      <w:bookmarkEnd w:id="84"/>
      <w:r w:rsidRPr="00E61C32">
        <w:rPr>
          <w:b/>
          <w:i/>
          <w:szCs w:val="22"/>
          <w:lang w:eastAsia="en-US"/>
        </w:rPr>
        <w:t xml:space="preserve"> </w:t>
      </w:r>
    </w:p>
    <w:p w14:paraId="2B8157CD" w14:textId="77777777" w:rsidR="00D05D40" w:rsidRPr="00E61C32" w:rsidRDefault="00D05D40" w:rsidP="00FD4B17">
      <w:pPr>
        <w:widowControl w:val="0"/>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FD16E32"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C122991"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61FF4C6E"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07D8228"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9F6F41A" w14:textId="77777777" w:rsidR="00D05D40" w:rsidRPr="00E61C32" w:rsidRDefault="00D05D40" w:rsidP="00FD4B17">
            <w:pPr>
              <w:widowControl w:val="0"/>
              <w:jc w:val="both"/>
              <w:rPr>
                <w:lang w:eastAsia="en-US"/>
              </w:rPr>
            </w:pPr>
            <w:r w:rsidRPr="00E61C32">
              <w:rPr>
                <w:lang w:eastAsia="en-US"/>
              </w:rPr>
              <w:t>Respiratory tract irritation</w:t>
            </w:r>
          </w:p>
        </w:tc>
      </w:tr>
      <w:tr w:rsidR="00D05D40" w:rsidRPr="00E61C32" w14:paraId="18FAA62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A2400A3"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920575D" w14:textId="5A34B179" w:rsidR="00D05D40" w:rsidRDefault="00AC71A8" w:rsidP="00FD4B17">
            <w:pPr>
              <w:widowControl w:val="0"/>
              <w:jc w:val="both"/>
              <w:rPr>
                <w:lang w:eastAsia="en-US"/>
              </w:rPr>
            </w:pPr>
            <w:r>
              <w:rPr>
                <w:lang w:eastAsia="en-US"/>
              </w:rPr>
              <w:t>A</w:t>
            </w:r>
            <w:r w:rsidR="00D05D40" w:rsidRPr="00E61C32">
              <w:rPr>
                <w:lang w:eastAsia="en-US"/>
              </w:rPr>
              <w:t xml:space="preserve">ccording to the classification rules laid down in the CLP regulation, </w:t>
            </w:r>
            <w:r w:rsidR="00D05D40" w:rsidRPr="00E61C32">
              <w:rPr>
                <w:b/>
                <w:lang w:eastAsia="en-US"/>
              </w:rPr>
              <w:t>no classification is required</w:t>
            </w:r>
            <w:r w:rsidR="00D05D40" w:rsidRPr="00E61C32">
              <w:rPr>
                <w:lang w:eastAsia="en-US"/>
              </w:rPr>
              <w:t xml:space="preserve"> for respiratory tract irritation.</w:t>
            </w:r>
          </w:p>
          <w:p w14:paraId="72393D89" w14:textId="74D539C0" w:rsidR="00AC71A8" w:rsidRPr="00E61C32" w:rsidRDefault="00AC71A8" w:rsidP="00FD4B17">
            <w:pPr>
              <w:widowControl w:val="0"/>
              <w:jc w:val="both"/>
              <w:rPr>
                <w:lang w:eastAsia="en-US"/>
              </w:rPr>
            </w:pPr>
            <w:r>
              <w:rPr>
                <w:lang w:eastAsia="en-US"/>
              </w:rPr>
              <w:t>Please refer to the Confidential Annex for further details.</w:t>
            </w:r>
          </w:p>
        </w:tc>
      </w:tr>
    </w:tbl>
    <w:p w14:paraId="667FA4FE" w14:textId="77777777" w:rsidR="00D05D40" w:rsidRPr="00E61C32" w:rsidRDefault="00D05D40" w:rsidP="00FD4B17">
      <w:pPr>
        <w:widowControl w:val="0"/>
        <w:jc w:val="both"/>
        <w:rPr>
          <w:b/>
          <w:i/>
          <w:szCs w:val="22"/>
          <w:lang w:eastAsia="en-US"/>
        </w:rPr>
      </w:pPr>
      <w:bookmarkStart w:id="85" w:name="_Toc389729052"/>
      <w:bookmarkStart w:id="86" w:name="_Toc403472757"/>
    </w:p>
    <w:p w14:paraId="49E98528" w14:textId="77777777" w:rsidR="00D05D40" w:rsidRPr="00E61C32" w:rsidRDefault="00D05D40" w:rsidP="00FD4B17">
      <w:pPr>
        <w:widowControl w:val="0"/>
        <w:jc w:val="both"/>
        <w:rPr>
          <w:b/>
          <w:i/>
          <w:szCs w:val="22"/>
          <w:lang w:eastAsia="en-US"/>
        </w:rPr>
      </w:pPr>
      <w:r w:rsidRPr="00E61C32">
        <w:rPr>
          <w:b/>
          <w:i/>
          <w:szCs w:val="22"/>
          <w:lang w:eastAsia="en-US"/>
        </w:rPr>
        <w:t>Skin sensitization</w:t>
      </w:r>
      <w:bookmarkEnd w:id="85"/>
      <w:bookmarkEnd w:id="86"/>
    </w:p>
    <w:p w14:paraId="1EA6240D" w14:textId="77777777" w:rsidR="00D05D40" w:rsidRPr="00E61C32" w:rsidRDefault="00D05D40" w:rsidP="00FD4B17">
      <w:pPr>
        <w:widowControl w:val="0"/>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362FCD3A"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66C1DC5D"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6CC77798"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62E1040F"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D65930E" w14:textId="77777777" w:rsidR="00D05D40" w:rsidRPr="00E61C32" w:rsidRDefault="00D05D40" w:rsidP="00FD4B17">
            <w:pPr>
              <w:widowControl w:val="0"/>
              <w:jc w:val="both"/>
              <w:rPr>
                <w:lang w:eastAsia="en-US"/>
              </w:rPr>
            </w:pPr>
            <w:r w:rsidRPr="00E61C32">
              <w:rPr>
                <w:lang w:eastAsia="en-US"/>
              </w:rPr>
              <w:t>Skin sensitization</w:t>
            </w:r>
          </w:p>
        </w:tc>
      </w:tr>
      <w:tr w:rsidR="00D05D40" w:rsidRPr="00E61C32" w14:paraId="76FF7F48"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B43F7A2"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FBF7D0C" w14:textId="12C1C681" w:rsidR="00D05D40" w:rsidRDefault="00AC71A8" w:rsidP="00FD4B17">
            <w:pPr>
              <w:widowControl w:val="0"/>
              <w:jc w:val="both"/>
              <w:rPr>
                <w:lang w:eastAsia="en-US"/>
              </w:rPr>
            </w:pPr>
            <w:r>
              <w:rPr>
                <w:lang w:eastAsia="en-US"/>
              </w:rPr>
              <w:t>A</w:t>
            </w:r>
            <w:r w:rsidR="00D05D40" w:rsidRPr="00E61C32">
              <w:rPr>
                <w:lang w:eastAsia="en-US"/>
              </w:rPr>
              <w:t xml:space="preserve">ccording to the classification rules laid down in the CLP regulation, </w:t>
            </w:r>
            <w:r w:rsidR="00D05D40" w:rsidRPr="00E61C32">
              <w:rPr>
                <w:b/>
                <w:lang w:eastAsia="en-US"/>
              </w:rPr>
              <w:t>no classification is required</w:t>
            </w:r>
            <w:r w:rsidR="00D05D40" w:rsidRPr="00E61C32">
              <w:rPr>
                <w:lang w:eastAsia="en-US"/>
              </w:rPr>
              <w:t xml:space="preserve"> for respiratory tract irritation. </w:t>
            </w:r>
          </w:p>
          <w:p w14:paraId="397FCD9B" w14:textId="28FD3D4A" w:rsidR="00AC71A8" w:rsidRPr="00E61C32" w:rsidRDefault="00AC71A8" w:rsidP="00FD4B17">
            <w:pPr>
              <w:widowControl w:val="0"/>
              <w:jc w:val="both"/>
              <w:rPr>
                <w:lang w:eastAsia="en-US"/>
              </w:rPr>
            </w:pPr>
            <w:r>
              <w:rPr>
                <w:lang w:eastAsia="en-US"/>
              </w:rPr>
              <w:t>Please refer to the Confidential Annex for further details.</w:t>
            </w:r>
          </w:p>
        </w:tc>
      </w:tr>
    </w:tbl>
    <w:p w14:paraId="42C2F467" w14:textId="77777777" w:rsidR="00D05D40" w:rsidRPr="00E61C32" w:rsidRDefault="00D05D40" w:rsidP="00FD4B17">
      <w:pPr>
        <w:widowControl w:val="0"/>
        <w:jc w:val="both"/>
        <w:rPr>
          <w:b/>
          <w:i/>
          <w:szCs w:val="22"/>
          <w:lang w:eastAsia="en-US"/>
        </w:rPr>
      </w:pPr>
      <w:bookmarkStart w:id="87" w:name="_Toc389729053"/>
      <w:bookmarkStart w:id="88" w:name="_Toc403472758"/>
    </w:p>
    <w:p w14:paraId="4C26E803" w14:textId="77777777" w:rsidR="00D05D40" w:rsidRPr="00E61C32" w:rsidRDefault="00D05D40" w:rsidP="00FD4B17">
      <w:pPr>
        <w:widowControl w:val="0"/>
        <w:jc w:val="both"/>
        <w:rPr>
          <w:b/>
          <w:i/>
          <w:szCs w:val="22"/>
          <w:lang w:eastAsia="en-US"/>
        </w:rPr>
      </w:pPr>
      <w:r w:rsidRPr="00E61C32">
        <w:rPr>
          <w:b/>
          <w:i/>
          <w:szCs w:val="22"/>
          <w:lang w:eastAsia="en-US"/>
        </w:rPr>
        <w:t>Respiratory sensitization (ADS)</w:t>
      </w:r>
      <w:bookmarkEnd w:id="87"/>
      <w:bookmarkEnd w:id="88"/>
    </w:p>
    <w:p w14:paraId="0B9F97B4" w14:textId="77777777" w:rsidR="00D05D40" w:rsidRPr="00E61C32" w:rsidRDefault="00D05D40" w:rsidP="00FD4B17">
      <w:pPr>
        <w:widowControl w:val="0"/>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AD37FB1"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048B9B5A"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700628B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ED6ABC1"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C87C7BB" w14:textId="77777777" w:rsidR="00D05D40" w:rsidRPr="00E61C32" w:rsidRDefault="00D05D40" w:rsidP="00FD4B17">
            <w:pPr>
              <w:widowControl w:val="0"/>
              <w:jc w:val="both"/>
              <w:rPr>
                <w:lang w:eastAsia="en-US"/>
              </w:rPr>
            </w:pPr>
            <w:r w:rsidRPr="00E61C32">
              <w:rPr>
                <w:lang w:eastAsia="en-US"/>
              </w:rPr>
              <w:t>Respiratory sensitization</w:t>
            </w:r>
          </w:p>
        </w:tc>
      </w:tr>
      <w:tr w:rsidR="00D05D40" w:rsidRPr="00E61C32" w14:paraId="07DF2BDE"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7562318"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9FE3CAD" w14:textId="1593CCD3" w:rsidR="00D05D40" w:rsidRDefault="00AC71A8" w:rsidP="00FD4B17">
            <w:pPr>
              <w:widowControl w:val="0"/>
              <w:jc w:val="both"/>
              <w:rPr>
                <w:lang w:eastAsia="en-US"/>
              </w:rPr>
            </w:pPr>
            <w:r>
              <w:rPr>
                <w:lang w:eastAsia="en-US"/>
              </w:rPr>
              <w:t>A</w:t>
            </w:r>
            <w:r w:rsidR="00D05D40" w:rsidRPr="00E61C32">
              <w:rPr>
                <w:lang w:eastAsia="en-US"/>
              </w:rPr>
              <w:t xml:space="preserve">ccording to the classification rules laid down in the CLP regulation, </w:t>
            </w:r>
            <w:r w:rsidR="00D05D40" w:rsidRPr="00E61C32">
              <w:rPr>
                <w:b/>
                <w:lang w:eastAsia="en-US"/>
              </w:rPr>
              <w:t>no classification is required</w:t>
            </w:r>
            <w:r w:rsidR="00D05D40" w:rsidRPr="00E61C32">
              <w:rPr>
                <w:lang w:eastAsia="en-US"/>
              </w:rPr>
              <w:t xml:space="preserve"> for respiratory sensitization.</w:t>
            </w:r>
          </w:p>
          <w:p w14:paraId="7E8D255C" w14:textId="2E17262A" w:rsidR="00AC71A8" w:rsidRPr="00E61C32" w:rsidRDefault="00AC71A8" w:rsidP="00FD4B17">
            <w:pPr>
              <w:widowControl w:val="0"/>
              <w:jc w:val="both"/>
              <w:rPr>
                <w:lang w:eastAsia="en-US"/>
              </w:rPr>
            </w:pPr>
            <w:r>
              <w:rPr>
                <w:lang w:eastAsia="en-US"/>
              </w:rPr>
              <w:t>Please refer to the Confidential Annex for further details.</w:t>
            </w:r>
          </w:p>
        </w:tc>
      </w:tr>
    </w:tbl>
    <w:p w14:paraId="17A2976D" w14:textId="77777777" w:rsidR="00D05D40" w:rsidRPr="00E61C32" w:rsidRDefault="00D05D40" w:rsidP="00FD4B17">
      <w:pPr>
        <w:widowControl w:val="0"/>
        <w:jc w:val="both"/>
        <w:rPr>
          <w:lang w:eastAsia="en-US"/>
        </w:rPr>
      </w:pPr>
    </w:p>
    <w:p w14:paraId="5397F7C7" w14:textId="77777777" w:rsidR="00D05D40" w:rsidRPr="00E61C32" w:rsidRDefault="00D05D40" w:rsidP="00FD4B17">
      <w:pPr>
        <w:widowControl w:val="0"/>
        <w:jc w:val="both"/>
        <w:rPr>
          <w:b/>
          <w:i/>
          <w:szCs w:val="22"/>
          <w:lang w:eastAsia="en-US"/>
        </w:rPr>
      </w:pPr>
      <w:bookmarkStart w:id="89" w:name="_Toc389729054"/>
      <w:bookmarkStart w:id="90" w:name="_Toc403472759"/>
      <w:r w:rsidRPr="00E61C32">
        <w:rPr>
          <w:b/>
          <w:i/>
          <w:szCs w:val="22"/>
          <w:lang w:eastAsia="en-US"/>
        </w:rPr>
        <w:t>Acute toxicity</w:t>
      </w:r>
      <w:bookmarkEnd w:id="89"/>
      <w:bookmarkEnd w:id="90"/>
    </w:p>
    <w:p w14:paraId="08097C91" w14:textId="77777777" w:rsidR="00D05D40" w:rsidRPr="00E61C32" w:rsidRDefault="00D05D40" w:rsidP="00FD4B17">
      <w:pPr>
        <w:widowControl w:val="0"/>
        <w:jc w:val="both"/>
        <w:rPr>
          <w:i/>
          <w:u w:val="single"/>
          <w:lang w:eastAsia="en-US"/>
        </w:rPr>
      </w:pPr>
      <w:bookmarkStart w:id="91" w:name="_Toc389729055"/>
    </w:p>
    <w:p w14:paraId="6EFC7009" w14:textId="77777777" w:rsidR="00D05D40" w:rsidRPr="00E61C32" w:rsidRDefault="00D05D40" w:rsidP="00FD4B17">
      <w:pPr>
        <w:widowControl w:val="0"/>
        <w:jc w:val="both"/>
        <w:rPr>
          <w:i/>
          <w:u w:val="single"/>
          <w:lang w:eastAsia="en-US"/>
        </w:rPr>
      </w:pPr>
      <w:r w:rsidRPr="00E61C32">
        <w:rPr>
          <w:i/>
          <w:u w:val="single"/>
          <w:lang w:eastAsia="en-US"/>
        </w:rPr>
        <w:t>Acute toxicity by oral route</w:t>
      </w:r>
      <w:bookmarkEnd w:id="91"/>
    </w:p>
    <w:p w14:paraId="6562ED4C" w14:textId="77777777" w:rsidR="00D05D40" w:rsidRPr="00E61C32" w:rsidRDefault="00D05D40" w:rsidP="00FD4B17">
      <w:pPr>
        <w:widowControl w:val="0"/>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0573AAD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F366955"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4EAD2892"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416E909D"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9AEB6F1" w14:textId="77777777" w:rsidR="00D05D40" w:rsidRPr="00E61C32" w:rsidRDefault="00D05D40" w:rsidP="00FD4B17">
            <w:pPr>
              <w:widowControl w:val="0"/>
              <w:jc w:val="both"/>
              <w:rPr>
                <w:lang w:eastAsia="en-US"/>
              </w:rPr>
            </w:pPr>
            <w:r w:rsidRPr="00E61C32">
              <w:rPr>
                <w:lang w:eastAsia="en-US"/>
              </w:rPr>
              <w:t>Oral acute toxicity</w:t>
            </w:r>
          </w:p>
        </w:tc>
      </w:tr>
      <w:tr w:rsidR="00D05D40" w:rsidRPr="00E61C32" w14:paraId="3600FA76"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63FA4DE4"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820C602" w14:textId="7DEB7669" w:rsidR="00D05D40" w:rsidRDefault="00AC71A8" w:rsidP="00FD4B17">
            <w:pPr>
              <w:widowControl w:val="0"/>
              <w:jc w:val="both"/>
              <w:rPr>
                <w:lang w:eastAsia="en-US"/>
              </w:rPr>
            </w:pPr>
            <w:r>
              <w:rPr>
                <w:lang w:eastAsia="en-US"/>
              </w:rPr>
              <w:t>A</w:t>
            </w:r>
            <w:r w:rsidR="00D05D40" w:rsidRPr="00E61C32">
              <w:rPr>
                <w:lang w:eastAsia="en-US"/>
              </w:rPr>
              <w:t xml:space="preserve">ccording to the classification rules laid down in the CLP regulation, </w:t>
            </w:r>
            <w:r w:rsidR="00D05D40" w:rsidRPr="00E61C32">
              <w:rPr>
                <w:b/>
                <w:lang w:eastAsia="en-US"/>
              </w:rPr>
              <w:t>no classification is required</w:t>
            </w:r>
            <w:r w:rsidR="00D05D40" w:rsidRPr="00E61C32">
              <w:rPr>
                <w:lang w:eastAsia="en-US"/>
              </w:rPr>
              <w:t xml:space="preserve"> for oral acute toxicity.</w:t>
            </w:r>
          </w:p>
          <w:p w14:paraId="148B1067" w14:textId="3CE2F6B7" w:rsidR="00AC71A8" w:rsidRPr="00E61C32" w:rsidRDefault="00AC71A8" w:rsidP="00FD4B17">
            <w:pPr>
              <w:widowControl w:val="0"/>
              <w:jc w:val="both"/>
              <w:rPr>
                <w:lang w:eastAsia="en-US"/>
              </w:rPr>
            </w:pPr>
            <w:r>
              <w:rPr>
                <w:lang w:eastAsia="en-US"/>
              </w:rPr>
              <w:t>Please refer to the Confidential Annex for the calculation of ATEmix and further details.</w:t>
            </w:r>
          </w:p>
        </w:tc>
      </w:tr>
    </w:tbl>
    <w:p w14:paraId="23891AA2" w14:textId="77777777" w:rsidR="00D05D40" w:rsidRPr="00E61C32" w:rsidRDefault="00D05D40" w:rsidP="00FD4B17">
      <w:pPr>
        <w:widowControl w:val="0"/>
        <w:jc w:val="both"/>
        <w:rPr>
          <w:i/>
          <w:u w:val="single"/>
          <w:lang w:eastAsia="en-US"/>
        </w:rPr>
      </w:pPr>
      <w:bookmarkStart w:id="92" w:name="_Toc389729056"/>
    </w:p>
    <w:p w14:paraId="5DCF868D" w14:textId="77777777" w:rsidR="00D05D40" w:rsidRPr="00E61C32" w:rsidRDefault="00D05D40" w:rsidP="00FD4B17">
      <w:pPr>
        <w:widowControl w:val="0"/>
        <w:jc w:val="both"/>
        <w:rPr>
          <w:i/>
          <w:u w:val="single"/>
          <w:lang w:eastAsia="en-US"/>
        </w:rPr>
      </w:pPr>
      <w:r w:rsidRPr="00E61C32">
        <w:rPr>
          <w:i/>
          <w:u w:val="single"/>
          <w:lang w:eastAsia="en-US"/>
        </w:rPr>
        <w:t>Acute toxicity by inhalation</w:t>
      </w:r>
      <w:bookmarkEnd w:id="92"/>
    </w:p>
    <w:p w14:paraId="7D69B6EC" w14:textId="77777777" w:rsidR="00D05D40" w:rsidRPr="00E61C32" w:rsidRDefault="00D05D40" w:rsidP="00FD4B17">
      <w:pPr>
        <w:widowControl w:val="0"/>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36DA048"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5B9B648F"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5E6DA274"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4FAADE4B"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91ED210" w14:textId="77777777" w:rsidR="00D05D40" w:rsidRPr="00E61C32" w:rsidRDefault="00D05D40" w:rsidP="00FD4B17">
            <w:pPr>
              <w:widowControl w:val="0"/>
              <w:jc w:val="both"/>
              <w:rPr>
                <w:lang w:eastAsia="en-US"/>
              </w:rPr>
            </w:pPr>
            <w:r w:rsidRPr="00E61C32">
              <w:rPr>
                <w:lang w:eastAsia="en-US"/>
              </w:rPr>
              <w:t>Inhalation acute toxicity</w:t>
            </w:r>
          </w:p>
        </w:tc>
      </w:tr>
      <w:tr w:rsidR="00D05D40" w:rsidRPr="00E61C32" w14:paraId="4E2C16FA"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EFE1289"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75F047A" w14:textId="330DB901" w:rsidR="00D05D40" w:rsidRDefault="00AC71A8" w:rsidP="00FD4B17">
            <w:pPr>
              <w:widowControl w:val="0"/>
              <w:jc w:val="both"/>
              <w:rPr>
                <w:lang w:eastAsia="en-US"/>
              </w:rPr>
            </w:pPr>
            <w:r>
              <w:rPr>
                <w:lang w:eastAsia="en-US"/>
              </w:rPr>
              <w:t>A</w:t>
            </w:r>
            <w:r w:rsidR="00D05D40" w:rsidRPr="00E61C32">
              <w:rPr>
                <w:lang w:eastAsia="en-US"/>
              </w:rPr>
              <w:t xml:space="preserve">ccording to the classification rules laid down in the CLP regulation, </w:t>
            </w:r>
            <w:r w:rsidR="00D05D40" w:rsidRPr="00E61C32">
              <w:rPr>
                <w:b/>
                <w:lang w:eastAsia="en-US"/>
              </w:rPr>
              <w:t>no classification is required</w:t>
            </w:r>
            <w:r w:rsidR="00D05D40" w:rsidRPr="00E61C32">
              <w:rPr>
                <w:lang w:eastAsia="en-US"/>
              </w:rPr>
              <w:t xml:space="preserve"> for inhalation acute toxicity.</w:t>
            </w:r>
          </w:p>
          <w:p w14:paraId="6419D5CD" w14:textId="175C814F" w:rsidR="00AC71A8" w:rsidRPr="00E61C32" w:rsidRDefault="00AC71A8" w:rsidP="00FD4B17">
            <w:pPr>
              <w:widowControl w:val="0"/>
              <w:jc w:val="both"/>
              <w:rPr>
                <w:lang w:eastAsia="en-US"/>
              </w:rPr>
            </w:pPr>
            <w:r>
              <w:rPr>
                <w:lang w:eastAsia="en-US"/>
              </w:rPr>
              <w:lastRenderedPageBreak/>
              <w:t>Please refer to the Confidential Annex for for the calculation of ATEmix and further details.</w:t>
            </w:r>
          </w:p>
        </w:tc>
      </w:tr>
    </w:tbl>
    <w:p w14:paraId="0C7A582E" w14:textId="77777777" w:rsidR="00D05D40" w:rsidRPr="00E61C32" w:rsidRDefault="00D05D40" w:rsidP="00FD4B17">
      <w:pPr>
        <w:widowControl w:val="0"/>
        <w:jc w:val="both"/>
        <w:rPr>
          <w:i/>
          <w:u w:val="single"/>
          <w:lang w:eastAsia="en-US"/>
        </w:rPr>
      </w:pPr>
      <w:bookmarkStart w:id="93" w:name="_Toc389729057"/>
    </w:p>
    <w:p w14:paraId="4C958AA4" w14:textId="77777777" w:rsidR="00D05D40" w:rsidRPr="00E61C32" w:rsidRDefault="00D05D40" w:rsidP="00FD4B17">
      <w:pPr>
        <w:widowControl w:val="0"/>
        <w:jc w:val="both"/>
        <w:rPr>
          <w:i/>
          <w:u w:val="single"/>
          <w:lang w:eastAsia="en-US"/>
        </w:rPr>
      </w:pPr>
      <w:r w:rsidRPr="00E61C32">
        <w:rPr>
          <w:i/>
          <w:u w:val="single"/>
          <w:lang w:eastAsia="en-US"/>
        </w:rPr>
        <w:t>Acute toxicity by dermal route</w:t>
      </w:r>
      <w:bookmarkEnd w:id="93"/>
    </w:p>
    <w:p w14:paraId="1FF49CAF" w14:textId="77777777" w:rsidR="00D05D40" w:rsidRPr="00E61C32" w:rsidRDefault="00D05D40" w:rsidP="00FD4B17">
      <w:pPr>
        <w:widowControl w:val="0"/>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513F5D88"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062B96A8"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40859181"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06F41495"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CC65A5D" w14:textId="77777777" w:rsidR="00D05D40" w:rsidRPr="00E61C32" w:rsidRDefault="00D05D40" w:rsidP="00FD4B17">
            <w:pPr>
              <w:widowControl w:val="0"/>
              <w:jc w:val="both"/>
              <w:rPr>
                <w:lang w:eastAsia="en-US"/>
              </w:rPr>
            </w:pPr>
            <w:r w:rsidRPr="00E61C32">
              <w:rPr>
                <w:lang w:eastAsia="en-US"/>
              </w:rPr>
              <w:t>Dermal acute toxicity</w:t>
            </w:r>
          </w:p>
        </w:tc>
      </w:tr>
      <w:tr w:rsidR="00D05D40" w:rsidRPr="00E61C32" w14:paraId="094920F0"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5F2BD508"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29D8C2A" w14:textId="751A2A6C" w:rsidR="00AC71A8" w:rsidRDefault="00AC71A8" w:rsidP="00FD4B17">
            <w:pPr>
              <w:widowControl w:val="0"/>
              <w:jc w:val="both"/>
              <w:rPr>
                <w:lang w:eastAsia="en-US"/>
              </w:rPr>
            </w:pPr>
            <w:r>
              <w:rPr>
                <w:lang w:eastAsia="en-US"/>
              </w:rPr>
              <w:t>A</w:t>
            </w:r>
            <w:r w:rsidR="00D05D40" w:rsidRPr="00E61C32">
              <w:rPr>
                <w:lang w:eastAsia="en-US"/>
              </w:rPr>
              <w:t xml:space="preserve">ccording to the classification rules laid down in the CLP regulation, </w:t>
            </w:r>
            <w:r w:rsidR="00D05D40" w:rsidRPr="00E61C32">
              <w:rPr>
                <w:b/>
                <w:lang w:eastAsia="en-US"/>
              </w:rPr>
              <w:t>no classification is required</w:t>
            </w:r>
            <w:r w:rsidR="00D05D40" w:rsidRPr="00E61C32">
              <w:rPr>
                <w:lang w:eastAsia="en-US"/>
              </w:rPr>
              <w:t xml:space="preserve"> for dermal acute toxicity.</w:t>
            </w:r>
            <w:r>
              <w:rPr>
                <w:lang w:eastAsia="en-US"/>
              </w:rPr>
              <w:t xml:space="preserve"> </w:t>
            </w:r>
          </w:p>
          <w:p w14:paraId="2F988593" w14:textId="12E05159" w:rsidR="00D05D40" w:rsidRPr="00E61C32" w:rsidRDefault="00AC71A8" w:rsidP="00FD4B17">
            <w:pPr>
              <w:widowControl w:val="0"/>
              <w:jc w:val="both"/>
              <w:rPr>
                <w:lang w:eastAsia="en-US"/>
              </w:rPr>
            </w:pPr>
            <w:r>
              <w:rPr>
                <w:lang w:eastAsia="en-US"/>
              </w:rPr>
              <w:t>Please refer to the Confidential Annex for further details.</w:t>
            </w:r>
          </w:p>
        </w:tc>
      </w:tr>
    </w:tbl>
    <w:p w14:paraId="7F47EC9E" w14:textId="77777777" w:rsidR="00D05D40" w:rsidRPr="00E61C32" w:rsidRDefault="00D05D40" w:rsidP="00FD4B17">
      <w:pPr>
        <w:widowControl w:val="0"/>
        <w:jc w:val="both"/>
        <w:rPr>
          <w:b/>
          <w:i/>
          <w:szCs w:val="22"/>
          <w:lang w:eastAsia="en-US"/>
        </w:rPr>
      </w:pPr>
      <w:bookmarkStart w:id="94" w:name="_Toc389729058"/>
      <w:bookmarkStart w:id="95" w:name="_Toc403472760"/>
    </w:p>
    <w:p w14:paraId="054D6542" w14:textId="77777777" w:rsidR="00D05D40" w:rsidRPr="00E61C32" w:rsidRDefault="00D05D40" w:rsidP="00FD4B17">
      <w:pPr>
        <w:widowControl w:val="0"/>
        <w:jc w:val="both"/>
        <w:rPr>
          <w:b/>
          <w:i/>
          <w:szCs w:val="22"/>
          <w:lang w:eastAsia="en-US"/>
        </w:rPr>
      </w:pPr>
      <w:r w:rsidRPr="00E61C32">
        <w:rPr>
          <w:b/>
          <w:i/>
          <w:szCs w:val="22"/>
          <w:lang w:eastAsia="en-US"/>
        </w:rPr>
        <w:t>Information on dermal absorption</w:t>
      </w:r>
      <w:bookmarkEnd w:id="94"/>
      <w:bookmarkEnd w:id="95"/>
    </w:p>
    <w:p w14:paraId="05325232" w14:textId="77777777" w:rsidR="00D05D40" w:rsidRPr="00E61C32" w:rsidRDefault="00D05D40" w:rsidP="00FD4B17">
      <w:pPr>
        <w:widowControl w:val="0"/>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5C1AD9B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76880AFF"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7F2A9C1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0D20004E"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FB85F3E" w14:textId="77777777" w:rsidR="00D05D40" w:rsidRPr="00E61C32" w:rsidRDefault="00D05D40" w:rsidP="00FD4B17">
            <w:pPr>
              <w:widowControl w:val="0"/>
              <w:jc w:val="both"/>
              <w:rPr>
                <w:lang w:eastAsia="en-US"/>
              </w:rPr>
            </w:pPr>
            <w:r w:rsidRPr="00E61C32">
              <w:rPr>
                <w:lang w:eastAsia="en-US"/>
              </w:rPr>
              <w:t>Dermal absorption</w:t>
            </w:r>
          </w:p>
        </w:tc>
      </w:tr>
      <w:tr w:rsidR="00D05D40" w:rsidRPr="00E61C32" w14:paraId="03B32A01"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0B43FDC"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C082F43" w14:textId="08C9251A" w:rsidR="0097316B" w:rsidRPr="001B74AE" w:rsidRDefault="0097316B" w:rsidP="0097316B">
            <w:pPr>
              <w:jc w:val="both"/>
              <w:rPr>
                <w:lang w:val="en-US" w:eastAsia="en-GB"/>
              </w:rPr>
            </w:pPr>
            <w:r w:rsidRPr="001B74AE">
              <w:rPr>
                <w:lang w:eastAsia="en-GB"/>
              </w:rPr>
              <w:t>T</w:t>
            </w:r>
            <w:r w:rsidRPr="001B74AE">
              <w:rPr>
                <w:lang w:val="en-US" w:eastAsia="en-GB"/>
              </w:rPr>
              <w:t>he AR of hydrogen peroxide (FI, 2015) proposes a 100 % default value for dermal absorption to be used in risk assessment.</w:t>
            </w:r>
          </w:p>
          <w:p w14:paraId="3E02924B" w14:textId="49F5B060" w:rsidR="00D05D40" w:rsidRPr="0097316B" w:rsidRDefault="0097316B" w:rsidP="0097316B">
            <w:pPr>
              <w:widowControl w:val="0"/>
              <w:jc w:val="both"/>
              <w:rPr>
                <w:lang w:eastAsia="en-US"/>
              </w:rPr>
            </w:pPr>
            <w:r w:rsidRPr="001B74AE">
              <w:rPr>
                <w:lang w:val="en-US" w:eastAsia="en-GB"/>
              </w:rPr>
              <w:t xml:space="preserve">No </w:t>
            </w:r>
            <w:r w:rsidR="00D05D40" w:rsidRPr="0097316B">
              <w:rPr>
                <w:lang w:eastAsia="en-US"/>
              </w:rPr>
              <w:t xml:space="preserve"> systemic </w:t>
            </w:r>
            <w:r w:rsidRPr="0097316B">
              <w:rPr>
                <w:lang w:eastAsia="en-US"/>
              </w:rPr>
              <w:t xml:space="preserve">availability </w:t>
            </w:r>
            <w:r w:rsidR="00D05D40" w:rsidRPr="0097316B">
              <w:rPr>
                <w:lang w:eastAsia="en-US"/>
              </w:rPr>
              <w:t xml:space="preserve">has been </w:t>
            </w:r>
            <w:r w:rsidRPr="0097316B">
              <w:rPr>
                <w:lang w:eastAsia="en-US"/>
              </w:rPr>
              <w:t xml:space="preserve">stated </w:t>
            </w:r>
            <w:r w:rsidR="00D05D40" w:rsidRPr="0097316B">
              <w:rPr>
                <w:lang w:eastAsia="en-US"/>
              </w:rPr>
              <w:t>for H</w:t>
            </w:r>
            <w:r w:rsidR="00D05D40" w:rsidRPr="0097316B">
              <w:rPr>
                <w:vertAlign w:val="subscript"/>
                <w:lang w:eastAsia="en-US"/>
              </w:rPr>
              <w:t>2</w:t>
            </w:r>
            <w:r w:rsidR="00D05D40" w:rsidRPr="0097316B">
              <w:rPr>
                <w:lang w:eastAsia="en-US"/>
              </w:rPr>
              <w:t>O</w:t>
            </w:r>
            <w:r w:rsidR="00D05D40" w:rsidRPr="0097316B">
              <w:rPr>
                <w:vertAlign w:val="subscript"/>
                <w:lang w:eastAsia="en-US"/>
              </w:rPr>
              <w:t>2</w:t>
            </w:r>
            <w:r w:rsidRPr="0097316B">
              <w:rPr>
                <w:lang w:eastAsia="en-US"/>
              </w:rPr>
              <w:t>.</w:t>
            </w:r>
            <w:r w:rsidR="00D05D40" w:rsidRPr="0097316B">
              <w:rPr>
                <w:lang w:eastAsia="en-US"/>
              </w:rPr>
              <w:t xml:space="preserve"> </w:t>
            </w:r>
            <w:r w:rsidRPr="0097316B">
              <w:rPr>
                <w:lang w:eastAsia="en-US"/>
              </w:rPr>
              <w:t>Therefore,</w:t>
            </w:r>
            <w:r w:rsidR="00D05D40" w:rsidRPr="0097316B">
              <w:rPr>
                <w:lang w:eastAsia="en-US"/>
              </w:rPr>
              <w:t xml:space="preserve"> </w:t>
            </w:r>
            <w:r w:rsidRPr="0097316B">
              <w:rPr>
                <w:lang w:eastAsia="en-US"/>
              </w:rPr>
              <w:t>o</w:t>
            </w:r>
            <w:r w:rsidR="00D05D40" w:rsidRPr="0097316B">
              <w:rPr>
                <w:lang w:eastAsia="en-US"/>
              </w:rPr>
              <w:t>nly quantitative local risk assessment is performed for H</w:t>
            </w:r>
            <w:r w:rsidR="00D05D40" w:rsidRPr="0097316B">
              <w:rPr>
                <w:vertAlign w:val="subscript"/>
                <w:lang w:eastAsia="en-US"/>
              </w:rPr>
              <w:t>2</w:t>
            </w:r>
            <w:r w:rsidR="00D05D40" w:rsidRPr="0097316B">
              <w:rPr>
                <w:lang w:eastAsia="en-US"/>
              </w:rPr>
              <w:t>O</w:t>
            </w:r>
            <w:r w:rsidR="00D05D40" w:rsidRPr="0097316B">
              <w:rPr>
                <w:vertAlign w:val="subscript"/>
                <w:lang w:eastAsia="en-US"/>
              </w:rPr>
              <w:t>2</w:t>
            </w:r>
            <w:r w:rsidR="00D05D40" w:rsidRPr="0097316B">
              <w:rPr>
                <w:lang w:eastAsia="en-US"/>
              </w:rPr>
              <w:t>.</w:t>
            </w:r>
          </w:p>
        </w:tc>
      </w:tr>
    </w:tbl>
    <w:p w14:paraId="0B5F2B47" w14:textId="77777777" w:rsidR="00D05D40" w:rsidRPr="00E61C32" w:rsidRDefault="00D05D40" w:rsidP="00FD4B17">
      <w:pPr>
        <w:widowControl w:val="0"/>
        <w:jc w:val="both"/>
      </w:pPr>
    </w:p>
    <w:p w14:paraId="5D0BFE22" w14:textId="28051DB0" w:rsidR="00D05D40" w:rsidRPr="00E61C32" w:rsidRDefault="00D05D40" w:rsidP="00FD4B17">
      <w:pPr>
        <w:widowControl w:val="0"/>
        <w:jc w:val="both"/>
        <w:rPr>
          <w:b/>
          <w:i/>
          <w:szCs w:val="22"/>
          <w:lang w:eastAsia="en-US"/>
        </w:rPr>
      </w:pPr>
      <w:bookmarkStart w:id="96" w:name="_Toc389729059"/>
      <w:bookmarkStart w:id="97" w:name="_Toc403472761"/>
      <w:r w:rsidRPr="00E61C32">
        <w:rPr>
          <w:b/>
          <w:i/>
          <w:szCs w:val="22"/>
          <w:lang w:eastAsia="en-US"/>
        </w:rPr>
        <w:t xml:space="preserve">Available toxicological data relating to </w:t>
      </w:r>
      <w:r w:rsidR="001D40D6" w:rsidRPr="00E61C32">
        <w:rPr>
          <w:b/>
          <w:i/>
          <w:szCs w:val="22"/>
          <w:lang w:eastAsia="en-US"/>
        </w:rPr>
        <w:t>non-active</w:t>
      </w:r>
      <w:r w:rsidRPr="00E61C32">
        <w:rPr>
          <w:b/>
          <w:i/>
          <w:szCs w:val="22"/>
          <w:lang w:eastAsia="en-US"/>
        </w:rPr>
        <w:t xml:space="preserve"> substance(s) (i.e. substance(s) of concern)</w:t>
      </w:r>
      <w:bookmarkEnd w:id="96"/>
      <w:bookmarkEnd w:id="97"/>
    </w:p>
    <w:p w14:paraId="30215929" w14:textId="77777777" w:rsidR="00D05D40" w:rsidRPr="00E61C32" w:rsidRDefault="00D05D40" w:rsidP="00FD4B17">
      <w:pPr>
        <w:widowControl w:val="0"/>
        <w:jc w:val="both"/>
        <w:rPr>
          <w:iCs/>
          <w:lang w:eastAsia="en-US"/>
        </w:rPr>
      </w:pPr>
    </w:p>
    <w:p w14:paraId="0A664893" w14:textId="1C228843" w:rsidR="00D05D40" w:rsidRPr="00E61C32" w:rsidRDefault="00D05D40" w:rsidP="00FD4B17">
      <w:pPr>
        <w:widowControl w:val="0"/>
        <w:jc w:val="both"/>
        <w:rPr>
          <w:iCs/>
          <w:lang w:eastAsia="en-US"/>
        </w:rPr>
      </w:pPr>
      <w:r w:rsidRPr="00E61C32">
        <w:rPr>
          <w:iCs/>
          <w:lang w:eastAsia="en-US"/>
        </w:rPr>
        <w:t>Considering the detai</w:t>
      </w:r>
      <w:r w:rsidR="001D40D6">
        <w:rPr>
          <w:iCs/>
          <w:lang w:eastAsia="en-US"/>
        </w:rPr>
        <w:t>led formulation of the product “</w:t>
      </w:r>
      <w:r w:rsidR="001D40D6" w:rsidRPr="00E61C32">
        <w:rPr>
          <w:iCs/>
          <w:lang w:eastAsia="en-US"/>
        </w:rPr>
        <w:t>PEROXYDE D’HYDROGENE SOLUTION 7,4% PRÊTE À L’EMPLOI</w:t>
      </w:r>
      <w:r w:rsidRPr="00E61C32">
        <w:rPr>
          <w:iCs/>
          <w:lang w:eastAsia="en-US"/>
        </w:rPr>
        <w:t xml:space="preserve">”, no substance of concern has been identified. </w:t>
      </w:r>
    </w:p>
    <w:p w14:paraId="10FAD83E" w14:textId="77777777" w:rsidR="00D05D40" w:rsidRPr="00E61C32" w:rsidRDefault="00D05D40" w:rsidP="00FD4B17">
      <w:pPr>
        <w:widowControl w:val="0"/>
        <w:jc w:val="both"/>
        <w:rPr>
          <w:lang w:val="en-US"/>
        </w:rPr>
      </w:pPr>
    </w:p>
    <w:p w14:paraId="024675C7" w14:textId="77777777" w:rsidR="00D05D40" w:rsidRPr="00E61C32" w:rsidRDefault="00D05D40" w:rsidP="00FD4B17">
      <w:pPr>
        <w:widowControl w:val="0"/>
        <w:jc w:val="both"/>
        <w:rPr>
          <w:b/>
          <w:i/>
          <w:szCs w:val="22"/>
          <w:lang w:eastAsia="en-US"/>
        </w:rPr>
      </w:pPr>
      <w:bookmarkStart w:id="98" w:name="_Toc389729060"/>
      <w:bookmarkStart w:id="99" w:name="_Toc403472762"/>
      <w:r w:rsidRPr="00E61C32">
        <w:rPr>
          <w:b/>
          <w:i/>
          <w:szCs w:val="22"/>
          <w:lang w:eastAsia="en-US"/>
        </w:rPr>
        <w:t>Available toxicological data relating to a mixture</w:t>
      </w:r>
      <w:bookmarkEnd w:id="98"/>
      <w:bookmarkEnd w:id="99"/>
      <w:r w:rsidRPr="00E61C32">
        <w:rPr>
          <w:b/>
          <w:i/>
          <w:szCs w:val="22"/>
          <w:lang w:eastAsia="en-US"/>
        </w:rPr>
        <w:t xml:space="preserve"> </w:t>
      </w:r>
    </w:p>
    <w:p w14:paraId="6421100F" w14:textId="77777777" w:rsidR="00D05D40" w:rsidRPr="00E61C32" w:rsidRDefault="00D05D40" w:rsidP="00FD4B17">
      <w:pPr>
        <w:widowControl w:val="0"/>
        <w:jc w:val="both"/>
        <w:rPr>
          <w:lang w:eastAsia="en-US"/>
        </w:rPr>
      </w:pPr>
    </w:p>
    <w:p w14:paraId="6371F534" w14:textId="77777777" w:rsidR="00D05D40" w:rsidRPr="00E61C32" w:rsidRDefault="00D05D40" w:rsidP="00FD4B17">
      <w:pPr>
        <w:widowControl w:val="0"/>
        <w:jc w:val="both"/>
        <w:rPr>
          <w:rFonts w:cs="Arial"/>
          <w:lang w:val="en-US"/>
        </w:rPr>
      </w:pPr>
      <w:r w:rsidRPr="00E61C32">
        <w:rPr>
          <w:rFonts w:cs="Arial"/>
          <w:lang w:val="en-US"/>
        </w:rPr>
        <w:t>Not relevant.</w:t>
      </w:r>
    </w:p>
    <w:p w14:paraId="25D8AFFF" w14:textId="77777777" w:rsidR="00D05D40" w:rsidRPr="00E61C32" w:rsidRDefault="00D05D40" w:rsidP="00FD4B17">
      <w:pPr>
        <w:widowControl w:val="0"/>
        <w:jc w:val="both"/>
        <w:rPr>
          <w:i/>
          <w:iCs/>
          <w:lang w:eastAsia="en-US"/>
        </w:rPr>
      </w:pPr>
    </w:p>
    <w:p w14:paraId="04E496E4" w14:textId="77777777" w:rsidR="00D05D40" w:rsidRPr="00E61C32" w:rsidRDefault="00D05D40" w:rsidP="00FD4B17">
      <w:pPr>
        <w:widowControl w:val="0"/>
        <w:jc w:val="both"/>
        <w:rPr>
          <w:b/>
          <w:i/>
          <w:szCs w:val="22"/>
          <w:lang w:eastAsia="en-US"/>
        </w:rPr>
      </w:pPr>
      <w:bookmarkStart w:id="100" w:name="_Toc389729061"/>
      <w:bookmarkStart w:id="101" w:name="_Toc403472763"/>
      <w:r w:rsidRPr="00E61C32">
        <w:rPr>
          <w:b/>
          <w:i/>
          <w:szCs w:val="22"/>
          <w:lang w:eastAsia="en-US"/>
        </w:rPr>
        <w:t>Other</w:t>
      </w:r>
      <w:bookmarkEnd w:id="100"/>
      <w:bookmarkEnd w:id="101"/>
    </w:p>
    <w:p w14:paraId="507D66B8" w14:textId="77777777" w:rsidR="00D05D40" w:rsidRPr="00E61C32" w:rsidRDefault="00D05D40" w:rsidP="00FD4B17">
      <w:pPr>
        <w:widowControl w:val="0"/>
        <w:jc w:val="both"/>
        <w:rPr>
          <w:i/>
          <w:iCs/>
          <w:lang w:eastAsia="en-US"/>
        </w:rPr>
      </w:pPr>
    </w:p>
    <w:p w14:paraId="4464DCF0" w14:textId="5F4918A4" w:rsidR="00D05D40" w:rsidRDefault="00D05D40" w:rsidP="00FD4B17">
      <w:pPr>
        <w:widowControl w:val="0"/>
        <w:spacing w:line="260" w:lineRule="atLeast"/>
        <w:jc w:val="both"/>
        <w:rPr>
          <w:rFonts w:ascii="Times New Roman" w:eastAsia="Calibri" w:hAnsi="Times New Roman" w:cs="Times New Roman"/>
          <w:i/>
          <w:iCs/>
          <w:lang w:eastAsia="en-US"/>
        </w:rPr>
      </w:pPr>
      <w:r w:rsidRPr="00E61C32">
        <w:rPr>
          <w:rFonts w:cs="Arial"/>
          <w:lang w:val="en-US"/>
        </w:rPr>
        <w:t>Not relevant.</w:t>
      </w:r>
    </w:p>
    <w:p w14:paraId="6A2FC766" w14:textId="77777777" w:rsidR="00D05D40" w:rsidRDefault="00D05D40" w:rsidP="00FD4B17">
      <w:pPr>
        <w:widowControl w:val="0"/>
        <w:spacing w:line="260" w:lineRule="atLeast"/>
        <w:jc w:val="both"/>
        <w:rPr>
          <w:rFonts w:ascii="Times New Roman" w:eastAsia="Calibri" w:hAnsi="Times New Roman" w:cs="Times New Roman"/>
          <w:i/>
          <w:iCs/>
          <w:lang w:eastAsia="en-US"/>
        </w:rPr>
      </w:pPr>
    </w:p>
    <w:p w14:paraId="5AC73BAF" w14:textId="4EC2B44B" w:rsidR="009D0C0B" w:rsidRDefault="00FA480B" w:rsidP="00FD4B17">
      <w:pPr>
        <w:pStyle w:val="Titre4"/>
        <w:keepNext w:val="0"/>
        <w:widowControl w:val="0"/>
      </w:pPr>
      <w:bookmarkStart w:id="102" w:name="_Toc52866885"/>
      <w:r>
        <w:t>Exposure assessment</w:t>
      </w:r>
      <w:bookmarkEnd w:id="102"/>
    </w:p>
    <w:p w14:paraId="1E8B8414" w14:textId="016F9B5F" w:rsidR="00D05D40" w:rsidRDefault="00D05D40" w:rsidP="00FD4B17">
      <w:pPr>
        <w:pStyle w:val="Corpsdetexte"/>
        <w:widowControl w:val="0"/>
        <w:rPr>
          <w:lang w:val="de-DE"/>
        </w:rPr>
      </w:pPr>
    </w:p>
    <w:p w14:paraId="5E652839" w14:textId="77777777" w:rsidR="00D05D40" w:rsidRPr="00E61C32" w:rsidRDefault="00D05D40" w:rsidP="00FD4B17">
      <w:pPr>
        <w:widowControl w:val="0"/>
        <w:jc w:val="both"/>
        <w:rPr>
          <w:b/>
          <w:bCs/>
          <w:lang w:eastAsia="en-US"/>
        </w:rPr>
      </w:pPr>
      <w:r w:rsidRPr="00E61C32">
        <w:rPr>
          <w:b/>
          <w:bCs/>
          <w:lang w:eastAsia="en-US"/>
        </w:rPr>
        <w:t>Identification of main paths of human exposure towards active substance(s) from its use in biocidal product</w:t>
      </w:r>
    </w:p>
    <w:p w14:paraId="69C4F35D" w14:textId="77777777" w:rsidR="00D05D40" w:rsidRPr="00E61C32" w:rsidRDefault="00D05D40" w:rsidP="00FD4B17">
      <w:pPr>
        <w:widowControl w:val="0"/>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79"/>
        <w:gridCol w:w="1282"/>
        <w:gridCol w:w="1488"/>
        <w:gridCol w:w="1499"/>
        <w:gridCol w:w="1262"/>
        <w:gridCol w:w="1407"/>
        <w:gridCol w:w="981"/>
      </w:tblGrid>
      <w:tr w:rsidR="00D05D40" w:rsidRPr="00E61C32" w14:paraId="2F9146D9" w14:textId="77777777" w:rsidTr="001B466A">
        <w:trPr>
          <w:tblHeader/>
        </w:trPr>
        <w:tc>
          <w:tcPr>
            <w:tcW w:w="5000" w:type="pct"/>
            <w:gridSpan w:val="7"/>
            <w:shd w:val="clear" w:color="auto" w:fill="FFFFCC"/>
          </w:tcPr>
          <w:p w14:paraId="43B91CC3" w14:textId="77777777" w:rsidR="00D05D40" w:rsidRPr="00E61C32" w:rsidRDefault="00D05D40" w:rsidP="00FD4B17">
            <w:pPr>
              <w:widowControl w:val="0"/>
              <w:jc w:val="both"/>
              <w:rPr>
                <w:b/>
                <w:lang w:eastAsia="en-US"/>
              </w:rPr>
            </w:pPr>
            <w:r w:rsidRPr="00E61C32">
              <w:rPr>
                <w:b/>
                <w:lang w:eastAsia="en-US"/>
              </w:rPr>
              <w:t>Summary table: relevant paths of human exposure</w:t>
            </w:r>
          </w:p>
        </w:tc>
      </w:tr>
      <w:tr w:rsidR="00D05D40" w:rsidRPr="00E61C32" w14:paraId="3561EFB7" w14:textId="77777777" w:rsidTr="001B466A">
        <w:trPr>
          <w:tblHeader/>
        </w:trPr>
        <w:tc>
          <w:tcPr>
            <w:tcW w:w="695" w:type="pct"/>
            <w:vMerge w:val="restart"/>
            <w:shd w:val="clear" w:color="auto" w:fill="auto"/>
            <w:tcMar>
              <w:top w:w="57" w:type="dxa"/>
              <w:bottom w:w="57" w:type="dxa"/>
            </w:tcMar>
            <w:vAlign w:val="center"/>
          </w:tcPr>
          <w:p w14:paraId="7357BCC9" w14:textId="77777777" w:rsidR="00D05D40" w:rsidRPr="001D40D6" w:rsidRDefault="00D05D40" w:rsidP="00FD4B17">
            <w:pPr>
              <w:widowControl w:val="0"/>
              <w:jc w:val="both"/>
              <w:rPr>
                <w:b/>
                <w:sz w:val="18"/>
                <w:lang w:eastAsia="en-US"/>
              </w:rPr>
            </w:pPr>
            <w:r w:rsidRPr="001D40D6">
              <w:rPr>
                <w:b/>
                <w:sz w:val="18"/>
                <w:lang w:eastAsia="en-US"/>
              </w:rPr>
              <w:t>Exposure path</w:t>
            </w:r>
          </w:p>
        </w:tc>
        <w:tc>
          <w:tcPr>
            <w:tcW w:w="2321" w:type="pct"/>
            <w:gridSpan w:val="3"/>
            <w:shd w:val="clear" w:color="auto" w:fill="auto"/>
            <w:tcMar>
              <w:top w:w="57" w:type="dxa"/>
              <w:bottom w:w="57" w:type="dxa"/>
            </w:tcMar>
            <w:vAlign w:val="center"/>
          </w:tcPr>
          <w:p w14:paraId="07F24F94" w14:textId="77777777" w:rsidR="00D05D40" w:rsidRPr="001D40D6" w:rsidRDefault="00D05D40" w:rsidP="00FD4B17">
            <w:pPr>
              <w:widowControl w:val="0"/>
              <w:jc w:val="both"/>
              <w:rPr>
                <w:b/>
                <w:sz w:val="18"/>
                <w:lang w:eastAsia="en-US"/>
              </w:rPr>
            </w:pPr>
            <w:r w:rsidRPr="001D40D6">
              <w:rPr>
                <w:b/>
                <w:sz w:val="18"/>
                <w:lang w:eastAsia="en-US"/>
              </w:rPr>
              <w:t xml:space="preserve">Primary (direct) exposure </w:t>
            </w:r>
          </w:p>
        </w:tc>
        <w:tc>
          <w:tcPr>
            <w:tcW w:w="1984" w:type="pct"/>
            <w:gridSpan w:val="3"/>
          </w:tcPr>
          <w:p w14:paraId="75E38B3F" w14:textId="77777777" w:rsidR="00D05D40" w:rsidRPr="001D40D6" w:rsidRDefault="00D05D40" w:rsidP="00FD4B17">
            <w:pPr>
              <w:widowControl w:val="0"/>
              <w:jc w:val="both"/>
              <w:rPr>
                <w:b/>
                <w:sz w:val="18"/>
                <w:lang w:eastAsia="en-US"/>
              </w:rPr>
            </w:pPr>
            <w:r w:rsidRPr="001D40D6">
              <w:rPr>
                <w:b/>
                <w:sz w:val="18"/>
                <w:lang w:eastAsia="en-US"/>
              </w:rPr>
              <w:t xml:space="preserve">Secondary (indirect) exposure </w:t>
            </w:r>
          </w:p>
        </w:tc>
      </w:tr>
      <w:tr w:rsidR="00D05D40" w:rsidRPr="00E61C32" w14:paraId="0724DF1E" w14:textId="77777777" w:rsidTr="001B466A">
        <w:trPr>
          <w:tblHeader/>
        </w:trPr>
        <w:tc>
          <w:tcPr>
            <w:tcW w:w="695" w:type="pct"/>
            <w:vMerge/>
            <w:shd w:val="clear" w:color="auto" w:fill="auto"/>
            <w:tcMar>
              <w:top w:w="57" w:type="dxa"/>
              <w:bottom w:w="57" w:type="dxa"/>
            </w:tcMar>
          </w:tcPr>
          <w:p w14:paraId="093614D4" w14:textId="77777777" w:rsidR="00D05D40" w:rsidRPr="001D40D6" w:rsidRDefault="00D05D40" w:rsidP="00FD4B17">
            <w:pPr>
              <w:widowControl w:val="0"/>
              <w:jc w:val="both"/>
              <w:rPr>
                <w:sz w:val="18"/>
                <w:lang w:eastAsia="en-US"/>
              </w:rPr>
            </w:pPr>
          </w:p>
        </w:tc>
        <w:tc>
          <w:tcPr>
            <w:tcW w:w="697" w:type="pct"/>
            <w:shd w:val="clear" w:color="auto" w:fill="auto"/>
            <w:tcMar>
              <w:top w:w="57" w:type="dxa"/>
              <w:bottom w:w="57" w:type="dxa"/>
            </w:tcMar>
          </w:tcPr>
          <w:p w14:paraId="7AC9B838" w14:textId="77777777" w:rsidR="00D05D40" w:rsidRPr="001D40D6" w:rsidRDefault="00D05D40" w:rsidP="00FD4B17">
            <w:pPr>
              <w:widowControl w:val="0"/>
              <w:jc w:val="both"/>
              <w:rPr>
                <w:b/>
                <w:sz w:val="18"/>
                <w:lang w:eastAsia="en-US"/>
              </w:rPr>
            </w:pPr>
            <w:r w:rsidRPr="001D40D6">
              <w:rPr>
                <w:b/>
                <w:sz w:val="18"/>
                <w:lang w:eastAsia="en-US"/>
              </w:rPr>
              <w:t>Industrial use</w:t>
            </w:r>
          </w:p>
        </w:tc>
        <w:tc>
          <w:tcPr>
            <w:tcW w:w="809" w:type="pct"/>
            <w:shd w:val="clear" w:color="auto" w:fill="auto"/>
            <w:tcMar>
              <w:top w:w="57" w:type="dxa"/>
              <w:bottom w:w="57" w:type="dxa"/>
            </w:tcMar>
          </w:tcPr>
          <w:p w14:paraId="27AD26D2" w14:textId="77777777" w:rsidR="00D05D40" w:rsidRPr="001D40D6" w:rsidRDefault="00D05D40" w:rsidP="00FD4B17">
            <w:pPr>
              <w:widowControl w:val="0"/>
              <w:jc w:val="both"/>
              <w:rPr>
                <w:b/>
                <w:sz w:val="18"/>
                <w:lang w:eastAsia="en-US"/>
              </w:rPr>
            </w:pPr>
            <w:r w:rsidRPr="001D40D6">
              <w:rPr>
                <w:b/>
                <w:sz w:val="18"/>
                <w:lang w:eastAsia="en-US"/>
              </w:rPr>
              <w:t>Professional use</w:t>
            </w:r>
          </w:p>
        </w:tc>
        <w:tc>
          <w:tcPr>
            <w:tcW w:w="815" w:type="pct"/>
            <w:shd w:val="clear" w:color="auto" w:fill="auto"/>
            <w:tcMar>
              <w:top w:w="57" w:type="dxa"/>
              <w:bottom w:w="57" w:type="dxa"/>
            </w:tcMar>
          </w:tcPr>
          <w:p w14:paraId="38B6FE1D" w14:textId="77777777" w:rsidR="00D05D40" w:rsidRPr="001D40D6" w:rsidRDefault="00D05D40" w:rsidP="00FD4B17">
            <w:pPr>
              <w:widowControl w:val="0"/>
              <w:jc w:val="both"/>
              <w:rPr>
                <w:b/>
                <w:sz w:val="18"/>
                <w:lang w:eastAsia="en-US"/>
              </w:rPr>
            </w:pPr>
            <w:r w:rsidRPr="001D40D6">
              <w:rPr>
                <w:b/>
                <w:sz w:val="18"/>
                <w:lang w:eastAsia="en-US"/>
              </w:rPr>
              <w:t>Non-professional use</w:t>
            </w:r>
          </w:p>
        </w:tc>
        <w:tc>
          <w:tcPr>
            <w:tcW w:w="686" w:type="pct"/>
          </w:tcPr>
          <w:p w14:paraId="5F3F5E5F" w14:textId="77777777" w:rsidR="00D05D40" w:rsidRPr="001D40D6" w:rsidRDefault="00D05D40" w:rsidP="00FD4B17">
            <w:pPr>
              <w:widowControl w:val="0"/>
              <w:jc w:val="both"/>
              <w:rPr>
                <w:b/>
                <w:sz w:val="18"/>
                <w:lang w:eastAsia="en-US"/>
              </w:rPr>
            </w:pPr>
            <w:r w:rsidRPr="001D40D6">
              <w:rPr>
                <w:b/>
                <w:sz w:val="18"/>
                <w:lang w:eastAsia="en-US"/>
              </w:rPr>
              <w:t>Industrial use</w:t>
            </w:r>
          </w:p>
        </w:tc>
        <w:tc>
          <w:tcPr>
            <w:tcW w:w="765" w:type="pct"/>
          </w:tcPr>
          <w:p w14:paraId="1D14596D" w14:textId="77777777" w:rsidR="00D05D40" w:rsidRPr="001D40D6" w:rsidRDefault="00D05D40" w:rsidP="00FD4B17">
            <w:pPr>
              <w:widowControl w:val="0"/>
              <w:jc w:val="both"/>
              <w:rPr>
                <w:b/>
                <w:sz w:val="18"/>
                <w:lang w:eastAsia="en-US"/>
              </w:rPr>
            </w:pPr>
            <w:r w:rsidRPr="001D40D6">
              <w:rPr>
                <w:b/>
                <w:sz w:val="18"/>
                <w:lang w:eastAsia="en-US"/>
              </w:rPr>
              <w:t>Professional use</w:t>
            </w:r>
          </w:p>
        </w:tc>
        <w:tc>
          <w:tcPr>
            <w:tcW w:w="533" w:type="pct"/>
          </w:tcPr>
          <w:p w14:paraId="30B76831" w14:textId="77777777" w:rsidR="00D05D40" w:rsidRPr="001D40D6" w:rsidRDefault="00D05D40" w:rsidP="00FD4B17">
            <w:pPr>
              <w:widowControl w:val="0"/>
              <w:jc w:val="both"/>
              <w:rPr>
                <w:b/>
                <w:sz w:val="18"/>
                <w:lang w:eastAsia="en-US"/>
              </w:rPr>
            </w:pPr>
            <w:r w:rsidRPr="001D40D6">
              <w:rPr>
                <w:b/>
                <w:sz w:val="18"/>
                <w:lang w:eastAsia="en-US"/>
              </w:rPr>
              <w:t>General public</w:t>
            </w:r>
          </w:p>
        </w:tc>
      </w:tr>
      <w:tr w:rsidR="00D05D40" w:rsidRPr="00E61C32" w14:paraId="147C6023" w14:textId="77777777" w:rsidTr="001B466A">
        <w:trPr>
          <w:tblHeader/>
        </w:trPr>
        <w:tc>
          <w:tcPr>
            <w:tcW w:w="695" w:type="pct"/>
            <w:shd w:val="clear" w:color="auto" w:fill="auto"/>
            <w:tcMar>
              <w:top w:w="57" w:type="dxa"/>
              <w:bottom w:w="57" w:type="dxa"/>
            </w:tcMar>
          </w:tcPr>
          <w:p w14:paraId="2C904808" w14:textId="77777777" w:rsidR="00D05D40" w:rsidRPr="001D40D6" w:rsidRDefault="00D05D40" w:rsidP="00FD4B17">
            <w:pPr>
              <w:widowControl w:val="0"/>
              <w:jc w:val="both"/>
              <w:rPr>
                <w:sz w:val="18"/>
                <w:lang w:eastAsia="en-US"/>
              </w:rPr>
            </w:pPr>
            <w:r w:rsidRPr="001D40D6">
              <w:rPr>
                <w:sz w:val="18"/>
                <w:lang w:eastAsia="en-US"/>
              </w:rPr>
              <w:t>Inhalation</w:t>
            </w:r>
          </w:p>
        </w:tc>
        <w:tc>
          <w:tcPr>
            <w:tcW w:w="697" w:type="pct"/>
            <w:tcMar>
              <w:top w:w="57" w:type="dxa"/>
              <w:bottom w:w="57" w:type="dxa"/>
            </w:tcMar>
          </w:tcPr>
          <w:p w14:paraId="36283558" w14:textId="77777777" w:rsidR="00D05D40" w:rsidRPr="001D40D6" w:rsidRDefault="00D05D40" w:rsidP="00FD4B17">
            <w:pPr>
              <w:widowControl w:val="0"/>
              <w:jc w:val="both"/>
              <w:rPr>
                <w:sz w:val="18"/>
                <w:lang w:eastAsia="en-US"/>
              </w:rPr>
            </w:pPr>
            <w:r w:rsidRPr="001D40D6">
              <w:rPr>
                <w:sz w:val="18"/>
                <w:lang w:eastAsia="en-US"/>
              </w:rPr>
              <w:t>n.a</w:t>
            </w:r>
          </w:p>
        </w:tc>
        <w:tc>
          <w:tcPr>
            <w:tcW w:w="809" w:type="pct"/>
            <w:shd w:val="clear" w:color="auto" w:fill="auto"/>
            <w:tcMar>
              <w:top w:w="57" w:type="dxa"/>
              <w:bottom w:w="57" w:type="dxa"/>
            </w:tcMar>
          </w:tcPr>
          <w:p w14:paraId="3F935406" w14:textId="77777777" w:rsidR="00D05D40" w:rsidRPr="001D40D6" w:rsidRDefault="00D05D40" w:rsidP="00FD4B17">
            <w:pPr>
              <w:widowControl w:val="0"/>
              <w:jc w:val="both"/>
              <w:rPr>
                <w:sz w:val="18"/>
                <w:lang w:eastAsia="en-US"/>
              </w:rPr>
            </w:pPr>
            <w:r w:rsidRPr="001D40D6">
              <w:rPr>
                <w:sz w:val="18"/>
                <w:lang w:eastAsia="en-US"/>
              </w:rPr>
              <w:t>yes</w:t>
            </w:r>
          </w:p>
        </w:tc>
        <w:tc>
          <w:tcPr>
            <w:tcW w:w="815" w:type="pct"/>
            <w:shd w:val="clear" w:color="auto" w:fill="auto"/>
            <w:tcMar>
              <w:top w:w="57" w:type="dxa"/>
              <w:bottom w:w="57" w:type="dxa"/>
            </w:tcMar>
          </w:tcPr>
          <w:p w14:paraId="120B48F8" w14:textId="77777777" w:rsidR="00D05D40" w:rsidRPr="001D40D6" w:rsidRDefault="00D05D40" w:rsidP="00FD4B17">
            <w:pPr>
              <w:widowControl w:val="0"/>
              <w:jc w:val="both"/>
              <w:rPr>
                <w:sz w:val="18"/>
                <w:lang w:eastAsia="en-US"/>
              </w:rPr>
            </w:pPr>
            <w:r w:rsidRPr="001D40D6">
              <w:rPr>
                <w:sz w:val="18"/>
                <w:lang w:eastAsia="en-US"/>
              </w:rPr>
              <w:t>n.a</w:t>
            </w:r>
          </w:p>
        </w:tc>
        <w:tc>
          <w:tcPr>
            <w:tcW w:w="686" w:type="pct"/>
          </w:tcPr>
          <w:p w14:paraId="55FAFCF4" w14:textId="77777777" w:rsidR="00D05D40" w:rsidRPr="001D40D6" w:rsidRDefault="00D05D40" w:rsidP="00FD4B17">
            <w:pPr>
              <w:widowControl w:val="0"/>
              <w:jc w:val="both"/>
              <w:rPr>
                <w:sz w:val="18"/>
                <w:lang w:eastAsia="en-US"/>
              </w:rPr>
            </w:pPr>
            <w:r w:rsidRPr="001D40D6">
              <w:rPr>
                <w:sz w:val="18"/>
                <w:lang w:eastAsia="en-US"/>
              </w:rPr>
              <w:t>n.a</w:t>
            </w:r>
          </w:p>
        </w:tc>
        <w:tc>
          <w:tcPr>
            <w:tcW w:w="765" w:type="pct"/>
          </w:tcPr>
          <w:p w14:paraId="18C6F296" w14:textId="77777777" w:rsidR="00D05D40" w:rsidRPr="001D40D6" w:rsidRDefault="00D05D40" w:rsidP="00FD4B17">
            <w:pPr>
              <w:widowControl w:val="0"/>
              <w:jc w:val="both"/>
              <w:rPr>
                <w:sz w:val="18"/>
                <w:lang w:eastAsia="en-US"/>
              </w:rPr>
            </w:pPr>
            <w:r w:rsidRPr="001D40D6">
              <w:rPr>
                <w:sz w:val="18"/>
                <w:lang w:eastAsia="en-US"/>
              </w:rPr>
              <w:t>yes</w:t>
            </w:r>
          </w:p>
        </w:tc>
        <w:tc>
          <w:tcPr>
            <w:tcW w:w="533" w:type="pct"/>
          </w:tcPr>
          <w:p w14:paraId="23552515" w14:textId="65F3FA65" w:rsidR="00D05D40" w:rsidRPr="001D40D6" w:rsidRDefault="00407328" w:rsidP="00FD4B17">
            <w:pPr>
              <w:widowControl w:val="0"/>
              <w:jc w:val="both"/>
              <w:rPr>
                <w:sz w:val="18"/>
                <w:lang w:eastAsia="en-US"/>
              </w:rPr>
            </w:pPr>
            <w:r>
              <w:rPr>
                <w:sz w:val="18"/>
                <w:lang w:eastAsia="en-US"/>
              </w:rPr>
              <w:t>yes</w:t>
            </w:r>
          </w:p>
        </w:tc>
      </w:tr>
      <w:tr w:rsidR="00D05D40" w:rsidRPr="00E61C32" w14:paraId="24B715FE" w14:textId="77777777" w:rsidTr="001B466A">
        <w:trPr>
          <w:tblHeader/>
        </w:trPr>
        <w:tc>
          <w:tcPr>
            <w:tcW w:w="695" w:type="pct"/>
            <w:shd w:val="clear" w:color="auto" w:fill="auto"/>
            <w:tcMar>
              <w:top w:w="57" w:type="dxa"/>
              <w:bottom w:w="57" w:type="dxa"/>
            </w:tcMar>
          </w:tcPr>
          <w:p w14:paraId="0280D976" w14:textId="77777777" w:rsidR="00D05D40" w:rsidRPr="001D40D6" w:rsidRDefault="00D05D40" w:rsidP="00FD4B17">
            <w:pPr>
              <w:widowControl w:val="0"/>
              <w:jc w:val="both"/>
              <w:rPr>
                <w:sz w:val="18"/>
                <w:lang w:eastAsia="en-US"/>
              </w:rPr>
            </w:pPr>
            <w:r w:rsidRPr="001D40D6">
              <w:rPr>
                <w:sz w:val="18"/>
                <w:lang w:eastAsia="en-US"/>
              </w:rPr>
              <w:t>Dermal</w:t>
            </w:r>
          </w:p>
        </w:tc>
        <w:tc>
          <w:tcPr>
            <w:tcW w:w="697" w:type="pct"/>
            <w:tcMar>
              <w:top w:w="57" w:type="dxa"/>
              <w:bottom w:w="57" w:type="dxa"/>
            </w:tcMar>
          </w:tcPr>
          <w:p w14:paraId="242346EE" w14:textId="77777777" w:rsidR="00D05D40" w:rsidRPr="001D40D6" w:rsidRDefault="00D05D40" w:rsidP="00FD4B17">
            <w:pPr>
              <w:widowControl w:val="0"/>
              <w:jc w:val="both"/>
              <w:rPr>
                <w:sz w:val="18"/>
                <w:lang w:eastAsia="en-US"/>
              </w:rPr>
            </w:pPr>
            <w:r w:rsidRPr="001D40D6">
              <w:rPr>
                <w:sz w:val="18"/>
                <w:lang w:eastAsia="en-US"/>
              </w:rPr>
              <w:t>n.a</w:t>
            </w:r>
          </w:p>
        </w:tc>
        <w:tc>
          <w:tcPr>
            <w:tcW w:w="809" w:type="pct"/>
            <w:shd w:val="clear" w:color="auto" w:fill="auto"/>
            <w:tcMar>
              <w:top w:w="57" w:type="dxa"/>
              <w:bottom w:w="57" w:type="dxa"/>
            </w:tcMar>
          </w:tcPr>
          <w:p w14:paraId="7864E1BD" w14:textId="77777777" w:rsidR="00D05D40" w:rsidRPr="001D40D6" w:rsidRDefault="00D05D40" w:rsidP="00FD4B17">
            <w:pPr>
              <w:widowControl w:val="0"/>
              <w:jc w:val="both"/>
              <w:rPr>
                <w:sz w:val="18"/>
                <w:lang w:eastAsia="en-US"/>
              </w:rPr>
            </w:pPr>
            <w:r w:rsidRPr="001D40D6">
              <w:rPr>
                <w:sz w:val="18"/>
                <w:lang w:eastAsia="en-US"/>
              </w:rPr>
              <w:t>yes</w:t>
            </w:r>
          </w:p>
        </w:tc>
        <w:tc>
          <w:tcPr>
            <w:tcW w:w="815" w:type="pct"/>
            <w:shd w:val="clear" w:color="auto" w:fill="auto"/>
            <w:tcMar>
              <w:top w:w="57" w:type="dxa"/>
              <w:bottom w:w="57" w:type="dxa"/>
            </w:tcMar>
          </w:tcPr>
          <w:p w14:paraId="5135193A" w14:textId="77777777" w:rsidR="00D05D40" w:rsidRPr="001D40D6" w:rsidRDefault="00D05D40" w:rsidP="00FD4B17">
            <w:pPr>
              <w:widowControl w:val="0"/>
              <w:jc w:val="both"/>
              <w:rPr>
                <w:sz w:val="18"/>
                <w:lang w:eastAsia="en-US"/>
              </w:rPr>
            </w:pPr>
            <w:r w:rsidRPr="001D40D6">
              <w:rPr>
                <w:sz w:val="18"/>
                <w:lang w:eastAsia="en-US"/>
              </w:rPr>
              <w:t>n.a</w:t>
            </w:r>
          </w:p>
        </w:tc>
        <w:tc>
          <w:tcPr>
            <w:tcW w:w="686" w:type="pct"/>
          </w:tcPr>
          <w:p w14:paraId="7D15B2CA" w14:textId="77777777" w:rsidR="00D05D40" w:rsidRPr="001D40D6" w:rsidRDefault="00D05D40" w:rsidP="00FD4B17">
            <w:pPr>
              <w:widowControl w:val="0"/>
              <w:jc w:val="both"/>
              <w:rPr>
                <w:sz w:val="18"/>
                <w:lang w:eastAsia="en-US"/>
              </w:rPr>
            </w:pPr>
            <w:r w:rsidRPr="001D40D6">
              <w:rPr>
                <w:sz w:val="18"/>
                <w:lang w:eastAsia="en-US"/>
              </w:rPr>
              <w:t>n.a</w:t>
            </w:r>
          </w:p>
        </w:tc>
        <w:tc>
          <w:tcPr>
            <w:tcW w:w="765" w:type="pct"/>
          </w:tcPr>
          <w:p w14:paraId="4478DEBA" w14:textId="77777777" w:rsidR="00D05D40" w:rsidRPr="001D40D6" w:rsidRDefault="00D05D40" w:rsidP="00FD4B17">
            <w:pPr>
              <w:widowControl w:val="0"/>
              <w:jc w:val="both"/>
              <w:rPr>
                <w:sz w:val="18"/>
                <w:lang w:eastAsia="en-US"/>
              </w:rPr>
            </w:pPr>
            <w:r w:rsidRPr="001D40D6">
              <w:rPr>
                <w:sz w:val="18"/>
                <w:lang w:eastAsia="en-US"/>
              </w:rPr>
              <w:t>yes</w:t>
            </w:r>
          </w:p>
        </w:tc>
        <w:tc>
          <w:tcPr>
            <w:tcW w:w="533" w:type="pct"/>
          </w:tcPr>
          <w:p w14:paraId="6C055C69" w14:textId="032894ED" w:rsidR="00D05D40" w:rsidRPr="001D40D6" w:rsidRDefault="00407328" w:rsidP="00FD4B17">
            <w:pPr>
              <w:widowControl w:val="0"/>
              <w:jc w:val="both"/>
              <w:rPr>
                <w:sz w:val="18"/>
                <w:lang w:eastAsia="en-US"/>
              </w:rPr>
            </w:pPr>
            <w:r>
              <w:rPr>
                <w:sz w:val="18"/>
                <w:lang w:eastAsia="en-US"/>
              </w:rPr>
              <w:t>yes</w:t>
            </w:r>
          </w:p>
        </w:tc>
      </w:tr>
      <w:tr w:rsidR="00D05D40" w:rsidRPr="00E61C32" w14:paraId="226EA9C7" w14:textId="77777777" w:rsidTr="001B466A">
        <w:trPr>
          <w:tblHeader/>
        </w:trPr>
        <w:tc>
          <w:tcPr>
            <w:tcW w:w="695" w:type="pct"/>
            <w:shd w:val="clear" w:color="auto" w:fill="auto"/>
            <w:tcMar>
              <w:top w:w="57" w:type="dxa"/>
              <w:bottom w:w="57" w:type="dxa"/>
            </w:tcMar>
          </w:tcPr>
          <w:p w14:paraId="1ED36FD7" w14:textId="77777777" w:rsidR="00D05D40" w:rsidRPr="001D40D6" w:rsidRDefault="00D05D40" w:rsidP="00FD4B17">
            <w:pPr>
              <w:widowControl w:val="0"/>
              <w:jc w:val="both"/>
              <w:rPr>
                <w:sz w:val="18"/>
                <w:lang w:eastAsia="en-US"/>
              </w:rPr>
            </w:pPr>
            <w:r w:rsidRPr="001D40D6">
              <w:rPr>
                <w:sz w:val="18"/>
                <w:lang w:eastAsia="en-US"/>
              </w:rPr>
              <w:t>Oral</w:t>
            </w:r>
          </w:p>
        </w:tc>
        <w:tc>
          <w:tcPr>
            <w:tcW w:w="697" w:type="pct"/>
            <w:tcMar>
              <w:top w:w="57" w:type="dxa"/>
              <w:bottom w:w="57" w:type="dxa"/>
            </w:tcMar>
          </w:tcPr>
          <w:p w14:paraId="30765848" w14:textId="77777777" w:rsidR="00D05D40" w:rsidRPr="001D40D6" w:rsidRDefault="00D05D40" w:rsidP="00FD4B17">
            <w:pPr>
              <w:widowControl w:val="0"/>
              <w:jc w:val="both"/>
              <w:rPr>
                <w:sz w:val="18"/>
                <w:lang w:eastAsia="en-US"/>
              </w:rPr>
            </w:pPr>
            <w:r w:rsidRPr="001D40D6">
              <w:rPr>
                <w:sz w:val="18"/>
                <w:lang w:eastAsia="en-US"/>
              </w:rPr>
              <w:t>n.a</w:t>
            </w:r>
          </w:p>
        </w:tc>
        <w:tc>
          <w:tcPr>
            <w:tcW w:w="809" w:type="pct"/>
            <w:shd w:val="clear" w:color="auto" w:fill="auto"/>
            <w:tcMar>
              <w:top w:w="57" w:type="dxa"/>
              <w:bottom w:w="57" w:type="dxa"/>
            </w:tcMar>
          </w:tcPr>
          <w:p w14:paraId="47259F71" w14:textId="77777777" w:rsidR="00D05D40" w:rsidRPr="001D40D6" w:rsidRDefault="00D05D40" w:rsidP="00FD4B17">
            <w:pPr>
              <w:widowControl w:val="0"/>
              <w:jc w:val="both"/>
              <w:rPr>
                <w:sz w:val="18"/>
                <w:lang w:eastAsia="en-US"/>
              </w:rPr>
            </w:pPr>
            <w:r w:rsidRPr="001D40D6">
              <w:rPr>
                <w:sz w:val="18"/>
                <w:lang w:eastAsia="en-US"/>
              </w:rPr>
              <w:t>n.a</w:t>
            </w:r>
          </w:p>
        </w:tc>
        <w:tc>
          <w:tcPr>
            <w:tcW w:w="815" w:type="pct"/>
            <w:shd w:val="clear" w:color="auto" w:fill="auto"/>
            <w:tcMar>
              <w:top w:w="57" w:type="dxa"/>
              <w:bottom w:w="57" w:type="dxa"/>
            </w:tcMar>
          </w:tcPr>
          <w:p w14:paraId="0962915D" w14:textId="77777777" w:rsidR="00D05D40" w:rsidRPr="001D40D6" w:rsidRDefault="00D05D40" w:rsidP="00FD4B17">
            <w:pPr>
              <w:widowControl w:val="0"/>
              <w:jc w:val="both"/>
              <w:rPr>
                <w:sz w:val="18"/>
                <w:lang w:eastAsia="en-US"/>
              </w:rPr>
            </w:pPr>
            <w:r w:rsidRPr="001D40D6">
              <w:rPr>
                <w:sz w:val="18"/>
                <w:lang w:eastAsia="en-US"/>
              </w:rPr>
              <w:t>n.a</w:t>
            </w:r>
          </w:p>
        </w:tc>
        <w:tc>
          <w:tcPr>
            <w:tcW w:w="686" w:type="pct"/>
          </w:tcPr>
          <w:p w14:paraId="256F5210" w14:textId="77777777" w:rsidR="00D05D40" w:rsidRPr="001D40D6" w:rsidRDefault="00D05D40" w:rsidP="00FD4B17">
            <w:pPr>
              <w:widowControl w:val="0"/>
              <w:jc w:val="both"/>
              <w:rPr>
                <w:sz w:val="18"/>
                <w:lang w:eastAsia="en-US"/>
              </w:rPr>
            </w:pPr>
            <w:r w:rsidRPr="001D40D6">
              <w:rPr>
                <w:sz w:val="18"/>
                <w:lang w:eastAsia="en-US"/>
              </w:rPr>
              <w:t>n.a</w:t>
            </w:r>
          </w:p>
        </w:tc>
        <w:tc>
          <w:tcPr>
            <w:tcW w:w="765" w:type="pct"/>
          </w:tcPr>
          <w:p w14:paraId="3AABE8E9" w14:textId="77777777" w:rsidR="00D05D40" w:rsidRPr="001D40D6" w:rsidRDefault="00D05D40" w:rsidP="00FD4B17">
            <w:pPr>
              <w:widowControl w:val="0"/>
              <w:jc w:val="both"/>
              <w:rPr>
                <w:sz w:val="18"/>
                <w:lang w:eastAsia="en-US"/>
              </w:rPr>
            </w:pPr>
            <w:r w:rsidRPr="001D40D6">
              <w:rPr>
                <w:sz w:val="18"/>
                <w:lang w:eastAsia="en-US"/>
              </w:rPr>
              <w:t>no</w:t>
            </w:r>
          </w:p>
        </w:tc>
        <w:tc>
          <w:tcPr>
            <w:tcW w:w="533" w:type="pct"/>
          </w:tcPr>
          <w:p w14:paraId="7012F5DA" w14:textId="77777777" w:rsidR="00D05D40" w:rsidRPr="001D40D6" w:rsidRDefault="00D05D40" w:rsidP="00FD4B17">
            <w:pPr>
              <w:widowControl w:val="0"/>
              <w:jc w:val="both"/>
              <w:rPr>
                <w:sz w:val="18"/>
                <w:lang w:eastAsia="en-US"/>
              </w:rPr>
            </w:pPr>
            <w:r w:rsidRPr="001D40D6">
              <w:rPr>
                <w:sz w:val="18"/>
                <w:lang w:eastAsia="en-US"/>
              </w:rPr>
              <w:t>n.a</w:t>
            </w:r>
          </w:p>
        </w:tc>
      </w:tr>
    </w:tbl>
    <w:p w14:paraId="0A73FB42" w14:textId="77777777" w:rsidR="00D05D40" w:rsidRPr="00E61C32" w:rsidRDefault="00D05D40" w:rsidP="00FD4B17">
      <w:pPr>
        <w:widowControl w:val="0"/>
        <w:jc w:val="both"/>
        <w:rPr>
          <w:lang w:eastAsia="en-US"/>
        </w:rPr>
      </w:pPr>
      <w:r w:rsidRPr="00E61C32">
        <w:rPr>
          <w:lang w:eastAsia="en-US"/>
        </w:rPr>
        <w:t>n.a. not applicable</w:t>
      </w:r>
    </w:p>
    <w:p w14:paraId="1E7ABCCA" w14:textId="77777777" w:rsidR="00D05D40" w:rsidRPr="00E61C32" w:rsidRDefault="00D05D40" w:rsidP="00FD4B17">
      <w:pPr>
        <w:widowControl w:val="0"/>
        <w:jc w:val="both"/>
        <w:rPr>
          <w:lang w:eastAsia="en-US"/>
        </w:rPr>
      </w:pPr>
    </w:p>
    <w:p w14:paraId="65A9527E" w14:textId="77777777" w:rsidR="00D05D40" w:rsidRPr="00E61C32" w:rsidRDefault="00D05D40" w:rsidP="00FD4B17">
      <w:pPr>
        <w:widowControl w:val="0"/>
        <w:jc w:val="both"/>
        <w:rPr>
          <w:b/>
          <w:i/>
          <w:szCs w:val="22"/>
          <w:lang w:eastAsia="en-US"/>
        </w:rPr>
      </w:pPr>
      <w:bookmarkStart w:id="103" w:name="_Toc367976935"/>
      <w:bookmarkStart w:id="104" w:name="_Toc387138973"/>
      <w:bookmarkStart w:id="105" w:name="_Toc387142780"/>
      <w:bookmarkStart w:id="106" w:name="_Toc387146344"/>
      <w:bookmarkStart w:id="107" w:name="_Toc389729063"/>
      <w:bookmarkStart w:id="108" w:name="_Toc403472765"/>
    </w:p>
    <w:p w14:paraId="627E1159" w14:textId="77777777" w:rsidR="00D05D40" w:rsidRPr="00E61C32" w:rsidRDefault="00D05D40" w:rsidP="00FD4B17">
      <w:pPr>
        <w:widowControl w:val="0"/>
        <w:jc w:val="both"/>
        <w:rPr>
          <w:b/>
          <w:i/>
          <w:szCs w:val="22"/>
          <w:lang w:eastAsia="en-US"/>
        </w:rPr>
      </w:pPr>
      <w:r w:rsidRPr="00E61C32">
        <w:rPr>
          <w:b/>
          <w:i/>
          <w:szCs w:val="22"/>
          <w:lang w:eastAsia="en-US"/>
        </w:rPr>
        <w:t>List of scenarios</w:t>
      </w:r>
      <w:bookmarkEnd w:id="103"/>
      <w:bookmarkEnd w:id="104"/>
      <w:bookmarkEnd w:id="105"/>
      <w:bookmarkEnd w:id="106"/>
      <w:bookmarkEnd w:id="107"/>
      <w:bookmarkEnd w:id="108"/>
    </w:p>
    <w:p w14:paraId="196C6232" w14:textId="77777777" w:rsidR="00D05D40" w:rsidRPr="00E61C32" w:rsidRDefault="00D05D40" w:rsidP="00FD4B17">
      <w:pPr>
        <w:widowControl w:val="0"/>
        <w:jc w:val="both"/>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4"/>
        <w:gridCol w:w="1573"/>
        <w:gridCol w:w="4833"/>
        <w:gridCol w:w="1648"/>
      </w:tblGrid>
      <w:tr w:rsidR="00D05D40" w:rsidRPr="00E61C32" w14:paraId="08F4E719" w14:textId="77777777" w:rsidTr="00A12C45">
        <w:trPr>
          <w:tblHeader/>
        </w:trPr>
        <w:tc>
          <w:tcPr>
            <w:tcW w:w="5000" w:type="pct"/>
            <w:gridSpan w:val="4"/>
            <w:shd w:val="clear" w:color="auto" w:fill="FFFFCC"/>
          </w:tcPr>
          <w:p w14:paraId="6DFFC9FD" w14:textId="77777777" w:rsidR="00D05D40" w:rsidRPr="00E61C32" w:rsidRDefault="00D05D40" w:rsidP="00FD4B17">
            <w:pPr>
              <w:widowControl w:val="0"/>
              <w:tabs>
                <w:tab w:val="center" w:pos="4536"/>
                <w:tab w:val="right" w:pos="9072"/>
              </w:tabs>
              <w:spacing w:before="60" w:after="60"/>
              <w:jc w:val="both"/>
              <w:rPr>
                <w:b/>
                <w:bCs/>
                <w:color w:val="000000"/>
                <w:sz w:val="18"/>
                <w:szCs w:val="18"/>
                <w:lang w:eastAsia="en-GB"/>
              </w:rPr>
            </w:pPr>
            <w:r w:rsidRPr="00E61C32">
              <w:rPr>
                <w:b/>
                <w:bCs/>
                <w:color w:val="000000"/>
                <w:sz w:val="18"/>
                <w:szCs w:val="18"/>
                <w:lang w:eastAsia="en-GB"/>
              </w:rPr>
              <w:lastRenderedPageBreak/>
              <w:t>Summary table: scenarios</w:t>
            </w:r>
          </w:p>
        </w:tc>
      </w:tr>
      <w:tr w:rsidR="00D05D40" w:rsidRPr="00E61C32" w14:paraId="2F16915F" w14:textId="77777777" w:rsidTr="00A12C45">
        <w:trPr>
          <w:tblHeader/>
        </w:trPr>
        <w:tc>
          <w:tcPr>
            <w:tcW w:w="622" w:type="pct"/>
            <w:shd w:val="clear" w:color="auto" w:fill="auto"/>
            <w:tcMar>
              <w:top w:w="57" w:type="dxa"/>
              <w:bottom w:w="57" w:type="dxa"/>
            </w:tcMar>
          </w:tcPr>
          <w:p w14:paraId="36526B0C"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Scenario number</w:t>
            </w:r>
          </w:p>
        </w:tc>
        <w:tc>
          <w:tcPr>
            <w:tcW w:w="855" w:type="pct"/>
            <w:shd w:val="clear" w:color="auto" w:fill="auto"/>
            <w:tcMar>
              <w:top w:w="57" w:type="dxa"/>
              <w:bottom w:w="57" w:type="dxa"/>
            </w:tcMar>
          </w:tcPr>
          <w:p w14:paraId="12E17158"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Scenario</w:t>
            </w:r>
          </w:p>
          <w:p w14:paraId="6DC60978" w14:textId="77777777" w:rsidR="00D05D40" w:rsidRPr="00E61C32" w:rsidRDefault="00D05D40" w:rsidP="00FD4B17">
            <w:pPr>
              <w:widowControl w:val="0"/>
              <w:tabs>
                <w:tab w:val="center" w:pos="4536"/>
                <w:tab w:val="right" w:pos="9072"/>
              </w:tabs>
              <w:jc w:val="both"/>
              <w:rPr>
                <w:bCs/>
                <w:color w:val="000000"/>
                <w:sz w:val="18"/>
                <w:szCs w:val="18"/>
                <w:lang w:eastAsia="en-GB"/>
              </w:rPr>
            </w:pPr>
            <w:r w:rsidRPr="00E61C32">
              <w:rPr>
                <w:bCs/>
                <w:color w:val="000000"/>
                <w:sz w:val="18"/>
                <w:szCs w:val="18"/>
                <w:lang w:eastAsia="en-GB"/>
              </w:rPr>
              <w:t>(e.g. mixing/ loading)</w:t>
            </w:r>
          </w:p>
        </w:tc>
        <w:tc>
          <w:tcPr>
            <w:tcW w:w="2627" w:type="pct"/>
            <w:shd w:val="clear" w:color="auto" w:fill="auto"/>
            <w:tcMar>
              <w:top w:w="57" w:type="dxa"/>
              <w:bottom w:w="57" w:type="dxa"/>
            </w:tcMar>
          </w:tcPr>
          <w:p w14:paraId="61662BE4"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 xml:space="preserve">Primary or secondary exposure </w:t>
            </w:r>
          </w:p>
          <w:p w14:paraId="27AEA7DD" w14:textId="77777777" w:rsidR="00D05D40" w:rsidRPr="00E61C32" w:rsidRDefault="00D05D40" w:rsidP="00FD4B17">
            <w:pPr>
              <w:widowControl w:val="0"/>
              <w:tabs>
                <w:tab w:val="center" w:pos="4536"/>
                <w:tab w:val="right" w:pos="9072"/>
              </w:tabs>
              <w:jc w:val="both"/>
              <w:rPr>
                <w:bCs/>
                <w:color w:val="000000"/>
                <w:sz w:val="18"/>
                <w:szCs w:val="18"/>
                <w:lang w:eastAsia="en-GB"/>
              </w:rPr>
            </w:pPr>
            <w:r w:rsidRPr="00E61C32">
              <w:rPr>
                <w:b/>
                <w:bCs/>
                <w:color w:val="000000"/>
                <w:sz w:val="18"/>
                <w:szCs w:val="18"/>
                <w:lang w:eastAsia="en-GB"/>
              </w:rPr>
              <w:t>Description of scenario</w:t>
            </w:r>
          </w:p>
        </w:tc>
        <w:tc>
          <w:tcPr>
            <w:tcW w:w="896" w:type="pct"/>
            <w:shd w:val="clear" w:color="auto" w:fill="auto"/>
            <w:tcMar>
              <w:top w:w="57" w:type="dxa"/>
              <w:bottom w:w="57" w:type="dxa"/>
            </w:tcMar>
          </w:tcPr>
          <w:p w14:paraId="726AA18C"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Exposed group</w:t>
            </w:r>
          </w:p>
          <w:p w14:paraId="7FC47702" w14:textId="77777777" w:rsidR="00D05D40" w:rsidRPr="00E61C32" w:rsidRDefault="00D05D40" w:rsidP="00FD4B17">
            <w:pPr>
              <w:widowControl w:val="0"/>
              <w:tabs>
                <w:tab w:val="center" w:pos="4536"/>
                <w:tab w:val="right" w:pos="9072"/>
              </w:tabs>
              <w:jc w:val="both"/>
              <w:rPr>
                <w:bCs/>
                <w:color w:val="000000"/>
                <w:sz w:val="18"/>
                <w:szCs w:val="18"/>
                <w:lang w:eastAsia="en-GB"/>
              </w:rPr>
            </w:pPr>
          </w:p>
        </w:tc>
      </w:tr>
      <w:tr w:rsidR="00D05D40" w:rsidRPr="00E61C32" w14:paraId="1ACFB6B1" w14:textId="77777777" w:rsidTr="00A12C45">
        <w:trPr>
          <w:tblHeader/>
        </w:trPr>
        <w:tc>
          <w:tcPr>
            <w:tcW w:w="622" w:type="pct"/>
            <w:shd w:val="clear" w:color="auto" w:fill="auto"/>
            <w:tcMar>
              <w:top w:w="57" w:type="dxa"/>
              <w:bottom w:w="57" w:type="dxa"/>
            </w:tcMar>
          </w:tcPr>
          <w:p w14:paraId="0FD3B6EA"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1</w:t>
            </w:r>
          </w:p>
        </w:tc>
        <w:tc>
          <w:tcPr>
            <w:tcW w:w="4378" w:type="pct"/>
            <w:gridSpan w:val="3"/>
            <w:shd w:val="clear" w:color="auto" w:fill="auto"/>
            <w:tcMar>
              <w:top w:w="57" w:type="dxa"/>
              <w:bottom w:w="57" w:type="dxa"/>
            </w:tcMar>
          </w:tcPr>
          <w:p w14:paraId="481CFAD6"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Spray application</w:t>
            </w:r>
          </w:p>
        </w:tc>
      </w:tr>
      <w:tr w:rsidR="00D05D40" w:rsidRPr="00E61C32" w14:paraId="13198D97" w14:textId="77777777" w:rsidTr="00A12C45">
        <w:trPr>
          <w:tblHeader/>
        </w:trPr>
        <w:tc>
          <w:tcPr>
            <w:tcW w:w="622" w:type="pct"/>
            <w:tcMar>
              <w:top w:w="57" w:type="dxa"/>
              <w:bottom w:w="57" w:type="dxa"/>
            </w:tcMar>
          </w:tcPr>
          <w:p w14:paraId="2DA05AB3" w14:textId="77777777" w:rsidR="00D05D40" w:rsidRPr="00E61C32" w:rsidRDefault="00D05D40" w:rsidP="00FD4B17">
            <w:pPr>
              <w:widowControl w:val="0"/>
              <w:jc w:val="both"/>
              <w:rPr>
                <w:sz w:val="18"/>
                <w:szCs w:val="18"/>
              </w:rPr>
            </w:pPr>
            <w:r w:rsidRPr="00E61C32">
              <w:rPr>
                <w:sz w:val="18"/>
                <w:szCs w:val="18"/>
              </w:rPr>
              <w:t>1a.</w:t>
            </w:r>
          </w:p>
        </w:tc>
        <w:tc>
          <w:tcPr>
            <w:tcW w:w="855" w:type="pct"/>
            <w:shd w:val="clear" w:color="auto" w:fill="auto"/>
            <w:tcMar>
              <w:top w:w="57" w:type="dxa"/>
              <w:bottom w:w="57" w:type="dxa"/>
            </w:tcMar>
          </w:tcPr>
          <w:p w14:paraId="7BC459EB"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Mixing and Loading</w:t>
            </w:r>
          </w:p>
        </w:tc>
        <w:tc>
          <w:tcPr>
            <w:tcW w:w="2627" w:type="pct"/>
            <w:tcMar>
              <w:top w:w="57" w:type="dxa"/>
              <w:bottom w:w="57" w:type="dxa"/>
            </w:tcMar>
          </w:tcPr>
          <w:p w14:paraId="36BA84DB" w14:textId="77777777" w:rsidR="00D05D40" w:rsidRPr="00E61C32" w:rsidRDefault="00D05D40" w:rsidP="00FD4B17">
            <w:pPr>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2C87A265" w14:textId="77777777" w:rsidR="00D05D40" w:rsidRPr="00E61C32" w:rsidRDefault="00D05D40" w:rsidP="00FD4B17">
            <w:pPr>
              <w:widowControl w:val="0"/>
              <w:tabs>
                <w:tab w:val="center" w:pos="4536"/>
                <w:tab w:val="right" w:pos="9072"/>
              </w:tabs>
              <w:rPr>
                <w:bCs/>
                <w:sz w:val="18"/>
                <w:szCs w:val="18"/>
                <w:lang w:val="en-US" w:eastAsia="en-GB"/>
              </w:rPr>
            </w:pPr>
            <w:r w:rsidRPr="00E61C32">
              <w:rPr>
                <w:bCs/>
                <w:sz w:val="18"/>
                <w:szCs w:val="18"/>
                <w:lang w:val="en-US" w:eastAsia="en-GB"/>
              </w:rPr>
              <w:t>Mixing and loading of the ready-to-use product from jerrycan to trigger spray.</w:t>
            </w:r>
          </w:p>
        </w:tc>
        <w:tc>
          <w:tcPr>
            <w:tcW w:w="896" w:type="pct"/>
            <w:shd w:val="clear" w:color="auto" w:fill="auto"/>
            <w:tcMar>
              <w:top w:w="57" w:type="dxa"/>
              <w:bottom w:w="57" w:type="dxa"/>
            </w:tcMar>
          </w:tcPr>
          <w:p w14:paraId="6A6DD88D"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70CDFB7C" w14:textId="77777777" w:rsidTr="00A12C45">
        <w:trPr>
          <w:tblHeader/>
        </w:trPr>
        <w:tc>
          <w:tcPr>
            <w:tcW w:w="622" w:type="pct"/>
            <w:tcMar>
              <w:top w:w="57" w:type="dxa"/>
              <w:bottom w:w="57" w:type="dxa"/>
            </w:tcMar>
          </w:tcPr>
          <w:p w14:paraId="565990B4" w14:textId="77777777" w:rsidR="00D05D40" w:rsidRPr="00E61C32" w:rsidRDefault="00D05D40" w:rsidP="00FD4B17">
            <w:pPr>
              <w:widowControl w:val="0"/>
              <w:jc w:val="both"/>
              <w:rPr>
                <w:sz w:val="18"/>
                <w:szCs w:val="18"/>
              </w:rPr>
            </w:pPr>
            <w:r w:rsidRPr="00E61C32">
              <w:rPr>
                <w:sz w:val="18"/>
                <w:szCs w:val="18"/>
              </w:rPr>
              <w:t>1b.</w:t>
            </w:r>
          </w:p>
        </w:tc>
        <w:tc>
          <w:tcPr>
            <w:tcW w:w="855" w:type="pct"/>
            <w:shd w:val="clear" w:color="auto" w:fill="auto"/>
            <w:tcMar>
              <w:top w:w="57" w:type="dxa"/>
              <w:bottom w:w="57" w:type="dxa"/>
            </w:tcMar>
          </w:tcPr>
          <w:p w14:paraId="451121BB"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Spray application</w:t>
            </w:r>
          </w:p>
        </w:tc>
        <w:tc>
          <w:tcPr>
            <w:tcW w:w="2627" w:type="pct"/>
            <w:tcMar>
              <w:top w:w="57" w:type="dxa"/>
              <w:bottom w:w="57" w:type="dxa"/>
            </w:tcMar>
          </w:tcPr>
          <w:p w14:paraId="3D47E2B1" w14:textId="77777777" w:rsidR="00D05D40" w:rsidRPr="00E61C32" w:rsidRDefault="00D05D40" w:rsidP="00FD4B17">
            <w:pPr>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09D07F63"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Product is sprayed for disinfection of surfaces using a ready-to-use trigger spray.</w:t>
            </w:r>
          </w:p>
        </w:tc>
        <w:tc>
          <w:tcPr>
            <w:tcW w:w="896" w:type="pct"/>
            <w:shd w:val="clear" w:color="auto" w:fill="auto"/>
            <w:tcMar>
              <w:top w:w="57" w:type="dxa"/>
              <w:bottom w:w="57" w:type="dxa"/>
            </w:tcMar>
          </w:tcPr>
          <w:p w14:paraId="1EB3BFB3"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009B0389" w14:textId="77777777" w:rsidTr="00A12C45">
        <w:trPr>
          <w:tblHeader/>
        </w:trPr>
        <w:tc>
          <w:tcPr>
            <w:tcW w:w="622" w:type="pct"/>
            <w:tcMar>
              <w:top w:w="57" w:type="dxa"/>
              <w:bottom w:w="57" w:type="dxa"/>
            </w:tcMar>
          </w:tcPr>
          <w:p w14:paraId="2935AC80" w14:textId="77777777" w:rsidR="00D05D40" w:rsidRPr="00E61C32" w:rsidRDefault="00D05D40" w:rsidP="00FD4B17">
            <w:pPr>
              <w:widowControl w:val="0"/>
              <w:jc w:val="both"/>
              <w:rPr>
                <w:sz w:val="18"/>
                <w:szCs w:val="18"/>
              </w:rPr>
            </w:pPr>
            <w:r w:rsidRPr="00E61C32">
              <w:rPr>
                <w:sz w:val="18"/>
                <w:szCs w:val="18"/>
              </w:rPr>
              <w:t>1c.</w:t>
            </w:r>
          </w:p>
        </w:tc>
        <w:tc>
          <w:tcPr>
            <w:tcW w:w="855" w:type="pct"/>
            <w:shd w:val="clear" w:color="auto" w:fill="auto"/>
            <w:tcMar>
              <w:top w:w="57" w:type="dxa"/>
              <w:bottom w:w="57" w:type="dxa"/>
            </w:tcMar>
          </w:tcPr>
          <w:p w14:paraId="0B276612" w14:textId="12ECBC29"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Wiping the treated surfaces after spraying</w:t>
            </w:r>
          </w:p>
        </w:tc>
        <w:tc>
          <w:tcPr>
            <w:tcW w:w="2627" w:type="pct"/>
            <w:tcMar>
              <w:top w:w="57" w:type="dxa"/>
              <w:bottom w:w="57" w:type="dxa"/>
            </w:tcMar>
          </w:tcPr>
          <w:p w14:paraId="01838387" w14:textId="77777777" w:rsidR="00D05D40" w:rsidRPr="00E61C32" w:rsidRDefault="00D05D40" w:rsidP="00FD4B17">
            <w:pPr>
              <w:widowControl w:val="0"/>
              <w:tabs>
                <w:tab w:val="center" w:pos="4536"/>
                <w:tab w:val="right" w:pos="9072"/>
              </w:tabs>
              <w:rPr>
                <w:sz w:val="18"/>
                <w:szCs w:val="18"/>
                <w:lang w:eastAsia="en-GB"/>
              </w:rPr>
            </w:pPr>
            <w:r w:rsidRPr="00E61C32">
              <w:rPr>
                <w:b/>
                <w:color w:val="000000"/>
                <w:sz w:val="18"/>
                <w:szCs w:val="18"/>
                <w:lang w:eastAsia="en-GB"/>
              </w:rPr>
              <w:t xml:space="preserve">Primary exposure – Dermal </w:t>
            </w:r>
            <w:r w:rsidRPr="00E61C32">
              <w:rPr>
                <w:b/>
                <w:sz w:val="18"/>
                <w:szCs w:val="18"/>
                <w:lang w:eastAsia="en-GB"/>
              </w:rPr>
              <w:t>and inhalation routes</w:t>
            </w:r>
          </w:p>
          <w:p w14:paraId="2D59945B" w14:textId="77777777" w:rsidR="00D05D40" w:rsidRPr="00E61C32" w:rsidRDefault="00D05D40" w:rsidP="00FD4B17">
            <w:pPr>
              <w:widowControl w:val="0"/>
              <w:tabs>
                <w:tab w:val="center" w:pos="4536"/>
                <w:tab w:val="right" w:pos="9072"/>
              </w:tabs>
              <w:jc w:val="both"/>
              <w:rPr>
                <w:color w:val="000000"/>
                <w:sz w:val="18"/>
                <w:szCs w:val="18"/>
                <w:lang w:eastAsia="en-GB"/>
              </w:rPr>
            </w:pPr>
          </w:p>
          <w:p w14:paraId="609D3762" w14:textId="6B7E726F" w:rsidR="00D05D40" w:rsidRPr="00AE3EAB"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After application of the product by spraying, the treated surfaces </w:t>
            </w:r>
            <w:r w:rsidR="00D33DD4">
              <w:rPr>
                <w:color w:val="000000"/>
                <w:sz w:val="18"/>
                <w:szCs w:val="18"/>
                <w:lang w:eastAsia="en-GB"/>
              </w:rPr>
              <w:t>are</w:t>
            </w:r>
            <w:r w:rsidRPr="00E61C32">
              <w:rPr>
                <w:color w:val="000000"/>
                <w:sz w:val="18"/>
                <w:szCs w:val="18"/>
                <w:lang w:eastAsia="en-GB"/>
              </w:rPr>
              <w:t xml:space="preserve"> </w:t>
            </w:r>
            <w:r w:rsidRPr="00A81921">
              <w:rPr>
                <w:color w:val="000000"/>
                <w:sz w:val="18"/>
                <w:szCs w:val="18"/>
                <w:lang w:eastAsia="en-GB"/>
              </w:rPr>
              <w:t>wiped</w:t>
            </w:r>
            <w:r w:rsidR="00D33DD4">
              <w:rPr>
                <w:color w:val="000000"/>
                <w:sz w:val="18"/>
                <w:szCs w:val="18"/>
                <w:lang w:eastAsia="en-GB"/>
              </w:rPr>
              <w:t xml:space="preserve"> to spread </w:t>
            </w:r>
            <w:r w:rsidR="00EC6FCA">
              <w:rPr>
                <w:color w:val="000000"/>
                <w:sz w:val="18"/>
                <w:szCs w:val="18"/>
                <w:lang w:eastAsia="en-GB"/>
              </w:rPr>
              <w:t xml:space="preserve">out </w:t>
            </w:r>
            <w:r w:rsidR="00D33DD4">
              <w:rPr>
                <w:color w:val="000000"/>
                <w:sz w:val="18"/>
                <w:szCs w:val="18"/>
                <w:lang w:eastAsia="en-GB"/>
              </w:rPr>
              <w:t>the product.</w:t>
            </w:r>
          </w:p>
        </w:tc>
        <w:tc>
          <w:tcPr>
            <w:tcW w:w="896" w:type="pct"/>
            <w:shd w:val="clear" w:color="auto" w:fill="auto"/>
            <w:tcMar>
              <w:top w:w="57" w:type="dxa"/>
              <w:bottom w:w="57" w:type="dxa"/>
            </w:tcMar>
          </w:tcPr>
          <w:p w14:paraId="0A628528"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13237C7E" w14:textId="77777777" w:rsidTr="00A12C45">
        <w:trPr>
          <w:tblHeader/>
        </w:trPr>
        <w:tc>
          <w:tcPr>
            <w:tcW w:w="622" w:type="pct"/>
            <w:tcMar>
              <w:top w:w="57" w:type="dxa"/>
              <w:bottom w:w="57" w:type="dxa"/>
            </w:tcMar>
          </w:tcPr>
          <w:p w14:paraId="55E3547E" w14:textId="77777777" w:rsidR="00D05D40" w:rsidRPr="00E61C32" w:rsidRDefault="00D05D40" w:rsidP="00FD4B17">
            <w:pPr>
              <w:widowControl w:val="0"/>
              <w:jc w:val="both"/>
              <w:rPr>
                <w:sz w:val="18"/>
                <w:szCs w:val="18"/>
              </w:rPr>
            </w:pPr>
            <w:r w:rsidRPr="00E61C32">
              <w:rPr>
                <w:sz w:val="18"/>
                <w:szCs w:val="18"/>
              </w:rPr>
              <w:t>1d.</w:t>
            </w:r>
          </w:p>
        </w:tc>
        <w:tc>
          <w:tcPr>
            <w:tcW w:w="855" w:type="pct"/>
            <w:shd w:val="clear" w:color="auto" w:fill="auto"/>
            <w:tcMar>
              <w:top w:w="57" w:type="dxa"/>
              <w:bottom w:w="57" w:type="dxa"/>
            </w:tcMar>
          </w:tcPr>
          <w:p w14:paraId="0D2D48AF"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Exposure to volatilized residues during application (mixing and loading + spraying + wiping)</w:t>
            </w:r>
          </w:p>
        </w:tc>
        <w:tc>
          <w:tcPr>
            <w:tcW w:w="2627" w:type="pct"/>
            <w:tcMar>
              <w:top w:w="57" w:type="dxa"/>
              <w:bottom w:w="57" w:type="dxa"/>
            </w:tcMar>
          </w:tcPr>
          <w:p w14:paraId="1D4A1786" w14:textId="77777777" w:rsidR="00D05D40" w:rsidRPr="00E61C32" w:rsidRDefault="00D05D40" w:rsidP="00FD4B17">
            <w:pPr>
              <w:widowControl w:val="0"/>
              <w:tabs>
                <w:tab w:val="center" w:pos="4536"/>
                <w:tab w:val="right" w:pos="9072"/>
              </w:tabs>
              <w:rPr>
                <w:color w:val="000000"/>
                <w:sz w:val="18"/>
                <w:szCs w:val="18"/>
                <w:lang w:eastAsia="en-GB"/>
              </w:rPr>
            </w:pPr>
            <w:r w:rsidRPr="00E61C32">
              <w:rPr>
                <w:b/>
                <w:color w:val="000000"/>
                <w:sz w:val="18"/>
                <w:szCs w:val="18"/>
                <w:lang w:eastAsia="en-GB"/>
              </w:rPr>
              <w:t>Primary exposure – Inhalation exposure (evaporation)</w:t>
            </w:r>
          </w:p>
          <w:p w14:paraId="3E754121" w14:textId="77777777" w:rsidR="00D05D40" w:rsidRPr="00E61C32" w:rsidRDefault="00D05D40" w:rsidP="00FD4B17">
            <w:pPr>
              <w:widowControl w:val="0"/>
              <w:tabs>
                <w:tab w:val="center" w:pos="4536"/>
                <w:tab w:val="right" w:pos="9072"/>
              </w:tabs>
              <w:jc w:val="both"/>
              <w:rPr>
                <w:color w:val="000000"/>
                <w:sz w:val="18"/>
                <w:szCs w:val="18"/>
                <w:lang w:eastAsia="en-GB"/>
              </w:rPr>
            </w:pPr>
          </w:p>
          <w:p w14:paraId="33505379"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Due to the high volatility of the active substance (H</w:t>
            </w:r>
            <w:r w:rsidRPr="00E61C32">
              <w:rPr>
                <w:color w:val="000000"/>
                <w:sz w:val="18"/>
                <w:szCs w:val="18"/>
                <w:vertAlign w:val="subscript"/>
                <w:lang w:eastAsia="en-GB"/>
              </w:rPr>
              <w:t>2</w:t>
            </w:r>
            <w:r w:rsidRPr="00E61C32">
              <w:rPr>
                <w:color w:val="000000"/>
                <w:sz w:val="18"/>
                <w:szCs w:val="18"/>
                <w:lang w:eastAsia="en-GB"/>
              </w:rPr>
              <w:t>O</w:t>
            </w:r>
            <w:r w:rsidRPr="00E61C32">
              <w:rPr>
                <w:color w:val="000000"/>
                <w:sz w:val="18"/>
                <w:szCs w:val="18"/>
                <w:vertAlign w:val="subscript"/>
                <w:lang w:eastAsia="en-GB"/>
              </w:rPr>
              <w:t>2</w:t>
            </w:r>
            <w:r w:rsidRPr="00E61C32">
              <w:rPr>
                <w:color w:val="000000"/>
                <w:sz w:val="18"/>
                <w:szCs w:val="18"/>
                <w:lang w:eastAsia="en-GB"/>
              </w:rPr>
              <w:t>), exposure to volatilized residues occurs during the handling and application of the product (mixing and loading, spraying and wiping).</w:t>
            </w:r>
          </w:p>
        </w:tc>
        <w:tc>
          <w:tcPr>
            <w:tcW w:w="896" w:type="pct"/>
            <w:shd w:val="clear" w:color="auto" w:fill="auto"/>
            <w:tcMar>
              <w:top w:w="57" w:type="dxa"/>
              <w:bottom w:w="57" w:type="dxa"/>
            </w:tcMar>
          </w:tcPr>
          <w:p w14:paraId="2B9F238C"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660834EF" w14:textId="77777777" w:rsidTr="00A12C45">
        <w:trPr>
          <w:tblHeader/>
        </w:trPr>
        <w:tc>
          <w:tcPr>
            <w:tcW w:w="622" w:type="pct"/>
            <w:tcMar>
              <w:top w:w="57" w:type="dxa"/>
              <w:bottom w:w="57" w:type="dxa"/>
            </w:tcMar>
          </w:tcPr>
          <w:p w14:paraId="536B9DF4" w14:textId="77777777" w:rsidR="00D05D40" w:rsidRPr="00E61C32" w:rsidRDefault="00D05D40" w:rsidP="00FD4B17">
            <w:pPr>
              <w:widowControl w:val="0"/>
              <w:jc w:val="both"/>
              <w:rPr>
                <w:b/>
                <w:sz w:val="18"/>
                <w:szCs w:val="18"/>
              </w:rPr>
            </w:pPr>
            <w:r w:rsidRPr="00E61C32">
              <w:rPr>
                <w:b/>
                <w:sz w:val="18"/>
                <w:szCs w:val="18"/>
              </w:rPr>
              <w:t>2</w:t>
            </w:r>
          </w:p>
        </w:tc>
        <w:tc>
          <w:tcPr>
            <w:tcW w:w="4378" w:type="pct"/>
            <w:gridSpan w:val="3"/>
            <w:shd w:val="clear" w:color="auto" w:fill="auto"/>
            <w:tcMar>
              <w:top w:w="57" w:type="dxa"/>
              <w:bottom w:w="57" w:type="dxa"/>
            </w:tcMar>
          </w:tcPr>
          <w:p w14:paraId="62976B9C" w14:textId="77777777" w:rsidR="00D05D40" w:rsidRPr="00E61C32" w:rsidRDefault="00D05D40" w:rsidP="00FD4B17">
            <w:pPr>
              <w:widowControl w:val="0"/>
              <w:tabs>
                <w:tab w:val="center" w:pos="4536"/>
                <w:tab w:val="right" w:pos="9072"/>
              </w:tabs>
              <w:jc w:val="both"/>
              <w:rPr>
                <w:b/>
                <w:color w:val="000000"/>
                <w:sz w:val="18"/>
                <w:szCs w:val="18"/>
                <w:lang w:eastAsia="en-GB"/>
              </w:rPr>
            </w:pPr>
            <w:r w:rsidRPr="00E61C32">
              <w:rPr>
                <w:b/>
                <w:color w:val="000000"/>
                <w:sz w:val="18"/>
                <w:szCs w:val="18"/>
                <w:lang w:eastAsia="en-GB"/>
              </w:rPr>
              <w:t>Application by fogger</w:t>
            </w:r>
          </w:p>
        </w:tc>
      </w:tr>
      <w:tr w:rsidR="00D05D40" w:rsidRPr="00E61C32" w14:paraId="5411AE92" w14:textId="77777777" w:rsidTr="00A12C45">
        <w:trPr>
          <w:tblHeader/>
        </w:trPr>
        <w:tc>
          <w:tcPr>
            <w:tcW w:w="622" w:type="pct"/>
            <w:tcMar>
              <w:top w:w="57" w:type="dxa"/>
              <w:bottom w:w="57" w:type="dxa"/>
            </w:tcMar>
          </w:tcPr>
          <w:p w14:paraId="63E398ED" w14:textId="77777777" w:rsidR="00D05D40" w:rsidRPr="00E61C32" w:rsidRDefault="00D05D40" w:rsidP="00FD4B17">
            <w:pPr>
              <w:widowControl w:val="0"/>
              <w:jc w:val="both"/>
              <w:rPr>
                <w:sz w:val="18"/>
                <w:szCs w:val="18"/>
              </w:rPr>
            </w:pPr>
            <w:r w:rsidRPr="00E61C32">
              <w:rPr>
                <w:sz w:val="18"/>
                <w:szCs w:val="18"/>
              </w:rPr>
              <w:t>2a.</w:t>
            </w:r>
          </w:p>
        </w:tc>
        <w:tc>
          <w:tcPr>
            <w:tcW w:w="855" w:type="pct"/>
            <w:shd w:val="clear" w:color="auto" w:fill="auto"/>
            <w:tcMar>
              <w:top w:w="57" w:type="dxa"/>
              <w:bottom w:w="57" w:type="dxa"/>
            </w:tcMar>
          </w:tcPr>
          <w:p w14:paraId="2D6EAFB7"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Mixing and loading</w:t>
            </w:r>
          </w:p>
        </w:tc>
        <w:tc>
          <w:tcPr>
            <w:tcW w:w="2627" w:type="pct"/>
            <w:tcMar>
              <w:top w:w="57" w:type="dxa"/>
              <w:bottom w:w="57" w:type="dxa"/>
            </w:tcMar>
          </w:tcPr>
          <w:p w14:paraId="0A57BD60" w14:textId="77777777" w:rsidR="00D05D40" w:rsidRPr="00E61C32" w:rsidRDefault="00D05D40" w:rsidP="00FD4B17">
            <w:pPr>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6308C0B3" w14:textId="2482CFA1" w:rsidR="00D05D40" w:rsidRPr="00E61C32" w:rsidRDefault="00D05D40" w:rsidP="00FD4B17">
            <w:pPr>
              <w:widowControl w:val="0"/>
              <w:tabs>
                <w:tab w:val="center" w:pos="4536"/>
                <w:tab w:val="right" w:pos="9072"/>
              </w:tabs>
              <w:rPr>
                <w:bCs/>
                <w:sz w:val="18"/>
                <w:szCs w:val="18"/>
                <w:lang w:val="en-US" w:eastAsia="en-GB"/>
              </w:rPr>
            </w:pPr>
            <w:r w:rsidRPr="00E61C32">
              <w:rPr>
                <w:bCs/>
                <w:sz w:val="18"/>
                <w:szCs w:val="18"/>
                <w:lang w:val="en-US" w:eastAsia="en-GB"/>
              </w:rPr>
              <w:t xml:space="preserve">Mixing and loading of the ready-to-use product from jerrycan to bottle that is inserted in the </w:t>
            </w:r>
            <w:r w:rsidR="001D40D6">
              <w:rPr>
                <w:bCs/>
                <w:sz w:val="18"/>
                <w:szCs w:val="18"/>
                <w:lang w:val="en-US" w:eastAsia="en-GB"/>
              </w:rPr>
              <w:t xml:space="preserve">fogger </w:t>
            </w:r>
            <w:r w:rsidRPr="00E61C32">
              <w:rPr>
                <w:bCs/>
                <w:sz w:val="18"/>
                <w:szCs w:val="18"/>
                <w:lang w:val="en-US" w:eastAsia="en-GB"/>
              </w:rPr>
              <w:t xml:space="preserve">automatic device. </w:t>
            </w:r>
          </w:p>
        </w:tc>
        <w:tc>
          <w:tcPr>
            <w:tcW w:w="896" w:type="pct"/>
            <w:shd w:val="clear" w:color="auto" w:fill="auto"/>
            <w:tcMar>
              <w:top w:w="57" w:type="dxa"/>
              <w:bottom w:w="57" w:type="dxa"/>
            </w:tcMar>
          </w:tcPr>
          <w:p w14:paraId="61D56F0A"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7519FE11" w14:textId="77777777" w:rsidTr="00A12C45">
        <w:trPr>
          <w:tblHeader/>
        </w:trPr>
        <w:tc>
          <w:tcPr>
            <w:tcW w:w="622" w:type="pct"/>
            <w:tcMar>
              <w:top w:w="57" w:type="dxa"/>
              <w:bottom w:w="57" w:type="dxa"/>
            </w:tcMar>
          </w:tcPr>
          <w:p w14:paraId="4562EC02" w14:textId="77777777" w:rsidR="00D05D40" w:rsidRPr="00E61C32" w:rsidRDefault="00D05D40" w:rsidP="00FD4B17">
            <w:pPr>
              <w:widowControl w:val="0"/>
              <w:jc w:val="both"/>
              <w:rPr>
                <w:sz w:val="18"/>
                <w:szCs w:val="18"/>
              </w:rPr>
            </w:pPr>
            <w:r w:rsidRPr="00E61C32">
              <w:rPr>
                <w:sz w:val="18"/>
                <w:szCs w:val="18"/>
              </w:rPr>
              <w:t>2b.</w:t>
            </w:r>
          </w:p>
        </w:tc>
        <w:tc>
          <w:tcPr>
            <w:tcW w:w="855" w:type="pct"/>
            <w:shd w:val="clear" w:color="auto" w:fill="auto"/>
            <w:tcMar>
              <w:top w:w="57" w:type="dxa"/>
              <w:bottom w:w="57" w:type="dxa"/>
            </w:tcMar>
          </w:tcPr>
          <w:p w14:paraId="7F04E1D0"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Fogger application</w:t>
            </w:r>
          </w:p>
        </w:tc>
        <w:tc>
          <w:tcPr>
            <w:tcW w:w="2627" w:type="pct"/>
            <w:tcMar>
              <w:top w:w="57" w:type="dxa"/>
              <w:bottom w:w="57" w:type="dxa"/>
            </w:tcMar>
          </w:tcPr>
          <w:p w14:paraId="7957E7A3" w14:textId="77777777" w:rsidR="00D05D40" w:rsidRPr="00E61C32" w:rsidRDefault="00D05D40" w:rsidP="00FD4B17">
            <w:pPr>
              <w:widowControl w:val="0"/>
              <w:tabs>
                <w:tab w:val="center" w:pos="4536"/>
                <w:tab w:val="right" w:pos="9072"/>
              </w:tabs>
              <w:rPr>
                <w:sz w:val="18"/>
                <w:szCs w:val="18"/>
                <w:lang w:eastAsia="en-GB"/>
              </w:rPr>
            </w:pPr>
            <w:r w:rsidRPr="00E61C32">
              <w:rPr>
                <w:b/>
                <w:color w:val="000000"/>
                <w:sz w:val="18"/>
                <w:szCs w:val="18"/>
                <w:lang w:eastAsia="en-GB"/>
              </w:rPr>
              <w:t xml:space="preserve">Primary exposure – </w:t>
            </w:r>
            <w:r w:rsidRPr="00E61C32">
              <w:rPr>
                <w:b/>
                <w:sz w:val="18"/>
                <w:szCs w:val="18"/>
                <w:lang w:eastAsia="en-GB"/>
              </w:rPr>
              <w:t>Dermal and inhalation exposure</w:t>
            </w:r>
          </w:p>
          <w:p w14:paraId="3C5E5AD1" w14:textId="77777777" w:rsidR="00D05D40" w:rsidRPr="00E61C32" w:rsidRDefault="00D05D40" w:rsidP="00FD4B17">
            <w:pPr>
              <w:widowControl w:val="0"/>
              <w:tabs>
                <w:tab w:val="center" w:pos="4536"/>
                <w:tab w:val="right" w:pos="9072"/>
              </w:tabs>
              <w:jc w:val="both"/>
              <w:rPr>
                <w:color w:val="000000"/>
                <w:sz w:val="18"/>
                <w:szCs w:val="18"/>
                <w:lang w:eastAsia="en-GB"/>
              </w:rPr>
            </w:pPr>
          </w:p>
          <w:p w14:paraId="0ACECE7C"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Product is diffused with a suitable automatic device in a hermetically closed room (no ventilation) and in the absence of personnel. </w:t>
            </w:r>
          </w:p>
        </w:tc>
        <w:tc>
          <w:tcPr>
            <w:tcW w:w="896" w:type="pct"/>
            <w:shd w:val="clear" w:color="auto" w:fill="auto"/>
            <w:tcMar>
              <w:top w:w="57" w:type="dxa"/>
              <w:bottom w:w="57" w:type="dxa"/>
            </w:tcMar>
          </w:tcPr>
          <w:p w14:paraId="3AD41442"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2CADFB6C" w14:textId="77777777" w:rsidTr="00A12C45">
        <w:trPr>
          <w:tblHeader/>
        </w:trPr>
        <w:tc>
          <w:tcPr>
            <w:tcW w:w="622" w:type="pct"/>
            <w:tcMar>
              <w:top w:w="57" w:type="dxa"/>
              <w:bottom w:w="57" w:type="dxa"/>
            </w:tcMar>
          </w:tcPr>
          <w:p w14:paraId="0134C711" w14:textId="77777777" w:rsidR="00D05D40" w:rsidRPr="00E61C32" w:rsidRDefault="00D05D40" w:rsidP="00FD4B17">
            <w:pPr>
              <w:widowControl w:val="0"/>
              <w:jc w:val="both"/>
              <w:rPr>
                <w:sz w:val="18"/>
                <w:szCs w:val="18"/>
              </w:rPr>
            </w:pPr>
            <w:r w:rsidRPr="00E61C32">
              <w:rPr>
                <w:sz w:val="18"/>
                <w:szCs w:val="18"/>
              </w:rPr>
              <w:t>2c.</w:t>
            </w:r>
          </w:p>
        </w:tc>
        <w:tc>
          <w:tcPr>
            <w:tcW w:w="855" w:type="pct"/>
            <w:shd w:val="clear" w:color="auto" w:fill="auto"/>
            <w:tcMar>
              <w:top w:w="57" w:type="dxa"/>
              <w:bottom w:w="57" w:type="dxa"/>
            </w:tcMar>
          </w:tcPr>
          <w:p w14:paraId="60C59870"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Wiping</w:t>
            </w:r>
          </w:p>
        </w:tc>
        <w:tc>
          <w:tcPr>
            <w:tcW w:w="2627" w:type="pct"/>
            <w:tcMar>
              <w:top w:w="57" w:type="dxa"/>
              <w:bottom w:w="57" w:type="dxa"/>
            </w:tcMar>
          </w:tcPr>
          <w:p w14:paraId="1775E28C" w14:textId="77777777" w:rsidR="00D05D40" w:rsidRPr="00E61C32" w:rsidRDefault="00D05D40" w:rsidP="00FD4B17">
            <w:pPr>
              <w:widowControl w:val="0"/>
              <w:tabs>
                <w:tab w:val="center" w:pos="4536"/>
                <w:tab w:val="right" w:pos="9072"/>
              </w:tabs>
              <w:rPr>
                <w:sz w:val="18"/>
                <w:szCs w:val="18"/>
                <w:lang w:eastAsia="en-GB"/>
              </w:rPr>
            </w:pPr>
            <w:r w:rsidRPr="00E61C32">
              <w:rPr>
                <w:b/>
                <w:color w:val="000000"/>
                <w:sz w:val="18"/>
                <w:szCs w:val="18"/>
                <w:lang w:eastAsia="en-GB"/>
              </w:rPr>
              <w:t xml:space="preserve">Primary exposure – </w:t>
            </w:r>
            <w:r w:rsidRPr="00E61C32">
              <w:rPr>
                <w:b/>
                <w:sz w:val="18"/>
                <w:szCs w:val="18"/>
                <w:lang w:eastAsia="en-GB"/>
              </w:rPr>
              <w:t>Dermal and inhalation exposure</w:t>
            </w:r>
          </w:p>
          <w:p w14:paraId="2080DC58" w14:textId="77777777" w:rsidR="00D05D40" w:rsidRPr="00E61C32" w:rsidRDefault="00D05D40" w:rsidP="00FD4B17">
            <w:pPr>
              <w:widowControl w:val="0"/>
              <w:tabs>
                <w:tab w:val="center" w:pos="4536"/>
                <w:tab w:val="right" w:pos="9072"/>
              </w:tabs>
              <w:rPr>
                <w:color w:val="000000"/>
                <w:sz w:val="18"/>
                <w:szCs w:val="18"/>
                <w:lang w:eastAsia="en-GB"/>
              </w:rPr>
            </w:pPr>
          </w:p>
          <w:p w14:paraId="0A91DA63"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Wiping of treated surfaces after advised contact time.</w:t>
            </w:r>
          </w:p>
        </w:tc>
        <w:tc>
          <w:tcPr>
            <w:tcW w:w="896" w:type="pct"/>
            <w:shd w:val="clear" w:color="auto" w:fill="auto"/>
            <w:tcMar>
              <w:top w:w="57" w:type="dxa"/>
              <w:bottom w:w="57" w:type="dxa"/>
            </w:tcMar>
          </w:tcPr>
          <w:p w14:paraId="1873C735"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2D863684" w14:textId="77777777" w:rsidTr="00A12C45">
        <w:trPr>
          <w:tblHeader/>
        </w:trPr>
        <w:tc>
          <w:tcPr>
            <w:tcW w:w="622" w:type="pct"/>
            <w:tcMar>
              <w:top w:w="57" w:type="dxa"/>
              <w:bottom w:w="57" w:type="dxa"/>
            </w:tcMar>
          </w:tcPr>
          <w:p w14:paraId="2993166F" w14:textId="77777777" w:rsidR="00D05D40" w:rsidRPr="00E61C32" w:rsidRDefault="00D05D40" w:rsidP="00FD4B17">
            <w:pPr>
              <w:widowControl w:val="0"/>
              <w:jc w:val="both"/>
              <w:rPr>
                <w:sz w:val="18"/>
                <w:szCs w:val="18"/>
              </w:rPr>
            </w:pPr>
            <w:r w:rsidRPr="00E61C32">
              <w:rPr>
                <w:sz w:val="18"/>
                <w:szCs w:val="18"/>
              </w:rPr>
              <w:t>2d.</w:t>
            </w:r>
          </w:p>
        </w:tc>
        <w:tc>
          <w:tcPr>
            <w:tcW w:w="855" w:type="pct"/>
            <w:shd w:val="clear" w:color="auto" w:fill="auto"/>
            <w:tcMar>
              <w:top w:w="57" w:type="dxa"/>
              <w:bottom w:w="57" w:type="dxa"/>
            </w:tcMar>
          </w:tcPr>
          <w:p w14:paraId="0AD05CA5"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Cleaning of fogger equipment</w:t>
            </w:r>
          </w:p>
        </w:tc>
        <w:tc>
          <w:tcPr>
            <w:tcW w:w="2627" w:type="pct"/>
            <w:tcMar>
              <w:top w:w="57" w:type="dxa"/>
              <w:bottom w:w="57" w:type="dxa"/>
            </w:tcMar>
          </w:tcPr>
          <w:p w14:paraId="767EE1E2" w14:textId="77777777" w:rsidR="00D05D40" w:rsidRPr="00E61C32" w:rsidRDefault="00D05D40" w:rsidP="00FD4B17">
            <w:pPr>
              <w:widowControl w:val="0"/>
              <w:tabs>
                <w:tab w:val="center" w:pos="4536"/>
                <w:tab w:val="right" w:pos="9072"/>
              </w:tabs>
              <w:rPr>
                <w:color w:val="000000"/>
                <w:sz w:val="18"/>
                <w:szCs w:val="18"/>
                <w:lang w:eastAsia="en-GB"/>
              </w:rPr>
            </w:pPr>
            <w:r w:rsidRPr="00E61C32">
              <w:rPr>
                <w:b/>
                <w:color w:val="000000"/>
                <w:sz w:val="18"/>
                <w:szCs w:val="18"/>
                <w:lang w:eastAsia="en-GB"/>
              </w:rPr>
              <w:t>Primary exposure – Dermal exposure</w:t>
            </w:r>
          </w:p>
          <w:p w14:paraId="7CAC80ED" w14:textId="77777777" w:rsidR="00D05D40" w:rsidRPr="00E61C32" w:rsidRDefault="00D05D40" w:rsidP="00FD4B17">
            <w:pPr>
              <w:widowControl w:val="0"/>
              <w:tabs>
                <w:tab w:val="center" w:pos="4536"/>
                <w:tab w:val="right" w:pos="9072"/>
              </w:tabs>
              <w:jc w:val="both"/>
              <w:rPr>
                <w:color w:val="000000"/>
                <w:sz w:val="18"/>
                <w:szCs w:val="18"/>
                <w:lang w:eastAsia="en-GB"/>
              </w:rPr>
            </w:pPr>
          </w:p>
          <w:p w14:paraId="00DAFE9C"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Cleaning of fogger equipment after fogger application.</w:t>
            </w:r>
          </w:p>
        </w:tc>
        <w:tc>
          <w:tcPr>
            <w:tcW w:w="896" w:type="pct"/>
            <w:shd w:val="clear" w:color="auto" w:fill="auto"/>
            <w:tcMar>
              <w:top w:w="57" w:type="dxa"/>
              <w:bottom w:w="57" w:type="dxa"/>
            </w:tcMar>
          </w:tcPr>
          <w:p w14:paraId="6C66598C"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2F43EFBA" w14:textId="77777777" w:rsidTr="00A12C45">
        <w:trPr>
          <w:tblHeader/>
        </w:trPr>
        <w:tc>
          <w:tcPr>
            <w:tcW w:w="622" w:type="pct"/>
            <w:tcMar>
              <w:top w:w="57" w:type="dxa"/>
              <w:bottom w:w="57" w:type="dxa"/>
            </w:tcMar>
          </w:tcPr>
          <w:p w14:paraId="10E61F20" w14:textId="77777777" w:rsidR="00D05D40" w:rsidRPr="00A81921" w:rsidRDefault="00D05D40" w:rsidP="00FD4B17">
            <w:pPr>
              <w:widowControl w:val="0"/>
              <w:jc w:val="both"/>
              <w:rPr>
                <w:sz w:val="18"/>
                <w:szCs w:val="18"/>
              </w:rPr>
            </w:pPr>
            <w:r w:rsidRPr="00A81921">
              <w:rPr>
                <w:sz w:val="18"/>
                <w:szCs w:val="18"/>
              </w:rPr>
              <w:t>2e.</w:t>
            </w:r>
          </w:p>
        </w:tc>
        <w:tc>
          <w:tcPr>
            <w:tcW w:w="855" w:type="pct"/>
            <w:shd w:val="clear" w:color="auto" w:fill="auto"/>
            <w:tcMar>
              <w:top w:w="57" w:type="dxa"/>
              <w:bottom w:w="57" w:type="dxa"/>
            </w:tcMar>
          </w:tcPr>
          <w:p w14:paraId="6744D8CD" w14:textId="77777777" w:rsidR="00D05D40" w:rsidRPr="00A81921" w:rsidRDefault="00D05D40" w:rsidP="00FD4B17">
            <w:pPr>
              <w:widowControl w:val="0"/>
              <w:tabs>
                <w:tab w:val="center" w:pos="4536"/>
                <w:tab w:val="right" w:pos="9072"/>
              </w:tabs>
              <w:rPr>
                <w:color w:val="000000"/>
                <w:sz w:val="18"/>
                <w:szCs w:val="18"/>
                <w:lang w:eastAsia="en-GB"/>
              </w:rPr>
            </w:pPr>
            <w:r w:rsidRPr="00A81921">
              <w:rPr>
                <w:color w:val="000000"/>
                <w:sz w:val="18"/>
                <w:szCs w:val="18"/>
                <w:lang w:eastAsia="en-GB"/>
              </w:rPr>
              <w:t>Exposure to volatilized residues after fogger application</w:t>
            </w:r>
          </w:p>
        </w:tc>
        <w:tc>
          <w:tcPr>
            <w:tcW w:w="2627" w:type="pct"/>
            <w:tcMar>
              <w:top w:w="57" w:type="dxa"/>
              <w:bottom w:w="57" w:type="dxa"/>
            </w:tcMar>
          </w:tcPr>
          <w:p w14:paraId="573E29EE" w14:textId="77777777" w:rsidR="00D05D40" w:rsidRPr="00A81921" w:rsidRDefault="00D05D40" w:rsidP="00FD4B17">
            <w:pPr>
              <w:widowControl w:val="0"/>
              <w:tabs>
                <w:tab w:val="center" w:pos="4536"/>
                <w:tab w:val="right" w:pos="9072"/>
              </w:tabs>
              <w:rPr>
                <w:b/>
                <w:color w:val="000000"/>
                <w:sz w:val="18"/>
                <w:szCs w:val="18"/>
                <w:lang w:eastAsia="en-GB"/>
              </w:rPr>
            </w:pPr>
            <w:r w:rsidRPr="00A81921">
              <w:rPr>
                <w:b/>
                <w:color w:val="000000"/>
                <w:sz w:val="18"/>
                <w:szCs w:val="18"/>
                <w:lang w:eastAsia="en-GB"/>
              </w:rPr>
              <w:t>Secondary exposure – Inhalation exposure (evaporation)</w:t>
            </w:r>
          </w:p>
          <w:p w14:paraId="06DB7A2A" w14:textId="77777777" w:rsidR="00D05D40" w:rsidRPr="00A81921" w:rsidRDefault="00D05D40" w:rsidP="00FD4B17">
            <w:pPr>
              <w:widowControl w:val="0"/>
              <w:tabs>
                <w:tab w:val="center" w:pos="4536"/>
                <w:tab w:val="right" w:pos="9072"/>
              </w:tabs>
              <w:rPr>
                <w:b/>
                <w:color w:val="000000"/>
                <w:sz w:val="18"/>
                <w:szCs w:val="18"/>
                <w:lang w:eastAsia="en-GB"/>
              </w:rPr>
            </w:pPr>
          </w:p>
          <w:p w14:paraId="2CEA438C" w14:textId="77777777" w:rsidR="00D05D40" w:rsidRPr="00A81921" w:rsidRDefault="00D05D40" w:rsidP="00FD4B17">
            <w:pPr>
              <w:widowControl w:val="0"/>
              <w:tabs>
                <w:tab w:val="center" w:pos="4536"/>
                <w:tab w:val="right" w:pos="9072"/>
              </w:tabs>
              <w:rPr>
                <w:color w:val="000000"/>
                <w:sz w:val="18"/>
                <w:szCs w:val="18"/>
                <w:lang w:eastAsia="en-GB"/>
              </w:rPr>
            </w:pPr>
            <w:r w:rsidRPr="00A81921">
              <w:rPr>
                <w:color w:val="000000"/>
                <w:sz w:val="18"/>
                <w:szCs w:val="18"/>
                <w:lang w:eastAsia="en-GB"/>
              </w:rPr>
              <w:t>Due to the high volatility of the active substance, exposure to volatilized residues occurs if persons enter rooms after the use of the product.</w:t>
            </w:r>
          </w:p>
        </w:tc>
        <w:tc>
          <w:tcPr>
            <w:tcW w:w="896" w:type="pct"/>
            <w:shd w:val="clear" w:color="auto" w:fill="auto"/>
            <w:tcMar>
              <w:top w:w="57" w:type="dxa"/>
              <w:bottom w:w="57" w:type="dxa"/>
            </w:tcMar>
          </w:tcPr>
          <w:p w14:paraId="322E24BB" w14:textId="77777777" w:rsidR="00D05D40" w:rsidRPr="00A81921" w:rsidRDefault="00D05D40" w:rsidP="00FD4B17">
            <w:pPr>
              <w:widowControl w:val="0"/>
              <w:tabs>
                <w:tab w:val="center" w:pos="4536"/>
                <w:tab w:val="right" w:pos="9072"/>
              </w:tabs>
              <w:jc w:val="both"/>
              <w:rPr>
                <w:color w:val="000000"/>
                <w:sz w:val="18"/>
                <w:szCs w:val="18"/>
                <w:lang w:eastAsia="en-GB"/>
              </w:rPr>
            </w:pPr>
            <w:r w:rsidRPr="00A81921">
              <w:rPr>
                <w:color w:val="000000"/>
                <w:sz w:val="18"/>
                <w:szCs w:val="18"/>
                <w:lang w:eastAsia="en-GB"/>
              </w:rPr>
              <w:t>Professionals</w:t>
            </w:r>
          </w:p>
        </w:tc>
      </w:tr>
      <w:tr w:rsidR="00D05D40" w:rsidRPr="00E61C32" w14:paraId="766ECCCC" w14:textId="77777777" w:rsidTr="00A12C45">
        <w:trPr>
          <w:tblHeader/>
        </w:trPr>
        <w:tc>
          <w:tcPr>
            <w:tcW w:w="622" w:type="pct"/>
            <w:tcMar>
              <w:top w:w="57" w:type="dxa"/>
              <w:bottom w:w="57" w:type="dxa"/>
            </w:tcMar>
          </w:tcPr>
          <w:p w14:paraId="5C508B95" w14:textId="77777777" w:rsidR="00D05D40" w:rsidRPr="00E61C32" w:rsidRDefault="00D05D40" w:rsidP="00FD4B17">
            <w:pPr>
              <w:widowControl w:val="0"/>
              <w:jc w:val="both"/>
              <w:rPr>
                <w:sz w:val="18"/>
                <w:szCs w:val="18"/>
              </w:rPr>
            </w:pPr>
            <w:r w:rsidRPr="00E61C32">
              <w:rPr>
                <w:b/>
                <w:sz w:val="18"/>
                <w:szCs w:val="18"/>
              </w:rPr>
              <w:lastRenderedPageBreak/>
              <w:t>3.</w:t>
            </w:r>
          </w:p>
        </w:tc>
        <w:tc>
          <w:tcPr>
            <w:tcW w:w="855" w:type="pct"/>
            <w:shd w:val="clear" w:color="auto" w:fill="auto"/>
            <w:tcMar>
              <w:top w:w="57" w:type="dxa"/>
              <w:bottom w:w="57" w:type="dxa"/>
            </w:tcMar>
          </w:tcPr>
          <w:p w14:paraId="1907CB3E" w14:textId="77777777" w:rsidR="00D05D40" w:rsidRPr="00A80BF5" w:rsidRDefault="00D05D40" w:rsidP="00FD4B17">
            <w:pPr>
              <w:widowControl w:val="0"/>
              <w:tabs>
                <w:tab w:val="center" w:pos="4536"/>
                <w:tab w:val="right" w:pos="9072"/>
              </w:tabs>
              <w:rPr>
                <w:color w:val="000000"/>
                <w:sz w:val="18"/>
                <w:szCs w:val="18"/>
                <w:lang w:eastAsia="en-GB"/>
              </w:rPr>
            </w:pPr>
            <w:r w:rsidRPr="00A80BF5">
              <w:rPr>
                <w:color w:val="000000"/>
                <w:sz w:val="18"/>
                <w:szCs w:val="18"/>
                <w:lang w:eastAsia="en-GB"/>
              </w:rPr>
              <w:t>Exposure to volatilized residues after spraying application</w:t>
            </w:r>
          </w:p>
        </w:tc>
        <w:tc>
          <w:tcPr>
            <w:tcW w:w="2627" w:type="pct"/>
            <w:tcMar>
              <w:top w:w="57" w:type="dxa"/>
              <w:bottom w:w="57" w:type="dxa"/>
            </w:tcMar>
          </w:tcPr>
          <w:p w14:paraId="5B0CC384" w14:textId="77777777" w:rsidR="00D05D40" w:rsidRPr="00E61C32" w:rsidRDefault="00D05D40" w:rsidP="00FD4B17">
            <w:pPr>
              <w:widowControl w:val="0"/>
              <w:tabs>
                <w:tab w:val="center" w:pos="4536"/>
                <w:tab w:val="right" w:pos="9072"/>
              </w:tabs>
              <w:rPr>
                <w:color w:val="000000"/>
                <w:sz w:val="18"/>
                <w:szCs w:val="18"/>
                <w:lang w:eastAsia="en-GB"/>
              </w:rPr>
            </w:pPr>
            <w:r w:rsidRPr="00E61C32">
              <w:rPr>
                <w:b/>
                <w:color w:val="000000"/>
                <w:sz w:val="18"/>
                <w:szCs w:val="18"/>
                <w:lang w:eastAsia="en-GB"/>
              </w:rPr>
              <w:t xml:space="preserve">Secondary exposure – Inhalation exposure (evaporation) </w:t>
            </w:r>
          </w:p>
          <w:p w14:paraId="13B58F6C" w14:textId="77777777" w:rsidR="00D05D40" w:rsidRPr="00E61C32" w:rsidRDefault="00D05D40" w:rsidP="00FD4B17">
            <w:pPr>
              <w:widowControl w:val="0"/>
              <w:tabs>
                <w:tab w:val="center" w:pos="4536"/>
                <w:tab w:val="right" w:pos="9072"/>
              </w:tabs>
              <w:jc w:val="both"/>
              <w:rPr>
                <w:color w:val="000000"/>
                <w:sz w:val="18"/>
                <w:szCs w:val="18"/>
                <w:lang w:eastAsia="en-GB"/>
              </w:rPr>
            </w:pPr>
          </w:p>
          <w:p w14:paraId="374BEE5D"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Due to the high volatility of the active substance, exposure to volatilized residues occurs if persons enter rooms after spraying of the product. </w:t>
            </w:r>
          </w:p>
        </w:tc>
        <w:tc>
          <w:tcPr>
            <w:tcW w:w="896" w:type="pct"/>
            <w:shd w:val="clear" w:color="auto" w:fill="auto"/>
            <w:tcMar>
              <w:top w:w="57" w:type="dxa"/>
              <w:bottom w:w="57" w:type="dxa"/>
            </w:tcMar>
          </w:tcPr>
          <w:p w14:paraId="77042E3D"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Bystanders</w:t>
            </w:r>
          </w:p>
        </w:tc>
      </w:tr>
      <w:tr w:rsidR="00D05D40" w:rsidRPr="00E61C32" w14:paraId="0CFDEA94" w14:textId="77777777" w:rsidTr="00A12C45">
        <w:trPr>
          <w:tblHeader/>
        </w:trPr>
        <w:tc>
          <w:tcPr>
            <w:tcW w:w="622" w:type="pct"/>
            <w:tcMar>
              <w:top w:w="57" w:type="dxa"/>
              <w:bottom w:w="57" w:type="dxa"/>
            </w:tcMar>
          </w:tcPr>
          <w:p w14:paraId="13B3AB05" w14:textId="77777777" w:rsidR="00D05D40" w:rsidRPr="00E61C32" w:rsidRDefault="00D05D40" w:rsidP="00FD4B17">
            <w:pPr>
              <w:widowControl w:val="0"/>
              <w:jc w:val="both"/>
              <w:rPr>
                <w:b/>
                <w:sz w:val="18"/>
                <w:szCs w:val="18"/>
              </w:rPr>
            </w:pPr>
            <w:r w:rsidRPr="00E61C32">
              <w:rPr>
                <w:b/>
                <w:sz w:val="18"/>
                <w:szCs w:val="18"/>
              </w:rPr>
              <w:t>4.</w:t>
            </w:r>
          </w:p>
        </w:tc>
        <w:tc>
          <w:tcPr>
            <w:tcW w:w="855" w:type="pct"/>
            <w:shd w:val="clear" w:color="auto" w:fill="auto"/>
            <w:tcMar>
              <w:top w:w="57" w:type="dxa"/>
              <w:bottom w:w="57" w:type="dxa"/>
            </w:tcMar>
          </w:tcPr>
          <w:p w14:paraId="6EB48A7F" w14:textId="77777777" w:rsidR="00D05D40" w:rsidRPr="00A80BF5" w:rsidRDefault="00D05D40" w:rsidP="00FD4B17">
            <w:pPr>
              <w:widowControl w:val="0"/>
              <w:tabs>
                <w:tab w:val="center" w:pos="4536"/>
                <w:tab w:val="right" w:pos="9072"/>
              </w:tabs>
              <w:rPr>
                <w:color w:val="000000"/>
                <w:sz w:val="18"/>
                <w:szCs w:val="18"/>
                <w:lang w:eastAsia="en-GB"/>
              </w:rPr>
            </w:pPr>
            <w:r w:rsidRPr="00A80BF5">
              <w:rPr>
                <w:color w:val="000000"/>
                <w:sz w:val="18"/>
                <w:szCs w:val="18"/>
                <w:lang w:eastAsia="en-GB"/>
              </w:rPr>
              <w:t>Exposure to treated surfaces</w:t>
            </w:r>
          </w:p>
        </w:tc>
        <w:tc>
          <w:tcPr>
            <w:tcW w:w="2627" w:type="pct"/>
            <w:tcMar>
              <w:top w:w="57" w:type="dxa"/>
              <w:bottom w:w="57" w:type="dxa"/>
            </w:tcMar>
          </w:tcPr>
          <w:p w14:paraId="1F32265F"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b/>
                <w:color w:val="000000"/>
                <w:sz w:val="18"/>
                <w:szCs w:val="18"/>
                <w:lang w:eastAsia="en-GB"/>
              </w:rPr>
              <w:t>Secondary exposure – Dermal exposure</w:t>
            </w:r>
          </w:p>
          <w:p w14:paraId="61F6C448" w14:textId="77777777" w:rsidR="00D05D40" w:rsidRPr="00E61C32" w:rsidRDefault="00D05D40" w:rsidP="00FD4B17">
            <w:pPr>
              <w:widowControl w:val="0"/>
              <w:tabs>
                <w:tab w:val="center" w:pos="4536"/>
                <w:tab w:val="right" w:pos="9072"/>
              </w:tabs>
              <w:jc w:val="both"/>
              <w:rPr>
                <w:color w:val="000000"/>
                <w:sz w:val="18"/>
                <w:szCs w:val="18"/>
                <w:lang w:eastAsia="en-GB"/>
              </w:rPr>
            </w:pPr>
          </w:p>
          <w:p w14:paraId="52D4D9B8"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After the application of the product by spraying or fogger on surfaces, secondary dermal exposure may occur during the contact with the treated surfaces.</w:t>
            </w:r>
          </w:p>
        </w:tc>
        <w:tc>
          <w:tcPr>
            <w:tcW w:w="896" w:type="pct"/>
            <w:shd w:val="clear" w:color="auto" w:fill="auto"/>
            <w:tcMar>
              <w:top w:w="57" w:type="dxa"/>
              <w:bottom w:w="57" w:type="dxa"/>
            </w:tcMar>
          </w:tcPr>
          <w:p w14:paraId="4AB14055"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Bystanders</w:t>
            </w:r>
          </w:p>
        </w:tc>
      </w:tr>
    </w:tbl>
    <w:p w14:paraId="041CE040" w14:textId="77777777" w:rsidR="00D05D40" w:rsidRPr="00E61C32" w:rsidRDefault="00D05D40" w:rsidP="00FD4B17">
      <w:pPr>
        <w:widowControl w:val="0"/>
        <w:jc w:val="both"/>
        <w:rPr>
          <w:lang w:eastAsia="en-US"/>
        </w:rPr>
      </w:pPr>
    </w:p>
    <w:p w14:paraId="62D3985E" w14:textId="77777777" w:rsidR="00D05D40" w:rsidRPr="00E61C32" w:rsidRDefault="00D05D40" w:rsidP="00FD4B17">
      <w:pPr>
        <w:widowControl w:val="0"/>
        <w:jc w:val="both"/>
        <w:rPr>
          <w:b/>
          <w:i/>
          <w:szCs w:val="22"/>
          <w:lang w:eastAsia="en-US"/>
        </w:rPr>
      </w:pPr>
      <w:bookmarkStart w:id="109" w:name="_Toc389729064"/>
      <w:bookmarkStart w:id="110" w:name="_Toc403472766"/>
      <w:r w:rsidRPr="00E61C32">
        <w:rPr>
          <w:b/>
          <w:i/>
          <w:szCs w:val="22"/>
          <w:lang w:eastAsia="en-US"/>
        </w:rPr>
        <w:t>Industrial exposure</w:t>
      </w:r>
      <w:bookmarkEnd w:id="109"/>
      <w:bookmarkEnd w:id="110"/>
    </w:p>
    <w:p w14:paraId="6A8932ED" w14:textId="77777777" w:rsidR="00D05D40" w:rsidRPr="00E61C32" w:rsidRDefault="00D05D40" w:rsidP="00FD4B17">
      <w:pPr>
        <w:widowControl w:val="0"/>
        <w:jc w:val="both"/>
        <w:rPr>
          <w:lang w:eastAsia="en-US"/>
        </w:rPr>
      </w:pPr>
    </w:p>
    <w:p w14:paraId="2C7393B4" w14:textId="77777777" w:rsidR="00D05D40" w:rsidRPr="00197F53" w:rsidRDefault="00D05D40" w:rsidP="00FD4B17">
      <w:pPr>
        <w:widowControl w:val="0"/>
        <w:jc w:val="both"/>
        <w:rPr>
          <w:color w:val="000000"/>
          <w:szCs w:val="18"/>
          <w:lang w:eastAsia="en-GB"/>
        </w:rPr>
      </w:pPr>
      <w:r w:rsidRPr="00197F53">
        <w:rPr>
          <w:color w:val="000000"/>
          <w:szCs w:val="18"/>
          <w:lang w:eastAsia="en-GB"/>
        </w:rPr>
        <w:t>Not applicable.</w:t>
      </w:r>
    </w:p>
    <w:p w14:paraId="68F61F8E" w14:textId="77777777" w:rsidR="00D05D40" w:rsidRPr="00E61C32" w:rsidRDefault="00D05D40" w:rsidP="00FD4B17">
      <w:pPr>
        <w:widowControl w:val="0"/>
      </w:pPr>
    </w:p>
    <w:p w14:paraId="45256925" w14:textId="77777777" w:rsidR="00D05D40" w:rsidRPr="00E61C32" w:rsidRDefault="00D05D40" w:rsidP="00FD4B17">
      <w:pPr>
        <w:widowControl w:val="0"/>
        <w:jc w:val="both"/>
        <w:rPr>
          <w:b/>
          <w:i/>
          <w:szCs w:val="22"/>
          <w:lang w:eastAsia="en-US"/>
        </w:rPr>
      </w:pPr>
      <w:bookmarkStart w:id="111" w:name="_Toc389729067"/>
      <w:bookmarkStart w:id="112" w:name="_Toc403472767"/>
      <w:r w:rsidRPr="00E61C32">
        <w:rPr>
          <w:b/>
          <w:i/>
          <w:szCs w:val="22"/>
          <w:lang w:eastAsia="en-US"/>
        </w:rPr>
        <w:t>Professional exposure</w:t>
      </w:r>
      <w:bookmarkEnd w:id="111"/>
      <w:bookmarkEnd w:id="112"/>
      <w:r w:rsidRPr="00E61C32">
        <w:rPr>
          <w:b/>
          <w:i/>
          <w:szCs w:val="22"/>
          <w:lang w:eastAsia="en-US"/>
        </w:rPr>
        <w:t xml:space="preserve"> </w:t>
      </w:r>
    </w:p>
    <w:p w14:paraId="473F931F" w14:textId="77777777" w:rsidR="00D05D40" w:rsidRPr="00E61C32" w:rsidRDefault="00D05D40" w:rsidP="00FD4B17">
      <w:pPr>
        <w:widowControl w:val="0"/>
        <w:jc w:val="both"/>
        <w:rPr>
          <w:b/>
          <w:i/>
          <w:szCs w:val="22"/>
          <w:lang w:eastAsia="en-US"/>
        </w:rPr>
      </w:pPr>
    </w:p>
    <w:p w14:paraId="6CFBEE91" w14:textId="51AF08D1" w:rsidR="00D05D40" w:rsidRPr="00197F53" w:rsidRDefault="00D05D40" w:rsidP="00FD4B17">
      <w:pPr>
        <w:widowControl w:val="0"/>
        <w:jc w:val="both"/>
        <w:rPr>
          <w:color w:val="000000"/>
          <w:szCs w:val="18"/>
          <w:lang w:eastAsia="en-GB"/>
        </w:rPr>
      </w:pPr>
      <w:r w:rsidRPr="00197F53">
        <w:rPr>
          <w:color w:val="000000"/>
          <w:szCs w:val="18"/>
          <w:lang w:eastAsia="en-GB"/>
        </w:rPr>
        <w:t>It has to be noted that, since no systemic effect has been identified for hydrogen peroxide and that only toxicological reference values for inhalation exposure (mg/m</w:t>
      </w:r>
      <w:r w:rsidRPr="00197F53">
        <w:rPr>
          <w:color w:val="000000"/>
          <w:szCs w:val="18"/>
          <w:vertAlign w:val="superscript"/>
          <w:lang w:eastAsia="en-GB"/>
        </w:rPr>
        <w:t>3</w:t>
      </w:r>
      <w:r w:rsidRPr="00197F53">
        <w:rPr>
          <w:color w:val="000000"/>
          <w:szCs w:val="18"/>
          <w:lang w:eastAsia="en-GB"/>
        </w:rPr>
        <w:t xml:space="preserve">) are available for this, exposure assessment for the dermal and oral route are not considered. </w:t>
      </w:r>
    </w:p>
    <w:p w14:paraId="17FC1682" w14:textId="77777777" w:rsidR="00D05D40" w:rsidRPr="00197F53" w:rsidRDefault="00D05D40" w:rsidP="00FD4B17">
      <w:pPr>
        <w:widowControl w:val="0"/>
        <w:jc w:val="both"/>
        <w:rPr>
          <w:color w:val="000000"/>
          <w:szCs w:val="18"/>
          <w:lang w:eastAsia="en-GB"/>
        </w:rPr>
      </w:pPr>
    </w:p>
    <w:p w14:paraId="3CF82702" w14:textId="6F13E9A8" w:rsidR="00D05D40" w:rsidRPr="00197F53" w:rsidRDefault="00D05D40" w:rsidP="00FD4B17">
      <w:pPr>
        <w:widowControl w:val="0"/>
        <w:jc w:val="both"/>
        <w:rPr>
          <w:color w:val="000000"/>
          <w:szCs w:val="18"/>
          <w:lang w:eastAsia="en-GB"/>
        </w:rPr>
      </w:pPr>
      <w:r w:rsidRPr="00197F53">
        <w:rPr>
          <w:color w:val="000000"/>
          <w:szCs w:val="18"/>
          <w:lang w:eastAsia="en-GB"/>
        </w:rPr>
        <w:t>A local risk assessment wi</w:t>
      </w:r>
      <w:r w:rsidR="00197F53" w:rsidRPr="00197F53">
        <w:rPr>
          <w:color w:val="000000"/>
          <w:szCs w:val="18"/>
          <w:lang w:eastAsia="en-GB"/>
        </w:rPr>
        <w:t>l</w:t>
      </w:r>
      <w:r w:rsidRPr="00197F53">
        <w:rPr>
          <w:color w:val="000000"/>
          <w:szCs w:val="18"/>
          <w:lang w:eastAsia="en-GB"/>
        </w:rPr>
        <w:t>l be performed for the dermal route.</w:t>
      </w:r>
    </w:p>
    <w:p w14:paraId="16FD50E5" w14:textId="77777777" w:rsidR="00D05D40" w:rsidRPr="00E61C32" w:rsidRDefault="00D05D40" w:rsidP="00FD4B17">
      <w:pPr>
        <w:widowControl w:val="0"/>
        <w:jc w:val="both"/>
        <w:rPr>
          <w:b/>
          <w:u w:val="single"/>
          <w:lang w:eastAsia="en-US"/>
        </w:rPr>
      </w:pPr>
    </w:p>
    <w:p w14:paraId="0F151A84" w14:textId="77777777" w:rsidR="00D05D40" w:rsidRPr="00E61C32" w:rsidRDefault="00D05D40" w:rsidP="00FD4B17">
      <w:pPr>
        <w:widowControl w:val="0"/>
        <w:jc w:val="both"/>
        <w:rPr>
          <w:b/>
          <w:lang w:eastAsia="en-US"/>
        </w:rPr>
      </w:pPr>
      <w:r w:rsidRPr="00AE3EAB">
        <w:rPr>
          <w:b/>
          <w:u w:val="single"/>
          <w:lang w:eastAsia="en-US"/>
        </w:rPr>
        <w:t>Scenario [1] – Spray applic</w:t>
      </w:r>
      <w:r w:rsidRPr="00E61C32">
        <w:rPr>
          <w:b/>
          <w:u w:val="single"/>
          <w:lang w:eastAsia="en-US"/>
        </w:rPr>
        <w:t>ation</w:t>
      </w:r>
    </w:p>
    <w:p w14:paraId="37A6EBB5" w14:textId="77777777" w:rsidR="00D05D40" w:rsidRPr="00E61C32" w:rsidRDefault="00D05D40" w:rsidP="00FD4B17">
      <w:pPr>
        <w:widowControl w:val="0"/>
        <w:jc w:val="both"/>
        <w:rPr>
          <w:lang w:eastAsia="en-US"/>
        </w:rPr>
      </w:pPr>
    </w:p>
    <w:p w14:paraId="19AD499C" w14:textId="21971296" w:rsidR="00D05D40" w:rsidRPr="00197F53" w:rsidRDefault="00D05D40" w:rsidP="00FD4B17">
      <w:pPr>
        <w:widowControl w:val="0"/>
        <w:jc w:val="both"/>
        <w:rPr>
          <w:szCs w:val="18"/>
          <w:lang w:eastAsia="en-US"/>
        </w:rPr>
      </w:pPr>
      <w:r w:rsidRPr="00197F53">
        <w:rPr>
          <w:szCs w:val="18"/>
          <w:lang w:eastAsia="en-US"/>
        </w:rPr>
        <w:t xml:space="preserve">The product is applied by spraying on surfaces at an application rate between 30 </w:t>
      </w:r>
      <w:r w:rsidR="00197F53" w:rsidRPr="00197F53">
        <w:rPr>
          <w:szCs w:val="18"/>
          <w:lang w:eastAsia="en-US"/>
        </w:rPr>
        <w:t>and</w:t>
      </w:r>
      <w:r w:rsidRPr="00197F53">
        <w:rPr>
          <w:szCs w:val="18"/>
          <w:lang w:eastAsia="en-US"/>
        </w:rPr>
        <w:t xml:space="preserve"> 50 m</w:t>
      </w:r>
      <w:r w:rsidR="00197F53" w:rsidRPr="00197F53">
        <w:rPr>
          <w:szCs w:val="18"/>
          <w:lang w:eastAsia="en-US"/>
        </w:rPr>
        <w:t>L</w:t>
      </w:r>
      <w:r w:rsidRPr="00197F53">
        <w:rPr>
          <w:szCs w:val="18"/>
          <w:lang w:eastAsia="en-US"/>
        </w:rPr>
        <w:t>/m</w:t>
      </w:r>
      <w:r w:rsidRPr="00197F53">
        <w:rPr>
          <w:szCs w:val="18"/>
          <w:vertAlign w:val="superscript"/>
          <w:lang w:eastAsia="en-US"/>
        </w:rPr>
        <w:t>2</w:t>
      </w:r>
      <w:r w:rsidRPr="00197F53">
        <w:rPr>
          <w:szCs w:val="18"/>
          <w:lang w:eastAsia="en-US"/>
        </w:rPr>
        <w:t xml:space="preserve">. After spraying, the product can be wiped or rinsed on hard surfaces to disinfect. </w:t>
      </w:r>
    </w:p>
    <w:p w14:paraId="27EDAAC2" w14:textId="77777777" w:rsidR="00D05D40" w:rsidRPr="00197F53" w:rsidRDefault="00D05D40" w:rsidP="00FD4B17">
      <w:pPr>
        <w:widowControl w:val="0"/>
        <w:jc w:val="both"/>
        <w:rPr>
          <w:szCs w:val="18"/>
          <w:lang w:eastAsia="en-US"/>
        </w:rPr>
      </w:pPr>
      <w:r w:rsidRPr="00197F53">
        <w:rPr>
          <w:szCs w:val="18"/>
          <w:lang w:eastAsia="en-US"/>
        </w:rPr>
        <w:t xml:space="preserve">Considering this mode of application, professionals are exposed to the product </w:t>
      </w:r>
      <w:r w:rsidRPr="00197F53">
        <w:rPr>
          <w:i/>
          <w:szCs w:val="18"/>
          <w:lang w:eastAsia="en-US"/>
        </w:rPr>
        <w:t>via</w:t>
      </w:r>
      <w:r w:rsidRPr="00197F53">
        <w:rPr>
          <w:szCs w:val="18"/>
          <w:lang w:eastAsia="en-US"/>
        </w:rPr>
        <w:t xml:space="preserve"> dermal and inhalation routes simultaneously during the application of the product. The different phases of exposure have been split in four different scenarios in order to clarify the assessment:</w:t>
      </w:r>
    </w:p>
    <w:p w14:paraId="63BC9A15" w14:textId="77777777" w:rsidR="00D05D40" w:rsidRPr="00197F53" w:rsidRDefault="00D05D40" w:rsidP="00FD4B17">
      <w:pPr>
        <w:widowControl w:val="0"/>
        <w:jc w:val="both"/>
        <w:rPr>
          <w:szCs w:val="18"/>
          <w:lang w:eastAsia="en-US"/>
        </w:rPr>
      </w:pPr>
    </w:p>
    <w:p w14:paraId="55700E04" w14:textId="3AE4B7FC"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[1a] </w:t>
      </w:r>
      <w:r w:rsidRPr="00197F53">
        <w:rPr>
          <w:szCs w:val="18"/>
          <w:lang w:eastAsia="en-US"/>
        </w:rPr>
        <w:sym w:font="Wingdings" w:char="F0E0"/>
      </w:r>
      <w:r w:rsidRPr="00197F53">
        <w:rPr>
          <w:szCs w:val="18"/>
          <w:lang w:eastAsia="en-US"/>
        </w:rPr>
        <w:t xml:space="preserve"> professional exposure during mixing and loading (dermal exposure + inhalation exposure to aerosols);</w:t>
      </w:r>
    </w:p>
    <w:p w14:paraId="46D688FE" w14:textId="77777777"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[1b] </w:t>
      </w:r>
      <w:r w:rsidRPr="00197F53">
        <w:rPr>
          <w:szCs w:val="18"/>
          <w:lang w:eastAsia="en-US"/>
        </w:rPr>
        <w:sym w:font="Wingdings" w:char="F0E0"/>
      </w:r>
      <w:r w:rsidRPr="00197F53">
        <w:rPr>
          <w:szCs w:val="18"/>
          <w:lang w:eastAsia="en-US"/>
        </w:rPr>
        <w:t xml:space="preserve"> professional exposure during spray application (dermal exposure + inhalation exposure to generated aerosols);</w:t>
      </w:r>
    </w:p>
    <w:p w14:paraId="2F525470" w14:textId="121B83A9"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[1c] </w:t>
      </w:r>
      <w:r w:rsidRPr="00197F53">
        <w:rPr>
          <w:szCs w:val="18"/>
          <w:lang w:eastAsia="en-US"/>
        </w:rPr>
        <w:sym w:font="Wingdings" w:char="F0E0"/>
      </w:r>
      <w:r w:rsidRPr="00197F53">
        <w:rPr>
          <w:szCs w:val="18"/>
          <w:lang w:eastAsia="en-US"/>
        </w:rPr>
        <w:t xml:space="preserve"> professional exposure during wiping</w:t>
      </w:r>
      <w:r w:rsidR="008C6BF1">
        <w:rPr>
          <w:szCs w:val="18"/>
          <w:lang w:eastAsia="en-US"/>
        </w:rPr>
        <w:t xml:space="preserve"> </w:t>
      </w:r>
      <w:r w:rsidRPr="00197F53">
        <w:rPr>
          <w:szCs w:val="18"/>
          <w:lang w:eastAsia="en-US"/>
        </w:rPr>
        <w:t>(dermal exposure);</w:t>
      </w:r>
    </w:p>
    <w:p w14:paraId="047E1034" w14:textId="77777777"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[1d] </w:t>
      </w:r>
      <w:r w:rsidRPr="00197F53">
        <w:rPr>
          <w:szCs w:val="18"/>
          <w:lang w:eastAsia="en-US"/>
        </w:rPr>
        <w:sym w:font="Wingdings" w:char="F0E0"/>
      </w:r>
      <w:r w:rsidRPr="00197F53">
        <w:rPr>
          <w:szCs w:val="18"/>
          <w:lang w:eastAsia="en-US"/>
        </w:rPr>
        <w:t xml:space="preserve"> professional exposure to volatilized residues generated due to the high volatility of H</w:t>
      </w:r>
      <w:r w:rsidRPr="00197F53">
        <w:rPr>
          <w:szCs w:val="18"/>
          <w:vertAlign w:val="subscript"/>
          <w:lang w:eastAsia="en-US"/>
        </w:rPr>
        <w:t>2</w:t>
      </w:r>
      <w:r w:rsidRPr="00197F53">
        <w:rPr>
          <w:szCs w:val="18"/>
          <w:lang w:eastAsia="en-US"/>
        </w:rPr>
        <w:t>O</w:t>
      </w:r>
      <w:r w:rsidRPr="00197F53">
        <w:rPr>
          <w:szCs w:val="18"/>
          <w:vertAlign w:val="subscript"/>
          <w:lang w:eastAsia="en-US"/>
        </w:rPr>
        <w:t>2</w:t>
      </w:r>
      <w:r w:rsidRPr="00197F53">
        <w:rPr>
          <w:szCs w:val="18"/>
          <w:lang w:eastAsia="en-US"/>
        </w:rPr>
        <w:t xml:space="preserve"> during mixing and loading, spraying and wiping (inhalation to generated vapors).</w:t>
      </w:r>
    </w:p>
    <w:p w14:paraId="73404140" w14:textId="77777777" w:rsidR="00D05D40" w:rsidRPr="00197F53" w:rsidRDefault="00D05D40" w:rsidP="00FD4B17">
      <w:pPr>
        <w:widowControl w:val="0"/>
        <w:jc w:val="both"/>
        <w:rPr>
          <w:szCs w:val="18"/>
          <w:lang w:eastAsia="en-US"/>
        </w:rPr>
      </w:pPr>
    </w:p>
    <w:p w14:paraId="0E7638F8" w14:textId="19C725FF" w:rsidR="00430DBD" w:rsidRDefault="00430DBD" w:rsidP="00FD4B17">
      <w:pPr>
        <w:widowControl w:val="0"/>
        <w:jc w:val="both"/>
        <w:rPr>
          <w:szCs w:val="18"/>
          <w:lang w:eastAsia="en-US"/>
        </w:rPr>
      </w:pPr>
      <w:r w:rsidRPr="00197F53">
        <w:rPr>
          <w:szCs w:val="18"/>
          <w:lang w:eastAsia="en-US"/>
        </w:rPr>
        <w:t>It should be noted that the ventilation rate and the treated surface area for the different PTs are different. Therefore, the exposure calculations for the different scenarios were carried out</w:t>
      </w:r>
      <w:r>
        <w:rPr>
          <w:szCs w:val="18"/>
          <w:lang w:eastAsia="en-US"/>
        </w:rPr>
        <w:t xml:space="preserve"> to cover the intended use of the trigger spray in the relevant sectors of activities</w:t>
      </w:r>
      <w:r w:rsidR="00807CBD">
        <w:rPr>
          <w:szCs w:val="18"/>
          <w:lang w:eastAsia="en-US"/>
        </w:rPr>
        <w:t>. Besides in ordre to be consistent with the intended uses, only exposition regarding small surfaces’ disinfection was performed.</w:t>
      </w:r>
    </w:p>
    <w:p w14:paraId="687447C6" w14:textId="77777777" w:rsidR="00430DBD" w:rsidRDefault="00430DBD" w:rsidP="00FD4B17">
      <w:pPr>
        <w:widowControl w:val="0"/>
        <w:jc w:val="both"/>
        <w:rPr>
          <w:lang w:eastAsia="en-US"/>
        </w:rPr>
      </w:pPr>
    </w:p>
    <w:p w14:paraId="4FF27449" w14:textId="77777777" w:rsidR="00430DBD" w:rsidRPr="00C64487" w:rsidRDefault="00430DBD" w:rsidP="00FD4B17">
      <w:pPr>
        <w:widowControl w:val="0"/>
        <w:jc w:val="both"/>
        <w:rPr>
          <w:b/>
          <w:szCs w:val="22"/>
          <w:lang w:eastAsia="en-US"/>
        </w:rPr>
      </w:pPr>
      <w:bookmarkStart w:id="113" w:name="_Hlk532733582"/>
      <w:r w:rsidRPr="00C64487">
        <w:rPr>
          <w:b/>
          <w:szCs w:val="22"/>
          <w:lang w:eastAsia="en-US"/>
        </w:rPr>
        <w:t>Spray application PT2</w:t>
      </w:r>
    </w:p>
    <w:p w14:paraId="2363E9F1" w14:textId="77777777" w:rsidR="00430DBD" w:rsidRPr="00B671B4" w:rsidRDefault="00430DBD" w:rsidP="00FD4B17">
      <w:pPr>
        <w:widowControl w:val="0"/>
        <w:jc w:val="both"/>
        <w:rPr>
          <w:sz w:val="16"/>
          <w:szCs w:val="16"/>
          <w:lang w:eastAsia="en-US"/>
        </w:rPr>
      </w:pPr>
    </w:p>
    <w:p w14:paraId="4B1278B9" w14:textId="77777777" w:rsidR="00430DBD" w:rsidRDefault="00430DBD" w:rsidP="00FD4B17">
      <w:pPr>
        <w:widowControl w:val="0"/>
        <w:numPr>
          <w:ilvl w:val="0"/>
          <w:numId w:val="13"/>
        </w:numPr>
        <w:suppressAutoHyphens w:val="0"/>
        <w:jc w:val="both"/>
        <w:rPr>
          <w:lang w:eastAsia="en-US"/>
        </w:rPr>
      </w:pPr>
      <w:r>
        <w:rPr>
          <w:lang w:eastAsia="en-US"/>
        </w:rPr>
        <w:t>PT2 Hospitals</w:t>
      </w:r>
    </w:p>
    <w:p w14:paraId="1EAE3790" w14:textId="77777777" w:rsidR="00430DBD" w:rsidRDefault="00430DBD" w:rsidP="00FD4B17">
      <w:pPr>
        <w:widowControl w:val="0"/>
        <w:numPr>
          <w:ilvl w:val="0"/>
          <w:numId w:val="13"/>
        </w:numPr>
        <w:suppressAutoHyphens w:val="0"/>
        <w:jc w:val="both"/>
        <w:rPr>
          <w:lang w:eastAsia="en-US"/>
        </w:rPr>
      </w:pPr>
      <w:r>
        <w:rPr>
          <w:lang w:eastAsia="en-US"/>
        </w:rPr>
        <w:t>PT2 Medical practices</w:t>
      </w:r>
    </w:p>
    <w:p w14:paraId="1C964770" w14:textId="77777777" w:rsidR="00430DBD" w:rsidRDefault="00430DBD" w:rsidP="00FD4B17">
      <w:pPr>
        <w:widowControl w:val="0"/>
        <w:numPr>
          <w:ilvl w:val="0"/>
          <w:numId w:val="13"/>
        </w:numPr>
        <w:suppressAutoHyphens w:val="0"/>
        <w:jc w:val="both"/>
        <w:rPr>
          <w:lang w:eastAsia="en-US"/>
        </w:rPr>
      </w:pPr>
      <w:r>
        <w:rPr>
          <w:lang w:eastAsia="en-US"/>
        </w:rPr>
        <w:t>PT2 Hotels and nurseries</w:t>
      </w:r>
    </w:p>
    <w:p w14:paraId="4C3F4909" w14:textId="2699BFD1" w:rsidR="00430DBD" w:rsidRDefault="00430DBD" w:rsidP="00FD4B17">
      <w:pPr>
        <w:widowControl w:val="0"/>
        <w:jc w:val="both"/>
        <w:rPr>
          <w:lang w:eastAsia="en-US"/>
        </w:rPr>
      </w:pPr>
    </w:p>
    <w:p w14:paraId="67F63A4C" w14:textId="77777777" w:rsidR="000F7800" w:rsidRDefault="000F7800" w:rsidP="00FD4B17">
      <w:pPr>
        <w:widowControl w:val="0"/>
        <w:jc w:val="both"/>
        <w:rPr>
          <w:b/>
          <w:szCs w:val="22"/>
          <w:lang w:eastAsia="en-US"/>
        </w:rPr>
      </w:pPr>
    </w:p>
    <w:p w14:paraId="32E1C4B3" w14:textId="6C111F9A" w:rsidR="00430DBD" w:rsidRPr="00C64487" w:rsidRDefault="00430DBD" w:rsidP="00FD4B17">
      <w:pPr>
        <w:widowControl w:val="0"/>
        <w:jc w:val="both"/>
        <w:rPr>
          <w:b/>
          <w:szCs w:val="22"/>
          <w:lang w:eastAsia="en-US"/>
        </w:rPr>
      </w:pPr>
      <w:r w:rsidRPr="00C64487">
        <w:rPr>
          <w:b/>
          <w:szCs w:val="22"/>
          <w:lang w:eastAsia="en-US"/>
        </w:rPr>
        <w:t>Spray application PT</w:t>
      </w:r>
      <w:r>
        <w:rPr>
          <w:b/>
          <w:szCs w:val="22"/>
          <w:lang w:eastAsia="en-US"/>
        </w:rPr>
        <w:t>4</w:t>
      </w:r>
    </w:p>
    <w:p w14:paraId="1A43C61F" w14:textId="77777777" w:rsidR="00430DBD" w:rsidRPr="00B671B4" w:rsidRDefault="00430DBD" w:rsidP="00FD4B17">
      <w:pPr>
        <w:widowControl w:val="0"/>
        <w:jc w:val="both"/>
        <w:rPr>
          <w:sz w:val="16"/>
          <w:szCs w:val="16"/>
          <w:lang w:eastAsia="en-US"/>
        </w:rPr>
      </w:pPr>
    </w:p>
    <w:p w14:paraId="3514447E" w14:textId="77777777" w:rsidR="00430DBD" w:rsidRDefault="00430DBD" w:rsidP="00FD4B17">
      <w:pPr>
        <w:widowControl w:val="0"/>
        <w:numPr>
          <w:ilvl w:val="0"/>
          <w:numId w:val="13"/>
        </w:numPr>
        <w:suppressAutoHyphens w:val="0"/>
        <w:jc w:val="both"/>
        <w:rPr>
          <w:lang w:eastAsia="en-US"/>
        </w:rPr>
      </w:pPr>
      <w:r>
        <w:rPr>
          <w:lang w:eastAsia="en-US"/>
        </w:rPr>
        <w:t>PT4 Small kitchens</w:t>
      </w:r>
    </w:p>
    <w:p w14:paraId="65945636" w14:textId="77777777" w:rsidR="00430DBD" w:rsidRDefault="00430DBD" w:rsidP="00FD4B17">
      <w:pPr>
        <w:widowControl w:val="0"/>
        <w:numPr>
          <w:ilvl w:val="0"/>
          <w:numId w:val="13"/>
        </w:numPr>
        <w:suppressAutoHyphens w:val="0"/>
        <w:jc w:val="both"/>
        <w:rPr>
          <w:lang w:eastAsia="en-US"/>
        </w:rPr>
      </w:pPr>
      <w:r>
        <w:rPr>
          <w:lang w:eastAsia="en-US"/>
        </w:rPr>
        <w:t>PT4 Canteens</w:t>
      </w:r>
    </w:p>
    <w:p w14:paraId="06BC378D" w14:textId="77777777" w:rsidR="00430DBD" w:rsidRDefault="00430DBD" w:rsidP="00FD4B17">
      <w:pPr>
        <w:widowControl w:val="0"/>
        <w:numPr>
          <w:ilvl w:val="0"/>
          <w:numId w:val="13"/>
        </w:numPr>
        <w:suppressAutoHyphens w:val="0"/>
        <w:jc w:val="both"/>
        <w:rPr>
          <w:lang w:eastAsia="en-US"/>
        </w:rPr>
      </w:pPr>
      <w:r>
        <w:rPr>
          <w:lang w:eastAsia="en-US"/>
        </w:rPr>
        <w:lastRenderedPageBreak/>
        <w:t>PT4 Food processing industry</w:t>
      </w:r>
    </w:p>
    <w:bookmarkEnd w:id="113"/>
    <w:p w14:paraId="7BBAE188" w14:textId="05BC5164" w:rsidR="00430DBD" w:rsidRPr="00E61C32" w:rsidRDefault="00430DBD" w:rsidP="00FD4B17">
      <w:pPr>
        <w:widowControl w:val="0"/>
        <w:jc w:val="both"/>
        <w:rPr>
          <w:lang w:eastAsia="en-US"/>
        </w:rPr>
      </w:pPr>
    </w:p>
    <w:p w14:paraId="11FA3FD4" w14:textId="77777777" w:rsidR="00D05D40" w:rsidRPr="00E61C32" w:rsidRDefault="00D05D40" w:rsidP="00FD4B17">
      <w:pPr>
        <w:widowControl w:val="0"/>
        <w:spacing w:after="240"/>
        <w:jc w:val="both"/>
        <w:rPr>
          <w:i/>
          <w:u w:val="single"/>
          <w:lang w:eastAsia="en-US"/>
        </w:rPr>
      </w:pPr>
      <w:bookmarkStart w:id="114" w:name="_Toc389729068"/>
      <w:r w:rsidRPr="00AE3EAB">
        <w:rPr>
          <w:i/>
          <w:u w:val="single"/>
          <w:lang w:eastAsia="en-US"/>
        </w:rPr>
        <w:t>Scenario [1a</w:t>
      </w:r>
      <w:r w:rsidRPr="00E61C32">
        <w:rPr>
          <w:i/>
          <w:u w:val="single"/>
          <w:lang w:eastAsia="en-US"/>
        </w:rPr>
        <w:t xml:space="preserve">] – Primary exposure during mixing and loading </w:t>
      </w:r>
    </w:p>
    <w:p w14:paraId="486F62C2" w14:textId="018384A1" w:rsidR="00D05D40" w:rsidRPr="00197F53" w:rsidRDefault="00D05D40" w:rsidP="00FD4B17">
      <w:pPr>
        <w:widowControl w:val="0"/>
        <w:spacing w:after="240"/>
        <w:jc w:val="both"/>
        <w:rPr>
          <w:szCs w:val="18"/>
          <w:lang w:eastAsia="en-US"/>
        </w:rPr>
      </w:pPr>
      <w:r w:rsidRPr="00197F53">
        <w:rPr>
          <w:szCs w:val="18"/>
          <w:lang w:eastAsia="en-US"/>
        </w:rPr>
        <w:t>Inhalation exposure to aerosols generated during mixing and loading is considered negligible.</w:t>
      </w:r>
      <w:r w:rsidR="00197F53">
        <w:rPr>
          <w:szCs w:val="18"/>
          <w:lang w:eastAsia="en-US"/>
        </w:rPr>
        <w:t xml:space="preserve"> </w:t>
      </w:r>
      <w:r w:rsidRPr="00197F53">
        <w:rPr>
          <w:szCs w:val="18"/>
          <w:lang w:eastAsia="en-US"/>
        </w:rPr>
        <w:t>However, inhalation exposure to vapors generated during mixing and loading is expected. This scenario will be taken in</w:t>
      </w:r>
      <w:r w:rsidR="00197F53">
        <w:rPr>
          <w:szCs w:val="18"/>
          <w:lang w:eastAsia="en-US"/>
        </w:rPr>
        <w:t>to</w:t>
      </w:r>
      <w:r w:rsidRPr="00197F53">
        <w:rPr>
          <w:szCs w:val="18"/>
          <w:lang w:eastAsia="en-US"/>
        </w:rPr>
        <w:t xml:space="preserve"> account below (scenario 1d).</w:t>
      </w:r>
    </w:p>
    <w:p w14:paraId="742C95E6" w14:textId="77777777" w:rsidR="00D05D40" w:rsidRPr="00197F53" w:rsidRDefault="00D05D40" w:rsidP="00FD4B17">
      <w:pPr>
        <w:widowControl w:val="0"/>
        <w:spacing w:after="240"/>
        <w:jc w:val="both"/>
        <w:rPr>
          <w:szCs w:val="18"/>
          <w:lang w:eastAsia="en-US"/>
        </w:rPr>
      </w:pPr>
      <w:r w:rsidRPr="00197F53">
        <w:rPr>
          <w:szCs w:val="18"/>
          <w:lang w:eastAsia="en-US"/>
        </w:rPr>
        <w:t>Exposure assessment for the dermal route is not considered since no toxicological reference value for systemic effects have been identified. A local RA will be performed for the dermal route.</w:t>
      </w:r>
    </w:p>
    <w:p w14:paraId="6D7F8832" w14:textId="77777777" w:rsidR="00D05D40" w:rsidRPr="00E61C32" w:rsidRDefault="00D05D40" w:rsidP="00FD4B17">
      <w:pPr>
        <w:widowControl w:val="0"/>
        <w:spacing w:after="240"/>
        <w:jc w:val="both"/>
        <w:rPr>
          <w:i/>
          <w:u w:val="single"/>
          <w:lang w:eastAsia="en-US"/>
        </w:rPr>
      </w:pPr>
      <w:r w:rsidRPr="00E61C32">
        <w:rPr>
          <w:i/>
          <w:u w:val="single"/>
          <w:lang w:eastAsia="en-US"/>
        </w:rPr>
        <w:t>Scenario [1b]</w:t>
      </w:r>
      <w:bookmarkEnd w:id="114"/>
      <w:r w:rsidRPr="00E61C32">
        <w:rPr>
          <w:i/>
          <w:u w:val="single"/>
          <w:lang w:eastAsia="en-US"/>
        </w:rPr>
        <w:t xml:space="preserve"> – Primary exposure during spray application (using a trigger spray)</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4"/>
        <w:gridCol w:w="3754"/>
        <w:gridCol w:w="1116"/>
        <w:gridCol w:w="3066"/>
      </w:tblGrid>
      <w:tr w:rsidR="00D05D40" w:rsidRPr="00E61C32" w14:paraId="12C50D2D" w14:textId="77777777" w:rsidTr="00A12C45">
        <w:trPr>
          <w:tblHeader/>
        </w:trPr>
        <w:tc>
          <w:tcPr>
            <w:tcW w:w="5000" w:type="pct"/>
            <w:gridSpan w:val="4"/>
            <w:shd w:val="clear" w:color="auto" w:fill="FFFFCC"/>
            <w:tcMar>
              <w:top w:w="57" w:type="dxa"/>
              <w:bottom w:w="57" w:type="dxa"/>
            </w:tcMar>
          </w:tcPr>
          <w:p w14:paraId="5098D8E1" w14:textId="77777777" w:rsidR="00D05D40" w:rsidRPr="00E61C32" w:rsidRDefault="00D05D40" w:rsidP="00FD4B17">
            <w:pPr>
              <w:widowControl w:val="0"/>
              <w:jc w:val="both"/>
              <w:rPr>
                <w:b/>
                <w:lang w:eastAsia="en-US"/>
              </w:rPr>
            </w:pPr>
            <w:r w:rsidRPr="00AE3EAB">
              <w:rPr>
                <w:b/>
                <w:lang w:eastAsia="en-US"/>
              </w:rPr>
              <w:t>Description of Scenario [</w:t>
            </w:r>
            <w:r w:rsidRPr="00E61C32">
              <w:rPr>
                <w:b/>
                <w:lang w:eastAsia="en-US"/>
              </w:rPr>
              <w:t>1b]</w:t>
            </w:r>
          </w:p>
        </w:tc>
      </w:tr>
      <w:tr w:rsidR="00D05D40" w:rsidRPr="00E61C32" w14:paraId="7CCA4730" w14:textId="77777777" w:rsidTr="00A12C45">
        <w:trPr>
          <w:tblHeader/>
        </w:trPr>
        <w:tc>
          <w:tcPr>
            <w:tcW w:w="5000" w:type="pct"/>
            <w:gridSpan w:val="4"/>
            <w:shd w:val="clear" w:color="auto" w:fill="auto"/>
            <w:tcMar>
              <w:top w:w="57" w:type="dxa"/>
              <w:bottom w:w="57" w:type="dxa"/>
            </w:tcMar>
          </w:tcPr>
          <w:p w14:paraId="2C973E3B" w14:textId="2DE2CE86"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product is applied by indoor spraying to surfaces to disinfect using a trigger spray.</w:t>
            </w:r>
          </w:p>
          <w:p w14:paraId="413B30D4" w14:textId="77777777" w:rsidR="00D05D40" w:rsidRPr="00E61C32" w:rsidRDefault="00D05D40" w:rsidP="00FD4B17">
            <w:pPr>
              <w:widowControl w:val="0"/>
              <w:jc w:val="both"/>
              <w:rPr>
                <w:color w:val="000000"/>
                <w:sz w:val="18"/>
                <w:szCs w:val="18"/>
                <w:lang w:eastAsia="en-GB"/>
              </w:rPr>
            </w:pPr>
          </w:p>
          <w:p w14:paraId="16CD153A" w14:textId="3D0F1383"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application rate claimed by the applicant for application with a trigger spray is maximum 50 m</w:t>
            </w:r>
            <w:r w:rsidR="00197F53">
              <w:rPr>
                <w:color w:val="000000"/>
                <w:sz w:val="18"/>
                <w:szCs w:val="18"/>
                <w:lang w:eastAsia="en-GB"/>
              </w:rPr>
              <w:t>L</w:t>
            </w:r>
            <w:r w:rsidRPr="00E61C32">
              <w:rPr>
                <w:color w:val="000000"/>
                <w:sz w:val="18"/>
                <w:szCs w:val="18"/>
                <w:lang w:eastAsia="en-GB"/>
              </w:rPr>
              <w:t>/m</w:t>
            </w:r>
            <w:r w:rsidRPr="00E61C32">
              <w:rPr>
                <w:color w:val="000000"/>
                <w:sz w:val="18"/>
                <w:szCs w:val="18"/>
                <w:vertAlign w:val="superscript"/>
                <w:lang w:eastAsia="en-GB"/>
              </w:rPr>
              <w:t>2</w:t>
            </w:r>
            <w:r w:rsidRPr="00E61C32">
              <w:rPr>
                <w:color w:val="000000"/>
                <w:sz w:val="18"/>
                <w:szCs w:val="18"/>
                <w:lang w:eastAsia="en-GB"/>
              </w:rPr>
              <w:t xml:space="preserve">. </w:t>
            </w:r>
          </w:p>
          <w:p w14:paraId="54B40E3D" w14:textId="77777777" w:rsidR="00D05D40" w:rsidRPr="00E61C32" w:rsidRDefault="00D05D40" w:rsidP="00FD4B17">
            <w:pPr>
              <w:widowControl w:val="0"/>
              <w:jc w:val="both"/>
              <w:rPr>
                <w:color w:val="000000"/>
                <w:sz w:val="18"/>
                <w:szCs w:val="18"/>
                <w:lang w:eastAsia="en-GB"/>
              </w:rPr>
            </w:pPr>
          </w:p>
          <w:p w14:paraId="1A930E88" w14:textId="49BC85B8" w:rsidR="00D05D40" w:rsidRPr="00E61C32" w:rsidRDefault="00D05D40" w:rsidP="00FD4B17">
            <w:pPr>
              <w:widowControl w:val="0"/>
              <w:jc w:val="both"/>
              <w:rPr>
                <w:color w:val="000000"/>
                <w:sz w:val="18"/>
                <w:szCs w:val="18"/>
                <w:lang w:eastAsia="en-GB"/>
              </w:rPr>
            </w:pPr>
            <w:r w:rsidRPr="00E61C32">
              <w:rPr>
                <w:color w:val="000000"/>
                <w:sz w:val="18"/>
                <w:szCs w:val="18"/>
                <w:lang w:eastAsia="en-GB"/>
              </w:rPr>
              <w:t xml:space="preserve">To assess the exposure during the spray application with a trigger spray, the </w:t>
            </w:r>
            <w:r w:rsidR="00197F53">
              <w:rPr>
                <w:color w:val="000000"/>
                <w:sz w:val="18"/>
                <w:szCs w:val="18"/>
                <w:lang w:eastAsia="en-GB"/>
              </w:rPr>
              <w:t>“</w:t>
            </w:r>
            <w:r w:rsidRPr="00E61C32">
              <w:rPr>
                <w:color w:val="000000"/>
                <w:sz w:val="18"/>
                <w:szCs w:val="18"/>
                <w:lang w:eastAsia="en-GB"/>
              </w:rPr>
              <w:t>Consumer Spraying and Dusting model 2 (hand held trigger spray)” from the TNsG 2008 has been used according to the Recommendation 6 of HEAd Hoc.</w:t>
            </w:r>
          </w:p>
          <w:p w14:paraId="16A13F1E" w14:textId="77777777"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indicative exposure values from the model are as follows:</w:t>
            </w:r>
          </w:p>
          <w:p w14:paraId="42FF0EDB" w14:textId="77777777" w:rsidR="00D05D40" w:rsidRPr="00E61C32" w:rsidRDefault="00D05D40" w:rsidP="00FD4B17">
            <w:pPr>
              <w:pStyle w:val="Paragraphedeliste"/>
              <w:widowControl w:val="0"/>
              <w:numPr>
                <w:ilvl w:val="0"/>
                <w:numId w:val="13"/>
              </w:numPr>
              <w:suppressAutoHyphens w:val="0"/>
              <w:spacing w:line="260" w:lineRule="atLeast"/>
              <w:contextualSpacing/>
              <w:jc w:val="both"/>
              <w:rPr>
                <w:color w:val="000000"/>
                <w:sz w:val="18"/>
                <w:szCs w:val="18"/>
                <w:lang w:eastAsia="en-GB"/>
              </w:rPr>
            </w:pPr>
            <w:r w:rsidRPr="00E61C32">
              <w:rPr>
                <w:color w:val="000000"/>
                <w:sz w:val="18"/>
                <w:szCs w:val="18"/>
                <w:lang w:eastAsia="en-GB"/>
              </w:rPr>
              <w:t>36.1 mg pb/min (hands/forearms);</w:t>
            </w:r>
          </w:p>
          <w:p w14:paraId="4DE9C0CC" w14:textId="77777777" w:rsidR="00D05D40" w:rsidRPr="00E61C32" w:rsidRDefault="00D05D40" w:rsidP="00FD4B17">
            <w:pPr>
              <w:pStyle w:val="Paragraphedeliste"/>
              <w:widowControl w:val="0"/>
              <w:numPr>
                <w:ilvl w:val="0"/>
                <w:numId w:val="13"/>
              </w:numPr>
              <w:suppressAutoHyphens w:val="0"/>
              <w:spacing w:line="260" w:lineRule="atLeast"/>
              <w:contextualSpacing/>
              <w:jc w:val="both"/>
              <w:rPr>
                <w:color w:val="000000"/>
                <w:sz w:val="18"/>
                <w:szCs w:val="18"/>
                <w:lang w:eastAsia="en-GB"/>
              </w:rPr>
            </w:pPr>
            <w:r w:rsidRPr="00E61C32">
              <w:rPr>
                <w:color w:val="000000"/>
                <w:sz w:val="18"/>
                <w:szCs w:val="18"/>
                <w:lang w:eastAsia="en-GB"/>
              </w:rPr>
              <w:t>9.7 mg pb/min (feet/legs/face);</w:t>
            </w:r>
          </w:p>
          <w:p w14:paraId="1B9638C4" w14:textId="77777777" w:rsidR="00D05D40" w:rsidRPr="00E61C32" w:rsidRDefault="00D05D40" w:rsidP="00FD4B17">
            <w:pPr>
              <w:pStyle w:val="Paragraphedeliste"/>
              <w:widowControl w:val="0"/>
              <w:numPr>
                <w:ilvl w:val="0"/>
                <w:numId w:val="13"/>
              </w:numPr>
              <w:suppressAutoHyphens w:val="0"/>
              <w:spacing w:line="260" w:lineRule="atLeast"/>
              <w:contextualSpacing/>
              <w:jc w:val="both"/>
              <w:rPr>
                <w:b/>
                <w:color w:val="000000"/>
                <w:sz w:val="18"/>
                <w:szCs w:val="18"/>
                <w:lang w:eastAsia="en-GB"/>
              </w:rPr>
            </w:pPr>
            <w:r w:rsidRPr="00E61C32">
              <w:rPr>
                <w:b/>
                <w:color w:val="000000"/>
                <w:sz w:val="18"/>
                <w:szCs w:val="18"/>
                <w:lang w:eastAsia="en-GB"/>
              </w:rPr>
              <w:t>10.5 mg/m</w:t>
            </w:r>
            <w:r w:rsidRPr="00E61C32">
              <w:rPr>
                <w:b/>
                <w:color w:val="000000"/>
                <w:sz w:val="18"/>
                <w:szCs w:val="18"/>
                <w:vertAlign w:val="superscript"/>
                <w:lang w:eastAsia="en-GB"/>
              </w:rPr>
              <w:t>3</w:t>
            </w:r>
            <w:r w:rsidRPr="00E61C32">
              <w:rPr>
                <w:b/>
                <w:color w:val="000000"/>
                <w:sz w:val="18"/>
                <w:szCs w:val="18"/>
                <w:lang w:eastAsia="en-GB"/>
              </w:rPr>
              <w:t xml:space="preserve"> (inhalation).</w:t>
            </w:r>
          </w:p>
          <w:p w14:paraId="6D0C64D5" w14:textId="77777777" w:rsidR="00D05D40" w:rsidRPr="00E61C32" w:rsidRDefault="00D05D40" w:rsidP="00FD4B17">
            <w:pPr>
              <w:widowControl w:val="0"/>
              <w:jc w:val="both"/>
              <w:rPr>
                <w:color w:val="000000"/>
                <w:sz w:val="18"/>
                <w:szCs w:val="18"/>
                <w:lang w:eastAsia="en-GB"/>
              </w:rPr>
            </w:pPr>
          </w:p>
          <w:p w14:paraId="0F8530F9" w14:textId="675C9317" w:rsidR="00D05D40" w:rsidRPr="00E61C32" w:rsidRDefault="00D05D40" w:rsidP="00FD4B17">
            <w:pPr>
              <w:widowControl w:val="0"/>
              <w:jc w:val="both"/>
              <w:rPr>
                <w:color w:val="000000"/>
                <w:sz w:val="18"/>
                <w:szCs w:val="18"/>
                <w:lang w:eastAsia="en-GB"/>
              </w:rPr>
            </w:pPr>
            <w:r w:rsidRPr="00A81921">
              <w:rPr>
                <w:color w:val="000000"/>
                <w:sz w:val="18"/>
                <w:szCs w:val="18"/>
                <w:lang w:eastAsia="en-GB"/>
              </w:rPr>
              <w:t>It has to be noted that, since no systemic effect has been identified for hydrogen peroxide and that only toxicological reference values for inhalation exposure (mg/m</w:t>
            </w:r>
            <w:r w:rsidRPr="00A81921">
              <w:rPr>
                <w:color w:val="000000"/>
                <w:sz w:val="18"/>
                <w:szCs w:val="18"/>
                <w:vertAlign w:val="superscript"/>
                <w:lang w:eastAsia="en-GB"/>
              </w:rPr>
              <w:t>3</w:t>
            </w:r>
            <w:r w:rsidRPr="00A81921">
              <w:rPr>
                <w:color w:val="000000"/>
                <w:sz w:val="18"/>
                <w:szCs w:val="18"/>
                <w:lang w:eastAsia="en-GB"/>
              </w:rPr>
              <w:t>) are available for this, exposure assessment for the dermal route is not considered.</w:t>
            </w:r>
          </w:p>
          <w:p w14:paraId="03B48206" w14:textId="49EB3D66" w:rsidR="00D05D40" w:rsidRPr="00E61C32" w:rsidRDefault="00D05D40" w:rsidP="00FD4B17">
            <w:pPr>
              <w:widowControl w:val="0"/>
              <w:jc w:val="both"/>
              <w:rPr>
                <w:color w:val="000000"/>
                <w:sz w:val="18"/>
                <w:szCs w:val="18"/>
                <w:lang w:eastAsia="en-GB"/>
              </w:rPr>
            </w:pPr>
            <w:r w:rsidRPr="00A81921">
              <w:rPr>
                <w:color w:val="000000"/>
                <w:sz w:val="18"/>
                <w:szCs w:val="18"/>
                <w:lang w:eastAsia="en-GB"/>
              </w:rPr>
              <w:t>A local risk assessment wi</w:t>
            </w:r>
            <w:r w:rsidR="00197F53">
              <w:rPr>
                <w:color w:val="000000"/>
                <w:sz w:val="18"/>
                <w:szCs w:val="18"/>
                <w:lang w:eastAsia="en-GB"/>
              </w:rPr>
              <w:t>l</w:t>
            </w:r>
            <w:r w:rsidRPr="00A81921">
              <w:rPr>
                <w:color w:val="000000"/>
                <w:sz w:val="18"/>
                <w:szCs w:val="18"/>
                <w:lang w:eastAsia="en-GB"/>
              </w:rPr>
              <w:t>l be performed for the dermal route.</w:t>
            </w:r>
          </w:p>
          <w:p w14:paraId="3EECD12F" w14:textId="77777777" w:rsidR="00D05D40" w:rsidRPr="00AE3EAB" w:rsidRDefault="00D05D40" w:rsidP="00FD4B17">
            <w:pPr>
              <w:widowControl w:val="0"/>
              <w:jc w:val="both"/>
              <w:rPr>
                <w:color w:val="000000"/>
                <w:sz w:val="18"/>
                <w:szCs w:val="18"/>
                <w:lang w:eastAsia="en-GB"/>
              </w:rPr>
            </w:pPr>
          </w:p>
          <w:p w14:paraId="1E21C9F9" w14:textId="77777777" w:rsidR="00D05D40" w:rsidRPr="00E61C32" w:rsidRDefault="00D05D40" w:rsidP="00FD4B17">
            <w:pPr>
              <w:widowControl w:val="0"/>
              <w:jc w:val="both"/>
              <w:rPr>
                <w:lang w:eastAsia="en-US"/>
              </w:rPr>
            </w:pPr>
            <w:r w:rsidRPr="00E61C32">
              <w:rPr>
                <w:color w:val="000000"/>
                <w:sz w:val="18"/>
                <w:szCs w:val="18"/>
                <w:lang w:eastAsia="en-GB"/>
              </w:rPr>
              <w:t>In this context, only the indicative exposure value for inhalation is used.</w:t>
            </w:r>
          </w:p>
          <w:p w14:paraId="114E1D64" w14:textId="77777777" w:rsidR="00D05D40" w:rsidRPr="00E61C32" w:rsidRDefault="00D05D40" w:rsidP="00FD4B17">
            <w:pPr>
              <w:pStyle w:val="Paragraphedeliste"/>
              <w:widowControl w:val="0"/>
              <w:jc w:val="both"/>
              <w:rPr>
                <w:lang w:eastAsia="en-US"/>
              </w:rPr>
            </w:pPr>
          </w:p>
        </w:tc>
      </w:tr>
      <w:tr w:rsidR="00D05D40" w:rsidRPr="00E61C32" w14:paraId="11DF0C0D" w14:textId="77777777" w:rsidTr="00A12C45">
        <w:trPr>
          <w:tblHeader/>
        </w:trPr>
        <w:tc>
          <w:tcPr>
            <w:tcW w:w="654" w:type="pct"/>
            <w:shd w:val="clear" w:color="auto" w:fill="auto"/>
            <w:tcMar>
              <w:top w:w="57" w:type="dxa"/>
              <w:bottom w:w="57" w:type="dxa"/>
            </w:tcMar>
          </w:tcPr>
          <w:p w14:paraId="7719EFAD" w14:textId="77777777" w:rsidR="00D05D40" w:rsidRPr="00E61C32" w:rsidRDefault="00D05D40" w:rsidP="00FD4B17">
            <w:pPr>
              <w:widowControl w:val="0"/>
              <w:jc w:val="both"/>
              <w:rPr>
                <w:sz w:val="18"/>
                <w:szCs w:val="18"/>
                <w:lang w:eastAsia="en-US"/>
              </w:rPr>
            </w:pPr>
          </w:p>
        </w:tc>
        <w:tc>
          <w:tcPr>
            <w:tcW w:w="2056" w:type="pct"/>
            <w:shd w:val="clear" w:color="auto" w:fill="auto"/>
            <w:tcMar>
              <w:top w:w="57" w:type="dxa"/>
              <w:bottom w:w="57" w:type="dxa"/>
            </w:tcMar>
          </w:tcPr>
          <w:p w14:paraId="390CA7C6" w14:textId="77777777" w:rsidR="00D05D40" w:rsidRPr="00E61C32" w:rsidRDefault="00D05D40" w:rsidP="00FD4B17">
            <w:pPr>
              <w:widowControl w:val="0"/>
              <w:jc w:val="both"/>
              <w:rPr>
                <w:b/>
                <w:sz w:val="18"/>
                <w:szCs w:val="18"/>
                <w:lang w:eastAsia="en-US"/>
              </w:rPr>
            </w:pPr>
            <w:r w:rsidRPr="00E61C32">
              <w:rPr>
                <w:b/>
                <w:sz w:val="18"/>
                <w:szCs w:val="18"/>
                <w:lang w:eastAsia="en-US"/>
              </w:rPr>
              <w:t>Parameters</w:t>
            </w:r>
          </w:p>
        </w:tc>
        <w:tc>
          <w:tcPr>
            <w:tcW w:w="611" w:type="pct"/>
            <w:shd w:val="clear" w:color="auto" w:fill="auto"/>
            <w:tcMar>
              <w:top w:w="57" w:type="dxa"/>
              <w:bottom w:w="57" w:type="dxa"/>
            </w:tcMar>
          </w:tcPr>
          <w:p w14:paraId="358D2E5F" w14:textId="77777777" w:rsidR="00D05D40" w:rsidRPr="00E61C32" w:rsidRDefault="00D05D40" w:rsidP="00FD4B17">
            <w:pPr>
              <w:widowControl w:val="0"/>
              <w:jc w:val="both"/>
              <w:rPr>
                <w:b/>
                <w:sz w:val="18"/>
                <w:szCs w:val="18"/>
                <w:lang w:eastAsia="en-US"/>
              </w:rPr>
            </w:pPr>
            <w:r w:rsidRPr="00E61C32">
              <w:rPr>
                <w:b/>
                <w:sz w:val="18"/>
                <w:szCs w:val="18"/>
                <w:lang w:eastAsia="en-US"/>
              </w:rPr>
              <w:t>Value</w:t>
            </w:r>
          </w:p>
        </w:tc>
        <w:tc>
          <w:tcPr>
            <w:tcW w:w="1679" w:type="pct"/>
          </w:tcPr>
          <w:p w14:paraId="0438CB61" w14:textId="77777777" w:rsidR="00D05D40" w:rsidRPr="00E61C32" w:rsidRDefault="00D05D40" w:rsidP="00FD4B17">
            <w:pPr>
              <w:widowControl w:val="0"/>
              <w:jc w:val="both"/>
              <w:rPr>
                <w:b/>
                <w:sz w:val="18"/>
                <w:szCs w:val="18"/>
                <w:lang w:eastAsia="en-US"/>
              </w:rPr>
            </w:pPr>
            <w:r w:rsidRPr="00E61C32">
              <w:rPr>
                <w:b/>
                <w:sz w:val="18"/>
                <w:szCs w:val="18"/>
                <w:lang w:eastAsia="en-US"/>
              </w:rPr>
              <w:t>Source</w:t>
            </w:r>
          </w:p>
        </w:tc>
      </w:tr>
      <w:tr w:rsidR="00D05D40" w:rsidRPr="00E61C32" w14:paraId="5E1C5B06" w14:textId="77777777" w:rsidTr="00A12C45">
        <w:trPr>
          <w:tblHeader/>
        </w:trPr>
        <w:tc>
          <w:tcPr>
            <w:tcW w:w="654" w:type="pct"/>
            <w:vMerge w:val="restart"/>
            <w:tcMar>
              <w:top w:w="57" w:type="dxa"/>
              <w:bottom w:w="57" w:type="dxa"/>
            </w:tcMar>
            <w:vAlign w:val="center"/>
          </w:tcPr>
          <w:p w14:paraId="34DE10F6" w14:textId="77777777" w:rsidR="00D05D40" w:rsidRPr="00E61C32" w:rsidRDefault="00D05D40" w:rsidP="00FD4B17">
            <w:pPr>
              <w:widowControl w:val="0"/>
              <w:jc w:val="both"/>
              <w:rPr>
                <w:b/>
                <w:sz w:val="18"/>
                <w:szCs w:val="18"/>
                <w:lang w:eastAsia="en-US"/>
              </w:rPr>
            </w:pPr>
            <w:r w:rsidRPr="00E61C32">
              <w:rPr>
                <w:b/>
                <w:sz w:val="18"/>
                <w:szCs w:val="18"/>
                <w:lang w:eastAsia="en-US"/>
              </w:rPr>
              <w:t>Tier 1</w:t>
            </w:r>
          </w:p>
        </w:tc>
        <w:tc>
          <w:tcPr>
            <w:tcW w:w="2056" w:type="pct"/>
            <w:shd w:val="clear" w:color="auto" w:fill="auto"/>
            <w:tcMar>
              <w:top w:w="57" w:type="dxa"/>
              <w:bottom w:w="57" w:type="dxa"/>
            </w:tcMar>
            <w:vAlign w:val="center"/>
          </w:tcPr>
          <w:p w14:paraId="463D76B9" w14:textId="77777777" w:rsidR="00D05D40" w:rsidRPr="00AE3EAB" w:rsidRDefault="00D05D40" w:rsidP="00FD4B17">
            <w:pPr>
              <w:widowControl w:val="0"/>
              <w:jc w:val="both"/>
              <w:rPr>
                <w:sz w:val="18"/>
                <w:szCs w:val="18"/>
                <w:lang w:eastAsia="en-US"/>
              </w:rPr>
            </w:pPr>
            <w:r w:rsidRPr="00AE3EAB">
              <w:rPr>
                <w:sz w:val="18"/>
                <w:szCs w:val="18"/>
                <w:lang w:eastAsia="en-US"/>
              </w:rPr>
              <w:t xml:space="preserve">Concentration of a.s in the product </w:t>
            </w:r>
          </w:p>
        </w:tc>
        <w:tc>
          <w:tcPr>
            <w:tcW w:w="611" w:type="pct"/>
            <w:shd w:val="clear" w:color="auto" w:fill="auto"/>
            <w:tcMar>
              <w:top w:w="57" w:type="dxa"/>
              <w:bottom w:w="57" w:type="dxa"/>
            </w:tcMar>
          </w:tcPr>
          <w:p w14:paraId="3F006A61" w14:textId="77777777" w:rsidR="00D05D40" w:rsidRPr="00E61C32" w:rsidRDefault="00D05D40" w:rsidP="00FD4B17">
            <w:pPr>
              <w:widowControl w:val="0"/>
              <w:jc w:val="both"/>
              <w:rPr>
                <w:sz w:val="18"/>
                <w:szCs w:val="18"/>
                <w:lang w:eastAsia="en-US"/>
              </w:rPr>
            </w:pPr>
            <w:r w:rsidRPr="00E61C32">
              <w:rPr>
                <w:sz w:val="18"/>
                <w:szCs w:val="18"/>
                <w:lang w:eastAsia="en-US"/>
              </w:rPr>
              <w:t>7.44%</w:t>
            </w:r>
          </w:p>
        </w:tc>
        <w:tc>
          <w:tcPr>
            <w:tcW w:w="1679" w:type="pct"/>
          </w:tcPr>
          <w:p w14:paraId="0DFDD68B" w14:textId="77777777" w:rsidR="00D05D40" w:rsidRPr="00E61C32" w:rsidRDefault="00D05D40" w:rsidP="00FD4B17">
            <w:pPr>
              <w:widowControl w:val="0"/>
              <w:jc w:val="both"/>
              <w:rPr>
                <w:sz w:val="18"/>
                <w:szCs w:val="18"/>
                <w:lang w:eastAsia="en-US"/>
              </w:rPr>
            </w:pPr>
            <w:r w:rsidRPr="00E61C32">
              <w:rPr>
                <w:sz w:val="18"/>
                <w:szCs w:val="18"/>
                <w:lang w:eastAsia="en-US"/>
              </w:rPr>
              <w:t>Applicant’s data</w:t>
            </w:r>
          </w:p>
        </w:tc>
      </w:tr>
      <w:tr w:rsidR="00D05D40" w:rsidRPr="00E61C32" w14:paraId="0320D574" w14:textId="77777777" w:rsidTr="00A12C45">
        <w:trPr>
          <w:tblHeader/>
        </w:trPr>
        <w:tc>
          <w:tcPr>
            <w:tcW w:w="654" w:type="pct"/>
            <w:vMerge/>
            <w:tcMar>
              <w:top w:w="57" w:type="dxa"/>
              <w:bottom w:w="57" w:type="dxa"/>
            </w:tcMar>
            <w:vAlign w:val="center"/>
          </w:tcPr>
          <w:p w14:paraId="00DCEECB" w14:textId="77777777" w:rsidR="00D05D40" w:rsidRPr="00E61C32" w:rsidRDefault="00D05D40" w:rsidP="00FD4B17">
            <w:pPr>
              <w:widowControl w:val="0"/>
              <w:jc w:val="both"/>
              <w:rPr>
                <w:b/>
                <w:sz w:val="18"/>
                <w:szCs w:val="18"/>
                <w:lang w:eastAsia="en-US"/>
              </w:rPr>
            </w:pPr>
          </w:p>
        </w:tc>
        <w:tc>
          <w:tcPr>
            <w:tcW w:w="2056" w:type="pct"/>
            <w:shd w:val="clear" w:color="auto" w:fill="auto"/>
            <w:tcMar>
              <w:top w:w="57" w:type="dxa"/>
              <w:bottom w:w="57" w:type="dxa"/>
            </w:tcMar>
            <w:vAlign w:val="center"/>
          </w:tcPr>
          <w:p w14:paraId="36C18DA8" w14:textId="77777777" w:rsidR="00D05D40" w:rsidRPr="00E61C32" w:rsidRDefault="00D05D40" w:rsidP="00FD4B17">
            <w:pPr>
              <w:widowControl w:val="0"/>
              <w:jc w:val="both"/>
              <w:rPr>
                <w:sz w:val="18"/>
                <w:szCs w:val="18"/>
                <w:lang w:eastAsia="en-US"/>
              </w:rPr>
            </w:pPr>
            <w:r w:rsidRPr="00E61C32">
              <w:rPr>
                <w:sz w:val="18"/>
                <w:szCs w:val="18"/>
                <w:lang w:eastAsia="en-US"/>
              </w:rPr>
              <w:t>Task duration (min)</w:t>
            </w:r>
          </w:p>
        </w:tc>
        <w:tc>
          <w:tcPr>
            <w:tcW w:w="611" w:type="pct"/>
            <w:shd w:val="clear" w:color="auto" w:fill="auto"/>
            <w:tcMar>
              <w:top w:w="57" w:type="dxa"/>
              <w:bottom w:w="57" w:type="dxa"/>
            </w:tcMar>
          </w:tcPr>
          <w:p w14:paraId="3A642A71" w14:textId="77777777" w:rsidR="00D05D40" w:rsidRPr="00E61C32" w:rsidRDefault="00D05D40" w:rsidP="00FD4B17">
            <w:pPr>
              <w:widowControl w:val="0"/>
              <w:jc w:val="both"/>
              <w:rPr>
                <w:sz w:val="18"/>
                <w:szCs w:val="18"/>
                <w:lang w:eastAsia="en-US"/>
              </w:rPr>
            </w:pPr>
            <w:r w:rsidRPr="00E61C32">
              <w:rPr>
                <w:sz w:val="18"/>
                <w:szCs w:val="18"/>
                <w:lang w:eastAsia="en-US"/>
              </w:rPr>
              <w:t xml:space="preserve">30 </w:t>
            </w:r>
          </w:p>
        </w:tc>
        <w:tc>
          <w:tcPr>
            <w:tcW w:w="1679" w:type="pct"/>
          </w:tcPr>
          <w:p w14:paraId="2FBD1023" w14:textId="77777777" w:rsidR="00D05D40" w:rsidRPr="00E61C32" w:rsidRDefault="00D05D40" w:rsidP="00FD4B17">
            <w:pPr>
              <w:widowControl w:val="0"/>
              <w:jc w:val="both"/>
              <w:rPr>
                <w:sz w:val="18"/>
                <w:szCs w:val="18"/>
                <w:lang w:eastAsia="en-US"/>
              </w:rPr>
            </w:pPr>
            <w:r w:rsidRPr="00E61C32">
              <w:rPr>
                <w:sz w:val="18"/>
                <w:szCs w:val="18"/>
                <w:lang w:eastAsia="en-US"/>
              </w:rPr>
              <w:t>HEAd Hoc Recommendation 6</w:t>
            </w:r>
          </w:p>
        </w:tc>
      </w:tr>
    </w:tbl>
    <w:p w14:paraId="0AEC38DD" w14:textId="77777777" w:rsidR="00197F53" w:rsidRDefault="00197F53" w:rsidP="00FD4B17">
      <w:pPr>
        <w:widowControl w:val="0"/>
        <w:jc w:val="both"/>
        <w:rPr>
          <w:b/>
          <w:lang w:eastAsia="en-US"/>
        </w:rPr>
      </w:pPr>
    </w:p>
    <w:p w14:paraId="62BAC732" w14:textId="77777777" w:rsidR="00E61777" w:rsidRDefault="00E61777" w:rsidP="00FD4B17">
      <w:pPr>
        <w:widowControl w:val="0"/>
        <w:jc w:val="both"/>
        <w:rPr>
          <w:b/>
          <w:lang w:eastAsia="en-US"/>
        </w:rPr>
      </w:pPr>
    </w:p>
    <w:p w14:paraId="7D1CBC83" w14:textId="5068E234" w:rsidR="00D05D40" w:rsidRDefault="00D05D40" w:rsidP="00FD4B17">
      <w:pPr>
        <w:widowControl w:val="0"/>
        <w:jc w:val="both"/>
        <w:rPr>
          <w:b/>
          <w:lang w:eastAsia="en-US"/>
        </w:rPr>
      </w:pPr>
      <w:r w:rsidRPr="00E61C32">
        <w:rPr>
          <w:b/>
          <w:lang w:eastAsia="en-US"/>
        </w:rPr>
        <w:t>Calculations for Scenario [1b]</w:t>
      </w:r>
    </w:p>
    <w:p w14:paraId="5D742976" w14:textId="0456F265" w:rsidR="00DB6295" w:rsidRDefault="00DB6295" w:rsidP="00FD4B17">
      <w:pPr>
        <w:widowControl w:val="0"/>
        <w:jc w:val="both"/>
        <w:rPr>
          <w:b/>
          <w:lang w:eastAsia="en-US"/>
        </w:rPr>
      </w:pPr>
    </w:p>
    <w:p w14:paraId="13753F3A" w14:textId="77777777" w:rsidR="00E61777" w:rsidRDefault="00E61777" w:rsidP="00FD4B17">
      <w:pPr>
        <w:widowControl w:val="0"/>
        <w:jc w:val="both"/>
        <w:rPr>
          <w:b/>
          <w:u w:val="single"/>
          <w:lang w:eastAsia="en-US"/>
        </w:rPr>
      </w:pPr>
    </w:p>
    <w:p w14:paraId="3EE56D6A" w14:textId="77777777" w:rsidR="00E61777" w:rsidRDefault="00E61777" w:rsidP="00FD4B17">
      <w:pPr>
        <w:widowControl w:val="0"/>
        <w:jc w:val="both"/>
        <w:rPr>
          <w:b/>
          <w:u w:val="single"/>
          <w:lang w:eastAsia="en-US"/>
        </w:rPr>
      </w:pPr>
    </w:p>
    <w:p w14:paraId="2BF50E12" w14:textId="77777777" w:rsidR="00E61777" w:rsidRDefault="00E61777" w:rsidP="00FD4B17">
      <w:pPr>
        <w:widowControl w:val="0"/>
        <w:jc w:val="both"/>
        <w:rPr>
          <w:b/>
          <w:u w:val="single"/>
          <w:lang w:eastAsia="en-US"/>
        </w:rPr>
      </w:pPr>
    </w:p>
    <w:p w14:paraId="420BA567" w14:textId="77777777" w:rsidR="00E61777" w:rsidRDefault="00E61777" w:rsidP="00FD4B17">
      <w:pPr>
        <w:widowControl w:val="0"/>
        <w:jc w:val="both"/>
        <w:rPr>
          <w:b/>
          <w:u w:val="single"/>
          <w:lang w:eastAsia="en-US"/>
        </w:rPr>
      </w:pPr>
    </w:p>
    <w:p w14:paraId="4A5301F8" w14:textId="77777777" w:rsidR="00E61777" w:rsidRDefault="00E61777" w:rsidP="00FD4B17">
      <w:pPr>
        <w:widowControl w:val="0"/>
        <w:jc w:val="both"/>
        <w:rPr>
          <w:b/>
          <w:u w:val="single"/>
          <w:lang w:eastAsia="en-US"/>
        </w:rPr>
      </w:pPr>
    </w:p>
    <w:p w14:paraId="41B10B9B" w14:textId="77777777" w:rsidR="00E61777" w:rsidRDefault="00E61777" w:rsidP="00FD4B17">
      <w:pPr>
        <w:widowControl w:val="0"/>
        <w:jc w:val="both"/>
        <w:rPr>
          <w:b/>
          <w:u w:val="single"/>
          <w:lang w:eastAsia="en-US"/>
        </w:rPr>
      </w:pPr>
    </w:p>
    <w:p w14:paraId="304E34BB" w14:textId="77777777" w:rsidR="00E61777" w:rsidRDefault="00E61777" w:rsidP="00FD4B17">
      <w:pPr>
        <w:widowControl w:val="0"/>
        <w:jc w:val="both"/>
        <w:rPr>
          <w:b/>
          <w:u w:val="single"/>
          <w:lang w:eastAsia="en-US"/>
        </w:rPr>
      </w:pPr>
    </w:p>
    <w:p w14:paraId="47BA48D3" w14:textId="77777777" w:rsidR="00E61777" w:rsidRDefault="00E61777" w:rsidP="00FD4B17">
      <w:pPr>
        <w:widowControl w:val="0"/>
        <w:jc w:val="both"/>
        <w:rPr>
          <w:b/>
          <w:u w:val="single"/>
          <w:lang w:eastAsia="en-US"/>
        </w:rPr>
      </w:pPr>
    </w:p>
    <w:p w14:paraId="78C12310" w14:textId="77777777" w:rsidR="00E61777" w:rsidRDefault="00E61777" w:rsidP="00FD4B17">
      <w:pPr>
        <w:widowControl w:val="0"/>
        <w:jc w:val="both"/>
        <w:rPr>
          <w:b/>
          <w:u w:val="single"/>
          <w:lang w:eastAsia="en-US"/>
        </w:rPr>
      </w:pPr>
    </w:p>
    <w:p w14:paraId="72E6B109" w14:textId="77777777" w:rsidR="00E61777" w:rsidRDefault="00E61777" w:rsidP="00FD4B17">
      <w:pPr>
        <w:widowControl w:val="0"/>
        <w:jc w:val="both"/>
        <w:rPr>
          <w:b/>
          <w:u w:val="single"/>
          <w:lang w:eastAsia="en-US"/>
        </w:rPr>
      </w:pPr>
    </w:p>
    <w:p w14:paraId="6AE4F366" w14:textId="77777777" w:rsidR="00E61777" w:rsidRDefault="00E61777" w:rsidP="00FD4B17">
      <w:pPr>
        <w:widowControl w:val="0"/>
        <w:jc w:val="both"/>
        <w:rPr>
          <w:b/>
          <w:u w:val="single"/>
          <w:lang w:eastAsia="en-US"/>
        </w:rPr>
      </w:pPr>
    </w:p>
    <w:p w14:paraId="6A5D316A" w14:textId="77777777" w:rsidR="00E61777" w:rsidRDefault="00E61777" w:rsidP="00FD4B17">
      <w:pPr>
        <w:widowControl w:val="0"/>
        <w:jc w:val="both"/>
        <w:rPr>
          <w:b/>
          <w:u w:val="single"/>
          <w:lang w:eastAsia="en-US"/>
        </w:rPr>
      </w:pPr>
    </w:p>
    <w:p w14:paraId="546E6A59" w14:textId="77C805A7" w:rsidR="00E61777" w:rsidRDefault="00E61777" w:rsidP="00FD4B17">
      <w:pPr>
        <w:widowControl w:val="0"/>
        <w:jc w:val="both"/>
        <w:rPr>
          <w:b/>
          <w:u w:val="single"/>
          <w:lang w:eastAsia="en-US"/>
        </w:rPr>
      </w:pPr>
    </w:p>
    <w:p w14:paraId="4F8DDBD7" w14:textId="583F14CA" w:rsidR="00941AD3" w:rsidRDefault="00941AD3" w:rsidP="00FD4B17">
      <w:pPr>
        <w:widowControl w:val="0"/>
        <w:jc w:val="both"/>
        <w:rPr>
          <w:b/>
          <w:u w:val="single"/>
          <w:lang w:eastAsia="en-US"/>
        </w:rPr>
      </w:pPr>
    </w:p>
    <w:p w14:paraId="070D6240" w14:textId="79FC83D3" w:rsidR="00941AD3" w:rsidRDefault="00941AD3" w:rsidP="00FD4B17">
      <w:pPr>
        <w:widowControl w:val="0"/>
        <w:jc w:val="both"/>
        <w:rPr>
          <w:b/>
          <w:u w:val="single"/>
          <w:lang w:eastAsia="en-US"/>
        </w:rPr>
      </w:pPr>
    </w:p>
    <w:p w14:paraId="675A2179" w14:textId="485BFF80" w:rsidR="00941AD3" w:rsidRDefault="00941AD3" w:rsidP="00FD4B17">
      <w:pPr>
        <w:widowControl w:val="0"/>
        <w:jc w:val="both"/>
        <w:rPr>
          <w:b/>
          <w:u w:val="single"/>
          <w:lang w:eastAsia="en-US"/>
        </w:rPr>
      </w:pPr>
    </w:p>
    <w:p w14:paraId="0C65B7EE" w14:textId="77777777" w:rsidR="00941AD3" w:rsidRDefault="00941AD3" w:rsidP="00FD4B17">
      <w:pPr>
        <w:widowControl w:val="0"/>
        <w:jc w:val="both"/>
        <w:rPr>
          <w:b/>
          <w:u w:val="single"/>
          <w:lang w:eastAsia="en-US"/>
        </w:rPr>
      </w:pPr>
    </w:p>
    <w:p w14:paraId="0BD1BA61" w14:textId="6A233705" w:rsidR="00DB6295" w:rsidRPr="00E61C32" w:rsidRDefault="00DB6295" w:rsidP="00FD4B17">
      <w:pPr>
        <w:widowControl w:val="0"/>
        <w:jc w:val="both"/>
        <w:rPr>
          <w:b/>
          <w:u w:val="single"/>
          <w:lang w:eastAsia="en-US"/>
        </w:rPr>
      </w:pPr>
      <w:r>
        <w:rPr>
          <w:b/>
          <w:u w:val="single"/>
          <w:lang w:eastAsia="en-US"/>
        </w:rPr>
        <w:t>PT</w:t>
      </w:r>
      <w:r w:rsidRPr="00E61C32">
        <w:rPr>
          <w:b/>
          <w:u w:val="single"/>
          <w:lang w:eastAsia="en-US"/>
        </w:rPr>
        <w:t xml:space="preserve">2 </w:t>
      </w:r>
      <w:r w:rsidR="00430DBD">
        <w:rPr>
          <w:b/>
          <w:u w:val="single"/>
          <w:lang w:eastAsia="en-US"/>
        </w:rPr>
        <w:t>Hospitals</w:t>
      </w:r>
    </w:p>
    <w:p w14:paraId="07E7E26D" w14:textId="77777777" w:rsidR="00DB6295" w:rsidRPr="00A81921" w:rsidRDefault="00DB6295"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B6295" w:rsidRPr="00E61C32" w14:paraId="4652BECD" w14:textId="77777777" w:rsidTr="009432D5">
        <w:trPr>
          <w:cantSplit/>
          <w:tblHeader/>
        </w:trPr>
        <w:tc>
          <w:tcPr>
            <w:tcW w:w="5000" w:type="pct"/>
            <w:gridSpan w:val="6"/>
            <w:shd w:val="clear" w:color="auto" w:fill="FFFFCC"/>
          </w:tcPr>
          <w:p w14:paraId="65E61223" w14:textId="77777777" w:rsidR="00DB6295" w:rsidRPr="00E61C32" w:rsidRDefault="00DB6295" w:rsidP="00FD4B17">
            <w:pPr>
              <w:widowControl w:val="0"/>
              <w:jc w:val="both"/>
              <w:rPr>
                <w:b/>
                <w:sz w:val="18"/>
                <w:lang w:eastAsia="en-US"/>
              </w:rPr>
            </w:pPr>
            <w:r w:rsidRPr="00E61C32">
              <w:rPr>
                <w:b/>
                <w:sz w:val="18"/>
                <w:lang w:eastAsia="en-US"/>
              </w:rPr>
              <w:t>Summary table: estimated exposure from professional uses</w:t>
            </w:r>
          </w:p>
        </w:tc>
      </w:tr>
      <w:tr w:rsidR="00DB6295" w:rsidRPr="00E61C32" w14:paraId="5151E9E8" w14:textId="77777777" w:rsidTr="009432D5">
        <w:trPr>
          <w:cantSplit/>
          <w:tblHeader/>
        </w:trPr>
        <w:tc>
          <w:tcPr>
            <w:tcW w:w="652" w:type="pct"/>
            <w:shd w:val="clear" w:color="auto" w:fill="auto"/>
          </w:tcPr>
          <w:p w14:paraId="6F6EA280" w14:textId="77777777" w:rsidR="00DB6295" w:rsidRPr="00E61C32" w:rsidRDefault="00DB6295" w:rsidP="00FD4B17">
            <w:pPr>
              <w:widowControl w:val="0"/>
              <w:jc w:val="both"/>
              <w:rPr>
                <w:b/>
                <w:sz w:val="18"/>
                <w:lang w:eastAsia="en-US"/>
              </w:rPr>
            </w:pPr>
            <w:r w:rsidRPr="00E61C32">
              <w:rPr>
                <w:b/>
                <w:sz w:val="18"/>
                <w:lang w:eastAsia="en-US"/>
              </w:rPr>
              <w:t>Exposure scenario</w:t>
            </w:r>
          </w:p>
        </w:tc>
        <w:tc>
          <w:tcPr>
            <w:tcW w:w="632" w:type="pct"/>
          </w:tcPr>
          <w:p w14:paraId="025CF526" w14:textId="77777777" w:rsidR="00DB6295" w:rsidRPr="00E61C32" w:rsidRDefault="00DB6295" w:rsidP="00FD4B17">
            <w:pPr>
              <w:widowControl w:val="0"/>
              <w:jc w:val="both"/>
              <w:rPr>
                <w:b/>
                <w:sz w:val="18"/>
                <w:lang w:eastAsia="en-US"/>
              </w:rPr>
            </w:pPr>
            <w:r w:rsidRPr="00E61C32">
              <w:rPr>
                <w:b/>
                <w:sz w:val="18"/>
                <w:lang w:eastAsia="en-US"/>
              </w:rPr>
              <w:t>Tier/PPE</w:t>
            </w:r>
          </w:p>
        </w:tc>
        <w:tc>
          <w:tcPr>
            <w:tcW w:w="897" w:type="pct"/>
          </w:tcPr>
          <w:p w14:paraId="433574F7" w14:textId="77777777" w:rsidR="00DB6295" w:rsidRPr="00E61C32" w:rsidRDefault="00DB6295" w:rsidP="00FD4B17">
            <w:pPr>
              <w:widowControl w:val="0"/>
              <w:jc w:val="both"/>
              <w:rPr>
                <w:b/>
                <w:sz w:val="18"/>
                <w:lang w:eastAsia="en-US"/>
              </w:rPr>
            </w:pPr>
            <w:r w:rsidRPr="00E61C32">
              <w:rPr>
                <w:b/>
                <w:sz w:val="18"/>
                <w:lang w:eastAsia="en-US"/>
              </w:rPr>
              <w:t>Estimated inhalation exposure</w:t>
            </w:r>
          </w:p>
          <w:p w14:paraId="74D5107B" w14:textId="77777777" w:rsidR="00DB6295" w:rsidRPr="00E61C32" w:rsidRDefault="00DB6295"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CE62CFB" w14:textId="77777777" w:rsidR="00DB6295" w:rsidRPr="00E61C32" w:rsidRDefault="00DB6295" w:rsidP="00FD4B17">
            <w:pPr>
              <w:widowControl w:val="0"/>
              <w:jc w:val="both"/>
              <w:rPr>
                <w:b/>
                <w:sz w:val="18"/>
                <w:lang w:eastAsia="en-US"/>
              </w:rPr>
            </w:pPr>
            <w:r w:rsidRPr="00E61C32">
              <w:rPr>
                <w:b/>
                <w:sz w:val="18"/>
                <w:lang w:eastAsia="en-US"/>
              </w:rPr>
              <w:t>Estimated dermal uptake</w:t>
            </w:r>
          </w:p>
        </w:tc>
        <w:tc>
          <w:tcPr>
            <w:tcW w:w="902" w:type="pct"/>
          </w:tcPr>
          <w:p w14:paraId="15585B0C" w14:textId="77777777" w:rsidR="00DB6295" w:rsidRPr="00E61C32" w:rsidRDefault="00DB6295"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79A9A83C" w14:textId="77777777" w:rsidR="00DB6295" w:rsidRPr="00E61C32" w:rsidRDefault="00DB6295" w:rsidP="00FD4B17">
            <w:pPr>
              <w:widowControl w:val="0"/>
              <w:jc w:val="both"/>
              <w:rPr>
                <w:b/>
                <w:sz w:val="18"/>
                <w:lang w:eastAsia="en-US"/>
              </w:rPr>
            </w:pPr>
            <w:r w:rsidRPr="00E61C32">
              <w:rPr>
                <w:b/>
                <w:sz w:val="18"/>
                <w:lang w:eastAsia="en-US"/>
              </w:rPr>
              <w:t>Estimated total exposure</w:t>
            </w:r>
          </w:p>
          <w:p w14:paraId="7CA7ED92" w14:textId="77777777" w:rsidR="00DB6295" w:rsidRPr="00E61C32" w:rsidRDefault="00DB6295"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B6295" w:rsidRPr="00E61C32" w14:paraId="6E9E5568" w14:textId="77777777" w:rsidTr="009432D5">
        <w:trPr>
          <w:cantSplit/>
          <w:tblHeader/>
        </w:trPr>
        <w:tc>
          <w:tcPr>
            <w:tcW w:w="652" w:type="pct"/>
            <w:vMerge w:val="restart"/>
            <w:shd w:val="clear" w:color="auto" w:fill="auto"/>
            <w:vAlign w:val="center"/>
          </w:tcPr>
          <w:p w14:paraId="4E874A76" w14:textId="77777777" w:rsidR="00DB6295" w:rsidRPr="00E61C32" w:rsidRDefault="00DB6295" w:rsidP="00FD4B17">
            <w:pPr>
              <w:widowControl w:val="0"/>
              <w:jc w:val="center"/>
              <w:rPr>
                <w:b/>
                <w:sz w:val="18"/>
                <w:lang w:eastAsia="en-US"/>
              </w:rPr>
            </w:pPr>
            <w:r w:rsidRPr="00E61C32">
              <w:rPr>
                <w:b/>
                <w:sz w:val="18"/>
                <w:lang w:eastAsia="en-US"/>
              </w:rPr>
              <w:t>Scenario [1b]</w:t>
            </w:r>
          </w:p>
        </w:tc>
        <w:tc>
          <w:tcPr>
            <w:tcW w:w="632" w:type="pct"/>
          </w:tcPr>
          <w:p w14:paraId="37408143" w14:textId="77777777" w:rsidR="00DB6295" w:rsidRPr="00E61C32" w:rsidRDefault="00DB6295" w:rsidP="00FD4B17">
            <w:pPr>
              <w:widowControl w:val="0"/>
              <w:rPr>
                <w:sz w:val="18"/>
                <w:lang w:eastAsia="en-US"/>
              </w:rPr>
            </w:pPr>
            <w:r w:rsidRPr="00E61C32">
              <w:rPr>
                <w:sz w:val="18"/>
                <w:lang w:eastAsia="en-US"/>
              </w:rPr>
              <w:t>Tier 1/no RPE</w:t>
            </w:r>
          </w:p>
        </w:tc>
        <w:tc>
          <w:tcPr>
            <w:tcW w:w="897" w:type="pct"/>
          </w:tcPr>
          <w:p w14:paraId="40ABAC80" w14:textId="77777777" w:rsidR="00DB6295" w:rsidRPr="00E61C32" w:rsidRDefault="00DB6295"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15057714" w14:textId="77777777" w:rsidR="00DB6295" w:rsidRPr="00E61C32" w:rsidRDefault="00DB6295" w:rsidP="00FD4B17">
            <w:pPr>
              <w:widowControl w:val="0"/>
              <w:jc w:val="both"/>
              <w:rPr>
                <w:sz w:val="18"/>
                <w:lang w:eastAsia="en-US"/>
              </w:rPr>
            </w:pPr>
            <w:r w:rsidRPr="00E61C32">
              <w:rPr>
                <w:sz w:val="18"/>
                <w:lang w:eastAsia="en-US"/>
              </w:rPr>
              <w:t>-</w:t>
            </w:r>
          </w:p>
        </w:tc>
        <w:tc>
          <w:tcPr>
            <w:tcW w:w="902" w:type="pct"/>
          </w:tcPr>
          <w:p w14:paraId="0DB6062C" w14:textId="77777777" w:rsidR="00DB6295" w:rsidRPr="00E61C32" w:rsidRDefault="00DB6295"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1B17798A" w14:textId="77777777" w:rsidR="00DB6295" w:rsidRPr="00E61C32" w:rsidRDefault="00DB6295" w:rsidP="00FD4B17">
            <w:pPr>
              <w:widowControl w:val="0"/>
              <w:jc w:val="both"/>
              <w:rPr>
                <w:sz w:val="18"/>
                <w:lang w:eastAsia="en-US"/>
              </w:rPr>
            </w:pPr>
            <w:r w:rsidRPr="00E61C32">
              <w:rPr>
                <w:sz w:val="18"/>
                <w:lang w:eastAsia="en-US"/>
              </w:rPr>
              <w:t>0.781</w:t>
            </w:r>
          </w:p>
        </w:tc>
      </w:tr>
      <w:tr w:rsidR="00DB6295" w:rsidRPr="00E61C32" w14:paraId="7379233E" w14:textId="77777777" w:rsidTr="009432D5">
        <w:trPr>
          <w:cantSplit/>
          <w:tblHeader/>
        </w:trPr>
        <w:tc>
          <w:tcPr>
            <w:tcW w:w="652" w:type="pct"/>
            <w:vMerge/>
            <w:shd w:val="clear" w:color="auto" w:fill="auto"/>
          </w:tcPr>
          <w:p w14:paraId="4B3F726A" w14:textId="77777777" w:rsidR="00DB6295" w:rsidRPr="00E61C32" w:rsidRDefault="00DB6295" w:rsidP="00FD4B17">
            <w:pPr>
              <w:widowControl w:val="0"/>
              <w:jc w:val="both"/>
              <w:rPr>
                <w:sz w:val="18"/>
                <w:lang w:eastAsia="en-US"/>
              </w:rPr>
            </w:pPr>
          </w:p>
        </w:tc>
        <w:tc>
          <w:tcPr>
            <w:tcW w:w="632" w:type="pct"/>
          </w:tcPr>
          <w:p w14:paraId="5C151B42" w14:textId="77777777" w:rsidR="00DB6295" w:rsidRPr="00E61C32" w:rsidRDefault="00DB6295" w:rsidP="00FD4B17">
            <w:pPr>
              <w:widowControl w:val="0"/>
              <w:rPr>
                <w:sz w:val="18"/>
              </w:rPr>
            </w:pPr>
            <w:r w:rsidRPr="00E61C32">
              <w:rPr>
                <w:sz w:val="18"/>
                <w:lang w:eastAsia="en-US"/>
              </w:rPr>
              <w:t>Tier 2a/RPE (APF 4)</w:t>
            </w:r>
          </w:p>
        </w:tc>
        <w:tc>
          <w:tcPr>
            <w:tcW w:w="897" w:type="pct"/>
          </w:tcPr>
          <w:p w14:paraId="30C38925" w14:textId="77777777" w:rsidR="00DB6295" w:rsidRPr="00E61C32" w:rsidRDefault="00DB6295"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587125EF" w14:textId="77777777" w:rsidR="00DB6295" w:rsidRPr="00E61C32" w:rsidRDefault="00DB6295" w:rsidP="00FD4B17">
            <w:pPr>
              <w:widowControl w:val="0"/>
              <w:jc w:val="both"/>
              <w:rPr>
                <w:sz w:val="18"/>
                <w:lang w:eastAsia="en-US"/>
              </w:rPr>
            </w:pPr>
            <w:r w:rsidRPr="00E61C32">
              <w:rPr>
                <w:sz w:val="18"/>
                <w:lang w:eastAsia="en-US"/>
              </w:rPr>
              <w:t>-</w:t>
            </w:r>
          </w:p>
        </w:tc>
        <w:tc>
          <w:tcPr>
            <w:tcW w:w="902" w:type="pct"/>
          </w:tcPr>
          <w:p w14:paraId="07C92555" w14:textId="77777777" w:rsidR="00DB6295" w:rsidRPr="00E61C32" w:rsidRDefault="00DB6295"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AA9E9BF" w14:textId="77777777" w:rsidR="00DB6295" w:rsidRPr="00E61C32" w:rsidRDefault="00DB6295" w:rsidP="00FD4B17">
            <w:pPr>
              <w:widowControl w:val="0"/>
              <w:jc w:val="both"/>
              <w:rPr>
                <w:sz w:val="18"/>
                <w:lang w:eastAsia="en-US"/>
              </w:rPr>
            </w:pPr>
            <w:r w:rsidRPr="00E61C32">
              <w:rPr>
                <w:sz w:val="18"/>
                <w:lang w:eastAsia="en-US"/>
              </w:rPr>
              <w:t>0.195</w:t>
            </w:r>
          </w:p>
        </w:tc>
      </w:tr>
      <w:tr w:rsidR="00DB6295" w:rsidRPr="00E61C32" w14:paraId="07B412FF" w14:textId="77777777" w:rsidTr="009432D5">
        <w:trPr>
          <w:cantSplit/>
          <w:tblHeader/>
        </w:trPr>
        <w:tc>
          <w:tcPr>
            <w:tcW w:w="652" w:type="pct"/>
            <w:vMerge/>
            <w:shd w:val="clear" w:color="auto" w:fill="auto"/>
          </w:tcPr>
          <w:p w14:paraId="094A0015" w14:textId="77777777" w:rsidR="00DB6295" w:rsidRPr="00E61C32" w:rsidRDefault="00DB6295" w:rsidP="00FD4B17">
            <w:pPr>
              <w:widowControl w:val="0"/>
              <w:jc w:val="both"/>
              <w:rPr>
                <w:sz w:val="18"/>
                <w:lang w:eastAsia="en-US"/>
              </w:rPr>
            </w:pPr>
          </w:p>
        </w:tc>
        <w:tc>
          <w:tcPr>
            <w:tcW w:w="632" w:type="pct"/>
          </w:tcPr>
          <w:p w14:paraId="76F1D129" w14:textId="77777777" w:rsidR="00DB6295" w:rsidRPr="00E61C32" w:rsidRDefault="00DB6295" w:rsidP="00FD4B17">
            <w:pPr>
              <w:widowControl w:val="0"/>
              <w:rPr>
                <w:sz w:val="18"/>
              </w:rPr>
            </w:pPr>
            <w:r w:rsidRPr="00E61C32">
              <w:rPr>
                <w:sz w:val="18"/>
                <w:lang w:eastAsia="en-US"/>
              </w:rPr>
              <w:t>Tier 2b/ RPE (APF 10)</w:t>
            </w:r>
          </w:p>
        </w:tc>
        <w:tc>
          <w:tcPr>
            <w:tcW w:w="897" w:type="pct"/>
          </w:tcPr>
          <w:p w14:paraId="35F20031" w14:textId="77777777" w:rsidR="00DB6295" w:rsidRPr="00E61C32" w:rsidRDefault="00DB6295"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FFE19AA" w14:textId="77777777" w:rsidR="00DB6295" w:rsidRPr="00E61C32" w:rsidRDefault="00DB6295" w:rsidP="00FD4B17">
            <w:pPr>
              <w:widowControl w:val="0"/>
              <w:jc w:val="both"/>
              <w:rPr>
                <w:sz w:val="18"/>
                <w:lang w:eastAsia="en-US"/>
              </w:rPr>
            </w:pPr>
            <w:r w:rsidRPr="00E61C32">
              <w:rPr>
                <w:sz w:val="18"/>
                <w:lang w:eastAsia="en-US"/>
              </w:rPr>
              <w:t>-</w:t>
            </w:r>
          </w:p>
        </w:tc>
        <w:tc>
          <w:tcPr>
            <w:tcW w:w="902" w:type="pct"/>
          </w:tcPr>
          <w:p w14:paraId="722B5BA2" w14:textId="77777777" w:rsidR="00DB6295" w:rsidRPr="00E61C32" w:rsidRDefault="00DB6295"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04673DA2" w14:textId="77777777" w:rsidR="00DB6295" w:rsidRPr="00E61C32" w:rsidRDefault="00DB6295" w:rsidP="00FD4B17">
            <w:pPr>
              <w:widowControl w:val="0"/>
              <w:jc w:val="both"/>
              <w:rPr>
                <w:sz w:val="18"/>
                <w:lang w:eastAsia="en-US"/>
              </w:rPr>
            </w:pPr>
            <w:r w:rsidRPr="00E61C32">
              <w:rPr>
                <w:sz w:val="18"/>
                <w:lang w:eastAsia="en-US"/>
              </w:rPr>
              <w:t>0.078</w:t>
            </w:r>
          </w:p>
        </w:tc>
      </w:tr>
      <w:tr w:rsidR="00DB6295" w:rsidRPr="00E61C32" w14:paraId="3A23C882" w14:textId="77777777" w:rsidTr="009432D5">
        <w:trPr>
          <w:cantSplit/>
          <w:tblHeader/>
        </w:trPr>
        <w:tc>
          <w:tcPr>
            <w:tcW w:w="652" w:type="pct"/>
            <w:vMerge/>
            <w:shd w:val="clear" w:color="auto" w:fill="auto"/>
          </w:tcPr>
          <w:p w14:paraId="22497B62" w14:textId="77777777" w:rsidR="00DB6295" w:rsidRPr="00E61C32" w:rsidRDefault="00DB6295" w:rsidP="00FD4B17">
            <w:pPr>
              <w:widowControl w:val="0"/>
              <w:jc w:val="both"/>
              <w:rPr>
                <w:sz w:val="18"/>
                <w:lang w:eastAsia="en-US"/>
              </w:rPr>
            </w:pPr>
          </w:p>
        </w:tc>
        <w:tc>
          <w:tcPr>
            <w:tcW w:w="632" w:type="pct"/>
          </w:tcPr>
          <w:p w14:paraId="780F21A9" w14:textId="77777777" w:rsidR="00DB6295" w:rsidRPr="00E61C32" w:rsidRDefault="00DB6295" w:rsidP="00FD4B17">
            <w:pPr>
              <w:widowControl w:val="0"/>
              <w:rPr>
                <w:sz w:val="18"/>
              </w:rPr>
            </w:pPr>
            <w:r w:rsidRPr="00E61C32">
              <w:rPr>
                <w:sz w:val="18"/>
                <w:lang w:eastAsia="en-US"/>
              </w:rPr>
              <w:t>Tier 2c/ RPE (APF 40)</w:t>
            </w:r>
          </w:p>
        </w:tc>
        <w:tc>
          <w:tcPr>
            <w:tcW w:w="897" w:type="pct"/>
          </w:tcPr>
          <w:p w14:paraId="778B4009" w14:textId="77777777" w:rsidR="00DB6295" w:rsidRPr="00E61C32" w:rsidRDefault="00DB6295"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34248BFC" w14:textId="77777777" w:rsidR="00DB6295" w:rsidRPr="00E61C32" w:rsidRDefault="00DB6295" w:rsidP="00FD4B17">
            <w:pPr>
              <w:widowControl w:val="0"/>
              <w:jc w:val="both"/>
              <w:rPr>
                <w:sz w:val="18"/>
                <w:lang w:eastAsia="en-US"/>
              </w:rPr>
            </w:pPr>
            <w:r w:rsidRPr="00E61C32">
              <w:rPr>
                <w:sz w:val="18"/>
                <w:lang w:eastAsia="en-US"/>
              </w:rPr>
              <w:t>-</w:t>
            </w:r>
          </w:p>
        </w:tc>
        <w:tc>
          <w:tcPr>
            <w:tcW w:w="902" w:type="pct"/>
          </w:tcPr>
          <w:p w14:paraId="791B1FFB" w14:textId="77777777" w:rsidR="00DB6295" w:rsidRPr="00E61C32" w:rsidRDefault="00DB6295"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20A6CD6E" w14:textId="77777777" w:rsidR="00DB6295" w:rsidRPr="00E61C32" w:rsidRDefault="00DB6295" w:rsidP="00FD4B17">
            <w:pPr>
              <w:widowControl w:val="0"/>
              <w:jc w:val="both"/>
              <w:rPr>
                <w:sz w:val="18"/>
                <w:lang w:eastAsia="en-US"/>
              </w:rPr>
            </w:pPr>
            <w:r w:rsidRPr="00E61C32">
              <w:rPr>
                <w:sz w:val="18"/>
                <w:lang w:eastAsia="en-US"/>
              </w:rPr>
              <w:t>0.02</w:t>
            </w:r>
          </w:p>
        </w:tc>
      </w:tr>
    </w:tbl>
    <w:p w14:paraId="5278DD9B" w14:textId="77777777" w:rsidR="00D05D40" w:rsidRPr="00E61C32" w:rsidRDefault="00D05D40" w:rsidP="00FD4B17">
      <w:pPr>
        <w:widowControl w:val="0"/>
        <w:jc w:val="both"/>
        <w:rPr>
          <w:b/>
          <w:lang w:eastAsia="en-US"/>
        </w:rPr>
      </w:pPr>
    </w:p>
    <w:p w14:paraId="7F2BD6CA" w14:textId="1E42DA4F" w:rsidR="00430DBD" w:rsidRPr="00E61C32" w:rsidRDefault="00430DBD" w:rsidP="00FD4B17">
      <w:pPr>
        <w:widowControl w:val="0"/>
        <w:jc w:val="both"/>
        <w:rPr>
          <w:b/>
          <w:u w:val="single"/>
          <w:lang w:eastAsia="en-US"/>
        </w:rPr>
      </w:pPr>
      <w:r>
        <w:rPr>
          <w:b/>
          <w:u w:val="single"/>
          <w:lang w:eastAsia="en-US"/>
        </w:rPr>
        <w:t>PT</w:t>
      </w:r>
      <w:r w:rsidRPr="00E61C32">
        <w:rPr>
          <w:b/>
          <w:u w:val="single"/>
          <w:lang w:eastAsia="en-US"/>
        </w:rPr>
        <w:t xml:space="preserve">2 </w:t>
      </w:r>
      <w:r>
        <w:rPr>
          <w:b/>
          <w:u w:val="single"/>
          <w:lang w:eastAsia="en-US"/>
        </w:rPr>
        <w:t>Medical practices</w:t>
      </w:r>
    </w:p>
    <w:p w14:paraId="4FDC0515" w14:textId="77777777" w:rsidR="00430DBD" w:rsidRPr="00A81921" w:rsidRDefault="00430DBD"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30A64155" w14:textId="77777777" w:rsidTr="00430DBD">
        <w:trPr>
          <w:cantSplit/>
          <w:tblHeader/>
        </w:trPr>
        <w:tc>
          <w:tcPr>
            <w:tcW w:w="5000" w:type="pct"/>
            <w:gridSpan w:val="6"/>
            <w:shd w:val="clear" w:color="auto" w:fill="FFFFCC"/>
          </w:tcPr>
          <w:p w14:paraId="46BBE0A7" w14:textId="77777777" w:rsidR="00430DBD" w:rsidRPr="00E61C32" w:rsidRDefault="00430DBD" w:rsidP="00FD4B17">
            <w:pPr>
              <w:widowControl w:val="0"/>
              <w:jc w:val="both"/>
              <w:rPr>
                <w:b/>
                <w:sz w:val="18"/>
                <w:lang w:eastAsia="en-US"/>
              </w:rPr>
            </w:pPr>
            <w:r w:rsidRPr="00E61C32">
              <w:rPr>
                <w:b/>
                <w:sz w:val="18"/>
                <w:lang w:eastAsia="en-US"/>
              </w:rPr>
              <w:t>Summary table: estimated exposure from professional uses</w:t>
            </w:r>
          </w:p>
        </w:tc>
      </w:tr>
      <w:tr w:rsidR="00430DBD" w:rsidRPr="00E61C32" w14:paraId="4920CD88" w14:textId="77777777" w:rsidTr="00430DBD">
        <w:trPr>
          <w:cantSplit/>
          <w:tblHeader/>
        </w:trPr>
        <w:tc>
          <w:tcPr>
            <w:tcW w:w="652" w:type="pct"/>
            <w:shd w:val="clear" w:color="auto" w:fill="auto"/>
          </w:tcPr>
          <w:p w14:paraId="75252B79" w14:textId="77777777" w:rsidR="00430DBD" w:rsidRPr="00E61C32" w:rsidRDefault="00430DBD" w:rsidP="00FD4B17">
            <w:pPr>
              <w:widowControl w:val="0"/>
              <w:jc w:val="both"/>
              <w:rPr>
                <w:b/>
                <w:sz w:val="18"/>
                <w:lang w:eastAsia="en-US"/>
              </w:rPr>
            </w:pPr>
            <w:r w:rsidRPr="00E61C32">
              <w:rPr>
                <w:b/>
                <w:sz w:val="18"/>
                <w:lang w:eastAsia="en-US"/>
              </w:rPr>
              <w:t>Exposure scenario</w:t>
            </w:r>
          </w:p>
        </w:tc>
        <w:tc>
          <w:tcPr>
            <w:tcW w:w="632" w:type="pct"/>
          </w:tcPr>
          <w:p w14:paraId="2E01B9BE" w14:textId="77777777" w:rsidR="00430DBD" w:rsidRPr="00E61C32" w:rsidRDefault="00430DBD" w:rsidP="00FD4B17">
            <w:pPr>
              <w:widowControl w:val="0"/>
              <w:jc w:val="both"/>
              <w:rPr>
                <w:b/>
                <w:sz w:val="18"/>
                <w:lang w:eastAsia="en-US"/>
              </w:rPr>
            </w:pPr>
            <w:r w:rsidRPr="00E61C32">
              <w:rPr>
                <w:b/>
                <w:sz w:val="18"/>
                <w:lang w:eastAsia="en-US"/>
              </w:rPr>
              <w:t>Tier/PPE</w:t>
            </w:r>
          </w:p>
        </w:tc>
        <w:tc>
          <w:tcPr>
            <w:tcW w:w="897" w:type="pct"/>
          </w:tcPr>
          <w:p w14:paraId="133F805F" w14:textId="77777777" w:rsidR="00430DBD" w:rsidRPr="00E61C32" w:rsidRDefault="00430DBD" w:rsidP="00FD4B17">
            <w:pPr>
              <w:widowControl w:val="0"/>
              <w:jc w:val="both"/>
              <w:rPr>
                <w:b/>
                <w:sz w:val="18"/>
                <w:lang w:eastAsia="en-US"/>
              </w:rPr>
            </w:pPr>
            <w:r w:rsidRPr="00E61C32">
              <w:rPr>
                <w:b/>
                <w:sz w:val="18"/>
                <w:lang w:eastAsia="en-US"/>
              </w:rPr>
              <w:t>Estimated inhalation exposure</w:t>
            </w:r>
          </w:p>
          <w:p w14:paraId="062C87E5"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75660553" w14:textId="77777777" w:rsidR="00430DBD" w:rsidRPr="00E61C32" w:rsidRDefault="00430DBD" w:rsidP="00FD4B17">
            <w:pPr>
              <w:widowControl w:val="0"/>
              <w:jc w:val="both"/>
              <w:rPr>
                <w:b/>
                <w:sz w:val="18"/>
                <w:lang w:eastAsia="en-US"/>
              </w:rPr>
            </w:pPr>
            <w:r w:rsidRPr="00E61C32">
              <w:rPr>
                <w:b/>
                <w:sz w:val="18"/>
                <w:lang w:eastAsia="en-US"/>
              </w:rPr>
              <w:t>Estimated dermal uptake</w:t>
            </w:r>
          </w:p>
        </w:tc>
        <w:tc>
          <w:tcPr>
            <w:tcW w:w="902" w:type="pct"/>
          </w:tcPr>
          <w:p w14:paraId="65E736A3" w14:textId="77777777" w:rsidR="00430DBD" w:rsidRPr="00E61C32" w:rsidRDefault="00430DBD"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72280439" w14:textId="77777777" w:rsidR="00430DBD" w:rsidRPr="00E61C32" w:rsidRDefault="00430DBD" w:rsidP="00FD4B17">
            <w:pPr>
              <w:widowControl w:val="0"/>
              <w:jc w:val="both"/>
              <w:rPr>
                <w:b/>
                <w:sz w:val="18"/>
                <w:lang w:eastAsia="en-US"/>
              </w:rPr>
            </w:pPr>
            <w:r w:rsidRPr="00E61C32">
              <w:rPr>
                <w:b/>
                <w:sz w:val="18"/>
                <w:lang w:eastAsia="en-US"/>
              </w:rPr>
              <w:t>Estimated total exposure</w:t>
            </w:r>
          </w:p>
          <w:p w14:paraId="0436E5F6"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3704DBDF" w14:textId="77777777" w:rsidTr="00430DBD">
        <w:trPr>
          <w:cantSplit/>
          <w:tblHeader/>
        </w:trPr>
        <w:tc>
          <w:tcPr>
            <w:tcW w:w="652" w:type="pct"/>
            <w:vMerge w:val="restart"/>
            <w:shd w:val="clear" w:color="auto" w:fill="auto"/>
            <w:vAlign w:val="center"/>
          </w:tcPr>
          <w:p w14:paraId="0A79B8F8" w14:textId="77777777" w:rsidR="00430DBD" w:rsidRPr="00E61C32" w:rsidRDefault="00430DBD" w:rsidP="00FD4B17">
            <w:pPr>
              <w:widowControl w:val="0"/>
              <w:jc w:val="center"/>
              <w:rPr>
                <w:b/>
                <w:sz w:val="18"/>
                <w:lang w:eastAsia="en-US"/>
              </w:rPr>
            </w:pPr>
            <w:r w:rsidRPr="00E61C32">
              <w:rPr>
                <w:b/>
                <w:sz w:val="18"/>
                <w:lang w:eastAsia="en-US"/>
              </w:rPr>
              <w:t>Scenario [1b]</w:t>
            </w:r>
          </w:p>
        </w:tc>
        <w:tc>
          <w:tcPr>
            <w:tcW w:w="632" w:type="pct"/>
          </w:tcPr>
          <w:p w14:paraId="7AB9BE68" w14:textId="77777777" w:rsidR="00430DBD" w:rsidRPr="00E61C32" w:rsidRDefault="00430DBD" w:rsidP="00FD4B17">
            <w:pPr>
              <w:widowControl w:val="0"/>
              <w:rPr>
                <w:sz w:val="18"/>
                <w:lang w:eastAsia="en-US"/>
              </w:rPr>
            </w:pPr>
            <w:r w:rsidRPr="00E61C32">
              <w:rPr>
                <w:sz w:val="18"/>
                <w:lang w:eastAsia="en-US"/>
              </w:rPr>
              <w:t>Tier 1/no RPE</w:t>
            </w:r>
          </w:p>
        </w:tc>
        <w:tc>
          <w:tcPr>
            <w:tcW w:w="897" w:type="pct"/>
          </w:tcPr>
          <w:p w14:paraId="42CAA473" w14:textId="77777777" w:rsidR="00430DBD" w:rsidRPr="00E61C32" w:rsidRDefault="00430DBD"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7313B59A"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562ACF61"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3628E96" w14:textId="77777777" w:rsidR="00430DBD" w:rsidRPr="00E61C32" w:rsidRDefault="00430DBD" w:rsidP="00FD4B17">
            <w:pPr>
              <w:widowControl w:val="0"/>
              <w:jc w:val="both"/>
              <w:rPr>
                <w:sz w:val="18"/>
                <w:lang w:eastAsia="en-US"/>
              </w:rPr>
            </w:pPr>
            <w:r w:rsidRPr="00E61C32">
              <w:rPr>
                <w:sz w:val="18"/>
                <w:lang w:eastAsia="en-US"/>
              </w:rPr>
              <w:t>0.781</w:t>
            </w:r>
          </w:p>
        </w:tc>
      </w:tr>
      <w:tr w:rsidR="00430DBD" w:rsidRPr="00E61C32" w14:paraId="12592318" w14:textId="77777777" w:rsidTr="00430DBD">
        <w:trPr>
          <w:cantSplit/>
          <w:tblHeader/>
        </w:trPr>
        <w:tc>
          <w:tcPr>
            <w:tcW w:w="652" w:type="pct"/>
            <w:vMerge/>
            <w:shd w:val="clear" w:color="auto" w:fill="auto"/>
          </w:tcPr>
          <w:p w14:paraId="5073C983" w14:textId="77777777" w:rsidR="00430DBD" w:rsidRPr="00E61C32" w:rsidRDefault="00430DBD" w:rsidP="00FD4B17">
            <w:pPr>
              <w:widowControl w:val="0"/>
              <w:jc w:val="both"/>
              <w:rPr>
                <w:sz w:val="18"/>
                <w:lang w:eastAsia="en-US"/>
              </w:rPr>
            </w:pPr>
          </w:p>
        </w:tc>
        <w:tc>
          <w:tcPr>
            <w:tcW w:w="632" w:type="pct"/>
          </w:tcPr>
          <w:p w14:paraId="050675B8" w14:textId="77777777" w:rsidR="00430DBD" w:rsidRPr="00E61C32" w:rsidRDefault="00430DBD" w:rsidP="00FD4B17">
            <w:pPr>
              <w:widowControl w:val="0"/>
              <w:rPr>
                <w:sz w:val="18"/>
              </w:rPr>
            </w:pPr>
            <w:r w:rsidRPr="00E61C32">
              <w:rPr>
                <w:sz w:val="18"/>
                <w:lang w:eastAsia="en-US"/>
              </w:rPr>
              <w:t>Tier 2a/RPE (APF 4)</w:t>
            </w:r>
          </w:p>
        </w:tc>
        <w:tc>
          <w:tcPr>
            <w:tcW w:w="897" w:type="pct"/>
          </w:tcPr>
          <w:p w14:paraId="63DEC020" w14:textId="77777777" w:rsidR="00430DBD" w:rsidRPr="00E61C32" w:rsidRDefault="00430DBD"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737D72E0"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2EACE0C1"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39371CD0" w14:textId="77777777" w:rsidR="00430DBD" w:rsidRPr="00E61C32" w:rsidRDefault="00430DBD" w:rsidP="00FD4B17">
            <w:pPr>
              <w:widowControl w:val="0"/>
              <w:jc w:val="both"/>
              <w:rPr>
                <w:sz w:val="18"/>
                <w:lang w:eastAsia="en-US"/>
              </w:rPr>
            </w:pPr>
            <w:r w:rsidRPr="00E61C32">
              <w:rPr>
                <w:sz w:val="18"/>
                <w:lang w:eastAsia="en-US"/>
              </w:rPr>
              <w:t>0.195</w:t>
            </w:r>
          </w:p>
        </w:tc>
      </w:tr>
      <w:tr w:rsidR="00430DBD" w:rsidRPr="00E61C32" w14:paraId="04B34B9E" w14:textId="77777777" w:rsidTr="00430DBD">
        <w:trPr>
          <w:cantSplit/>
          <w:tblHeader/>
        </w:trPr>
        <w:tc>
          <w:tcPr>
            <w:tcW w:w="652" w:type="pct"/>
            <w:vMerge/>
            <w:shd w:val="clear" w:color="auto" w:fill="auto"/>
          </w:tcPr>
          <w:p w14:paraId="00A406CC" w14:textId="77777777" w:rsidR="00430DBD" w:rsidRPr="00E61C32" w:rsidRDefault="00430DBD" w:rsidP="00FD4B17">
            <w:pPr>
              <w:widowControl w:val="0"/>
              <w:jc w:val="both"/>
              <w:rPr>
                <w:sz w:val="18"/>
                <w:lang w:eastAsia="en-US"/>
              </w:rPr>
            </w:pPr>
          </w:p>
        </w:tc>
        <w:tc>
          <w:tcPr>
            <w:tcW w:w="632" w:type="pct"/>
          </w:tcPr>
          <w:p w14:paraId="2FA560A1" w14:textId="77777777" w:rsidR="00430DBD" w:rsidRPr="00E61C32" w:rsidRDefault="00430DBD" w:rsidP="00FD4B17">
            <w:pPr>
              <w:widowControl w:val="0"/>
              <w:rPr>
                <w:sz w:val="18"/>
              </w:rPr>
            </w:pPr>
            <w:r w:rsidRPr="00E61C32">
              <w:rPr>
                <w:sz w:val="18"/>
                <w:lang w:eastAsia="en-US"/>
              </w:rPr>
              <w:t>Tier 2b/ RPE (APF 10)</w:t>
            </w:r>
          </w:p>
        </w:tc>
        <w:tc>
          <w:tcPr>
            <w:tcW w:w="897" w:type="pct"/>
          </w:tcPr>
          <w:p w14:paraId="7678D3E2" w14:textId="77777777" w:rsidR="00430DBD" w:rsidRPr="00E61C32" w:rsidRDefault="00430DBD"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46570D0"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2A5A66B"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77EE1BF4" w14:textId="77777777" w:rsidR="00430DBD" w:rsidRPr="00E61C32" w:rsidRDefault="00430DBD" w:rsidP="00FD4B17">
            <w:pPr>
              <w:widowControl w:val="0"/>
              <w:jc w:val="both"/>
              <w:rPr>
                <w:sz w:val="18"/>
                <w:lang w:eastAsia="en-US"/>
              </w:rPr>
            </w:pPr>
            <w:r w:rsidRPr="00E61C32">
              <w:rPr>
                <w:sz w:val="18"/>
                <w:lang w:eastAsia="en-US"/>
              </w:rPr>
              <w:t>0.078</w:t>
            </w:r>
          </w:p>
        </w:tc>
      </w:tr>
      <w:tr w:rsidR="00430DBD" w:rsidRPr="00E61C32" w14:paraId="6BC7110A" w14:textId="77777777" w:rsidTr="00430DBD">
        <w:trPr>
          <w:cantSplit/>
          <w:tblHeader/>
        </w:trPr>
        <w:tc>
          <w:tcPr>
            <w:tcW w:w="652" w:type="pct"/>
            <w:vMerge/>
            <w:shd w:val="clear" w:color="auto" w:fill="auto"/>
          </w:tcPr>
          <w:p w14:paraId="6D689622" w14:textId="77777777" w:rsidR="00430DBD" w:rsidRPr="00E61C32" w:rsidRDefault="00430DBD" w:rsidP="00FD4B17">
            <w:pPr>
              <w:widowControl w:val="0"/>
              <w:jc w:val="both"/>
              <w:rPr>
                <w:sz w:val="18"/>
                <w:lang w:eastAsia="en-US"/>
              </w:rPr>
            </w:pPr>
          </w:p>
        </w:tc>
        <w:tc>
          <w:tcPr>
            <w:tcW w:w="632" w:type="pct"/>
          </w:tcPr>
          <w:p w14:paraId="605476DC" w14:textId="77777777" w:rsidR="00430DBD" w:rsidRPr="00E61C32" w:rsidRDefault="00430DBD" w:rsidP="00FD4B17">
            <w:pPr>
              <w:widowControl w:val="0"/>
              <w:rPr>
                <w:sz w:val="18"/>
              </w:rPr>
            </w:pPr>
            <w:r w:rsidRPr="00E61C32">
              <w:rPr>
                <w:sz w:val="18"/>
                <w:lang w:eastAsia="en-US"/>
              </w:rPr>
              <w:t>Tier 2c/ RPE (APF 40)</w:t>
            </w:r>
          </w:p>
        </w:tc>
        <w:tc>
          <w:tcPr>
            <w:tcW w:w="897" w:type="pct"/>
          </w:tcPr>
          <w:p w14:paraId="2360ADF7" w14:textId="77777777" w:rsidR="00430DBD" w:rsidRPr="00E61C32" w:rsidRDefault="00430DBD"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4EFEA09D"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964969B"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2F27D8B" w14:textId="77777777" w:rsidR="00430DBD" w:rsidRPr="00E61C32" w:rsidRDefault="00430DBD" w:rsidP="00FD4B17">
            <w:pPr>
              <w:widowControl w:val="0"/>
              <w:jc w:val="both"/>
              <w:rPr>
                <w:sz w:val="18"/>
                <w:lang w:eastAsia="en-US"/>
              </w:rPr>
            </w:pPr>
            <w:r w:rsidRPr="00E61C32">
              <w:rPr>
                <w:sz w:val="18"/>
                <w:lang w:eastAsia="en-US"/>
              </w:rPr>
              <w:t>0.02</w:t>
            </w:r>
          </w:p>
        </w:tc>
      </w:tr>
    </w:tbl>
    <w:p w14:paraId="4EE59AC7" w14:textId="77777777" w:rsidR="00430DBD" w:rsidRPr="00E61C32" w:rsidRDefault="00430DBD" w:rsidP="00FD4B17">
      <w:pPr>
        <w:widowControl w:val="0"/>
        <w:jc w:val="both"/>
        <w:rPr>
          <w:b/>
          <w:lang w:eastAsia="en-US"/>
        </w:rPr>
      </w:pPr>
    </w:p>
    <w:p w14:paraId="4FAE821A" w14:textId="77777777" w:rsidR="00941AD3" w:rsidRDefault="00941AD3" w:rsidP="00FD4B17">
      <w:pPr>
        <w:widowControl w:val="0"/>
        <w:jc w:val="both"/>
        <w:rPr>
          <w:b/>
          <w:u w:val="single"/>
          <w:lang w:eastAsia="en-US"/>
        </w:rPr>
      </w:pPr>
    </w:p>
    <w:p w14:paraId="262A85FE" w14:textId="77777777" w:rsidR="00941AD3" w:rsidRDefault="00941AD3" w:rsidP="00FD4B17">
      <w:pPr>
        <w:widowControl w:val="0"/>
        <w:jc w:val="both"/>
        <w:rPr>
          <w:b/>
          <w:u w:val="single"/>
          <w:lang w:eastAsia="en-US"/>
        </w:rPr>
      </w:pPr>
    </w:p>
    <w:p w14:paraId="16B1D616" w14:textId="77777777" w:rsidR="00941AD3" w:rsidRDefault="00941AD3" w:rsidP="00FD4B17">
      <w:pPr>
        <w:widowControl w:val="0"/>
        <w:jc w:val="both"/>
        <w:rPr>
          <w:b/>
          <w:u w:val="single"/>
          <w:lang w:eastAsia="en-US"/>
        </w:rPr>
      </w:pPr>
    </w:p>
    <w:p w14:paraId="185E6668" w14:textId="77777777" w:rsidR="00941AD3" w:rsidRDefault="00941AD3" w:rsidP="00FD4B17">
      <w:pPr>
        <w:widowControl w:val="0"/>
        <w:jc w:val="both"/>
        <w:rPr>
          <w:b/>
          <w:u w:val="single"/>
          <w:lang w:eastAsia="en-US"/>
        </w:rPr>
      </w:pPr>
    </w:p>
    <w:p w14:paraId="616C172C" w14:textId="77777777" w:rsidR="00941AD3" w:rsidRDefault="00941AD3" w:rsidP="00FD4B17">
      <w:pPr>
        <w:widowControl w:val="0"/>
        <w:jc w:val="both"/>
        <w:rPr>
          <w:b/>
          <w:u w:val="single"/>
          <w:lang w:eastAsia="en-US"/>
        </w:rPr>
      </w:pPr>
    </w:p>
    <w:p w14:paraId="6C2DD408" w14:textId="77777777" w:rsidR="00941AD3" w:rsidRDefault="00941AD3" w:rsidP="00FD4B17">
      <w:pPr>
        <w:widowControl w:val="0"/>
        <w:jc w:val="both"/>
        <w:rPr>
          <w:b/>
          <w:u w:val="single"/>
          <w:lang w:eastAsia="en-US"/>
        </w:rPr>
      </w:pPr>
    </w:p>
    <w:p w14:paraId="37C0759E" w14:textId="77777777" w:rsidR="00941AD3" w:rsidRDefault="00941AD3" w:rsidP="00FD4B17">
      <w:pPr>
        <w:widowControl w:val="0"/>
        <w:jc w:val="both"/>
        <w:rPr>
          <w:b/>
          <w:u w:val="single"/>
          <w:lang w:eastAsia="en-US"/>
        </w:rPr>
      </w:pPr>
    </w:p>
    <w:p w14:paraId="0CDFD22A" w14:textId="77777777" w:rsidR="00941AD3" w:rsidRDefault="00941AD3" w:rsidP="00FD4B17">
      <w:pPr>
        <w:widowControl w:val="0"/>
        <w:jc w:val="both"/>
        <w:rPr>
          <w:b/>
          <w:u w:val="single"/>
          <w:lang w:eastAsia="en-US"/>
        </w:rPr>
      </w:pPr>
    </w:p>
    <w:p w14:paraId="49B6AA21" w14:textId="77777777" w:rsidR="00941AD3" w:rsidRDefault="00941AD3" w:rsidP="00FD4B17">
      <w:pPr>
        <w:widowControl w:val="0"/>
        <w:jc w:val="both"/>
        <w:rPr>
          <w:b/>
          <w:u w:val="single"/>
          <w:lang w:eastAsia="en-US"/>
        </w:rPr>
      </w:pPr>
    </w:p>
    <w:p w14:paraId="3AE1532F" w14:textId="77777777" w:rsidR="00941AD3" w:rsidRDefault="00941AD3" w:rsidP="00FD4B17">
      <w:pPr>
        <w:widowControl w:val="0"/>
        <w:jc w:val="both"/>
        <w:rPr>
          <w:b/>
          <w:u w:val="single"/>
          <w:lang w:eastAsia="en-US"/>
        </w:rPr>
      </w:pPr>
    </w:p>
    <w:p w14:paraId="2DDE6638" w14:textId="77777777" w:rsidR="00941AD3" w:rsidRDefault="00941AD3" w:rsidP="00FD4B17">
      <w:pPr>
        <w:widowControl w:val="0"/>
        <w:jc w:val="both"/>
        <w:rPr>
          <w:b/>
          <w:u w:val="single"/>
          <w:lang w:eastAsia="en-US"/>
        </w:rPr>
      </w:pPr>
    </w:p>
    <w:p w14:paraId="7D31FBDC" w14:textId="77777777" w:rsidR="00941AD3" w:rsidRDefault="00941AD3" w:rsidP="00FD4B17">
      <w:pPr>
        <w:widowControl w:val="0"/>
        <w:jc w:val="both"/>
        <w:rPr>
          <w:b/>
          <w:u w:val="single"/>
          <w:lang w:eastAsia="en-US"/>
        </w:rPr>
      </w:pPr>
    </w:p>
    <w:p w14:paraId="0960241B" w14:textId="77777777" w:rsidR="00941AD3" w:rsidRDefault="00941AD3" w:rsidP="00FD4B17">
      <w:pPr>
        <w:widowControl w:val="0"/>
        <w:jc w:val="both"/>
        <w:rPr>
          <w:b/>
          <w:u w:val="single"/>
          <w:lang w:eastAsia="en-US"/>
        </w:rPr>
      </w:pPr>
    </w:p>
    <w:p w14:paraId="4140E653" w14:textId="77777777" w:rsidR="00941AD3" w:rsidRDefault="00941AD3" w:rsidP="00FD4B17">
      <w:pPr>
        <w:widowControl w:val="0"/>
        <w:jc w:val="both"/>
        <w:rPr>
          <w:b/>
          <w:u w:val="single"/>
          <w:lang w:eastAsia="en-US"/>
        </w:rPr>
      </w:pPr>
    </w:p>
    <w:p w14:paraId="70195734" w14:textId="77777777" w:rsidR="00941AD3" w:rsidRDefault="00941AD3" w:rsidP="00FD4B17">
      <w:pPr>
        <w:widowControl w:val="0"/>
        <w:jc w:val="both"/>
        <w:rPr>
          <w:b/>
          <w:u w:val="single"/>
          <w:lang w:eastAsia="en-US"/>
        </w:rPr>
      </w:pPr>
    </w:p>
    <w:p w14:paraId="3FB33538" w14:textId="77777777" w:rsidR="00941AD3" w:rsidRDefault="00941AD3" w:rsidP="00FD4B17">
      <w:pPr>
        <w:widowControl w:val="0"/>
        <w:jc w:val="both"/>
        <w:rPr>
          <w:b/>
          <w:u w:val="single"/>
          <w:lang w:eastAsia="en-US"/>
        </w:rPr>
      </w:pPr>
    </w:p>
    <w:p w14:paraId="40B447ED" w14:textId="77777777" w:rsidR="00941AD3" w:rsidRDefault="00941AD3" w:rsidP="00FD4B17">
      <w:pPr>
        <w:widowControl w:val="0"/>
        <w:jc w:val="both"/>
        <w:rPr>
          <w:b/>
          <w:u w:val="single"/>
          <w:lang w:eastAsia="en-US"/>
        </w:rPr>
      </w:pPr>
    </w:p>
    <w:p w14:paraId="2D332F54" w14:textId="77777777" w:rsidR="00941AD3" w:rsidRDefault="00941AD3" w:rsidP="00FD4B17">
      <w:pPr>
        <w:widowControl w:val="0"/>
        <w:jc w:val="both"/>
        <w:rPr>
          <w:b/>
          <w:u w:val="single"/>
          <w:lang w:eastAsia="en-US"/>
        </w:rPr>
      </w:pPr>
    </w:p>
    <w:p w14:paraId="7361E1B6" w14:textId="77777777" w:rsidR="00941AD3" w:rsidRDefault="00941AD3" w:rsidP="00FD4B17">
      <w:pPr>
        <w:widowControl w:val="0"/>
        <w:jc w:val="both"/>
        <w:rPr>
          <w:b/>
          <w:u w:val="single"/>
          <w:lang w:eastAsia="en-US"/>
        </w:rPr>
      </w:pPr>
    </w:p>
    <w:p w14:paraId="5BE275BA" w14:textId="20082436" w:rsidR="00430DBD" w:rsidRPr="00E61C32" w:rsidRDefault="00430DBD" w:rsidP="00FD4B17">
      <w:pPr>
        <w:widowControl w:val="0"/>
        <w:jc w:val="both"/>
        <w:rPr>
          <w:b/>
          <w:u w:val="single"/>
          <w:lang w:eastAsia="en-US"/>
        </w:rPr>
      </w:pPr>
      <w:r>
        <w:rPr>
          <w:b/>
          <w:u w:val="single"/>
          <w:lang w:eastAsia="en-US"/>
        </w:rPr>
        <w:t>PT</w:t>
      </w:r>
      <w:r w:rsidRPr="00E61C32">
        <w:rPr>
          <w:b/>
          <w:u w:val="single"/>
          <w:lang w:eastAsia="en-US"/>
        </w:rPr>
        <w:t xml:space="preserve">2 </w:t>
      </w:r>
      <w:r>
        <w:rPr>
          <w:b/>
          <w:u w:val="single"/>
          <w:lang w:eastAsia="en-US"/>
        </w:rPr>
        <w:t>Hotels and nu</w:t>
      </w:r>
      <w:r w:rsidR="00C866AC">
        <w:rPr>
          <w:b/>
          <w:u w:val="single"/>
          <w:lang w:eastAsia="en-US"/>
        </w:rPr>
        <w:t>r</w:t>
      </w:r>
      <w:r>
        <w:rPr>
          <w:b/>
          <w:u w:val="single"/>
          <w:lang w:eastAsia="en-US"/>
        </w:rPr>
        <w:t>series</w:t>
      </w:r>
    </w:p>
    <w:p w14:paraId="19CB4520" w14:textId="77777777" w:rsidR="00430DBD" w:rsidRPr="00A81921" w:rsidRDefault="00430DBD"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5B3114AE" w14:textId="77777777" w:rsidTr="00430DBD">
        <w:trPr>
          <w:cantSplit/>
          <w:tblHeader/>
        </w:trPr>
        <w:tc>
          <w:tcPr>
            <w:tcW w:w="5000" w:type="pct"/>
            <w:gridSpan w:val="6"/>
            <w:shd w:val="clear" w:color="auto" w:fill="FFFFCC"/>
          </w:tcPr>
          <w:p w14:paraId="2627AD53" w14:textId="77777777" w:rsidR="00430DBD" w:rsidRPr="00E61C32" w:rsidRDefault="00430DBD" w:rsidP="00FD4B17">
            <w:pPr>
              <w:widowControl w:val="0"/>
              <w:jc w:val="both"/>
              <w:rPr>
                <w:b/>
                <w:sz w:val="18"/>
                <w:lang w:eastAsia="en-US"/>
              </w:rPr>
            </w:pPr>
            <w:r w:rsidRPr="00E61C32">
              <w:rPr>
                <w:b/>
                <w:sz w:val="18"/>
                <w:lang w:eastAsia="en-US"/>
              </w:rPr>
              <w:t>Summary table: estimated exposure from professional uses</w:t>
            </w:r>
          </w:p>
        </w:tc>
      </w:tr>
      <w:tr w:rsidR="00430DBD" w:rsidRPr="00E61C32" w14:paraId="6470635A" w14:textId="77777777" w:rsidTr="00430DBD">
        <w:trPr>
          <w:cantSplit/>
          <w:tblHeader/>
        </w:trPr>
        <w:tc>
          <w:tcPr>
            <w:tcW w:w="652" w:type="pct"/>
            <w:shd w:val="clear" w:color="auto" w:fill="auto"/>
          </w:tcPr>
          <w:p w14:paraId="04F334A7" w14:textId="77777777" w:rsidR="00430DBD" w:rsidRPr="00E61C32" w:rsidRDefault="00430DBD" w:rsidP="00FD4B17">
            <w:pPr>
              <w:widowControl w:val="0"/>
              <w:jc w:val="both"/>
              <w:rPr>
                <w:b/>
                <w:sz w:val="18"/>
                <w:lang w:eastAsia="en-US"/>
              </w:rPr>
            </w:pPr>
            <w:r w:rsidRPr="00E61C32">
              <w:rPr>
                <w:b/>
                <w:sz w:val="18"/>
                <w:lang w:eastAsia="en-US"/>
              </w:rPr>
              <w:t>Exposure scenario</w:t>
            </w:r>
          </w:p>
        </w:tc>
        <w:tc>
          <w:tcPr>
            <w:tcW w:w="632" w:type="pct"/>
          </w:tcPr>
          <w:p w14:paraId="01378B31" w14:textId="77777777" w:rsidR="00430DBD" w:rsidRPr="00E61C32" w:rsidRDefault="00430DBD" w:rsidP="00FD4B17">
            <w:pPr>
              <w:widowControl w:val="0"/>
              <w:jc w:val="both"/>
              <w:rPr>
                <w:b/>
                <w:sz w:val="18"/>
                <w:lang w:eastAsia="en-US"/>
              </w:rPr>
            </w:pPr>
            <w:r w:rsidRPr="00E61C32">
              <w:rPr>
                <w:b/>
                <w:sz w:val="18"/>
                <w:lang w:eastAsia="en-US"/>
              </w:rPr>
              <w:t>Tier/PPE</w:t>
            </w:r>
          </w:p>
        </w:tc>
        <w:tc>
          <w:tcPr>
            <w:tcW w:w="897" w:type="pct"/>
          </w:tcPr>
          <w:p w14:paraId="4AE383D5" w14:textId="77777777" w:rsidR="00430DBD" w:rsidRPr="00E61C32" w:rsidRDefault="00430DBD" w:rsidP="00FD4B17">
            <w:pPr>
              <w:widowControl w:val="0"/>
              <w:jc w:val="both"/>
              <w:rPr>
                <w:b/>
                <w:sz w:val="18"/>
                <w:lang w:eastAsia="en-US"/>
              </w:rPr>
            </w:pPr>
            <w:r w:rsidRPr="00E61C32">
              <w:rPr>
                <w:b/>
                <w:sz w:val="18"/>
                <w:lang w:eastAsia="en-US"/>
              </w:rPr>
              <w:t>Estimated inhalation exposure</w:t>
            </w:r>
          </w:p>
          <w:p w14:paraId="15456297"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1E4027D" w14:textId="77777777" w:rsidR="00430DBD" w:rsidRPr="00E61C32" w:rsidRDefault="00430DBD" w:rsidP="00FD4B17">
            <w:pPr>
              <w:widowControl w:val="0"/>
              <w:jc w:val="both"/>
              <w:rPr>
                <w:b/>
                <w:sz w:val="18"/>
                <w:lang w:eastAsia="en-US"/>
              </w:rPr>
            </w:pPr>
            <w:r w:rsidRPr="00E61C32">
              <w:rPr>
                <w:b/>
                <w:sz w:val="18"/>
                <w:lang w:eastAsia="en-US"/>
              </w:rPr>
              <w:t>Estimated dermal uptake</w:t>
            </w:r>
          </w:p>
        </w:tc>
        <w:tc>
          <w:tcPr>
            <w:tcW w:w="902" w:type="pct"/>
          </w:tcPr>
          <w:p w14:paraId="434041C3" w14:textId="77777777" w:rsidR="00430DBD" w:rsidRPr="00E61C32" w:rsidRDefault="00430DBD"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1327B334" w14:textId="77777777" w:rsidR="00430DBD" w:rsidRPr="00E61C32" w:rsidRDefault="00430DBD" w:rsidP="00FD4B17">
            <w:pPr>
              <w:widowControl w:val="0"/>
              <w:jc w:val="both"/>
              <w:rPr>
                <w:b/>
                <w:sz w:val="18"/>
                <w:lang w:eastAsia="en-US"/>
              </w:rPr>
            </w:pPr>
            <w:r w:rsidRPr="00E61C32">
              <w:rPr>
                <w:b/>
                <w:sz w:val="18"/>
                <w:lang w:eastAsia="en-US"/>
              </w:rPr>
              <w:t>Estimated total exposure</w:t>
            </w:r>
          </w:p>
          <w:p w14:paraId="751291CD"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3B22F6FB" w14:textId="77777777" w:rsidTr="00430DBD">
        <w:trPr>
          <w:cantSplit/>
          <w:tblHeader/>
        </w:trPr>
        <w:tc>
          <w:tcPr>
            <w:tcW w:w="652" w:type="pct"/>
            <w:vMerge w:val="restart"/>
            <w:shd w:val="clear" w:color="auto" w:fill="auto"/>
            <w:vAlign w:val="center"/>
          </w:tcPr>
          <w:p w14:paraId="46A05387" w14:textId="77777777" w:rsidR="00430DBD" w:rsidRPr="00E61C32" w:rsidRDefault="00430DBD" w:rsidP="00FD4B17">
            <w:pPr>
              <w:widowControl w:val="0"/>
              <w:jc w:val="center"/>
              <w:rPr>
                <w:b/>
                <w:sz w:val="18"/>
                <w:lang w:eastAsia="en-US"/>
              </w:rPr>
            </w:pPr>
            <w:r w:rsidRPr="00E61C32">
              <w:rPr>
                <w:b/>
                <w:sz w:val="18"/>
                <w:lang w:eastAsia="en-US"/>
              </w:rPr>
              <w:t>Scenario [1b]</w:t>
            </w:r>
          </w:p>
        </w:tc>
        <w:tc>
          <w:tcPr>
            <w:tcW w:w="632" w:type="pct"/>
          </w:tcPr>
          <w:p w14:paraId="0FB14819" w14:textId="77777777" w:rsidR="00430DBD" w:rsidRPr="00E61C32" w:rsidRDefault="00430DBD" w:rsidP="00FD4B17">
            <w:pPr>
              <w:widowControl w:val="0"/>
              <w:rPr>
                <w:sz w:val="18"/>
                <w:lang w:eastAsia="en-US"/>
              </w:rPr>
            </w:pPr>
            <w:r w:rsidRPr="00E61C32">
              <w:rPr>
                <w:sz w:val="18"/>
                <w:lang w:eastAsia="en-US"/>
              </w:rPr>
              <w:t>Tier 1/no RPE</w:t>
            </w:r>
          </w:p>
        </w:tc>
        <w:tc>
          <w:tcPr>
            <w:tcW w:w="897" w:type="pct"/>
          </w:tcPr>
          <w:p w14:paraId="1F27A9B2" w14:textId="77777777" w:rsidR="00430DBD" w:rsidRPr="00E61C32" w:rsidRDefault="00430DBD"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4FA5D77F"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28490811"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14C7415B" w14:textId="77777777" w:rsidR="00430DBD" w:rsidRPr="00E61C32" w:rsidRDefault="00430DBD" w:rsidP="00FD4B17">
            <w:pPr>
              <w:widowControl w:val="0"/>
              <w:jc w:val="both"/>
              <w:rPr>
                <w:sz w:val="18"/>
                <w:lang w:eastAsia="en-US"/>
              </w:rPr>
            </w:pPr>
            <w:r w:rsidRPr="00E61C32">
              <w:rPr>
                <w:sz w:val="18"/>
                <w:lang w:eastAsia="en-US"/>
              </w:rPr>
              <w:t>0.781</w:t>
            </w:r>
          </w:p>
        </w:tc>
      </w:tr>
      <w:tr w:rsidR="00430DBD" w:rsidRPr="00E61C32" w14:paraId="2F46811C" w14:textId="77777777" w:rsidTr="00430DBD">
        <w:trPr>
          <w:cantSplit/>
          <w:tblHeader/>
        </w:trPr>
        <w:tc>
          <w:tcPr>
            <w:tcW w:w="652" w:type="pct"/>
            <w:vMerge/>
            <w:shd w:val="clear" w:color="auto" w:fill="auto"/>
          </w:tcPr>
          <w:p w14:paraId="4769DA7E" w14:textId="77777777" w:rsidR="00430DBD" w:rsidRPr="00E61C32" w:rsidRDefault="00430DBD" w:rsidP="00FD4B17">
            <w:pPr>
              <w:widowControl w:val="0"/>
              <w:jc w:val="both"/>
              <w:rPr>
                <w:sz w:val="18"/>
                <w:lang w:eastAsia="en-US"/>
              </w:rPr>
            </w:pPr>
          </w:p>
        </w:tc>
        <w:tc>
          <w:tcPr>
            <w:tcW w:w="632" w:type="pct"/>
          </w:tcPr>
          <w:p w14:paraId="42EFEF69" w14:textId="77777777" w:rsidR="00430DBD" w:rsidRPr="00E61C32" w:rsidRDefault="00430DBD" w:rsidP="00FD4B17">
            <w:pPr>
              <w:widowControl w:val="0"/>
              <w:rPr>
                <w:sz w:val="18"/>
              </w:rPr>
            </w:pPr>
            <w:r w:rsidRPr="00E61C32">
              <w:rPr>
                <w:sz w:val="18"/>
                <w:lang w:eastAsia="en-US"/>
              </w:rPr>
              <w:t>Tier 2a/RPE (APF 4)</w:t>
            </w:r>
          </w:p>
        </w:tc>
        <w:tc>
          <w:tcPr>
            <w:tcW w:w="897" w:type="pct"/>
          </w:tcPr>
          <w:p w14:paraId="09C06E9B" w14:textId="77777777" w:rsidR="00430DBD" w:rsidRPr="00E61C32" w:rsidRDefault="00430DBD"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365FF385"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A0E0C89"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2803A7BB" w14:textId="77777777" w:rsidR="00430DBD" w:rsidRPr="00E61C32" w:rsidRDefault="00430DBD" w:rsidP="00FD4B17">
            <w:pPr>
              <w:widowControl w:val="0"/>
              <w:jc w:val="both"/>
              <w:rPr>
                <w:sz w:val="18"/>
                <w:lang w:eastAsia="en-US"/>
              </w:rPr>
            </w:pPr>
            <w:r w:rsidRPr="00E61C32">
              <w:rPr>
                <w:sz w:val="18"/>
                <w:lang w:eastAsia="en-US"/>
              </w:rPr>
              <w:t>0.195</w:t>
            </w:r>
          </w:p>
        </w:tc>
      </w:tr>
      <w:tr w:rsidR="00430DBD" w:rsidRPr="00E61C32" w14:paraId="45A68691" w14:textId="77777777" w:rsidTr="00430DBD">
        <w:trPr>
          <w:cantSplit/>
          <w:tblHeader/>
        </w:trPr>
        <w:tc>
          <w:tcPr>
            <w:tcW w:w="652" w:type="pct"/>
            <w:vMerge/>
            <w:shd w:val="clear" w:color="auto" w:fill="auto"/>
          </w:tcPr>
          <w:p w14:paraId="3ED3D049" w14:textId="77777777" w:rsidR="00430DBD" w:rsidRPr="00E61C32" w:rsidRDefault="00430DBD" w:rsidP="00FD4B17">
            <w:pPr>
              <w:widowControl w:val="0"/>
              <w:jc w:val="both"/>
              <w:rPr>
                <w:sz w:val="18"/>
                <w:lang w:eastAsia="en-US"/>
              </w:rPr>
            </w:pPr>
          </w:p>
        </w:tc>
        <w:tc>
          <w:tcPr>
            <w:tcW w:w="632" w:type="pct"/>
          </w:tcPr>
          <w:p w14:paraId="5EEA5470" w14:textId="77777777" w:rsidR="00430DBD" w:rsidRPr="00E61C32" w:rsidRDefault="00430DBD" w:rsidP="00FD4B17">
            <w:pPr>
              <w:widowControl w:val="0"/>
              <w:rPr>
                <w:sz w:val="18"/>
              </w:rPr>
            </w:pPr>
            <w:r w:rsidRPr="00E61C32">
              <w:rPr>
                <w:sz w:val="18"/>
                <w:lang w:eastAsia="en-US"/>
              </w:rPr>
              <w:t>Tier 2b/ RPE (APF 10)</w:t>
            </w:r>
          </w:p>
        </w:tc>
        <w:tc>
          <w:tcPr>
            <w:tcW w:w="897" w:type="pct"/>
          </w:tcPr>
          <w:p w14:paraId="5EB6374F" w14:textId="77777777" w:rsidR="00430DBD" w:rsidRPr="00E61C32" w:rsidRDefault="00430DBD"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0F74BDC0"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0CA01F62"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75E0A1A7" w14:textId="77777777" w:rsidR="00430DBD" w:rsidRPr="00E61C32" w:rsidRDefault="00430DBD" w:rsidP="00FD4B17">
            <w:pPr>
              <w:widowControl w:val="0"/>
              <w:jc w:val="both"/>
              <w:rPr>
                <w:sz w:val="18"/>
                <w:lang w:eastAsia="en-US"/>
              </w:rPr>
            </w:pPr>
            <w:r w:rsidRPr="00E61C32">
              <w:rPr>
                <w:sz w:val="18"/>
                <w:lang w:eastAsia="en-US"/>
              </w:rPr>
              <w:t>0.078</w:t>
            </w:r>
          </w:p>
        </w:tc>
      </w:tr>
      <w:tr w:rsidR="00430DBD" w:rsidRPr="00E61C32" w14:paraId="2313E116" w14:textId="77777777" w:rsidTr="00430DBD">
        <w:trPr>
          <w:cantSplit/>
          <w:tblHeader/>
        </w:trPr>
        <w:tc>
          <w:tcPr>
            <w:tcW w:w="652" w:type="pct"/>
            <w:vMerge/>
            <w:shd w:val="clear" w:color="auto" w:fill="auto"/>
          </w:tcPr>
          <w:p w14:paraId="20854F1B" w14:textId="77777777" w:rsidR="00430DBD" w:rsidRPr="00E61C32" w:rsidRDefault="00430DBD" w:rsidP="00FD4B17">
            <w:pPr>
              <w:widowControl w:val="0"/>
              <w:jc w:val="both"/>
              <w:rPr>
                <w:sz w:val="18"/>
                <w:lang w:eastAsia="en-US"/>
              </w:rPr>
            </w:pPr>
          </w:p>
        </w:tc>
        <w:tc>
          <w:tcPr>
            <w:tcW w:w="632" w:type="pct"/>
          </w:tcPr>
          <w:p w14:paraId="35387DE6" w14:textId="77777777" w:rsidR="00430DBD" w:rsidRPr="00E61C32" w:rsidRDefault="00430DBD" w:rsidP="00FD4B17">
            <w:pPr>
              <w:widowControl w:val="0"/>
              <w:rPr>
                <w:sz w:val="18"/>
              </w:rPr>
            </w:pPr>
            <w:r w:rsidRPr="00E61C32">
              <w:rPr>
                <w:sz w:val="18"/>
                <w:lang w:eastAsia="en-US"/>
              </w:rPr>
              <w:t>Tier 2c/ RPE (APF 40)</w:t>
            </w:r>
          </w:p>
        </w:tc>
        <w:tc>
          <w:tcPr>
            <w:tcW w:w="897" w:type="pct"/>
          </w:tcPr>
          <w:p w14:paraId="5342B825" w14:textId="77777777" w:rsidR="00430DBD" w:rsidRPr="00E61C32" w:rsidRDefault="00430DBD"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419F4A3E"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6F00E75"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1267617E" w14:textId="77777777" w:rsidR="00430DBD" w:rsidRPr="00E61C32" w:rsidRDefault="00430DBD" w:rsidP="00FD4B17">
            <w:pPr>
              <w:widowControl w:val="0"/>
              <w:jc w:val="both"/>
              <w:rPr>
                <w:sz w:val="18"/>
                <w:lang w:eastAsia="en-US"/>
              </w:rPr>
            </w:pPr>
            <w:r w:rsidRPr="00E61C32">
              <w:rPr>
                <w:sz w:val="18"/>
                <w:lang w:eastAsia="en-US"/>
              </w:rPr>
              <w:t>0.02</w:t>
            </w:r>
          </w:p>
        </w:tc>
      </w:tr>
    </w:tbl>
    <w:p w14:paraId="4CAED951" w14:textId="77777777" w:rsidR="00430DBD" w:rsidRPr="00E61C32" w:rsidRDefault="00430DBD" w:rsidP="00FD4B17">
      <w:pPr>
        <w:widowControl w:val="0"/>
        <w:jc w:val="both"/>
        <w:rPr>
          <w:b/>
          <w:lang w:eastAsia="en-US"/>
        </w:rPr>
      </w:pPr>
    </w:p>
    <w:p w14:paraId="7A7D39C3" w14:textId="38E8020D" w:rsidR="00430DBD" w:rsidRPr="00E61C32" w:rsidRDefault="00430DBD" w:rsidP="00FD4B17">
      <w:pPr>
        <w:widowControl w:val="0"/>
        <w:jc w:val="both"/>
        <w:rPr>
          <w:b/>
          <w:u w:val="single"/>
          <w:lang w:eastAsia="en-US"/>
        </w:rPr>
      </w:pPr>
      <w:r>
        <w:rPr>
          <w:b/>
          <w:u w:val="single"/>
          <w:lang w:eastAsia="en-US"/>
        </w:rPr>
        <w:t>PT4 Small kitchens</w:t>
      </w:r>
    </w:p>
    <w:p w14:paraId="311DF4B6" w14:textId="77777777" w:rsidR="00430DBD" w:rsidRPr="00A81921" w:rsidRDefault="00430DBD"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26C262C8" w14:textId="77777777" w:rsidTr="00430DBD">
        <w:trPr>
          <w:cantSplit/>
          <w:tblHeader/>
        </w:trPr>
        <w:tc>
          <w:tcPr>
            <w:tcW w:w="5000" w:type="pct"/>
            <w:gridSpan w:val="6"/>
            <w:shd w:val="clear" w:color="auto" w:fill="FFFFCC"/>
          </w:tcPr>
          <w:p w14:paraId="6541C228" w14:textId="77777777" w:rsidR="00430DBD" w:rsidRPr="00E61C32" w:rsidRDefault="00430DBD" w:rsidP="00FD4B17">
            <w:pPr>
              <w:widowControl w:val="0"/>
              <w:jc w:val="both"/>
              <w:rPr>
                <w:b/>
                <w:sz w:val="18"/>
                <w:lang w:eastAsia="en-US"/>
              </w:rPr>
            </w:pPr>
            <w:r w:rsidRPr="00E61C32">
              <w:rPr>
                <w:b/>
                <w:sz w:val="18"/>
                <w:lang w:eastAsia="en-US"/>
              </w:rPr>
              <w:t>Summary table: estimated exposure from professional uses</w:t>
            </w:r>
          </w:p>
        </w:tc>
      </w:tr>
      <w:tr w:rsidR="00430DBD" w:rsidRPr="00E61C32" w14:paraId="4DFD4780" w14:textId="77777777" w:rsidTr="00430DBD">
        <w:trPr>
          <w:cantSplit/>
          <w:tblHeader/>
        </w:trPr>
        <w:tc>
          <w:tcPr>
            <w:tcW w:w="652" w:type="pct"/>
            <w:shd w:val="clear" w:color="auto" w:fill="auto"/>
          </w:tcPr>
          <w:p w14:paraId="0A545BDD" w14:textId="77777777" w:rsidR="00430DBD" w:rsidRPr="00E61C32" w:rsidRDefault="00430DBD" w:rsidP="00FD4B17">
            <w:pPr>
              <w:widowControl w:val="0"/>
              <w:jc w:val="both"/>
              <w:rPr>
                <w:b/>
                <w:sz w:val="18"/>
                <w:lang w:eastAsia="en-US"/>
              </w:rPr>
            </w:pPr>
            <w:r w:rsidRPr="00E61C32">
              <w:rPr>
                <w:b/>
                <w:sz w:val="18"/>
                <w:lang w:eastAsia="en-US"/>
              </w:rPr>
              <w:t>Exposure scenario</w:t>
            </w:r>
          </w:p>
        </w:tc>
        <w:tc>
          <w:tcPr>
            <w:tcW w:w="632" w:type="pct"/>
          </w:tcPr>
          <w:p w14:paraId="6154F284" w14:textId="77777777" w:rsidR="00430DBD" w:rsidRPr="00E61C32" w:rsidRDefault="00430DBD" w:rsidP="00FD4B17">
            <w:pPr>
              <w:widowControl w:val="0"/>
              <w:jc w:val="both"/>
              <w:rPr>
                <w:b/>
                <w:sz w:val="18"/>
                <w:lang w:eastAsia="en-US"/>
              </w:rPr>
            </w:pPr>
            <w:r w:rsidRPr="00E61C32">
              <w:rPr>
                <w:b/>
                <w:sz w:val="18"/>
                <w:lang w:eastAsia="en-US"/>
              </w:rPr>
              <w:t>Tier/PPE</w:t>
            </w:r>
          </w:p>
        </w:tc>
        <w:tc>
          <w:tcPr>
            <w:tcW w:w="897" w:type="pct"/>
          </w:tcPr>
          <w:p w14:paraId="12E8ABDD" w14:textId="77777777" w:rsidR="00430DBD" w:rsidRPr="00E61C32" w:rsidRDefault="00430DBD" w:rsidP="00FD4B17">
            <w:pPr>
              <w:widowControl w:val="0"/>
              <w:jc w:val="both"/>
              <w:rPr>
                <w:b/>
                <w:sz w:val="18"/>
                <w:lang w:eastAsia="en-US"/>
              </w:rPr>
            </w:pPr>
            <w:r w:rsidRPr="00E61C32">
              <w:rPr>
                <w:b/>
                <w:sz w:val="18"/>
                <w:lang w:eastAsia="en-US"/>
              </w:rPr>
              <w:t>Estimated inhalation exposure</w:t>
            </w:r>
          </w:p>
          <w:p w14:paraId="03160512"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7ECD3776" w14:textId="77777777" w:rsidR="00430DBD" w:rsidRPr="00E61C32" w:rsidRDefault="00430DBD" w:rsidP="00FD4B17">
            <w:pPr>
              <w:widowControl w:val="0"/>
              <w:jc w:val="both"/>
              <w:rPr>
                <w:b/>
                <w:sz w:val="18"/>
                <w:lang w:eastAsia="en-US"/>
              </w:rPr>
            </w:pPr>
            <w:r w:rsidRPr="00E61C32">
              <w:rPr>
                <w:b/>
                <w:sz w:val="18"/>
                <w:lang w:eastAsia="en-US"/>
              </w:rPr>
              <w:t>Estimated dermal uptake</w:t>
            </w:r>
          </w:p>
        </w:tc>
        <w:tc>
          <w:tcPr>
            <w:tcW w:w="902" w:type="pct"/>
          </w:tcPr>
          <w:p w14:paraId="21D5A55B" w14:textId="77777777" w:rsidR="00430DBD" w:rsidRPr="00E61C32" w:rsidRDefault="00430DBD"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1C354570" w14:textId="77777777" w:rsidR="00430DBD" w:rsidRPr="00E61C32" w:rsidRDefault="00430DBD" w:rsidP="00FD4B17">
            <w:pPr>
              <w:widowControl w:val="0"/>
              <w:jc w:val="both"/>
              <w:rPr>
                <w:b/>
                <w:sz w:val="18"/>
                <w:lang w:eastAsia="en-US"/>
              </w:rPr>
            </w:pPr>
            <w:r w:rsidRPr="00E61C32">
              <w:rPr>
                <w:b/>
                <w:sz w:val="18"/>
                <w:lang w:eastAsia="en-US"/>
              </w:rPr>
              <w:t>Estimated total exposure</w:t>
            </w:r>
          </w:p>
          <w:p w14:paraId="42B5A810"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6BCCDDA9" w14:textId="77777777" w:rsidTr="00430DBD">
        <w:trPr>
          <w:cantSplit/>
          <w:tblHeader/>
        </w:trPr>
        <w:tc>
          <w:tcPr>
            <w:tcW w:w="652" w:type="pct"/>
            <w:vMerge w:val="restart"/>
            <w:shd w:val="clear" w:color="auto" w:fill="auto"/>
            <w:vAlign w:val="center"/>
          </w:tcPr>
          <w:p w14:paraId="08ACE39A" w14:textId="77777777" w:rsidR="00430DBD" w:rsidRPr="00E61C32" w:rsidRDefault="00430DBD" w:rsidP="00FD4B17">
            <w:pPr>
              <w:widowControl w:val="0"/>
              <w:jc w:val="center"/>
              <w:rPr>
                <w:b/>
                <w:sz w:val="18"/>
                <w:lang w:eastAsia="en-US"/>
              </w:rPr>
            </w:pPr>
            <w:r w:rsidRPr="00E61C32">
              <w:rPr>
                <w:b/>
                <w:sz w:val="18"/>
                <w:lang w:eastAsia="en-US"/>
              </w:rPr>
              <w:t>Scenario [1b]</w:t>
            </w:r>
          </w:p>
        </w:tc>
        <w:tc>
          <w:tcPr>
            <w:tcW w:w="632" w:type="pct"/>
          </w:tcPr>
          <w:p w14:paraId="6BA44636" w14:textId="77777777" w:rsidR="00430DBD" w:rsidRPr="00E61C32" w:rsidRDefault="00430DBD" w:rsidP="00FD4B17">
            <w:pPr>
              <w:widowControl w:val="0"/>
              <w:rPr>
                <w:sz w:val="18"/>
                <w:lang w:eastAsia="en-US"/>
              </w:rPr>
            </w:pPr>
            <w:r w:rsidRPr="00E61C32">
              <w:rPr>
                <w:sz w:val="18"/>
                <w:lang w:eastAsia="en-US"/>
              </w:rPr>
              <w:t>Tier 1/no RPE</w:t>
            </w:r>
          </w:p>
        </w:tc>
        <w:tc>
          <w:tcPr>
            <w:tcW w:w="897" w:type="pct"/>
          </w:tcPr>
          <w:p w14:paraId="18267976" w14:textId="77777777" w:rsidR="00430DBD" w:rsidRPr="00E61C32" w:rsidRDefault="00430DBD"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170E5074"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B31288B"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7ED0B07" w14:textId="77777777" w:rsidR="00430DBD" w:rsidRPr="00E61C32" w:rsidRDefault="00430DBD" w:rsidP="00FD4B17">
            <w:pPr>
              <w:widowControl w:val="0"/>
              <w:jc w:val="both"/>
              <w:rPr>
                <w:sz w:val="18"/>
                <w:lang w:eastAsia="en-US"/>
              </w:rPr>
            </w:pPr>
            <w:r w:rsidRPr="00E61C32">
              <w:rPr>
                <w:sz w:val="18"/>
                <w:lang w:eastAsia="en-US"/>
              </w:rPr>
              <w:t>0.781</w:t>
            </w:r>
          </w:p>
        </w:tc>
      </w:tr>
      <w:tr w:rsidR="00430DBD" w:rsidRPr="00E61C32" w14:paraId="6B388CAD" w14:textId="77777777" w:rsidTr="00430DBD">
        <w:trPr>
          <w:cantSplit/>
          <w:tblHeader/>
        </w:trPr>
        <w:tc>
          <w:tcPr>
            <w:tcW w:w="652" w:type="pct"/>
            <w:vMerge/>
            <w:shd w:val="clear" w:color="auto" w:fill="auto"/>
          </w:tcPr>
          <w:p w14:paraId="2D609F98" w14:textId="77777777" w:rsidR="00430DBD" w:rsidRPr="00E61C32" w:rsidRDefault="00430DBD" w:rsidP="00FD4B17">
            <w:pPr>
              <w:widowControl w:val="0"/>
              <w:jc w:val="both"/>
              <w:rPr>
                <w:sz w:val="18"/>
                <w:lang w:eastAsia="en-US"/>
              </w:rPr>
            </w:pPr>
          </w:p>
        </w:tc>
        <w:tc>
          <w:tcPr>
            <w:tcW w:w="632" w:type="pct"/>
          </w:tcPr>
          <w:p w14:paraId="6ED76627" w14:textId="77777777" w:rsidR="00430DBD" w:rsidRPr="00E61C32" w:rsidRDefault="00430DBD" w:rsidP="00FD4B17">
            <w:pPr>
              <w:widowControl w:val="0"/>
              <w:rPr>
                <w:sz w:val="18"/>
              </w:rPr>
            </w:pPr>
            <w:r w:rsidRPr="00E61C32">
              <w:rPr>
                <w:sz w:val="18"/>
                <w:lang w:eastAsia="en-US"/>
              </w:rPr>
              <w:t>Tier 2a/RPE (APF 4)</w:t>
            </w:r>
          </w:p>
        </w:tc>
        <w:tc>
          <w:tcPr>
            <w:tcW w:w="897" w:type="pct"/>
          </w:tcPr>
          <w:p w14:paraId="5876E180" w14:textId="77777777" w:rsidR="00430DBD" w:rsidRPr="00E61C32" w:rsidRDefault="00430DBD"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63B5C4BD"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4F496D50"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EF36A0E" w14:textId="77777777" w:rsidR="00430DBD" w:rsidRPr="00E61C32" w:rsidRDefault="00430DBD" w:rsidP="00FD4B17">
            <w:pPr>
              <w:widowControl w:val="0"/>
              <w:jc w:val="both"/>
              <w:rPr>
                <w:sz w:val="18"/>
                <w:lang w:eastAsia="en-US"/>
              </w:rPr>
            </w:pPr>
            <w:r w:rsidRPr="00E61C32">
              <w:rPr>
                <w:sz w:val="18"/>
                <w:lang w:eastAsia="en-US"/>
              </w:rPr>
              <w:t>0.195</w:t>
            </w:r>
          </w:p>
        </w:tc>
      </w:tr>
      <w:tr w:rsidR="00430DBD" w:rsidRPr="00E61C32" w14:paraId="3E9722BF" w14:textId="77777777" w:rsidTr="00430DBD">
        <w:trPr>
          <w:cantSplit/>
          <w:tblHeader/>
        </w:trPr>
        <w:tc>
          <w:tcPr>
            <w:tcW w:w="652" w:type="pct"/>
            <w:vMerge/>
            <w:shd w:val="clear" w:color="auto" w:fill="auto"/>
          </w:tcPr>
          <w:p w14:paraId="7379B0C5" w14:textId="77777777" w:rsidR="00430DBD" w:rsidRPr="00E61C32" w:rsidRDefault="00430DBD" w:rsidP="00FD4B17">
            <w:pPr>
              <w:widowControl w:val="0"/>
              <w:jc w:val="both"/>
              <w:rPr>
                <w:sz w:val="18"/>
                <w:lang w:eastAsia="en-US"/>
              </w:rPr>
            </w:pPr>
          </w:p>
        </w:tc>
        <w:tc>
          <w:tcPr>
            <w:tcW w:w="632" w:type="pct"/>
          </w:tcPr>
          <w:p w14:paraId="1E7F7360" w14:textId="77777777" w:rsidR="00430DBD" w:rsidRPr="00E61C32" w:rsidRDefault="00430DBD" w:rsidP="00FD4B17">
            <w:pPr>
              <w:widowControl w:val="0"/>
              <w:rPr>
                <w:sz w:val="18"/>
              </w:rPr>
            </w:pPr>
            <w:r w:rsidRPr="00E61C32">
              <w:rPr>
                <w:sz w:val="18"/>
                <w:lang w:eastAsia="en-US"/>
              </w:rPr>
              <w:t>Tier 2b/ RPE (APF 10)</w:t>
            </w:r>
          </w:p>
        </w:tc>
        <w:tc>
          <w:tcPr>
            <w:tcW w:w="897" w:type="pct"/>
          </w:tcPr>
          <w:p w14:paraId="1A79DC74" w14:textId="77777777" w:rsidR="00430DBD" w:rsidRPr="00E61C32" w:rsidRDefault="00430DBD"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500B18EB"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54C7D3D9"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11171BEE" w14:textId="77777777" w:rsidR="00430DBD" w:rsidRPr="00E61C32" w:rsidRDefault="00430DBD" w:rsidP="00FD4B17">
            <w:pPr>
              <w:widowControl w:val="0"/>
              <w:jc w:val="both"/>
              <w:rPr>
                <w:sz w:val="18"/>
                <w:lang w:eastAsia="en-US"/>
              </w:rPr>
            </w:pPr>
            <w:r w:rsidRPr="00E61C32">
              <w:rPr>
                <w:sz w:val="18"/>
                <w:lang w:eastAsia="en-US"/>
              </w:rPr>
              <w:t>0.078</w:t>
            </w:r>
          </w:p>
        </w:tc>
      </w:tr>
      <w:tr w:rsidR="00430DBD" w:rsidRPr="00E61C32" w14:paraId="2AE10F8E" w14:textId="77777777" w:rsidTr="00430DBD">
        <w:trPr>
          <w:cantSplit/>
          <w:tblHeader/>
        </w:trPr>
        <w:tc>
          <w:tcPr>
            <w:tcW w:w="652" w:type="pct"/>
            <w:vMerge/>
            <w:shd w:val="clear" w:color="auto" w:fill="auto"/>
          </w:tcPr>
          <w:p w14:paraId="471CD673" w14:textId="77777777" w:rsidR="00430DBD" w:rsidRPr="00E61C32" w:rsidRDefault="00430DBD" w:rsidP="00FD4B17">
            <w:pPr>
              <w:widowControl w:val="0"/>
              <w:jc w:val="both"/>
              <w:rPr>
                <w:sz w:val="18"/>
                <w:lang w:eastAsia="en-US"/>
              </w:rPr>
            </w:pPr>
          </w:p>
        </w:tc>
        <w:tc>
          <w:tcPr>
            <w:tcW w:w="632" w:type="pct"/>
          </w:tcPr>
          <w:p w14:paraId="385BC42F" w14:textId="77777777" w:rsidR="00430DBD" w:rsidRPr="00E61C32" w:rsidRDefault="00430DBD" w:rsidP="00FD4B17">
            <w:pPr>
              <w:widowControl w:val="0"/>
              <w:rPr>
                <w:sz w:val="18"/>
              </w:rPr>
            </w:pPr>
            <w:r w:rsidRPr="00E61C32">
              <w:rPr>
                <w:sz w:val="18"/>
                <w:lang w:eastAsia="en-US"/>
              </w:rPr>
              <w:t>Tier 2c/ RPE (APF 40)</w:t>
            </w:r>
          </w:p>
        </w:tc>
        <w:tc>
          <w:tcPr>
            <w:tcW w:w="897" w:type="pct"/>
          </w:tcPr>
          <w:p w14:paraId="338200B6" w14:textId="77777777" w:rsidR="00430DBD" w:rsidRPr="00E61C32" w:rsidRDefault="00430DBD"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1D622474"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591D43EA"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52C356AD" w14:textId="77777777" w:rsidR="00430DBD" w:rsidRPr="00E61C32" w:rsidRDefault="00430DBD" w:rsidP="00FD4B17">
            <w:pPr>
              <w:widowControl w:val="0"/>
              <w:jc w:val="both"/>
              <w:rPr>
                <w:sz w:val="18"/>
                <w:lang w:eastAsia="en-US"/>
              </w:rPr>
            </w:pPr>
            <w:r w:rsidRPr="00E61C32">
              <w:rPr>
                <w:sz w:val="18"/>
                <w:lang w:eastAsia="en-US"/>
              </w:rPr>
              <w:t>0.02</w:t>
            </w:r>
          </w:p>
        </w:tc>
      </w:tr>
    </w:tbl>
    <w:p w14:paraId="491D78BB" w14:textId="67BC7B54" w:rsidR="00430DBD" w:rsidRDefault="00430DBD" w:rsidP="00FD4B17">
      <w:pPr>
        <w:widowControl w:val="0"/>
        <w:jc w:val="both"/>
        <w:rPr>
          <w:b/>
          <w:u w:val="single"/>
          <w:lang w:eastAsia="en-US"/>
        </w:rPr>
      </w:pPr>
    </w:p>
    <w:p w14:paraId="7DF50DE2" w14:textId="77777777" w:rsidR="00941AD3" w:rsidRDefault="00941AD3" w:rsidP="00FD4B17">
      <w:pPr>
        <w:widowControl w:val="0"/>
        <w:jc w:val="both"/>
        <w:rPr>
          <w:b/>
          <w:u w:val="single"/>
          <w:lang w:eastAsia="en-US"/>
        </w:rPr>
      </w:pPr>
    </w:p>
    <w:p w14:paraId="3DA9133A" w14:textId="77777777" w:rsidR="00941AD3" w:rsidRDefault="00941AD3" w:rsidP="00FD4B17">
      <w:pPr>
        <w:widowControl w:val="0"/>
        <w:jc w:val="both"/>
        <w:rPr>
          <w:b/>
          <w:u w:val="single"/>
          <w:lang w:eastAsia="en-US"/>
        </w:rPr>
      </w:pPr>
    </w:p>
    <w:p w14:paraId="73198950" w14:textId="77777777" w:rsidR="00941AD3" w:rsidRDefault="00941AD3" w:rsidP="00FD4B17">
      <w:pPr>
        <w:widowControl w:val="0"/>
        <w:jc w:val="both"/>
        <w:rPr>
          <w:b/>
          <w:u w:val="single"/>
          <w:lang w:eastAsia="en-US"/>
        </w:rPr>
      </w:pPr>
    </w:p>
    <w:p w14:paraId="471991BE" w14:textId="77777777" w:rsidR="00941AD3" w:rsidRDefault="00941AD3" w:rsidP="00FD4B17">
      <w:pPr>
        <w:widowControl w:val="0"/>
        <w:jc w:val="both"/>
        <w:rPr>
          <w:b/>
          <w:u w:val="single"/>
          <w:lang w:eastAsia="en-US"/>
        </w:rPr>
      </w:pPr>
    </w:p>
    <w:p w14:paraId="2B8EF5D1" w14:textId="77777777" w:rsidR="00941AD3" w:rsidRDefault="00941AD3" w:rsidP="00FD4B17">
      <w:pPr>
        <w:widowControl w:val="0"/>
        <w:jc w:val="both"/>
        <w:rPr>
          <w:b/>
          <w:u w:val="single"/>
          <w:lang w:eastAsia="en-US"/>
        </w:rPr>
      </w:pPr>
    </w:p>
    <w:p w14:paraId="16F5E5F6" w14:textId="77777777" w:rsidR="00941AD3" w:rsidRDefault="00941AD3" w:rsidP="00FD4B17">
      <w:pPr>
        <w:widowControl w:val="0"/>
        <w:jc w:val="both"/>
        <w:rPr>
          <w:b/>
          <w:u w:val="single"/>
          <w:lang w:eastAsia="en-US"/>
        </w:rPr>
      </w:pPr>
    </w:p>
    <w:p w14:paraId="31731641" w14:textId="77777777" w:rsidR="00941AD3" w:rsidRDefault="00941AD3" w:rsidP="00FD4B17">
      <w:pPr>
        <w:widowControl w:val="0"/>
        <w:jc w:val="both"/>
        <w:rPr>
          <w:b/>
          <w:u w:val="single"/>
          <w:lang w:eastAsia="en-US"/>
        </w:rPr>
      </w:pPr>
    </w:p>
    <w:p w14:paraId="633605DD" w14:textId="77777777" w:rsidR="00941AD3" w:rsidRDefault="00941AD3" w:rsidP="00FD4B17">
      <w:pPr>
        <w:widowControl w:val="0"/>
        <w:jc w:val="both"/>
        <w:rPr>
          <w:b/>
          <w:u w:val="single"/>
          <w:lang w:eastAsia="en-US"/>
        </w:rPr>
      </w:pPr>
    </w:p>
    <w:p w14:paraId="27350D0A" w14:textId="77777777" w:rsidR="00941AD3" w:rsidRDefault="00941AD3" w:rsidP="00FD4B17">
      <w:pPr>
        <w:widowControl w:val="0"/>
        <w:jc w:val="both"/>
        <w:rPr>
          <w:b/>
          <w:u w:val="single"/>
          <w:lang w:eastAsia="en-US"/>
        </w:rPr>
      </w:pPr>
    </w:p>
    <w:p w14:paraId="7F83DC03" w14:textId="77777777" w:rsidR="00941AD3" w:rsidRDefault="00941AD3" w:rsidP="00FD4B17">
      <w:pPr>
        <w:widowControl w:val="0"/>
        <w:jc w:val="both"/>
        <w:rPr>
          <w:b/>
          <w:u w:val="single"/>
          <w:lang w:eastAsia="en-US"/>
        </w:rPr>
      </w:pPr>
    </w:p>
    <w:p w14:paraId="1D0C3257" w14:textId="77777777" w:rsidR="00941AD3" w:rsidRDefault="00941AD3" w:rsidP="00FD4B17">
      <w:pPr>
        <w:widowControl w:val="0"/>
        <w:jc w:val="both"/>
        <w:rPr>
          <w:b/>
          <w:u w:val="single"/>
          <w:lang w:eastAsia="en-US"/>
        </w:rPr>
      </w:pPr>
    </w:p>
    <w:p w14:paraId="7E6BDE30" w14:textId="77777777" w:rsidR="00941AD3" w:rsidRDefault="00941AD3" w:rsidP="00FD4B17">
      <w:pPr>
        <w:widowControl w:val="0"/>
        <w:jc w:val="both"/>
        <w:rPr>
          <w:b/>
          <w:u w:val="single"/>
          <w:lang w:eastAsia="en-US"/>
        </w:rPr>
      </w:pPr>
    </w:p>
    <w:p w14:paraId="26CBF8C7" w14:textId="77777777" w:rsidR="00941AD3" w:rsidRDefault="00941AD3" w:rsidP="00FD4B17">
      <w:pPr>
        <w:widowControl w:val="0"/>
        <w:jc w:val="both"/>
        <w:rPr>
          <w:b/>
          <w:u w:val="single"/>
          <w:lang w:eastAsia="en-US"/>
        </w:rPr>
      </w:pPr>
    </w:p>
    <w:p w14:paraId="5FBFD0CA" w14:textId="77777777" w:rsidR="00941AD3" w:rsidRDefault="00941AD3" w:rsidP="00FD4B17">
      <w:pPr>
        <w:widowControl w:val="0"/>
        <w:jc w:val="both"/>
        <w:rPr>
          <w:b/>
          <w:u w:val="single"/>
          <w:lang w:eastAsia="en-US"/>
        </w:rPr>
      </w:pPr>
    </w:p>
    <w:p w14:paraId="4385F9FD" w14:textId="77777777" w:rsidR="00941AD3" w:rsidRDefault="00941AD3" w:rsidP="00FD4B17">
      <w:pPr>
        <w:widowControl w:val="0"/>
        <w:jc w:val="both"/>
        <w:rPr>
          <w:b/>
          <w:u w:val="single"/>
          <w:lang w:eastAsia="en-US"/>
        </w:rPr>
      </w:pPr>
    </w:p>
    <w:p w14:paraId="60371181" w14:textId="77777777" w:rsidR="00941AD3" w:rsidRDefault="00941AD3" w:rsidP="00FD4B17">
      <w:pPr>
        <w:widowControl w:val="0"/>
        <w:jc w:val="both"/>
        <w:rPr>
          <w:b/>
          <w:u w:val="single"/>
          <w:lang w:eastAsia="en-US"/>
        </w:rPr>
      </w:pPr>
    </w:p>
    <w:p w14:paraId="6BD5F6F4" w14:textId="77777777" w:rsidR="00941AD3" w:rsidRDefault="00941AD3" w:rsidP="00FD4B17">
      <w:pPr>
        <w:widowControl w:val="0"/>
        <w:jc w:val="both"/>
        <w:rPr>
          <w:b/>
          <w:u w:val="single"/>
          <w:lang w:eastAsia="en-US"/>
        </w:rPr>
      </w:pPr>
    </w:p>
    <w:p w14:paraId="4F948DEF" w14:textId="77777777" w:rsidR="00941AD3" w:rsidRDefault="00941AD3" w:rsidP="00FD4B17">
      <w:pPr>
        <w:widowControl w:val="0"/>
        <w:jc w:val="both"/>
        <w:rPr>
          <w:b/>
          <w:u w:val="single"/>
          <w:lang w:eastAsia="en-US"/>
        </w:rPr>
      </w:pPr>
    </w:p>
    <w:p w14:paraId="4925EAFD" w14:textId="77777777" w:rsidR="00941AD3" w:rsidRDefault="00941AD3" w:rsidP="00FD4B17">
      <w:pPr>
        <w:widowControl w:val="0"/>
        <w:jc w:val="both"/>
        <w:rPr>
          <w:b/>
          <w:u w:val="single"/>
          <w:lang w:eastAsia="en-US"/>
        </w:rPr>
      </w:pPr>
    </w:p>
    <w:p w14:paraId="01DA726E" w14:textId="3FD40194" w:rsidR="00D05D40" w:rsidRPr="00E61C32" w:rsidRDefault="00DB6295" w:rsidP="00FD4B17">
      <w:pPr>
        <w:widowControl w:val="0"/>
        <w:jc w:val="both"/>
        <w:rPr>
          <w:b/>
          <w:u w:val="single"/>
          <w:lang w:eastAsia="en-US"/>
        </w:rPr>
      </w:pPr>
      <w:r>
        <w:rPr>
          <w:b/>
          <w:u w:val="single"/>
          <w:lang w:eastAsia="en-US"/>
        </w:rPr>
        <w:t>PT</w:t>
      </w:r>
      <w:r w:rsidR="00D05D40" w:rsidRPr="00E61C32">
        <w:rPr>
          <w:b/>
          <w:u w:val="single"/>
          <w:lang w:eastAsia="en-US"/>
        </w:rPr>
        <w:t xml:space="preserve">4 </w:t>
      </w:r>
      <w:r w:rsidR="00FE0AF0">
        <w:rPr>
          <w:b/>
          <w:u w:val="single"/>
          <w:lang w:eastAsia="en-US"/>
        </w:rPr>
        <w:t>Canteens</w:t>
      </w:r>
    </w:p>
    <w:p w14:paraId="3464A7C0" w14:textId="77777777" w:rsidR="00D05D40" w:rsidRPr="00A81921" w:rsidRDefault="00D05D40"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05D40" w:rsidRPr="00E61C32" w14:paraId="2F31CDEF" w14:textId="77777777" w:rsidTr="00A12C45">
        <w:trPr>
          <w:cantSplit/>
          <w:tblHeader/>
        </w:trPr>
        <w:tc>
          <w:tcPr>
            <w:tcW w:w="5000" w:type="pct"/>
            <w:gridSpan w:val="6"/>
            <w:shd w:val="clear" w:color="auto" w:fill="FFFFCC"/>
          </w:tcPr>
          <w:p w14:paraId="148436AA" w14:textId="77777777" w:rsidR="00D05D40" w:rsidRPr="00E61C32" w:rsidRDefault="00D05D40" w:rsidP="00FD4B17">
            <w:pPr>
              <w:widowControl w:val="0"/>
              <w:jc w:val="both"/>
              <w:rPr>
                <w:b/>
                <w:sz w:val="18"/>
                <w:lang w:eastAsia="en-US"/>
              </w:rPr>
            </w:pPr>
            <w:r w:rsidRPr="00E61C32">
              <w:rPr>
                <w:b/>
                <w:sz w:val="18"/>
                <w:lang w:eastAsia="en-US"/>
              </w:rPr>
              <w:t>Summary table: estimated exposure from professional uses</w:t>
            </w:r>
          </w:p>
        </w:tc>
      </w:tr>
      <w:tr w:rsidR="00D05D40" w:rsidRPr="00E61C32" w14:paraId="603AA953" w14:textId="77777777" w:rsidTr="00A12C45">
        <w:trPr>
          <w:cantSplit/>
          <w:tblHeader/>
        </w:trPr>
        <w:tc>
          <w:tcPr>
            <w:tcW w:w="652" w:type="pct"/>
            <w:shd w:val="clear" w:color="auto" w:fill="auto"/>
          </w:tcPr>
          <w:p w14:paraId="24B609D1"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632" w:type="pct"/>
          </w:tcPr>
          <w:p w14:paraId="76A34F0B" w14:textId="77777777" w:rsidR="00D05D40" w:rsidRPr="00E61C32" w:rsidRDefault="00D05D40" w:rsidP="00FD4B17">
            <w:pPr>
              <w:widowControl w:val="0"/>
              <w:jc w:val="both"/>
              <w:rPr>
                <w:b/>
                <w:sz w:val="18"/>
                <w:lang w:eastAsia="en-US"/>
              </w:rPr>
            </w:pPr>
            <w:r w:rsidRPr="00E61C32">
              <w:rPr>
                <w:b/>
                <w:sz w:val="18"/>
                <w:lang w:eastAsia="en-US"/>
              </w:rPr>
              <w:t>Tier/PPE</w:t>
            </w:r>
          </w:p>
        </w:tc>
        <w:tc>
          <w:tcPr>
            <w:tcW w:w="897" w:type="pct"/>
          </w:tcPr>
          <w:p w14:paraId="721C5B12" w14:textId="77777777" w:rsidR="00D05D40" w:rsidRPr="00E61C32" w:rsidRDefault="00D05D40" w:rsidP="00FD4B17">
            <w:pPr>
              <w:widowControl w:val="0"/>
              <w:jc w:val="both"/>
              <w:rPr>
                <w:b/>
                <w:sz w:val="18"/>
                <w:lang w:eastAsia="en-US"/>
              </w:rPr>
            </w:pPr>
            <w:r w:rsidRPr="00E61C32">
              <w:rPr>
                <w:b/>
                <w:sz w:val="18"/>
                <w:lang w:eastAsia="en-US"/>
              </w:rPr>
              <w:t>Estimated inhalation exposure</w:t>
            </w:r>
          </w:p>
          <w:p w14:paraId="44DEA7F7"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CDE9443" w14:textId="77777777" w:rsidR="00D05D40" w:rsidRPr="00E61C32" w:rsidRDefault="00D05D40" w:rsidP="00FD4B17">
            <w:pPr>
              <w:widowControl w:val="0"/>
              <w:jc w:val="both"/>
              <w:rPr>
                <w:b/>
                <w:sz w:val="18"/>
                <w:lang w:eastAsia="en-US"/>
              </w:rPr>
            </w:pPr>
            <w:r w:rsidRPr="00E61C32">
              <w:rPr>
                <w:b/>
                <w:sz w:val="18"/>
                <w:lang w:eastAsia="en-US"/>
              </w:rPr>
              <w:t>Estimated dermal uptake</w:t>
            </w:r>
          </w:p>
        </w:tc>
        <w:tc>
          <w:tcPr>
            <w:tcW w:w="902" w:type="pct"/>
          </w:tcPr>
          <w:p w14:paraId="71EA8689" w14:textId="77777777" w:rsidR="00D05D40" w:rsidRPr="00E61C32" w:rsidRDefault="00D05D40"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4D381873"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7C0ED628"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6823B9BE" w14:textId="77777777" w:rsidTr="00A12C45">
        <w:trPr>
          <w:cantSplit/>
          <w:tblHeader/>
        </w:trPr>
        <w:tc>
          <w:tcPr>
            <w:tcW w:w="652" w:type="pct"/>
            <w:vMerge w:val="restart"/>
            <w:shd w:val="clear" w:color="auto" w:fill="auto"/>
            <w:vAlign w:val="center"/>
          </w:tcPr>
          <w:p w14:paraId="457ECB77" w14:textId="77777777" w:rsidR="00D05D40" w:rsidRPr="00E61C32" w:rsidRDefault="00D05D40" w:rsidP="00FD4B17">
            <w:pPr>
              <w:widowControl w:val="0"/>
              <w:jc w:val="center"/>
              <w:rPr>
                <w:b/>
                <w:sz w:val="18"/>
                <w:lang w:eastAsia="en-US"/>
              </w:rPr>
            </w:pPr>
            <w:r w:rsidRPr="00E61C32">
              <w:rPr>
                <w:b/>
                <w:sz w:val="18"/>
                <w:lang w:eastAsia="en-US"/>
              </w:rPr>
              <w:t>Scenario [1b]</w:t>
            </w:r>
          </w:p>
        </w:tc>
        <w:tc>
          <w:tcPr>
            <w:tcW w:w="632" w:type="pct"/>
          </w:tcPr>
          <w:p w14:paraId="2C5066CE" w14:textId="77777777" w:rsidR="00D05D40" w:rsidRPr="00E61C32" w:rsidRDefault="00D05D40" w:rsidP="00FD4B17">
            <w:pPr>
              <w:widowControl w:val="0"/>
              <w:rPr>
                <w:sz w:val="18"/>
                <w:lang w:eastAsia="en-US"/>
              </w:rPr>
            </w:pPr>
            <w:r w:rsidRPr="00E61C32">
              <w:rPr>
                <w:sz w:val="18"/>
                <w:lang w:eastAsia="en-US"/>
              </w:rPr>
              <w:t>Tier 1/no RPE</w:t>
            </w:r>
          </w:p>
        </w:tc>
        <w:tc>
          <w:tcPr>
            <w:tcW w:w="897" w:type="pct"/>
          </w:tcPr>
          <w:p w14:paraId="2384A6C2" w14:textId="77777777" w:rsidR="00D05D40" w:rsidRPr="00E61C32" w:rsidRDefault="00D05D40"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32FE239D"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5AA90E48"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2295CE9A" w14:textId="77777777" w:rsidR="00D05D40" w:rsidRPr="00E61C32" w:rsidRDefault="00D05D40" w:rsidP="00FD4B17">
            <w:pPr>
              <w:widowControl w:val="0"/>
              <w:jc w:val="both"/>
              <w:rPr>
                <w:sz w:val="18"/>
                <w:lang w:eastAsia="en-US"/>
              </w:rPr>
            </w:pPr>
            <w:r w:rsidRPr="00E61C32">
              <w:rPr>
                <w:sz w:val="18"/>
                <w:lang w:eastAsia="en-US"/>
              </w:rPr>
              <w:t>0.781</w:t>
            </w:r>
          </w:p>
        </w:tc>
      </w:tr>
      <w:tr w:rsidR="00D05D40" w:rsidRPr="00E61C32" w14:paraId="3995C033" w14:textId="77777777" w:rsidTr="00A12C45">
        <w:trPr>
          <w:cantSplit/>
          <w:tblHeader/>
        </w:trPr>
        <w:tc>
          <w:tcPr>
            <w:tcW w:w="652" w:type="pct"/>
            <w:vMerge/>
            <w:shd w:val="clear" w:color="auto" w:fill="auto"/>
          </w:tcPr>
          <w:p w14:paraId="3D999906" w14:textId="77777777" w:rsidR="00D05D40" w:rsidRPr="00E61C32" w:rsidRDefault="00D05D40" w:rsidP="00FD4B17">
            <w:pPr>
              <w:widowControl w:val="0"/>
              <w:jc w:val="both"/>
              <w:rPr>
                <w:sz w:val="18"/>
                <w:lang w:eastAsia="en-US"/>
              </w:rPr>
            </w:pPr>
          </w:p>
        </w:tc>
        <w:tc>
          <w:tcPr>
            <w:tcW w:w="632" w:type="pct"/>
          </w:tcPr>
          <w:p w14:paraId="48903D57" w14:textId="77777777" w:rsidR="00D05D40" w:rsidRPr="00E61C32" w:rsidRDefault="00D05D40" w:rsidP="00FD4B17">
            <w:pPr>
              <w:widowControl w:val="0"/>
              <w:rPr>
                <w:sz w:val="18"/>
              </w:rPr>
            </w:pPr>
            <w:r w:rsidRPr="00E61C32">
              <w:rPr>
                <w:sz w:val="18"/>
                <w:lang w:eastAsia="en-US"/>
              </w:rPr>
              <w:t>Tier 2a/RPE (APF 4)</w:t>
            </w:r>
          </w:p>
        </w:tc>
        <w:tc>
          <w:tcPr>
            <w:tcW w:w="897" w:type="pct"/>
          </w:tcPr>
          <w:p w14:paraId="608E1B5B" w14:textId="77777777" w:rsidR="00D05D40" w:rsidRPr="00E61C32" w:rsidRDefault="00D05D40"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46BC495A"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4056CCA0"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5CF4E22D" w14:textId="77777777" w:rsidR="00D05D40" w:rsidRPr="00E61C32" w:rsidRDefault="00D05D40" w:rsidP="00FD4B17">
            <w:pPr>
              <w:widowControl w:val="0"/>
              <w:jc w:val="both"/>
              <w:rPr>
                <w:sz w:val="18"/>
                <w:lang w:eastAsia="en-US"/>
              </w:rPr>
            </w:pPr>
            <w:r w:rsidRPr="00E61C32">
              <w:rPr>
                <w:sz w:val="18"/>
                <w:lang w:eastAsia="en-US"/>
              </w:rPr>
              <w:t>0.195</w:t>
            </w:r>
          </w:p>
        </w:tc>
      </w:tr>
      <w:tr w:rsidR="00D05D40" w:rsidRPr="00E61C32" w14:paraId="167756F9" w14:textId="77777777" w:rsidTr="00A12C45">
        <w:trPr>
          <w:cantSplit/>
          <w:tblHeader/>
        </w:trPr>
        <w:tc>
          <w:tcPr>
            <w:tcW w:w="652" w:type="pct"/>
            <w:vMerge/>
            <w:shd w:val="clear" w:color="auto" w:fill="auto"/>
          </w:tcPr>
          <w:p w14:paraId="40FB34ED" w14:textId="77777777" w:rsidR="00D05D40" w:rsidRPr="00E61C32" w:rsidRDefault="00D05D40" w:rsidP="00FD4B17">
            <w:pPr>
              <w:widowControl w:val="0"/>
              <w:jc w:val="both"/>
              <w:rPr>
                <w:sz w:val="18"/>
                <w:lang w:eastAsia="en-US"/>
              </w:rPr>
            </w:pPr>
          </w:p>
        </w:tc>
        <w:tc>
          <w:tcPr>
            <w:tcW w:w="632" w:type="pct"/>
          </w:tcPr>
          <w:p w14:paraId="002A3E1F" w14:textId="77777777" w:rsidR="00D05D40" w:rsidRPr="00E61C32" w:rsidRDefault="00D05D40" w:rsidP="00FD4B17">
            <w:pPr>
              <w:widowControl w:val="0"/>
              <w:rPr>
                <w:sz w:val="18"/>
              </w:rPr>
            </w:pPr>
            <w:r w:rsidRPr="00E61C32">
              <w:rPr>
                <w:sz w:val="18"/>
                <w:lang w:eastAsia="en-US"/>
              </w:rPr>
              <w:t>Tier 2b/ RPE (APF 10)</w:t>
            </w:r>
          </w:p>
        </w:tc>
        <w:tc>
          <w:tcPr>
            <w:tcW w:w="897" w:type="pct"/>
          </w:tcPr>
          <w:p w14:paraId="6F9DCC74" w14:textId="77777777" w:rsidR="00D05D40" w:rsidRPr="00E61C32" w:rsidRDefault="00D05D40"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3B969E4"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4B201955"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2978B2FD" w14:textId="77777777" w:rsidR="00D05D40" w:rsidRPr="00E61C32" w:rsidRDefault="00D05D40" w:rsidP="00FD4B17">
            <w:pPr>
              <w:widowControl w:val="0"/>
              <w:jc w:val="both"/>
              <w:rPr>
                <w:sz w:val="18"/>
                <w:lang w:eastAsia="en-US"/>
              </w:rPr>
            </w:pPr>
            <w:r w:rsidRPr="00E61C32">
              <w:rPr>
                <w:sz w:val="18"/>
                <w:lang w:eastAsia="en-US"/>
              </w:rPr>
              <w:t>0.078</w:t>
            </w:r>
          </w:p>
        </w:tc>
      </w:tr>
      <w:tr w:rsidR="00D05D40" w:rsidRPr="00E61C32" w14:paraId="109DECE8" w14:textId="77777777" w:rsidTr="00A12C45">
        <w:trPr>
          <w:cantSplit/>
          <w:tblHeader/>
        </w:trPr>
        <w:tc>
          <w:tcPr>
            <w:tcW w:w="652" w:type="pct"/>
            <w:vMerge/>
            <w:shd w:val="clear" w:color="auto" w:fill="auto"/>
          </w:tcPr>
          <w:p w14:paraId="7B5057BC" w14:textId="77777777" w:rsidR="00D05D40" w:rsidRPr="00E61C32" w:rsidRDefault="00D05D40" w:rsidP="00FD4B17">
            <w:pPr>
              <w:widowControl w:val="0"/>
              <w:jc w:val="both"/>
              <w:rPr>
                <w:sz w:val="18"/>
                <w:lang w:eastAsia="en-US"/>
              </w:rPr>
            </w:pPr>
          </w:p>
        </w:tc>
        <w:tc>
          <w:tcPr>
            <w:tcW w:w="632" w:type="pct"/>
          </w:tcPr>
          <w:p w14:paraId="5442B9DC" w14:textId="77777777" w:rsidR="00D05D40" w:rsidRPr="00E61C32" w:rsidRDefault="00D05D40" w:rsidP="00FD4B17">
            <w:pPr>
              <w:widowControl w:val="0"/>
              <w:rPr>
                <w:sz w:val="18"/>
              </w:rPr>
            </w:pPr>
            <w:r w:rsidRPr="00E61C32">
              <w:rPr>
                <w:sz w:val="18"/>
                <w:lang w:eastAsia="en-US"/>
              </w:rPr>
              <w:t>Tier 2c/ RPE (APF 40)</w:t>
            </w:r>
          </w:p>
        </w:tc>
        <w:tc>
          <w:tcPr>
            <w:tcW w:w="897" w:type="pct"/>
          </w:tcPr>
          <w:p w14:paraId="1EE122C9" w14:textId="77777777" w:rsidR="00D05D40" w:rsidRPr="00E61C32" w:rsidRDefault="00D05D40"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3E004825"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2BDC8617"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610E13E" w14:textId="77777777" w:rsidR="00D05D40" w:rsidRPr="00E61C32" w:rsidRDefault="00D05D40" w:rsidP="00FD4B17">
            <w:pPr>
              <w:widowControl w:val="0"/>
              <w:jc w:val="both"/>
              <w:rPr>
                <w:sz w:val="18"/>
                <w:lang w:eastAsia="en-US"/>
              </w:rPr>
            </w:pPr>
            <w:r w:rsidRPr="00E61C32">
              <w:rPr>
                <w:sz w:val="18"/>
                <w:lang w:eastAsia="en-US"/>
              </w:rPr>
              <w:t>0.02</w:t>
            </w:r>
          </w:p>
        </w:tc>
      </w:tr>
    </w:tbl>
    <w:p w14:paraId="15962A8B" w14:textId="77777777" w:rsidR="00D05D40" w:rsidRPr="00E61C32" w:rsidRDefault="00D05D40" w:rsidP="00FD4B17">
      <w:pPr>
        <w:widowControl w:val="0"/>
        <w:jc w:val="both"/>
        <w:rPr>
          <w:b/>
          <w:lang w:eastAsia="en-US"/>
        </w:rPr>
      </w:pPr>
    </w:p>
    <w:p w14:paraId="59364585" w14:textId="77777777" w:rsidR="007A68EE" w:rsidRDefault="007A68EE" w:rsidP="00FD4B17">
      <w:pPr>
        <w:widowControl w:val="0"/>
        <w:jc w:val="both"/>
        <w:rPr>
          <w:b/>
          <w:u w:val="single"/>
          <w:lang w:eastAsia="en-US"/>
        </w:rPr>
      </w:pPr>
    </w:p>
    <w:p w14:paraId="3CEADB0E" w14:textId="6B0F33D7" w:rsidR="00D05D40" w:rsidRPr="00E61C32" w:rsidRDefault="00DB6295" w:rsidP="00FD4B17">
      <w:pPr>
        <w:widowControl w:val="0"/>
        <w:jc w:val="both"/>
        <w:rPr>
          <w:b/>
          <w:u w:val="single"/>
          <w:lang w:eastAsia="en-US"/>
        </w:rPr>
      </w:pPr>
      <w:r>
        <w:rPr>
          <w:b/>
          <w:u w:val="single"/>
          <w:lang w:eastAsia="en-US"/>
        </w:rPr>
        <w:t>PT</w:t>
      </w:r>
      <w:r w:rsidR="001B466A">
        <w:rPr>
          <w:b/>
          <w:u w:val="single"/>
          <w:lang w:eastAsia="en-US"/>
        </w:rPr>
        <w:t xml:space="preserve">4 </w:t>
      </w:r>
      <w:r w:rsidR="00FE0AF0">
        <w:rPr>
          <w:b/>
          <w:u w:val="single"/>
          <w:lang w:eastAsia="en-US"/>
        </w:rPr>
        <w:t>F</w:t>
      </w:r>
      <w:r w:rsidR="00D05D40" w:rsidRPr="00E61C32">
        <w:rPr>
          <w:b/>
          <w:u w:val="single"/>
          <w:lang w:eastAsia="en-US"/>
        </w:rPr>
        <w:t>ood processing industry</w:t>
      </w:r>
    </w:p>
    <w:p w14:paraId="18E289A5" w14:textId="77777777" w:rsidR="00D05D40" w:rsidRPr="00A81921" w:rsidRDefault="00D05D40"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05D40" w:rsidRPr="00E61C32" w14:paraId="08C023B3" w14:textId="77777777" w:rsidTr="00A12C45">
        <w:trPr>
          <w:cantSplit/>
          <w:tblHeader/>
        </w:trPr>
        <w:tc>
          <w:tcPr>
            <w:tcW w:w="5000" w:type="pct"/>
            <w:gridSpan w:val="6"/>
            <w:shd w:val="clear" w:color="auto" w:fill="FFFFCC"/>
          </w:tcPr>
          <w:p w14:paraId="45C74573" w14:textId="77777777" w:rsidR="00D05D40" w:rsidRPr="00E61C32" w:rsidRDefault="00D05D40" w:rsidP="00FD4B17">
            <w:pPr>
              <w:widowControl w:val="0"/>
              <w:jc w:val="both"/>
              <w:rPr>
                <w:b/>
                <w:sz w:val="18"/>
                <w:lang w:eastAsia="en-US"/>
              </w:rPr>
            </w:pPr>
            <w:r w:rsidRPr="00E61C32">
              <w:rPr>
                <w:b/>
                <w:sz w:val="18"/>
                <w:lang w:eastAsia="en-US"/>
              </w:rPr>
              <w:t>Summary table: estimated exposure from professional uses</w:t>
            </w:r>
          </w:p>
        </w:tc>
      </w:tr>
      <w:tr w:rsidR="00D05D40" w:rsidRPr="00E61C32" w14:paraId="61ACD948" w14:textId="77777777" w:rsidTr="00A12C45">
        <w:trPr>
          <w:cantSplit/>
          <w:tblHeader/>
        </w:trPr>
        <w:tc>
          <w:tcPr>
            <w:tcW w:w="652" w:type="pct"/>
            <w:shd w:val="clear" w:color="auto" w:fill="auto"/>
          </w:tcPr>
          <w:p w14:paraId="4E26321D"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632" w:type="pct"/>
          </w:tcPr>
          <w:p w14:paraId="2A5D6332" w14:textId="77777777" w:rsidR="00D05D40" w:rsidRPr="00E61C32" w:rsidRDefault="00D05D40" w:rsidP="00FD4B17">
            <w:pPr>
              <w:widowControl w:val="0"/>
              <w:jc w:val="both"/>
              <w:rPr>
                <w:b/>
                <w:sz w:val="18"/>
                <w:lang w:eastAsia="en-US"/>
              </w:rPr>
            </w:pPr>
            <w:r w:rsidRPr="00E61C32">
              <w:rPr>
                <w:b/>
                <w:sz w:val="18"/>
                <w:lang w:eastAsia="en-US"/>
              </w:rPr>
              <w:t>Tier/PPE</w:t>
            </w:r>
          </w:p>
        </w:tc>
        <w:tc>
          <w:tcPr>
            <w:tcW w:w="897" w:type="pct"/>
          </w:tcPr>
          <w:p w14:paraId="5BB334C7" w14:textId="77777777" w:rsidR="00D05D40" w:rsidRPr="00E61C32" w:rsidRDefault="00D05D40" w:rsidP="00FD4B17">
            <w:pPr>
              <w:widowControl w:val="0"/>
              <w:jc w:val="both"/>
              <w:rPr>
                <w:b/>
                <w:sz w:val="18"/>
                <w:lang w:eastAsia="en-US"/>
              </w:rPr>
            </w:pPr>
            <w:r w:rsidRPr="00E61C32">
              <w:rPr>
                <w:b/>
                <w:sz w:val="18"/>
                <w:lang w:eastAsia="en-US"/>
              </w:rPr>
              <w:t>Estimated inhalation exposure</w:t>
            </w:r>
          </w:p>
          <w:p w14:paraId="04FC984E"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696B8BED" w14:textId="77777777" w:rsidR="00D05D40" w:rsidRPr="00E61C32" w:rsidRDefault="00D05D40" w:rsidP="00FD4B17">
            <w:pPr>
              <w:widowControl w:val="0"/>
              <w:jc w:val="both"/>
              <w:rPr>
                <w:b/>
                <w:sz w:val="18"/>
                <w:lang w:eastAsia="en-US"/>
              </w:rPr>
            </w:pPr>
            <w:r w:rsidRPr="00E61C32">
              <w:rPr>
                <w:b/>
                <w:sz w:val="18"/>
                <w:lang w:eastAsia="en-US"/>
              </w:rPr>
              <w:t>Estimated dermal uptake</w:t>
            </w:r>
          </w:p>
        </w:tc>
        <w:tc>
          <w:tcPr>
            <w:tcW w:w="902" w:type="pct"/>
          </w:tcPr>
          <w:p w14:paraId="5DE3E7A6" w14:textId="77777777" w:rsidR="00D05D40" w:rsidRPr="00E61C32" w:rsidRDefault="00D05D40"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0B3AC25F"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683F5BAD"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DFF7127" w14:textId="77777777" w:rsidTr="00A12C45">
        <w:trPr>
          <w:cantSplit/>
          <w:tblHeader/>
        </w:trPr>
        <w:tc>
          <w:tcPr>
            <w:tcW w:w="652" w:type="pct"/>
            <w:vMerge w:val="restart"/>
            <w:shd w:val="clear" w:color="auto" w:fill="auto"/>
            <w:vAlign w:val="center"/>
          </w:tcPr>
          <w:p w14:paraId="3F188C67" w14:textId="77777777" w:rsidR="00D05D40" w:rsidRPr="00E61C32" w:rsidRDefault="00D05D40" w:rsidP="00FD4B17">
            <w:pPr>
              <w:widowControl w:val="0"/>
              <w:jc w:val="center"/>
              <w:rPr>
                <w:b/>
                <w:sz w:val="18"/>
                <w:lang w:eastAsia="en-US"/>
              </w:rPr>
            </w:pPr>
            <w:r w:rsidRPr="00E61C32">
              <w:rPr>
                <w:b/>
                <w:sz w:val="18"/>
                <w:lang w:eastAsia="en-US"/>
              </w:rPr>
              <w:t>Scenario [1b]</w:t>
            </w:r>
          </w:p>
        </w:tc>
        <w:tc>
          <w:tcPr>
            <w:tcW w:w="632" w:type="pct"/>
          </w:tcPr>
          <w:p w14:paraId="2BCF1ED1" w14:textId="77777777" w:rsidR="00D05D40" w:rsidRPr="00E61C32" w:rsidRDefault="00D05D40" w:rsidP="00FD4B17">
            <w:pPr>
              <w:widowControl w:val="0"/>
              <w:rPr>
                <w:sz w:val="18"/>
                <w:lang w:eastAsia="en-US"/>
              </w:rPr>
            </w:pPr>
            <w:r w:rsidRPr="00E61C32">
              <w:rPr>
                <w:sz w:val="18"/>
                <w:lang w:eastAsia="en-US"/>
              </w:rPr>
              <w:t>Tier 1/no RPE</w:t>
            </w:r>
          </w:p>
        </w:tc>
        <w:tc>
          <w:tcPr>
            <w:tcW w:w="897" w:type="pct"/>
          </w:tcPr>
          <w:p w14:paraId="43DDF1C5" w14:textId="77777777" w:rsidR="00D05D40" w:rsidRPr="00E61C32" w:rsidRDefault="00D05D40"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3490F519"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38179474"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7BA6EDD8" w14:textId="77777777" w:rsidR="00D05D40" w:rsidRPr="00E61C32" w:rsidRDefault="00D05D40" w:rsidP="00FD4B17">
            <w:pPr>
              <w:widowControl w:val="0"/>
              <w:jc w:val="both"/>
              <w:rPr>
                <w:sz w:val="18"/>
                <w:lang w:eastAsia="en-US"/>
              </w:rPr>
            </w:pPr>
            <w:r w:rsidRPr="00E61C32">
              <w:rPr>
                <w:sz w:val="18"/>
                <w:lang w:eastAsia="en-US"/>
              </w:rPr>
              <w:t>0.781</w:t>
            </w:r>
          </w:p>
        </w:tc>
      </w:tr>
      <w:tr w:rsidR="00D05D40" w:rsidRPr="00E61C32" w14:paraId="757F4E34" w14:textId="77777777" w:rsidTr="00A12C45">
        <w:trPr>
          <w:cantSplit/>
          <w:tblHeader/>
        </w:trPr>
        <w:tc>
          <w:tcPr>
            <w:tcW w:w="652" w:type="pct"/>
            <w:vMerge/>
            <w:shd w:val="clear" w:color="auto" w:fill="auto"/>
          </w:tcPr>
          <w:p w14:paraId="5BA4BE68" w14:textId="77777777" w:rsidR="00D05D40" w:rsidRPr="00E61C32" w:rsidRDefault="00D05D40" w:rsidP="00FD4B17">
            <w:pPr>
              <w:widowControl w:val="0"/>
              <w:jc w:val="both"/>
              <w:rPr>
                <w:sz w:val="18"/>
                <w:lang w:eastAsia="en-US"/>
              </w:rPr>
            </w:pPr>
          </w:p>
        </w:tc>
        <w:tc>
          <w:tcPr>
            <w:tcW w:w="632" w:type="pct"/>
          </w:tcPr>
          <w:p w14:paraId="5A29826F" w14:textId="77777777" w:rsidR="00D05D40" w:rsidRPr="00E61C32" w:rsidRDefault="00D05D40" w:rsidP="00FD4B17">
            <w:pPr>
              <w:widowControl w:val="0"/>
              <w:rPr>
                <w:sz w:val="18"/>
              </w:rPr>
            </w:pPr>
            <w:r w:rsidRPr="00E61C32">
              <w:rPr>
                <w:sz w:val="18"/>
                <w:lang w:eastAsia="en-US"/>
              </w:rPr>
              <w:t>Tier 2a/RPE (APF 4)</w:t>
            </w:r>
          </w:p>
        </w:tc>
        <w:tc>
          <w:tcPr>
            <w:tcW w:w="897" w:type="pct"/>
          </w:tcPr>
          <w:p w14:paraId="057DB053" w14:textId="77777777" w:rsidR="00D05D40" w:rsidRPr="00E61C32" w:rsidRDefault="00D05D40"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41E20504"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16E75262"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3502A9B" w14:textId="77777777" w:rsidR="00D05D40" w:rsidRPr="00E61C32" w:rsidRDefault="00D05D40" w:rsidP="00FD4B17">
            <w:pPr>
              <w:widowControl w:val="0"/>
              <w:jc w:val="both"/>
              <w:rPr>
                <w:sz w:val="18"/>
                <w:lang w:eastAsia="en-US"/>
              </w:rPr>
            </w:pPr>
            <w:r w:rsidRPr="00E61C32">
              <w:rPr>
                <w:sz w:val="18"/>
                <w:lang w:eastAsia="en-US"/>
              </w:rPr>
              <w:t>0.195</w:t>
            </w:r>
          </w:p>
        </w:tc>
      </w:tr>
      <w:tr w:rsidR="00D05D40" w:rsidRPr="00E61C32" w14:paraId="6418BED2" w14:textId="77777777" w:rsidTr="00A12C45">
        <w:trPr>
          <w:cantSplit/>
          <w:tblHeader/>
        </w:trPr>
        <w:tc>
          <w:tcPr>
            <w:tcW w:w="652" w:type="pct"/>
            <w:vMerge/>
            <w:shd w:val="clear" w:color="auto" w:fill="auto"/>
          </w:tcPr>
          <w:p w14:paraId="2FE80F30" w14:textId="77777777" w:rsidR="00D05D40" w:rsidRPr="00E61C32" w:rsidRDefault="00D05D40" w:rsidP="00FD4B17">
            <w:pPr>
              <w:widowControl w:val="0"/>
              <w:jc w:val="both"/>
              <w:rPr>
                <w:sz w:val="18"/>
                <w:lang w:eastAsia="en-US"/>
              </w:rPr>
            </w:pPr>
          </w:p>
        </w:tc>
        <w:tc>
          <w:tcPr>
            <w:tcW w:w="632" w:type="pct"/>
          </w:tcPr>
          <w:p w14:paraId="749B664C" w14:textId="77777777" w:rsidR="00D05D40" w:rsidRPr="00E61C32" w:rsidRDefault="00D05D40" w:rsidP="00FD4B17">
            <w:pPr>
              <w:widowControl w:val="0"/>
              <w:rPr>
                <w:sz w:val="18"/>
              </w:rPr>
            </w:pPr>
            <w:r w:rsidRPr="00E61C32">
              <w:rPr>
                <w:sz w:val="18"/>
                <w:lang w:eastAsia="en-US"/>
              </w:rPr>
              <w:t>Tier 2b/ RPE (APF 10)</w:t>
            </w:r>
          </w:p>
        </w:tc>
        <w:tc>
          <w:tcPr>
            <w:tcW w:w="897" w:type="pct"/>
          </w:tcPr>
          <w:p w14:paraId="08B064DA" w14:textId="77777777" w:rsidR="00D05D40" w:rsidRPr="00E61C32" w:rsidRDefault="00D05D40"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7219C0C1"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6104A9D7"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0AF49585" w14:textId="77777777" w:rsidR="00D05D40" w:rsidRPr="00E61C32" w:rsidRDefault="00D05D40" w:rsidP="00FD4B17">
            <w:pPr>
              <w:widowControl w:val="0"/>
              <w:jc w:val="both"/>
              <w:rPr>
                <w:sz w:val="18"/>
                <w:lang w:eastAsia="en-US"/>
              </w:rPr>
            </w:pPr>
            <w:r w:rsidRPr="00E61C32">
              <w:rPr>
                <w:sz w:val="18"/>
                <w:lang w:eastAsia="en-US"/>
              </w:rPr>
              <w:t>0.078</w:t>
            </w:r>
          </w:p>
        </w:tc>
      </w:tr>
      <w:tr w:rsidR="00D05D40" w:rsidRPr="00E61C32" w14:paraId="12560023" w14:textId="77777777" w:rsidTr="00A12C45">
        <w:trPr>
          <w:cantSplit/>
          <w:tblHeader/>
        </w:trPr>
        <w:tc>
          <w:tcPr>
            <w:tcW w:w="652" w:type="pct"/>
            <w:vMerge/>
            <w:shd w:val="clear" w:color="auto" w:fill="auto"/>
          </w:tcPr>
          <w:p w14:paraId="245D5E46" w14:textId="77777777" w:rsidR="00D05D40" w:rsidRPr="00E61C32" w:rsidRDefault="00D05D40" w:rsidP="00FD4B17">
            <w:pPr>
              <w:widowControl w:val="0"/>
              <w:jc w:val="both"/>
              <w:rPr>
                <w:sz w:val="18"/>
                <w:lang w:eastAsia="en-US"/>
              </w:rPr>
            </w:pPr>
          </w:p>
        </w:tc>
        <w:tc>
          <w:tcPr>
            <w:tcW w:w="632" w:type="pct"/>
          </w:tcPr>
          <w:p w14:paraId="2CF6710F" w14:textId="77777777" w:rsidR="00D05D40" w:rsidRPr="00E61C32" w:rsidRDefault="00D05D40" w:rsidP="00FD4B17">
            <w:pPr>
              <w:widowControl w:val="0"/>
              <w:rPr>
                <w:sz w:val="18"/>
              </w:rPr>
            </w:pPr>
            <w:r w:rsidRPr="00E61C32">
              <w:rPr>
                <w:sz w:val="18"/>
                <w:lang w:eastAsia="en-US"/>
              </w:rPr>
              <w:t>Tier 2c/ RPE (APF 40)</w:t>
            </w:r>
          </w:p>
        </w:tc>
        <w:tc>
          <w:tcPr>
            <w:tcW w:w="897" w:type="pct"/>
          </w:tcPr>
          <w:p w14:paraId="055C06D3" w14:textId="77777777" w:rsidR="00D05D40" w:rsidRPr="00E61C32" w:rsidRDefault="00D05D40"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367E6CDF"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2B2384E6"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0CAE35E3" w14:textId="77777777" w:rsidR="00D05D40" w:rsidRPr="00E61C32" w:rsidRDefault="00D05D40" w:rsidP="00FD4B17">
            <w:pPr>
              <w:widowControl w:val="0"/>
              <w:jc w:val="both"/>
              <w:rPr>
                <w:sz w:val="18"/>
                <w:lang w:eastAsia="en-US"/>
              </w:rPr>
            </w:pPr>
            <w:r w:rsidRPr="00E61C32">
              <w:rPr>
                <w:sz w:val="18"/>
                <w:lang w:eastAsia="en-US"/>
              </w:rPr>
              <w:t>0.02</w:t>
            </w:r>
          </w:p>
        </w:tc>
      </w:tr>
    </w:tbl>
    <w:p w14:paraId="084FFAD0" w14:textId="77777777" w:rsidR="00D05D40" w:rsidRPr="00A81921" w:rsidRDefault="00D05D40" w:rsidP="00FD4B17">
      <w:pPr>
        <w:widowControl w:val="0"/>
        <w:jc w:val="both"/>
        <w:rPr>
          <w:lang w:eastAsia="en-US"/>
        </w:rPr>
      </w:pPr>
    </w:p>
    <w:p w14:paraId="7F55A499" w14:textId="77777777" w:rsidR="00D05D40" w:rsidRPr="00E61C32" w:rsidRDefault="00D05D40" w:rsidP="00FD4B17">
      <w:pPr>
        <w:widowControl w:val="0"/>
        <w:jc w:val="both"/>
        <w:rPr>
          <w:i/>
          <w:u w:val="single"/>
          <w:lang w:eastAsia="en-US"/>
        </w:rPr>
      </w:pPr>
      <w:r w:rsidRPr="00E61C32">
        <w:rPr>
          <w:i/>
          <w:u w:val="single"/>
          <w:lang w:eastAsia="en-US"/>
        </w:rPr>
        <w:t>Scenario [1c] – Primary exposure during wiping hard surfaces</w:t>
      </w:r>
    </w:p>
    <w:p w14:paraId="139873C7" w14:textId="77777777" w:rsidR="00D05D40" w:rsidRPr="00AE3EAB" w:rsidRDefault="00D05D40" w:rsidP="00FD4B17">
      <w:pPr>
        <w:widowControl w:val="0"/>
        <w:jc w:val="both"/>
        <w:rPr>
          <w:i/>
          <w:iCs/>
          <w:lang w:eastAsia="en-US"/>
        </w:rPr>
      </w:pPr>
    </w:p>
    <w:p w14:paraId="5A9E45E0" w14:textId="3F8B8A53" w:rsidR="00D05D40" w:rsidRPr="00197F53" w:rsidRDefault="00D05D40" w:rsidP="00FD4B17">
      <w:pPr>
        <w:widowControl w:val="0"/>
        <w:jc w:val="both"/>
        <w:rPr>
          <w:color w:val="000000"/>
          <w:lang w:eastAsia="en-GB"/>
        </w:rPr>
      </w:pPr>
      <w:r w:rsidRPr="006201BD">
        <w:rPr>
          <w:color w:val="000000"/>
          <w:lang w:eastAsia="en-GB"/>
        </w:rPr>
        <w:t xml:space="preserve">According to applicant’s data, </w:t>
      </w:r>
      <w:r w:rsidR="006201BD" w:rsidRPr="00A80BF5">
        <w:rPr>
          <w:color w:val="000000"/>
          <w:lang w:eastAsia="en-GB"/>
        </w:rPr>
        <w:t>after application of the product by spraying, the treated surfaces are wiped to spread out the product.</w:t>
      </w:r>
      <w:r w:rsidRPr="00197F53">
        <w:rPr>
          <w:color w:val="000000"/>
          <w:lang w:eastAsia="en-GB"/>
        </w:rPr>
        <w:t xml:space="preserve"> </w:t>
      </w:r>
    </w:p>
    <w:p w14:paraId="04EB7F24" w14:textId="77777777" w:rsidR="00D05D40" w:rsidRPr="00197F53" w:rsidRDefault="00D05D40" w:rsidP="00FD4B17">
      <w:pPr>
        <w:widowControl w:val="0"/>
        <w:jc w:val="both"/>
        <w:rPr>
          <w:color w:val="000000"/>
          <w:lang w:eastAsia="en-GB"/>
        </w:rPr>
      </w:pPr>
    </w:p>
    <w:p w14:paraId="5979369B" w14:textId="48DB55CC" w:rsidR="00D05D40" w:rsidRPr="00197F53" w:rsidRDefault="00D05D40" w:rsidP="00FD4B17">
      <w:pPr>
        <w:widowControl w:val="0"/>
        <w:jc w:val="both"/>
        <w:rPr>
          <w:color w:val="000000"/>
          <w:lang w:eastAsia="en-GB"/>
        </w:rPr>
      </w:pPr>
      <w:r w:rsidRPr="00197F53">
        <w:rPr>
          <w:color w:val="000000"/>
          <w:lang w:eastAsia="en-GB"/>
        </w:rPr>
        <w:t>As already mentioned above, no systemic effect has been identified for hydrogen peroxide and only toxicological reference values for inhalation exposure (1.25 mg/m</w:t>
      </w:r>
      <w:r w:rsidRPr="00197F53">
        <w:rPr>
          <w:color w:val="000000"/>
          <w:vertAlign w:val="superscript"/>
          <w:lang w:eastAsia="en-GB"/>
        </w:rPr>
        <w:t>3</w:t>
      </w:r>
      <w:r w:rsidRPr="00197F53">
        <w:rPr>
          <w:color w:val="000000"/>
          <w:lang w:eastAsia="en-GB"/>
        </w:rPr>
        <w:t>) is available. A systemic exposure assessment for the dermal route is therefore not considered. A local risk assessment wil</w:t>
      </w:r>
      <w:r w:rsidR="00197F53">
        <w:rPr>
          <w:color w:val="000000"/>
          <w:lang w:eastAsia="en-GB"/>
        </w:rPr>
        <w:t>l</w:t>
      </w:r>
      <w:r w:rsidRPr="00197F53">
        <w:rPr>
          <w:color w:val="000000"/>
          <w:lang w:eastAsia="en-GB"/>
        </w:rPr>
        <w:t xml:space="preserve"> be performed for the dermal route.</w:t>
      </w:r>
    </w:p>
    <w:p w14:paraId="1A30D0CC" w14:textId="77777777" w:rsidR="00D05D40" w:rsidRPr="00E61C32" w:rsidRDefault="00D05D40" w:rsidP="00FD4B17">
      <w:pPr>
        <w:widowControl w:val="0"/>
        <w:jc w:val="both"/>
        <w:rPr>
          <w:color w:val="000000"/>
          <w:lang w:eastAsia="en-GB"/>
        </w:rPr>
      </w:pPr>
    </w:p>
    <w:p w14:paraId="5DC6D895" w14:textId="77777777" w:rsidR="00D05D40" w:rsidRPr="00E61C32" w:rsidRDefault="00D05D40" w:rsidP="00FD4B17">
      <w:pPr>
        <w:widowControl w:val="0"/>
        <w:jc w:val="both"/>
        <w:rPr>
          <w:color w:val="000000"/>
          <w:lang w:eastAsia="en-GB"/>
        </w:rPr>
      </w:pPr>
      <w:r w:rsidRPr="00AE3EAB">
        <w:rPr>
          <w:i/>
          <w:u w:val="single"/>
          <w:lang w:eastAsia="en-US"/>
        </w:rPr>
        <w:t>Scenario [1d</w:t>
      </w:r>
      <w:r w:rsidRPr="00E61C32">
        <w:rPr>
          <w:i/>
          <w:u w:val="single"/>
          <w:lang w:eastAsia="en-US"/>
        </w:rPr>
        <w:t>] – Primary exposure to volatilized residues during a spray application</w:t>
      </w:r>
    </w:p>
    <w:p w14:paraId="306FA7FE" w14:textId="77777777" w:rsidR="00D05D40" w:rsidRPr="00E61C32" w:rsidRDefault="00D05D40" w:rsidP="00FD4B17">
      <w:pPr>
        <w:widowControl w:val="0"/>
        <w:jc w:val="both"/>
        <w:rPr>
          <w:color w:val="000000"/>
          <w:lang w:eastAsia="en-GB"/>
        </w:rPr>
      </w:pPr>
    </w:p>
    <w:p w14:paraId="468C8946" w14:textId="77777777" w:rsidR="00D05D40" w:rsidRPr="00197F53" w:rsidRDefault="00D05D40" w:rsidP="00FD4B17">
      <w:pPr>
        <w:widowControl w:val="0"/>
        <w:jc w:val="both"/>
        <w:rPr>
          <w:color w:val="000000"/>
          <w:szCs w:val="18"/>
          <w:lang w:eastAsia="en-GB"/>
        </w:rPr>
      </w:pPr>
      <w:r w:rsidRPr="00197F53">
        <w:rPr>
          <w:color w:val="000000"/>
          <w:szCs w:val="18"/>
          <w:lang w:eastAsia="en-GB"/>
        </w:rPr>
        <w:t xml:space="preserve">Due to the high volatility of the active substance, exposure to volatilized residues occurs during mixing and loading, spraying and </w:t>
      </w:r>
      <w:r w:rsidRPr="002579E4">
        <w:rPr>
          <w:color w:val="000000"/>
          <w:szCs w:val="18"/>
          <w:lang w:eastAsia="en-GB"/>
        </w:rPr>
        <w:t>wiping.</w:t>
      </w:r>
    </w:p>
    <w:p w14:paraId="187B1FA5" w14:textId="77777777" w:rsidR="00D05D40" w:rsidRPr="00197F53" w:rsidRDefault="00D05D40" w:rsidP="00FD4B17">
      <w:pPr>
        <w:widowControl w:val="0"/>
        <w:jc w:val="both"/>
        <w:rPr>
          <w:color w:val="000000"/>
          <w:szCs w:val="18"/>
          <w:lang w:eastAsia="en-GB"/>
        </w:rPr>
      </w:pPr>
    </w:p>
    <w:p w14:paraId="4679AEEB" w14:textId="77777777" w:rsidR="00D05D40" w:rsidRPr="00197F53" w:rsidRDefault="00D05D40" w:rsidP="00FD4B17">
      <w:pPr>
        <w:widowControl w:val="0"/>
        <w:jc w:val="both"/>
        <w:rPr>
          <w:color w:val="000000"/>
          <w:szCs w:val="18"/>
          <w:lang w:eastAsia="en-GB"/>
        </w:rPr>
      </w:pPr>
      <w:r w:rsidRPr="00197F53">
        <w:rPr>
          <w:color w:val="000000"/>
          <w:szCs w:val="18"/>
          <w:lang w:eastAsia="en-GB"/>
        </w:rPr>
        <w:t xml:space="preserve">Knowing that the value of parameters as release area, room volume and product amount are different during the mixing and loading phase and the other phases, the exposure </w:t>
      </w:r>
      <w:r w:rsidRPr="00197F53">
        <w:rPr>
          <w:color w:val="000000"/>
          <w:szCs w:val="18"/>
          <w:lang w:eastAsia="en-GB"/>
        </w:rPr>
        <w:lastRenderedPageBreak/>
        <w:t xml:space="preserve">estimate has been split in two sub-scenarios: an evaluation of exposure to volatilized residues during mixing and loading and another evaluation during spraying and </w:t>
      </w:r>
      <w:r w:rsidRPr="002579E4">
        <w:rPr>
          <w:color w:val="000000"/>
          <w:szCs w:val="18"/>
          <w:lang w:eastAsia="en-GB"/>
        </w:rPr>
        <w:t>wiping.</w:t>
      </w:r>
    </w:p>
    <w:p w14:paraId="45384D21" w14:textId="77777777" w:rsidR="00D05D40" w:rsidRPr="00E61C32" w:rsidRDefault="00D05D40" w:rsidP="00FD4B17">
      <w:pPr>
        <w:widowControl w:val="0"/>
        <w:jc w:val="both"/>
        <w:rPr>
          <w:color w:val="000000"/>
          <w:sz w:val="18"/>
          <w:szCs w:val="18"/>
          <w:lang w:eastAsia="en-GB"/>
        </w:rPr>
      </w:pPr>
    </w:p>
    <w:p w14:paraId="1BF3CA13" w14:textId="77777777" w:rsidR="00D05D40" w:rsidRPr="00AE3EAB" w:rsidRDefault="00D05D40" w:rsidP="00FD4B17">
      <w:pPr>
        <w:widowControl w:val="0"/>
        <w:jc w:val="both"/>
        <w:rPr>
          <w:color w:val="000000"/>
          <w:sz w:val="18"/>
          <w:szCs w:val="18"/>
          <w:lang w:eastAsia="en-GB"/>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676"/>
        <w:gridCol w:w="2647"/>
      </w:tblGrid>
      <w:tr w:rsidR="00D05D40" w:rsidRPr="00E61C32" w14:paraId="65F78FAC" w14:textId="77777777" w:rsidTr="00A12C45">
        <w:trPr>
          <w:tblHeader/>
        </w:trPr>
        <w:tc>
          <w:tcPr>
            <w:tcW w:w="5000" w:type="pct"/>
            <w:gridSpan w:val="4"/>
            <w:shd w:val="clear" w:color="auto" w:fill="FFFFCC"/>
            <w:tcMar>
              <w:top w:w="57" w:type="dxa"/>
              <w:bottom w:w="57" w:type="dxa"/>
            </w:tcMar>
          </w:tcPr>
          <w:p w14:paraId="729C01A2" w14:textId="77777777" w:rsidR="00D05D40" w:rsidRPr="00E61C32" w:rsidRDefault="00D05D40" w:rsidP="00FD4B17">
            <w:pPr>
              <w:widowControl w:val="0"/>
              <w:jc w:val="both"/>
              <w:rPr>
                <w:b/>
                <w:lang w:eastAsia="en-US"/>
              </w:rPr>
            </w:pPr>
            <w:r w:rsidRPr="00E61C32">
              <w:rPr>
                <w:b/>
                <w:lang w:eastAsia="en-US"/>
              </w:rPr>
              <w:t>Description of Scenario [1d] – M&amp;L</w:t>
            </w:r>
          </w:p>
        </w:tc>
      </w:tr>
      <w:tr w:rsidR="00D05D40" w:rsidRPr="00E61C32" w14:paraId="44B6A615" w14:textId="77777777" w:rsidTr="00A12C45">
        <w:trPr>
          <w:tblHeader/>
        </w:trPr>
        <w:tc>
          <w:tcPr>
            <w:tcW w:w="5000" w:type="pct"/>
            <w:gridSpan w:val="4"/>
            <w:shd w:val="clear" w:color="auto" w:fill="auto"/>
            <w:tcMar>
              <w:top w:w="57" w:type="dxa"/>
              <w:bottom w:w="57" w:type="dxa"/>
            </w:tcMar>
          </w:tcPr>
          <w:p w14:paraId="1CD70653" w14:textId="25C5181E" w:rsidR="00FE0AF0" w:rsidRPr="004319B5" w:rsidRDefault="00FE0AF0" w:rsidP="00FD4B17">
            <w:pPr>
              <w:widowControl w:val="0"/>
              <w:jc w:val="both"/>
              <w:rPr>
                <w:color w:val="000000"/>
                <w:sz w:val="18"/>
                <w:szCs w:val="18"/>
                <w:lang w:eastAsia="en-GB"/>
              </w:rPr>
            </w:pPr>
            <w:r w:rsidRPr="00E61C32">
              <w:rPr>
                <w:color w:val="000000"/>
                <w:sz w:val="18"/>
                <w:szCs w:val="18"/>
                <w:lang w:eastAsia="en-GB"/>
              </w:rPr>
              <w:t xml:space="preserve">Due to the high volatility of the active substance, </w:t>
            </w:r>
            <w:r>
              <w:rPr>
                <w:color w:val="000000"/>
                <w:sz w:val="18"/>
                <w:szCs w:val="18"/>
                <w:lang w:eastAsia="en-GB"/>
              </w:rPr>
              <w:t>t</w:t>
            </w:r>
            <w:r w:rsidRPr="004319B5">
              <w:rPr>
                <w:color w:val="000000"/>
                <w:sz w:val="18"/>
                <w:szCs w:val="18"/>
                <w:lang w:eastAsia="en-GB"/>
              </w:rPr>
              <w:t xml:space="preserve">he inhalation exposure during mixing and loading has been assessed using ConsExpo </w:t>
            </w:r>
            <w:r>
              <w:rPr>
                <w:color w:val="000000"/>
                <w:sz w:val="18"/>
                <w:szCs w:val="18"/>
                <w:lang w:eastAsia="en-GB"/>
              </w:rPr>
              <w:t>W</w:t>
            </w:r>
            <w:r w:rsidRPr="004319B5">
              <w:rPr>
                <w:color w:val="000000"/>
                <w:sz w:val="18"/>
                <w:szCs w:val="18"/>
                <w:lang w:eastAsia="en-GB"/>
              </w:rPr>
              <w:t xml:space="preserve">eb </w:t>
            </w:r>
            <w:r>
              <w:rPr>
                <w:color w:val="000000"/>
                <w:sz w:val="18"/>
                <w:szCs w:val="18"/>
                <w:lang w:eastAsia="en-GB"/>
              </w:rPr>
              <w:t xml:space="preserve">evaporation model </w:t>
            </w:r>
            <w:r w:rsidRPr="004319B5">
              <w:rPr>
                <w:color w:val="000000"/>
                <w:sz w:val="18"/>
                <w:szCs w:val="18"/>
                <w:lang w:eastAsia="en-GB"/>
              </w:rPr>
              <w:t xml:space="preserve">and </w:t>
            </w:r>
            <w:r>
              <w:rPr>
                <w:color w:val="000000"/>
                <w:sz w:val="18"/>
                <w:szCs w:val="18"/>
                <w:lang w:eastAsia="en-GB"/>
              </w:rPr>
              <w:t xml:space="preserve">parameters from </w:t>
            </w:r>
            <w:r w:rsidRPr="004319B5">
              <w:rPr>
                <w:color w:val="000000"/>
                <w:sz w:val="18"/>
                <w:szCs w:val="18"/>
                <w:lang w:eastAsia="en-GB"/>
              </w:rPr>
              <w:t xml:space="preserve">the WGVII2018_TOX_8-2 document on harmonisation of PT2 exposure scenarios. </w:t>
            </w:r>
          </w:p>
          <w:p w14:paraId="1FE5AAEB" w14:textId="77777777" w:rsidR="00FE0AF0" w:rsidRDefault="00FE0AF0" w:rsidP="00FD4B17">
            <w:pPr>
              <w:widowControl w:val="0"/>
              <w:jc w:val="both"/>
              <w:rPr>
                <w:color w:val="000000"/>
                <w:sz w:val="18"/>
                <w:szCs w:val="18"/>
                <w:lang w:eastAsia="en-GB"/>
              </w:rPr>
            </w:pPr>
          </w:p>
          <w:p w14:paraId="53AA5BF6" w14:textId="1F79D4CE"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jer</w:t>
            </w:r>
            <w:r w:rsidR="00197F53">
              <w:rPr>
                <w:color w:val="000000"/>
                <w:sz w:val="18"/>
                <w:szCs w:val="18"/>
                <w:lang w:eastAsia="en-GB"/>
              </w:rPr>
              <w:t>r</w:t>
            </w:r>
            <w:r w:rsidRPr="00E61C32">
              <w:rPr>
                <w:color w:val="000000"/>
                <w:sz w:val="18"/>
                <w:szCs w:val="18"/>
                <w:lang w:eastAsia="en-GB"/>
              </w:rPr>
              <w:t xml:space="preserve">ycan during the loading being of a volume of maximum </w:t>
            </w:r>
            <w:r w:rsidRPr="00A81921">
              <w:rPr>
                <w:color w:val="000000"/>
                <w:sz w:val="18"/>
                <w:szCs w:val="18"/>
                <w:lang w:eastAsia="en-GB"/>
              </w:rPr>
              <w:t>20L</w:t>
            </w:r>
            <w:r w:rsidRPr="00E61C32">
              <w:rPr>
                <w:color w:val="000000"/>
                <w:sz w:val="18"/>
                <w:szCs w:val="18"/>
                <w:lang w:eastAsia="en-GB"/>
              </w:rPr>
              <w:t>, the maximum amount of product handled is half of the amount of the container content (10L equivalent to 10240 g with a density of 1.024 (Cleaning fact sheet)</w:t>
            </w:r>
            <w:r w:rsidR="00197F53">
              <w:rPr>
                <w:color w:val="000000"/>
                <w:sz w:val="18"/>
                <w:szCs w:val="18"/>
                <w:lang w:eastAsia="en-GB"/>
              </w:rPr>
              <w:t>)</w:t>
            </w:r>
            <w:r w:rsidRPr="00E61C32">
              <w:rPr>
                <w:color w:val="000000"/>
                <w:sz w:val="18"/>
                <w:szCs w:val="18"/>
                <w:lang w:eastAsia="en-GB"/>
              </w:rPr>
              <w:t xml:space="preserve">. </w:t>
            </w:r>
          </w:p>
          <w:p w14:paraId="21050D45" w14:textId="77777777" w:rsidR="00FE0AF0" w:rsidRDefault="00FE0AF0" w:rsidP="00FD4B17">
            <w:pPr>
              <w:widowControl w:val="0"/>
              <w:jc w:val="both"/>
              <w:rPr>
                <w:color w:val="000000"/>
                <w:sz w:val="18"/>
                <w:szCs w:val="18"/>
                <w:lang w:eastAsia="en-GB"/>
              </w:rPr>
            </w:pPr>
          </w:p>
          <w:p w14:paraId="4996DEC8" w14:textId="7C248B68" w:rsidR="00D05D40" w:rsidRPr="00E61C32" w:rsidRDefault="00D05D40" w:rsidP="00FD4B17">
            <w:pPr>
              <w:widowControl w:val="0"/>
              <w:jc w:val="both"/>
              <w:rPr>
                <w:color w:val="000000"/>
                <w:sz w:val="18"/>
                <w:szCs w:val="18"/>
                <w:lang w:eastAsia="en-GB"/>
              </w:rPr>
            </w:pPr>
            <w:r w:rsidRPr="00E61C32">
              <w:rPr>
                <w:color w:val="000000"/>
                <w:sz w:val="18"/>
                <w:szCs w:val="18"/>
                <w:lang w:eastAsia="en-GB"/>
              </w:rPr>
              <w:t xml:space="preserve">Considering that exposure by inhalation during mixing and loading takes place </w:t>
            </w:r>
            <w:r w:rsidR="00197F53">
              <w:rPr>
                <w:color w:val="000000"/>
                <w:sz w:val="18"/>
                <w:szCs w:val="18"/>
                <w:lang w:eastAsia="en-GB"/>
              </w:rPr>
              <w:t xml:space="preserve">in a perimeter </w:t>
            </w:r>
            <w:r w:rsidRPr="00E61C32">
              <w:rPr>
                <w:color w:val="000000"/>
                <w:sz w:val="18"/>
                <w:szCs w:val="18"/>
                <w:lang w:eastAsia="en-GB"/>
              </w:rPr>
              <w:t>around the professional</w:t>
            </w:r>
            <w:r w:rsidR="00197F53">
              <w:rPr>
                <w:color w:val="000000"/>
                <w:sz w:val="18"/>
                <w:szCs w:val="18"/>
                <w:lang w:eastAsia="en-GB"/>
              </w:rPr>
              <w:t xml:space="preserve"> user</w:t>
            </w:r>
            <w:r w:rsidRPr="00E61C32">
              <w:rPr>
                <w:color w:val="000000"/>
                <w:sz w:val="18"/>
                <w:szCs w:val="18"/>
                <w:lang w:eastAsia="en-GB"/>
              </w:rPr>
              <w:t>, a room volume of 1 m</w:t>
            </w:r>
            <w:r w:rsidRPr="00E61C32">
              <w:rPr>
                <w:color w:val="000000"/>
                <w:sz w:val="18"/>
                <w:szCs w:val="18"/>
                <w:vertAlign w:val="superscript"/>
                <w:lang w:eastAsia="en-GB"/>
              </w:rPr>
              <w:t>3</w:t>
            </w:r>
            <w:r w:rsidRPr="00E61C32">
              <w:rPr>
                <w:color w:val="000000"/>
                <w:sz w:val="18"/>
                <w:szCs w:val="18"/>
                <w:lang w:eastAsia="en-GB"/>
              </w:rPr>
              <w:t xml:space="preserve"> has been chosen</w:t>
            </w:r>
            <w:r w:rsidR="00197F53">
              <w:rPr>
                <w:color w:val="000000"/>
                <w:sz w:val="18"/>
                <w:szCs w:val="18"/>
                <w:lang w:eastAsia="en-GB"/>
              </w:rPr>
              <w:t xml:space="preserve">, which is </w:t>
            </w:r>
            <w:r w:rsidRPr="00E61C32">
              <w:rPr>
                <w:color w:val="000000"/>
                <w:sz w:val="18"/>
                <w:szCs w:val="18"/>
                <w:lang w:eastAsia="en-GB"/>
              </w:rPr>
              <w:t xml:space="preserve">equivalent to the user breathing zone. </w:t>
            </w:r>
          </w:p>
          <w:p w14:paraId="3BED8682" w14:textId="0104243E" w:rsidR="00D05D40" w:rsidRDefault="00D05D40" w:rsidP="00FD4B17">
            <w:pPr>
              <w:widowControl w:val="0"/>
              <w:jc w:val="both"/>
              <w:rPr>
                <w:color w:val="000000"/>
                <w:sz w:val="18"/>
                <w:szCs w:val="18"/>
                <w:lang w:eastAsia="en-GB"/>
              </w:rPr>
            </w:pPr>
          </w:p>
          <w:p w14:paraId="278C1963" w14:textId="4D98C508" w:rsidR="00D05D40" w:rsidRPr="00E61C32" w:rsidRDefault="00FE0AF0" w:rsidP="00FD4B17">
            <w:pPr>
              <w:widowControl w:val="0"/>
              <w:jc w:val="both"/>
              <w:rPr>
                <w:lang w:eastAsia="en-US"/>
              </w:rPr>
            </w:pPr>
            <w:r>
              <w:rPr>
                <w:color w:val="000000"/>
                <w:sz w:val="18"/>
                <w:szCs w:val="18"/>
                <w:lang w:eastAsia="en-GB"/>
              </w:rPr>
              <w:t>The WG documents recommend using the same ventilation rate as used for the application scenario. Therefore, the M/L scenario has been calculated for all relevant ventilation rates.</w:t>
            </w:r>
          </w:p>
        </w:tc>
      </w:tr>
      <w:tr w:rsidR="00D05D40" w:rsidRPr="00E61C32" w14:paraId="515A07D1" w14:textId="77777777" w:rsidTr="00E271EF">
        <w:trPr>
          <w:tblHeader/>
        </w:trPr>
        <w:tc>
          <w:tcPr>
            <w:tcW w:w="643" w:type="pct"/>
            <w:shd w:val="clear" w:color="auto" w:fill="auto"/>
            <w:tcMar>
              <w:top w:w="57" w:type="dxa"/>
              <w:bottom w:w="57" w:type="dxa"/>
            </w:tcMar>
          </w:tcPr>
          <w:p w14:paraId="2E0E5988" w14:textId="77777777" w:rsidR="00D05D40" w:rsidRPr="00E61C32" w:rsidRDefault="00D05D40" w:rsidP="00FD4B17">
            <w:pPr>
              <w:widowControl w:val="0"/>
              <w:jc w:val="both"/>
              <w:rPr>
                <w:sz w:val="18"/>
                <w:szCs w:val="18"/>
                <w:lang w:eastAsia="en-US"/>
              </w:rPr>
            </w:pPr>
          </w:p>
        </w:tc>
        <w:tc>
          <w:tcPr>
            <w:tcW w:w="2025" w:type="pct"/>
            <w:shd w:val="clear" w:color="auto" w:fill="auto"/>
            <w:tcMar>
              <w:top w:w="57" w:type="dxa"/>
              <w:bottom w:w="57" w:type="dxa"/>
            </w:tcMar>
          </w:tcPr>
          <w:p w14:paraId="778D9171" w14:textId="77777777" w:rsidR="00D05D40" w:rsidRPr="00E61C32" w:rsidRDefault="00D05D40" w:rsidP="00FD4B17">
            <w:pPr>
              <w:widowControl w:val="0"/>
              <w:jc w:val="both"/>
              <w:rPr>
                <w:b/>
                <w:sz w:val="18"/>
                <w:szCs w:val="18"/>
                <w:lang w:eastAsia="en-US"/>
              </w:rPr>
            </w:pPr>
            <w:r w:rsidRPr="00E61C32">
              <w:rPr>
                <w:b/>
                <w:sz w:val="18"/>
                <w:szCs w:val="18"/>
                <w:lang w:eastAsia="en-US"/>
              </w:rPr>
              <w:t>Parameters</w:t>
            </w:r>
          </w:p>
        </w:tc>
        <w:tc>
          <w:tcPr>
            <w:tcW w:w="904" w:type="pct"/>
            <w:shd w:val="clear" w:color="auto" w:fill="auto"/>
            <w:tcMar>
              <w:top w:w="57" w:type="dxa"/>
              <w:bottom w:w="57" w:type="dxa"/>
            </w:tcMar>
          </w:tcPr>
          <w:p w14:paraId="0D11907E" w14:textId="77777777" w:rsidR="00D05D40" w:rsidRPr="00E61C32" w:rsidRDefault="00D05D40" w:rsidP="00FD4B17">
            <w:pPr>
              <w:widowControl w:val="0"/>
              <w:jc w:val="both"/>
              <w:rPr>
                <w:b/>
                <w:sz w:val="18"/>
                <w:szCs w:val="18"/>
                <w:lang w:eastAsia="en-US"/>
              </w:rPr>
            </w:pPr>
            <w:r w:rsidRPr="00E61C32">
              <w:rPr>
                <w:b/>
                <w:sz w:val="18"/>
                <w:szCs w:val="18"/>
                <w:lang w:eastAsia="en-US"/>
              </w:rPr>
              <w:t>Value</w:t>
            </w:r>
          </w:p>
        </w:tc>
        <w:tc>
          <w:tcPr>
            <w:tcW w:w="1428" w:type="pct"/>
          </w:tcPr>
          <w:p w14:paraId="75E0EFBC" w14:textId="77777777" w:rsidR="00D05D40" w:rsidRPr="00E61C32" w:rsidRDefault="00D05D40" w:rsidP="00FD4B17">
            <w:pPr>
              <w:widowControl w:val="0"/>
              <w:jc w:val="both"/>
              <w:rPr>
                <w:b/>
                <w:sz w:val="18"/>
                <w:szCs w:val="18"/>
                <w:lang w:eastAsia="en-US"/>
              </w:rPr>
            </w:pPr>
            <w:r w:rsidRPr="00E61C32">
              <w:rPr>
                <w:b/>
                <w:sz w:val="18"/>
                <w:szCs w:val="18"/>
                <w:lang w:eastAsia="en-US"/>
              </w:rPr>
              <w:t>Source</w:t>
            </w:r>
          </w:p>
        </w:tc>
      </w:tr>
      <w:tr w:rsidR="00165288" w:rsidRPr="00E61C32" w14:paraId="5FE82FDB" w14:textId="77777777" w:rsidTr="00DD7196">
        <w:trPr>
          <w:tblHeader/>
        </w:trPr>
        <w:tc>
          <w:tcPr>
            <w:tcW w:w="643" w:type="pct"/>
            <w:vMerge w:val="restart"/>
            <w:tcMar>
              <w:top w:w="57" w:type="dxa"/>
              <w:bottom w:w="57" w:type="dxa"/>
            </w:tcMar>
            <w:vAlign w:val="center"/>
          </w:tcPr>
          <w:p w14:paraId="05EAB4F8" w14:textId="77777777" w:rsidR="00165288" w:rsidRPr="00E61C32" w:rsidRDefault="00165288" w:rsidP="00FD4B17">
            <w:pPr>
              <w:widowControl w:val="0"/>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182D51FB" w14:textId="77777777" w:rsidR="00165288" w:rsidRPr="00E61C32" w:rsidRDefault="00165288" w:rsidP="00FD4B17">
            <w:pPr>
              <w:widowControl w:val="0"/>
              <w:jc w:val="both"/>
              <w:rPr>
                <w:sz w:val="18"/>
                <w:szCs w:val="18"/>
                <w:lang w:eastAsia="en-US"/>
              </w:rPr>
            </w:pPr>
            <w:r w:rsidRPr="00E61C32">
              <w:rPr>
                <w:sz w:val="18"/>
                <w:szCs w:val="18"/>
                <w:lang w:eastAsia="en-US"/>
              </w:rPr>
              <w:t xml:space="preserve">Concentration of a.s in the product </w:t>
            </w:r>
          </w:p>
        </w:tc>
        <w:tc>
          <w:tcPr>
            <w:tcW w:w="904" w:type="pct"/>
            <w:shd w:val="clear" w:color="auto" w:fill="auto"/>
            <w:tcMar>
              <w:top w:w="57" w:type="dxa"/>
              <w:bottom w:w="57" w:type="dxa"/>
            </w:tcMar>
          </w:tcPr>
          <w:p w14:paraId="1DAED364" w14:textId="77777777" w:rsidR="00165288" w:rsidRPr="00E61C32" w:rsidRDefault="00165288" w:rsidP="00FD4B17">
            <w:pPr>
              <w:widowControl w:val="0"/>
              <w:jc w:val="both"/>
              <w:rPr>
                <w:sz w:val="18"/>
                <w:szCs w:val="18"/>
                <w:lang w:eastAsia="en-US"/>
              </w:rPr>
            </w:pPr>
            <w:r w:rsidRPr="00E61C32">
              <w:rPr>
                <w:sz w:val="18"/>
                <w:szCs w:val="18"/>
                <w:lang w:eastAsia="en-US"/>
              </w:rPr>
              <w:t>7.44%</w:t>
            </w:r>
          </w:p>
        </w:tc>
        <w:tc>
          <w:tcPr>
            <w:tcW w:w="1428" w:type="pct"/>
          </w:tcPr>
          <w:p w14:paraId="56F06890" w14:textId="77777777" w:rsidR="00165288" w:rsidRPr="00E61C32" w:rsidRDefault="00165288" w:rsidP="00FD4B17">
            <w:pPr>
              <w:widowControl w:val="0"/>
              <w:jc w:val="both"/>
              <w:rPr>
                <w:sz w:val="18"/>
                <w:szCs w:val="18"/>
                <w:lang w:eastAsia="en-US"/>
              </w:rPr>
            </w:pPr>
            <w:r w:rsidRPr="00E61C32">
              <w:rPr>
                <w:sz w:val="18"/>
                <w:szCs w:val="18"/>
                <w:lang w:eastAsia="en-US"/>
              </w:rPr>
              <w:t>Applicant’s data</w:t>
            </w:r>
          </w:p>
        </w:tc>
      </w:tr>
      <w:tr w:rsidR="00165288" w:rsidRPr="00E61C32" w14:paraId="230EC6F9" w14:textId="77777777" w:rsidTr="00DD7196">
        <w:trPr>
          <w:trHeight w:val="357"/>
          <w:tblHeader/>
        </w:trPr>
        <w:tc>
          <w:tcPr>
            <w:tcW w:w="643" w:type="pct"/>
            <w:vMerge/>
            <w:tcMar>
              <w:top w:w="57" w:type="dxa"/>
              <w:bottom w:w="57" w:type="dxa"/>
            </w:tcMar>
            <w:vAlign w:val="center"/>
          </w:tcPr>
          <w:p w14:paraId="6980D2B3"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E201DAF" w14:textId="7EA51042" w:rsidR="00165288" w:rsidRPr="00E61C32" w:rsidRDefault="00165288" w:rsidP="00FD4B17">
            <w:pPr>
              <w:widowControl w:val="0"/>
              <w:jc w:val="both"/>
              <w:rPr>
                <w:sz w:val="18"/>
                <w:szCs w:val="18"/>
                <w:lang w:eastAsia="en-US"/>
              </w:rPr>
            </w:pPr>
            <w:r>
              <w:rPr>
                <w:sz w:val="18"/>
                <w:szCs w:val="18"/>
                <w:lang w:eastAsia="en-US"/>
              </w:rPr>
              <w:t>Exposure</w:t>
            </w:r>
            <w:r w:rsidRPr="00E61C32">
              <w:rPr>
                <w:sz w:val="18"/>
                <w:szCs w:val="18"/>
                <w:lang w:eastAsia="en-US"/>
              </w:rPr>
              <w:t>duration (min)</w:t>
            </w:r>
          </w:p>
        </w:tc>
        <w:tc>
          <w:tcPr>
            <w:tcW w:w="904" w:type="pct"/>
            <w:shd w:val="clear" w:color="auto" w:fill="auto"/>
            <w:tcMar>
              <w:top w:w="57" w:type="dxa"/>
              <w:bottom w:w="57" w:type="dxa"/>
            </w:tcMar>
          </w:tcPr>
          <w:p w14:paraId="011F7155" w14:textId="40B5B179" w:rsidR="00165288" w:rsidRPr="00E61C32" w:rsidRDefault="00165288" w:rsidP="00FD4B17">
            <w:pPr>
              <w:widowControl w:val="0"/>
              <w:jc w:val="both"/>
              <w:rPr>
                <w:sz w:val="18"/>
                <w:szCs w:val="18"/>
                <w:lang w:eastAsia="en-US"/>
              </w:rPr>
            </w:pPr>
            <w:r>
              <w:rPr>
                <w:sz w:val="18"/>
                <w:szCs w:val="18"/>
                <w:lang w:eastAsia="en-US"/>
              </w:rPr>
              <w:t>0.75</w:t>
            </w:r>
          </w:p>
        </w:tc>
        <w:tc>
          <w:tcPr>
            <w:tcW w:w="1428" w:type="pct"/>
          </w:tcPr>
          <w:p w14:paraId="2E4B8A8B" w14:textId="1611E0F5" w:rsidR="00165288" w:rsidRPr="00E61C32" w:rsidRDefault="002858A8" w:rsidP="00FD4B17">
            <w:pPr>
              <w:widowControl w:val="0"/>
              <w:jc w:val="both"/>
              <w:rPr>
                <w:sz w:val="18"/>
                <w:szCs w:val="18"/>
                <w:lang w:eastAsia="en-US"/>
              </w:rPr>
            </w:pPr>
            <w:r w:rsidRPr="00CE0FA3">
              <w:rPr>
                <w:color w:val="000000"/>
                <w:sz w:val="18"/>
                <w:szCs w:val="18"/>
                <w:lang w:eastAsia="en-GB"/>
              </w:rPr>
              <w:t>WGVII2018_TOX_8-2</w:t>
            </w:r>
          </w:p>
        </w:tc>
      </w:tr>
      <w:tr w:rsidR="00165288" w:rsidRPr="00E61C32" w14:paraId="36671BB1" w14:textId="77777777" w:rsidTr="00DD7196">
        <w:trPr>
          <w:tblHeader/>
        </w:trPr>
        <w:tc>
          <w:tcPr>
            <w:tcW w:w="643" w:type="pct"/>
            <w:vMerge/>
            <w:tcMar>
              <w:top w:w="57" w:type="dxa"/>
              <w:bottom w:w="57" w:type="dxa"/>
            </w:tcMar>
            <w:vAlign w:val="center"/>
          </w:tcPr>
          <w:p w14:paraId="08F40096"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3C72637" w14:textId="77777777" w:rsidR="00165288" w:rsidRPr="00E61C32" w:rsidRDefault="00165288" w:rsidP="00FD4B17">
            <w:pPr>
              <w:widowControl w:val="0"/>
              <w:jc w:val="both"/>
              <w:rPr>
                <w:sz w:val="18"/>
                <w:szCs w:val="18"/>
                <w:lang w:eastAsia="en-US"/>
              </w:rPr>
            </w:pPr>
            <w:r w:rsidRPr="00E61C32">
              <w:rPr>
                <w:sz w:val="18"/>
                <w:szCs w:val="18"/>
                <w:lang w:eastAsia="en-US"/>
              </w:rPr>
              <w:t>Release area (cm</w:t>
            </w:r>
            <w:r w:rsidRPr="00E61C32">
              <w:rPr>
                <w:sz w:val="18"/>
                <w:szCs w:val="18"/>
                <w:vertAlign w:val="superscript"/>
                <w:lang w:eastAsia="en-US"/>
              </w:rPr>
              <w:t>2</w:t>
            </w:r>
            <w:r w:rsidRPr="00E61C32">
              <w:rPr>
                <w:sz w:val="18"/>
                <w:szCs w:val="18"/>
                <w:lang w:eastAsia="en-US"/>
              </w:rPr>
              <w:t xml:space="preserve">) </w:t>
            </w:r>
            <w:r w:rsidRPr="00A81921">
              <w:rPr>
                <w:sz w:val="18"/>
                <w:szCs w:val="18"/>
                <w:lang w:eastAsia="en-US"/>
              </w:rPr>
              <w:t xml:space="preserve">(circular opening of 5 cm diameter for a </w:t>
            </w:r>
            <w:r w:rsidRPr="00E61C32">
              <w:rPr>
                <w:sz w:val="18"/>
                <w:szCs w:val="18"/>
                <w:lang w:eastAsia="en-US"/>
              </w:rPr>
              <w:t>20</w:t>
            </w:r>
            <w:r w:rsidRPr="00A81921">
              <w:rPr>
                <w:sz w:val="18"/>
                <w:szCs w:val="18"/>
                <w:lang w:eastAsia="en-US"/>
              </w:rPr>
              <w:t xml:space="preserve"> L container)</w:t>
            </w:r>
          </w:p>
        </w:tc>
        <w:tc>
          <w:tcPr>
            <w:tcW w:w="904" w:type="pct"/>
            <w:shd w:val="clear" w:color="auto" w:fill="auto"/>
            <w:tcMar>
              <w:top w:w="57" w:type="dxa"/>
              <w:bottom w:w="57" w:type="dxa"/>
            </w:tcMar>
          </w:tcPr>
          <w:p w14:paraId="5A11D226" w14:textId="77777777" w:rsidR="00165288" w:rsidRPr="00E61C32" w:rsidRDefault="00165288" w:rsidP="00FD4B17">
            <w:pPr>
              <w:widowControl w:val="0"/>
              <w:rPr>
                <w:sz w:val="18"/>
                <w:szCs w:val="18"/>
                <w:lang w:eastAsia="en-US"/>
              </w:rPr>
            </w:pPr>
            <w:r w:rsidRPr="00A81921">
              <w:rPr>
                <w:sz w:val="18"/>
                <w:szCs w:val="18"/>
                <w:lang w:eastAsia="en-US"/>
              </w:rPr>
              <w:t>20</w:t>
            </w:r>
            <w:r w:rsidRPr="00E61C32">
              <w:rPr>
                <w:sz w:val="18"/>
                <w:szCs w:val="18"/>
                <w:lang w:eastAsia="en-US"/>
              </w:rPr>
              <w:t xml:space="preserve"> </w:t>
            </w:r>
          </w:p>
        </w:tc>
        <w:tc>
          <w:tcPr>
            <w:tcW w:w="1428" w:type="pct"/>
          </w:tcPr>
          <w:p w14:paraId="4308746C" w14:textId="77777777" w:rsidR="00165288" w:rsidRPr="00AE3EAB" w:rsidRDefault="00165288" w:rsidP="00FD4B17">
            <w:pPr>
              <w:widowControl w:val="0"/>
              <w:jc w:val="both"/>
              <w:rPr>
                <w:sz w:val="18"/>
                <w:szCs w:val="18"/>
                <w:lang w:eastAsia="en-US"/>
              </w:rPr>
            </w:pPr>
            <w:r w:rsidRPr="0000501F">
              <w:rPr>
                <w:sz w:val="18"/>
                <w:szCs w:val="18"/>
                <w:lang w:eastAsia="en-US"/>
              </w:rPr>
              <w:t>Expert judgement</w:t>
            </w:r>
          </w:p>
        </w:tc>
      </w:tr>
      <w:tr w:rsidR="00165288" w:rsidRPr="00E61C32" w14:paraId="5938014D" w14:textId="77777777" w:rsidTr="00DD7196">
        <w:trPr>
          <w:tblHeader/>
        </w:trPr>
        <w:tc>
          <w:tcPr>
            <w:tcW w:w="643" w:type="pct"/>
            <w:vMerge/>
            <w:tcMar>
              <w:top w:w="57" w:type="dxa"/>
              <w:bottom w:w="57" w:type="dxa"/>
            </w:tcMar>
            <w:vAlign w:val="center"/>
          </w:tcPr>
          <w:p w14:paraId="2C9E2194"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97B0128" w14:textId="77777777" w:rsidR="00165288" w:rsidRPr="00E61C32" w:rsidRDefault="00165288" w:rsidP="00FD4B17">
            <w:pPr>
              <w:widowControl w:val="0"/>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904" w:type="pct"/>
            <w:shd w:val="clear" w:color="auto" w:fill="auto"/>
            <w:tcMar>
              <w:top w:w="57" w:type="dxa"/>
              <w:bottom w:w="57" w:type="dxa"/>
            </w:tcMar>
          </w:tcPr>
          <w:p w14:paraId="0EE845EF" w14:textId="77777777" w:rsidR="00165288" w:rsidRPr="00E61C32" w:rsidRDefault="00165288" w:rsidP="00FD4B17">
            <w:pPr>
              <w:widowControl w:val="0"/>
              <w:jc w:val="both"/>
              <w:rPr>
                <w:sz w:val="18"/>
                <w:szCs w:val="18"/>
                <w:lang w:eastAsia="en-US"/>
              </w:rPr>
            </w:pPr>
            <w:r w:rsidRPr="00E61C32">
              <w:rPr>
                <w:sz w:val="18"/>
                <w:szCs w:val="18"/>
                <w:lang w:eastAsia="en-US"/>
              </w:rPr>
              <w:t>1</w:t>
            </w:r>
          </w:p>
        </w:tc>
        <w:tc>
          <w:tcPr>
            <w:tcW w:w="1428" w:type="pct"/>
          </w:tcPr>
          <w:p w14:paraId="7FCF9299" w14:textId="77777777" w:rsidR="00165288" w:rsidRPr="00E61C32" w:rsidRDefault="00165288" w:rsidP="00FD4B17">
            <w:pPr>
              <w:widowControl w:val="0"/>
              <w:rPr>
                <w:sz w:val="18"/>
                <w:szCs w:val="18"/>
                <w:lang w:eastAsia="en-US"/>
              </w:rPr>
            </w:pPr>
            <w:r w:rsidRPr="00E61C32">
              <w:rPr>
                <w:sz w:val="18"/>
                <w:szCs w:val="18"/>
                <w:lang w:eastAsia="en-US"/>
              </w:rPr>
              <w:t>Cleaning fact sheet</w:t>
            </w:r>
          </w:p>
        </w:tc>
      </w:tr>
      <w:tr w:rsidR="00165288" w:rsidRPr="00E61C32" w14:paraId="7BBED5F0" w14:textId="77777777" w:rsidTr="00DD7196">
        <w:trPr>
          <w:tblHeader/>
        </w:trPr>
        <w:tc>
          <w:tcPr>
            <w:tcW w:w="643" w:type="pct"/>
            <w:vMerge/>
            <w:tcMar>
              <w:top w:w="57" w:type="dxa"/>
              <w:bottom w:w="57" w:type="dxa"/>
            </w:tcMar>
            <w:vAlign w:val="center"/>
          </w:tcPr>
          <w:p w14:paraId="5496BB6A"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35A0C68C" w14:textId="77777777" w:rsidR="00165288" w:rsidRPr="00E61C32" w:rsidRDefault="00165288" w:rsidP="00FD4B17">
            <w:pPr>
              <w:widowControl w:val="0"/>
              <w:jc w:val="both"/>
              <w:rPr>
                <w:sz w:val="18"/>
                <w:szCs w:val="18"/>
                <w:lang w:eastAsia="en-US"/>
              </w:rPr>
            </w:pPr>
            <w:r w:rsidRPr="00E61C32">
              <w:rPr>
                <w:sz w:val="18"/>
                <w:szCs w:val="18"/>
                <w:lang w:eastAsia="en-US"/>
              </w:rPr>
              <w:t>Vapor pressure (Pa) of a.s</w:t>
            </w:r>
          </w:p>
        </w:tc>
        <w:tc>
          <w:tcPr>
            <w:tcW w:w="904" w:type="pct"/>
            <w:shd w:val="clear" w:color="auto" w:fill="auto"/>
            <w:tcMar>
              <w:top w:w="57" w:type="dxa"/>
              <w:bottom w:w="57" w:type="dxa"/>
            </w:tcMar>
          </w:tcPr>
          <w:p w14:paraId="73EDB80E" w14:textId="77777777" w:rsidR="00165288" w:rsidRPr="00E61C32" w:rsidRDefault="00165288" w:rsidP="00FD4B17">
            <w:pPr>
              <w:widowControl w:val="0"/>
              <w:jc w:val="both"/>
              <w:rPr>
                <w:sz w:val="18"/>
                <w:szCs w:val="18"/>
                <w:lang w:eastAsia="en-US"/>
              </w:rPr>
            </w:pPr>
            <w:r w:rsidRPr="00E61C32">
              <w:rPr>
                <w:sz w:val="18"/>
                <w:szCs w:val="18"/>
                <w:lang w:eastAsia="en-US"/>
              </w:rPr>
              <w:t>214</w:t>
            </w:r>
          </w:p>
        </w:tc>
        <w:tc>
          <w:tcPr>
            <w:tcW w:w="1428" w:type="pct"/>
          </w:tcPr>
          <w:p w14:paraId="01BAF111" w14:textId="77777777" w:rsidR="00165288" w:rsidRPr="00E61C32" w:rsidRDefault="00165288" w:rsidP="00FD4B17">
            <w:pPr>
              <w:widowControl w:val="0"/>
              <w:jc w:val="both"/>
              <w:rPr>
                <w:sz w:val="18"/>
                <w:szCs w:val="18"/>
                <w:lang w:eastAsia="en-US"/>
              </w:rPr>
            </w:pPr>
            <w:r w:rsidRPr="00E61C32">
              <w:rPr>
                <w:sz w:val="18"/>
                <w:szCs w:val="18"/>
                <w:lang w:eastAsia="en-US"/>
              </w:rPr>
              <w:t>Substance data</w:t>
            </w:r>
          </w:p>
        </w:tc>
      </w:tr>
      <w:tr w:rsidR="00165288" w:rsidRPr="00E61C32" w14:paraId="1524F68A" w14:textId="77777777" w:rsidTr="00DD7196">
        <w:trPr>
          <w:tblHeader/>
        </w:trPr>
        <w:tc>
          <w:tcPr>
            <w:tcW w:w="643" w:type="pct"/>
            <w:vMerge/>
            <w:tcMar>
              <w:top w:w="57" w:type="dxa"/>
              <w:bottom w:w="57" w:type="dxa"/>
            </w:tcMar>
            <w:vAlign w:val="center"/>
          </w:tcPr>
          <w:p w14:paraId="6322644E"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0751BFB" w14:textId="33724D12" w:rsidR="00165288" w:rsidRDefault="00165288" w:rsidP="00FD4B17">
            <w:pPr>
              <w:widowControl w:val="0"/>
              <w:jc w:val="both"/>
              <w:rPr>
                <w:sz w:val="18"/>
                <w:szCs w:val="18"/>
                <w:lang w:eastAsia="en-US"/>
              </w:rPr>
            </w:pPr>
            <w:r>
              <w:rPr>
                <w:sz w:val="18"/>
                <w:szCs w:val="18"/>
                <w:lang w:eastAsia="en-US"/>
              </w:rPr>
              <w:t>Application</w:t>
            </w:r>
            <w:r w:rsidRPr="00E61C32">
              <w:rPr>
                <w:sz w:val="18"/>
                <w:szCs w:val="18"/>
                <w:lang w:eastAsia="en-US"/>
              </w:rPr>
              <w:t xml:space="preserve"> duration (</w:t>
            </w:r>
            <w:r w:rsidR="00060885">
              <w:rPr>
                <w:sz w:val="18"/>
                <w:szCs w:val="18"/>
                <w:lang w:eastAsia="en-US"/>
              </w:rPr>
              <w:t>min</w:t>
            </w:r>
            <w:r w:rsidRPr="00E61C32">
              <w:rPr>
                <w:sz w:val="18"/>
                <w:szCs w:val="18"/>
                <w:lang w:eastAsia="en-US"/>
              </w:rPr>
              <w:t>)</w:t>
            </w:r>
          </w:p>
          <w:p w14:paraId="396EE884" w14:textId="0FC8DDA2" w:rsidR="00165288" w:rsidRPr="00E61C32" w:rsidRDefault="00165288" w:rsidP="00FD4B17">
            <w:pPr>
              <w:widowControl w:val="0"/>
              <w:jc w:val="both"/>
              <w:rPr>
                <w:sz w:val="18"/>
                <w:szCs w:val="18"/>
                <w:lang w:eastAsia="en-US"/>
              </w:rPr>
            </w:pPr>
          </w:p>
        </w:tc>
        <w:tc>
          <w:tcPr>
            <w:tcW w:w="904" w:type="pct"/>
            <w:shd w:val="clear" w:color="auto" w:fill="auto"/>
            <w:tcMar>
              <w:top w:w="57" w:type="dxa"/>
              <w:bottom w:w="57" w:type="dxa"/>
            </w:tcMar>
          </w:tcPr>
          <w:p w14:paraId="6EDAE42C" w14:textId="318ABFE9" w:rsidR="00165288" w:rsidRPr="00E61C32" w:rsidRDefault="00165288" w:rsidP="00FD4B17">
            <w:pPr>
              <w:widowControl w:val="0"/>
              <w:jc w:val="both"/>
              <w:rPr>
                <w:sz w:val="18"/>
                <w:szCs w:val="18"/>
                <w:lang w:eastAsia="en-US"/>
              </w:rPr>
            </w:pPr>
            <w:r>
              <w:rPr>
                <w:sz w:val="18"/>
                <w:szCs w:val="18"/>
                <w:lang w:eastAsia="en-US"/>
              </w:rPr>
              <w:t>0.25</w:t>
            </w:r>
          </w:p>
        </w:tc>
        <w:tc>
          <w:tcPr>
            <w:tcW w:w="1428" w:type="pct"/>
          </w:tcPr>
          <w:p w14:paraId="5E704C1E" w14:textId="5DCF8806" w:rsidR="00165288" w:rsidRPr="00E61C32" w:rsidRDefault="004F228E" w:rsidP="00FD4B17">
            <w:pPr>
              <w:widowControl w:val="0"/>
              <w:jc w:val="both"/>
              <w:rPr>
                <w:sz w:val="18"/>
                <w:szCs w:val="18"/>
                <w:lang w:eastAsia="en-US"/>
              </w:rPr>
            </w:pPr>
            <w:r w:rsidRPr="00CE0FA3">
              <w:rPr>
                <w:color w:val="000000"/>
                <w:sz w:val="18"/>
                <w:szCs w:val="18"/>
                <w:lang w:eastAsia="en-GB"/>
              </w:rPr>
              <w:t>WGVII2018_TOX_8-2</w:t>
            </w:r>
          </w:p>
        </w:tc>
      </w:tr>
      <w:tr w:rsidR="00165288" w:rsidRPr="00E61C32" w14:paraId="2DE9425D" w14:textId="77777777" w:rsidTr="00DD7196">
        <w:trPr>
          <w:tblHeader/>
        </w:trPr>
        <w:tc>
          <w:tcPr>
            <w:tcW w:w="643" w:type="pct"/>
            <w:vMerge/>
            <w:tcMar>
              <w:top w:w="57" w:type="dxa"/>
              <w:bottom w:w="57" w:type="dxa"/>
            </w:tcMar>
            <w:vAlign w:val="center"/>
          </w:tcPr>
          <w:p w14:paraId="4612C53A"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59252BA5" w14:textId="77777777" w:rsidR="00165288" w:rsidRPr="00E61C32" w:rsidRDefault="00165288" w:rsidP="00FD4B17">
            <w:pPr>
              <w:widowControl w:val="0"/>
              <w:jc w:val="both"/>
              <w:rPr>
                <w:sz w:val="18"/>
                <w:szCs w:val="18"/>
                <w:lang w:eastAsia="en-US"/>
              </w:rPr>
            </w:pPr>
            <w:r w:rsidRPr="00E61C32">
              <w:rPr>
                <w:sz w:val="18"/>
                <w:szCs w:val="18"/>
                <w:lang w:eastAsia="en-US"/>
              </w:rPr>
              <w:t xml:space="preserve">Ventilation rate </w:t>
            </w:r>
          </w:p>
        </w:tc>
        <w:tc>
          <w:tcPr>
            <w:tcW w:w="904" w:type="pct"/>
            <w:shd w:val="clear" w:color="auto" w:fill="auto"/>
            <w:tcMar>
              <w:top w:w="57" w:type="dxa"/>
              <w:bottom w:w="57" w:type="dxa"/>
            </w:tcMar>
          </w:tcPr>
          <w:p w14:paraId="335999BC" w14:textId="0AE9F0A5" w:rsidR="00165288" w:rsidRPr="00E61C32" w:rsidRDefault="00165288" w:rsidP="00FD4B17">
            <w:pPr>
              <w:widowControl w:val="0"/>
              <w:rPr>
                <w:sz w:val="18"/>
                <w:szCs w:val="18"/>
                <w:lang w:eastAsia="en-US"/>
              </w:rPr>
            </w:pPr>
            <w:r>
              <w:rPr>
                <w:sz w:val="18"/>
                <w:szCs w:val="18"/>
                <w:lang w:eastAsia="en-US"/>
              </w:rPr>
              <w:t xml:space="preserve">Situation-of-use specific </w:t>
            </w:r>
          </w:p>
        </w:tc>
        <w:tc>
          <w:tcPr>
            <w:tcW w:w="1428" w:type="pct"/>
          </w:tcPr>
          <w:p w14:paraId="0F6B996A" w14:textId="50B6F32D" w:rsidR="00165288" w:rsidRPr="00E61C32" w:rsidRDefault="00165288" w:rsidP="00FD4B17">
            <w:pPr>
              <w:widowControl w:val="0"/>
              <w:jc w:val="both"/>
              <w:rPr>
                <w:sz w:val="18"/>
                <w:szCs w:val="18"/>
                <w:lang w:eastAsia="en-US"/>
              </w:rPr>
            </w:pPr>
            <w:r w:rsidRPr="00FE0AF0">
              <w:rPr>
                <w:sz w:val="18"/>
                <w:szCs w:val="18"/>
                <w:lang w:eastAsia="en-US"/>
              </w:rPr>
              <w:t>Same ventilation rate as used for the application scenario</w:t>
            </w:r>
          </w:p>
        </w:tc>
      </w:tr>
      <w:tr w:rsidR="00165288" w:rsidRPr="00E61C32" w14:paraId="50764E66" w14:textId="77777777" w:rsidTr="00DD7196">
        <w:trPr>
          <w:tblHeader/>
        </w:trPr>
        <w:tc>
          <w:tcPr>
            <w:tcW w:w="643" w:type="pct"/>
            <w:vMerge/>
            <w:tcMar>
              <w:top w:w="57" w:type="dxa"/>
              <w:bottom w:w="57" w:type="dxa"/>
            </w:tcMar>
            <w:vAlign w:val="center"/>
          </w:tcPr>
          <w:p w14:paraId="74274806"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35AFAFC1" w14:textId="3198E71E" w:rsidR="00165288" w:rsidRPr="002A5B07" w:rsidRDefault="00165288" w:rsidP="00FD4B17">
            <w:pPr>
              <w:widowControl w:val="0"/>
              <w:jc w:val="both"/>
              <w:rPr>
                <w:b/>
                <w:sz w:val="18"/>
                <w:szCs w:val="18"/>
                <w:lang w:eastAsia="en-US"/>
              </w:rPr>
            </w:pPr>
            <w:r w:rsidRPr="002A5B07">
              <w:rPr>
                <w:b/>
                <w:sz w:val="18"/>
                <w:szCs w:val="18"/>
                <w:lang w:eastAsia="en-US"/>
              </w:rPr>
              <w:t>PT2 Hospitals</w:t>
            </w:r>
          </w:p>
          <w:p w14:paraId="220308D7" w14:textId="3579C3F1" w:rsidR="00165288" w:rsidRPr="00E61C32" w:rsidRDefault="00165288" w:rsidP="00FD4B17">
            <w:pPr>
              <w:widowControl w:val="0"/>
              <w:jc w:val="both"/>
              <w:rPr>
                <w:sz w:val="18"/>
                <w:szCs w:val="18"/>
                <w:lang w:eastAsia="en-US"/>
              </w:rPr>
            </w:pPr>
            <w:r w:rsidRPr="002A5B07">
              <w:rPr>
                <w:b/>
                <w:sz w:val="18"/>
                <w:szCs w:val="18"/>
                <w:lang w:eastAsia="en-US"/>
              </w:rPr>
              <w:t>PT2 Medical practices</w:t>
            </w:r>
          </w:p>
        </w:tc>
        <w:tc>
          <w:tcPr>
            <w:tcW w:w="904" w:type="pct"/>
            <w:shd w:val="clear" w:color="auto" w:fill="auto"/>
            <w:tcMar>
              <w:top w:w="57" w:type="dxa"/>
              <w:bottom w:w="57" w:type="dxa"/>
            </w:tcMar>
          </w:tcPr>
          <w:p w14:paraId="6976E0EB" w14:textId="015AA171" w:rsidR="00165288" w:rsidRDefault="00165288" w:rsidP="00FD4B17">
            <w:pPr>
              <w:widowControl w:val="0"/>
              <w:rPr>
                <w:sz w:val="18"/>
                <w:szCs w:val="18"/>
                <w:lang w:eastAsia="en-US"/>
              </w:rPr>
            </w:pPr>
            <w:r w:rsidRPr="00C530BC">
              <w:t>1.5</w:t>
            </w:r>
          </w:p>
        </w:tc>
        <w:tc>
          <w:tcPr>
            <w:tcW w:w="1428" w:type="pct"/>
          </w:tcPr>
          <w:p w14:paraId="109F75C9" w14:textId="20EF3F92" w:rsidR="00165288" w:rsidRPr="00FE0AF0" w:rsidRDefault="002333AC" w:rsidP="00FD4B17">
            <w:pPr>
              <w:widowControl w:val="0"/>
              <w:rPr>
                <w:sz w:val="18"/>
                <w:szCs w:val="18"/>
                <w:lang w:eastAsia="en-US"/>
              </w:rPr>
            </w:pPr>
            <w:r w:rsidRPr="002333AC">
              <w:rPr>
                <w:sz w:val="18"/>
              </w:rPr>
              <w:t>WGVII2018_TOX_8-2</w:t>
            </w:r>
            <w:r w:rsidR="004F228E" w:rsidRPr="00E271EF">
              <w:rPr>
                <w:sz w:val="18"/>
              </w:rPr>
              <w:t xml:space="preserve"> </w:t>
            </w:r>
          </w:p>
        </w:tc>
      </w:tr>
      <w:tr w:rsidR="00165288" w:rsidRPr="00E61C32" w14:paraId="0CFBBF5D" w14:textId="77777777" w:rsidTr="00DD7196">
        <w:trPr>
          <w:tblHeader/>
        </w:trPr>
        <w:tc>
          <w:tcPr>
            <w:tcW w:w="643" w:type="pct"/>
            <w:vMerge/>
            <w:tcMar>
              <w:top w:w="57" w:type="dxa"/>
              <w:bottom w:w="57" w:type="dxa"/>
            </w:tcMar>
            <w:vAlign w:val="center"/>
          </w:tcPr>
          <w:p w14:paraId="4D618FAA"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tcPr>
          <w:p w14:paraId="1A9D725E" w14:textId="206B47BB" w:rsidR="00165288" w:rsidRDefault="00165288" w:rsidP="00FD4B17">
            <w:pPr>
              <w:widowControl w:val="0"/>
              <w:jc w:val="both"/>
              <w:rPr>
                <w:b/>
                <w:sz w:val="18"/>
              </w:rPr>
            </w:pPr>
            <w:r w:rsidRPr="00E271EF">
              <w:rPr>
                <w:b/>
                <w:sz w:val="18"/>
              </w:rPr>
              <w:t>PT2 Hotels and nurseries</w:t>
            </w:r>
          </w:p>
          <w:p w14:paraId="32D14FCD" w14:textId="4AFBC252" w:rsidR="00165288" w:rsidRPr="00165288" w:rsidRDefault="00165288" w:rsidP="00FD4B17">
            <w:pPr>
              <w:widowControl w:val="0"/>
              <w:jc w:val="both"/>
              <w:rPr>
                <w:b/>
                <w:sz w:val="18"/>
                <w:szCs w:val="18"/>
                <w:lang w:eastAsia="en-US"/>
              </w:rPr>
            </w:pPr>
          </w:p>
        </w:tc>
        <w:tc>
          <w:tcPr>
            <w:tcW w:w="904" w:type="pct"/>
            <w:shd w:val="clear" w:color="auto" w:fill="auto"/>
            <w:tcMar>
              <w:top w:w="57" w:type="dxa"/>
              <w:bottom w:w="57" w:type="dxa"/>
            </w:tcMar>
          </w:tcPr>
          <w:p w14:paraId="22EF4A55" w14:textId="5F70463E" w:rsidR="00165288" w:rsidRPr="00C530BC" w:rsidRDefault="00165288" w:rsidP="00FD4B17">
            <w:pPr>
              <w:widowControl w:val="0"/>
            </w:pPr>
            <w:r w:rsidRPr="00893255">
              <w:t>0.6</w:t>
            </w:r>
            <w:r>
              <w:t>*</w:t>
            </w:r>
          </w:p>
        </w:tc>
        <w:tc>
          <w:tcPr>
            <w:tcW w:w="1428" w:type="pct"/>
          </w:tcPr>
          <w:p w14:paraId="51037712" w14:textId="63B6A8DA" w:rsidR="00165288" w:rsidRDefault="00165288" w:rsidP="00FD4B17">
            <w:pPr>
              <w:widowControl w:val="0"/>
            </w:pPr>
            <w:r w:rsidRPr="0000501F">
              <w:rPr>
                <w:sz w:val="18"/>
                <w:szCs w:val="18"/>
                <w:lang w:eastAsia="en-US"/>
              </w:rPr>
              <w:t>UA discussions on propan-2-ol</w:t>
            </w:r>
          </w:p>
        </w:tc>
      </w:tr>
      <w:tr w:rsidR="00165288" w:rsidRPr="00E61C32" w14:paraId="7F895238" w14:textId="77777777" w:rsidTr="00DD7196">
        <w:trPr>
          <w:tblHeader/>
        </w:trPr>
        <w:tc>
          <w:tcPr>
            <w:tcW w:w="643" w:type="pct"/>
            <w:vMerge/>
            <w:tcMar>
              <w:top w:w="57" w:type="dxa"/>
              <w:bottom w:w="57" w:type="dxa"/>
            </w:tcMar>
            <w:vAlign w:val="center"/>
          </w:tcPr>
          <w:p w14:paraId="5268F6F4"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tcPr>
          <w:p w14:paraId="6CAE98E7" w14:textId="1C86431F" w:rsidR="00165288" w:rsidRDefault="00165288" w:rsidP="00FD4B17">
            <w:pPr>
              <w:widowControl w:val="0"/>
              <w:jc w:val="both"/>
              <w:rPr>
                <w:b/>
                <w:sz w:val="18"/>
              </w:rPr>
            </w:pPr>
            <w:r w:rsidRPr="00E271EF">
              <w:rPr>
                <w:b/>
                <w:sz w:val="18"/>
              </w:rPr>
              <w:t>PT4 Small kitchens</w:t>
            </w:r>
            <w:r w:rsidRPr="00E271EF">
              <w:rPr>
                <w:b/>
                <w:sz w:val="16"/>
              </w:rPr>
              <w:t xml:space="preserve">  </w:t>
            </w:r>
          </w:p>
          <w:p w14:paraId="1FD6BE37" w14:textId="2FF7B86F" w:rsidR="00165288" w:rsidRPr="00E271EF" w:rsidRDefault="00165288" w:rsidP="00FD4B17">
            <w:pPr>
              <w:widowControl w:val="0"/>
              <w:jc w:val="both"/>
              <w:rPr>
                <w:b/>
              </w:rPr>
            </w:pPr>
            <w:r w:rsidRPr="00165288">
              <w:rPr>
                <w:b/>
                <w:sz w:val="18"/>
              </w:rPr>
              <w:t>PT4 Canteens</w:t>
            </w:r>
          </w:p>
        </w:tc>
        <w:tc>
          <w:tcPr>
            <w:tcW w:w="904" w:type="pct"/>
            <w:shd w:val="clear" w:color="auto" w:fill="auto"/>
            <w:tcMar>
              <w:top w:w="57" w:type="dxa"/>
              <w:bottom w:w="57" w:type="dxa"/>
            </w:tcMar>
          </w:tcPr>
          <w:p w14:paraId="0C4C1A14" w14:textId="3615D344" w:rsidR="00165288" w:rsidRPr="00893255" w:rsidRDefault="00165288" w:rsidP="00FD4B17">
            <w:pPr>
              <w:widowControl w:val="0"/>
            </w:pPr>
            <w:r>
              <w:t>5</w:t>
            </w:r>
          </w:p>
        </w:tc>
        <w:tc>
          <w:tcPr>
            <w:tcW w:w="1428" w:type="pct"/>
          </w:tcPr>
          <w:p w14:paraId="5E91196D" w14:textId="2953BE6E" w:rsidR="00165288" w:rsidRDefault="00165288" w:rsidP="00FD4B17">
            <w:pPr>
              <w:widowControl w:val="0"/>
            </w:pPr>
            <w:r w:rsidRPr="0000501F">
              <w:rPr>
                <w:sz w:val="18"/>
                <w:szCs w:val="18"/>
                <w:lang w:eastAsia="en-US"/>
              </w:rPr>
              <w:t>UA discussions on propan-2-ol</w:t>
            </w:r>
          </w:p>
        </w:tc>
      </w:tr>
      <w:tr w:rsidR="00165288" w:rsidRPr="00E61C32" w14:paraId="36C6B0C6" w14:textId="77777777" w:rsidTr="00DD7196">
        <w:trPr>
          <w:tblHeader/>
        </w:trPr>
        <w:tc>
          <w:tcPr>
            <w:tcW w:w="643" w:type="pct"/>
            <w:vMerge/>
            <w:tcMar>
              <w:top w:w="57" w:type="dxa"/>
              <w:bottom w:w="57" w:type="dxa"/>
            </w:tcMar>
            <w:vAlign w:val="center"/>
          </w:tcPr>
          <w:p w14:paraId="0FD1908E"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tcPr>
          <w:p w14:paraId="75A3503B" w14:textId="27DA1842" w:rsidR="00165288" w:rsidRPr="00E271EF" w:rsidRDefault="00165288" w:rsidP="00FD4B17">
            <w:pPr>
              <w:widowControl w:val="0"/>
              <w:jc w:val="both"/>
              <w:rPr>
                <w:b/>
              </w:rPr>
            </w:pPr>
            <w:r w:rsidRPr="00E271EF">
              <w:rPr>
                <w:b/>
                <w:sz w:val="18"/>
              </w:rPr>
              <w:t>PT4 Food processing industry</w:t>
            </w:r>
          </w:p>
        </w:tc>
        <w:tc>
          <w:tcPr>
            <w:tcW w:w="904" w:type="pct"/>
            <w:shd w:val="clear" w:color="auto" w:fill="auto"/>
            <w:tcMar>
              <w:top w:w="57" w:type="dxa"/>
              <w:bottom w:w="57" w:type="dxa"/>
            </w:tcMar>
          </w:tcPr>
          <w:p w14:paraId="1549CD90" w14:textId="01E14E20" w:rsidR="00165288" w:rsidRPr="00893255" w:rsidRDefault="00165288" w:rsidP="00FD4B17">
            <w:pPr>
              <w:widowControl w:val="0"/>
            </w:pPr>
            <w:r>
              <w:t>20</w:t>
            </w:r>
          </w:p>
        </w:tc>
        <w:tc>
          <w:tcPr>
            <w:tcW w:w="1428" w:type="pct"/>
          </w:tcPr>
          <w:p w14:paraId="4B5FD6F7" w14:textId="07F279E6" w:rsidR="00165288" w:rsidRDefault="00165288" w:rsidP="00FD4B17">
            <w:pPr>
              <w:widowControl w:val="0"/>
            </w:pPr>
            <w:r w:rsidRPr="0000501F">
              <w:rPr>
                <w:sz w:val="18"/>
                <w:szCs w:val="18"/>
                <w:lang w:eastAsia="en-US"/>
              </w:rPr>
              <w:t>UA discussions on propan-2-ol</w:t>
            </w:r>
          </w:p>
        </w:tc>
      </w:tr>
    </w:tbl>
    <w:p w14:paraId="68A3AEDE" w14:textId="305D0B77" w:rsidR="00D05D40" w:rsidRPr="005F540C" w:rsidRDefault="00D61558" w:rsidP="00FD4B17">
      <w:pPr>
        <w:widowControl w:val="0"/>
        <w:spacing w:line="0" w:lineRule="atLeast"/>
        <w:jc w:val="both"/>
        <w:rPr>
          <w:iCs/>
          <w:sz w:val="16"/>
          <w:lang w:eastAsia="en-US"/>
        </w:rPr>
      </w:pPr>
      <w:r w:rsidRPr="005F540C">
        <w:rPr>
          <w:iCs/>
          <w:sz w:val="16"/>
          <w:lang w:eastAsia="en-US"/>
        </w:rPr>
        <w:t>* Consexpo general Fact Sheet (default value of unspecified room)</w:t>
      </w:r>
    </w:p>
    <w:p w14:paraId="27FB1CBD" w14:textId="77777777" w:rsidR="00D61558" w:rsidRPr="00E61C32" w:rsidRDefault="00D61558" w:rsidP="00FD4B17">
      <w:pPr>
        <w:widowControl w:val="0"/>
        <w:spacing w:line="0" w:lineRule="atLeast"/>
        <w:jc w:val="both"/>
        <w:rPr>
          <w:iCs/>
          <w:sz w:val="18"/>
          <w:lang w:eastAsia="en-US"/>
        </w:rPr>
      </w:pPr>
    </w:p>
    <w:p w14:paraId="6A78669E" w14:textId="09D76154" w:rsidR="00D05D40" w:rsidRDefault="00D05D40" w:rsidP="00FD4B17">
      <w:pPr>
        <w:widowControl w:val="0"/>
        <w:jc w:val="both"/>
        <w:rPr>
          <w:b/>
          <w:lang w:eastAsia="en-US"/>
        </w:rPr>
      </w:pPr>
      <w:r w:rsidRPr="00E61C32">
        <w:rPr>
          <w:b/>
          <w:lang w:eastAsia="en-US"/>
        </w:rPr>
        <w:t>Calculations for Scenario [1d] – M&amp;L</w:t>
      </w:r>
    </w:p>
    <w:p w14:paraId="26BD868B" w14:textId="1CFE2002" w:rsidR="009432D5" w:rsidRDefault="009432D5" w:rsidP="00FD4B17">
      <w:pPr>
        <w:widowControl w:val="0"/>
        <w:jc w:val="both"/>
        <w:rPr>
          <w:b/>
          <w:lang w:eastAsia="en-US"/>
        </w:rPr>
      </w:pPr>
    </w:p>
    <w:p w14:paraId="1426B0EF" w14:textId="3C0FCED3" w:rsidR="009432D5" w:rsidRDefault="009432D5" w:rsidP="00FD4B17">
      <w:pPr>
        <w:widowControl w:val="0"/>
        <w:jc w:val="both"/>
        <w:rPr>
          <w:b/>
          <w:u w:val="single"/>
          <w:lang w:eastAsia="en-US"/>
        </w:rPr>
      </w:pPr>
      <w:r>
        <w:rPr>
          <w:b/>
          <w:u w:val="single"/>
          <w:lang w:eastAsia="en-US"/>
        </w:rPr>
        <w:t>PT</w:t>
      </w:r>
      <w:r w:rsidRPr="00E61C32">
        <w:rPr>
          <w:b/>
          <w:u w:val="single"/>
          <w:lang w:eastAsia="en-US"/>
        </w:rPr>
        <w:t xml:space="preserve">2 </w:t>
      </w:r>
      <w:r w:rsidR="004F228E">
        <w:rPr>
          <w:b/>
          <w:u w:val="single"/>
          <w:lang w:eastAsia="en-US"/>
        </w:rPr>
        <w:t>Hospitals</w:t>
      </w:r>
    </w:p>
    <w:p w14:paraId="446448F3" w14:textId="74CE938D" w:rsidR="004F228E" w:rsidRPr="00E61C32" w:rsidRDefault="004F228E" w:rsidP="00FD4B17">
      <w:pPr>
        <w:widowControl w:val="0"/>
        <w:jc w:val="both"/>
        <w:rPr>
          <w:b/>
          <w:u w:val="single"/>
          <w:lang w:eastAsia="en-US"/>
        </w:rPr>
      </w:pPr>
      <w:r>
        <w:rPr>
          <w:b/>
          <w:u w:val="single"/>
          <w:lang w:eastAsia="en-US"/>
        </w:rPr>
        <w:t>PT2 Medical practices</w:t>
      </w:r>
    </w:p>
    <w:p w14:paraId="2B5E8E4D" w14:textId="77777777" w:rsidR="009432D5" w:rsidRPr="00A81921" w:rsidRDefault="009432D5"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9432D5" w:rsidRPr="00E61C32" w14:paraId="4855BEE9" w14:textId="77777777" w:rsidTr="009432D5">
        <w:trPr>
          <w:cantSplit/>
          <w:tblHeader/>
        </w:trPr>
        <w:tc>
          <w:tcPr>
            <w:tcW w:w="734" w:type="pct"/>
            <w:shd w:val="clear" w:color="auto" w:fill="auto"/>
          </w:tcPr>
          <w:p w14:paraId="6585F2C4" w14:textId="77777777" w:rsidR="009432D5" w:rsidRPr="00E61C32" w:rsidRDefault="009432D5" w:rsidP="00FD4B17">
            <w:pPr>
              <w:widowControl w:val="0"/>
              <w:jc w:val="both"/>
              <w:rPr>
                <w:b/>
                <w:sz w:val="18"/>
                <w:lang w:eastAsia="en-US"/>
              </w:rPr>
            </w:pPr>
            <w:r w:rsidRPr="00E61C32">
              <w:rPr>
                <w:b/>
                <w:sz w:val="18"/>
                <w:lang w:eastAsia="en-US"/>
              </w:rPr>
              <w:lastRenderedPageBreak/>
              <w:t>Exposure scenario</w:t>
            </w:r>
          </w:p>
        </w:tc>
        <w:tc>
          <w:tcPr>
            <w:tcW w:w="778" w:type="pct"/>
          </w:tcPr>
          <w:p w14:paraId="5EBF3E64" w14:textId="77777777" w:rsidR="009432D5" w:rsidRPr="00AE3EAB" w:rsidRDefault="009432D5" w:rsidP="00FD4B17">
            <w:pPr>
              <w:widowControl w:val="0"/>
              <w:jc w:val="both"/>
              <w:rPr>
                <w:b/>
                <w:sz w:val="18"/>
                <w:lang w:eastAsia="en-US"/>
              </w:rPr>
            </w:pPr>
            <w:r w:rsidRPr="00AE3EAB">
              <w:rPr>
                <w:b/>
                <w:sz w:val="18"/>
                <w:lang w:eastAsia="en-US"/>
              </w:rPr>
              <w:t>Tier/PPE</w:t>
            </w:r>
          </w:p>
        </w:tc>
        <w:tc>
          <w:tcPr>
            <w:tcW w:w="1744" w:type="pct"/>
          </w:tcPr>
          <w:p w14:paraId="69C95F76" w14:textId="77777777" w:rsidR="009432D5" w:rsidRPr="00E61C32" w:rsidRDefault="009432D5" w:rsidP="00FD4B17">
            <w:pPr>
              <w:widowControl w:val="0"/>
              <w:jc w:val="both"/>
              <w:rPr>
                <w:b/>
                <w:sz w:val="18"/>
                <w:lang w:eastAsia="en-US"/>
              </w:rPr>
            </w:pPr>
            <w:r w:rsidRPr="00E61C32">
              <w:rPr>
                <w:b/>
                <w:sz w:val="18"/>
                <w:lang w:eastAsia="en-US"/>
              </w:rPr>
              <w:t>Estimated inhalation exposure</w:t>
            </w:r>
          </w:p>
          <w:p w14:paraId="6D60299A" w14:textId="77777777" w:rsidR="009432D5" w:rsidRPr="00E61C32" w:rsidRDefault="009432D5"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1D28DCD4" w14:textId="77777777" w:rsidR="009432D5" w:rsidRPr="00E61C32" w:rsidRDefault="009432D5" w:rsidP="00FD4B17">
            <w:pPr>
              <w:widowControl w:val="0"/>
              <w:jc w:val="both"/>
              <w:rPr>
                <w:b/>
                <w:sz w:val="18"/>
                <w:lang w:eastAsia="en-US"/>
              </w:rPr>
            </w:pPr>
            <w:r w:rsidRPr="00E61C32">
              <w:rPr>
                <w:b/>
                <w:sz w:val="18"/>
                <w:lang w:eastAsia="en-US"/>
              </w:rPr>
              <w:t>Estimated total exposure</w:t>
            </w:r>
          </w:p>
          <w:p w14:paraId="43AC6970" w14:textId="77777777" w:rsidR="009432D5" w:rsidRPr="00E61C32" w:rsidRDefault="009432D5"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AE1CE5" w:rsidRPr="00E61C32" w14:paraId="3221A29E" w14:textId="77777777" w:rsidTr="009432D5">
        <w:trPr>
          <w:cantSplit/>
          <w:tblHeader/>
        </w:trPr>
        <w:tc>
          <w:tcPr>
            <w:tcW w:w="734" w:type="pct"/>
            <w:vMerge w:val="restart"/>
            <w:shd w:val="clear" w:color="auto" w:fill="auto"/>
          </w:tcPr>
          <w:p w14:paraId="1C89C697" w14:textId="77777777" w:rsidR="00AE1CE5" w:rsidRPr="00E61C32" w:rsidRDefault="00AE1CE5" w:rsidP="00FD4B17">
            <w:pPr>
              <w:widowControl w:val="0"/>
              <w:rPr>
                <w:b/>
                <w:sz w:val="18"/>
                <w:lang w:eastAsia="en-US"/>
              </w:rPr>
            </w:pPr>
            <w:r w:rsidRPr="00E61C32">
              <w:rPr>
                <w:b/>
                <w:sz w:val="18"/>
                <w:lang w:eastAsia="en-US"/>
              </w:rPr>
              <w:t>Scenario [1d]</w:t>
            </w:r>
          </w:p>
        </w:tc>
        <w:tc>
          <w:tcPr>
            <w:tcW w:w="778" w:type="pct"/>
          </w:tcPr>
          <w:p w14:paraId="6C944F71" w14:textId="77777777" w:rsidR="00AE1CE5" w:rsidRPr="00E61C32" w:rsidRDefault="00AE1CE5" w:rsidP="00FD4B17">
            <w:pPr>
              <w:widowControl w:val="0"/>
              <w:rPr>
                <w:sz w:val="18"/>
                <w:lang w:eastAsia="en-US"/>
              </w:rPr>
            </w:pPr>
            <w:r w:rsidRPr="00E61C32">
              <w:rPr>
                <w:sz w:val="18"/>
                <w:lang w:eastAsia="en-US"/>
              </w:rPr>
              <w:t>Tier 1/no RPE</w:t>
            </w:r>
          </w:p>
        </w:tc>
        <w:tc>
          <w:tcPr>
            <w:tcW w:w="1744" w:type="pct"/>
          </w:tcPr>
          <w:p w14:paraId="10B891EC" w14:textId="7FBD1A7D" w:rsidR="00AE1CE5" w:rsidRPr="00E61C32" w:rsidRDefault="00AE1CE5" w:rsidP="00FD4B17">
            <w:pPr>
              <w:widowControl w:val="0"/>
              <w:jc w:val="both"/>
              <w:rPr>
                <w:sz w:val="18"/>
                <w:lang w:eastAsia="en-US"/>
              </w:rPr>
            </w:pPr>
            <w:r>
              <w:rPr>
                <w:sz w:val="18"/>
                <w:lang w:eastAsia="en-US"/>
              </w:rPr>
              <w:t>0.0107</w:t>
            </w:r>
          </w:p>
        </w:tc>
        <w:tc>
          <w:tcPr>
            <w:tcW w:w="1744" w:type="pct"/>
            <w:shd w:val="clear" w:color="auto" w:fill="auto"/>
            <w:tcMar>
              <w:top w:w="57" w:type="dxa"/>
              <w:bottom w:w="57" w:type="dxa"/>
            </w:tcMar>
          </w:tcPr>
          <w:p w14:paraId="13C2C58E" w14:textId="72D2F7A3" w:rsidR="00AE1CE5" w:rsidRPr="00E61C32" w:rsidRDefault="00AE1CE5" w:rsidP="00FD4B17">
            <w:pPr>
              <w:widowControl w:val="0"/>
              <w:jc w:val="both"/>
              <w:rPr>
                <w:sz w:val="18"/>
                <w:lang w:eastAsia="en-US"/>
              </w:rPr>
            </w:pPr>
            <w:r>
              <w:rPr>
                <w:sz w:val="18"/>
                <w:lang w:eastAsia="en-US"/>
              </w:rPr>
              <w:t>0.0107</w:t>
            </w:r>
          </w:p>
        </w:tc>
      </w:tr>
      <w:tr w:rsidR="00AE1CE5" w:rsidRPr="00E61C32" w14:paraId="4C65EA87" w14:textId="77777777" w:rsidTr="009432D5">
        <w:trPr>
          <w:cantSplit/>
          <w:tblHeader/>
        </w:trPr>
        <w:tc>
          <w:tcPr>
            <w:tcW w:w="734" w:type="pct"/>
            <w:vMerge/>
            <w:shd w:val="clear" w:color="auto" w:fill="auto"/>
          </w:tcPr>
          <w:p w14:paraId="4F684C8E" w14:textId="77777777" w:rsidR="00AE1CE5" w:rsidRPr="00E61C32" w:rsidRDefault="00AE1CE5" w:rsidP="00FD4B17">
            <w:pPr>
              <w:widowControl w:val="0"/>
              <w:rPr>
                <w:b/>
                <w:sz w:val="18"/>
                <w:lang w:eastAsia="en-US"/>
              </w:rPr>
            </w:pPr>
          </w:p>
        </w:tc>
        <w:tc>
          <w:tcPr>
            <w:tcW w:w="778" w:type="pct"/>
          </w:tcPr>
          <w:p w14:paraId="6F4DD686" w14:textId="77777777" w:rsidR="00AE1CE5" w:rsidRPr="00E61C32" w:rsidRDefault="00AE1CE5" w:rsidP="00FD4B17">
            <w:pPr>
              <w:widowControl w:val="0"/>
              <w:rPr>
                <w:sz w:val="18"/>
                <w:lang w:eastAsia="en-US"/>
              </w:rPr>
            </w:pPr>
            <w:r w:rsidRPr="00E61C32">
              <w:rPr>
                <w:sz w:val="18"/>
                <w:szCs w:val="18"/>
                <w:lang w:eastAsia="en-US"/>
              </w:rPr>
              <w:t>Tier 2a/ RPE (APF 4)</w:t>
            </w:r>
          </w:p>
        </w:tc>
        <w:tc>
          <w:tcPr>
            <w:tcW w:w="1744" w:type="pct"/>
          </w:tcPr>
          <w:p w14:paraId="182BC4F3" w14:textId="009F5607" w:rsidR="00AE1CE5" w:rsidRPr="00E61C32" w:rsidRDefault="00AE1CE5" w:rsidP="00FD4B17">
            <w:pPr>
              <w:widowControl w:val="0"/>
              <w:jc w:val="both"/>
              <w:rPr>
                <w:sz w:val="18"/>
                <w:lang w:eastAsia="en-US"/>
              </w:rPr>
            </w:pPr>
            <w:r>
              <w:rPr>
                <w:sz w:val="18"/>
                <w:lang w:eastAsia="en-US"/>
              </w:rPr>
              <w:t>0.003</w:t>
            </w:r>
          </w:p>
        </w:tc>
        <w:tc>
          <w:tcPr>
            <w:tcW w:w="1744" w:type="pct"/>
            <w:shd w:val="clear" w:color="auto" w:fill="auto"/>
            <w:tcMar>
              <w:top w:w="57" w:type="dxa"/>
              <w:bottom w:w="57" w:type="dxa"/>
            </w:tcMar>
          </w:tcPr>
          <w:p w14:paraId="622F51E7" w14:textId="6EACC9CA" w:rsidR="00AE1CE5" w:rsidRPr="00E61C32" w:rsidRDefault="00AE1CE5" w:rsidP="00FD4B17">
            <w:pPr>
              <w:widowControl w:val="0"/>
              <w:jc w:val="both"/>
              <w:rPr>
                <w:sz w:val="18"/>
                <w:lang w:eastAsia="en-US"/>
              </w:rPr>
            </w:pPr>
            <w:r>
              <w:rPr>
                <w:sz w:val="18"/>
                <w:lang w:eastAsia="en-US"/>
              </w:rPr>
              <w:t>0.003</w:t>
            </w:r>
          </w:p>
        </w:tc>
      </w:tr>
      <w:tr w:rsidR="00AE1CE5" w:rsidRPr="00E61C32" w14:paraId="4CDA282F" w14:textId="77777777" w:rsidTr="009432D5">
        <w:trPr>
          <w:cantSplit/>
          <w:tblHeader/>
        </w:trPr>
        <w:tc>
          <w:tcPr>
            <w:tcW w:w="734" w:type="pct"/>
            <w:vMerge/>
            <w:shd w:val="clear" w:color="auto" w:fill="auto"/>
          </w:tcPr>
          <w:p w14:paraId="7CE30E30" w14:textId="77777777" w:rsidR="00AE1CE5" w:rsidRPr="00E61C32" w:rsidRDefault="00AE1CE5" w:rsidP="00FD4B17">
            <w:pPr>
              <w:widowControl w:val="0"/>
              <w:rPr>
                <w:b/>
                <w:sz w:val="18"/>
                <w:lang w:eastAsia="en-US"/>
              </w:rPr>
            </w:pPr>
          </w:p>
        </w:tc>
        <w:tc>
          <w:tcPr>
            <w:tcW w:w="778" w:type="pct"/>
          </w:tcPr>
          <w:p w14:paraId="2DA43CC7" w14:textId="77777777" w:rsidR="00AE1CE5" w:rsidRPr="00E61C32" w:rsidRDefault="00AE1CE5" w:rsidP="00FD4B17">
            <w:pPr>
              <w:widowControl w:val="0"/>
              <w:rPr>
                <w:sz w:val="18"/>
                <w:lang w:eastAsia="en-US"/>
              </w:rPr>
            </w:pPr>
            <w:r w:rsidRPr="00E61C32">
              <w:rPr>
                <w:sz w:val="18"/>
                <w:szCs w:val="18"/>
                <w:lang w:eastAsia="en-US"/>
              </w:rPr>
              <w:t>Tier 2b/ RPE (APF 10)</w:t>
            </w:r>
          </w:p>
        </w:tc>
        <w:tc>
          <w:tcPr>
            <w:tcW w:w="1744" w:type="pct"/>
          </w:tcPr>
          <w:p w14:paraId="10BC6328" w14:textId="0E7EDD00" w:rsidR="00AE1CE5" w:rsidRPr="00E61C32" w:rsidRDefault="00AE1CE5" w:rsidP="00FD4B17">
            <w:pPr>
              <w:widowControl w:val="0"/>
              <w:jc w:val="both"/>
              <w:rPr>
                <w:sz w:val="18"/>
                <w:lang w:eastAsia="en-US"/>
              </w:rPr>
            </w:pPr>
            <w:r>
              <w:rPr>
                <w:sz w:val="18"/>
                <w:lang w:eastAsia="en-US"/>
              </w:rPr>
              <w:t>0.001</w:t>
            </w:r>
          </w:p>
        </w:tc>
        <w:tc>
          <w:tcPr>
            <w:tcW w:w="1744" w:type="pct"/>
            <w:shd w:val="clear" w:color="auto" w:fill="auto"/>
            <w:tcMar>
              <w:top w:w="57" w:type="dxa"/>
              <w:bottom w:w="57" w:type="dxa"/>
            </w:tcMar>
          </w:tcPr>
          <w:p w14:paraId="2634A63D" w14:textId="15B181C3" w:rsidR="00AE1CE5" w:rsidRPr="00E61C32" w:rsidRDefault="00AE1CE5" w:rsidP="00FD4B17">
            <w:pPr>
              <w:widowControl w:val="0"/>
              <w:jc w:val="both"/>
              <w:rPr>
                <w:sz w:val="18"/>
                <w:lang w:eastAsia="en-US"/>
              </w:rPr>
            </w:pPr>
            <w:r>
              <w:rPr>
                <w:sz w:val="18"/>
                <w:lang w:eastAsia="en-US"/>
              </w:rPr>
              <w:t>0.001</w:t>
            </w:r>
          </w:p>
        </w:tc>
      </w:tr>
      <w:tr w:rsidR="00AE1CE5" w:rsidRPr="00E61C32" w14:paraId="4C5363BA" w14:textId="77777777" w:rsidTr="009432D5">
        <w:trPr>
          <w:cantSplit/>
          <w:tblHeader/>
        </w:trPr>
        <w:tc>
          <w:tcPr>
            <w:tcW w:w="734" w:type="pct"/>
            <w:vMerge/>
            <w:shd w:val="clear" w:color="auto" w:fill="auto"/>
          </w:tcPr>
          <w:p w14:paraId="68446B7D" w14:textId="77777777" w:rsidR="00AE1CE5" w:rsidRPr="00E61C32" w:rsidRDefault="00AE1CE5" w:rsidP="00FD4B17">
            <w:pPr>
              <w:widowControl w:val="0"/>
              <w:rPr>
                <w:b/>
                <w:sz w:val="18"/>
                <w:lang w:eastAsia="en-US"/>
              </w:rPr>
            </w:pPr>
          </w:p>
        </w:tc>
        <w:tc>
          <w:tcPr>
            <w:tcW w:w="778" w:type="pct"/>
          </w:tcPr>
          <w:p w14:paraId="23DC8124" w14:textId="77777777" w:rsidR="00AE1CE5" w:rsidRPr="00E61C32" w:rsidRDefault="00AE1CE5" w:rsidP="00FD4B17">
            <w:pPr>
              <w:widowControl w:val="0"/>
              <w:rPr>
                <w:sz w:val="18"/>
                <w:lang w:eastAsia="en-US"/>
              </w:rPr>
            </w:pPr>
            <w:r w:rsidRPr="00E61C32">
              <w:rPr>
                <w:sz w:val="18"/>
                <w:szCs w:val="18"/>
                <w:lang w:eastAsia="en-US"/>
              </w:rPr>
              <w:t>Tier 2c/ RPE (APF 40)</w:t>
            </w:r>
          </w:p>
        </w:tc>
        <w:tc>
          <w:tcPr>
            <w:tcW w:w="1744" w:type="pct"/>
          </w:tcPr>
          <w:p w14:paraId="5D52F6AD" w14:textId="26719EFE" w:rsidR="00AE1CE5" w:rsidRPr="00E61C32" w:rsidRDefault="00AE1CE5" w:rsidP="00FD4B17">
            <w:pPr>
              <w:widowControl w:val="0"/>
              <w:jc w:val="both"/>
              <w:rPr>
                <w:sz w:val="18"/>
                <w:lang w:eastAsia="en-US"/>
              </w:rPr>
            </w:pPr>
            <w:r>
              <w:rPr>
                <w:sz w:val="18"/>
                <w:lang w:eastAsia="en-US"/>
              </w:rPr>
              <w:t>0.0003</w:t>
            </w:r>
          </w:p>
        </w:tc>
        <w:tc>
          <w:tcPr>
            <w:tcW w:w="1744" w:type="pct"/>
            <w:shd w:val="clear" w:color="auto" w:fill="auto"/>
            <w:tcMar>
              <w:top w:w="57" w:type="dxa"/>
              <w:bottom w:w="57" w:type="dxa"/>
            </w:tcMar>
          </w:tcPr>
          <w:p w14:paraId="52CE3851" w14:textId="3C592A52" w:rsidR="00AE1CE5" w:rsidRPr="00E61C32" w:rsidRDefault="00AE1CE5" w:rsidP="00FD4B17">
            <w:pPr>
              <w:widowControl w:val="0"/>
              <w:jc w:val="both"/>
              <w:rPr>
                <w:sz w:val="18"/>
                <w:lang w:eastAsia="en-US"/>
              </w:rPr>
            </w:pPr>
            <w:r>
              <w:rPr>
                <w:sz w:val="18"/>
                <w:lang w:eastAsia="en-US"/>
              </w:rPr>
              <w:t>0.0003</w:t>
            </w:r>
          </w:p>
        </w:tc>
      </w:tr>
    </w:tbl>
    <w:p w14:paraId="5C1EBA0D" w14:textId="77777777" w:rsidR="009432D5" w:rsidRPr="00E61C32" w:rsidRDefault="009432D5" w:rsidP="00FD4B17">
      <w:pPr>
        <w:widowControl w:val="0"/>
        <w:jc w:val="both"/>
        <w:rPr>
          <w:b/>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32"/>
        <w:gridCol w:w="1201"/>
        <w:gridCol w:w="3008"/>
        <w:gridCol w:w="3008"/>
      </w:tblGrid>
      <w:tr w:rsidR="005C2DDC" w:rsidRPr="00E61C32" w14:paraId="3EF8A867" w14:textId="77777777" w:rsidTr="00DD7196">
        <w:trPr>
          <w:cantSplit/>
          <w:tblHeader/>
        </w:trPr>
        <w:tc>
          <w:tcPr>
            <w:tcW w:w="734" w:type="pct"/>
            <w:shd w:val="clear" w:color="auto" w:fill="auto"/>
          </w:tcPr>
          <w:p w14:paraId="5E83A538" w14:textId="3A06E56E" w:rsidR="005C2DDC" w:rsidRPr="00E61C32" w:rsidRDefault="00060885" w:rsidP="00FD4B17">
            <w:pPr>
              <w:widowControl w:val="0"/>
              <w:jc w:val="both"/>
              <w:rPr>
                <w:b/>
                <w:sz w:val="18"/>
                <w:lang w:eastAsia="en-US"/>
              </w:rPr>
            </w:pPr>
            <w:r w:rsidRPr="00060885">
              <w:rPr>
                <w:b/>
                <w:lang w:eastAsia="en-US"/>
              </w:rPr>
              <w:t>PT2 Hotels and nurs</w:t>
            </w:r>
            <w:r w:rsidR="004F228E" w:rsidRPr="00E271EF">
              <w:rPr>
                <w:b/>
                <w:lang w:eastAsia="en-US"/>
              </w:rPr>
              <w:t>eries</w:t>
            </w:r>
            <w:r w:rsidR="005C2DDC" w:rsidRPr="00E61C32">
              <w:rPr>
                <w:b/>
                <w:sz w:val="18"/>
                <w:lang w:eastAsia="en-US"/>
              </w:rPr>
              <w:t>Exposure scenario</w:t>
            </w:r>
          </w:p>
        </w:tc>
        <w:tc>
          <w:tcPr>
            <w:tcW w:w="778" w:type="pct"/>
          </w:tcPr>
          <w:p w14:paraId="7B663DA4" w14:textId="77777777" w:rsidR="005C2DDC" w:rsidRPr="00AE3EAB" w:rsidRDefault="005C2DDC" w:rsidP="00FD4B17">
            <w:pPr>
              <w:widowControl w:val="0"/>
              <w:jc w:val="both"/>
              <w:rPr>
                <w:b/>
                <w:sz w:val="18"/>
                <w:lang w:eastAsia="en-US"/>
              </w:rPr>
            </w:pPr>
            <w:r w:rsidRPr="00AE3EAB">
              <w:rPr>
                <w:b/>
                <w:sz w:val="18"/>
                <w:lang w:eastAsia="en-US"/>
              </w:rPr>
              <w:t>Tier/PPE</w:t>
            </w:r>
          </w:p>
        </w:tc>
        <w:tc>
          <w:tcPr>
            <w:tcW w:w="1744" w:type="pct"/>
          </w:tcPr>
          <w:p w14:paraId="1C57B6CA" w14:textId="77777777" w:rsidR="005C2DDC" w:rsidRPr="00E61C32" w:rsidRDefault="005C2DDC" w:rsidP="00FD4B17">
            <w:pPr>
              <w:widowControl w:val="0"/>
              <w:jc w:val="both"/>
              <w:rPr>
                <w:b/>
                <w:sz w:val="18"/>
                <w:lang w:eastAsia="en-US"/>
              </w:rPr>
            </w:pPr>
            <w:r w:rsidRPr="00E61C32">
              <w:rPr>
                <w:b/>
                <w:sz w:val="18"/>
                <w:lang w:eastAsia="en-US"/>
              </w:rPr>
              <w:t>Estimated inhalation exposure</w:t>
            </w:r>
          </w:p>
          <w:p w14:paraId="6C0C20BF" w14:textId="77777777" w:rsidR="005C2DDC" w:rsidRPr="00E61C32" w:rsidRDefault="005C2DDC"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28513686" w14:textId="77777777" w:rsidR="005C2DDC" w:rsidRPr="00E61C32" w:rsidRDefault="005C2DDC" w:rsidP="00FD4B17">
            <w:pPr>
              <w:widowControl w:val="0"/>
              <w:jc w:val="both"/>
              <w:rPr>
                <w:b/>
                <w:sz w:val="18"/>
                <w:lang w:eastAsia="en-US"/>
              </w:rPr>
            </w:pPr>
            <w:r w:rsidRPr="00E61C32">
              <w:rPr>
                <w:b/>
                <w:sz w:val="18"/>
                <w:lang w:eastAsia="en-US"/>
              </w:rPr>
              <w:t>Estimated total exposure</w:t>
            </w:r>
          </w:p>
          <w:p w14:paraId="4EA58553" w14:textId="77777777" w:rsidR="005C2DDC" w:rsidRPr="00E61C32" w:rsidRDefault="005C2DDC"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5C2DDC" w:rsidRPr="00E61C32" w14:paraId="317AC268" w14:textId="77777777" w:rsidTr="00DD7196">
        <w:trPr>
          <w:cantSplit/>
          <w:tblHeader/>
        </w:trPr>
        <w:tc>
          <w:tcPr>
            <w:tcW w:w="734" w:type="pct"/>
            <w:vMerge w:val="restart"/>
            <w:shd w:val="clear" w:color="auto" w:fill="auto"/>
          </w:tcPr>
          <w:p w14:paraId="64615CCB" w14:textId="77777777" w:rsidR="005C2DDC" w:rsidRPr="00E61C32" w:rsidRDefault="005C2DDC" w:rsidP="00FD4B17">
            <w:pPr>
              <w:widowControl w:val="0"/>
              <w:rPr>
                <w:b/>
                <w:sz w:val="18"/>
                <w:lang w:eastAsia="en-US"/>
              </w:rPr>
            </w:pPr>
            <w:r w:rsidRPr="00E61C32">
              <w:rPr>
                <w:b/>
                <w:sz w:val="18"/>
                <w:lang w:eastAsia="en-US"/>
              </w:rPr>
              <w:t>Scenario [1d]</w:t>
            </w:r>
          </w:p>
        </w:tc>
        <w:tc>
          <w:tcPr>
            <w:tcW w:w="778" w:type="pct"/>
          </w:tcPr>
          <w:p w14:paraId="0631CEBC" w14:textId="77777777" w:rsidR="005C2DDC" w:rsidRPr="00E61C32" w:rsidRDefault="005C2DDC" w:rsidP="00FD4B17">
            <w:pPr>
              <w:widowControl w:val="0"/>
              <w:rPr>
                <w:sz w:val="18"/>
                <w:lang w:eastAsia="en-US"/>
              </w:rPr>
            </w:pPr>
            <w:r w:rsidRPr="00E61C32">
              <w:rPr>
                <w:sz w:val="18"/>
                <w:lang w:eastAsia="en-US"/>
              </w:rPr>
              <w:t>Tier 1/no RPE</w:t>
            </w:r>
          </w:p>
        </w:tc>
        <w:tc>
          <w:tcPr>
            <w:tcW w:w="1744" w:type="pct"/>
          </w:tcPr>
          <w:p w14:paraId="3FD4C6DB" w14:textId="77777777" w:rsidR="005C2DDC" w:rsidRPr="00E61C32" w:rsidRDefault="005C2DDC" w:rsidP="00FD4B17">
            <w:pPr>
              <w:widowControl w:val="0"/>
              <w:jc w:val="both"/>
              <w:rPr>
                <w:sz w:val="18"/>
                <w:lang w:eastAsia="en-US"/>
              </w:rPr>
            </w:pPr>
            <w:r>
              <w:rPr>
                <w:sz w:val="18"/>
                <w:lang w:eastAsia="en-US"/>
              </w:rPr>
              <w:t>0.0107</w:t>
            </w:r>
          </w:p>
        </w:tc>
        <w:tc>
          <w:tcPr>
            <w:tcW w:w="1744" w:type="pct"/>
            <w:shd w:val="clear" w:color="auto" w:fill="auto"/>
            <w:tcMar>
              <w:top w:w="57" w:type="dxa"/>
              <w:bottom w:w="57" w:type="dxa"/>
            </w:tcMar>
          </w:tcPr>
          <w:p w14:paraId="60DDA11D" w14:textId="77777777" w:rsidR="005C2DDC" w:rsidRPr="00E61C32" w:rsidRDefault="005C2DDC" w:rsidP="00FD4B17">
            <w:pPr>
              <w:widowControl w:val="0"/>
              <w:jc w:val="both"/>
              <w:rPr>
                <w:sz w:val="18"/>
                <w:lang w:eastAsia="en-US"/>
              </w:rPr>
            </w:pPr>
            <w:r>
              <w:rPr>
                <w:sz w:val="18"/>
                <w:lang w:eastAsia="en-US"/>
              </w:rPr>
              <w:t>0.0107</w:t>
            </w:r>
          </w:p>
        </w:tc>
      </w:tr>
      <w:tr w:rsidR="005C2DDC" w:rsidRPr="00E61C32" w14:paraId="2D713331" w14:textId="77777777" w:rsidTr="00DD7196">
        <w:trPr>
          <w:cantSplit/>
          <w:tblHeader/>
        </w:trPr>
        <w:tc>
          <w:tcPr>
            <w:tcW w:w="734" w:type="pct"/>
            <w:vMerge/>
            <w:shd w:val="clear" w:color="auto" w:fill="auto"/>
          </w:tcPr>
          <w:p w14:paraId="4D80E6B3" w14:textId="77777777" w:rsidR="005C2DDC" w:rsidRPr="00E61C32" w:rsidRDefault="005C2DDC" w:rsidP="00FD4B17">
            <w:pPr>
              <w:widowControl w:val="0"/>
              <w:rPr>
                <w:b/>
                <w:sz w:val="18"/>
                <w:lang w:eastAsia="en-US"/>
              </w:rPr>
            </w:pPr>
          </w:p>
        </w:tc>
        <w:tc>
          <w:tcPr>
            <w:tcW w:w="778" w:type="pct"/>
          </w:tcPr>
          <w:p w14:paraId="651F2F7A" w14:textId="77777777" w:rsidR="005C2DDC" w:rsidRPr="00E61C32" w:rsidRDefault="005C2DDC" w:rsidP="00FD4B17">
            <w:pPr>
              <w:widowControl w:val="0"/>
              <w:rPr>
                <w:sz w:val="18"/>
                <w:lang w:eastAsia="en-US"/>
              </w:rPr>
            </w:pPr>
            <w:r w:rsidRPr="00E61C32">
              <w:rPr>
                <w:sz w:val="18"/>
                <w:szCs w:val="18"/>
                <w:lang w:eastAsia="en-US"/>
              </w:rPr>
              <w:t>Tier 2a/ RPE (APF 4)</w:t>
            </w:r>
          </w:p>
        </w:tc>
        <w:tc>
          <w:tcPr>
            <w:tcW w:w="1744" w:type="pct"/>
          </w:tcPr>
          <w:p w14:paraId="786D3BFA" w14:textId="77777777" w:rsidR="005C2DDC" w:rsidRPr="00E61C32" w:rsidRDefault="005C2DDC" w:rsidP="00FD4B17">
            <w:pPr>
              <w:widowControl w:val="0"/>
              <w:jc w:val="both"/>
              <w:rPr>
                <w:sz w:val="18"/>
                <w:lang w:eastAsia="en-US"/>
              </w:rPr>
            </w:pPr>
            <w:r>
              <w:rPr>
                <w:sz w:val="18"/>
                <w:lang w:eastAsia="en-US"/>
              </w:rPr>
              <w:t>0.003</w:t>
            </w:r>
          </w:p>
        </w:tc>
        <w:tc>
          <w:tcPr>
            <w:tcW w:w="1744" w:type="pct"/>
            <w:shd w:val="clear" w:color="auto" w:fill="auto"/>
            <w:tcMar>
              <w:top w:w="57" w:type="dxa"/>
              <w:bottom w:w="57" w:type="dxa"/>
            </w:tcMar>
          </w:tcPr>
          <w:p w14:paraId="11A2CBCD" w14:textId="77777777" w:rsidR="005C2DDC" w:rsidRPr="00E61C32" w:rsidRDefault="005C2DDC" w:rsidP="00FD4B17">
            <w:pPr>
              <w:widowControl w:val="0"/>
              <w:jc w:val="both"/>
              <w:rPr>
                <w:sz w:val="18"/>
                <w:lang w:eastAsia="en-US"/>
              </w:rPr>
            </w:pPr>
            <w:r>
              <w:rPr>
                <w:sz w:val="18"/>
                <w:lang w:eastAsia="en-US"/>
              </w:rPr>
              <w:t>0.003</w:t>
            </w:r>
          </w:p>
        </w:tc>
      </w:tr>
      <w:tr w:rsidR="005C2DDC" w:rsidRPr="00E61C32" w14:paraId="790C5591" w14:textId="77777777" w:rsidTr="00DD7196">
        <w:trPr>
          <w:cantSplit/>
          <w:tblHeader/>
        </w:trPr>
        <w:tc>
          <w:tcPr>
            <w:tcW w:w="734" w:type="pct"/>
            <w:vMerge/>
            <w:shd w:val="clear" w:color="auto" w:fill="auto"/>
          </w:tcPr>
          <w:p w14:paraId="6AC5AFB9" w14:textId="77777777" w:rsidR="005C2DDC" w:rsidRPr="00E61C32" w:rsidRDefault="005C2DDC" w:rsidP="00FD4B17">
            <w:pPr>
              <w:widowControl w:val="0"/>
              <w:rPr>
                <w:b/>
                <w:sz w:val="18"/>
                <w:lang w:eastAsia="en-US"/>
              </w:rPr>
            </w:pPr>
          </w:p>
        </w:tc>
        <w:tc>
          <w:tcPr>
            <w:tcW w:w="778" w:type="pct"/>
          </w:tcPr>
          <w:p w14:paraId="3CF32CA4" w14:textId="77777777" w:rsidR="005C2DDC" w:rsidRPr="00E61C32" w:rsidRDefault="005C2DDC" w:rsidP="00FD4B17">
            <w:pPr>
              <w:widowControl w:val="0"/>
              <w:rPr>
                <w:sz w:val="18"/>
                <w:lang w:eastAsia="en-US"/>
              </w:rPr>
            </w:pPr>
            <w:r w:rsidRPr="00E61C32">
              <w:rPr>
                <w:sz w:val="18"/>
                <w:szCs w:val="18"/>
                <w:lang w:eastAsia="en-US"/>
              </w:rPr>
              <w:t>Tier 2b/ RPE (APF 10)</w:t>
            </w:r>
          </w:p>
        </w:tc>
        <w:tc>
          <w:tcPr>
            <w:tcW w:w="1744" w:type="pct"/>
          </w:tcPr>
          <w:p w14:paraId="580460B9" w14:textId="77777777" w:rsidR="005C2DDC" w:rsidRPr="00E61C32" w:rsidRDefault="005C2DDC" w:rsidP="00FD4B17">
            <w:pPr>
              <w:widowControl w:val="0"/>
              <w:jc w:val="both"/>
              <w:rPr>
                <w:sz w:val="18"/>
                <w:lang w:eastAsia="en-US"/>
              </w:rPr>
            </w:pPr>
            <w:r>
              <w:rPr>
                <w:sz w:val="18"/>
                <w:lang w:eastAsia="en-US"/>
              </w:rPr>
              <w:t>0.001</w:t>
            </w:r>
          </w:p>
        </w:tc>
        <w:tc>
          <w:tcPr>
            <w:tcW w:w="1744" w:type="pct"/>
            <w:shd w:val="clear" w:color="auto" w:fill="auto"/>
            <w:tcMar>
              <w:top w:w="57" w:type="dxa"/>
              <w:bottom w:w="57" w:type="dxa"/>
            </w:tcMar>
          </w:tcPr>
          <w:p w14:paraId="3AFF8E8C" w14:textId="77777777" w:rsidR="005C2DDC" w:rsidRPr="00E61C32" w:rsidRDefault="005C2DDC" w:rsidP="00FD4B17">
            <w:pPr>
              <w:widowControl w:val="0"/>
              <w:jc w:val="both"/>
              <w:rPr>
                <w:sz w:val="18"/>
                <w:lang w:eastAsia="en-US"/>
              </w:rPr>
            </w:pPr>
            <w:r>
              <w:rPr>
                <w:sz w:val="18"/>
                <w:lang w:eastAsia="en-US"/>
              </w:rPr>
              <w:t>0.001</w:t>
            </w:r>
          </w:p>
        </w:tc>
      </w:tr>
      <w:tr w:rsidR="005C2DDC" w:rsidRPr="00E61C32" w14:paraId="443A7D1A" w14:textId="77777777" w:rsidTr="00DD7196">
        <w:trPr>
          <w:cantSplit/>
          <w:tblHeader/>
        </w:trPr>
        <w:tc>
          <w:tcPr>
            <w:tcW w:w="734" w:type="pct"/>
            <w:vMerge/>
            <w:shd w:val="clear" w:color="auto" w:fill="auto"/>
          </w:tcPr>
          <w:p w14:paraId="693B8B2B" w14:textId="77777777" w:rsidR="005C2DDC" w:rsidRPr="00E61C32" w:rsidRDefault="005C2DDC" w:rsidP="00FD4B17">
            <w:pPr>
              <w:widowControl w:val="0"/>
              <w:rPr>
                <w:b/>
                <w:sz w:val="18"/>
                <w:lang w:eastAsia="en-US"/>
              </w:rPr>
            </w:pPr>
          </w:p>
        </w:tc>
        <w:tc>
          <w:tcPr>
            <w:tcW w:w="778" w:type="pct"/>
          </w:tcPr>
          <w:p w14:paraId="2C56D540" w14:textId="77777777" w:rsidR="005C2DDC" w:rsidRPr="00E61C32" w:rsidRDefault="005C2DDC" w:rsidP="00FD4B17">
            <w:pPr>
              <w:widowControl w:val="0"/>
              <w:rPr>
                <w:sz w:val="18"/>
                <w:lang w:eastAsia="en-US"/>
              </w:rPr>
            </w:pPr>
            <w:r w:rsidRPr="00E61C32">
              <w:rPr>
                <w:sz w:val="18"/>
                <w:szCs w:val="18"/>
                <w:lang w:eastAsia="en-US"/>
              </w:rPr>
              <w:t>Tier 2c/ RPE (APF 40)</w:t>
            </w:r>
          </w:p>
        </w:tc>
        <w:tc>
          <w:tcPr>
            <w:tcW w:w="1744" w:type="pct"/>
          </w:tcPr>
          <w:p w14:paraId="1A3FCFEB" w14:textId="77777777" w:rsidR="005C2DDC" w:rsidRPr="00E61C32" w:rsidRDefault="005C2DDC" w:rsidP="00FD4B17">
            <w:pPr>
              <w:widowControl w:val="0"/>
              <w:jc w:val="both"/>
              <w:rPr>
                <w:sz w:val="18"/>
                <w:lang w:eastAsia="en-US"/>
              </w:rPr>
            </w:pPr>
            <w:r>
              <w:rPr>
                <w:sz w:val="18"/>
                <w:lang w:eastAsia="en-US"/>
              </w:rPr>
              <w:t>0.0003</w:t>
            </w:r>
          </w:p>
        </w:tc>
        <w:tc>
          <w:tcPr>
            <w:tcW w:w="1744" w:type="pct"/>
            <w:shd w:val="clear" w:color="auto" w:fill="auto"/>
            <w:tcMar>
              <w:top w:w="57" w:type="dxa"/>
              <w:bottom w:w="57" w:type="dxa"/>
            </w:tcMar>
          </w:tcPr>
          <w:p w14:paraId="1D1831C8" w14:textId="77777777" w:rsidR="005C2DDC" w:rsidRPr="00E61C32" w:rsidRDefault="005C2DDC" w:rsidP="00FD4B17">
            <w:pPr>
              <w:widowControl w:val="0"/>
              <w:jc w:val="both"/>
              <w:rPr>
                <w:sz w:val="18"/>
                <w:lang w:eastAsia="en-US"/>
              </w:rPr>
            </w:pPr>
            <w:r>
              <w:rPr>
                <w:sz w:val="18"/>
                <w:lang w:eastAsia="en-US"/>
              </w:rPr>
              <w:t>0.0003</w:t>
            </w:r>
          </w:p>
        </w:tc>
      </w:tr>
    </w:tbl>
    <w:p w14:paraId="689E72A7" w14:textId="77777777" w:rsidR="000569AC" w:rsidRDefault="000569AC" w:rsidP="00FD4B17">
      <w:pPr>
        <w:widowControl w:val="0"/>
        <w:jc w:val="both"/>
        <w:rPr>
          <w:b/>
          <w:u w:val="single"/>
          <w:lang w:eastAsia="en-US"/>
        </w:rPr>
      </w:pPr>
    </w:p>
    <w:p w14:paraId="519B2D11" w14:textId="77777777" w:rsidR="000569AC" w:rsidRDefault="000569AC" w:rsidP="00FD4B17">
      <w:pPr>
        <w:widowControl w:val="0"/>
        <w:jc w:val="both"/>
        <w:rPr>
          <w:b/>
          <w:u w:val="single"/>
          <w:lang w:eastAsia="en-US"/>
        </w:rPr>
      </w:pPr>
    </w:p>
    <w:p w14:paraId="7D82458E" w14:textId="772F5698" w:rsidR="00D05D40" w:rsidRDefault="009432D5" w:rsidP="00FD4B17">
      <w:pPr>
        <w:widowControl w:val="0"/>
        <w:jc w:val="both"/>
        <w:rPr>
          <w:b/>
          <w:u w:val="single"/>
          <w:lang w:eastAsia="en-US"/>
        </w:rPr>
      </w:pPr>
      <w:r>
        <w:rPr>
          <w:b/>
          <w:u w:val="single"/>
          <w:lang w:eastAsia="en-US"/>
        </w:rPr>
        <w:t>PT</w:t>
      </w:r>
      <w:r w:rsidR="00D05D40" w:rsidRPr="00E61C32">
        <w:rPr>
          <w:b/>
          <w:u w:val="single"/>
          <w:lang w:eastAsia="en-US"/>
        </w:rPr>
        <w:t xml:space="preserve">4 </w:t>
      </w:r>
      <w:r w:rsidR="00B37B11">
        <w:rPr>
          <w:b/>
          <w:u w:val="single"/>
          <w:lang w:eastAsia="en-US"/>
        </w:rPr>
        <w:t>Small kitchens</w:t>
      </w:r>
    </w:p>
    <w:p w14:paraId="1059D1A8" w14:textId="1D6649C3" w:rsidR="00B37B11" w:rsidRPr="00E61C32" w:rsidRDefault="00B37B11" w:rsidP="00FD4B17">
      <w:pPr>
        <w:widowControl w:val="0"/>
        <w:jc w:val="both"/>
        <w:rPr>
          <w:b/>
          <w:u w:val="single"/>
          <w:lang w:eastAsia="en-US"/>
        </w:rPr>
      </w:pPr>
      <w:r>
        <w:rPr>
          <w:b/>
          <w:u w:val="single"/>
          <w:lang w:eastAsia="en-US"/>
        </w:rPr>
        <w:t>PT4 Canteens</w:t>
      </w:r>
    </w:p>
    <w:p w14:paraId="09B35B1D" w14:textId="77777777" w:rsidR="00D05D40" w:rsidRPr="00A81921" w:rsidRDefault="00D05D40"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D05D40" w:rsidRPr="00E61C32" w14:paraId="4A1F1CC6" w14:textId="77777777" w:rsidTr="00A12C45">
        <w:trPr>
          <w:cantSplit/>
          <w:tblHeader/>
        </w:trPr>
        <w:tc>
          <w:tcPr>
            <w:tcW w:w="734" w:type="pct"/>
            <w:shd w:val="clear" w:color="auto" w:fill="auto"/>
          </w:tcPr>
          <w:p w14:paraId="40BB2B32"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778" w:type="pct"/>
          </w:tcPr>
          <w:p w14:paraId="6774F7D3" w14:textId="77777777" w:rsidR="00D05D40" w:rsidRPr="00AE3EAB" w:rsidRDefault="00D05D40" w:rsidP="00FD4B17">
            <w:pPr>
              <w:widowControl w:val="0"/>
              <w:jc w:val="both"/>
              <w:rPr>
                <w:b/>
                <w:sz w:val="18"/>
                <w:lang w:eastAsia="en-US"/>
              </w:rPr>
            </w:pPr>
            <w:r w:rsidRPr="00AE3EAB">
              <w:rPr>
                <w:b/>
                <w:sz w:val="18"/>
                <w:lang w:eastAsia="en-US"/>
              </w:rPr>
              <w:t>Tier/PPE</w:t>
            </w:r>
          </w:p>
        </w:tc>
        <w:tc>
          <w:tcPr>
            <w:tcW w:w="1744" w:type="pct"/>
          </w:tcPr>
          <w:p w14:paraId="0D54519E" w14:textId="77777777" w:rsidR="00D05D40" w:rsidRPr="00E61C32" w:rsidRDefault="00D05D40" w:rsidP="00FD4B17">
            <w:pPr>
              <w:widowControl w:val="0"/>
              <w:jc w:val="both"/>
              <w:rPr>
                <w:b/>
                <w:sz w:val="18"/>
                <w:lang w:eastAsia="en-US"/>
              </w:rPr>
            </w:pPr>
            <w:r w:rsidRPr="00E61C32">
              <w:rPr>
                <w:b/>
                <w:sz w:val="18"/>
                <w:lang w:eastAsia="en-US"/>
              </w:rPr>
              <w:t>Estimated inhalation exposure</w:t>
            </w:r>
          </w:p>
          <w:p w14:paraId="76CBC674"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028948DB"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67BC9EA5"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ED666D3" w14:textId="77777777" w:rsidTr="00A12C45">
        <w:trPr>
          <w:cantSplit/>
          <w:tblHeader/>
        </w:trPr>
        <w:tc>
          <w:tcPr>
            <w:tcW w:w="734" w:type="pct"/>
            <w:vMerge w:val="restart"/>
            <w:shd w:val="clear" w:color="auto" w:fill="auto"/>
          </w:tcPr>
          <w:p w14:paraId="269FB9F0" w14:textId="77777777" w:rsidR="00D05D40" w:rsidRPr="00E61C32" w:rsidRDefault="00D05D40" w:rsidP="00FD4B17">
            <w:pPr>
              <w:widowControl w:val="0"/>
              <w:rPr>
                <w:b/>
                <w:sz w:val="18"/>
                <w:lang w:eastAsia="en-US"/>
              </w:rPr>
            </w:pPr>
            <w:r w:rsidRPr="00E61C32">
              <w:rPr>
                <w:b/>
                <w:sz w:val="18"/>
                <w:lang w:eastAsia="en-US"/>
              </w:rPr>
              <w:t>Scenario [1d]</w:t>
            </w:r>
          </w:p>
        </w:tc>
        <w:tc>
          <w:tcPr>
            <w:tcW w:w="778" w:type="pct"/>
          </w:tcPr>
          <w:p w14:paraId="58ACF624" w14:textId="77777777" w:rsidR="00D05D40" w:rsidRPr="00E61C32" w:rsidRDefault="00D05D40" w:rsidP="00FD4B17">
            <w:pPr>
              <w:widowControl w:val="0"/>
              <w:rPr>
                <w:sz w:val="18"/>
                <w:lang w:eastAsia="en-US"/>
              </w:rPr>
            </w:pPr>
            <w:r w:rsidRPr="00E61C32">
              <w:rPr>
                <w:sz w:val="18"/>
                <w:lang w:eastAsia="en-US"/>
              </w:rPr>
              <w:t>Tier 1/no RPE</w:t>
            </w:r>
          </w:p>
        </w:tc>
        <w:tc>
          <w:tcPr>
            <w:tcW w:w="1744" w:type="pct"/>
          </w:tcPr>
          <w:p w14:paraId="7E6BA7A1" w14:textId="29BF0CF0" w:rsidR="00D05D40" w:rsidRPr="00E61C32" w:rsidRDefault="00D05D40" w:rsidP="00FD4B17">
            <w:pPr>
              <w:widowControl w:val="0"/>
              <w:jc w:val="both"/>
              <w:rPr>
                <w:sz w:val="18"/>
                <w:lang w:eastAsia="en-US"/>
              </w:rPr>
            </w:pPr>
            <w:r w:rsidRPr="00E61C32">
              <w:rPr>
                <w:sz w:val="18"/>
                <w:lang w:eastAsia="en-US"/>
              </w:rPr>
              <w:t>0.</w:t>
            </w:r>
            <w:r w:rsidR="005C2DDC">
              <w:rPr>
                <w:sz w:val="18"/>
                <w:lang w:eastAsia="en-US"/>
              </w:rPr>
              <w:t>0105</w:t>
            </w:r>
          </w:p>
        </w:tc>
        <w:tc>
          <w:tcPr>
            <w:tcW w:w="1744" w:type="pct"/>
            <w:shd w:val="clear" w:color="auto" w:fill="auto"/>
            <w:tcMar>
              <w:top w:w="57" w:type="dxa"/>
              <w:bottom w:w="57" w:type="dxa"/>
            </w:tcMar>
          </w:tcPr>
          <w:p w14:paraId="030AC28E" w14:textId="6659C1A2" w:rsidR="00D05D40" w:rsidRPr="00E61C32" w:rsidRDefault="005C2DDC" w:rsidP="00FD4B17">
            <w:pPr>
              <w:widowControl w:val="0"/>
              <w:jc w:val="both"/>
              <w:rPr>
                <w:sz w:val="18"/>
                <w:lang w:eastAsia="en-US"/>
              </w:rPr>
            </w:pPr>
            <w:r>
              <w:rPr>
                <w:sz w:val="18"/>
                <w:lang w:eastAsia="en-US"/>
              </w:rPr>
              <w:t>0.0105</w:t>
            </w:r>
          </w:p>
        </w:tc>
      </w:tr>
      <w:tr w:rsidR="005C2DDC" w:rsidRPr="00E61C32" w14:paraId="315C9AD8" w14:textId="77777777" w:rsidTr="00A12C45">
        <w:trPr>
          <w:cantSplit/>
          <w:tblHeader/>
        </w:trPr>
        <w:tc>
          <w:tcPr>
            <w:tcW w:w="734" w:type="pct"/>
            <w:vMerge/>
            <w:shd w:val="clear" w:color="auto" w:fill="auto"/>
          </w:tcPr>
          <w:p w14:paraId="12339110" w14:textId="77777777" w:rsidR="005C2DDC" w:rsidRPr="00E61C32" w:rsidRDefault="005C2DDC" w:rsidP="00FD4B17">
            <w:pPr>
              <w:widowControl w:val="0"/>
              <w:rPr>
                <w:b/>
                <w:sz w:val="18"/>
                <w:lang w:eastAsia="en-US"/>
              </w:rPr>
            </w:pPr>
          </w:p>
        </w:tc>
        <w:tc>
          <w:tcPr>
            <w:tcW w:w="778" w:type="pct"/>
          </w:tcPr>
          <w:p w14:paraId="5F50C636" w14:textId="77777777" w:rsidR="005C2DDC" w:rsidRPr="00E61C32" w:rsidRDefault="005C2DDC" w:rsidP="00FD4B17">
            <w:pPr>
              <w:widowControl w:val="0"/>
              <w:rPr>
                <w:sz w:val="18"/>
                <w:lang w:eastAsia="en-US"/>
              </w:rPr>
            </w:pPr>
            <w:r w:rsidRPr="00E61C32">
              <w:rPr>
                <w:sz w:val="18"/>
                <w:szCs w:val="18"/>
                <w:lang w:eastAsia="en-US"/>
              </w:rPr>
              <w:t>Tier 2a/ RPE (APF 4)</w:t>
            </w:r>
          </w:p>
        </w:tc>
        <w:tc>
          <w:tcPr>
            <w:tcW w:w="1744" w:type="pct"/>
          </w:tcPr>
          <w:p w14:paraId="38D0F6AF" w14:textId="2DA1104E" w:rsidR="005C2DDC" w:rsidRPr="00E61C32" w:rsidRDefault="005C2DDC" w:rsidP="00FD4B17">
            <w:pPr>
              <w:widowControl w:val="0"/>
              <w:jc w:val="both"/>
              <w:rPr>
                <w:sz w:val="18"/>
                <w:lang w:eastAsia="en-US"/>
              </w:rPr>
            </w:pPr>
            <w:r w:rsidRPr="00991906">
              <w:t>0.003</w:t>
            </w:r>
          </w:p>
        </w:tc>
        <w:tc>
          <w:tcPr>
            <w:tcW w:w="1744" w:type="pct"/>
            <w:shd w:val="clear" w:color="auto" w:fill="auto"/>
            <w:tcMar>
              <w:top w:w="57" w:type="dxa"/>
              <w:bottom w:w="57" w:type="dxa"/>
            </w:tcMar>
          </w:tcPr>
          <w:p w14:paraId="43947516" w14:textId="5E3008A1" w:rsidR="005C2DDC" w:rsidRPr="00E61C32" w:rsidRDefault="005C2DDC" w:rsidP="00FD4B17">
            <w:pPr>
              <w:widowControl w:val="0"/>
              <w:jc w:val="both"/>
              <w:rPr>
                <w:sz w:val="18"/>
                <w:lang w:eastAsia="en-US"/>
              </w:rPr>
            </w:pPr>
            <w:r w:rsidRPr="00991906">
              <w:t>0.003</w:t>
            </w:r>
          </w:p>
        </w:tc>
      </w:tr>
      <w:tr w:rsidR="005C2DDC" w:rsidRPr="00E61C32" w14:paraId="5483032A" w14:textId="77777777" w:rsidTr="00A12C45">
        <w:trPr>
          <w:cantSplit/>
          <w:tblHeader/>
        </w:trPr>
        <w:tc>
          <w:tcPr>
            <w:tcW w:w="734" w:type="pct"/>
            <w:vMerge/>
            <w:shd w:val="clear" w:color="auto" w:fill="auto"/>
          </w:tcPr>
          <w:p w14:paraId="48AD1FBE" w14:textId="77777777" w:rsidR="005C2DDC" w:rsidRPr="00E61C32" w:rsidRDefault="005C2DDC" w:rsidP="00FD4B17">
            <w:pPr>
              <w:widowControl w:val="0"/>
              <w:rPr>
                <w:b/>
                <w:sz w:val="18"/>
                <w:lang w:eastAsia="en-US"/>
              </w:rPr>
            </w:pPr>
          </w:p>
        </w:tc>
        <w:tc>
          <w:tcPr>
            <w:tcW w:w="778" w:type="pct"/>
          </w:tcPr>
          <w:p w14:paraId="34A79C9B" w14:textId="77777777" w:rsidR="005C2DDC" w:rsidRPr="00E61C32" w:rsidRDefault="005C2DDC" w:rsidP="00FD4B17">
            <w:pPr>
              <w:widowControl w:val="0"/>
              <w:rPr>
                <w:sz w:val="18"/>
                <w:lang w:eastAsia="en-US"/>
              </w:rPr>
            </w:pPr>
            <w:r w:rsidRPr="00E61C32">
              <w:rPr>
                <w:sz w:val="18"/>
                <w:szCs w:val="18"/>
                <w:lang w:eastAsia="en-US"/>
              </w:rPr>
              <w:t>Tier 2b/ RPE (APF 10)</w:t>
            </w:r>
          </w:p>
        </w:tc>
        <w:tc>
          <w:tcPr>
            <w:tcW w:w="1744" w:type="pct"/>
          </w:tcPr>
          <w:p w14:paraId="1D2FC552" w14:textId="59364FC8" w:rsidR="005C2DDC" w:rsidRPr="00E61C32" w:rsidRDefault="005C2DDC" w:rsidP="00FD4B17">
            <w:pPr>
              <w:widowControl w:val="0"/>
              <w:jc w:val="both"/>
              <w:rPr>
                <w:sz w:val="18"/>
                <w:lang w:eastAsia="en-US"/>
              </w:rPr>
            </w:pPr>
            <w:r w:rsidRPr="00991906">
              <w:t>0.001</w:t>
            </w:r>
          </w:p>
        </w:tc>
        <w:tc>
          <w:tcPr>
            <w:tcW w:w="1744" w:type="pct"/>
            <w:shd w:val="clear" w:color="auto" w:fill="auto"/>
            <w:tcMar>
              <w:top w:w="57" w:type="dxa"/>
              <w:bottom w:w="57" w:type="dxa"/>
            </w:tcMar>
          </w:tcPr>
          <w:p w14:paraId="4CB19A8D" w14:textId="5BB803F5" w:rsidR="005C2DDC" w:rsidRPr="00E61C32" w:rsidRDefault="005C2DDC" w:rsidP="00FD4B17">
            <w:pPr>
              <w:widowControl w:val="0"/>
              <w:jc w:val="both"/>
              <w:rPr>
                <w:sz w:val="18"/>
                <w:lang w:eastAsia="en-US"/>
              </w:rPr>
            </w:pPr>
            <w:r w:rsidRPr="00991906">
              <w:t>0.001</w:t>
            </w:r>
          </w:p>
        </w:tc>
      </w:tr>
      <w:tr w:rsidR="005C2DDC" w:rsidRPr="00E61C32" w14:paraId="5F604637" w14:textId="77777777" w:rsidTr="00A12C45">
        <w:trPr>
          <w:cantSplit/>
          <w:tblHeader/>
        </w:trPr>
        <w:tc>
          <w:tcPr>
            <w:tcW w:w="734" w:type="pct"/>
            <w:vMerge/>
            <w:shd w:val="clear" w:color="auto" w:fill="auto"/>
          </w:tcPr>
          <w:p w14:paraId="411D4A55" w14:textId="77777777" w:rsidR="005C2DDC" w:rsidRPr="00E61C32" w:rsidRDefault="005C2DDC" w:rsidP="00FD4B17">
            <w:pPr>
              <w:widowControl w:val="0"/>
              <w:rPr>
                <w:b/>
                <w:sz w:val="18"/>
                <w:lang w:eastAsia="en-US"/>
              </w:rPr>
            </w:pPr>
          </w:p>
        </w:tc>
        <w:tc>
          <w:tcPr>
            <w:tcW w:w="778" w:type="pct"/>
          </w:tcPr>
          <w:p w14:paraId="1BB9842F" w14:textId="77777777" w:rsidR="005C2DDC" w:rsidRPr="00E61C32" w:rsidRDefault="005C2DDC" w:rsidP="00FD4B17">
            <w:pPr>
              <w:widowControl w:val="0"/>
              <w:rPr>
                <w:sz w:val="18"/>
                <w:lang w:eastAsia="en-US"/>
              </w:rPr>
            </w:pPr>
            <w:r w:rsidRPr="00E61C32">
              <w:rPr>
                <w:sz w:val="18"/>
                <w:szCs w:val="18"/>
                <w:lang w:eastAsia="en-US"/>
              </w:rPr>
              <w:t>Tier 2c/ RPE (APF 40)</w:t>
            </w:r>
          </w:p>
        </w:tc>
        <w:tc>
          <w:tcPr>
            <w:tcW w:w="1744" w:type="pct"/>
          </w:tcPr>
          <w:p w14:paraId="3710C8BB" w14:textId="1BBD832C" w:rsidR="005C2DDC" w:rsidRPr="00E61C32" w:rsidRDefault="005C2DDC" w:rsidP="00FD4B17">
            <w:pPr>
              <w:widowControl w:val="0"/>
              <w:jc w:val="both"/>
              <w:rPr>
                <w:sz w:val="18"/>
                <w:lang w:eastAsia="en-US"/>
              </w:rPr>
            </w:pPr>
            <w:r w:rsidRPr="00991906">
              <w:t>0.0003</w:t>
            </w:r>
          </w:p>
        </w:tc>
        <w:tc>
          <w:tcPr>
            <w:tcW w:w="1744" w:type="pct"/>
            <w:shd w:val="clear" w:color="auto" w:fill="auto"/>
            <w:tcMar>
              <w:top w:w="57" w:type="dxa"/>
              <w:bottom w:w="57" w:type="dxa"/>
            </w:tcMar>
          </w:tcPr>
          <w:p w14:paraId="19F1769E" w14:textId="3EA90FDA" w:rsidR="005C2DDC" w:rsidRPr="00E61C32" w:rsidRDefault="005C2DDC" w:rsidP="00FD4B17">
            <w:pPr>
              <w:widowControl w:val="0"/>
              <w:jc w:val="both"/>
              <w:rPr>
                <w:sz w:val="18"/>
                <w:lang w:eastAsia="en-US"/>
              </w:rPr>
            </w:pPr>
            <w:r w:rsidRPr="00991906">
              <w:t>0.0003</w:t>
            </w:r>
          </w:p>
        </w:tc>
      </w:tr>
    </w:tbl>
    <w:p w14:paraId="46E5D409" w14:textId="77777777" w:rsidR="00D05D40" w:rsidRPr="00E61C32" w:rsidRDefault="00D05D40" w:rsidP="00FD4B17">
      <w:pPr>
        <w:widowControl w:val="0"/>
        <w:jc w:val="both"/>
        <w:rPr>
          <w:b/>
          <w:u w:val="single"/>
          <w:lang w:eastAsia="en-US"/>
        </w:rPr>
      </w:pPr>
    </w:p>
    <w:p w14:paraId="7A0429D8" w14:textId="38683D93" w:rsidR="00D05D40" w:rsidRPr="00AE3EAB" w:rsidRDefault="009432D5" w:rsidP="00FD4B17">
      <w:pPr>
        <w:widowControl w:val="0"/>
        <w:jc w:val="both"/>
        <w:rPr>
          <w:b/>
          <w:u w:val="single"/>
          <w:lang w:eastAsia="en-US"/>
        </w:rPr>
      </w:pPr>
      <w:r>
        <w:rPr>
          <w:b/>
          <w:u w:val="single"/>
          <w:lang w:eastAsia="en-US"/>
        </w:rPr>
        <w:t>PT</w:t>
      </w:r>
      <w:r w:rsidR="00D05D40" w:rsidRPr="00AE3EAB">
        <w:rPr>
          <w:b/>
          <w:u w:val="single"/>
          <w:lang w:eastAsia="en-US"/>
        </w:rPr>
        <w:t xml:space="preserve"> 4 </w:t>
      </w:r>
      <w:r w:rsidR="00B37B11">
        <w:rPr>
          <w:b/>
          <w:u w:val="single"/>
          <w:lang w:eastAsia="en-US"/>
        </w:rPr>
        <w:t>F</w:t>
      </w:r>
      <w:r w:rsidR="00D05D40" w:rsidRPr="00AE3EAB">
        <w:rPr>
          <w:b/>
          <w:u w:val="single"/>
          <w:lang w:eastAsia="en-US"/>
        </w:rPr>
        <w:t>ood processing industry</w:t>
      </w:r>
    </w:p>
    <w:p w14:paraId="0CC635BD" w14:textId="77777777" w:rsidR="00D05D40" w:rsidRPr="00A81921" w:rsidRDefault="00D05D40"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D05D40" w:rsidRPr="00E61C32" w14:paraId="6C18FAEA" w14:textId="77777777" w:rsidTr="00A12C45">
        <w:trPr>
          <w:cantSplit/>
          <w:tblHeader/>
        </w:trPr>
        <w:tc>
          <w:tcPr>
            <w:tcW w:w="734" w:type="pct"/>
            <w:shd w:val="clear" w:color="auto" w:fill="auto"/>
          </w:tcPr>
          <w:p w14:paraId="2B08474A"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778" w:type="pct"/>
          </w:tcPr>
          <w:p w14:paraId="77A39B20" w14:textId="77777777" w:rsidR="00D05D40" w:rsidRPr="00AE3EAB" w:rsidRDefault="00D05D40" w:rsidP="00FD4B17">
            <w:pPr>
              <w:widowControl w:val="0"/>
              <w:jc w:val="both"/>
              <w:rPr>
                <w:b/>
                <w:sz w:val="18"/>
                <w:lang w:eastAsia="en-US"/>
              </w:rPr>
            </w:pPr>
            <w:r w:rsidRPr="00AE3EAB">
              <w:rPr>
                <w:b/>
                <w:sz w:val="18"/>
                <w:lang w:eastAsia="en-US"/>
              </w:rPr>
              <w:t>Tier/PPE</w:t>
            </w:r>
          </w:p>
        </w:tc>
        <w:tc>
          <w:tcPr>
            <w:tcW w:w="1744" w:type="pct"/>
          </w:tcPr>
          <w:p w14:paraId="5A831222" w14:textId="77777777" w:rsidR="00D05D40" w:rsidRPr="00E61C32" w:rsidRDefault="00D05D40" w:rsidP="00FD4B17">
            <w:pPr>
              <w:widowControl w:val="0"/>
              <w:jc w:val="both"/>
              <w:rPr>
                <w:b/>
                <w:sz w:val="18"/>
                <w:lang w:eastAsia="en-US"/>
              </w:rPr>
            </w:pPr>
            <w:r w:rsidRPr="00E61C32">
              <w:rPr>
                <w:b/>
                <w:sz w:val="18"/>
                <w:lang w:eastAsia="en-US"/>
              </w:rPr>
              <w:t>Estimated inhalation exposure</w:t>
            </w:r>
          </w:p>
          <w:p w14:paraId="715B97C3"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61DA05E1"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04207444"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04665D5B" w14:textId="77777777" w:rsidTr="00A12C45">
        <w:trPr>
          <w:cantSplit/>
          <w:tblHeader/>
        </w:trPr>
        <w:tc>
          <w:tcPr>
            <w:tcW w:w="734" w:type="pct"/>
            <w:vMerge w:val="restart"/>
            <w:shd w:val="clear" w:color="auto" w:fill="auto"/>
          </w:tcPr>
          <w:p w14:paraId="155ED547" w14:textId="77777777" w:rsidR="00D05D40" w:rsidRPr="00E61C32" w:rsidRDefault="00D05D40" w:rsidP="00FD4B17">
            <w:pPr>
              <w:widowControl w:val="0"/>
              <w:rPr>
                <w:b/>
                <w:sz w:val="18"/>
                <w:lang w:eastAsia="en-US"/>
              </w:rPr>
            </w:pPr>
            <w:r w:rsidRPr="00E61C32">
              <w:rPr>
                <w:b/>
                <w:sz w:val="18"/>
                <w:lang w:eastAsia="en-US"/>
              </w:rPr>
              <w:t>Scenario [1d]</w:t>
            </w:r>
          </w:p>
        </w:tc>
        <w:tc>
          <w:tcPr>
            <w:tcW w:w="778" w:type="pct"/>
          </w:tcPr>
          <w:p w14:paraId="7228B86A" w14:textId="77777777" w:rsidR="00D05D40" w:rsidRPr="00E61C32" w:rsidRDefault="00D05D40" w:rsidP="00FD4B17">
            <w:pPr>
              <w:widowControl w:val="0"/>
              <w:rPr>
                <w:sz w:val="18"/>
                <w:lang w:eastAsia="en-US"/>
              </w:rPr>
            </w:pPr>
            <w:r w:rsidRPr="00E61C32">
              <w:rPr>
                <w:sz w:val="18"/>
                <w:lang w:eastAsia="en-US"/>
              </w:rPr>
              <w:t>Tier 1/no RPE</w:t>
            </w:r>
          </w:p>
        </w:tc>
        <w:tc>
          <w:tcPr>
            <w:tcW w:w="1744" w:type="pct"/>
          </w:tcPr>
          <w:p w14:paraId="1F37C07B" w14:textId="239F95BF" w:rsidR="00D05D40" w:rsidRPr="00E61C32" w:rsidRDefault="00D05D40" w:rsidP="00FD4B17">
            <w:pPr>
              <w:widowControl w:val="0"/>
              <w:jc w:val="both"/>
              <w:rPr>
                <w:sz w:val="18"/>
                <w:lang w:eastAsia="en-US"/>
              </w:rPr>
            </w:pPr>
            <w:r w:rsidRPr="00E61C32">
              <w:rPr>
                <w:sz w:val="18"/>
                <w:lang w:eastAsia="en-US"/>
              </w:rPr>
              <w:t>0.0</w:t>
            </w:r>
            <w:r w:rsidR="005C2DDC">
              <w:rPr>
                <w:sz w:val="18"/>
                <w:lang w:eastAsia="en-US"/>
              </w:rPr>
              <w:t>1</w:t>
            </w:r>
          </w:p>
        </w:tc>
        <w:tc>
          <w:tcPr>
            <w:tcW w:w="1744" w:type="pct"/>
            <w:shd w:val="clear" w:color="auto" w:fill="auto"/>
            <w:tcMar>
              <w:top w:w="57" w:type="dxa"/>
              <w:bottom w:w="57" w:type="dxa"/>
            </w:tcMar>
          </w:tcPr>
          <w:p w14:paraId="38DFFFD5" w14:textId="7DA6047B" w:rsidR="00D05D40" w:rsidRPr="00E61C32" w:rsidRDefault="005C2DDC" w:rsidP="00FD4B17">
            <w:pPr>
              <w:widowControl w:val="0"/>
              <w:jc w:val="both"/>
              <w:rPr>
                <w:sz w:val="18"/>
                <w:lang w:eastAsia="en-US"/>
              </w:rPr>
            </w:pPr>
            <w:r>
              <w:rPr>
                <w:sz w:val="18"/>
                <w:lang w:eastAsia="en-US"/>
              </w:rPr>
              <w:t>0.01</w:t>
            </w:r>
          </w:p>
        </w:tc>
      </w:tr>
      <w:tr w:rsidR="005C2DDC" w:rsidRPr="00E61C32" w14:paraId="30D7AB6A" w14:textId="77777777" w:rsidTr="00A12C45">
        <w:trPr>
          <w:cantSplit/>
          <w:tblHeader/>
        </w:trPr>
        <w:tc>
          <w:tcPr>
            <w:tcW w:w="734" w:type="pct"/>
            <w:vMerge/>
            <w:shd w:val="clear" w:color="auto" w:fill="auto"/>
          </w:tcPr>
          <w:p w14:paraId="661830C4" w14:textId="77777777" w:rsidR="005C2DDC" w:rsidRPr="00E61C32" w:rsidRDefault="005C2DDC" w:rsidP="00FD4B17">
            <w:pPr>
              <w:widowControl w:val="0"/>
              <w:rPr>
                <w:b/>
                <w:sz w:val="18"/>
                <w:lang w:eastAsia="en-US"/>
              </w:rPr>
            </w:pPr>
          </w:p>
        </w:tc>
        <w:tc>
          <w:tcPr>
            <w:tcW w:w="778" w:type="pct"/>
          </w:tcPr>
          <w:p w14:paraId="4913BEB2" w14:textId="77777777" w:rsidR="005C2DDC" w:rsidRPr="00E61C32" w:rsidRDefault="005C2DDC" w:rsidP="00FD4B17">
            <w:pPr>
              <w:widowControl w:val="0"/>
              <w:rPr>
                <w:sz w:val="18"/>
                <w:lang w:eastAsia="en-US"/>
              </w:rPr>
            </w:pPr>
            <w:r w:rsidRPr="00E61C32">
              <w:rPr>
                <w:sz w:val="18"/>
                <w:szCs w:val="18"/>
                <w:lang w:eastAsia="en-US"/>
              </w:rPr>
              <w:t>Tier 2a/ RPE (APF 4)</w:t>
            </w:r>
          </w:p>
        </w:tc>
        <w:tc>
          <w:tcPr>
            <w:tcW w:w="1744" w:type="pct"/>
          </w:tcPr>
          <w:p w14:paraId="1587974C" w14:textId="60CAE649" w:rsidR="005C2DDC" w:rsidRPr="00E61C32" w:rsidRDefault="005C2DDC" w:rsidP="00FD4B17">
            <w:pPr>
              <w:widowControl w:val="0"/>
              <w:jc w:val="both"/>
              <w:rPr>
                <w:sz w:val="18"/>
                <w:lang w:eastAsia="en-US"/>
              </w:rPr>
            </w:pPr>
            <w:r w:rsidRPr="006F4ECD">
              <w:t>0.003</w:t>
            </w:r>
          </w:p>
        </w:tc>
        <w:tc>
          <w:tcPr>
            <w:tcW w:w="1744" w:type="pct"/>
            <w:shd w:val="clear" w:color="auto" w:fill="auto"/>
            <w:tcMar>
              <w:top w:w="57" w:type="dxa"/>
              <w:bottom w:w="57" w:type="dxa"/>
            </w:tcMar>
          </w:tcPr>
          <w:p w14:paraId="0DC3EFEA" w14:textId="4AFF8C64" w:rsidR="005C2DDC" w:rsidRPr="00E61C32" w:rsidRDefault="005C2DDC" w:rsidP="00FD4B17">
            <w:pPr>
              <w:widowControl w:val="0"/>
              <w:jc w:val="both"/>
              <w:rPr>
                <w:sz w:val="18"/>
                <w:lang w:eastAsia="en-US"/>
              </w:rPr>
            </w:pPr>
            <w:r w:rsidRPr="006F4ECD">
              <w:t>0.003</w:t>
            </w:r>
          </w:p>
        </w:tc>
      </w:tr>
      <w:tr w:rsidR="005C2DDC" w:rsidRPr="00E61C32" w14:paraId="14BBC7EB" w14:textId="77777777" w:rsidTr="00A12C45">
        <w:trPr>
          <w:cantSplit/>
          <w:tblHeader/>
        </w:trPr>
        <w:tc>
          <w:tcPr>
            <w:tcW w:w="734" w:type="pct"/>
            <w:vMerge/>
            <w:shd w:val="clear" w:color="auto" w:fill="auto"/>
          </w:tcPr>
          <w:p w14:paraId="5CD7DF51" w14:textId="77777777" w:rsidR="005C2DDC" w:rsidRPr="00E61C32" w:rsidRDefault="005C2DDC" w:rsidP="00FD4B17">
            <w:pPr>
              <w:widowControl w:val="0"/>
              <w:rPr>
                <w:b/>
                <w:sz w:val="18"/>
                <w:lang w:eastAsia="en-US"/>
              </w:rPr>
            </w:pPr>
          </w:p>
        </w:tc>
        <w:tc>
          <w:tcPr>
            <w:tcW w:w="778" w:type="pct"/>
          </w:tcPr>
          <w:p w14:paraId="609F1026" w14:textId="77777777" w:rsidR="005C2DDC" w:rsidRPr="00E61C32" w:rsidRDefault="005C2DDC" w:rsidP="00FD4B17">
            <w:pPr>
              <w:widowControl w:val="0"/>
              <w:rPr>
                <w:sz w:val="18"/>
                <w:lang w:eastAsia="en-US"/>
              </w:rPr>
            </w:pPr>
            <w:r w:rsidRPr="00E61C32">
              <w:rPr>
                <w:sz w:val="18"/>
                <w:szCs w:val="18"/>
                <w:lang w:eastAsia="en-US"/>
              </w:rPr>
              <w:t>Tier 2b/ RPE (APF 10)</w:t>
            </w:r>
          </w:p>
        </w:tc>
        <w:tc>
          <w:tcPr>
            <w:tcW w:w="1744" w:type="pct"/>
          </w:tcPr>
          <w:p w14:paraId="513B66F5" w14:textId="341CCF77" w:rsidR="005C2DDC" w:rsidRPr="00E61C32" w:rsidRDefault="005C2DDC" w:rsidP="00FD4B17">
            <w:pPr>
              <w:widowControl w:val="0"/>
              <w:jc w:val="both"/>
              <w:rPr>
                <w:sz w:val="18"/>
                <w:lang w:eastAsia="en-US"/>
              </w:rPr>
            </w:pPr>
            <w:r w:rsidRPr="006F4ECD">
              <w:t>0.001</w:t>
            </w:r>
          </w:p>
        </w:tc>
        <w:tc>
          <w:tcPr>
            <w:tcW w:w="1744" w:type="pct"/>
            <w:shd w:val="clear" w:color="auto" w:fill="auto"/>
            <w:tcMar>
              <w:top w:w="57" w:type="dxa"/>
              <w:bottom w:w="57" w:type="dxa"/>
            </w:tcMar>
          </w:tcPr>
          <w:p w14:paraId="6EE9A715" w14:textId="1B24F204" w:rsidR="005C2DDC" w:rsidRPr="00E61C32" w:rsidRDefault="005C2DDC" w:rsidP="00FD4B17">
            <w:pPr>
              <w:widowControl w:val="0"/>
              <w:jc w:val="both"/>
              <w:rPr>
                <w:sz w:val="18"/>
                <w:lang w:eastAsia="en-US"/>
              </w:rPr>
            </w:pPr>
            <w:r w:rsidRPr="006F4ECD">
              <w:t>0.001</w:t>
            </w:r>
          </w:p>
        </w:tc>
      </w:tr>
      <w:tr w:rsidR="005C2DDC" w:rsidRPr="00E61C32" w14:paraId="5E4814A0" w14:textId="77777777" w:rsidTr="00A12C45">
        <w:trPr>
          <w:cantSplit/>
          <w:tblHeader/>
        </w:trPr>
        <w:tc>
          <w:tcPr>
            <w:tcW w:w="734" w:type="pct"/>
            <w:vMerge/>
            <w:shd w:val="clear" w:color="auto" w:fill="auto"/>
          </w:tcPr>
          <w:p w14:paraId="02F13C72" w14:textId="77777777" w:rsidR="005C2DDC" w:rsidRPr="00E61C32" w:rsidRDefault="005C2DDC" w:rsidP="00FD4B17">
            <w:pPr>
              <w:widowControl w:val="0"/>
              <w:rPr>
                <w:b/>
                <w:sz w:val="18"/>
                <w:lang w:eastAsia="en-US"/>
              </w:rPr>
            </w:pPr>
          </w:p>
        </w:tc>
        <w:tc>
          <w:tcPr>
            <w:tcW w:w="778" w:type="pct"/>
          </w:tcPr>
          <w:p w14:paraId="7BA88C1F" w14:textId="77777777" w:rsidR="005C2DDC" w:rsidRPr="00E61C32" w:rsidRDefault="005C2DDC" w:rsidP="00FD4B17">
            <w:pPr>
              <w:widowControl w:val="0"/>
              <w:rPr>
                <w:sz w:val="18"/>
                <w:lang w:eastAsia="en-US"/>
              </w:rPr>
            </w:pPr>
            <w:r w:rsidRPr="00E61C32">
              <w:rPr>
                <w:sz w:val="18"/>
                <w:szCs w:val="18"/>
                <w:lang w:eastAsia="en-US"/>
              </w:rPr>
              <w:t>Tier 2c/ RPE (APF 40)</w:t>
            </w:r>
          </w:p>
        </w:tc>
        <w:tc>
          <w:tcPr>
            <w:tcW w:w="1744" w:type="pct"/>
          </w:tcPr>
          <w:p w14:paraId="0C146FA3" w14:textId="7509D880" w:rsidR="005C2DDC" w:rsidRPr="00E61C32" w:rsidRDefault="005C2DDC" w:rsidP="00FD4B17">
            <w:pPr>
              <w:widowControl w:val="0"/>
              <w:jc w:val="both"/>
              <w:rPr>
                <w:sz w:val="18"/>
                <w:lang w:eastAsia="en-US"/>
              </w:rPr>
            </w:pPr>
            <w:r w:rsidRPr="006F4ECD">
              <w:t>0.0003</w:t>
            </w:r>
          </w:p>
        </w:tc>
        <w:tc>
          <w:tcPr>
            <w:tcW w:w="1744" w:type="pct"/>
            <w:shd w:val="clear" w:color="auto" w:fill="auto"/>
            <w:tcMar>
              <w:top w:w="57" w:type="dxa"/>
              <w:bottom w:w="57" w:type="dxa"/>
            </w:tcMar>
          </w:tcPr>
          <w:p w14:paraId="070B79B0" w14:textId="5F138061" w:rsidR="005C2DDC" w:rsidRPr="00E61C32" w:rsidRDefault="005C2DDC" w:rsidP="00FD4B17">
            <w:pPr>
              <w:widowControl w:val="0"/>
              <w:jc w:val="both"/>
              <w:rPr>
                <w:sz w:val="18"/>
                <w:lang w:eastAsia="en-US"/>
              </w:rPr>
            </w:pPr>
            <w:r w:rsidRPr="006F4ECD">
              <w:t>0.0003</w:t>
            </w:r>
          </w:p>
        </w:tc>
      </w:tr>
    </w:tbl>
    <w:p w14:paraId="0E4C271A" w14:textId="0102ED35" w:rsidR="00D05D40" w:rsidRDefault="00D05D40" w:rsidP="00FD4B17">
      <w:pPr>
        <w:widowControl w:val="0"/>
        <w:spacing w:after="240"/>
        <w:jc w:val="both"/>
        <w:rPr>
          <w:b/>
          <w:lang w:eastAsia="en-US"/>
        </w:rPr>
      </w:pPr>
    </w:p>
    <w:p w14:paraId="5287AA18" w14:textId="31B64DC7" w:rsidR="00243C34" w:rsidRPr="00E61C32" w:rsidRDefault="00243C34" w:rsidP="00FD4B17">
      <w:pPr>
        <w:widowControl w:val="0"/>
        <w:spacing w:after="240"/>
        <w:jc w:val="both"/>
        <w:rPr>
          <w:b/>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2417"/>
        <w:gridCol w:w="1906"/>
      </w:tblGrid>
      <w:tr w:rsidR="00D05D40" w:rsidRPr="00E61C32" w14:paraId="1D001398" w14:textId="77777777" w:rsidTr="00A12C45">
        <w:trPr>
          <w:tblHeader/>
        </w:trPr>
        <w:tc>
          <w:tcPr>
            <w:tcW w:w="5000" w:type="pct"/>
            <w:gridSpan w:val="4"/>
            <w:shd w:val="clear" w:color="auto" w:fill="FFFFCC"/>
            <w:tcMar>
              <w:top w:w="57" w:type="dxa"/>
              <w:bottom w:w="57" w:type="dxa"/>
            </w:tcMar>
          </w:tcPr>
          <w:p w14:paraId="47623109" w14:textId="7C453841" w:rsidR="00D05D40" w:rsidRPr="00E61C32" w:rsidRDefault="00D05D40" w:rsidP="00FD4B17">
            <w:pPr>
              <w:widowControl w:val="0"/>
              <w:jc w:val="both"/>
              <w:rPr>
                <w:b/>
                <w:lang w:eastAsia="en-US"/>
              </w:rPr>
            </w:pPr>
            <w:r w:rsidRPr="00E61C32">
              <w:rPr>
                <w:b/>
                <w:lang w:eastAsia="en-US"/>
              </w:rPr>
              <w:t xml:space="preserve">Description of Scenario [1d] – spraying + </w:t>
            </w:r>
            <w:r w:rsidRPr="004209D4">
              <w:rPr>
                <w:b/>
                <w:lang w:eastAsia="en-US"/>
              </w:rPr>
              <w:t>wiping</w:t>
            </w:r>
            <w:r w:rsidR="00DD7196">
              <w:rPr>
                <w:b/>
                <w:lang w:eastAsia="en-US"/>
              </w:rPr>
              <w:t xml:space="preserve"> - </w:t>
            </w:r>
            <w:r w:rsidR="00DD7196" w:rsidRPr="00DD7196">
              <w:rPr>
                <w:b/>
                <w:lang w:eastAsia="en-US"/>
              </w:rPr>
              <w:t>PT2 Hospitals</w:t>
            </w:r>
          </w:p>
        </w:tc>
      </w:tr>
      <w:tr w:rsidR="00D05D40" w:rsidRPr="00E61C32" w14:paraId="4A42EB2F" w14:textId="77777777" w:rsidTr="00A12C45">
        <w:trPr>
          <w:tblHeader/>
        </w:trPr>
        <w:tc>
          <w:tcPr>
            <w:tcW w:w="5000" w:type="pct"/>
            <w:gridSpan w:val="4"/>
            <w:shd w:val="clear" w:color="auto" w:fill="auto"/>
            <w:tcMar>
              <w:top w:w="57" w:type="dxa"/>
              <w:bottom w:w="57" w:type="dxa"/>
            </w:tcMar>
          </w:tcPr>
          <w:p w14:paraId="012BB6DF" w14:textId="0071F16F" w:rsidR="00806E31" w:rsidRPr="003A53CE" w:rsidRDefault="00806E31" w:rsidP="00FD4B17">
            <w:pPr>
              <w:widowControl w:val="0"/>
              <w:jc w:val="both"/>
              <w:rPr>
                <w:sz w:val="18"/>
                <w:szCs w:val="18"/>
                <w:lang w:eastAsia="en-GB"/>
              </w:rPr>
            </w:pPr>
            <w:bookmarkStart w:id="115" w:name="_Hlk532756885"/>
            <w:r w:rsidRPr="003A53CE">
              <w:rPr>
                <w:sz w:val="18"/>
                <w:szCs w:val="18"/>
                <w:lang w:eastAsia="en-GB"/>
              </w:rPr>
              <w:t xml:space="preserve">Due to the high volatility of the active substance, the inhalation exposure during spraying and wiping has been assessed using ConsExpo Web </w:t>
            </w:r>
            <w:r>
              <w:rPr>
                <w:sz w:val="18"/>
                <w:szCs w:val="18"/>
                <w:lang w:eastAsia="en-GB"/>
              </w:rPr>
              <w:t>evaporation model</w:t>
            </w:r>
            <w:r w:rsidR="002858A8">
              <w:rPr>
                <w:sz w:val="18"/>
                <w:szCs w:val="18"/>
                <w:lang w:eastAsia="en-GB"/>
              </w:rPr>
              <w:t>.</w:t>
            </w:r>
            <w:r>
              <w:rPr>
                <w:sz w:val="18"/>
                <w:szCs w:val="18"/>
                <w:lang w:eastAsia="en-GB"/>
              </w:rPr>
              <w:t xml:space="preserve"> </w:t>
            </w:r>
          </w:p>
          <w:p w14:paraId="46F51E55" w14:textId="77777777" w:rsidR="00806E31" w:rsidRPr="003A53CE" w:rsidRDefault="00806E31" w:rsidP="00FD4B17">
            <w:pPr>
              <w:widowControl w:val="0"/>
              <w:jc w:val="both"/>
              <w:rPr>
                <w:sz w:val="18"/>
                <w:szCs w:val="18"/>
                <w:lang w:eastAsia="en-GB"/>
              </w:rPr>
            </w:pPr>
          </w:p>
          <w:p w14:paraId="44997141" w14:textId="77777777" w:rsidR="00806E31" w:rsidRPr="003A53CE" w:rsidRDefault="00806E31"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4D9AA44D" w14:textId="77777777" w:rsidR="00806E31" w:rsidRPr="003A53CE" w:rsidRDefault="00806E31" w:rsidP="00FD4B17">
            <w:pPr>
              <w:widowControl w:val="0"/>
              <w:jc w:val="both"/>
              <w:rPr>
                <w:sz w:val="18"/>
                <w:szCs w:val="18"/>
                <w:lang w:eastAsia="en-GB"/>
              </w:rPr>
            </w:pPr>
          </w:p>
          <w:p w14:paraId="409E0812" w14:textId="77777777" w:rsidR="00806E31" w:rsidRDefault="00806E31" w:rsidP="00FD4B17">
            <w:pPr>
              <w:widowControl w:val="0"/>
              <w:jc w:val="both"/>
              <w:rPr>
                <w:sz w:val="18"/>
                <w:szCs w:val="18"/>
                <w:lang w:eastAsia="en-GB"/>
              </w:rPr>
            </w:pPr>
            <w:r w:rsidRPr="003A53CE">
              <w:rPr>
                <w:sz w:val="18"/>
                <w:szCs w:val="18"/>
                <w:lang w:eastAsia="en-GB"/>
              </w:rPr>
              <w:t>Considering the following parameters:</w:t>
            </w:r>
          </w:p>
          <w:p w14:paraId="09A87C2D" w14:textId="77777777" w:rsidR="00806E31" w:rsidRPr="003A53CE" w:rsidRDefault="00806E31"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FB07176" w14:textId="77777777" w:rsidR="00806E31" w:rsidRPr="003A53CE" w:rsidRDefault="00806E31"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4EFD8EAA" w14:textId="77777777" w:rsidR="00806E31" w:rsidRPr="003A53CE" w:rsidRDefault="00806E31"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68008E">
              <w:rPr>
                <w:b/>
                <w:sz w:val="18"/>
                <w:szCs w:val="18"/>
                <w:lang w:eastAsia="en-US"/>
              </w:rPr>
              <w:t>PT2 Hospitals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7056DE94" w14:textId="77777777" w:rsidR="00806E31" w:rsidRPr="003A53CE" w:rsidRDefault="00806E31" w:rsidP="00FD4B17">
            <w:pPr>
              <w:widowControl w:val="0"/>
              <w:jc w:val="both"/>
              <w:rPr>
                <w:sz w:val="18"/>
                <w:szCs w:val="18"/>
                <w:lang w:eastAsia="en-US"/>
              </w:rPr>
            </w:pPr>
          </w:p>
          <w:p w14:paraId="4FA5D744" w14:textId="77777777" w:rsidR="00806E31" w:rsidRDefault="00806E31" w:rsidP="00FD4B17">
            <w:pPr>
              <w:widowControl w:val="0"/>
              <w:jc w:val="both"/>
              <w:rPr>
                <w:sz w:val="18"/>
                <w:szCs w:val="18"/>
                <w:lang w:eastAsia="en-GB"/>
              </w:rPr>
            </w:pPr>
            <w:r w:rsidRPr="003A53CE">
              <w:rPr>
                <w:sz w:val="18"/>
                <w:szCs w:val="18"/>
                <w:lang w:eastAsia="en-GB"/>
              </w:rPr>
              <w:t xml:space="preserve">An exposure duration of </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p>
          <w:p w14:paraId="28401D27" w14:textId="77777777" w:rsidR="00806E31" w:rsidRDefault="00806E31" w:rsidP="00FD4B17">
            <w:pPr>
              <w:widowControl w:val="0"/>
              <w:jc w:val="both"/>
              <w:rPr>
                <w:sz w:val="18"/>
                <w:szCs w:val="18"/>
                <w:lang w:eastAsia="en-GB"/>
              </w:rPr>
            </w:pPr>
          </w:p>
          <w:p w14:paraId="3EAB25A7" w14:textId="496E7CCD" w:rsidR="00806E31" w:rsidRDefault="00806E31" w:rsidP="00FD4B17">
            <w:pPr>
              <w:widowControl w:val="0"/>
              <w:jc w:val="both"/>
              <w:rPr>
                <w:sz w:val="18"/>
                <w:szCs w:val="18"/>
                <w:lang w:eastAsia="en-GB"/>
              </w:rPr>
            </w:pPr>
            <w:r>
              <w:rPr>
                <w:sz w:val="18"/>
                <w:szCs w:val="18"/>
                <w:lang w:eastAsia="en-GB"/>
              </w:rPr>
              <w:t xml:space="preserve">A room volume of </w:t>
            </w:r>
            <w:r w:rsidRPr="00F41CA9">
              <w:rPr>
                <w:b/>
                <w:sz w:val="18"/>
                <w:szCs w:val="18"/>
                <w:lang w:eastAsia="en-GB"/>
              </w:rPr>
              <w:t>80 m</w:t>
            </w:r>
            <w:r w:rsidRPr="00F41CA9">
              <w:rPr>
                <w:b/>
                <w:sz w:val="18"/>
                <w:szCs w:val="18"/>
                <w:vertAlign w:val="superscript"/>
                <w:lang w:eastAsia="en-GB"/>
              </w:rPr>
              <w:t>3</w:t>
            </w:r>
            <w:r>
              <w:rPr>
                <w:sz w:val="18"/>
                <w:szCs w:val="18"/>
                <w:lang w:eastAsia="en-GB"/>
              </w:rPr>
              <w:t xml:space="preserve"> is considered for hospital rooms in line with </w:t>
            </w:r>
            <w:r w:rsidR="00D6204B">
              <w:rPr>
                <w:sz w:val="18"/>
                <w:szCs w:val="18"/>
                <w:lang w:eastAsia="en-GB"/>
              </w:rPr>
              <w:t xml:space="preserve">the </w:t>
            </w:r>
            <w:r w:rsidR="006F2504">
              <w:rPr>
                <w:sz w:val="18"/>
                <w:szCs w:val="18"/>
                <w:lang w:eastAsia="en-GB"/>
              </w:rPr>
              <w:t>HEAdhoc r</w:t>
            </w:r>
            <w:r>
              <w:rPr>
                <w:sz w:val="18"/>
                <w:szCs w:val="18"/>
                <w:lang w:eastAsia="en-GB"/>
              </w:rPr>
              <w:t xml:space="preserve">ecommendation no </w:t>
            </w:r>
            <w:r w:rsidR="00F50EF0">
              <w:rPr>
                <w:sz w:val="18"/>
                <w:szCs w:val="18"/>
                <w:lang w:eastAsia="en-GB"/>
              </w:rPr>
              <w:t xml:space="preserve">9 and </w:t>
            </w:r>
            <w:r w:rsidR="00D6204B">
              <w:rPr>
                <w:sz w:val="18"/>
                <w:szCs w:val="18"/>
                <w:lang w:eastAsia="en-GB"/>
              </w:rPr>
              <w:t>15</w:t>
            </w:r>
            <w:r>
              <w:rPr>
                <w:sz w:val="18"/>
                <w:szCs w:val="18"/>
                <w:lang w:eastAsia="en-GB"/>
              </w:rPr>
              <w:t>.</w:t>
            </w:r>
          </w:p>
          <w:p w14:paraId="46D05242" w14:textId="77777777" w:rsidR="00806E31" w:rsidRDefault="00806E31" w:rsidP="00FD4B17">
            <w:pPr>
              <w:widowControl w:val="0"/>
              <w:jc w:val="both"/>
              <w:rPr>
                <w:sz w:val="18"/>
                <w:szCs w:val="18"/>
                <w:lang w:eastAsia="en-GB"/>
              </w:rPr>
            </w:pPr>
          </w:p>
          <w:p w14:paraId="687ACE22" w14:textId="4F1982AB" w:rsidR="00D05D40" w:rsidRPr="00E61C32" w:rsidRDefault="00806E31" w:rsidP="00FD4B17">
            <w:pPr>
              <w:widowControl w:val="0"/>
              <w:jc w:val="both"/>
              <w:rPr>
                <w:lang w:eastAsia="en-US"/>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D6204B">
              <w:rPr>
                <w:sz w:val="18"/>
                <w:szCs w:val="18"/>
                <w:lang w:eastAsia="en-GB"/>
              </w:rPr>
              <w:t>.</w:t>
            </w:r>
            <w:r w:rsidRPr="00C1546D">
              <w:rPr>
                <w:sz w:val="18"/>
                <w:szCs w:val="18"/>
                <w:lang w:eastAsia="en-GB"/>
              </w:rPr>
              <w:t xml:space="preserve"> </w:t>
            </w:r>
            <w:bookmarkEnd w:id="115"/>
          </w:p>
        </w:tc>
      </w:tr>
      <w:tr w:rsidR="00D05D40" w:rsidRPr="00E61C32" w14:paraId="3D10338C" w14:textId="77777777" w:rsidTr="00A12C45">
        <w:trPr>
          <w:tblHeader/>
        </w:trPr>
        <w:tc>
          <w:tcPr>
            <w:tcW w:w="643" w:type="pct"/>
            <w:shd w:val="clear" w:color="auto" w:fill="auto"/>
            <w:tcMar>
              <w:top w:w="57" w:type="dxa"/>
              <w:bottom w:w="57" w:type="dxa"/>
            </w:tcMar>
          </w:tcPr>
          <w:p w14:paraId="04453515" w14:textId="77777777" w:rsidR="00D05D40" w:rsidRPr="00E61C32" w:rsidRDefault="00D05D40" w:rsidP="00FD4B17">
            <w:pPr>
              <w:widowControl w:val="0"/>
              <w:jc w:val="both"/>
              <w:rPr>
                <w:sz w:val="18"/>
                <w:szCs w:val="18"/>
                <w:lang w:eastAsia="en-US"/>
              </w:rPr>
            </w:pPr>
          </w:p>
        </w:tc>
        <w:tc>
          <w:tcPr>
            <w:tcW w:w="2025" w:type="pct"/>
            <w:shd w:val="clear" w:color="auto" w:fill="auto"/>
            <w:tcMar>
              <w:top w:w="57" w:type="dxa"/>
              <w:bottom w:w="57" w:type="dxa"/>
            </w:tcMar>
          </w:tcPr>
          <w:p w14:paraId="6E121349" w14:textId="77777777" w:rsidR="00D05D40" w:rsidRPr="00E61C32" w:rsidRDefault="00D05D40" w:rsidP="00FD4B17">
            <w:pPr>
              <w:widowControl w:val="0"/>
              <w:jc w:val="both"/>
              <w:rPr>
                <w:b/>
                <w:sz w:val="18"/>
                <w:szCs w:val="18"/>
                <w:lang w:eastAsia="en-US"/>
              </w:rPr>
            </w:pPr>
            <w:r w:rsidRPr="00E61C32">
              <w:rPr>
                <w:b/>
                <w:sz w:val="18"/>
                <w:szCs w:val="18"/>
                <w:lang w:eastAsia="en-US"/>
              </w:rPr>
              <w:t>Parameters</w:t>
            </w:r>
          </w:p>
        </w:tc>
        <w:tc>
          <w:tcPr>
            <w:tcW w:w="1304" w:type="pct"/>
            <w:shd w:val="clear" w:color="auto" w:fill="auto"/>
            <w:tcMar>
              <w:top w:w="57" w:type="dxa"/>
              <w:bottom w:w="57" w:type="dxa"/>
            </w:tcMar>
          </w:tcPr>
          <w:p w14:paraId="467ABB40" w14:textId="77777777" w:rsidR="00D05D40" w:rsidRPr="00E61C32" w:rsidRDefault="00D05D40" w:rsidP="00FD4B17">
            <w:pPr>
              <w:widowControl w:val="0"/>
              <w:jc w:val="both"/>
              <w:rPr>
                <w:b/>
                <w:sz w:val="18"/>
                <w:szCs w:val="18"/>
                <w:lang w:eastAsia="en-US"/>
              </w:rPr>
            </w:pPr>
            <w:r w:rsidRPr="00E61C32">
              <w:rPr>
                <w:b/>
                <w:sz w:val="18"/>
                <w:szCs w:val="18"/>
                <w:lang w:eastAsia="en-US"/>
              </w:rPr>
              <w:t>Value</w:t>
            </w:r>
          </w:p>
        </w:tc>
        <w:tc>
          <w:tcPr>
            <w:tcW w:w="1028" w:type="pct"/>
          </w:tcPr>
          <w:p w14:paraId="6D6E5718" w14:textId="77777777" w:rsidR="00D05D40" w:rsidRPr="00E61C32" w:rsidRDefault="00D05D40" w:rsidP="00FD4B17">
            <w:pPr>
              <w:widowControl w:val="0"/>
              <w:jc w:val="both"/>
              <w:rPr>
                <w:b/>
                <w:sz w:val="18"/>
                <w:szCs w:val="18"/>
                <w:lang w:eastAsia="en-US"/>
              </w:rPr>
            </w:pPr>
            <w:r w:rsidRPr="00E61C32">
              <w:rPr>
                <w:b/>
                <w:sz w:val="18"/>
                <w:szCs w:val="18"/>
                <w:lang w:eastAsia="en-US"/>
              </w:rPr>
              <w:t>Source</w:t>
            </w:r>
          </w:p>
        </w:tc>
      </w:tr>
      <w:tr w:rsidR="00D05D40" w:rsidRPr="00E61C32" w14:paraId="252A9691" w14:textId="77777777" w:rsidTr="00A12C45">
        <w:trPr>
          <w:tblHeader/>
        </w:trPr>
        <w:tc>
          <w:tcPr>
            <w:tcW w:w="643" w:type="pct"/>
            <w:vMerge w:val="restart"/>
            <w:tcMar>
              <w:top w:w="57" w:type="dxa"/>
              <w:bottom w:w="57" w:type="dxa"/>
            </w:tcMar>
            <w:vAlign w:val="center"/>
          </w:tcPr>
          <w:p w14:paraId="31965734" w14:textId="7B0ECD52" w:rsidR="00D05D40" w:rsidRPr="00E61C32" w:rsidRDefault="00733518" w:rsidP="00FD4B17">
            <w:pPr>
              <w:widowControl w:val="0"/>
              <w:jc w:val="both"/>
              <w:rPr>
                <w:b/>
                <w:sz w:val="18"/>
                <w:szCs w:val="18"/>
                <w:lang w:eastAsia="en-US"/>
              </w:rPr>
            </w:pPr>
            <w:r>
              <w:rPr>
                <w:b/>
                <w:sz w:val="18"/>
                <w:szCs w:val="18"/>
                <w:lang w:eastAsia="en-US"/>
              </w:rPr>
              <w:t>Tier 1</w:t>
            </w:r>
          </w:p>
        </w:tc>
        <w:tc>
          <w:tcPr>
            <w:tcW w:w="2025" w:type="pct"/>
            <w:shd w:val="clear" w:color="auto" w:fill="auto"/>
            <w:tcMar>
              <w:top w:w="57" w:type="dxa"/>
              <w:bottom w:w="57" w:type="dxa"/>
            </w:tcMar>
            <w:vAlign w:val="center"/>
          </w:tcPr>
          <w:p w14:paraId="6F9C3B75" w14:textId="77777777" w:rsidR="00D05D40" w:rsidRPr="00E61C32" w:rsidRDefault="00D05D40" w:rsidP="00FD4B17">
            <w:pPr>
              <w:widowControl w:val="0"/>
              <w:jc w:val="both"/>
              <w:rPr>
                <w:sz w:val="18"/>
                <w:szCs w:val="18"/>
                <w:lang w:eastAsia="en-US"/>
              </w:rPr>
            </w:pPr>
            <w:r w:rsidRPr="00E61C32">
              <w:rPr>
                <w:sz w:val="18"/>
                <w:szCs w:val="18"/>
                <w:lang w:eastAsia="en-US"/>
              </w:rPr>
              <w:t xml:space="preserve">Concentration of a.s in the product </w:t>
            </w:r>
          </w:p>
        </w:tc>
        <w:tc>
          <w:tcPr>
            <w:tcW w:w="1304" w:type="pct"/>
            <w:shd w:val="clear" w:color="auto" w:fill="auto"/>
            <w:tcMar>
              <w:top w:w="57" w:type="dxa"/>
              <w:bottom w:w="57" w:type="dxa"/>
            </w:tcMar>
          </w:tcPr>
          <w:p w14:paraId="57A1E1FA" w14:textId="77777777" w:rsidR="00D05D40" w:rsidRPr="00E61C32" w:rsidRDefault="00D05D40" w:rsidP="00FD4B17">
            <w:pPr>
              <w:widowControl w:val="0"/>
              <w:jc w:val="both"/>
              <w:rPr>
                <w:sz w:val="18"/>
                <w:szCs w:val="18"/>
                <w:lang w:eastAsia="en-US"/>
              </w:rPr>
            </w:pPr>
            <w:r w:rsidRPr="00E61C32">
              <w:rPr>
                <w:sz w:val="18"/>
                <w:szCs w:val="18"/>
                <w:lang w:eastAsia="en-US"/>
              </w:rPr>
              <w:t>7.44%</w:t>
            </w:r>
          </w:p>
        </w:tc>
        <w:tc>
          <w:tcPr>
            <w:tcW w:w="1028" w:type="pct"/>
          </w:tcPr>
          <w:p w14:paraId="78671201" w14:textId="77777777" w:rsidR="00D05D40" w:rsidRPr="00E61C32" w:rsidRDefault="00D05D40" w:rsidP="00FD4B17">
            <w:pPr>
              <w:widowControl w:val="0"/>
              <w:jc w:val="both"/>
              <w:rPr>
                <w:sz w:val="18"/>
                <w:szCs w:val="18"/>
                <w:lang w:eastAsia="en-US"/>
              </w:rPr>
            </w:pPr>
            <w:r w:rsidRPr="00E61C32">
              <w:rPr>
                <w:sz w:val="18"/>
                <w:szCs w:val="18"/>
                <w:lang w:eastAsia="en-US"/>
              </w:rPr>
              <w:t>Applicant’s data</w:t>
            </w:r>
          </w:p>
        </w:tc>
      </w:tr>
      <w:tr w:rsidR="00D05D40" w:rsidRPr="00E61C32" w14:paraId="2D0A0A7E" w14:textId="77777777" w:rsidTr="00A12C45">
        <w:trPr>
          <w:trHeight w:val="357"/>
          <w:tblHeader/>
        </w:trPr>
        <w:tc>
          <w:tcPr>
            <w:tcW w:w="643" w:type="pct"/>
            <w:vMerge/>
            <w:tcMar>
              <w:top w:w="57" w:type="dxa"/>
              <w:bottom w:w="57" w:type="dxa"/>
            </w:tcMar>
            <w:vAlign w:val="center"/>
          </w:tcPr>
          <w:p w14:paraId="6DDF0939"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2071B3AA" w14:textId="45328392" w:rsidR="00D05D40" w:rsidRPr="00E61C32" w:rsidRDefault="00806E31" w:rsidP="00FD4B17">
            <w:pPr>
              <w:widowControl w:val="0"/>
              <w:jc w:val="both"/>
              <w:rPr>
                <w:sz w:val="18"/>
                <w:szCs w:val="18"/>
                <w:lang w:eastAsia="en-US"/>
              </w:rPr>
            </w:pPr>
            <w:r>
              <w:rPr>
                <w:sz w:val="18"/>
                <w:szCs w:val="18"/>
                <w:lang w:eastAsia="en-US"/>
              </w:rPr>
              <w:t>Exposure</w:t>
            </w:r>
            <w:r w:rsidR="00D05D40" w:rsidRPr="00E61C32">
              <w:rPr>
                <w:sz w:val="18"/>
                <w:szCs w:val="18"/>
                <w:lang w:eastAsia="en-US"/>
              </w:rPr>
              <w:t xml:space="preserve"> duration (min)</w:t>
            </w:r>
          </w:p>
        </w:tc>
        <w:tc>
          <w:tcPr>
            <w:tcW w:w="1304" w:type="pct"/>
            <w:shd w:val="clear" w:color="auto" w:fill="auto"/>
            <w:tcMar>
              <w:top w:w="57" w:type="dxa"/>
              <w:bottom w:w="57" w:type="dxa"/>
            </w:tcMar>
          </w:tcPr>
          <w:p w14:paraId="45064039" w14:textId="0B5BD25C" w:rsidR="00D05D40" w:rsidRPr="00E61C32" w:rsidRDefault="00806E31" w:rsidP="00FD4B17">
            <w:pPr>
              <w:widowControl w:val="0"/>
              <w:jc w:val="both"/>
              <w:rPr>
                <w:sz w:val="18"/>
                <w:szCs w:val="18"/>
                <w:lang w:eastAsia="en-US"/>
              </w:rPr>
            </w:pPr>
            <w:r>
              <w:rPr>
                <w:sz w:val="18"/>
                <w:szCs w:val="18"/>
                <w:lang w:eastAsia="en-US"/>
              </w:rPr>
              <w:t>20</w:t>
            </w:r>
          </w:p>
        </w:tc>
        <w:tc>
          <w:tcPr>
            <w:tcW w:w="1028" w:type="pct"/>
          </w:tcPr>
          <w:p w14:paraId="1BDA9EC7" w14:textId="6CEE28B5" w:rsidR="00D05D40" w:rsidRPr="00E61C32" w:rsidRDefault="0041552F" w:rsidP="00FD4B17">
            <w:pPr>
              <w:widowControl w:val="0"/>
              <w:rPr>
                <w:sz w:val="18"/>
                <w:szCs w:val="18"/>
                <w:lang w:eastAsia="en-US"/>
              </w:rPr>
            </w:pPr>
            <w:r>
              <w:rPr>
                <w:sz w:val="18"/>
                <w:szCs w:val="18"/>
                <w:lang w:eastAsia="en-US"/>
              </w:rPr>
              <w:t>HEA</w:t>
            </w:r>
            <w:r w:rsidR="00806E31" w:rsidRPr="00806E31">
              <w:rPr>
                <w:sz w:val="18"/>
                <w:szCs w:val="18"/>
                <w:lang w:eastAsia="en-US"/>
              </w:rPr>
              <w:t>d</w:t>
            </w:r>
            <w:r w:rsidR="00DD7196">
              <w:rPr>
                <w:sz w:val="18"/>
                <w:szCs w:val="18"/>
                <w:lang w:eastAsia="en-US"/>
              </w:rPr>
              <w:t xml:space="preserve"> H</w:t>
            </w:r>
            <w:r w:rsidR="006C512A">
              <w:rPr>
                <w:sz w:val="18"/>
                <w:szCs w:val="18"/>
                <w:lang w:eastAsia="en-US"/>
              </w:rPr>
              <w:t xml:space="preserve">oc recommendation </w:t>
            </w:r>
            <w:r w:rsidR="00001DF1">
              <w:rPr>
                <w:sz w:val="18"/>
                <w:szCs w:val="18"/>
                <w:lang w:eastAsia="en-US"/>
              </w:rPr>
              <w:t xml:space="preserve">9 and </w:t>
            </w:r>
            <w:r w:rsidR="00DD7196">
              <w:rPr>
                <w:sz w:val="18"/>
                <w:szCs w:val="18"/>
                <w:lang w:eastAsia="en-US"/>
              </w:rPr>
              <w:t>15</w:t>
            </w:r>
            <w:r w:rsidR="00806E31" w:rsidRPr="00806E31">
              <w:rPr>
                <w:sz w:val="18"/>
                <w:szCs w:val="18"/>
                <w:lang w:eastAsia="en-US"/>
              </w:rPr>
              <w:t>)</w:t>
            </w:r>
          </w:p>
        </w:tc>
      </w:tr>
      <w:tr w:rsidR="00D05D40" w:rsidRPr="00E61C32" w14:paraId="48BE1968" w14:textId="77777777" w:rsidTr="00A12C45">
        <w:trPr>
          <w:tblHeader/>
        </w:trPr>
        <w:tc>
          <w:tcPr>
            <w:tcW w:w="643" w:type="pct"/>
            <w:vMerge/>
            <w:tcMar>
              <w:top w:w="57" w:type="dxa"/>
              <w:bottom w:w="57" w:type="dxa"/>
            </w:tcMar>
            <w:vAlign w:val="center"/>
          </w:tcPr>
          <w:p w14:paraId="75414136"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636FB2B8" w14:textId="77777777" w:rsidR="00D05D40" w:rsidRPr="00E61C32" w:rsidRDefault="00D05D40" w:rsidP="00FD4B17">
            <w:pPr>
              <w:widowControl w:val="0"/>
              <w:jc w:val="both"/>
              <w:rPr>
                <w:sz w:val="18"/>
                <w:szCs w:val="18"/>
                <w:lang w:eastAsia="en-US"/>
              </w:rPr>
            </w:pPr>
            <w:r w:rsidRPr="00E61C32">
              <w:rPr>
                <w:sz w:val="18"/>
                <w:szCs w:val="18"/>
                <w:lang w:eastAsia="en-US"/>
              </w:rPr>
              <w:t>Release area (m</w:t>
            </w:r>
            <w:r w:rsidRPr="00E61C32">
              <w:rPr>
                <w:sz w:val="18"/>
                <w:szCs w:val="18"/>
                <w:vertAlign w:val="superscript"/>
                <w:lang w:eastAsia="en-US"/>
              </w:rPr>
              <w:t>2</w:t>
            </w:r>
            <w:r w:rsidRPr="00E61C32">
              <w:rPr>
                <w:sz w:val="18"/>
                <w:szCs w:val="18"/>
                <w:lang w:eastAsia="en-US"/>
              </w:rPr>
              <w:t>)</w:t>
            </w:r>
          </w:p>
        </w:tc>
        <w:tc>
          <w:tcPr>
            <w:tcW w:w="1304" w:type="pct"/>
            <w:shd w:val="clear" w:color="auto" w:fill="auto"/>
            <w:tcMar>
              <w:top w:w="57" w:type="dxa"/>
              <w:bottom w:w="57" w:type="dxa"/>
            </w:tcMar>
          </w:tcPr>
          <w:p w14:paraId="7FA377E9" w14:textId="14D9500B" w:rsidR="00D05D40" w:rsidRPr="00E61C32" w:rsidRDefault="00DD7196" w:rsidP="00FD4B17">
            <w:pPr>
              <w:widowControl w:val="0"/>
              <w:rPr>
                <w:sz w:val="18"/>
                <w:szCs w:val="18"/>
                <w:lang w:eastAsia="en-US"/>
              </w:rPr>
            </w:pPr>
            <w:r w:rsidRPr="00E271EF">
              <w:rPr>
                <w:sz w:val="18"/>
                <w:szCs w:val="18"/>
                <w:lang w:eastAsia="en-US"/>
              </w:rPr>
              <w:t>0.5</w:t>
            </w:r>
          </w:p>
        </w:tc>
        <w:tc>
          <w:tcPr>
            <w:tcW w:w="1028" w:type="pct"/>
          </w:tcPr>
          <w:p w14:paraId="3D3C2E04" w14:textId="6FE06ECA" w:rsidR="00D05D40" w:rsidRPr="00E61C32" w:rsidRDefault="0041552F" w:rsidP="00FD4B17">
            <w:pPr>
              <w:widowControl w:val="0"/>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6C512A">
              <w:rPr>
                <w:sz w:val="18"/>
                <w:szCs w:val="18"/>
                <w:lang w:eastAsia="en-US"/>
              </w:rPr>
              <w:t xml:space="preserve">recommendation </w:t>
            </w:r>
            <w:r w:rsidR="00DD7196" w:rsidRPr="00DD7196">
              <w:rPr>
                <w:sz w:val="18"/>
                <w:szCs w:val="18"/>
                <w:lang w:eastAsia="en-US"/>
              </w:rPr>
              <w:t>15</w:t>
            </w:r>
          </w:p>
        </w:tc>
      </w:tr>
      <w:tr w:rsidR="00D05D40" w:rsidRPr="00E61C32" w14:paraId="0305DB47" w14:textId="77777777" w:rsidTr="00A12C45">
        <w:trPr>
          <w:tblHeader/>
        </w:trPr>
        <w:tc>
          <w:tcPr>
            <w:tcW w:w="643" w:type="pct"/>
            <w:vMerge/>
            <w:tcMar>
              <w:top w:w="57" w:type="dxa"/>
              <w:bottom w:w="57" w:type="dxa"/>
            </w:tcMar>
            <w:vAlign w:val="center"/>
          </w:tcPr>
          <w:p w14:paraId="3FE18F56"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B44A6F1" w14:textId="77777777" w:rsidR="00D05D40" w:rsidRPr="00E61C32" w:rsidRDefault="00D05D40" w:rsidP="00FD4B17">
            <w:pPr>
              <w:widowControl w:val="0"/>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1304" w:type="pct"/>
            <w:shd w:val="clear" w:color="auto" w:fill="auto"/>
            <w:tcMar>
              <w:top w:w="57" w:type="dxa"/>
              <w:bottom w:w="57" w:type="dxa"/>
            </w:tcMar>
          </w:tcPr>
          <w:p w14:paraId="23C53715" w14:textId="10072F73" w:rsidR="00D05D40" w:rsidRPr="00E61C32" w:rsidRDefault="00DD7196" w:rsidP="00FD4B17">
            <w:pPr>
              <w:widowControl w:val="0"/>
              <w:jc w:val="both"/>
              <w:rPr>
                <w:sz w:val="18"/>
                <w:szCs w:val="18"/>
                <w:lang w:eastAsia="en-US"/>
              </w:rPr>
            </w:pPr>
            <w:r>
              <w:rPr>
                <w:sz w:val="18"/>
                <w:szCs w:val="18"/>
                <w:lang w:eastAsia="en-US"/>
              </w:rPr>
              <w:t>80</w:t>
            </w:r>
          </w:p>
        </w:tc>
        <w:tc>
          <w:tcPr>
            <w:tcW w:w="1028" w:type="pct"/>
          </w:tcPr>
          <w:p w14:paraId="5FDED7B3" w14:textId="7EB41030" w:rsidR="00D05D40" w:rsidRPr="00E61C32" w:rsidRDefault="0041552F" w:rsidP="00FD4B17">
            <w:pPr>
              <w:widowControl w:val="0"/>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0F24BD">
              <w:rPr>
                <w:sz w:val="18"/>
                <w:szCs w:val="18"/>
                <w:lang w:eastAsia="en-US"/>
              </w:rPr>
              <w:t xml:space="preserve">recommendation </w:t>
            </w:r>
            <w:r w:rsidR="00B41004">
              <w:rPr>
                <w:sz w:val="18"/>
                <w:szCs w:val="18"/>
                <w:lang w:eastAsia="en-US"/>
              </w:rPr>
              <w:t xml:space="preserve">9 and </w:t>
            </w:r>
            <w:r w:rsidR="000F24BD" w:rsidRPr="00DD7196">
              <w:rPr>
                <w:sz w:val="18"/>
                <w:szCs w:val="18"/>
                <w:lang w:eastAsia="en-US"/>
              </w:rPr>
              <w:t>15</w:t>
            </w:r>
          </w:p>
        </w:tc>
      </w:tr>
      <w:tr w:rsidR="00D05D40" w:rsidRPr="00E61C32" w14:paraId="1D4D7279" w14:textId="77777777" w:rsidTr="00A12C45">
        <w:trPr>
          <w:tblHeader/>
        </w:trPr>
        <w:tc>
          <w:tcPr>
            <w:tcW w:w="643" w:type="pct"/>
            <w:vMerge/>
            <w:tcMar>
              <w:top w:w="57" w:type="dxa"/>
              <w:bottom w:w="57" w:type="dxa"/>
            </w:tcMar>
            <w:vAlign w:val="center"/>
          </w:tcPr>
          <w:p w14:paraId="12B9DFD4"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7FCC81DC" w14:textId="77777777" w:rsidR="00D05D40" w:rsidRPr="00E61C32" w:rsidRDefault="00D05D40" w:rsidP="00FD4B17">
            <w:pPr>
              <w:widowControl w:val="0"/>
              <w:jc w:val="both"/>
              <w:rPr>
                <w:sz w:val="18"/>
                <w:szCs w:val="18"/>
                <w:lang w:eastAsia="en-US"/>
              </w:rPr>
            </w:pPr>
            <w:r w:rsidRPr="00E61C32">
              <w:rPr>
                <w:sz w:val="18"/>
                <w:szCs w:val="18"/>
                <w:lang w:eastAsia="en-US"/>
              </w:rPr>
              <w:t>Vapor pressure (Pa) of a.s</w:t>
            </w:r>
          </w:p>
        </w:tc>
        <w:tc>
          <w:tcPr>
            <w:tcW w:w="1304" w:type="pct"/>
            <w:shd w:val="clear" w:color="auto" w:fill="auto"/>
            <w:tcMar>
              <w:top w:w="57" w:type="dxa"/>
              <w:bottom w:w="57" w:type="dxa"/>
            </w:tcMar>
          </w:tcPr>
          <w:p w14:paraId="639ECE74" w14:textId="77777777" w:rsidR="00D05D40" w:rsidRPr="00E61C32" w:rsidRDefault="00D05D40" w:rsidP="00FD4B17">
            <w:pPr>
              <w:widowControl w:val="0"/>
              <w:jc w:val="both"/>
              <w:rPr>
                <w:sz w:val="18"/>
                <w:szCs w:val="18"/>
                <w:lang w:eastAsia="en-US"/>
              </w:rPr>
            </w:pPr>
            <w:r w:rsidRPr="00E61C32">
              <w:rPr>
                <w:sz w:val="18"/>
                <w:szCs w:val="18"/>
                <w:lang w:eastAsia="en-US"/>
              </w:rPr>
              <w:t>214</w:t>
            </w:r>
          </w:p>
        </w:tc>
        <w:tc>
          <w:tcPr>
            <w:tcW w:w="1028" w:type="pct"/>
          </w:tcPr>
          <w:p w14:paraId="5E6329F5" w14:textId="77777777" w:rsidR="00D05D40" w:rsidRPr="00E61C32" w:rsidRDefault="00D05D40" w:rsidP="00FD4B17">
            <w:pPr>
              <w:widowControl w:val="0"/>
              <w:jc w:val="both"/>
              <w:rPr>
                <w:sz w:val="18"/>
                <w:szCs w:val="18"/>
                <w:lang w:eastAsia="en-US"/>
              </w:rPr>
            </w:pPr>
            <w:r w:rsidRPr="00E61C32">
              <w:rPr>
                <w:sz w:val="18"/>
                <w:szCs w:val="18"/>
                <w:lang w:eastAsia="en-US"/>
              </w:rPr>
              <w:t>Substance data</w:t>
            </w:r>
          </w:p>
        </w:tc>
      </w:tr>
      <w:tr w:rsidR="00D05D40" w:rsidRPr="00E61C32" w14:paraId="1772EB30" w14:textId="77777777" w:rsidTr="00A12C45">
        <w:trPr>
          <w:tblHeader/>
        </w:trPr>
        <w:tc>
          <w:tcPr>
            <w:tcW w:w="643" w:type="pct"/>
            <w:vMerge/>
            <w:tcMar>
              <w:top w:w="57" w:type="dxa"/>
              <w:bottom w:w="57" w:type="dxa"/>
            </w:tcMar>
            <w:vAlign w:val="center"/>
          </w:tcPr>
          <w:p w14:paraId="3F2D56F6"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96DEE63" w14:textId="497C3E92" w:rsidR="00D05D40" w:rsidRPr="00E61C32" w:rsidRDefault="00DD7196" w:rsidP="00FD4B17">
            <w:pPr>
              <w:widowControl w:val="0"/>
              <w:rPr>
                <w:sz w:val="18"/>
                <w:szCs w:val="18"/>
                <w:lang w:eastAsia="en-US"/>
              </w:rPr>
            </w:pPr>
            <w:r>
              <w:rPr>
                <w:sz w:val="18"/>
                <w:szCs w:val="18"/>
                <w:lang w:eastAsia="en-US"/>
              </w:rPr>
              <w:t>Application</w:t>
            </w:r>
            <w:r w:rsidR="00D05D40" w:rsidRPr="00E61C32">
              <w:rPr>
                <w:sz w:val="18"/>
                <w:szCs w:val="18"/>
                <w:lang w:eastAsia="en-US"/>
              </w:rPr>
              <w:t xml:space="preserve"> duration (</w:t>
            </w:r>
            <w:r>
              <w:rPr>
                <w:sz w:val="18"/>
                <w:szCs w:val="18"/>
                <w:lang w:eastAsia="en-US"/>
              </w:rPr>
              <w:t>min</w:t>
            </w:r>
            <w:r w:rsidR="00D05D40" w:rsidRPr="00E61C32">
              <w:rPr>
                <w:sz w:val="18"/>
                <w:szCs w:val="18"/>
                <w:lang w:eastAsia="en-US"/>
              </w:rPr>
              <w:t>)</w:t>
            </w:r>
          </w:p>
        </w:tc>
        <w:tc>
          <w:tcPr>
            <w:tcW w:w="1304" w:type="pct"/>
            <w:shd w:val="clear" w:color="auto" w:fill="auto"/>
            <w:tcMar>
              <w:top w:w="57" w:type="dxa"/>
              <w:bottom w:w="57" w:type="dxa"/>
            </w:tcMar>
          </w:tcPr>
          <w:p w14:paraId="195F2FB2" w14:textId="3E795496" w:rsidR="00D05D40" w:rsidRPr="00E61C32" w:rsidRDefault="00DD7196" w:rsidP="00FD4B17">
            <w:pPr>
              <w:widowControl w:val="0"/>
              <w:jc w:val="both"/>
              <w:rPr>
                <w:sz w:val="18"/>
                <w:szCs w:val="18"/>
                <w:lang w:eastAsia="en-US"/>
              </w:rPr>
            </w:pPr>
            <w:r>
              <w:rPr>
                <w:sz w:val="18"/>
                <w:szCs w:val="18"/>
                <w:lang w:eastAsia="en-US"/>
              </w:rPr>
              <w:t>1</w:t>
            </w:r>
          </w:p>
        </w:tc>
        <w:tc>
          <w:tcPr>
            <w:tcW w:w="1028" w:type="pct"/>
          </w:tcPr>
          <w:p w14:paraId="73B5906F" w14:textId="4FAEC766" w:rsidR="00D05D40" w:rsidRPr="00E61C32" w:rsidRDefault="0041552F" w:rsidP="00FD4B17">
            <w:pPr>
              <w:widowControl w:val="0"/>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0F24BD">
              <w:rPr>
                <w:sz w:val="18"/>
                <w:szCs w:val="18"/>
                <w:lang w:eastAsia="en-US"/>
              </w:rPr>
              <w:t xml:space="preserve">recommendation </w:t>
            </w:r>
            <w:r w:rsidR="000F24BD" w:rsidRPr="00DD7196">
              <w:rPr>
                <w:sz w:val="18"/>
                <w:szCs w:val="18"/>
                <w:lang w:eastAsia="en-US"/>
              </w:rPr>
              <w:t>15</w:t>
            </w:r>
          </w:p>
        </w:tc>
      </w:tr>
      <w:tr w:rsidR="00D05D40" w:rsidRPr="00E61C32" w14:paraId="525D036A" w14:textId="77777777" w:rsidTr="00A12C45">
        <w:trPr>
          <w:tblHeader/>
        </w:trPr>
        <w:tc>
          <w:tcPr>
            <w:tcW w:w="643" w:type="pct"/>
            <w:vMerge/>
            <w:tcMar>
              <w:top w:w="57" w:type="dxa"/>
              <w:bottom w:w="57" w:type="dxa"/>
            </w:tcMar>
            <w:vAlign w:val="center"/>
          </w:tcPr>
          <w:p w14:paraId="2EB54377"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7AE9FA74" w14:textId="6FBBC643" w:rsidR="00D05D40" w:rsidRPr="00E61C32" w:rsidRDefault="00D05D40" w:rsidP="00FD4B17">
            <w:pPr>
              <w:widowControl w:val="0"/>
              <w:jc w:val="both"/>
              <w:rPr>
                <w:sz w:val="18"/>
                <w:szCs w:val="18"/>
                <w:lang w:eastAsia="en-US"/>
              </w:rPr>
            </w:pPr>
            <w:r w:rsidRPr="00E61C32">
              <w:rPr>
                <w:sz w:val="18"/>
                <w:szCs w:val="18"/>
                <w:lang w:eastAsia="en-US"/>
              </w:rPr>
              <w:t xml:space="preserve">Ventilation rate </w:t>
            </w:r>
            <w:r w:rsidR="00DD7196" w:rsidRPr="00DD7196">
              <w:rPr>
                <w:sz w:val="18"/>
                <w:szCs w:val="18"/>
                <w:lang w:eastAsia="en-US"/>
              </w:rPr>
              <w:t xml:space="preserve">- </w:t>
            </w:r>
            <w:r w:rsidR="00DD7196" w:rsidRPr="00E271EF">
              <w:rPr>
                <w:b/>
                <w:sz w:val="18"/>
                <w:szCs w:val="18"/>
                <w:lang w:eastAsia="en-US"/>
              </w:rPr>
              <w:t>PT2 Hospitals</w:t>
            </w:r>
          </w:p>
        </w:tc>
        <w:tc>
          <w:tcPr>
            <w:tcW w:w="1304" w:type="pct"/>
            <w:shd w:val="clear" w:color="auto" w:fill="auto"/>
            <w:tcMar>
              <w:top w:w="57" w:type="dxa"/>
              <w:bottom w:w="57" w:type="dxa"/>
            </w:tcMar>
          </w:tcPr>
          <w:p w14:paraId="6B21BA77" w14:textId="07E2F1AE" w:rsidR="00D05D40" w:rsidRPr="00E61C32" w:rsidRDefault="00DD7196" w:rsidP="00FD4B17">
            <w:pPr>
              <w:widowControl w:val="0"/>
              <w:rPr>
                <w:sz w:val="18"/>
                <w:szCs w:val="18"/>
                <w:lang w:eastAsia="en-US"/>
              </w:rPr>
            </w:pPr>
            <w:r>
              <w:rPr>
                <w:sz w:val="18"/>
                <w:szCs w:val="18"/>
                <w:lang w:eastAsia="en-US"/>
              </w:rPr>
              <w:t>1.5</w:t>
            </w:r>
          </w:p>
        </w:tc>
        <w:tc>
          <w:tcPr>
            <w:tcW w:w="1028" w:type="pct"/>
          </w:tcPr>
          <w:p w14:paraId="07FB64F7" w14:textId="285E648C" w:rsidR="00D05D40" w:rsidRPr="00E61C32" w:rsidRDefault="0041552F" w:rsidP="00FD4B17">
            <w:pPr>
              <w:widowControl w:val="0"/>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DD7196">
              <w:rPr>
                <w:sz w:val="18"/>
                <w:szCs w:val="18"/>
                <w:lang w:eastAsia="en-US"/>
              </w:rPr>
              <w:t xml:space="preserve">recommendation </w:t>
            </w:r>
            <w:r w:rsidR="00F64A3C">
              <w:rPr>
                <w:sz w:val="18"/>
                <w:szCs w:val="18"/>
                <w:lang w:eastAsia="en-US"/>
              </w:rPr>
              <w:t xml:space="preserve">9 and </w:t>
            </w:r>
            <w:r w:rsidR="00DD7196" w:rsidRPr="00DD7196">
              <w:rPr>
                <w:sz w:val="18"/>
                <w:szCs w:val="18"/>
                <w:lang w:eastAsia="en-US"/>
              </w:rPr>
              <w:t>15)</w:t>
            </w:r>
          </w:p>
        </w:tc>
      </w:tr>
    </w:tbl>
    <w:p w14:paraId="452726E9" w14:textId="77777777" w:rsidR="00733518" w:rsidRDefault="00733518" w:rsidP="00FD4B17">
      <w:pPr>
        <w:widowControl w:val="0"/>
        <w:spacing w:after="240"/>
        <w:jc w:val="both"/>
        <w:rPr>
          <w:iCs/>
          <w:sz w:val="16"/>
          <w:lang w:eastAsia="en-US"/>
        </w:rPr>
      </w:pPr>
    </w:p>
    <w:p w14:paraId="26B32DC9" w14:textId="77777777" w:rsidR="00D05D40" w:rsidRPr="00E61C32" w:rsidRDefault="00D05D40" w:rsidP="00FD4B17">
      <w:pPr>
        <w:widowControl w:val="0"/>
        <w:spacing w:after="240"/>
        <w:jc w:val="both"/>
        <w:rPr>
          <w:b/>
          <w:lang w:eastAsia="en-US"/>
        </w:rPr>
      </w:pPr>
      <w:r w:rsidRPr="00E61C32">
        <w:rPr>
          <w:b/>
          <w:lang w:eastAsia="en-US"/>
        </w:rPr>
        <w:t>Calculations for Scenario [1d] - spraying + wiping</w:t>
      </w:r>
    </w:p>
    <w:p w14:paraId="63C766FD" w14:textId="64243AE8" w:rsidR="001E5BF8" w:rsidRPr="00E61C32" w:rsidRDefault="001E5BF8" w:rsidP="00FD4B17">
      <w:pPr>
        <w:widowControl w:val="0"/>
        <w:spacing w:after="240"/>
        <w:jc w:val="both"/>
        <w:rPr>
          <w:b/>
          <w:lang w:eastAsia="en-US"/>
        </w:rPr>
      </w:pPr>
      <w:r>
        <w:rPr>
          <w:b/>
          <w:u w:val="single"/>
          <w:lang w:eastAsia="en-US"/>
        </w:rPr>
        <w:t>PT</w:t>
      </w:r>
      <w:r w:rsidR="004209D4">
        <w:rPr>
          <w:b/>
          <w:u w:val="single"/>
          <w:lang w:eastAsia="en-US"/>
        </w:rPr>
        <w:t xml:space="preserve"> 2</w:t>
      </w:r>
      <w:r w:rsidR="00DD7196">
        <w:rPr>
          <w:b/>
          <w:u w:val="single"/>
          <w:lang w:eastAsia="en-US"/>
        </w:rPr>
        <w:t xml:space="preserve"> 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E5BF8" w:rsidRPr="00E61C32" w14:paraId="21E8D73D" w14:textId="77777777" w:rsidTr="001E5BF8">
        <w:trPr>
          <w:cantSplit/>
          <w:tblHeader/>
        </w:trPr>
        <w:tc>
          <w:tcPr>
            <w:tcW w:w="612" w:type="pct"/>
            <w:shd w:val="clear" w:color="auto" w:fill="auto"/>
          </w:tcPr>
          <w:p w14:paraId="73C6F27D" w14:textId="77777777" w:rsidR="001E5BF8" w:rsidRPr="00E61C32" w:rsidRDefault="001E5BF8" w:rsidP="00FD4B17">
            <w:pPr>
              <w:widowControl w:val="0"/>
              <w:jc w:val="both"/>
              <w:rPr>
                <w:b/>
                <w:sz w:val="18"/>
                <w:szCs w:val="18"/>
                <w:lang w:eastAsia="en-US"/>
              </w:rPr>
            </w:pPr>
            <w:r w:rsidRPr="00E61C32">
              <w:rPr>
                <w:b/>
                <w:sz w:val="18"/>
                <w:szCs w:val="18"/>
                <w:lang w:eastAsia="en-US"/>
              </w:rPr>
              <w:lastRenderedPageBreak/>
              <w:t>Exposure scenario</w:t>
            </w:r>
          </w:p>
        </w:tc>
        <w:tc>
          <w:tcPr>
            <w:tcW w:w="1156" w:type="pct"/>
          </w:tcPr>
          <w:p w14:paraId="3251ABE8" w14:textId="77777777" w:rsidR="001E5BF8" w:rsidRPr="00E61C32" w:rsidRDefault="001E5BF8" w:rsidP="00FD4B17">
            <w:pPr>
              <w:widowControl w:val="0"/>
              <w:jc w:val="both"/>
              <w:rPr>
                <w:b/>
                <w:sz w:val="18"/>
                <w:szCs w:val="18"/>
                <w:lang w:eastAsia="en-US"/>
              </w:rPr>
            </w:pPr>
            <w:r w:rsidRPr="00E61C32">
              <w:rPr>
                <w:b/>
                <w:sz w:val="18"/>
                <w:szCs w:val="18"/>
                <w:lang w:eastAsia="en-US"/>
              </w:rPr>
              <w:t>Tier/PPE</w:t>
            </w:r>
          </w:p>
        </w:tc>
        <w:tc>
          <w:tcPr>
            <w:tcW w:w="923" w:type="pct"/>
          </w:tcPr>
          <w:p w14:paraId="023CBEEC" w14:textId="77777777" w:rsidR="001E5BF8" w:rsidRPr="00E61C32" w:rsidRDefault="001E5BF8" w:rsidP="00FD4B17">
            <w:pPr>
              <w:widowControl w:val="0"/>
              <w:jc w:val="both"/>
              <w:rPr>
                <w:b/>
                <w:sz w:val="18"/>
                <w:szCs w:val="18"/>
                <w:lang w:eastAsia="en-US"/>
              </w:rPr>
            </w:pPr>
            <w:r w:rsidRPr="00E61C32">
              <w:rPr>
                <w:b/>
                <w:sz w:val="18"/>
                <w:szCs w:val="18"/>
                <w:lang w:eastAsia="en-US"/>
              </w:rPr>
              <w:t>Estimated inhalation exposure</w:t>
            </w:r>
          </w:p>
          <w:p w14:paraId="6F751CD4" w14:textId="77777777" w:rsidR="001E5BF8" w:rsidRPr="00E61C32" w:rsidRDefault="001E5BF8"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7ADFDA97" w14:textId="77777777" w:rsidR="001E5BF8" w:rsidRPr="00E61C32" w:rsidRDefault="001E5BF8" w:rsidP="00FD4B17">
            <w:pPr>
              <w:widowControl w:val="0"/>
              <w:jc w:val="both"/>
              <w:rPr>
                <w:b/>
                <w:sz w:val="18"/>
                <w:szCs w:val="18"/>
                <w:lang w:eastAsia="en-US"/>
              </w:rPr>
            </w:pPr>
            <w:r w:rsidRPr="00E61C32">
              <w:rPr>
                <w:b/>
                <w:sz w:val="18"/>
                <w:szCs w:val="18"/>
                <w:lang w:eastAsia="en-US"/>
              </w:rPr>
              <w:t>Estimated total exposure</w:t>
            </w:r>
          </w:p>
          <w:p w14:paraId="78D1C112" w14:textId="77777777" w:rsidR="001E5BF8" w:rsidRPr="00E61C32" w:rsidRDefault="001E5BF8"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2D6775" w:rsidRPr="00E61C32" w14:paraId="219AD532" w14:textId="77777777" w:rsidTr="001E5BF8">
        <w:trPr>
          <w:cantSplit/>
          <w:tblHeader/>
        </w:trPr>
        <w:tc>
          <w:tcPr>
            <w:tcW w:w="612" w:type="pct"/>
            <w:vMerge w:val="restart"/>
            <w:shd w:val="clear" w:color="auto" w:fill="auto"/>
          </w:tcPr>
          <w:p w14:paraId="7C95F0D6" w14:textId="77777777" w:rsidR="002D6775" w:rsidRPr="00E61C32" w:rsidRDefault="002D6775" w:rsidP="00FD4B17">
            <w:pPr>
              <w:widowControl w:val="0"/>
              <w:rPr>
                <w:b/>
                <w:sz w:val="18"/>
                <w:szCs w:val="18"/>
                <w:lang w:eastAsia="en-US"/>
              </w:rPr>
            </w:pPr>
            <w:r w:rsidRPr="00E61C32">
              <w:rPr>
                <w:b/>
                <w:sz w:val="18"/>
                <w:szCs w:val="18"/>
                <w:lang w:eastAsia="en-US"/>
              </w:rPr>
              <w:t>Scenario [1d]</w:t>
            </w:r>
          </w:p>
          <w:p w14:paraId="1F452BFE" w14:textId="77777777" w:rsidR="002D6775" w:rsidRPr="00E61C32" w:rsidRDefault="002D6775" w:rsidP="00FD4B17">
            <w:pPr>
              <w:widowControl w:val="0"/>
              <w:rPr>
                <w:sz w:val="18"/>
                <w:szCs w:val="18"/>
                <w:lang w:eastAsia="en-US"/>
              </w:rPr>
            </w:pPr>
          </w:p>
          <w:p w14:paraId="3BB578A1" w14:textId="77777777" w:rsidR="002D6775" w:rsidRPr="00E61C32" w:rsidRDefault="002D6775" w:rsidP="00FD4B17">
            <w:pPr>
              <w:widowControl w:val="0"/>
              <w:rPr>
                <w:sz w:val="18"/>
                <w:szCs w:val="18"/>
                <w:lang w:eastAsia="en-US"/>
              </w:rPr>
            </w:pPr>
          </w:p>
        </w:tc>
        <w:tc>
          <w:tcPr>
            <w:tcW w:w="1156" w:type="pct"/>
          </w:tcPr>
          <w:p w14:paraId="3BE18BA9" w14:textId="77777777" w:rsidR="002D6775" w:rsidRPr="00E61C32" w:rsidRDefault="002D6775" w:rsidP="00FD4B17">
            <w:pPr>
              <w:widowControl w:val="0"/>
              <w:rPr>
                <w:sz w:val="18"/>
                <w:szCs w:val="18"/>
                <w:lang w:eastAsia="en-US"/>
              </w:rPr>
            </w:pPr>
            <w:r w:rsidRPr="00E61C32">
              <w:rPr>
                <w:sz w:val="18"/>
                <w:szCs w:val="18"/>
                <w:lang w:eastAsia="en-US"/>
              </w:rPr>
              <w:t>Tier 1/no RPE</w:t>
            </w:r>
          </w:p>
        </w:tc>
        <w:tc>
          <w:tcPr>
            <w:tcW w:w="923" w:type="pct"/>
          </w:tcPr>
          <w:p w14:paraId="56B79DB2" w14:textId="77E04375" w:rsidR="002D6775" w:rsidRPr="00E61C32" w:rsidRDefault="002D6775" w:rsidP="00FD4B17">
            <w:pPr>
              <w:widowControl w:val="0"/>
              <w:jc w:val="both"/>
              <w:rPr>
                <w:sz w:val="18"/>
                <w:szCs w:val="18"/>
                <w:lang w:eastAsia="en-US"/>
              </w:rPr>
            </w:pPr>
            <w:r>
              <w:rPr>
                <w:sz w:val="18"/>
                <w:szCs w:val="18"/>
                <w:lang w:eastAsia="en-US"/>
              </w:rPr>
              <w:t>0.975</w:t>
            </w:r>
          </w:p>
        </w:tc>
        <w:tc>
          <w:tcPr>
            <w:tcW w:w="2309" w:type="pct"/>
            <w:shd w:val="clear" w:color="auto" w:fill="auto"/>
            <w:tcMar>
              <w:top w:w="57" w:type="dxa"/>
              <w:bottom w:w="57" w:type="dxa"/>
            </w:tcMar>
          </w:tcPr>
          <w:p w14:paraId="5D29A48E" w14:textId="7188DBA8" w:rsidR="002D6775" w:rsidRPr="00E61C32" w:rsidRDefault="002D6775" w:rsidP="00FD4B17">
            <w:pPr>
              <w:widowControl w:val="0"/>
              <w:jc w:val="both"/>
              <w:rPr>
                <w:sz w:val="18"/>
                <w:szCs w:val="18"/>
                <w:lang w:eastAsia="en-US"/>
              </w:rPr>
            </w:pPr>
            <w:r>
              <w:rPr>
                <w:sz w:val="18"/>
                <w:szCs w:val="18"/>
                <w:lang w:eastAsia="en-US"/>
              </w:rPr>
              <w:t>0.975</w:t>
            </w:r>
          </w:p>
        </w:tc>
      </w:tr>
      <w:tr w:rsidR="002D6775" w:rsidRPr="00E61C32" w14:paraId="7D46C751" w14:textId="77777777" w:rsidTr="001E5BF8">
        <w:trPr>
          <w:cantSplit/>
          <w:tblHeader/>
        </w:trPr>
        <w:tc>
          <w:tcPr>
            <w:tcW w:w="612" w:type="pct"/>
            <w:vMerge/>
            <w:shd w:val="clear" w:color="auto" w:fill="auto"/>
          </w:tcPr>
          <w:p w14:paraId="4BF1B16F" w14:textId="77777777" w:rsidR="002D6775" w:rsidRPr="00E61C32" w:rsidRDefault="002D6775" w:rsidP="00FD4B17">
            <w:pPr>
              <w:widowControl w:val="0"/>
              <w:rPr>
                <w:sz w:val="18"/>
                <w:szCs w:val="18"/>
                <w:lang w:eastAsia="en-US"/>
              </w:rPr>
            </w:pPr>
          </w:p>
        </w:tc>
        <w:tc>
          <w:tcPr>
            <w:tcW w:w="1156" w:type="pct"/>
          </w:tcPr>
          <w:p w14:paraId="1230DA1A" w14:textId="77777777" w:rsidR="002D6775" w:rsidRPr="00E61C32" w:rsidRDefault="002D6775" w:rsidP="00FD4B17">
            <w:pPr>
              <w:widowControl w:val="0"/>
              <w:rPr>
                <w:sz w:val="18"/>
                <w:szCs w:val="18"/>
                <w:lang w:eastAsia="en-US"/>
              </w:rPr>
            </w:pPr>
            <w:r w:rsidRPr="00E61C32">
              <w:rPr>
                <w:sz w:val="18"/>
                <w:szCs w:val="18"/>
                <w:lang w:eastAsia="en-US"/>
              </w:rPr>
              <w:t>Tier 2a/ RPE (APF 4)</w:t>
            </w:r>
          </w:p>
        </w:tc>
        <w:tc>
          <w:tcPr>
            <w:tcW w:w="923" w:type="pct"/>
          </w:tcPr>
          <w:p w14:paraId="772BC4B3" w14:textId="2A5FBB7C" w:rsidR="002D6775" w:rsidRPr="00E61C32" w:rsidRDefault="002D6775" w:rsidP="00FD4B17">
            <w:pPr>
              <w:widowControl w:val="0"/>
              <w:jc w:val="both"/>
              <w:rPr>
                <w:sz w:val="18"/>
                <w:szCs w:val="18"/>
                <w:lang w:eastAsia="en-US"/>
              </w:rPr>
            </w:pPr>
            <w:r>
              <w:rPr>
                <w:sz w:val="18"/>
                <w:szCs w:val="18"/>
                <w:lang w:eastAsia="en-US"/>
              </w:rPr>
              <w:t>0.2438</w:t>
            </w:r>
          </w:p>
        </w:tc>
        <w:tc>
          <w:tcPr>
            <w:tcW w:w="2309" w:type="pct"/>
            <w:shd w:val="clear" w:color="auto" w:fill="auto"/>
            <w:tcMar>
              <w:top w:w="57" w:type="dxa"/>
              <w:bottom w:w="57" w:type="dxa"/>
            </w:tcMar>
          </w:tcPr>
          <w:p w14:paraId="6525FC23" w14:textId="35A85CD6" w:rsidR="002D6775" w:rsidRPr="00E61C32" w:rsidRDefault="002D6775" w:rsidP="00FD4B17">
            <w:pPr>
              <w:widowControl w:val="0"/>
              <w:jc w:val="both"/>
              <w:rPr>
                <w:sz w:val="18"/>
                <w:szCs w:val="18"/>
                <w:lang w:eastAsia="en-US"/>
              </w:rPr>
            </w:pPr>
            <w:r>
              <w:rPr>
                <w:sz w:val="18"/>
                <w:szCs w:val="18"/>
                <w:lang w:eastAsia="en-US"/>
              </w:rPr>
              <w:t>0.2438</w:t>
            </w:r>
          </w:p>
        </w:tc>
      </w:tr>
      <w:tr w:rsidR="002D6775" w:rsidRPr="00E61C32" w14:paraId="5F107975" w14:textId="77777777" w:rsidTr="001E5BF8">
        <w:trPr>
          <w:cantSplit/>
          <w:tblHeader/>
        </w:trPr>
        <w:tc>
          <w:tcPr>
            <w:tcW w:w="612" w:type="pct"/>
            <w:vMerge/>
            <w:shd w:val="clear" w:color="auto" w:fill="auto"/>
          </w:tcPr>
          <w:p w14:paraId="1F597141" w14:textId="77777777" w:rsidR="002D6775" w:rsidRPr="00E61C32" w:rsidRDefault="002D6775" w:rsidP="00FD4B17">
            <w:pPr>
              <w:widowControl w:val="0"/>
              <w:rPr>
                <w:sz w:val="18"/>
                <w:szCs w:val="18"/>
                <w:lang w:eastAsia="en-US"/>
              </w:rPr>
            </w:pPr>
          </w:p>
        </w:tc>
        <w:tc>
          <w:tcPr>
            <w:tcW w:w="1156" w:type="pct"/>
          </w:tcPr>
          <w:p w14:paraId="455A83C9" w14:textId="77777777" w:rsidR="002D6775" w:rsidRPr="00E61C32" w:rsidRDefault="002D6775" w:rsidP="00FD4B17">
            <w:pPr>
              <w:widowControl w:val="0"/>
              <w:rPr>
                <w:sz w:val="18"/>
                <w:szCs w:val="18"/>
                <w:lang w:eastAsia="en-US"/>
              </w:rPr>
            </w:pPr>
            <w:r w:rsidRPr="00E61C32">
              <w:rPr>
                <w:sz w:val="18"/>
                <w:szCs w:val="18"/>
                <w:lang w:eastAsia="en-US"/>
              </w:rPr>
              <w:t>Tier 2b/ RPE (APF 10)</w:t>
            </w:r>
          </w:p>
        </w:tc>
        <w:tc>
          <w:tcPr>
            <w:tcW w:w="923" w:type="pct"/>
          </w:tcPr>
          <w:p w14:paraId="3C7E8033" w14:textId="16FE60F3" w:rsidR="002D6775" w:rsidRPr="00E61C32" w:rsidRDefault="002D6775" w:rsidP="00FD4B17">
            <w:pPr>
              <w:widowControl w:val="0"/>
              <w:jc w:val="both"/>
              <w:rPr>
                <w:sz w:val="18"/>
                <w:szCs w:val="18"/>
                <w:lang w:eastAsia="en-US"/>
              </w:rPr>
            </w:pPr>
            <w:r>
              <w:rPr>
                <w:sz w:val="18"/>
                <w:szCs w:val="18"/>
                <w:lang w:eastAsia="en-US"/>
              </w:rPr>
              <w:t>0.0975</w:t>
            </w:r>
          </w:p>
        </w:tc>
        <w:tc>
          <w:tcPr>
            <w:tcW w:w="2309" w:type="pct"/>
            <w:shd w:val="clear" w:color="auto" w:fill="auto"/>
            <w:tcMar>
              <w:top w:w="57" w:type="dxa"/>
              <w:bottom w:w="57" w:type="dxa"/>
            </w:tcMar>
          </w:tcPr>
          <w:p w14:paraId="5C08F79F" w14:textId="37DA10A3" w:rsidR="002D6775" w:rsidRPr="00E61C32" w:rsidRDefault="002D6775" w:rsidP="00FD4B17">
            <w:pPr>
              <w:widowControl w:val="0"/>
              <w:jc w:val="both"/>
              <w:rPr>
                <w:sz w:val="18"/>
                <w:szCs w:val="18"/>
                <w:lang w:eastAsia="en-US"/>
              </w:rPr>
            </w:pPr>
            <w:r>
              <w:rPr>
                <w:sz w:val="18"/>
                <w:szCs w:val="18"/>
                <w:lang w:eastAsia="en-US"/>
              </w:rPr>
              <w:t>0.0975</w:t>
            </w:r>
          </w:p>
        </w:tc>
      </w:tr>
      <w:tr w:rsidR="002D6775" w:rsidRPr="00E61C32" w14:paraId="40EAB186" w14:textId="77777777" w:rsidTr="001E5BF8">
        <w:trPr>
          <w:cantSplit/>
          <w:tblHeader/>
        </w:trPr>
        <w:tc>
          <w:tcPr>
            <w:tcW w:w="612" w:type="pct"/>
            <w:vMerge/>
            <w:shd w:val="clear" w:color="auto" w:fill="auto"/>
          </w:tcPr>
          <w:p w14:paraId="16107086" w14:textId="77777777" w:rsidR="002D6775" w:rsidRPr="00E61C32" w:rsidRDefault="002D6775" w:rsidP="00FD4B17">
            <w:pPr>
              <w:widowControl w:val="0"/>
              <w:rPr>
                <w:sz w:val="18"/>
                <w:szCs w:val="18"/>
                <w:lang w:eastAsia="en-US"/>
              </w:rPr>
            </w:pPr>
          </w:p>
        </w:tc>
        <w:tc>
          <w:tcPr>
            <w:tcW w:w="1156" w:type="pct"/>
          </w:tcPr>
          <w:p w14:paraId="0FB97131" w14:textId="77777777" w:rsidR="002D6775" w:rsidRPr="00E61C32" w:rsidRDefault="002D6775" w:rsidP="00FD4B17">
            <w:pPr>
              <w:widowControl w:val="0"/>
              <w:rPr>
                <w:sz w:val="18"/>
                <w:szCs w:val="18"/>
                <w:lang w:eastAsia="en-US"/>
              </w:rPr>
            </w:pPr>
            <w:r w:rsidRPr="00E61C32">
              <w:rPr>
                <w:sz w:val="18"/>
                <w:szCs w:val="18"/>
                <w:lang w:eastAsia="en-US"/>
              </w:rPr>
              <w:t>Tier 2c/ RPE (APF 40)</w:t>
            </w:r>
          </w:p>
        </w:tc>
        <w:tc>
          <w:tcPr>
            <w:tcW w:w="923" w:type="pct"/>
          </w:tcPr>
          <w:p w14:paraId="5838143B" w14:textId="43BD0632" w:rsidR="002D6775" w:rsidRPr="00E61C32" w:rsidRDefault="002D6775" w:rsidP="00FD4B17">
            <w:pPr>
              <w:widowControl w:val="0"/>
              <w:jc w:val="both"/>
              <w:rPr>
                <w:sz w:val="18"/>
                <w:szCs w:val="18"/>
                <w:lang w:eastAsia="en-US"/>
              </w:rPr>
            </w:pPr>
            <w:r>
              <w:rPr>
                <w:sz w:val="18"/>
                <w:szCs w:val="18"/>
                <w:lang w:eastAsia="en-US"/>
              </w:rPr>
              <w:t>0.02</w:t>
            </w:r>
          </w:p>
        </w:tc>
        <w:tc>
          <w:tcPr>
            <w:tcW w:w="2309" w:type="pct"/>
            <w:shd w:val="clear" w:color="auto" w:fill="auto"/>
            <w:tcMar>
              <w:top w:w="57" w:type="dxa"/>
              <w:bottom w:w="57" w:type="dxa"/>
            </w:tcMar>
          </w:tcPr>
          <w:p w14:paraId="7A6CF472" w14:textId="45A382DB" w:rsidR="002D6775" w:rsidRPr="00E61C32" w:rsidRDefault="002D6775" w:rsidP="00FD4B17">
            <w:pPr>
              <w:widowControl w:val="0"/>
              <w:jc w:val="both"/>
              <w:rPr>
                <w:sz w:val="18"/>
                <w:szCs w:val="18"/>
                <w:lang w:eastAsia="en-US"/>
              </w:rPr>
            </w:pPr>
            <w:r>
              <w:rPr>
                <w:sz w:val="18"/>
                <w:szCs w:val="18"/>
                <w:lang w:eastAsia="en-US"/>
              </w:rPr>
              <w:t>0.02</w:t>
            </w:r>
          </w:p>
        </w:tc>
      </w:tr>
    </w:tbl>
    <w:p w14:paraId="441F036F" w14:textId="4B24F85A" w:rsidR="001E5BF8" w:rsidRDefault="001E5BF8" w:rsidP="00FD4B17">
      <w:pPr>
        <w:widowControl w:val="0"/>
        <w:spacing w:after="240"/>
        <w:jc w:val="both"/>
        <w:rPr>
          <w:b/>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3763"/>
        <w:gridCol w:w="975"/>
        <w:gridCol w:w="3624"/>
      </w:tblGrid>
      <w:tr w:rsidR="002D6775" w:rsidRPr="00E61C32" w14:paraId="097BECBE" w14:textId="77777777" w:rsidTr="000F7800">
        <w:trPr>
          <w:tblHeader/>
        </w:trPr>
        <w:tc>
          <w:tcPr>
            <w:tcW w:w="5000" w:type="pct"/>
            <w:gridSpan w:val="4"/>
            <w:shd w:val="clear" w:color="auto" w:fill="FFFFCC"/>
            <w:tcMar>
              <w:top w:w="57" w:type="dxa"/>
              <w:bottom w:w="57" w:type="dxa"/>
            </w:tcMar>
          </w:tcPr>
          <w:p w14:paraId="068DD047" w14:textId="77777777" w:rsidR="002D6775" w:rsidRPr="00E61C32" w:rsidRDefault="002D6775" w:rsidP="00FD4B17">
            <w:pPr>
              <w:widowControl w:val="0"/>
              <w:jc w:val="both"/>
              <w:rPr>
                <w:b/>
                <w:lang w:eastAsia="en-US"/>
              </w:rPr>
            </w:pPr>
            <w:r w:rsidRPr="00E61C32">
              <w:rPr>
                <w:b/>
                <w:lang w:eastAsia="en-US"/>
              </w:rPr>
              <w:t xml:space="preserve">Description of Scenario [1d] – spraying + </w:t>
            </w:r>
            <w:r w:rsidRPr="004209D4">
              <w:rPr>
                <w:b/>
                <w:lang w:eastAsia="en-US"/>
              </w:rPr>
              <w:t>wiping</w:t>
            </w:r>
            <w:r>
              <w:rPr>
                <w:b/>
                <w:lang w:eastAsia="en-US"/>
              </w:rPr>
              <w:t xml:space="preserve"> – PT2 Medical practices</w:t>
            </w:r>
          </w:p>
        </w:tc>
      </w:tr>
      <w:tr w:rsidR="002D6775" w:rsidRPr="00E61C32" w14:paraId="0EB2E5AE" w14:textId="77777777" w:rsidTr="000F7800">
        <w:trPr>
          <w:tblHeader/>
        </w:trPr>
        <w:tc>
          <w:tcPr>
            <w:tcW w:w="5000" w:type="pct"/>
            <w:gridSpan w:val="4"/>
            <w:shd w:val="clear" w:color="auto" w:fill="auto"/>
            <w:tcMar>
              <w:top w:w="57" w:type="dxa"/>
              <w:bottom w:w="57" w:type="dxa"/>
            </w:tcMar>
          </w:tcPr>
          <w:p w14:paraId="7235EA4B" w14:textId="3181EAEA" w:rsidR="002D6775" w:rsidRDefault="002D6775" w:rsidP="00FD4B17">
            <w:pPr>
              <w:widowControl w:val="0"/>
              <w:jc w:val="both"/>
              <w:rPr>
                <w:sz w:val="18"/>
                <w:szCs w:val="18"/>
                <w:lang w:eastAsia="en-GB"/>
              </w:rPr>
            </w:pPr>
            <w:r w:rsidRPr="003A53CE">
              <w:rPr>
                <w:sz w:val="18"/>
                <w:szCs w:val="18"/>
                <w:lang w:eastAsia="en-GB"/>
              </w:rPr>
              <w:t xml:space="preserve">Due to the high volatility of the active substance, the inhalation exposure during spraying and wiping has been assessed using ConsExpo Web </w:t>
            </w:r>
            <w:r>
              <w:rPr>
                <w:sz w:val="18"/>
                <w:szCs w:val="18"/>
                <w:lang w:eastAsia="en-GB"/>
              </w:rPr>
              <w:t>evaporation model</w:t>
            </w:r>
            <w:r w:rsidR="00F93DD4">
              <w:rPr>
                <w:sz w:val="18"/>
                <w:szCs w:val="18"/>
                <w:lang w:eastAsia="en-GB"/>
              </w:rPr>
              <w:t>.</w:t>
            </w:r>
            <w:r>
              <w:rPr>
                <w:sz w:val="18"/>
                <w:szCs w:val="18"/>
                <w:lang w:eastAsia="en-GB"/>
              </w:rPr>
              <w:t xml:space="preserve"> </w:t>
            </w:r>
          </w:p>
          <w:p w14:paraId="1F8C0AB6" w14:textId="77777777" w:rsidR="002D6775" w:rsidRPr="003A53CE" w:rsidRDefault="002D6775" w:rsidP="00FD4B17">
            <w:pPr>
              <w:widowControl w:val="0"/>
              <w:jc w:val="both"/>
              <w:rPr>
                <w:sz w:val="18"/>
                <w:szCs w:val="18"/>
                <w:lang w:eastAsia="en-GB"/>
              </w:rPr>
            </w:pPr>
          </w:p>
          <w:p w14:paraId="5A83A3D5" w14:textId="77777777" w:rsidR="002D6775" w:rsidRPr="003A53CE" w:rsidRDefault="002D6775"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073119AB" w14:textId="77777777" w:rsidR="002D6775" w:rsidRPr="003A53CE" w:rsidRDefault="002D6775" w:rsidP="00FD4B17">
            <w:pPr>
              <w:widowControl w:val="0"/>
              <w:jc w:val="both"/>
              <w:rPr>
                <w:sz w:val="18"/>
                <w:szCs w:val="18"/>
                <w:lang w:eastAsia="en-GB"/>
              </w:rPr>
            </w:pPr>
          </w:p>
          <w:p w14:paraId="01B26F32" w14:textId="77777777" w:rsidR="002D6775" w:rsidRPr="003A53CE" w:rsidRDefault="002D6775" w:rsidP="00FD4B17">
            <w:pPr>
              <w:widowControl w:val="0"/>
              <w:jc w:val="both"/>
              <w:rPr>
                <w:sz w:val="18"/>
                <w:szCs w:val="18"/>
                <w:lang w:eastAsia="en-GB"/>
              </w:rPr>
            </w:pPr>
            <w:r w:rsidRPr="003A53CE">
              <w:rPr>
                <w:sz w:val="18"/>
                <w:szCs w:val="18"/>
                <w:lang w:eastAsia="en-GB"/>
              </w:rPr>
              <w:t>Considering the following parameters:</w:t>
            </w:r>
          </w:p>
          <w:p w14:paraId="35607BE0" w14:textId="77777777" w:rsidR="002D6775" w:rsidRPr="003A53CE" w:rsidRDefault="002D6775"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517D0862" w14:textId="77777777" w:rsidR="002D6775" w:rsidRPr="003A53CE" w:rsidRDefault="002D6775"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44B7776F" w14:textId="77777777" w:rsidR="002D6775" w:rsidRPr="003A53CE" w:rsidRDefault="002D6775"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F41CA9">
              <w:rPr>
                <w:b/>
                <w:sz w:val="18"/>
                <w:szCs w:val="18"/>
                <w:lang w:eastAsia="en-US"/>
              </w:rPr>
              <w:t>PT2 Medical practices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4D6DC360" w14:textId="77777777" w:rsidR="002D6775" w:rsidRPr="003A53CE" w:rsidRDefault="002D6775" w:rsidP="00FD4B17">
            <w:pPr>
              <w:widowControl w:val="0"/>
              <w:jc w:val="both"/>
              <w:rPr>
                <w:sz w:val="18"/>
                <w:szCs w:val="18"/>
                <w:lang w:eastAsia="en-US"/>
              </w:rPr>
            </w:pPr>
          </w:p>
          <w:p w14:paraId="06ED22DA" w14:textId="77777777" w:rsidR="002D6775" w:rsidRDefault="002D6775" w:rsidP="00FD4B17">
            <w:pPr>
              <w:widowControl w:val="0"/>
              <w:jc w:val="both"/>
              <w:rPr>
                <w:sz w:val="18"/>
                <w:szCs w:val="18"/>
                <w:lang w:eastAsia="en-GB"/>
              </w:rPr>
            </w:pPr>
            <w:r w:rsidRPr="003A53CE">
              <w:rPr>
                <w:sz w:val="18"/>
                <w:szCs w:val="18"/>
                <w:lang w:eastAsia="en-GB"/>
              </w:rPr>
              <w:t xml:space="preserve">An exposure duration of </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p>
          <w:p w14:paraId="525ECB07" w14:textId="77777777" w:rsidR="002D6775" w:rsidRDefault="002D6775" w:rsidP="00FD4B17">
            <w:pPr>
              <w:widowControl w:val="0"/>
              <w:jc w:val="both"/>
              <w:rPr>
                <w:sz w:val="18"/>
                <w:szCs w:val="18"/>
                <w:lang w:eastAsia="en-GB"/>
              </w:rPr>
            </w:pPr>
          </w:p>
          <w:p w14:paraId="7A63CB60" w14:textId="77777777" w:rsidR="00A72ACD" w:rsidRDefault="002D6775" w:rsidP="00FD4B17">
            <w:pPr>
              <w:widowControl w:val="0"/>
              <w:jc w:val="both"/>
              <w:rPr>
                <w:sz w:val="18"/>
                <w:szCs w:val="18"/>
                <w:lang w:eastAsia="en-GB"/>
              </w:rPr>
            </w:pPr>
            <w:r>
              <w:rPr>
                <w:sz w:val="18"/>
                <w:szCs w:val="18"/>
                <w:lang w:eastAsia="en-GB"/>
              </w:rPr>
              <w:t xml:space="preserve">A room volume of </w:t>
            </w:r>
            <w:r w:rsidRPr="00F41CA9">
              <w:rPr>
                <w:b/>
                <w:sz w:val="18"/>
                <w:szCs w:val="18"/>
                <w:lang w:eastAsia="en-GB"/>
              </w:rPr>
              <w:t>20 m</w:t>
            </w:r>
            <w:r w:rsidRPr="00F41CA9">
              <w:rPr>
                <w:b/>
                <w:sz w:val="18"/>
                <w:szCs w:val="18"/>
                <w:vertAlign w:val="superscript"/>
                <w:lang w:eastAsia="en-GB"/>
              </w:rPr>
              <w:t>3</w:t>
            </w:r>
            <w:r>
              <w:rPr>
                <w:sz w:val="18"/>
                <w:szCs w:val="18"/>
                <w:lang w:eastAsia="en-GB"/>
              </w:rPr>
              <w:t xml:space="preserve"> is considered for medical practices </w:t>
            </w:r>
            <w:r w:rsidR="00A72ACD">
              <w:rPr>
                <w:sz w:val="18"/>
                <w:szCs w:val="18"/>
                <w:lang w:eastAsia="en-GB"/>
              </w:rPr>
              <w:t>in line with the HEAdhoc recommendation no 9 and 15.</w:t>
            </w:r>
          </w:p>
          <w:p w14:paraId="1E41DF23" w14:textId="0914B4AB" w:rsidR="002D6775" w:rsidRDefault="002D6775" w:rsidP="00FD4B17">
            <w:pPr>
              <w:widowControl w:val="0"/>
              <w:jc w:val="both"/>
              <w:rPr>
                <w:sz w:val="18"/>
                <w:szCs w:val="18"/>
                <w:lang w:eastAsia="en-GB"/>
              </w:rPr>
            </w:pPr>
          </w:p>
          <w:p w14:paraId="7956B6E2" w14:textId="7F363452" w:rsidR="002D6775" w:rsidRPr="00E271EF" w:rsidRDefault="002D6775"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F93DD4">
              <w:rPr>
                <w:sz w:val="18"/>
                <w:szCs w:val="18"/>
                <w:lang w:eastAsia="en-GB"/>
              </w:rPr>
              <w:t>.</w:t>
            </w:r>
            <w:r w:rsidRPr="00C1546D">
              <w:rPr>
                <w:sz w:val="18"/>
                <w:szCs w:val="18"/>
                <w:lang w:eastAsia="en-GB"/>
              </w:rPr>
              <w:t xml:space="preserve"> </w:t>
            </w:r>
          </w:p>
        </w:tc>
      </w:tr>
      <w:tr w:rsidR="002D6775" w:rsidRPr="00E61C32" w14:paraId="5582A202" w14:textId="77777777" w:rsidTr="000F7800">
        <w:trPr>
          <w:tblHeader/>
        </w:trPr>
        <w:tc>
          <w:tcPr>
            <w:tcW w:w="489" w:type="pct"/>
            <w:shd w:val="clear" w:color="auto" w:fill="auto"/>
            <w:tcMar>
              <w:top w:w="57" w:type="dxa"/>
              <w:bottom w:w="57" w:type="dxa"/>
            </w:tcMar>
          </w:tcPr>
          <w:p w14:paraId="0021F525" w14:textId="77777777" w:rsidR="002D6775" w:rsidRPr="00E61C32" w:rsidRDefault="002D6775" w:rsidP="00FD4B17">
            <w:pPr>
              <w:widowControl w:val="0"/>
              <w:jc w:val="both"/>
              <w:rPr>
                <w:sz w:val="18"/>
                <w:szCs w:val="18"/>
                <w:lang w:eastAsia="en-US"/>
              </w:rPr>
            </w:pPr>
          </w:p>
        </w:tc>
        <w:tc>
          <w:tcPr>
            <w:tcW w:w="2030" w:type="pct"/>
            <w:shd w:val="clear" w:color="auto" w:fill="auto"/>
            <w:tcMar>
              <w:top w:w="57" w:type="dxa"/>
              <w:bottom w:w="57" w:type="dxa"/>
            </w:tcMar>
          </w:tcPr>
          <w:p w14:paraId="31C63102" w14:textId="77777777" w:rsidR="002D6775" w:rsidRPr="00E61C32" w:rsidRDefault="002D6775" w:rsidP="00FD4B17">
            <w:pPr>
              <w:widowControl w:val="0"/>
              <w:jc w:val="both"/>
              <w:rPr>
                <w:b/>
                <w:sz w:val="18"/>
                <w:szCs w:val="18"/>
                <w:lang w:eastAsia="en-US"/>
              </w:rPr>
            </w:pPr>
            <w:r w:rsidRPr="00E61C32">
              <w:rPr>
                <w:b/>
                <w:sz w:val="18"/>
                <w:szCs w:val="18"/>
                <w:lang w:eastAsia="en-US"/>
              </w:rPr>
              <w:t>Parameters</w:t>
            </w:r>
          </w:p>
        </w:tc>
        <w:tc>
          <w:tcPr>
            <w:tcW w:w="526" w:type="pct"/>
            <w:shd w:val="clear" w:color="auto" w:fill="auto"/>
            <w:tcMar>
              <w:top w:w="57" w:type="dxa"/>
              <w:bottom w:w="57" w:type="dxa"/>
            </w:tcMar>
          </w:tcPr>
          <w:p w14:paraId="1B52E5C8" w14:textId="77777777" w:rsidR="002D6775" w:rsidRPr="00E61C32" w:rsidRDefault="002D6775" w:rsidP="00FD4B17">
            <w:pPr>
              <w:widowControl w:val="0"/>
              <w:jc w:val="both"/>
              <w:rPr>
                <w:b/>
                <w:sz w:val="18"/>
                <w:szCs w:val="18"/>
                <w:lang w:eastAsia="en-US"/>
              </w:rPr>
            </w:pPr>
            <w:r w:rsidRPr="00E61C32">
              <w:rPr>
                <w:b/>
                <w:sz w:val="18"/>
                <w:szCs w:val="18"/>
                <w:lang w:eastAsia="en-US"/>
              </w:rPr>
              <w:t>Value</w:t>
            </w:r>
          </w:p>
        </w:tc>
        <w:tc>
          <w:tcPr>
            <w:tcW w:w="1955" w:type="pct"/>
          </w:tcPr>
          <w:p w14:paraId="5645F987" w14:textId="77777777" w:rsidR="002D6775" w:rsidRPr="00E61C32" w:rsidRDefault="002D6775" w:rsidP="00FD4B17">
            <w:pPr>
              <w:widowControl w:val="0"/>
              <w:jc w:val="both"/>
              <w:rPr>
                <w:b/>
                <w:sz w:val="18"/>
                <w:szCs w:val="18"/>
                <w:lang w:eastAsia="en-US"/>
              </w:rPr>
            </w:pPr>
            <w:r w:rsidRPr="00E61C32">
              <w:rPr>
                <w:b/>
                <w:sz w:val="18"/>
                <w:szCs w:val="18"/>
                <w:lang w:eastAsia="en-US"/>
              </w:rPr>
              <w:t>Source</w:t>
            </w:r>
          </w:p>
        </w:tc>
      </w:tr>
      <w:tr w:rsidR="002D6775" w:rsidRPr="00E61C32" w14:paraId="0EB3BB1C" w14:textId="77777777" w:rsidTr="000F7800">
        <w:trPr>
          <w:tblHeader/>
        </w:trPr>
        <w:tc>
          <w:tcPr>
            <w:tcW w:w="489" w:type="pct"/>
            <w:vMerge w:val="restart"/>
            <w:tcMar>
              <w:top w:w="57" w:type="dxa"/>
              <w:bottom w:w="57" w:type="dxa"/>
            </w:tcMar>
            <w:vAlign w:val="center"/>
          </w:tcPr>
          <w:p w14:paraId="0F8E0B22" w14:textId="77777777" w:rsidR="002D6775" w:rsidRPr="00E61C32" w:rsidRDefault="002D6775" w:rsidP="00FD4B17">
            <w:pPr>
              <w:widowControl w:val="0"/>
              <w:jc w:val="both"/>
              <w:rPr>
                <w:b/>
                <w:sz w:val="18"/>
                <w:szCs w:val="18"/>
                <w:lang w:eastAsia="en-US"/>
              </w:rPr>
            </w:pPr>
            <w:r w:rsidRPr="00E61C32">
              <w:rPr>
                <w:b/>
                <w:sz w:val="18"/>
                <w:szCs w:val="18"/>
                <w:lang w:eastAsia="en-US"/>
              </w:rPr>
              <w:t>Tier 1</w:t>
            </w:r>
          </w:p>
        </w:tc>
        <w:tc>
          <w:tcPr>
            <w:tcW w:w="2030" w:type="pct"/>
            <w:shd w:val="clear" w:color="auto" w:fill="auto"/>
            <w:tcMar>
              <w:top w:w="57" w:type="dxa"/>
              <w:bottom w:w="57" w:type="dxa"/>
            </w:tcMar>
            <w:vAlign w:val="center"/>
          </w:tcPr>
          <w:p w14:paraId="574DDA1D" w14:textId="77777777" w:rsidR="002D6775" w:rsidRPr="004319B5" w:rsidRDefault="002D6775"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526" w:type="pct"/>
            <w:shd w:val="clear" w:color="auto" w:fill="auto"/>
            <w:tcMar>
              <w:top w:w="57" w:type="dxa"/>
              <w:bottom w:w="57" w:type="dxa"/>
            </w:tcMar>
            <w:vAlign w:val="center"/>
          </w:tcPr>
          <w:p w14:paraId="60B55E4E" w14:textId="77777777" w:rsidR="002D6775" w:rsidRPr="004319B5" w:rsidRDefault="002D6775" w:rsidP="00FD4B17">
            <w:pPr>
              <w:widowControl w:val="0"/>
              <w:rPr>
                <w:sz w:val="18"/>
                <w:szCs w:val="18"/>
                <w:lang w:eastAsia="en-US"/>
              </w:rPr>
            </w:pPr>
            <w:r w:rsidRPr="004319B5">
              <w:rPr>
                <w:sz w:val="18"/>
                <w:szCs w:val="18"/>
                <w:lang w:eastAsia="en-US"/>
              </w:rPr>
              <w:t>7.44%</w:t>
            </w:r>
          </w:p>
        </w:tc>
        <w:tc>
          <w:tcPr>
            <w:tcW w:w="1955" w:type="pct"/>
            <w:vAlign w:val="center"/>
          </w:tcPr>
          <w:p w14:paraId="28EFB306" w14:textId="77777777" w:rsidR="002D6775" w:rsidRPr="004319B5" w:rsidRDefault="002D6775" w:rsidP="00FD4B17">
            <w:pPr>
              <w:widowControl w:val="0"/>
              <w:rPr>
                <w:sz w:val="18"/>
                <w:szCs w:val="18"/>
                <w:lang w:eastAsia="en-US"/>
              </w:rPr>
            </w:pPr>
            <w:r w:rsidRPr="004319B5">
              <w:rPr>
                <w:sz w:val="18"/>
                <w:szCs w:val="18"/>
                <w:lang w:eastAsia="en-US"/>
              </w:rPr>
              <w:t>Applicant’s data</w:t>
            </w:r>
          </w:p>
        </w:tc>
      </w:tr>
      <w:tr w:rsidR="002D6775" w:rsidRPr="00E61C32" w14:paraId="12D55283" w14:textId="77777777" w:rsidTr="000F7800">
        <w:trPr>
          <w:trHeight w:val="357"/>
          <w:tblHeader/>
        </w:trPr>
        <w:tc>
          <w:tcPr>
            <w:tcW w:w="489" w:type="pct"/>
            <w:vMerge/>
            <w:tcMar>
              <w:top w:w="57" w:type="dxa"/>
              <w:bottom w:w="57" w:type="dxa"/>
            </w:tcMar>
            <w:vAlign w:val="center"/>
          </w:tcPr>
          <w:p w14:paraId="201DD10E"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32E9BC2F" w14:textId="77777777" w:rsidR="002D6775" w:rsidRPr="004319B5" w:rsidRDefault="002D6775"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526" w:type="pct"/>
            <w:shd w:val="clear" w:color="auto" w:fill="auto"/>
            <w:tcMar>
              <w:top w:w="57" w:type="dxa"/>
              <w:bottom w:w="57" w:type="dxa"/>
            </w:tcMar>
            <w:vAlign w:val="center"/>
          </w:tcPr>
          <w:p w14:paraId="4BE53675" w14:textId="77777777" w:rsidR="002D6775" w:rsidRPr="004319B5" w:rsidRDefault="002D6775" w:rsidP="00FD4B17">
            <w:pPr>
              <w:widowControl w:val="0"/>
              <w:rPr>
                <w:sz w:val="18"/>
                <w:szCs w:val="18"/>
                <w:lang w:eastAsia="en-US"/>
              </w:rPr>
            </w:pPr>
            <w:r w:rsidRPr="004319B5">
              <w:rPr>
                <w:sz w:val="18"/>
                <w:szCs w:val="18"/>
                <w:lang w:eastAsia="en-US"/>
              </w:rPr>
              <w:t>214</w:t>
            </w:r>
          </w:p>
        </w:tc>
        <w:tc>
          <w:tcPr>
            <w:tcW w:w="1955" w:type="pct"/>
            <w:vAlign w:val="center"/>
          </w:tcPr>
          <w:p w14:paraId="3367091C" w14:textId="77777777" w:rsidR="002D6775" w:rsidRPr="004319B5" w:rsidRDefault="002D6775" w:rsidP="00FD4B17">
            <w:pPr>
              <w:widowControl w:val="0"/>
              <w:rPr>
                <w:sz w:val="18"/>
                <w:szCs w:val="18"/>
                <w:lang w:eastAsia="en-US"/>
              </w:rPr>
            </w:pPr>
            <w:r w:rsidRPr="004319B5">
              <w:rPr>
                <w:sz w:val="18"/>
                <w:szCs w:val="18"/>
                <w:lang w:eastAsia="en-US"/>
              </w:rPr>
              <w:t>Substance data</w:t>
            </w:r>
          </w:p>
        </w:tc>
      </w:tr>
      <w:tr w:rsidR="002D6775" w:rsidRPr="00E61C32" w14:paraId="6F5D62E9" w14:textId="77777777" w:rsidTr="000F7800">
        <w:trPr>
          <w:trHeight w:val="357"/>
          <w:tblHeader/>
        </w:trPr>
        <w:tc>
          <w:tcPr>
            <w:tcW w:w="489" w:type="pct"/>
            <w:vMerge/>
            <w:tcMar>
              <w:top w:w="57" w:type="dxa"/>
              <w:bottom w:w="57" w:type="dxa"/>
            </w:tcMar>
            <w:vAlign w:val="center"/>
          </w:tcPr>
          <w:p w14:paraId="1CCB2F2D"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39DDA50B" w14:textId="77777777" w:rsidR="002D6775" w:rsidRPr="00C20D06" w:rsidRDefault="002D6775" w:rsidP="00FD4B17">
            <w:pPr>
              <w:widowControl w:val="0"/>
              <w:rPr>
                <w:sz w:val="18"/>
                <w:szCs w:val="18"/>
                <w:lang w:eastAsia="en-US"/>
              </w:rPr>
            </w:pPr>
            <w:r w:rsidRPr="00C20D06">
              <w:rPr>
                <w:sz w:val="18"/>
                <w:szCs w:val="18"/>
                <w:lang w:eastAsia="en-US"/>
              </w:rPr>
              <w:t>Molecular weight matrix (g/mol)</w:t>
            </w:r>
          </w:p>
        </w:tc>
        <w:tc>
          <w:tcPr>
            <w:tcW w:w="526" w:type="pct"/>
            <w:shd w:val="clear" w:color="auto" w:fill="auto"/>
            <w:tcMar>
              <w:top w:w="57" w:type="dxa"/>
              <w:bottom w:w="57" w:type="dxa"/>
            </w:tcMar>
            <w:vAlign w:val="center"/>
          </w:tcPr>
          <w:p w14:paraId="07116CB8" w14:textId="77777777" w:rsidR="002D6775" w:rsidRPr="00C20D06" w:rsidRDefault="002D6775" w:rsidP="00FD4B17">
            <w:pPr>
              <w:widowControl w:val="0"/>
              <w:rPr>
                <w:sz w:val="18"/>
                <w:szCs w:val="18"/>
                <w:lang w:eastAsia="en-US"/>
              </w:rPr>
            </w:pPr>
            <w:r w:rsidRPr="00C20D06">
              <w:rPr>
                <w:sz w:val="18"/>
                <w:szCs w:val="18"/>
                <w:lang w:eastAsia="en-US"/>
              </w:rPr>
              <w:t>18</w:t>
            </w:r>
          </w:p>
        </w:tc>
        <w:tc>
          <w:tcPr>
            <w:tcW w:w="1955" w:type="pct"/>
            <w:vAlign w:val="center"/>
          </w:tcPr>
          <w:p w14:paraId="42847A87" w14:textId="77777777" w:rsidR="002D6775" w:rsidRPr="00C20D06" w:rsidRDefault="002D6775" w:rsidP="00FD4B17">
            <w:pPr>
              <w:widowControl w:val="0"/>
              <w:rPr>
                <w:sz w:val="18"/>
                <w:szCs w:val="18"/>
                <w:lang w:eastAsia="en-US"/>
              </w:rPr>
            </w:pPr>
            <w:r w:rsidRPr="00C20D06">
              <w:rPr>
                <w:sz w:val="18"/>
                <w:szCs w:val="18"/>
                <w:lang w:eastAsia="en-US"/>
              </w:rPr>
              <w:t>Applicant’s data</w:t>
            </w:r>
          </w:p>
        </w:tc>
      </w:tr>
      <w:tr w:rsidR="002D6775" w:rsidRPr="00E61C32" w14:paraId="52650C48" w14:textId="77777777" w:rsidTr="000F7800">
        <w:trPr>
          <w:tblHeader/>
        </w:trPr>
        <w:tc>
          <w:tcPr>
            <w:tcW w:w="489" w:type="pct"/>
            <w:vMerge/>
            <w:tcMar>
              <w:top w:w="57" w:type="dxa"/>
              <w:bottom w:w="57" w:type="dxa"/>
            </w:tcMar>
            <w:vAlign w:val="center"/>
          </w:tcPr>
          <w:p w14:paraId="6CA864A0"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13294231" w14:textId="77777777" w:rsidR="002D6775" w:rsidRPr="004319B5" w:rsidRDefault="002D6775" w:rsidP="00FD4B17">
            <w:pPr>
              <w:widowControl w:val="0"/>
              <w:rPr>
                <w:sz w:val="18"/>
                <w:szCs w:val="18"/>
                <w:lang w:eastAsia="en-US"/>
              </w:rPr>
            </w:pPr>
            <w:r>
              <w:rPr>
                <w:sz w:val="18"/>
                <w:szCs w:val="18"/>
                <w:lang w:eastAsia="en-US"/>
              </w:rPr>
              <w:t>Event 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526" w:type="pct"/>
            <w:shd w:val="clear" w:color="auto" w:fill="auto"/>
            <w:tcMar>
              <w:top w:w="57" w:type="dxa"/>
              <w:bottom w:w="57" w:type="dxa"/>
            </w:tcMar>
            <w:vAlign w:val="center"/>
          </w:tcPr>
          <w:p w14:paraId="30DD1337" w14:textId="77777777" w:rsidR="002D6775" w:rsidRPr="004319B5" w:rsidRDefault="002D6775" w:rsidP="00FD4B17">
            <w:pPr>
              <w:widowControl w:val="0"/>
              <w:rPr>
                <w:sz w:val="18"/>
                <w:szCs w:val="18"/>
                <w:lang w:eastAsia="en-US"/>
              </w:rPr>
            </w:pPr>
            <w:r>
              <w:rPr>
                <w:sz w:val="18"/>
                <w:szCs w:val="18"/>
                <w:lang w:eastAsia="en-US"/>
              </w:rPr>
              <w:t>20</w:t>
            </w:r>
          </w:p>
        </w:tc>
        <w:tc>
          <w:tcPr>
            <w:tcW w:w="1955" w:type="pct"/>
          </w:tcPr>
          <w:p w14:paraId="2C36EE69" w14:textId="7187C665" w:rsidR="002D6775" w:rsidRDefault="00084F2F" w:rsidP="00FD4B17">
            <w:pPr>
              <w:widowControl w:val="0"/>
            </w:pPr>
            <w:r w:rsidRPr="00084F2F">
              <w:rPr>
                <w:sz w:val="18"/>
              </w:rPr>
              <w:t>HEA</w:t>
            </w:r>
            <w:r w:rsidR="00566203" w:rsidRPr="00E271EF">
              <w:rPr>
                <w:sz w:val="18"/>
              </w:rPr>
              <w:t xml:space="preserve">d Hoc recommendation </w:t>
            </w:r>
            <w:r>
              <w:rPr>
                <w:sz w:val="18"/>
              </w:rPr>
              <w:t xml:space="preserve">9 and </w:t>
            </w:r>
            <w:r w:rsidR="00566203" w:rsidRPr="00E271EF">
              <w:rPr>
                <w:sz w:val="18"/>
              </w:rPr>
              <w:t>15</w:t>
            </w:r>
          </w:p>
        </w:tc>
      </w:tr>
      <w:tr w:rsidR="002D6775" w:rsidRPr="00E61C32" w14:paraId="1C9628EE" w14:textId="77777777" w:rsidTr="000F7800">
        <w:trPr>
          <w:tblHeader/>
        </w:trPr>
        <w:tc>
          <w:tcPr>
            <w:tcW w:w="489" w:type="pct"/>
            <w:vMerge/>
            <w:tcMar>
              <w:top w:w="57" w:type="dxa"/>
              <w:bottom w:w="57" w:type="dxa"/>
            </w:tcMar>
            <w:vAlign w:val="center"/>
          </w:tcPr>
          <w:p w14:paraId="099513B4"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3721A94C" w14:textId="77777777" w:rsidR="002D6775" w:rsidRDefault="002D6775" w:rsidP="00FD4B17">
            <w:pPr>
              <w:widowControl w:val="0"/>
              <w:rPr>
                <w:sz w:val="18"/>
                <w:szCs w:val="18"/>
                <w:lang w:eastAsia="en-US"/>
              </w:rPr>
            </w:pPr>
            <w:r>
              <w:rPr>
                <w:sz w:val="18"/>
                <w:szCs w:val="18"/>
                <w:lang w:eastAsia="en-US"/>
              </w:rPr>
              <w:t>Product amount (g)</w:t>
            </w:r>
          </w:p>
        </w:tc>
        <w:tc>
          <w:tcPr>
            <w:tcW w:w="526" w:type="pct"/>
            <w:shd w:val="clear" w:color="auto" w:fill="auto"/>
            <w:tcMar>
              <w:top w:w="57" w:type="dxa"/>
              <w:bottom w:w="57" w:type="dxa"/>
            </w:tcMar>
            <w:vAlign w:val="center"/>
          </w:tcPr>
          <w:p w14:paraId="21689856" w14:textId="77777777" w:rsidR="002D6775" w:rsidRDefault="002D6775" w:rsidP="00FD4B17">
            <w:pPr>
              <w:widowControl w:val="0"/>
              <w:rPr>
                <w:sz w:val="18"/>
                <w:szCs w:val="18"/>
                <w:lang w:eastAsia="en-US"/>
              </w:rPr>
            </w:pPr>
            <w:r>
              <w:rPr>
                <w:sz w:val="18"/>
                <w:szCs w:val="18"/>
                <w:lang w:eastAsia="en-US"/>
              </w:rPr>
              <w:t>25.6</w:t>
            </w:r>
          </w:p>
        </w:tc>
        <w:tc>
          <w:tcPr>
            <w:tcW w:w="1955" w:type="pct"/>
          </w:tcPr>
          <w:p w14:paraId="44A8D8E9" w14:textId="77777777" w:rsidR="002D6775" w:rsidRDefault="002D6775" w:rsidP="00FD4B17">
            <w:pPr>
              <w:widowControl w:val="0"/>
            </w:pPr>
            <w:r w:rsidRPr="00981248">
              <w:rPr>
                <w:color w:val="000000"/>
                <w:sz w:val="18"/>
                <w:szCs w:val="18"/>
                <w:lang w:eastAsia="en-GB"/>
              </w:rPr>
              <w:t>Applicant’s data</w:t>
            </w:r>
          </w:p>
        </w:tc>
      </w:tr>
      <w:tr w:rsidR="002D6775" w:rsidRPr="00E61C32" w14:paraId="70E2CD38" w14:textId="77777777" w:rsidTr="000F7800">
        <w:trPr>
          <w:tblHeader/>
        </w:trPr>
        <w:tc>
          <w:tcPr>
            <w:tcW w:w="489" w:type="pct"/>
            <w:vMerge/>
            <w:tcMar>
              <w:top w:w="57" w:type="dxa"/>
              <w:bottom w:w="57" w:type="dxa"/>
            </w:tcMar>
            <w:vAlign w:val="center"/>
          </w:tcPr>
          <w:p w14:paraId="47ACF479"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12BA0C5" w14:textId="77777777" w:rsidR="002D6775" w:rsidRPr="004319B5" w:rsidRDefault="002D6775"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526" w:type="pct"/>
            <w:shd w:val="clear" w:color="auto" w:fill="auto"/>
            <w:tcMar>
              <w:top w:w="57" w:type="dxa"/>
              <w:bottom w:w="57" w:type="dxa"/>
            </w:tcMar>
            <w:vAlign w:val="center"/>
          </w:tcPr>
          <w:p w14:paraId="11C3851A" w14:textId="77777777" w:rsidR="002D6775" w:rsidRPr="004319B5" w:rsidRDefault="002D6775" w:rsidP="00FD4B17">
            <w:pPr>
              <w:widowControl w:val="0"/>
              <w:rPr>
                <w:sz w:val="18"/>
                <w:szCs w:val="18"/>
                <w:lang w:eastAsia="en-US"/>
              </w:rPr>
            </w:pPr>
            <w:r>
              <w:rPr>
                <w:sz w:val="18"/>
                <w:szCs w:val="18"/>
                <w:lang w:eastAsia="en-US"/>
              </w:rPr>
              <w:t>20</w:t>
            </w:r>
          </w:p>
        </w:tc>
        <w:tc>
          <w:tcPr>
            <w:tcW w:w="1955" w:type="pct"/>
            <w:vAlign w:val="center"/>
          </w:tcPr>
          <w:p w14:paraId="14D600A1" w14:textId="17C49504" w:rsidR="002D6775" w:rsidRPr="004319B5" w:rsidRDefault="00084F2F" w:rsidP="00FD4B17">
            <w:pPr>
              <w:widowControl w:val="0"/>
              <w:rPr>
                <w:sz w:val="18"/>
                <w:szCs w:val="18"/>
                <w:lang w:eastAsia="en-US"/>
              </w:rPr>
            </w:pPr>
            <w:r w:rsidRPr="0069129D">
              <w:rPr>
                <w:sz w:val="18"/>
              </w:rPr>
              <w:t xml:space="preserve">HEAd Hoc </w:t>
            </w:r>
            <w:r w:rsidR="00566203" w:rsidRPr="00BB59BC">
              <w:rPr>
                <w:sz w:val="18"/>
              </w:rPr>
              <w:t>recommendation 15</w:t>
            </w:r>
          </w:p>
        </w:tc>
      </w:tr>
      <w:tr w:rsidR="002D6775" w:rsidRPr="00E61C32" w14:paraId="47F20F18" w14:textId="77777777" w:rsidTr="000F7800">
        <w:trPr>
          <w:tblHeader/>
        </w:trPr>
        <w:tc>
          <w:tcPr>
            <w:tcW w:w="489" w:type="pct"/>
            <w:vMerge/>
            <w:tcMar>
              <w:top w:w="57" w:type="dxa"/>
              <w:bottom w:w="57" w:type="dxa"/>
            </w:tcMar>
            <w:vAlign w:val="center"/>
          </w:tcPr>
          <w:p w14:paraId="47E7C80B"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21F21AA6" w14:textId="77777777" w:rsidR="002D6775" w:rsidRPr="004319B5" w:rsidRDefault="002D6775"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PT2 Medical practices</w:t>
            </w:r>
          </w:p>
        </w:tc>
        <w:tc>
          <w:tcPr>
            <w:tcW w:w="526" w:type="pct"/>
            <w:shd w:val="clear" w:color="auto" w:fill="auto"/>
            <w:tcMar>
              <w:top w:w="57" w:type="dxa"/>
              <w:bottom w:w="57" w:type="dxa"/>
            </w:tcMar>
            <w:vAlign w:val="center"/>
          </w:tcPr>
          <w:p w14:paraId="5FF5252C" w14:textId="77777777" w:rsidR="002D6775" w:rsidRPr="004319B5" w:rsidRDefault="002D6775" w:rsidP="00FD4B17">
            <w:pPr>
              <w:widowControl w:val="0"/>
              <w:rPr>
                <w:sz w:val="18"/>
                <w:szCs w:val="18"/>
                <w:lang w:eastAsia="en-US"/>
              </w:rPr>
            </w:pPr>
            <w:r w:rsidRPr="007B53A8">
              <w:rPr>
                <w:sz w:val="18"/>
                <w:szCs w:val="18"/>
                <w:lang w:eastAsia="en-US"/>
              </w:rPr>
              <w:t>1.5</w:t>
            </w:r>
          </w:p>
        </w:tc>
        <w:tc>
          <w:tcPr>
            <w:tcW w:w="1955" w:type="pct"/>
            <w:vAlign w:val="center"/>
          </w:tcPr>
          <w:p w14:paraId="5AA00524" w14:textId="3397522A" w:rsidR="002D6775" w:rsidRPr="004319B5" w:rsidRDefault="00084F2F" w:rsidP="00FD4B17">
            <w:pPr>
              <w:widowControl w:val="0"/>
              <w:rPr>
                <w:color w:val="000000"/>
                <w:sz w:val="18"/>
                <w:szCs w:val="18"/>
                <w:lang w:eastAsia="en-GB"/>
              </w:rPr>
            </w:pPr>
            <w:r w:rsidRPr="0069129D">
              <w:rPr>
                <w:sz w:val="18"/>
              </w:rPr>
              <w:t xml:space="preserve">HEAd Hoc </w:t>
            </w:r>
            <w:r w:rsidR="00566203" w:rsidRPr="00BB59BC">
              <w:rPr>
                <w:sz w:val="18"/>
              </w:rPr>
              <w:t xml:space="preserve">recommendation </w:t>
            </w:r>
            <w:r w:rsidR="00566203">
              <w:rPr>
                <w:sz w:val="18"/>
              </w:rPr>
              <w:t xml:space="preserve">9 and </w:t>
            </w:r>
            <w:r w:rsidR="00566203" w:rsidRPr="00BB59BC">
              <w:rPr>
                <w:sz w:val="18"/>
              </w:rPr>
              <w:t>15</w:t>
            </w:r>
          </w:p>
        </w:tc>
      </w:tr>
      <w:tr w:rsidR="002D6775" w:rsidRPr="00E61C32" w14:paraId="1C7A6598" w14:textId="77777777" w:rsidTr="000F7800">
        <w:trPr>
          <w:tblHeader/>
        </w:trPr>
        <w:tc>
          <w:tcPr>
            <w:tcW w:w="489" w:type="pct"/>
            <w:vMerge/>
            <w:tcMar>
              <w:top w:w="57" w:type="dxa"/>
              <w:bottom w:w="57" w:type="dxa"/>
            </w:tcMar>
            <w:vAlign w:val="center"/>
          </w:tcPr>
          <w:p w14:paraId="2C39DD78"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42F1FE97" w14:textId="77777777" w:rsidR="002D6775" w:rsidRPr="00CE0FA3" w:rsidRDefault="002D6775"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526" w:type="pct"/>
            <w:shd w:val="clear" w:color="auto" w:fill="auto"/>
            <w:tcMar>
              <w:top w:w="57" w:type="dxa"/>
              <w:bottom w:w="57" w:type="dxa"/>
            </w:tcMar>
            <w:vAlign w:val="center"/>
          </w:tcPr>
          <w:p w14:paraId="58C0B0F5" w14:textId="77777777" w:rsidR="002D6775" w:rsidRPr="00CE0FA3" w:rsidRDefault="002D6775" w:rsidP="00FD4B17">
            <w:pPr>
              <w:widowControl w:val="0"/>
              <w:rPr>
                <w:sz w:val="18"/>
                <w:szCs w:val="18"/>
                <w:lang w:eastAsia="en-US"/>
              </w:rPr>
            </w:pPr>
            <w:r>
              <w:rPr>
                <w:sz w:val="18"/>
                <w:szCs w:val="18"/>
                <w:lang w:eastAsia="en-US"/>
              </w:rPr>
              <w:t>0.5</w:t>
            </w:r>
          </w:p>
        </w:tc>
        <w:tc>
          <w:tcPr>
            <w:tcW w:w="1955" w:type="pct"/>
            <w:vAlign w:val="center"/>
          </w:tcPr>
          <w:p w14:paraId="7351997E" w14:textId="27421287" w:rsidR="002D6775" w:rsidRPr="004319B5" w:rsidRDefault="00084F2F" w:rsidP="00FD4B17">
            <w:pPr>
              <w:widowControl w:val="0"/>
              <w:rPr>
                <w:color w:val="000000"/>
                <w:sz w:val="18"/>
                <w:szCs w:val="18"/>
                <w:lang w:eastAsia="en-GB"/>
              </w:rPr>
            </w:pPr>
            <w:r w:rsidRPr="0069129D">
              <w:rPr>
                <w:sz w:val="18"/>
              </w:rPr>
              <w:t>HEAd Hoc</w:t>
            </w:r>
            <w:r w:rsidR="00566203" w:rsidRPr="00BB59BC">
              <w:rPr>
                <w:sz w:val="18"/>
              </w:rPr>
              <w:t xml:space="preserve"> recommendation 15</w:t>
            </w:r>
          </w:p>
        </w:tc>
      </w:tr>
      <w:tr w:rsidR="002D6775" w:rsidRPr="00E61C32" w14:paraId="6BFBE786" w14:textId="77777777" w:rsidTr="000F7800">
        <w:trPr>
          <w:tblHeader/>
        </w:trPr>
        <w:tc>
          <w:tcPr>
            <w:tcW w:w="489" w:type="pct"/>
            <w:vMerge/>
            <w:tcMar>
              <w:top w:w="57" w:type="dxa"/>
              <w:bottom w:w="57" w:type="dxa"/>
            </w:tcMar>
            <w:vAlign w:val="center"/>
          </w:tcPr>
          <w:p w14:paraId="1E984493"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28B7266" w14:textId="77777777" w:rsidR="002D6775" w:rsidRPr="00CE0FA3" w:rsidRDefault="002D6775" w:rsidP="00FD4B17">
            <w:pPr>
              <w:widowControl w:val="0"/>
              <w:rPr>
                <w:sz w:val="18"/>
                <w:szCs w:val="18"/>
                <w:lang w:eastAsia="en-US"/>
              </w:rPr>
            </w:pPr>
            <w:r w:rsidRPr="00CE0FA3">
              <w:rPr>
                <w:sz w:val="18"/>
                <w:szCs w:val="18"/>
                <w:lang w:eastAsia="en-US"/>
              </w:rPr>
              <w:t>Application duration (min)</w:t>
            </w:r>
          </w:p>
        </w:tc>
        <w:tc>
          <w:tcPr>
            <w:tcW w:w="526" w:type="pct"/>
            <w:shd w:val="clear" w:color="auto" w:fill="auto"/>
            <w:tcMar>
              <w:top w:w="57" w:type="dxa"/>
              <w:bottom w:w="57" w:type="dxa"/>
            </w:tcMar>
            <w:vAlign w:val="center"/>
          </w:tcPr>
          <w:p w14:paraId="4AB09955" w14:textId="77777777" w:rsidR="002D6775" w:rsidRPr="00CE0FA3" w:rsidRDefault="002D6775" w:rsidP="00FD4B17">
            <w:pPr>
              <w:widowControl w:val="0"/>
              <w:rPr>
                <w:sz w:val="18"/>
                <w:szCs w:val="18"/>
                <w:lang w:eastAsia="en-US"/>
              </w:rPr>
            </w:pPr>
            <w:r>
              <w:rPr>
                <w:sz w:val="18"/>
                <w:szCs w:val="18"/>
                <w:lang w:eastAsia="en-US"/>
              </w:rPr>
              <w:t>1</w:t>
            </w:r>
          </w:p>
        </w:tc>
        <w:tc>
          <w:tcPr>
            <w:tcW w:w="1955" w:type="pct"/>
            <w:vAlign w:val="center"/>
          </w:tcPr>
          <w:p w14:paraId="73F72964" w14:textId="4D3DBC73" w:rsidR="002D6775" w:rsidRPr="004319B5" w:rsidRDefault="00084F2F" w:rsidP="00FD4B17">
            <w:pPr>
              <w:widowControl w:val="0"/>
              <w:rPr>
                <w:color w:val="000000"/>
                <w:sz w:val="18"/>
                <w:szCs w:val="18"/>
                <w:lang w:eastAsia="en-GB"/>
              </w:rPr>
            </w:pPr>
            <w:r w:rsidRPr="0069129D">
              <w:rPr>
                <w:sz w:val="18"/>
              </w:rPr>
              <w:t xml:space="preserve">HEAd Hoc </w:t>
            </w:r>
            <w:r w:rsidR="00566203" w:rsidRPr="00566203">
              <w:rPr>
                <w:color w:val="000000"/>
                <w:sz w:val="18"/>
                <w:szCs w:val="18"/>
                <w:lang w:eastAsia="en-GB"/>
              </w:rPr>
              <w:t xml:space="preserve">recommendation </w:t>
            </w:r>
            <w:r>
              <w:rPr>
                <w:color w:val="000000"/>
                <w:sz w:val="18"/>
                <w:szCs w:val="18"/>
                <w:lang w:eastAsia="en-GB"/>
              </w:rPr>
              <w:t xml:space="preserve">9 and </w:t>
            </w:r>
            <w:r w:rsidR="00566203" w:rsidRPr="00566203">
              <w:rPr>
                <w:color w:val="000000"/>
                <w:sz w:val="18"/>
                <w:szCs w:val="18"/>
                <w:lang w:eastAsia="en-GB"/>
              </w:rPr>
              <w:t>15</w:t>
            </w:r>
          </w:p>
        </w:tc>
      </w:tr>
      <w:tr w:rsidR="002D6775" w:rsidRPr="00E61C32" w14:paraId="4B836FD0" w14:textId="77777777" w:rsidTr="000F7800">
        <w:trPr>
          <w:tblHeader/>
        </w:trPr>
        <w:tc>
          <w:tcPr>
            <w:tcW w:w="489" w:type="pct"/>
            <w:vMerge/>
            <w:tcMar>
              <w:top w:w="57" w:type="dxa"/>
              <w:bottom w:w="57" w:type="dxa"/>
            </w:tcMar>
            <w:vAlign w:val="center"/>
          </w:tcPr>
          <w:p w14:paraId="39EDE5CF"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7695FFDA" w14:textId="77777777" w:rsidR="002D6775" w:rsidRPr="00CE0FA3" w:rsidRDefault="002D6775" w:rsidP="00FD4B17">
            <w:pPr>
              <w:widowControl w:val="0"/>
              <w:rPr>
                <w:sz w:val="18"/>
                <w:szCs w:val="18"/>
                <w:lang w:eastAsia="en-US"/>
              </w:rPr>
            </w:pPr>
            <w:r w:rsidRPr="00CE0FA3">
              <w:rPr>
                <w:sz w:val="18"/>
                <w:szCs w:val="18"/>
                <w:lang w:eastAsia="en-US"/>
              </w:rPr>
              <w:t>Mass transfer rate (m/hr)</w:t>
            </w:r>
          </w:p>
        </w:tc>
        <w:tc>
          <w:tcPr>
            <w:tcW w:w="526" w:type="pct"/>
            <w:shd w:val="clear" w:color="auto" w:fill="auto"/>
            <w:tcMar>
              <w:top w:w="57" w:type="dxa"/>
              <w:bottom w:w="57" w:type="dxa"/>
            </w:tcMar>
            <w:vAlign w:val="center"/>
          </w:tcPr>
          <w:p w14:paraId="73853D3C" w14:textId="77777777" w:rsidR="002D6775" w:rsidRPr="00CE0FA3" w:rsidRDefault="002D6775" w:rsidP="00FD4B17">
            <w:pPr>
              <w:widowControl w:val="0"/>
              <w:rPr>
                <w:sz w:val="18"/>
                <w:szCs w:val="18"/>
                <w:lang w:eastAsia="en-US"/>
              </w:rPr>
            </w:pPr>
            <w:r w:rsidRPr="00CE0FA3">
              <w:rPr>
                <w:sz w:val="18"/>
                <w:szCs w:val="18"/>
                <w:lang w:eastAsia="en-US"/>
              </w:rPr>
              <w:t>10</w:t>
            </w:r>
          </w:p>
        </w:tc>
        <w:tc>
          <w:tcPr>
            <w:tcW w:w="1955" w:type="pct"/>
            <w:vAlign w:val="center"/>
          </w:tcPr>
          <w:p w14:paraId="598B2E7E" w14:textId="77777777" w:rsidR="002D6775" w:rsidRPr="00CE0FA3" w:rsidRDefault="002D6775" w:rsidP="00FD4B17">
            <w:pPr>
              <w:widowControl w:val="0"/>
              <w:rPr>
                <w:sz w:val="18"/>
                <w:szCs w:val="18"/>
                <w:lang w:eastAsia="en-US"/>
              </w:rPr>
            </w:pPr>
            <w:r w:rsidRPr="00CE0FA3">
              <w:rPr>
                <w:sz w:val="18"/>
                <w:szCs w:val="18"/>
                <w:lang w:eastAsia="en-US"/>
              </w:rPr>
              <w:t>New default value in ConsExpo Web</w:t>
            </w:r>
          </w:p>
        </w:tc>
      </w:tr>
    </w:tbl>
    <w:p w14:paraId="5ED62DBA" w14:textId="77777777" w:rsidR="00B03A12" w:rsidRDefault="00B03A12" w:rsidP="00FD4B17">
      <w:pPr>
        <w:widowControl w:val="0"/>
        <w:spacing w:after="240"/>
        <w:jc w:val="both"/>
        <w:rPr>
          <w:b/>
          <w:u w:val="single"/>
          <w:lang w:eastAsia="en-US"/>
        </w:rPr>
      </w:pPr>
    </w:p>
    <w:p w14:paraId="719D90FF" w14:textId="47ECB485" w:rsidR="001321AD" w:rsidRPr="00E271EF" w:rsidRDefault="001321AD" w:rsidP="00FD4B17">
      <w:pPr>
        <w:widowControl w:val="0"/>
        <w:spacing w:after="240"/>
        <w:jc w:val="both"/>
        <w:rPr>
          <w:b/>
          <w:lang w:eastAsia="en-US"/>
        </w:rPr>
      </w:pPr>
      <w:r w:rsidRPr="00E61C32">
        <w:rPr>
          <w:b/>
          <w:lang w:eastAsia="en-US"/>
        </w:rPr>
        <w:t>Calculations for Scenario [1d] - spraying + wiping</w:t>
      </w:r>
    </w:p>
    <w:p w14:paraId="42F03430" w14:textId="30BBFF91" w:rsidR="00D05D40" w:rsidRPr="00E61C32" w:rsidRDefault="001E5BF8" w:rsidP="00FD4B17">
      <w:pPr>
        <w:widowControl w:val="0"/>
        <w:spacing w:after="240"/>
        <w:jc w:val="both"/>
        <w:rPr>
          <w:b/>
          <w:lang w:eastAsia="en-US"/>
        </w:rPr>
      </w:pPr>
      <w:r>
        <w:rPr>
          <w:b/>
          <w:u w:val="single"/>
          <w:lang w:eastAsia="en-US"/>
        </w:rPr>
        <w:t>PT</w:t>
      </w:r>
      <w:r w:rsidR="00D05D40" w:rsidRPr="00E61C32">
        <w:rPr>
          <w:b/>
          <w:u w:val="single"/>
          <w:lang w:eastAsia="en-US"/>
        </w:rPr>
        <w:t xml:space="preserve"> </w:t>
      </w:r>
      <w:r w:rsidR="002D6775">
        <w:rPr>
          <w:b/>
          <w:u w:val="single"/>
          <w:lang w:eastAsia="en-US"/>
        </w:rPr>
        <w:t>2</w:t>
      </w:r>
      <w:r w:rsidR="00D05D40" w:rsidRPr="00E61C32">
        <w:rPr>
          <w:b/>
          <w:u w:val="single"/>
          <w:lang w:eastAsia="en-US"/>
        </w:rPr>
        <w:t xml:space="preserve"> </w:t>
      </w:r>
      <w:r w:rsidR="002D6775">
        <w:rPr>
          <w:b/>
          <w:u w:val="single"/>
          <w:lang w:eastAsia="en-US"/>
        </w:rPr>
        <w:t>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D05D40" w:rsidRPr="00E61C32" w14:paraId="0EAA594B" w14:textId="77777777" w:rsidTr="00566203">
        <w:trPr>
          <w:cantSplit/>
          <w:tblHeader/>
        </w:trPr>
        <w:tc>
          <w:tcPr>
            <w:tcW w:w="612" w:type="pct"/>
            <w:shd w:val="clear" w:color="auto" w:fill="auto"/>
          </w:tcPr>
          <w:p w14:paraId="140EE9CF" w14:textId="77777777" w:rsidR="00D05D40" w:rsidRPr="00E61C32" w:rsidRDefault="00D05D40" w:rsidP="00FD4B17">
            <w:pPr>
              <w:widowControl w:val="0"/>
              <w:jc w:val="both"/>
              <w:rPr>
                <w:b/>
                <w:sz w:val="18"/>
                <w:szCs w:val="18"/>
                <w:lang w:eastAsia="en-US"/>
              </w:rPr>
            </w:pPr>
            <w:r w:rsidRPr="00E61C32">
              <w:rPr>
                <w:b/>
                <w:sz w:val="18"/>
                <w:szCs w:val="18"/>
                <w:lang w:eastAsia="en-US"/>
              </w:rPr>
              <w:lastRenderedPageBreak/>
              <w:t>Exposure scenario</w:t>
            </w:r>
          </w:p>
        </w:tc>
        <w:tc>
          <w:tcPr>
            <w:tcW w:w="1156" w:type="pct"/>
          </w:tcPr>
          <w:p w14:paraId="1B2C71E8"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923" w:type="pct"/>
          </w:tcPr>
          <w:p w14:paraId="131AA49B"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w:t>
            </w:r>
          </w:p>
          <w:p w14:paraId="00298130"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534DCEBA"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6B008990"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566203" w:rsidRPr="00E61C32" w14:paraId="245A3A77" w14:textId="77777777" w:rsidTr="00566203">
        <w:trPr>
          <w:cantSplit/>
          <w:tblHeader/>
        </w:trPr>
        <w:tc>
          <w:tcPr>
            <w:tcW w:w="612" w:type="pct"/>
            <w:vMerge w:val="restart"/>
            <w:shd w:val="clear" w:color="auto" w:fill="auto"/>
          </w:tcPr>
          <w:p w14:paraId="38304F04" w14:textId="77777777" w:rsidR="00566203" w:rsidRPr="00E61C32" w:rsidRDefault="00566203" w:rsidP="00FD4B17">
            <w:pPr>
              <w:widowControl w:val="0"/>
              <w:rPr>
                <w:b/>
                <w:sz w:val="18"/>
                <w:szCs w:val="18"/>
                <w:lang w:eastAsia="en-US"/>
              </w:rPr>
            </w:pPr>
            <w:r w:rsidRPr="00E61C32">
              <w:rPr>
                <w:b/>
                <w:sz w:val="18"/>
                <w:szCs w:val="18"/>
                <w:lang w:eastAsia="en-US"/>
              </w:rPr>
              <w:t>Scenario [1d]</w:t>
            </w:r>
          </w:p>
          <w:p w14:paraId="30540BD8" w14:textId="77777777" w:rsidR="00566203" w:rsidRPr="00E61C32" w:rsidRDefault="00566203" w:rsidP="00FD4B17">
            <w:pPr>
              <w:widowControl w:val="0"/>
              <w:rPr>
                <w:sz w:val="18"/>
                <w:szCs w:val="18"/>
                <w:lang w:eastAsia="en-US"/>
              </w:rPr>
            </w:pPr>
          </w:p>
          <w:p w14:paraId="23572A92" w14:textId="77777777" w:rsidR="00566203" w:rsidRPr="00E61C32" w:rsidRDefault="00566203" w:rsidP="00FD4B17">
            <w:pPr>
              <w:widowControl w:val="0"/>
              <w:rPr>
                <w:sz w:val="18"/>
                <w:szCs w:val="18"/>
                <w:lang w:eastAsia="en-US"/>
              </w:rPr>
            </w:pPr>
          </w:p>
        </w:tc>
        <w:tc>
          <w:tcPr>
            <w:tcW w:w="1156" w:type="pct"/>
          </w:tcPr>
          <w:p w14:paraId="6208F95B" w14:textId="77777777" w:rsidR="00566203" w:rsidRPr="00E61C32" w:rsidRDefault="00566203" w:rsidP="00FD4B17">
            <w:pPr>
              <w:widowControl w:val="0"/>
              <w:rPr>
                <w:sz w:val="18"/>
                <w:szCs w:val="18"/>
                <w:lang w:eastAsia="en-US"/>
              </w:rPr>
            </w:pPr>
            <w:r w:rsidRPr="00E61C32">
              <w:rPr>
                <w:sz w:val="18"/>
                <w:szCs w:val="18"/>
                <w:lang w:eastAsia="en-US"/>
              </w:rPr>
              <w:t>Tier 1/no RPE</w:t>
            </w:r>
          </w:p>
        </w:tc>
        <w:tc>
          <w:tcPr>
            <w:tcW w:w="923" w:type="pct"/>
          </w:tcPr>
          <w:p w14:paraId="0D52FB7E" w14:textId="67051BF5" w:rsidR="00566203" w:rsidRPr="00E61C32" w:rsidRDefault="00566203" w:rsidP="00FD4B17">
            <w:pPr>
              <w:widowControl w:val="0"/>
              <w:jc w:val="both"/>
              <w:rPr>
                <w:sz w:val="18"/>
                <w:szCs w:val="18"/>
                <w:lang w:eastAsia="en-US"/>
              </w:rPr>
            </w:pPr>
            <w:r>
              <w:rPr>
                <w:sz w:val="18"/>
                <w:szCs w:val="18"/>
                <w:lang w:eastAsia="en-US"/>
              </w:rPr>
              <w:t>3.83</w:t>
            </w:r>
          </w:p>
        </w:tc>
        <w:tc>
          <w:tcPr>
            <w:tcW w:w="2309" w:type="pct"/>
            <w:shd w:val="clear" w:color="auto" w:fill="auto"/>
            <w:tcMar>
              <w:top w:w="57" w:type="dxa"/>
              <w:bottom w:w="57" w:type="dxa"/>
            </w:tcMar>
          </w:tcPr>
          <w:p w14:paraId="4386C5AC" w14:textId="0A55DF97" w:rsidR="00566203" w:rsidRPr="00CA6FEF" w:rsidRDefault="00566203" w:rsidP="00FD4B17">
            <w:pPr>
              <w:widowControl w:val="0"/>
              <w:jc w:val="both"/>
              <w:rPr>
                <w:sz w:val="18"/>
                <w:szCs w:val="18"/>
                <w:lang w:eastAsia="en-US"/>
              </w:rPr>
            </w:pPr>
            <w:r w:rsidRPr="00E271EF">
              <w:rPr>
                <w:sz w:val="18"/>
              </w:rPr>
              <w:t>3.83</w:t>
            </w:r>
          </w:p>
        </w:tc>
      </w:tr>
      <w:tr w:rsidR="00566203" w:rsidRPr="00E61C32" w14:paraId="5B40352C" w14:textId="77777777" w:rsidTr="00566203">
        <w:trPr>
          <w:cantSplit/>
          <w:tblHeader/>
        </w:trPr>
        <w:tc>
          <w:tcPr>
            <w:tcW w:w="612" w:type="pct"/>
            <w:vMerge/>
            <w:shd w:val="clear" w:color="auto" w:fill="auto"/>
          </w:tcPr>
          <w:p w14:paraId="3481BF0C" w14:textId="77777777" w:rsidR="00566203" w:rsidRPr="00E61C32" w:rsidRDefault="00566203" w:rsidP="00FD4B17">
            <w:pPr>
              <w:widowControl w:val="0"/>
              <w:rPr>
                <w:sz w:val="18"/>
                <w:szCs w:val="18"/>
                <w:lang w:eastAsia="en-US"/>
              </w:rPr>
            </w:pPr>
          </w:p>
        </w:tc>
        <w:tc>
          <w:tcPr>
            <w:tcW w:w="1156" w:type="pct"/>
          </w:tcPr>
          <w:p w14:paraId="708B04B3" w14:textId="77777777" w:rsidR="00566203" w:rsidRPr="00E61C32" w:rsidRDefault="00566203" w:rsidP="00FD4B17">
            <w:pPr>
              <w:widowControl w:val="0"/>
              <w:rPr>
                <w:sz w:val="18"/>
                <w:szCs w:val="18"/>
                <w:lang w:eastAsia="en-US"/>
              </w:rPr>
            </w:pPr>
            <w:r w:rsidRPr="00E61C32">
              <w:rPr>
                <w:sz w:val="18"/>
                <w:szCs w:val="18"/>
                <w:lang w:eastAsia="en-US"/>
              </w:rPr>
              <w:t>Tier 2a/ RPE (APF 4)</w:t>
            </w:r>
          </w:p>
        </w:tc>
        <w:tc>
          <w:tcPr>
            <w:tcW w:w="923" w:type="pct"/>
          </w:tcPr>
          <w:p w14:paraId="204042F6" w14:textId="1EAEF175" w:rsidR="00566203" w:rsidRPr="00E61C32" w:rsidRDefault="00566203" w:rsidP="00FD4B17">
            <w:pPr>
              <w:widowControl w:val="0"/>
              <w:jc w:val="both"/>
              <w:rPr>
                <w:sz w:val="18"/>
                <w:szCs w:val="18"/>
                <w:lang w:eastAsia="en-US"/>
              </w:rPr>
            </w:pPr>
            <w:r>
              <w:rPr>
                <w:sz w:val="18"/>
                <w:szCs w:val="18"/>
                <w:lang w:eastAsia="en-US"/>
              </w:rPr>
              <w:t>0.9575</w:t>
            </w:r>
          </w:p>
        </w:tc>
        <w:tc>
          <w:tcPr>
            <w:tcW w:w="2309" w:type="pct"/>
            <w:shd w:val="clear" w:color="auto" w:fill="auto"/>
            <w:tcMar>
              <w:top w:w="57" w:type="dxa"/>
              <w:bottom w:w="57" w:type="dxa"/>
            </w:tcMar>
          </w:tcPr>
          <w:p w14:paraId="5C559BA0" w14:textId="7C0E3FE5" w:rsidR="00566203" w:rsidRPr="00CA6FEF" w:rsidRDefault="00566203" w:rsidP="00FD4B17">
            <w:pPr>
              <w:widowControl w:val="0"/>
              <w:jc w:val="both"/>
              <w:rPr>
                <w:sz w:val="18"/>
                <w:szCs w:val="18"/>
                <w:lang w:eastAsia="en-US"/>
              </w:rPr>
            </w:pPr>
            <w:r w:rsidRPr="00E271EF">
              <w:rPr>
                <w:sz w:val="18"/>
              </w:rPr>
              <w:t>0.9575</w:t>
            </w:r>
          </w:p>
        </w:tc>
      </w:tr>
      <w:tr w:rsidR="00566203" w:rsidRPr="00E61C32" w14:paraId="256019CF" w14:textId="77777777" w:rsidTr="00566203">
        <w:trPr>
          <w:cantSplit/>
          <w:tblHeader/>
        </w:trPr>
        <w:tc>
          <w:tcPr>
            <w:tcW w:w="612" w:type="pct"/>
            <w:vMerge/>
            <w:shd w:val="clear" w:color="auto" w:fill="auto"/>
          </w:tcPr>
          <w:p w14:paraId="4944AFFA" w14:textId="77777777" w:rsidR="00566203" w:rsidRPr="00E61C32" w:rsidRDefault="00566203" w:rsidP="00FD4B17">
            <w:pPr>
              <w:widowControl w:val="0"/>
              <w:rPr>
                <w:sz w:val="18"/>
                <w:szCs w:val="18"/>
                <w:lang w:eastAsia="en-US"/>
              </w:rPr>
            </w:pPr>
          </w:p>
        </w:tc>
        <w:tc>
          <w:tcPr>
            <w:tcW w:w="1156" w:type="pct"/>
          </w:tcPr>
          <w:p w14:paraId="6B1FDF3C" w14:textId="77777777" w:rsidR="00566203" w:rsidRPr="00E61C32" w:rsidRDefault="00566203" w:rsidP="00FD4B17">
            <w:pPr>
              <w:widowControl w:val="0"/>
              <w:rPr>
                <w:sz w:val="18"/>
                <w:szCs w:val="18"/>
                <w:lang w:eastAsia="en-US"/>
              </w:rPr>
            </w:pPr>
            <w:r w:rsidRPr="00E61C32">
              <w:rPr>
                <w:sz w:val="18"/>
                <w:szCs w:val="18"/>
                <w:lang w:eastAsia="en-US"/>
              </w:rPr>
              <w:t>Tier 2b/ RPE (APF 10)</w:t>
            </w:r>
          </w:p>
        </w:tc>
        <w:tc>
          <w:tcPr>
            <w:tcW w:w="923" w:type="pct"/>
          </w:tcPr>
          <w:p w14:paraId="40C403B2" w14:textId="3F16E263" w:rsidR="00566203" w:rsidRPr="00E61C32" w:rsidRDefault="00566203" w:rsidP="00FD4B17">
            <w:pPr>
              <w:widowControl w:val="0"/>
              <w:jc w:val="both"/>
              <w:rPr>
                <w:sz w:val="18"/>
                <w:szCs w:val="18"/>
                <w:lang w:eastAsia="en-US"/>
              </w:rPr>
            </w:pPr>
            <w:r>
              <w:rPr>
                <w:sz w:val="18"/>
                <w:szCs w:val="18"/>
                <w:lang w:eastAsia="en-US"/>
              </w:rPr>
              <w:t>0.383</w:t>
            </w:r>
          </w:p>
        </w:tc>
        <w:tc>
          <w:tcPr>
            <w:tcW w:w="2309" w:type="pct"/>
            <w:shd w:val="clear" w:color="auto" w:fill="auto"/>
            <w:tcMar>
              <w:top w:w="57" w:type="dxa"/>
              <w:bottom w:w="57" w:type="dxa"/>
            </w:tcMar>
          </w:tcPr>
          <w:p w14:paraId="3ACEAA17" w14:textId="4CCA9F99" w:rsidR="00566203" w:rsidRPr="00CA6FEF" w:rsidRDefault="00566203" w:rsidP="00FD4B17">
            <w:pPr>
              <w:widowControl w:val="0"/>
              <w:jc w:val="both"/>
              <w:rPr>
                <w:sz w:val="18"/>
                <w:szCs w:val="18"/>
                <w:lang w:eastAsia="en-US"/>
              </w:rPr>
            </w:pPr>
            <w:r w:rsidRPr="00E271EF">
              <w:rPr>
                <w:sz w:val="18"/>
              </w:rPr>
              <w:t>0.383</w:t>
            </w:r>
          </w:p>
        </w:tc>
      </w:tr>
      <w:tr w:rsidR="00566203" w:rsidRPr="00E61C32" w14:paraId="2F9F33AA" w14:textId="77777777" w:rsidTr="00566203">
        <w:trPr>
          <w:cantSplit/>
          <w:tblHeader/>
        </w:trPr>
        <w:tc>
          <w:tcPr>
            <w:tcW w:w="612" w:type="pct"/>
            <w:vMerge/>
            <w:shd w:val="clear" w:color="auto" w:fill="auto"/>
          </w:tcPr>
          <w:p w14:paraId="72CAF1CA" w14:textId="77777777" w:rsidR="00566203" w:rsidRPr="00E61C32" w:rsidRDefault="00566203" w:rsidP="00FD4B17">
            <w:pPr>
              <w:widowControl w:val="0"/>
              <w:rPr>
                <w:sz w:val="18"/>
                <w:szCs w:val="18"/>
                <w:lang w:eastAsia="en-US"/>
              </w:rPr>
            </w:pPr>
          </w:p>
        </w:tc>
        <w:tc>
          <w:tcPr>
            <w:tcW w:w="1156" w:type="pct"/>
          </w:tcPr>
          <w:p w14:paraId="6EAAB92F" w14:textId="77777777" w:rsidR="00566203" w:rsidRPr="00E61C32" w:rsidRDefault="00566203" w:rsidP="00FD4B17">
            <w:pPr>
              <w:widowControl w:val="0"/>
              <w:rPr>
                <w:sz w:val="18"/>
                <w:szCs w:val="18"/>
                <w:lang w:eastAsia="en-US"/>
              </w:rPr>
            </w:pPr>
            <w:r w:rsidRPr="00E61C32">
              <w:rPr>
                <w:sz w:val="18"/>
                <w:szCs w:val="18"/>
                <w:lang w:eastAsia="en-US"/>
              </w:rPr>
              <w:t>Tier 2c/ RPE (APF 40)</w:t>
            </w:r>
          </w:p>
        </w:tc>
        <w:tc>
          <w:tcPr>
            <w:tcW w:w="923" w:type="pct"/>
          </w:tcPr>
          <w:p w14:paraId="268F2202" w14:textId="673D4D1C" w:rsidR="00566203" w:rsidRPr="00E61C32" w:rsidRDefault="00566203" w:rsidP="00FD4B17">
            <w:pPr>
              <w:widowControl w:val="0"/>
              <w:jc w:val="both"/>
              <w:rPr>
                <w:sz w:val="18"/>
                <w:szCs w:val="18"/>
                <w:lang w:eastAsia="en-US"/>
              </w:rPr>
            </w:pPr>
            <w:r>
              <w:rPr>
                <w:sz w:val="18"/>
                <w:szCs w:val="18"/>
                <w:lang w:eastAsia="en-US"/>
              </w:rPr>
              <w:t>0.1</w:t>
            </w:r>
          </w:p>
        </w:tc>
        <w:tc>
          <w:tcPr>
            <w:tcW w:w="2309" w:type="pct"/>
            <w:shd w:val="clear" w:color="auto" w:fill="auto"/>
            <w:tcMar>
              <w:top w:w="57" w:type="dxa"/>
              <w:bottom w:w="57" w:type="dxa"/>
            </w:tcMar>
          </w:tcPr>
          <w:p w14:paraId="5C1869C9" w14:textId="35C41832" w:rsidR="00566203" w:rsidRPr="00CA6FEF" w:rsidRDefault="00566203" w:rsidP="00FD4B17">
            <w:pPr>
              <w:widowControl w:val="0"/>
              <w:jc w:val="both"/>
              <w:rPr>
                <w:sz w:val="18"/>
                <w:szCs w:val="18"/>
                <w:lang w:eastAsia="en-US"/>
              </w:rPr>
            </w:pPr>
            <w:r w:rsidRPr="00E271EF">
              <w:rPr>
                <w:sz w:val="18"/>
              </w:rPr>
              <w:t>0.1</w:t>
            </w:r>
          </w:p>
        </w:tc>
      </w:tr>
    </w:tbl>
    <w:p w14:paraId="098DCCF7" w14:textId="679CB519" w:rsidR="00D05D40" w:rsidRDefault="00D05D40" w:rsidP="00FD4B17">
      <w:pPr>
        <w:widowControl w:val="0"/>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3763"/>
        <w:gridCol w:w="1255"/>
        <w:gridCol w:w="3344"/>
      </w:tblGrid>
      <w:tr w:rsidR="00566203" w:rsidRPr="00E61C32" w14:paraId="399C78B1" w14:textId="77777777" w:rsidTr="000F7800">
        <w:trPr>
          <w:tblHeader/>
        </w:trPr>
        <w:tc>
          <w:tcPr>
            <w:tcW w:w="5000" w:type="pct"/>
            <w:gridSpan w:val="4"/>
            <w:shd w:val="clear" w:color="auto" w:fill="FFFFCC"/>
            <w:tcMar>
              <w:top w:w="57" w:type="dxa"/>
              <w:bottom w:w="57" w:type="dxa"/>
            </w:tcMar>
          </w:tcPr>
          <w:p w14:paraId="5B6E82CA" w14:textId="77777777" w:rsidR="00566203" w:rsidRPr="00E61C32" w:rsidRDefault="00566203" w:rsidP="00FD4B17">
            <w:pPr>
              <w:widowControl w:val="0"/>
              <w:jc w:val="both"/>
              <w:rPr>
                <w:b/>
                <w:lang w:eastAsia="en-US"/>
              </w:rPr>
            </w:pPr>
            <w:r w:rsidRPr="00E61C32">
              <w:rPr>
                <w:b/>
                <w:lang w:eastAsia="en-US"/>
              </w:rPr>
              <w:t xml:space="preserve">Description of Scenario [1d] – spraying + </w:t>
            </w:r>
            <w:r w:rsidRPr="004209D4">
              <w:rPr>
                <w:b/>
                <w:lang w:eastAsia="en-US"/>
              </w:rPr>
              <w:t>wiping</w:t>
            </w:r>
            <w:r>
              <w:rPr>
                <w:b/>
                <w:lang w:eastAsia="en-US"/>
              </w:rPr>
              <w:t xml:space="preserve"> – PT2 Hotels and nurseries</w:t>
            </w:r>
          </w:p>
        </w:tc>
      </w:tr>
      <w:tr w:rsidR="00566203" w:rsidRPr="00E61C32" w14:paraId="4EBE89E8" w14:textId="77777777" w:rsidTr="000F7800">
        <w:trPr>
          <w:tblHeader/>
        </w:trPr>
        <w:tc>
          <w:tcPr>
            <w:tcW w:w="5000" w:type="pct"/>
            <w:gridSpan w:val="4"/>
            <w:shd w:val="clear" w:color="auto" w:fill="auto"/>
            <w:tcMar>
              <w:top w:w="57" w:type="dxa"/>
              <w:bottom w:w="57" w:type="dxa"/>
            </w:tcMar>
          </w:tcPr>
          <w:p w14:paraId="42CEFB10" w14:textId="18B4E092" w:rsidR="00566203" w:rsidRDefault="00566203" w:rsidP="00FD4B17">
            <w:pPr>
              <w:widowControl w:val="0"/>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F93DD4">
              <w:rPr>
                <w:sz w:val="18"/>
                <w:szCs w:val="18"/>
                <w:lang w:eastAsia="en-GB"/>
              </w:rPr>
              <w:t>.</w:t>
            </w:r>
            <w:r>
              <w:rPr>
                <w:sz w:val="18"/>
                <w:szCs w:val="18"/>
                <w:lang w:eastAsia="en-GB"/>
              </w:rPr>
              <w:t xml:space="preserve"> </w:t>
            </w:r>
          </w:p>
          <w:p w14:paraId="0C606C37" w14:textId="77777777" w:rsidR="00566203" w:rsidRDefault="00566203" w:rsidP="00FD4B17">
            <w:pPr>
              <w:widowControl w:val="0"/>
              <w:jc w:val="both"/>
              <w:rPr>
                <w:sz w:val="18"/>
                <w:szCs w:val="18"/>
                <w:lang w:eastAsia="en-GB"/>
              </w:rPr>
            </w:pPr>
          </w:p>
          <w:p w14:paraId="6A242F7A" w14:textId="5894A940" w:rsidR="00566203" w:rsidRDefault="004B16F7" w:rsidP="00FD4B17">
            <w:pPr>
              <w:widowControl w:val="0"/>
              <w:jc w:val="both"/>
              <w:rPr>
                <w:sz w:val="18"/>
                <w:szCs w:val="18"/>
                <w:lang w:eastAsia="en-GB"/>
              </w:rPr>
            </w:pPr>
            <w:r>
              <w:rPr>
                <w:sz w:val="18"/>
                <w:szCs w:val="18"/>
                <w:lang w:eastAsia="en-GB"/>
              </w:rPr>
              <w:t xml:space="preserve">A worst-case room volume of </w:t>
            </w:r>
            <w:r w:rsidR="00566203" w:rsidRPr="00081D1C">
              <w:rPr>
                <w:b/>
                <w:sz w:val="18"/>
                <w:szCs w:val="18"/>
                <w:lang w:eastAsia="en-GB"/>
              </w:rPr>
              <w:t>20 m</w:t>
            </w:r>
            <w:r w:rsidR="00566203" w:rsidRPr="00081D1C">
              <w:rPr>
                <w:b/>
                <w:sz w:val="18"/>
                <w:szCs w:val="18"/>
                <w:vertAlign w:val="superscript"/>
                <w:lang w:eastAsia="en-GB"/>
              </w:rPr>
              <w:t>3</w:t>
            </w:r>
            <w:r>
              <w:rPr>
                <w:sz w:val="18"/>
                <w:szCs w:val="18"/>
                <w:lang w:eastAsia="en-GB"/>
              </w:rPr>
              <w:t xml:space="preserve"> has</w:t>
            </w:r>
            <w:r w:rsidR="00566203">
              <w:rPr>
                <w:sz w:val="18"/>
                <w:szCs w:val="18"/>
                <w:lang w:eastAsia="en-GB"/>
              </w:rPr>
              <w:t xml:space="preserve"> been combined with worst-case parameters from the ConsExpo General Fact Sheet (</w:t>
            </w:r>
            <w:r w:rsidR="00566203" w:rsidRPr="00081D1C">
              <w:rPr>
                <w:b/>
                <w:sz w:val="18"/>
                <w:szCs w:val="18"/>
                <w:lang w:eastAsia="en-GB"/>
              </w:rPr>
              <w:t>0.6/hr</w:t>
            </w:r>
            <w:r w:rsidR="00566203">
              <w:rPr>
                <w:sz w:val="18"/>
                <w:szCs w:val="18"/>
                <w:lang w:eastAsia="en-GB"/>
              </w:rPr>
              <w:t xml:space="preserve"> ventilation rate) considering in addition a longer exposure duration (</w:t>
            </w:r>
            <w:r w:rsidR="00566203" w:rsidRPr="00081D1C">
              <w:rPr>
                <w:b/>
                <w:sz w:val="18"/>
                <w:szCs w:val="18"/>
                <w:lang w:eastAsia="en-GB"/>
              </w:rPr>
              <w:t>120 min</w:t>
            </w:r>
            <w:r w:rsidR="00566203">
              <w:rPr>
                <w:sz w:val="18"/>
                <w:szCs w:val="18"/>
                <w:lang w:eastAsia="en-GB"/>
              </w:rPr>
              <w:t xml:space="preserve"> assumed)</w:t>
            </w:r>
            <w:r w:rsidR="00566203" w:rsidRPr="003A53CE">
              <w:rPr>
                <w:sz w:val="18"/>
                <w:szCs w:val="18"/>
                <w:lang w:eastAsia="en-GB"/>
              </w:rPr>
              <w:t>.</w:t>
            </w:r>
          </w:p>
          <w:p w14:paraId="093E4FB0" w14:textId="77777777" w:rsidR="00566203" w:rsidRPr="003A53CE" w:rsidRDefault="00566203" w:rsidP="00FD4B17">
            <w:pPr>
              <w:widowControl w:val="0"/>
              <w:jc w:val="both"/>
              <w:rPr>
                <w:sz w:val="18"/>
                <w:szCs w:val="18"/>
                <w:lang w:eastAsia="en-GB"/>
              </w:rPr>
            </w:pPr>
          </w:p>
          <w:p w14:paraId="3683C9C9" w14:textId="77777777" w:rsidR="00566203" w:rsidRPr="003A53CE" w:rsidRDefault="00566203"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78E0FC5B" w14:textId="77777777" w:rsidR="00566203" w:rsidRPr="003A53CE" w:rsidRDefault="00566203" w:rsidP="00FD4B17">
            <w:pPr>
              <w:widowControl w:val="0"/>
              <w:jc w:val="both"/>
              <w:rPr>
                <w:sz w:val="18"/>
                <w:szCs w:val="18"/>
                <w:lang w:eastAsia="en-GB"/>
              </w:rPr>
            </w:pPr>
          </w:p>
          <w:p w14:paraId="6A3E352E" w14:textId="77777777" w:rsidR="00566203" w:rsidRPr="003A53CE" w:rsidRDefault="00566203" w:rsidP="00FD4B17">
            <w:pPr>
              <w:widowControl w:val="0"/>
              <w:jc w:val="both"/>
              <w:rPr>
                <w:sz w:val="18"/>
                <w:szCs w:val="18"/>
                <w:lang w:eastAsia="en-GB"/>
              </w:rPr>
            </w:pPr>
            <w:r w:rsidRPr="003A53CE">
              <w:rPr>
                <w:sz w:val="18"/>
                <w:szCs w:val="18"/>
                <w:lang w:eastAsia="en-GB"/>
              </w:rPr>
              <w:t>Considering the following parameters:</w:t>
            </w:r>
          </w:p>
          <w:p w14:paraId="6F8B04F1" w14:textId="77777777" w:rsidR="00566203" w:rsidRPr="003A53CE" w:rsidRDefault="00566203"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43498C95" w14:textId="77777777" w:rsidR="00566203" w:rsidRPr="003A53CE" w:rsidRDefault="00566203"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77A313DB" w14:textId="77777777" w:rsidR="00566203" w:rsidRPr="003A53CE" w:rsidRDefault="00566203"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F41CA9">
              <w:rPr>
                <w:b/>
                <w:sz w:val="18"/>
                <w:szCs w:val="18"/>
                <w:lang w:eastAsia="en-US"/>
              </w:rPr>
              <w:t xml:space="preserve">PT2 </w:t>
            </w:r>
            <w:r>
              <w:rPr>
                <w:b/>
                <w:sz w:val="18"/>
                <w:szCs w:val="18"/>
                <w:lang w:eastAsia="en-US"/>
              </w:rPr>
              <w:t>Hotels and nurseries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463DAFB2" w14:textId="77777777" w:rsidR="00566203" w:rsidRPr="003A53CE" w:rsidRDefault="00566203" w:rsidP="00FD4B17">
            <w:pPr>
              <w:widowControl w:val="0"/>
              <w:jc w:val="both"/>
              <w:rPr>
                <w:sz w:val="18"/>
                <w:szCs w:val="18"/>
                <w:lang w:eastAsia="en-US"/>
              </w:rPr>
            </w:pPr>
          </w:p>
          <w:p w14:paraId="478A124F" w14:textId="139331E8" w:rsidR="00566203" w:rsidRDefault="00566203" w:rsidP="00FD4B17">
            <w:pPr>
              <w:widowControl w:val="0"/>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16ED47F4" w14:textId="77777777" w:rsidR="00566203" w:rsidRDefault="00566203" w:rsidP="00FD4B17">
            <w:pPr>
              <w:widowControl w:val="0"/>
              <w:jc w:val="both"/>
              <w:rPr>
                <w:sz w:val="18"/>
                <w:szCs w:val="18"/>
                <w:lang w:eastAsia="en-GB"/>
              </w:rPr>
            </w:pPr>
          </w:p>
          <w:p w14:paraId="27EE1AA8" w14:textId="6A9D78F4" w:rsidR="00566203" w:rsidRDefault="00566203" w:rsidP="00FD4B17">
            <w:pPr>
              <w:widowControl w:val="0"/>
              <w:jc w:val="both"/>
              <w:rPr>
                <w:sz w:val="18"/>
                <w:szCs w:val="18"/>
                <w:lang w:eastAsia="en-GB"/>
              </w:rPr>
            </w:pPr>
            <w:r>
              <w:rPr>
                <w:sz w:val="18"/>
                <w:szCs w:val="18"/>
                <w:lang w:eastAsia="en-GB"/>
              </w:rPr>
              <w:t xml:space="preserve">The release area of </w:t>
            </w:r>
            <w:r w:rsidRPr="00376151">
              <w:rPr>
                <w:b/>
                <w:sz w:val="18"/>
                <w:szCs w:val="18"/>
                <w:lang w:eastAsia="en-GB"/>
              </w:rPr>
              <w:t>0.5</w:t>
            </w:r>
            <w:r>
              <w:rPr>
                <w:b/>
                <w:sz w:val="18"/>
                <w:szCs w:val="18"/>
                <w:lang w:eastAsia="en-GB"/>
              </w:rPr>
              <w:t xml:space="preserve"> </w:t>
            </w:r>
            <w:r w:rsidRPr="00376151">
              <w:rPr>
                <w:b/>
                <w:sz w:val="18"/>
                <w:szCs w:val="18"/>
                <w:lang w:eastAsia="en-GB"/>
              </w:rPr>
              <w:t>m²</w:t>
            </w:r>
            <w:r>
              <w:rPr>
                <w:sz w:val="18"/>
                <w:szCs w:val="18"/>
                <w:lang w:eastAsia="en-GB"/>
              </w:rPr>
              <w:t xml:space="preserve"> corresponds to the the treatment of small surfaces for a room volume of 20 m³. </w:t>
            </w:r>
          </w:p>
          <w:p w14:paraId="74816FA7" w14:textId="77777777" w:rsidR="00566203" w:rsidRDefault="00566203" w:rsidP="00FD4B17">
            <w:pPr>
              <w:widowControl w:val="0"/>
              <w:jc w:val="both"/>
              <w:rPr>
                <w:sz w:val="18"/>
                <w:szCs w:val="18"/>
                <w:lang w:eastAsia="en-GB"/>
              </w:rPr>
            </w:pPr>
          </w:p>
          <w:p w14:paraId="0808A56A" w14:textId="2D526CD2" w:rsidR="00566203" w:rsidRPr="00E271EF" w:rsidRDefault="00566203"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F93DD4">
              <w:rPr>
                <w:sz w:val="18"/>
                <w:szCs w:val="18"/>
                <w:lang w:eastAsia="en-GB"/>
              </w:rPr>
              <w:t>.</w:t>
            </w:r>
          </w:p>
        </w:tc>
      </w:tr>
      <w:tr w:rsidR="00566203" w:rsidRPr="00E61C32" w14:paraId="71BC2DA6" w14:textId="77777777" w:rsidTr="000F7800">
        <w:trPr>
          <w:tblHeader/>
        </w:trPr>
        <w:tc>
          <w:tcPr>
            <w:tcW w:w="489" w:type="pct"/>
            <w:shd w:val="clear" w:color="auto" w:fill="auto"/>
            <w:tcMar>
              <w:top w:w="57" w:type="dxa"/>
              <w:bottom w:w="57" w:type="dxa"/>
            </w:tcMar>
          </w:tcPr>
          <w:p w14:paraId="7EBD5E2C" w14:textId="77777777" w:rsidR="00566203" w:rsidRPr="00E61C32" w:rsidRDefault="00566203" w:rsidP="00FD4B17">
            <w:pPr>
              <w:widowControl w:val="0"/>
              <w:jc w:val="both"/>
              <w:rPr>
                <w:sz w:val="18"/>
                <w:szCs w:val="18"/>
                <w:lang w:eastAsia="en-US"/>
              </w:rPr>
            </w:pPr>
          </w:p>
        </w:tc>
        <w:tc>
          <w:tcPr>
            <w:tcW w:w="2030" w:type="pct"/>
            <w:shd w:val="clear" w:color="auto" w:fill="auto"/>
            <w:tcMar>
              <w:top w:w="57" w:type="dxa"/>
              <w:bottom w:w="57" w:type="dxa"/>
            </w:tcMar>
          </w:tcPr>
          <w:p w14:paraId="41D2B678" w14:textId="77777777" w:rsidR="00566203" w:rsidRPr="00E61C32" w:rsidRDefault="00566203" w:rsidP="00FD4B17">
            <w:pPr>
              <w:widowControl w:val="0"/>
              <w:jc w:val="both"/>
              <w:rPr>
                <w:b/>
                <w:sz w:val="18"/>
                <w:szCs w:val="18"/>
                <w:lang w:eastAsia="en-US"/>
              </w:rPr>
            </w:pPr>
            <w:r w:rsidRPr="00E61C32">
              <w:rPr>
                <w:b/>
                <w:sz w:val="18"/>
                <w:szCs w:val="18"/>
                <w:lang w:eastAsia="en-US"/>
              </w:rPr>
              <w:t>Parameters</w:t>
            </w:r>
          </w:p>
        </w:tc>
        <w:tc>
          <w:tcPr>
            <w:tcW w:w="677" w:type="pct"/>
            <w:shd w:val="clear" w:color="auto" w:fill="auto"/>
            <w:tcMar>
              <w:top w:w="57" w:type="dxa"/>
              <w:bottom w:w="57" w:type="dxa"/>
            </w:tcMar>
          </w:tcPr>
          <w:p w14:paraId="4BAEF66E" w14:textId="77777777" w:rsidR="00566203" w:rsidRPr="00E61C32" w:rsidRDefault="00566203" w:rsidP="00FD4B17">
            <w:pPr>
              <w:widowControl w:val="0"/>
              <w:jc w:val="both"/>
              <w:rPr>
                <w:b/>
                <w:sz w:val="18"/>
                <w:szCs w:val="18"/>
                <w:lang w:eastAsia="en-US"/>
              </w:rPr>
            </w:pPr>
            <w:r w:rsidRPr="00E61C32">
              <w:rPr>
                <w:b/>
                <w:sz w:val="18"/>
                <w:szCs w:val="18"/>
                <w:lang w:eastAsia="en-US"/>
              </w:rPr>
              <w:t>Value</w:t>
            </w:r>
          </w:p>
        </w:tc>
        <w:tc>
          <w:tcPr>
            <w:tcW w:w="1804" w:type="pct"/>
          </w:tcPr>
          <w:p w14:paraId="1230B5D3" w14:textId="77777777" w:rsidR="00566203" w:rsidRPr="00E61C32" w:rsidRDefault="00566203" w:rsidP="00FD4B17">
            <w:pPr>
              <w:widowControl w:val="0"/>
              <w:jc w:val="both"/>
              <w:rPr>
                <w:b/>
                <w:sz w:val="18"/>
                <w:szCs w:val="18"/>
                <w:lang w:eastAsia="en-US"/>
              </w:rPr>
            </w:pPr>
            <w:r w:rsidRPr="00E61C32">
              <w:rPr>
                <w:b/>
                <w:sz w:val="18"/>
                <w:szCs w:val="18"/>
                <w:lang w:eastAsia="en-US"/>
              </w:rPr>
              <w:t>Source</w:t>
            </w:r>
          </w:p>
        </w:tc>
      </w:tr>
      <w:tr w:rsidR="00566203" w:rsidRPr="00E61C32" w14:paraId="455C6B6F" w14:textId="77777777" w:rsidTr="000F7800">
        <w:trPr>
          <w:tblHeader/>
        </w:trPr>
        <w:tc>
          <w:tcPr>
            <w:tcW w:w="489" w:type="pct"/>
            <w:vMerge w:val="restart"/>
            <w:tcMar>
              <w:top w:w="57" w:type="dxa"/>
              <w:bottom w:w="57" w:type="dxa"/>
            </w:tcMar>
            <w:vAlign w:val="center"/>
          </w:tcPr>
          <w:p w14:paraId="5B303CE1" w14:textId="77777777" w:rsidR="00566203" w:rsidRPr="00E61C32" w:rsidRDefault="00566203" w:rsidP="00FD4B17">
            <w:pPr>
              <w:widowControl w:val="0"/>
              <w:jc w:val="both"/>
              <w:rPr>
                <w:b/>
                <w:sz w:val="18"/>
                <w:szCs w:val="18"/>
                <w:lang w:eastAsia="en-US"/>
              </w:rPr>
            </w:pPr>
            <w:r w:rsidRPr="00E61C32">
              <w:rPr>
                <w:b/>
                <w:sz w:val="18"/>
                <w:szCs w:val="18"/>
                <w:lang w:eastAsia="en-US"/>
              </w:rPr>
              <w:t>Tier 1</w:t>
            </w:r>
          </w:p>
        </w:tc>
        <w:tc>
          <w:tcPr>
            <w:tcW w:w="2030" w:type="pct"/>
            <w:shd w:val="clear" w:color="auto" w:fill="auto"/>
            <w:tcMar>
              <w:top w:w="57" w:type="dxa"/>
              <w:bottom w:w="57" w:type="dxa"/>
            </w:tcMar>
            <w:vAlign w:val="center"/>
          </w:tcPr>
          <w:p w14:paraId="649C5C14" w14:textId="77777777" w:rsidR="00566203" w:rsidRPr="004319B5" w:rsidRDefault="00566203"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677" w:type="pct"/>
            <w:shd w:val="clear" w:color="auto" w:fill="auto"/>
            <w:tcMar>
              <w:top w:w="57" w:type="dxa"/>
              <w:bottom w:w="57" w:type="dxa"/>
            </w:tcMar>
            <w:vAlign w:val="center"/>
          </w:tcPr>
          <w:p w14:paraId="5D854B06" w14:textId="77777777" w:rsidR="00566203" w:rsidRPr="004319B5" w:rsidRDefault="00566203" w:rsidP="00FD4B17">
            <w:pPr>
              <w:widowControl w:val="0"/>
              <w:rPr>
                <w:sz w:val="18"/>
                <w:szCs w:val="18"/>
                <w:lang w:eastAsia="en-US"/>
              </w:rPr>
            </w:pPr>
            <w:r w:rsidRPr="004319B5">
              <w:rPr>
                <w:sz w:val="18"/>
                <w:szCs w:val="18"/>
                <w:lang w:eastAsia="en-US"/>
              </w:rPr>
              <w:t>7.44%</w:t>
            </w:r>
          </w:p>
        </w:tc>
        <w:tc>
          <w:tcPr>
            <w:tcW w:w="1804" w:type="pct"/>
            <w:vAlign w:val="center"/>
          </w:tcPr>
          <w:p w14:paraId="5D9C0443" w14:textId="77777777" w:rsidR="00566203" w:rsidRPr="004319B5" w:rsidRDefault="00566203" w:rsidP="00FD4B17">
            <w:pPr>
              <w:widowControl w:val="0"/>
              <w:rPr>
                <w:sz w:val="18"/>
                <w:szCs w:val="18"/>
                <w:lang w:eastAsia="en-US"/>
              </w:rPr>
            </w:pPr>
            <w:r w:rsidRPr="004319B5">
              <w:rPr>
                <w:sz w:val="18"/>
                <w:szCs w:val="18"/>
                <w:lang w:eastAsia="en-US"/>
              </w:rPr>
              <w:t>Applicant’s data</w:t>
            </w:r>
          </w:p>
        </w:tc>
      </w:tr>
      <w:tr w:rsidR="00566203" w:rsidRPr="00E61C32" w14:paraId="30888A8C" w14:textId="77777777" w:rsidTr="000F7800">
        <w:trPr>
          <w:trHeight w:val="357"/>
          <w:tblHeader/>
        </w:trPr>
        <w:tc>
          <w:tcPr>
            <w:tcW w:w="489" w:type="pct"/>
            <w:vMerge/>
            <w:tcMar>
              <w:top w:w="57" w:type="dxa"/>
              <w:bottom w:w="57" w:type="dxa"/>
            </w:tcMar>
            <w:vAlign w:val="center"/>
          </w:tcPr>
          <w:p w14:paraId="05926D26"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D720CE4" w14:textId="77777777" w:rsidR="00566203" w:rsidRPr="004319B5" w:rsidRDefault="00566203"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677" w:type="pct"/>
            <w:shd w:val="clear" w:color="auto" w:fill="auto"/>
            <w:tcMar>
              <w:top w:w="57" w:type="dxa"/>
              <w:bottom w:w="57" w:type="dxa"/>
            </w:tcMar>
            <w:vAlign w:val="center"/>
          </w:tcPr>
          <w:p w14:paraId="7B65689B" w14:textId="77777777" w:rsidR="00566203" w:rsidRPr="004319B5" w:rsidRDefault="00566203" w:rsidP="00FD4B17">
            <w:pPr>
              <w:widowControl w:val="0"/>
              <w:rPr>
                <w:sz w:val="18"/>
                <w:szCs w:val="18"/>
                <w:lang w:eastAsia="en-US"/>
              </w:rPr>
            </w:pPr>
            <w:r w:rsidRPr="004319B5">
              <w:rPr>
                <w:sz w:val="18"/>
                <w:szCs w:val="18"/>
                <w:lang w:eastAsia="en-US"/>
              </w:rPr>
              <w:t>214</w:t>
            </w:r>
          </w:p>
        </w:tc>
        <w:tc>
          <w:tcPr>
            <w:tcW w:w="1804" w:type="pct"/>
            <w:vAlign w:val="center"/>
          </w:tcPr>
          <w:p w14:paraId="7C6B0415" w14:textId="77777777" w:rsidR="00566203" w:rsidRPr="004319B5" w:rsidRDefault="00566203" w:rsidP="00FD4B17">
            <w:pPr>
              <w:widowControl w:val="0"/>
              <w:rPr>
                <w:sz w:val="18"/>
                <w:szCs w:val="18"/>
                <w:lang w:eastAsia="en-US"/>
              </w:rPr>
            </w:pPr>
            <w:r w:rsidRPr="004319B5">
              <w:rPr>
                <w:sz w:val="18"/>
                <w:szCs w:val="18"/>
                <w:lang w:eastAsia="en-US"/>
              </w:rPr>
              <w:t>Substance data</w:t>
            </w:r>
          </w:p>
        </w:tc>
      </w:tr>
      <w:tr w:rsidR="00566203" w:rsidRPr="00E61C32" w14:paraId="176C1DDE" w14:textId="77777777" w:rsidTr="000F7800">
        <w:trPr>
          <w:trHeight w:val="357"/>
          <w:tblHeader/>
        </w:trPr>
        <w:tc>
          <w:tcPr>
            <w:tcW w:w="489" w:type="pct"/>
            <w:vMerge/>
            <w:tcMar>
              <w:top w:w="57" w:type="dxa"/>
              <w:bottom w:w="57" w:type="dxa"/>
            </w:tcMar>
            <w:vAlign w:val="center"/>
          </w:tcPr>
          <w:p w14:paraId="0137EC83"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9791449" w14:textId="77777777" w:rsidR="00566203" w:rsidRPr="00C20D06" w:rsidRDefault="00566203" w:rsidP="00FD4B17">
            <w:pPr>
              <w:widowControl w:val="0"/>
              <w:rPr>
                <w:sz w:val="18"/>
                <w:szCs w:val="18"/>
                <w:lang w:eastAsia="en-US"/>
              </w:rPr>
            </w:pPr>
            <w:r w:rsidRPr="00C20D06">
              <w:rPr>
                <w:sz w:val="18"/>
                <w:szCs w:val="18"/>
                <w:lang w:eastAsia="en-US"/>
              </w:rPr>
              <w:t>Molecular weight matrix (g/mol)</w:t>
            </w:r>
          </w:p>
        </w:tc>
        <w:tc>
          <w:tcPr>
            <w:tcW w:w="677" w:type="pct"/>
            <w:shd w:val="clear" w:color="auto" w:fill="auto"/>
            <w:tcMar>
              <w:top w:w="57" w:type="dxa"/>
              <w:bottom w:w="57" w:type="dxa"/>
            </w:tcMar>
            <w:vAlign w:val="center"/>
          </w:tcPr>
          <w:p w14:paraId="150C254A" w14:textId="77777777" w:rsidR="00566203" w:rsidRPr="00C20D06" w:rsidRDefault="00566203" w:rsidP="00FD4B17">
            <w:pPr>
              <w:widowControl w:val="0"/>
              <w:rPr>
                <w:sz w:val="18"/>
                <w:szCs w:val="18"/>
                <w:lang w:eastAsia="en-US"/>
              </w:rPr>
            </w:pPr>
            <w:r w:rsidRPr="00C20D06">
              <w:rPr>
                <w:sz w:val="18"/>
                <w:szCs w:val="18"/>
                <w:lang w:eastAsia="en-US"/>
              </w:rPr>
              <w:t>18</w:t>
            </w:r>
          </w:p>
        </w:tc>
        <w:tc>
          <w:tcPr>
            <w:tcW w:w="1804" w:type="pct"/>
            <w:vAlign w:val="center"/>
          </w:tcPr>
          <w:p w14:paraId="0DFF54FD" w14:textId="77777777" w:rsidR="00566203" w:rsidRPr="00C20D06" w:rsidRDefault="00566203" w:rsidP="00FD4B17">
            <w:pPr>
              <w:widowControl w:val="0"/>
              <w:rPr>
                <w:sz w:val="18"/>
                <w:szCs w:val="18"/>
                <w:lang w:eastAsia="en-US"/>
              </w:rPr>
            </w:pPr>
            <w:r w:rsidRPr="00C20D06">
              <w:rPr>
                <w:sz w:val="18"/>
                <w:szCs w:val="18"/>
                <w:lang w:eastAsia="en-US"/>
              </w:rPr>
              <w:t>Applicant’s data</w:t>
            </w:r>
          </w:p>
        </w:tc>
      </w:tr>
      <w:tr w:rsidR="00566203" w:rsidRPr="00E61C32" w14:paraId="7E7F490D" w14:textId="77777777" w:rsidTr="000F7800">
        <w:trPr>
          <w:tblHeader/>
        </w:trPr>
        <w:tc>
          <w:tcPr>
            <w:tcW w:w="489" w:type="pct"/>
            <w:vMerge/>
            <w:tcMar>
              <w:top w:w="57" w:type="dxa"/>
              <w:bottom w:w="57" w:type="dxa"/>
            </w:tcMar>
            <w:vAlign w:val="center"/>
          </w:tcPr>
          <w:p w14:paraId="29C28AB7"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275069BF" w14:textId="77777777" w:rsidR="00566203" w:rsidRPr="004319B5" w:rsidRDefault="00566203" w:rsidP="00FD4B17">
            <w:pPr>
              <w:widowControl w:val="0"/>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677" w:type="pct"/>
            <w:shd w:val="clear" w:color="auto" w:fill="auto"/>
            <w:tcMar>
              <w:top w:w="57" w:type="dxa"/>
              <w:bottom w:w="57" w:type="dxa"/>
            </w:tcMar>
            <w:vAlign w:val="center"/>
          </w:tcPr>
          <w:p w14:paraId="52F58101" w14:textId="77777777" w:rsidR="00566203" w:rsidRPr="004319B5" w:rsidRDefault="00566203" w:rsidP="00FD4B17">
            <w:pPr>
              <w:widowControl w:val="0"/>
              <w:rPr>
                <w:sz w:val="18"/>
                <w:szCs w:val="18"/>
                <w:lang w:eastAsia="en-US"/>
              </w:rPr>
            </w:pPr>
            <w:r>
              <w:rPr>
                <w:sz w:val="18"/>
                <w:szCs w:val="18"/>
                <w:lang w:eastAsia="en-US"/>
              </w:rPr>
              <w:t>120</w:t>
            </w:r>
          </w:p>
        </w:tc>
        <w:tc>
          <w:tcPr>
            <w:tcW w:w="1804" w:type="pct"/>
          </w:tcPr>
          <w:p w14:paraId="2F62DB2E" w14:textId="77777777" w:rsidR="00566203" w:rsidRPr="00E93C38" w:rsidRDefault="00566203" w:rsidP="00FD4B17">
            <w:pPr>
              <w:widowControl w:val="0"/>
              <w:rPr>
                <w:sz w:val="18"/>
                <w:szCs w:val="18"/>
              </w:rPr>
            </w:pPr>
            <w:r w:rsidRPr="00E93C38">
              <w:rPr>
                <w:sz w:val="18"/>
                <w:szCs w:val="18"/>
              </w:rPr>
              <w:t>Expert judgement</w:t>
            </w:r>
          </w:p>
        </w:tc>
      </w:tr>
      <w:tr w:rsidR="00566203" w:rsidRPr="00E61C32" w14:paraId="75E7A872" w14:textId="77777777" w:rsidTr="000F7800">
        <w:trPr>
          <w:tblHeader/>
        </w:trPr>
        <w:tc>
          <w:tcPr>
            <w:tcW w:w="489" w:type="pct"/>
            <w:vMerge/>
            <w:tcMar>
              <w:top w:w="57" w:type="dxa"/>
              <w:bottom w:w="57" w:type="dxa"/>
            </w:tcMar>
            <w:vAlign w:val="center"/>
          </w:tcPr>
          <w:p w14:paraId="742273A7"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68BBB84A" w14:textId="77777777" w:rsidR="00566203" w:rsidRDefault="00566203" w:rsidP="00FD4B17">
            <w:pPr>
              <w:widowControl w:val="0"/>
              <w:rPr>
                <w:sz w:val="18"/>
                <w:szCs w:val="18"/>
                <w:lang w:eastAsia="en-US"/>
              </w:rPr>
            </w:pPr>
            <w:r>
              <w:rPr>
                <w:sz w:val="18"/>
                <w:szCs w:val="18"/>
                <w:lang w:eastAsia="en-US"/>
              </w:rPr>
              <w:t>Product amount (g)</w:t>
            </w:r>
          </w:p>
        </w:tc>
        <w:tc>
          <w:tcPr>
            <w:tcW w:w="677" w:type="pct"/>
            <w:shd w:val="clear" w:color="auto" w:fill="auto"/>
            <w:tcMar>
              <w:top w:w="57" w:type="dxa"/>
              <w:bottom w:w="57" w:type="dxa"/>
            </w:tcMar>
            <w:vAlign w:val="center"/>
          </w:tcPr>
          <w:p w14:paraId="0499DB02" w14:textId="77777777" w:rsidR="00566203" w:rsidRDefault="00566203" w:rsidP="00FD4B17">
            <w:pPr>
              <w:widowControl w:val="0"/>
              <w:rPr>
                <w:sz w:val="18"/>
                <w:szCs w:val="18"/>
                <w:lang w:eastAsia="en-US"/>
              </w:rPr>
            </w:pPr>
            <w:r>
              <w:rPr>
                <w:sz w:val="18"/>
                <w:szCs w:val="18"/>
                <w:lang w:eastAsia="en-US"/>
              </w:rPr>
              <w:t>25.6</w:t>
            </w:r>
          </w:p>
        </w:tc>
        <w:tc>
          <w:tcPr>
            <w:tcW w:w="1804" w:type="pct"/>
          </w:tcPr>
          <w:p w14:paraId="1D739353" w14:textId="77777777" w:rsidR="00566203" w:rsidRDefault="00566203" w:rsidP="00FD4B17">
            <w:pPr>
              <w:widowControl w:val="0"/>
            </w:pPr>
            <w:r w:rsidRPr="00E61C32">
              <w:rPr>
                <w:sz w:val="18"/>
                <w:szCs w:val="18"/>
                <w:lang w:eastAsia="en-US"/>
              </w:rPr>
              <w:t>Applicant’s data</w:t>
            </w:r>
          </w:p>
        </w:tc>
      </w:tr>
      <w:tr w:rsidR="00566203" w:rsidRPr="00E61C32" w14:paraId="37EF8CE5" w14:textId="77777777" w:rsidTr="000F7800">
        <w:trPr>
          <w:tblHeader/>
        </w:trPr>
        <w:tc>
          <w:tcPr>
            <w:tcW w:w="489" w:type="pct"/>
            <w:vMerge/>
            <w:tcMar>
              <w:top w:w="57" w:type="dxa"/>
              <w:bottom w:w="57" w:type="dxa"/>
            </w:tcMar>
            <w:vAlign w:val="center"/>
          </w:tcPr>
          <w:p w14:paraId="533620B0"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E90E2C4" w14:textId="77777777" w:rsidR="00566203" w:rsidRPr="004319B5" w:rsidRDefault="00566203"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677" w:type="pct"/>
            <w:shd w:val="clear" w:color="auto" w:fill="auto"/>
            <w:tcMar>
              <w:top w:w="57" w:type="dxa"/>
              <w:bottom w:w="57" w:type="dxa"/>
            </w:tcMar>
            <w:vAlign w:val="center"/>
          </w:tcPr>
          <w:p w14:paraId="77586971" w14:textId="77777777" w:rsidR="00566203" w:rsidRPr="004319B5" w:rsidRDefault="00566203" w:rsidP="00FD4B17">
            <w:pPr>
              <w:widowControl w:val="0"/>
              <w:rPr>
                <w:sz w:val="18"/>
                <w:szCs w:val="18"/>
                <w:lang w:eastAsia="en-US"/>
              </w:rPr>
            </w:pPr>
            <w:r>
              <w:rPr>
                <w:sz w:val="18"/>
                <w:szCs w:val="18"/>
                <w:lang w:eastAsia="en-US"/>
              </w:rPr>
              <w:t>20</w:t>
            </w:r>
          </w:p>
        </w:tc>
        <w:tc>
          <w:tcPr>
            <w:tcW w:w="1804" w:type="pct"/>
            <w:vAlign w:val="center"/>
          </w:tcPr>
          <w:p w14:paraId="1AE164D0" w14:textId="77777777" w:rsidR="00566203" w:rsidRDefault="00566203" w:rsidP="00FD4B17">
            <w:pPr>
              <w:widowControl w:val="0"/>
              <w:rPr>
                <w:color w:val="000000"/>
                <w:sz w:val="18"/>
                <w:szCs w:val="18"/>
                <w:lang w:eastAsia="en-GB"/>
              </w:rPr>
            </w:pPr>
            <w:r w:rsidRPr="00E271EF">
              <w:rPr>
                <w:color w:val="000000"/>
                <w:sz w:val="18"/>
                <w:szCs w:val="18"/>
                <w:lang w:eastAsia="en-GB"/>
              </w:rPr>
              <w:t>ConsExpo General Fact Sheet (default value of unspecified room)</w:t>
            </w:r>
          </w:p>
          <w:p w14:paraId="15D21801" w14:textId="51332979" w:rsidR="00C83AE4" w:rsidRPr="004319B5" w:rsidRDefault="00C83AE4" w:rsidP="00FD4B17">
            <w:pPr>
              <w:widowControl w:val="0"/>
              <w:rPr>
                <w:sz w:val="18"/>
                <w:szCs w:val="18"/>
                <w:lang w:eastAsia="en-US"/>
              </w:rPr>
            </w:pPr>
            <w:r>
              <w:rPr>
                <w:color w:val="000000"/>
                <w:sz w:val="18"/>
                <w:szCs w:val="18"/>
                <w:lang w:eastAsia="en-GB"/>
              </w:rPr>
              <w:t>Applicant’s data</w:t>
            </w:r>
          </w:p>
        </w:tc>
      </w:tr>
      <w:tr w:rsidR="00566203" w:rsidRPr="00E61C32" w14:paraId="104B071E" w14:textId="77777777" w:rsidTr="000F7800">
        <w:trPr>
          <w:tblHeader/>
        </w:trPr>
        <w:tc>
          <w:tcPr>
            <w:tcW w:w="489" w:type="pct"/>
            <w:vMerge/>
            <w:tcMar>
              <w:top w:w="57" w:type="dxa"/>
              <w:bottom w:w="57" w:type="dxa"/>
            </w:tcMar>
            <w:vAlign w:val="center"/>
          </w:tcPr>
          <w:p w14:paraId="7BFCFF4F"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33DB7CE6" w14:textId="77777777" w:rsidR="00566203" w:rsidRPr="004319B5" w:rsidRDefault="00566203"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 xml:space="preserve">PT2 </w:t>
            </w:r>
            <w:r>
              <w:rPr>
                <w:b/>
                <w:sz w:val="18"/>
                <w:szCs w:val="18"/>
                <w:lang w:eastAsia="en-US"/>
              </w:rPr>
              <w:t>Hotels and nurseries</w:t>
            </w:r>
          </w:p>
        </w:tc>
        <w:tc>
          <w:tcPr>
            <w:tcW w:w="677" w:type="pct"/>
            <w:shd w:val="clear" w:color="auto" w:fill="auto"/>
            <w:tcMar>
              <w:top w:w="57" w:type="dxa"/>
              <w:bottom w:w="57" w:type="dxa"/>
            </w:tcMar>
            <w:vAlign w:val="center"/>
          </w:tcPr>
          <w:p w14:paraId="06535F7F" w14:textId="77777777" w:rsidR="00566203" w:rsidRPr="004319B5" w:rsidRDefault="00566203" w:rsidP="00FD4B17">
            <w:pPr>
              <w:widowControl w:val="0"/>
              <w:rPr>
                <w:sz w:val="18"/>
                <w:szCs w:val="18"/>
                <w:lang w:eastAsia="en-US"/>
              </w:rPr>
            </w:pPr>
            <w:r>
              <w:rPr>
                <w:sz w:val="18"/>
                <w:szCs w:val="18"/>
                <w:lang w:eastAsia="en-US"/>
              </w:rPr>
              <w:t>0.6</w:t>
            </w:r>
          </w:p>
        </w:tc>
        <w:tc>
          <w:tcPr>
            <w:tcW w:w="1804" w:type="pct"/>
            <w:vAlign w:val="center"/>
          </w:tcPr>
          <w:p w14:paraId="478339BE" w14:textId="77777777" w:rsidR="00566203" w:rsidRPr="004319B5" w:rsidRDefault="00566203" w:rsidP="00FD4B17">
            <w:pPr>
              <w:widowControl w:val="0"/>
              <w:rPr>
                <w:color w:val="000000"/>
                <w:sz w:val="18"/>
                <w:szCs w:val="18"/>
                <w:lang w:eastAsia="en-GB"/>
              </w:rPr>
            </w:pPr>
            <w:r w:rsidRPr="009605A7">
              <w:rPr>
                <w:color w:val="000000"/>
                <w:sz w:val="18"/>
                <w:szCs w:val="18"/>
                <w:lang w:eastAsia="en-GB"/>
              </w:rPr>
              <w:t>Cons</w:t>
            </w:r>
            <w:r>
              <w:rPr>
                <w:color w:val="000000"/>
                <w:sz w:val="18"/>
                <w:szCs w:val="18"/>
                <w:lang w:eastAsia="en-GB"/>
              </w:rPr>
              <w:t>E</w:t>
            </w:r>
            <w:r w:rsidRPr="009605A7">
              <w:rPr>
                <w:color w:val="000000"/>
                <w:sz w:val="18"/>
                <w:szCs w:val="18"/>
                <w:lang w:eastAsia="en-GB"/>
              </w:rPr>
              <w:t xml:space="preserve">xpo </w:t>
            </w:r>
            <w:r>
              <w:rPr>
                <w:color w:val="000000"/>
                <w:sz w:val="18"/>
                <w:szCs w:val="18"/>
                <w:lang w:eastAsia="en-GB"/>
              </w:rPr>
              <w:t>G</w:t>
            </w:r>
            <w:r w:rsidRPr="009605A7">
              <w:rPr>
                <w:color w:val="000000"/>
                <w:sz w:val="18"/>
                <w:szCs w:val="18"/>
                <w:lang w:eastAsia="en-GB"/>
              </w:rPr>
              <w:t>eneral Fact Sheet (default value of unspecified room)</w:t>
            </w:r>
          </w:p>
        </w:tc>
      </w:tr>
      <w:tr w:rsidR="00566203" w:rsidRPr="00E61C32" w14:paraId="2DCFEB9D" w14:textId="77777777" w:rsidTr="000F7800">
        <w:trPr>
          <w:tblHeader/>
        </w:trPr>
        <w:tc>
          <w:tcPr>
            <w:tcW w:w="489" w:type="pct"/>
            <w:vMerge/>
            <w:tcMar>
              <w:top w:w="57" w:type="dxa"/>
              <w:bottom w:w="57" w:type="dxa"/>
            </w:tcMar>
            <w:vAlign w:val="center"/>
          </w:tcPr>
          <w:p w14:paraId="295CBC41"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65AEBF7C" w14:textId="77777777" w:rsidR="00566203" w:rsidRPr="00CE0FA3" w:rsidRDefault="00566203"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677" w:type="pct"/>
            <w:shd w:val="clear" w:color="auto" w:fill="auto"/>
            <w:tcMar>
              <w:top w:w="57" w:type="dxa"/>
              <w:bottom w:w="57" w:type="dxa"/>
            </w:tcMar>
            <w:vAlign w:val="center"/>
          </w:tcPr>
          <w:p w14:paraId="7BF4E8E3" w14:textId="77777777" w:rsidR="00566203" w:rsidRPr="00CE0FA3" w:rsidRDefault="00566203" w:rsidP="00FD4B17">
            <w:pPr>
              <w:widowControl w:val="0"/>
              <w:rPr>
                <w:sz w:val="18"/>
                <w:szCs w:val="18"/>
                <w:lang w:eastAsia="en-US"/>
              </w:rPr>
            </w:pPr>
            <w:r>
              <w:rPr>
                <w:sz w:val="18"/>
                <w:szCs w:val="18"/>
                <w:lang w:eastAsia="en-US"/>
              </w:rPr>
              <w:t>0.5</w:t>
            </w:r>
          </w:p>
        </w:tc>
        <w:tc>
          <w:tcPr>
            <w:tcW w:w="1804" w:type="pct"/>
            <w:vAlign w:val="center"/>
          </w:tcPr>
          <w:p w14:paraId="7D973B6E" w14:textId="4B1B139A" w:rsidR="00566203" w:rsidRPr="004319B5" w:rsidRDefault="00C83AE4" w:rsidP="00FD4B17">
            <w:pPr>
              <w:widowControl w:val="0"/>
              <w:rPr>
                <w:color w:val="000000"/>
                <w:sz w:val="18"/>
                <w:szCs w:val="18"/>
                <w:lang w:eastAsia="en-GB"/>
              </w:rPr>
            </w:pPr>
            <w:r>
              <w:rPr>
                <w:color w:val="000000"/>
                <w:sz w:val="18"/>
                <w:szCs w:val="18"/>
                <w:lang w:eastAsia="en-GB"/>
              </w:rPr>
              <w:t>UA on Pal IPA (propan-2-ol)</w:t>
            </w:r>
          </w:p>
        </w:tc>
      </w:tr>
      <w:tr w:rsidR="00566203" w:rsidRPr="00E61C32" w14:paraId="311DEBD9" w14:textId="77777777" w:rsidTr="000F7800">
        <w:trPr>
          <w:tblHeader/>
        </w:trPr>
        <w:tc>
          <w:tcPr>
            <w:tcW w:w="489" w:type="pct"/>
            <w:vMerge/>
            <w:tcMar>
              <w:top w:w="57" w:type="dxa"/>
              <w:bottom w:w="57" w:type="dxa"/>
            </w:tcMar>
            <w:vAlign w:val="center"/>
          </w:tcPr>
          <w:p w14:paraId="1C8EBB3B"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2AB18E11" w14:textId="77777777" w:rsidR="00566203" w:rsidRPr="00CE0FA3" w:rsidRDefault="00566203" w:rsidP="00FD4B17">
            <w:pPr>
              <w:widowControl w:val="0"/>
              <w:rPr>
                <w:sz w:val="18"/>
                <w:szCs w:val="18"/>
                <w:lang w:eastAsia="en-US"/>
              </w:rPr>
            </w:pPr>
            <w:r w:rsidRPr="00CE0FA3">
              <w:rPr>
                <w:sz w:val="18"/>
                <w:szCs w:val="18"/>
                <w:lang w:eastAsia="en-US"/>
              </w:rPr>
              <w:t>Application duration (min)</w:t>
            </w:r>
          </w:p>
        </w:tc>
        <w:tc>
          <w:tcPr>
            <w:tcW w:w="677" w:type="pct"/>
            <w:shd w:val="clear" w:color="auto" w:fill="auto"/>
            <w:tcMar>
              <w:top w:w="57" w:type="dxa"/>
              <w:bottom w:w="57" w:type="dxa"/>
            </w:tcMar>
            <w:vAlign w:val="center"/>
          </w:tcPr>
          <w:p w14:paraId="78A3EE86" w14:textId="77777777" w:rsidR="00566203" w:rsidRPr="00CE0FA3" w:rsidRDefault="00566203" w:rsidP="00FD4B17">
            <w:pPr>
              <w:widowControl w:val="0"/>
              <w:rPr>
                <w:sz w:val="18"/>
                <w:szCs w:val="18"/>
                <w:lang w:eastAsia="en-US"/>
              </w:rPr>
            </w:pPr>
            <w:r>
              <w:rPr>
                <w:sz w:val="18"/>
                <w:szCs w:val="18"/>
                <w:lang w:eastAsia="en-US"/>
              </w:rPr>
              <w:t>1</w:t>
            </w:r>
          </w:p>
        </w:tc>
        <w:tc>
          <w:tcPr>
            <w:tcW w:w="1804" w:type="pct"/>
            <w:vAlign w:val="center"/>
          </w:tcPr>
          <w:p w14:paraId="4C0CF572" w14:textId="77777777" w:rsidR="00E85C9B" w:rsidRDefault="00566203" w:rsidP="00FD4B17">
            <w:pPr>
              <w:widowControl w:val="0"/>
              <w:rPr>
                <w:color w:val="000000"/>
                <w:sz w:val="18"/>
                <w:szCs w:val="18"/>
                <w:lang w:eastAsia="en-GB"/>
              </w:rPr>
            </w:pPr>
            <w:r w:rsidRPr="00B23870">
              <w:rPr>
                <w:color w:val="000000"/>
                <w:sz w:val="18"/>
                <w:szCs w:val="18"/>
                <w:lang w:eastAsia="en-GB"/>
              </w:rPr>
              <w:t>WGVII2018_TOX_8-2</w:t>
            </w:r>
          </w:p>
          <w:p w14:paraId="44028E67" w14:textId="4E257600" w:rsidR="00566203" w:rsidRPr="004319B5" w:rsidRDefault="00E85C9B" w:rsidP="00FD4B17">
            <w:pPr>
              <w:widowControl w:val="0"/>
              <w:rPr>
                <w:color w:val="000000"/>
                <w:sz w:val="18"/>
                <w:szCs w:val="18"/>
                <w:lang w:eastAsia="en-GB"/>
              </w:rPr>
            </w:pPr>
            <w:r>
              <w:rPr>
                <w:color w:val="000000"/>
                <w:sz w:val="18"/>
                <w:szCs w:val="18"/>
                <w:lang w:eastAsia="en-GB"/>
              </w:rPr>
              <w:t>UA on Pal IPA (propan-2-ol)</w:t>
            </w:r>
          </w:p>
        </w:tc>
      </w:tr>
      <w:tr w:rsidR="00566203" w:rsidRPr="00E61C32" w14:paraId="49F00563" w14:textId="77777777" w:rsidTr="000F7800">
        <w:trPr>
          <w:tblHeader/>
        </w:trPr>
        <w:tc>
          <w:tcPr>
            <w:tcW w:w="489" w:type="pct"/>
            <w:vMerge/>
            <w:tcMar>
              <w:top w:w="57" w:type="dxa"/>
              <w:bottom w:w="57" w:type="dxa"/>
            </w:tcMar>
            <w:vAlign w:val="center"/>
          </w:tcPr>
          <w:p w14:paraId="63EDA2EB"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2E900F54" w14:textId="77777777" w:rsidR="00566203" w:rsidRPr="00CE0FA3" w:rsidRDefault="00566203" w:rsidP="00FD4B17">
            <w:pPr>
              <w:widowControl w:val="0"/>
              <w:rPr>
                <w:sz w:val="18"/>
                <w:szCs w:val="18"/>
                <w:lang w:eastAsia="en-US"/>
              </w:rPr>
            </w:pPr>
            <w:r w:rsidRPr="00CE0FA3">
              <w:rPr>
                <w:sz w:val="18"/>
                <w:szCs w:val="18"/>
                <w:lang w:eastAsia="en-US"/>
              </w:rPr>
              <w:t>Mass transfer rate (m/hr)</w:t>
            </w:r>
          </w:p>
        </w:tc>
        <w:tc>
          <w:tcPr>
            <w:tcW w:w="677" w:type="pct"/>
            <w:shd w:val="clear" w:color="auto" w:fill="auto"/>
            <w:tcMar>
              <w:top w:w="57" w:type="dxa"/>
              <w:bottom w:w="57" w:type="dxa"/>
            </w:tcMar>
            <w:vAlign w:val="center"/>
          </w:tcPr>
          <w:p w14:paraId="67A8C9F4" w14:textId="77777777" w:rsidR="00566203" w:rsidRPr="00CE0FA3" w:rsidRDefault="00566203" w:rsidP="00FD4B17">
            <w:pPr>
              <w:widowControl w:val="0"/>
              <w:rPr>
                <w:sz w:val="18"/>
                <w:szCs w:val="18"/>
                <w:lang w:eastAsia="en-US"/>
              </w:rPr>
            </w:pPr>
            <w:r w:rsidRPr="00CE0FA3">
              <w:rPr>
                <w:sz w:val="18"/>
                <w:szCs w:val="18"/>
                <w:lang w:eastAsia="en-US"/>
              </w:rPr>
              <w:t>10</w:t>
            </w:r>
          </w:p>
        </w:tc>
        <w:tc>
          <w:tcPr>
            <w:tcW w:w="1804" w:type="pct"/>
            <w:vAlign w:val="center"/>
          </w:tcPr>
          <w:p w14:paraId="51587792" w14:textId="77777777" w:rsidR="00566203" w:rsidRPr="00CE0FA3" w:rsidRDefault="00566203" w:rsidP="00FD4B17">
            <w:pPr>
              <w:widowControl w:val="0"/>
              <w:rPr>
                <w:sz w:val="18"/>
                <w:szCs w:val="18"/>
                <w:lang w:eastAsia="en-US"/>
              </w:rPr>
            </w:pPr>
            <w:r w:rsidRPr="00CE0FA3">
              <w:rPr>
                <w:sz w:val="18"/>
                <w:szCs w:val="18"/>
                <w:lang w:eastAsia="en-US"/>
              </w:rPr>
              <w:t>New default value in ConsExpo Web</w:t>
            </w:r>
          </w:p>
        </w:tc>
      </w:tr>
    </w:tbl>
    <w:p w14:paraId="01DC7A38" w14:textId="743B9523" w:rsidR="00566203" w:rsidRDefault="00566203" w:rsidP="00FD4B17">
      <w:pPr>
        <w:widowControl w:val="0"/>
        <w:spacing w:after="240"/>
        <w:jc w:val="both"/>
        <w:rPr>
          <w:szCs w:val="22"/>
          <w:lang w:eastAsia="en-US"/>
        </w:rPr>
      </w:pPr>
    </w:p>
    <w:p w14:paraId="29606DDF" w14:textId="77777777" w:rsidR="00D1446C" w:rsidRDefault="00D1446C" w:rsidP="00FD4B17">
      <w:pPr>
        <w:widowControl w:val="0"/>
        <w:spacing w:after="240"/>
        <w:jc w:val="both"/>
        <w:rPr>
          <w:b/>
          <w:lang w:eastAsia="en-US"/>
        </w:rPr>
      </w:pPr>
    </w:p>
    <w:p w14:paraId="5D8C2AF2" w14:textId="77777777" w:rsidR="00D1446C" w:rsidRDefault="00D1446C" w:rsidP="00FD4B17">
      <w:pPr>
        <w:widowControl w:val="0"/>
        <w:spacing w:after="240"/>
        <w:jc w:val="both"/>
        <w:rPr>
          <w:b/>
          <w:lang w:eastAsia="en-US"/>
        </w:rPr>
      </w:pPr>
    </w:p>
    <w:p w14:paraId="14B33E2C" w14:textId="0E2CC34E" w:rsidR="0013209D" w:rsidRDefault="001321AD" w:rsidP="00FD4B17">
      <w:pPr>
        <w:widowControl w:val="0"/>
        <w:spacing w:after="240"/>
        <w:jc w:val="both"/>
        <w:rPr>
          <w:b/>
          <w:u w:val="single"/>
          <w:lang w:eastAsia="en-US"/>
        </w:rPr>
      </w:pPr>
      <w:r w:rsidRPr="00E61C32">
        <w:rPr>
          <w:b/>
          <w:lang w:eastAsia="en-US"/>
        </w:rPr>
        <w:t>Calculations for Scenario [1d] - spraying + wiping</w:t>
      </w:r>
    </w:p>
    <w:p w14:paraId="1FFCC8CB" w14:textId="354E9DAF" w:rsidR="00D05D40" w:rsidRPr="00E61C32" w:rsidRDefault="00566203" w:rsidP="00FD4B17">
      <w:pPr>
        <w:widowControl w:val="0"/>
        <w:spacing w:after="240"/>
        <w:jc w:val="both"/>
        <w:rPr>
          <w:b/>
          <w:lang w:eastAsia="en-US"/>
        </w:rPr>
      </w:pPr>
      <w:r w:rsidRPr="00566203">
        <w:rPr>
          <w:b/>
          <w:u w:val="single"/>
          <w:lang w:eastAsia="en-US"/>
        </w:rPr>
        <w:t>PT2 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D05D40" w:rsidRPr="00E61C32" w14:paraId="54D7F771" w14:textId="77777777" w:rsidTr="00566203">
        <w:trPr>
          <w:cantSplit/>
          <w:tblHeader/>
        </w:trPr>
        <w:tc>
          <w:tcPr>
            <w:tcW w:w="612" w:type="pct"/>
            <w:shd w:val="clear" w:color="auto" w:fill="auto"/>
          </w:tcPr>
          <w:p w14:paraId="3FAFDBE7"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1156" w:type="pct"/>
          </w:tcPr>
          <w:p w14:paraId="589403AF"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923" w:type="pct"/>
          </w:tcPr>
          <w:p w14:paraId="415E3773"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w:t>
            </w:r>
          </w:p>
          <w:p w14:paraId="56821FAD"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59061513"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596362F3"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566203" w:rsidRPr="00E61C32" w14:paraId="4810A307" w14:textId="77777777" w:rsidTr="00566203">
        <w:trPr>
          <w:cantSplit/>
          <w:tblHeader/>
        </w:trPr>
        <w:tc>
          <w:tcPr>
            <w:tcW w:w="612" w:type="pct"/>
            <w:vMerge w:val="restart"/>
            <w:shd w:val="clear" w:color="auto" w:fill="auto"/>
          </w:tcPr>
          <w:p w14:paraId="7C3C8ADB" w14:textId="77777777" w:rsidR="00566203" w:rsidRPr="00E61C32" w:rsidRDefault="00566203" w:rsidP="00FD4B17">
            <w:pPr>
              <w:widowControl w:val="0"/>
              <w:rPr>
                <w:b/>
                <w:sz w:val="18"/>
                <w:szCs w:val="18"/>
                <w:lang w:eastAsia="en-US"/>
              </w:rPr>
            </w:pPr>
            <w:r w:rsidRPr="00E61C32">
              <w:rPr>
                <w:b/>
                <w:sz w:val="18"/>
                <w:szCs w:val="18"/>
                <w:lang w:eastAsia="en-US"/>
              </w:rPr>
              <w:t>Scenario [1d]</w:t>
            </w:r>
          </w:p>
          <w:p w14:paraId="39A7E779" w14:textId="77777777" w:rsidR="00566203" w:rsidRPr="00E61C32" w:rsidRDefault="00566203" w:rsidP="00FD4B17">
            <w:pPr>
              <w:widowControl w:val="0"/>
              <w:rPr>
                <w:sz w:val="18"/>
                <w:szCs w:val="18"/>
                <w:lang w:eastAsia="en-US"/>
              </w:rPr>
            </w:pPr>
          </w:p>
          <w:p w14:paraId="7967E6CB" w14:textId="77777777" w:rsidR="00566203" w:rsidRPr="00E61C32" w:rsidRDefault="00566203" w:rsidP="00FD4B17">
            <w:pPr>
              <w:widowControl w:val="0"/>
              <w:rPr>
                <w:sz w:val="18"/>
                <w:szCs w:val="18"/>
                <w:lang w:eastAsia="en-US"/>
              </w:rPr>
            </w:pPr>
          </w:p>
        </w:tc>
        <w:tc>
          <w:tcPr>
            <w:tcW w:w="1156" w:type="pct"/>
          </w:tcPr>
          <w:p w14:paraId="220DF1C9" w14:textId="77777777" w:rsidR="00566203" w:rsidRPr="00E61C32" w:rsidRDefault="00566203" w:rsidP="00FD4B17">
            <w:pPr>
              <w:widowControl w:val="0"/>
              <w:rPr>
                <w:sz w:val="18"/>
                <w:szCs w:val="18"/>
                <w:lang w:eastAsia="en-US"/>
              </w:rPr>
            </w:pPr>
            <w:r w:rsidRPr="00E61C32">
              <w:rPr>
                <w:sz w:val="18"/>
                <w:szCs w:val="18"/>
                <w:lang w:eastAsia="en-US"/>
              </w:rPr>
              <w:t>Tier 1/no RPE</w:t>
            </w:r>
          </w:p>
        </w:tc>
        <w:tc>
          <w:tcPr>
            <w:tcW w:w="923" w:type="pct"/>
          </w:tcPr>
          <w:p w14:paraId="0C015F33" w14:textId="240407BC" w:rsidR="00566203" w:rsidRPr="00E61C32" w:rsidRDefault="00566203" w:rsidP="00FD4B17">
            <w:pPr>
              <w:widowControl w:val="0"/>
              <w:jc w:val="both"/>
              <w:rPr>
                <w:sz w:val="18"/>
                <w:szCs w:val="18"/>
                <w:lang w:eastAsia="en-US"/>
              </w:rPr>
            </w:pPr>
            <w:r>
              <w:rPr>
                <w:sz w:val="18"/>
                <w:szCs w:val="18"/>
                <w:lang w:eastAsia="en-US"/>
              </w:rPr>
              <w:t>14.9</w:t>
            </w:r>
          </w:p>
        </w:tc>
        <w:tc>
          <w:tcPr>
            <w:tcW w:w="2309" w:type="pct"/>
            <w:shd w:val="clear" w:color="auto" w:fill="auto"/>
            <w:tcMar>
              <w:top w:w="57" w:type="dxa"/>
              <w:bottom w:w="57" w:type="dxa"/>
            </w:tcMar>
          </w:tcPr>
          <w:p w14:paraId="2BADDD54" w14:textId="49A983E0" w:rsidR="00566203" w:rsidRPr="00E61C32" w:rsidRDefault="00566203" w:rsidP="00FD4B17">
            <w:pPr>
              <w:widowControl w:val="0"/>
              <w:jc w:val="both"/>
              <w:rPr>
                <w:sz w:val="18"/>
                <w:szCs w:val="18"/>
                <w:lang w:eastAsia="en-US"/>
              </w:rPr>
            </w:pPr>
            <w:r>
              <w:rPr>
                <w:sz w:val="18"/>
                <w:szCs w:val="18"/>
                <w:lang w:eastAsia="en-US"/>
              </w:rPr>
              <w:t>14.9</w:t>
            </w:r>
          </w:p>
        </w:tc>
      </w:tr>
      <w:tr w:rsidR="00566203" w:rsidRPr="00E61C32" w14:paraId="2CCC3FE0" w14:textId="77777777" w:rsidTr="00566203">
        <w:trPr>
          <w:cantSplit/>
          <w:tblHeader/>
        </w:trPr>
        <w:tc>
          <w:tcPr>
            <w:tcW w:w="612" w:type="pct"/>
            <w:vMerge/>
            <w:shd w:val="clear" w:color="auto" w:fill="auto"/>
          </w:tcPr>
          <w:p w14:paraId="414B1045" w14:textId="77777777" w:rsidR="00566203" w:rsidRPr="00E61C32" w:rsidRDefault="00566203" w:rsidP="00FD4B17">
            <w:pPr>
              <w:widowControl w:val="0"/>
              <w:rPr>
                <w:sz w:val="18"/>
                <w:szCs w:val="18"/>
                <w:lang w:eastAsia="en-US"/>
              </w:rPr>
            </w:pPr>
          </w:p>
        </w:tc>
        <w:tc>
          <w:tcPr>
            <w:tcW w:w="1156" w:type="pct"/>
          </w:tcPr>
          <w:p w14:paraId="77BC00E7" w14:textId="77777777" w:rsidR="00566203" w:rsidRPr="00E61C32" w:rsidRDefault="00566203" w:rsidP="00FD4B17">
            <w:pPr>
              <w:widowControl w:val="0"/>
              <w:rPr>
                <w:sz w:val="18"/>
                <w:szCs w:val="18"/>
                <w:lang w:eastAsia="en-US"/>
              </w:rPr>
            </w:pPr>
            <w:r w:rsidRPr="00E61C32">
              <w:rPr>
                <w:sz w:val="18"/>
                <w:szCs w:val="18"/>
                <w:lang w:eastAsia="en-US"/>
              </w:rPr>
              <w:t>Tier 2a/ RPE (APF 4)</w:t>
            </w:r>
          </w:p>
        </w:tc>
        <w:tc>
          <w:tcPr>
            <w:tcW w:w="923" w:type="pct"/>
          </w:tcPr>
          <w:p w14:paraId="027B95F5" w14:textId="0734F448" w:rsidR="00566203" w:rsidRPr="00E61C32" w:rsidRDefault="00566203" w:rsidP="00FD4B17">
            <w:pPr>
              <w:widowControl w:val="0"/>
              <w:jc w:val="both"/>
              <w:rPr>
                <w:sz w:val="18"/>
                <w:szCs w:val="18"/>
                <w:lang w:eastAsia="en-US"/>
              </w:rPr>
            </w:pPr>
            <w:r>
              <w:rPr>
                <w:sz w:val="18"/>
                <w:szCs w:val="18"/>
                <w:lang w:eastAsia="en-US"/>
              </w:rPr>
              <w:t>3.725</w:t>
            </w:r>
          </w:p>
        </w:tc>
        <w:tc>
          <w:tcPr>
            <w:tcW w:w="2309" w:type="pct"/>
            <w:shd w:val="clear" w:color="auto" w:fill="auto"/>
            <w:tcMar>
              <w:top w:w="57" w:type="dxa"/>
              <w:bottom w:w="57" w:type="dxa"/>
            </w:tcMar>
          </w:tcPr>
          <w:p w14:paraId="5A348B2E" w14:textId="158C21B6" w:rsidR="00566203" w:rsidRPr="00E61C32" w:rsidRDefault="00566203" w:rsidP="00FD4B17">
            <w:pPr>
              <w:widowControl w:val="0"/>
              <w:jc w:val="both"/>
              <w:rPr>
                <w:sz w:val="18"/>
                <w:szCs w:val="18"/>
                <w:lang w:eastAsia="en-US"/>
              </w:rPr>
            </w:pPr>
            <w:r>
              <w:rPr>
                <w:sz w:val="18"/>
                <w:szCs w:val="18"/>
                <w:lang w:eastAsia="en-US"/>
              </w:rPr>
              <w:t>3.725</w:t>
            </w:r>
          </w:p>
        </w:tc>
      </w:tr>
      <w:tr w:rsidR="00566203" w:rsidRPr="00E61C32" w14:paraId="2DBEDCEC" w14:textId="77777777" w:rsidTr="00566203">
        <w:trPr>
          <w:cantSplit/>
          <w:tblHeader/>
        </w:trPr>
        <w:tc>
          <w:tcPr>
            <w:tcW w:w="612" w:type="pct"/>
            <w:vMerge/>
            <w:shd w:val="clear" w:color="auto" w:fill="auto"/>
          </w:tcPr>
          <w:p w14:paraId="32BB4EE4" w14:textId="77777777" w:rsidR="00566203" w:rsidRPr="00E61C32" w:rsidRDefault="00566203" w:rsidP="00FD4B17">
            <w:pPr>
              <w:widowControl w:val="0"/>
              <w:rPr>
                <w:sz w:val="18"/>
                <w:szCs w:val="18"/>
                <w:lang w:eastAsia="en-US"/>
              </w:rPr>
            </w:pPr>
          </w:p>
        </w:tc>
        <w:tc>
          <w:tcPr>
            <w:tcW w:w="1156" w:type="pct"/>
          </w:tcPr>
          <w:p w14:paraId="56CE447D" w14:textId="77777777" w:rsidR="00566203" w:rsidRPr="00E61C32" w:rsidRDefault="00566203" w:rsidP="00FD4B17">
            <w:pPr>
              <w:widowControl w:val="0"/>
              <w:rPr>
                <w:sz w:val="18"/>
                <w:szCs w:val="18"/>
                <w:lang w:eastAsia="en-US"/>
              </w:rPr>
            </w:pPr>
            <w:r w:rsidRPr="00E61C32">
              <w:rPr>
                <w:sz w:val="18"/>
                <w:szCs w:val="18"/>
                <w:lang w:eastAsia="en-US"/>
              </w:rPr>
              <w:t>Tier 2b/ RPE (APF 10)</w:t>
            </w:r>
          </w:p>
        </w:tc>
        <w:tc>
          <w:tcPr>
            <w:tcW w:w="923" w:type="pct"/>
          </w:tcPr>
          <w:p w14:paraId="42264A13" w14:textId="3BF5F565" w:rsidR="00566203" w:rsidRPr="00E61C32" w:rsidRDefault="00566203" w:rsidP="00FD4B17">
            <w:pPr>
              <w:widowControl w:val="0"/>
              <w:jc w:val="both"/>
              <w:rPr>
                <w:sz w:val="18"/>
                <w:szCs w:val="18"/>
                <w:lang w:eastAsia="en-US"/>
              </w:rPr>
            </w:pPr>
            <w:r>
              <w:rPr>
                <w:sz w:val="18"/>
                <w:szCs w:val="18"/>
                <w:lang w:eastAsia="en-US"/>
              </w:rPr>
              <w:t>1.49</w:t>
            </w:r>
          </w:p>
        </w:tc>
        <w:tc>
          <w:tcPr>
            <w:tcW w:w="2309" w:type="pct"/>
            <w:shd w:val="clear" w:color="auto" w:fill="auto"/>
            <w:tcMar>
              <w:top w:w="57" w:type="dxa"/>
              <w:bottom w:w="57" w:type="dxa"/>
            </w:tcMar>
          </w:tcPr>
          <w:p w14:paraId="51F48C80" w14:textId="65D3F8F5" w:rsidR="00566203" w:rsidRPr="00E61C32" w:rsidRDefault="00566203" w:rsidP="00FD4B17">
            <w:pPr>
              <w:widowControl w:val="0"/>
              <w:jc w:val="both"/>
              <w:rPr>
                <w:sz w:val="18"/>
                <w:szCs w:val="18"/>
                <w:lang w:eastAsia="en-US"/>
              </w:rPr>
            </w:pPr>
            <w:r>
              <w:rPr>
                <w:sz w:val="18"/>
                <w:szCs w:val="18"/>
                <w:lang w:eastAsia="en-US"/>
              </w:rPr>
              <w:t>1.49</w:t>
            </w:r>
          </w:p>
        </w:tc>
      </w:tr>
      <w:tr w:rsidR="00566203" w:rsidRPr="00E61C32" w14:paraId="315B5DD0" w14:textId="77777777" w:rsidTr="00566203">
        <w:trPr>
          <w:cantSplit/>
          <w:tblHeader/>
        </w:trPr>
        <w:tc>
          <w:tcPr>
            <w:tcW w:w="612" w:type="pct"/>
            <w:vMerge/>
            <w:shd w:val="clear" w:color="auto" w:fill="auto"/>
          </w:tcPr>
          <w:p w14:paraId="0E2E1C15" w14:textId="77777777" w:rsidR="00566203" w:rsidRPr="00E61C32" w:rsidRDefault="00566203" w:rsidP="00FD4B17">
            <w:pPr>
              <w:widowControl w:val="0"/>
              <w:rPr>
                <w:sz w:val="18"/>
                <w:szCs w:val="18"/>
                <w:lang w:eastAsia="en-US"/>
              </w:rPr>
            </w:pPr>
          </w:p>
        </w:tc>
        <w:tc>
          <w:tcPr>
            <w:tcW w:w="1156" w:type="pct"/>
          </w:tcPr>
          <w:p w14:paraId="19F81D02" w14:textId="77777777" w:rsidR="00566203" w:rsidRPr="00E61C32" w:rsidRDefault="00566203" w:rsidP="00FD4B17">
            <w:pPr>
              <w:widowControl w:val="0"/>
              <w:rPr>
                <w:sz w:val="18"/>
                <w:szCs w:val="18"/>
                <w:lang w:eastAsia="en-US"/>
              </w:rPr>
            </w:pPr>
            <w:r w:rsidRPr="00E61C32">
              <w:rPr>
                <w:sz w:val="18"/>
                <w:szCs w:val="18"/>
                <w:lang w:eastAsia="en-US"/>
              </w:rPr>
              <w:t>Tier 2c/ RPE (APF 40)</w:t>
            </w:r>
          </w:p>
        </w:tc>
        <w:tc>
          <w:tcPr>
            <w:tcW w:w="923" w:type="pct"/>
          </w:tcPr>
          <w:p w14:paraId="5E7DA539" w14:textId="1002C3F8" w:rsidR="00566203" w:rsidRPr="00E61C32" w:rsidRDefault="00566203" w:rsidP="00FD4B17">
            <w:pPr>
              <w:widowControl w:val="0"/>
              <w:jc w:val="both"/>
              <w:rPr>
                <w:sz w:val="18"/>
                <w:szCs w:val="18"/>
                <w:lang w:eastAsia="en-US"/>
              </w:rPr>
            </w:pPr>
            <w:r>
              <w:rPr>
                <w:sz w:val="18"/>
                <w:szCs w:val="18"/>
                <w:lang w:eastAsia="en-US"/>
              </w:rPr>
              <w:t>0.37</w:t>
            </w:r>
          </w:p>
        </w:tc>
        <w:tc>
          <w:tcPr>
            <w:tcW w:w="2309" w:type="pct"/>
            <w:shd w:val="clear" w:color="auto" w:fill="auto"/>
            <w:tcMar>
              <w:top w:w="57" w:type="dxa"/>
              <w:bottom w:w="57" w:type="dxa"/>
            </w:tcMar>
          </w:tcPr>
          <w:p w14:paraId="15387133" w14:textId="5524C953" w:rsidR="00566203" w:rsidRPr="00E61C32" w:rsidRDefault="00566203" w:rsidP="00FD4B17">
            <w:pPr>
              <w:widowControl w:val="0"/>
              <w:jc w:val="both"/>
              <w:rPr>
                <w:sz w:val="18"/>
                <w:szCs w:val="18"/>
                <w:lang w:eastAsia="en-US"/>
              </w:rPr>
            </w:pPr>
            <w:r>
              <w:rPr>
                <w:sz w:val="18"/>
                <w:szCs w:val="18"/>
                <w:lang w:eastAsia="en-US"/>
              </w:rPr>
              <w:t>0.37</w:t>
            </w:r>
          </w:p>
        </w:tc>
      </w:tr>
    </w:tbl>
    <w:p w14:paraId="192AB574" w14:textId="403C0E0A" w:rsidR="00D05D40" w:rsidRDefault="00D05D40" w:rsidP="00FD4B17">
      <w:pPr>
        <w:widowControl w:val="0"/>
        <w:spacing w:after="240"/>
        <w:jc w:val="both"/>
        <w:rPr>
          <w:i/>
          <w:szCs w:val="22"/>
          <w:u w:val="single"/>
          <w:lang w:eastAsia="en-US"/>
        </w:rPr>
      </w:pPr>
    </w:p>
    <w:p w14:paraId="5AF36594" w14:textId="1F5510DC" w:rsidR="001321AD" w:rsidRDefault="001321AD" w:rsidP="00FD4B17">
      <w:pPr>
        <w:widowControl w:val="0"/>
        <w:spacing w:after="240"/>
        <w:jc w:val="both"/>
        <w:rPr>
          <w:i/>
          <w:szCs w:val="22"/>
          <w:u w:val="single"/>
          <w:lang w:eastAsia="en-US"/>
        </w:rPr>
      </w:pPr>
    </w:p>
    <w:p w14:paraId="1D74830B" w14:textId="3BDCF0D1" w:rsidR="001321AD" w:rsidRDefault="001321AD" w:rsidP="00FD4B17">
      <w:pPr>
        <w:widowControl w:val="0"/>
        <w:spacing w:after="240"/>
        <w:jc w:val="both"/>
        <w:rPr>
          <w:i/>
          <w:szCs w:val="22"/>
          <w:u w:val="single"/>
          <w:lang w:eastAsia="en-US"/>
        </w:rPr>
      </w:pPr>
    </w:p>
    <w:p w14:paraId="260F5639" w14:textId="77BB9321" w:rsidR="001321AD" w:rsidRDefault="001321AD" w:rsidP="00FD4B17">
      <w:pPr>
        <w:widowControl w:val="0"/>
        <w:spacing w:after="240"/>
        <w:jc w:val="both"/>
        <w:rPr>
          <w:i/>
          <w:szCs w:val="22"/>
          <w:u w:val="single"/>
          <w:lang w:eastAsia="en-US"/>
        </w:rPr>
      </w:pPr>
    </w:p>
    <w:p w14:paraId="72085CC9" w14:textId="02926C54" w:rsidR="001321AD" w:rsidRDefault="001321AD" w:rsidP="00FD4B17">
      <w:pPr>
        <w:widowControl w:val="0"/>
        <w:spacing w:after="240"/>
        <w:jc w:val="both"/>
        <w:rPr>
          <w:i/>
          <w:szCs w:val="22"/>
          <w:u w:val="single"/>
          <w:lang w:eastAsia="en-US"/>
        </w:rPr>
      </w:pPr>
    </w:p>
    <w:p w14:paraId="465287A4" w14:textId="3FE795CE" w:rsidR="001321AD" w:rsidRDefault="001321AD" w:rsidP="00FD4B17">
      <w:pPr>
        <w:widowControl w:val="0"/>
        <w:spacing w:after="240"/>
        <w:jc w:val="both"/>
        <w:rPr>
          <w:i/>
          <w:szCs w:val="22"/>
          <w:u w:val="single"/>
          <w:lang w:eastAsia="en-US"/>
        </w:rPr>
      </w:pPr>
    </w:p>
    <w:p w14:paraId="326AD27C" w14:textId="068BC7F6" w:rsidR="001321AD" w:rsidRDefault="001321AD" w:rsidP="00FD4B17">
      <w:pPr>
        <w:widowControl w:val="0"/>
        <w:spacing w:after="240"/>
        <w:jc w:val="both"/>
        <w:rPr>
          <w:i/>
          <w:szCs w:val="22"/>
          <w:u w:val="single"/>
          <w:lang w:eastAsia="en-US"/>
        </w:rPr>
      </w:pPr>
    </w:p>
    <w:p w14:paraId="3B82CAD6" w14:textId="7A9F5082" w:rsidR="001321AD" w:rsidRDefault="001321AD" w:rsidP="00FD4B17">
      <w:pPr>
        <w:widowControl w:val="0"/>
        <w:spacing w:after="240"/>
        <w:jc w:val="both"/>
        <w:rPr>
          <w:i/>
          <w:szCs w:val="22"/>
          <w:u w:val="single"/>
          <w:lang w:eastAsia="en-US"/>
        </w:rPr>
      </w:pPr>
    </w:p>
    <w:p w14:paraId="4CE07579" w14:textId="1FB7C704" w:rsidR="001321AD" w:rsidRDefault="001321AD" w:rsidP="00FD4B17">
      <w:pPr>
        <w:widowControl w:val="0"/>
        <w:spacing w:after="240"/>
        <w:jc w:val="both"/>
        <w:rPr>
          <w:i/>
          <w:szCs w:val="22"/>
          <w:u w:val="single"/>
          <w:lang w:eastAsia="en-US"/>
        </w:rPr>
      </w:pPr>
    </w:p>
    <w:p w14:paraId="685AAA36" w14:textId="17288334" w:rsidR="001321AD" w:rsidRDefault="001321AD" w:rsidP="00FD4B17">
      <w:pPr>
        <w:widowControl w:val="0"/>
        <w:spacing w:after="240"/>
        <w:jc w:val="both"/>
        <w:rPr>
          <w:i/>
          <w:szCs w:val="22"/>
          <w:u w:val="single"/>
          <w:lang w:eastAsia="en-US"/>
        </w:rPr>
      </w:pPr>
    </w:p>
    <w:p w14:paraId="083E1AFD" w14:textId="71166930" w:rsidR="001321AD" w:rsidRDefault="001321AD" w:rsidP="00FD4B17">
      <w:pPr>
        <w:widowControl w:val="0"/>
        <w:spacing w:after="240"/>
        <w:jc w:val="both"/>
        <w:rPr>
          <w:i/>
          <w:szCs w:val="22"/>
          <w:u w:val="single"/>
          <w:lang w:eastAsia="en-US"/>
        </w:rPr>
      </w:pPr>
    </w:p>
    <w:p w14:paraId="03CE4ABB" w14:textId="07BDFC85" w:rsidR="001321AD" w:rsidRDefault="001321AD" w:rsidP="00FD4B17">
      <w:pPr>
        <w:widowControl w:val="0"/>
        <w:spacing w:after="240"/>
        <w:jc w:val="both"/>
        <w:rPr>
          <w:i/>
          <w:szCs w:val="22"/>
          <w:u w:val="single"/>
          <w:lang w:eastAsia="en-US"/>
        </w:rPr>
      </w:pPr>
    </w:p>
    <w:p w14:paraId="1E8D3D74" w14:textId="70D99D02" w:rsidR="001321AD" w:rsidRDefault="001321AD" w:rsidP="00FD4B17">
      <w:pPr>
        <w:widowControl w:val="0"/>
        <w:spacing w:after="240"/>
        <w:jc w:val="both"/>
        <w:rPr>
          <w:i/>
          <w:szCs w:val="22"/>
          <w:u w:val="single"/>
          <w:lang w:eastAsia="en-US"/>
        </w:rPr>
      </w:pPr>
    </w:p>
    <w:p w14:paraId="6769375B" w14:textId="5EACD900" w:rsidR="001321AD" w:rsidRDefault="001321AD" w:rsidP="00FD4B17">
      <w:pPr>
        <w:widowControl w:val="0"/>
        <w:spacing w:after="240"/>
        <w:jc w:val="both"/>
        <w:rPr>
          <w:i/>
          <w:szCs w:val="22"/>
          <w:u w:val="single"/>
          <w:lang w:eastAsia="en-US"/>
        </w:rPr>
      </w:pPr>
    </w:p>
    <w:p w14:paraId="280DB403" w14:textId="494811E8" w:rsidR="001321AD" w:rsidRDefault="001321AD" w:rsidP="00FD4B17">
      <w:pPr>
        <w:widowControl w:val="0"/>
        <w:spacing w:after="240"/>
        <w:jc w:val="both"/>
        <w:rPr>
          <w:i/>
          <w:szCs w:val="22"/>
          <w:u w:val="single"/>
          <w:lang w:eastAsia="en-US"/>
        </w:rPr>
      </w:pPr>
    </w:p>
    <w:p w14:paraId="6CE3CB45" w14:textId="2014570F" w:rsidR="001321AD" w:rsidRDefault="001321AD" w:rsidP="00FD4B17">
      <w:pPr>
        <w:widowControl w:val="0"/>
        <w:spacing w:after="240"/>
        <w:jc w:val="both"/>
        <w:rPr>
          <w:i/>
          <w:szCs w:val="22"/>
          <w:u w:val="single"/>
          <w:lang w:eastAsia="en-US"/>
        </w:rPr>
      </w:pPr>
    </w:p>
    <w:p w14:paraId="475C921F" w14:textId="06C75AF2" w:rsidR="001321AD" w:rsidRDefault="001321AD" w:rsidP="00FD4B17">
      <w:pPr>
        <w:widowControl w:val="0"/>
        <w:spacing w:after="240"/>
        <w:jc w:val="both"/>
        <w:rPr>
          <w:i/>
          <w:szCs w:val="22"/>
          <w:u w:val="single"/>
          <w:lang w:eastAsia="en-US"/>
        </w:rPr>
      </w:pPr>
    </w:p>
    <w:p w14:paraId="28F89CA7" w14:textId="758F16EB" w:rsidR="001321AD" w:rsidRDefault="001321AD" w:rsidP="00FD4B17">
      <w:pPr>
        <w:widowControl w:val="0"/>
        <w:spacing w:after="240"/>
        <w:jc w:val="both"/>
        <w:rPr>
          <w:i/>
          <w:szCs w:val="22"/>
          <w:u w:val="single"/>
          <w:lang w:eastAsia="en-US"/>
        </w:rPr>
      </w:pPr>
    </w:p>
    <w:p w14:paraId="0D6F3CC5" w14:textId="77777777" w:rsidR="001321AD" w:rsidRPr="00E61C32" w:rsidRDefault="001321AD" w:rsidP="00FD4B17">
      <w:pPr>
        <w:widowControl w:val="0"/>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8"/>
        <w:gridCol w:w="3205"/>
      </w:tblGrid>
      <w:tr w:rsidR="001321AD" w:rsidRPr="00E61C32" w14:paraId="6E70D483" w14:textId="77777777" w:rsidTr="000F7800">
        <w:trPr>
          <w:tblHeader/>
        </w:trPr>
        <w:tc>
          <w:tcPr>
            <w:tcW w:w="5000" w:type="pct"/>
            <w:gridSpan w:val="4"/>
            <w:shd w:val="clear" w:color="auto" w:fill="FFFFCC"/>
            <w:tcMar>
              <w:top w:w="57" w:type="dxa"/>
              <w:bottom w:w="57" w:type="dxa"/>
            </w:tcMar>
          </w:tcPr>
          <w:p w14:paraId="2A9342A7" w14:textId="77777777" w:rsidR="001321AD" w:rsidRPr="00E61C32" w:rsidRDefault="001321AD" w:rsidP="00FD4B17">
            <w:pPr>
              <w:widowControl w:val="0"/>
              <w:jc w:val="both"/>
              <w:rPr>
                <w:b/>
                <w:lang w:eastAsia="en-US"/>
              </w:rPr>
            </w:pPr>
            <w:r>
              <w:rPr>
                <w:b/>
                <w:u w:val="single"/>
                <w:lang w:eastAsia="en-US"/>
              </w:rPr>
              <w:lastRenderedPageBreak/>
              <w:br w:type="page"/>
            </w:r>
            <w:r w:rsidRPr="00E61C32">
              <w:rPr>
                <w:b/>
                <w:lang w:eastAsia="en-US"/>
              </w:rPr>
              <w:t xml:space="preserve">Description of Scenario [1d] – spraying + </w:t>
            </w:r>
            <w:r w:rsidRPr="004209D4">
              <w:rPr>
                <w:b/>
                <w:lang w:eastAsia="en-US"/>
              </w:rPr>
              <w:t>wiping</w:t>
            </w:r>
            <w:r>
              <w:rPr>
                <w:b/>
                <w:lang w:eastAsia="en-US"/>
              </w:rPr>
              <w:t xml:space="preserve"> – PT4 Small kitchens</w:t>
            </w:r>
          </w:p>
        </w:tc>
      </w:tr>
      <w:tr w:rsidR="001321AD" w:rsidRPr="00E61C32" w14:paraId="5178E9C7" w14:textId="77777777" w:rsidTr="000F7800">
        <w:trPr>
          <w:tblHeader/>
        </w:trPr>
        <w:tc>
          <w:tcPr>
            <w:tcW w:w="5000" w:type="pct"/>
            <w:gridSpan w:val="4"/>
            <w:shd w:val="clear" w:color="auto" w:fill="auto"/>
            <w:tcMar>
              <w:top w:w="57" w:type="dxa"/>
              <w:bottom w:w="57" w:type="dxa"/>
            </w:tcMar>
          </w:tcPr>
          <w:p w14:paraId="7995893E" w14:textId="4AD2DAC8" w:rsidR="001321AD" w:rsidRDefault="001321AD" w:rsidP="00FD4B17">
            <w:pPr>
              <w:widowControl w:val="0"/>
              <w:jc w:val="both"/>
              <w:rPr>
                <w:sz w:val="18"/>
                <w:szCs w:val="18"/>
                <w:lang w:eastAsia="en-GB"/>
              </w:rPr>
            </w:pPr>
            <w:bookmarkStart w:id="116" w:name="_Hlk532757357"/>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p>
          <w:p w14:paraId="3DED670A" w14:textId="77777777" w:rsidR="001321AD" w:rsidRDefault="001321AD" w:rsidP="00FD4B17">
            <w:pPr>
              <w:widowControl w:val="0"/>
              <w:jc w:val="both"/>
              <w:rPr>
                <w:sz w:val="18"/>
                <w:szCs w:val="18"/>
                <w:lang w:eastAsia="en-GB"/>
              </w:rPr>
            </w:pPr>
          </w:p>
          <w:p w14:paraId="5796B902" w14:textId="72C4C91F" w:rsidR="001321AD" w:rsidRDefault="005B7AEF" w:rsidP="00FD4B17">
            <w:pPr>
              <w:widowControl w:val="0"/>
              <w:jc w:val="both"/>
              <w:rPr>
                <w:sz w:val="18"/>
                <w:szCs w:val="18"/>
                <w:lang w:eastAsia="en-GB"/>
              </w:rPr>
            </w:pPr>
            <w:r>
              <w:rPr>
                <w:sz w:val="18"/>
                <w:szCs w:val="18"/>
                <w:lang w:eastAsia="en-GB"/>
              </w:rPr>
              <w:t>A room volume</w:t>
            </w:r>
            <w:r w:rsidR="00176D7F">
              <w:rPr>
                <w:sz w:val="18"/>
                <w:szCs w:val="18"/>
                <w:lang w:eastAsia="en-GB"/>
              </w:rPr>
              <w:t xml:space="preserve"> value</w:t>
            </w:r>
            <w:r w:rsidDel="00C44B33">
              <w:rPr>
                <w:sz w:val="18"/>
                <w:szCs w:val="18"/>
                <w:lang w:eastAsia="en-GB"/>
              </w:rPr>
              <w:t xml:space="preserve"> </w:t>
            </w:r>
            <w:r>
              <w:rPr>
                <w:sz w:val="18"/>
                <w:szCs w:val="18"/>
                <w:lang w:eastAsia="en-GB"/>
              </w:rPr>
              <w:t>of</w:t>
            </w:r>
            <w:r w:rsidR="00176D7F">
              <w:rPr>
                <w:sz w:val="18"/>
                <w:szCs w:val="18"/>
                <w:lang w:eastAsia="en-GB"/>
              </w:rPr>
              <w:t xml:space="preserve"> </w:t>
            </w:r>
            <w:r w:rsidR="001321AD" w:rsidRPr="00081D1C">
              <w:rPr>
                <w:b/>
                <w:sz w:val="18"/>
                <w:szCs w:val="18"/>
                <w:lang w:eastAsia="en-GB"/>
              </w:rPr>
              <w:t>2</w:t>
            </w:r>
            <w:r w:rsidR="001321AD">
              <w:rPr>
                <w:b/>
                <w:sz w:val="18"/>
                <w:szCs w:val="18"/>
                <w:lang w:eastAsia="en-GB"/>
              </w:rPr>
              <w:t>5</w:t>
            </w:r>
            <w:r w:rsidR="001321AD" w:rsidRPr="00081D1C">
              <w:rPr>
                <w:b/>
                <w:sz w:val="18"/>
                <w:szCs w:val="18"/>
                <w:lang w:eastAsia="en-GB"/>
              </w:rPr>
              <w:t xml:space="preserve"> m</w:t>
            </w:r>
            <w:r w:rsidR="001321AD" w:rsidRPr="00081D1C">
              <w:rPr>
                <w:b/>
                <w:sz w:val="18"/>
                <w:szCs w:val="18"/>
                <w:vertAlign w:val="superscript"/>
                <w:lang w:eastAsia="en-GB"/>
              </w:rPr>
              <w:t>3</w:t>
            </w:r>
            <w:r w:rsidR="00071BA4">
              <w:rPr>
                <w:sz w:val="18"/>
                <w:szCs w:val="18"/>
                <w:lang w:eastAsia="en-GB"/>
              </w:rPr>
              <w:t xml:space="preserve"> has</w:t>
            </w:r>
            <w:r w:rsidR="001321AD">
              <w:rPr>
                <w:sz w:val="18"/>
                <w:szCs w:val="18"/>
                <w:lang w:eastAsia="en-GB"/>
              </w:rPr>
              <w:t xml:space="preserve"> been combined with harmonised parameters from the UA discussion</w:t>
            </w:r>
            <w:r w:rsidR="00703771">
              <w:rPr>
                <w:sz w:val="18"/>
                <w:szCs w:val="18"/>
                <w:lang w:eastAsia="en-GB"/>
              </w:rPr>
              <w:t>s</w:t>
            </w:r>
            <w:r w:rsidR="001321AD">
              <w:rPr>
                <w:sz w:val="18"/>
                <w:szCs w:val="18"/>
                <w:lang w:eastAsia="en-GB"/>
              </w:rPr>
              <w:t xml:space="preserve"> on propane-2-ol (</w:t>
            </w:r>
            <w:r w:rsidR="001321AD" w:rsidRPr="005052BF">
              <w:rPr>
                <w:b/>
                <w:sz w:val="18"/>
                <w:szCs w:val="18"/>
                <w:lang w:eastAsia="en-GB"/>
              </w:rPr>
              <w:t>5</w:t>
            </w:r>
            <w:r w:rsidR="001321AD" w:rsidRPr="00081D1C">
              <w:rPr>
                <w:b/>
                <w:sz w:val="18"/>
                <w:szCs w:val="18"/>
                <w:lang w:eastAsia="en-GB"/>
              </w:rPr>
              <w:t>/hr</w:t>
            </w:r>
            <w:r w:rsidR="001321AD">
              <w:rPr>
                <w:sz w:val="18"/>
                <w:szCs w:val="18"/>
                <w:lang w:eastAsia="en-GB"/>
              </w:rPr>
              <w:t xml:space="preserve"> ventilation rate) considering in addition a longer exposure duration (</w:t>
            </w:r>
            <w:r w:rsidR="001321AD" w:rsidRPr="00081D1C">
              <w:rPr>
                <w:b/>
                <w:sz w:val="18"/>
                <w:szCs w:val="18"/>
                <w:lang w:eastAsia="en-GB"/>
              </w:rPr>
              <w:t>120 min</w:t>
            </w:r>
            <w:r w:rsidR="001321AD">
              <w:rPr>
                <w:sz w:val="18"/>
                <w:szCs w:val="18"/>
                <w:lang w:eastAsia="en-GB"/>
              </w:rPr>
              <w:t xml:space="preserve"> assumed)</w:t>
            </w:r>
            <w:r w:rsidR="001321AD" w:rsidRPr="003A53CE">
              <w:rPr>
                <w:sz w:val="18"/>
                <w:szCs w:val="18"/>
                <w:lang w:eastAsia="en-GB"/>
              </w:rPr>
              <w:t>.</w:t>
            </w:r>
          </w:p>
          <w:p w14:paraId="4C445B6A" w14:textId="77777777" w:rsidR="001321AD" w:rsidRPr="003A53CE" w:rsidRDefault="001321AD" w:rsidP="00FD4B17">
            <w:pPr>
              <w:widowControl w:val="0"/>
              <w:jc w:val="both"/>
              <w:rPr>
                <w:sz w:val="18"/>
                <w:szCs w:val="18"/>
                <w:lang w:eastAsia="en-GB"/>
              </w:rPr>
            </w:pPr>
          </w:p>
          <w:p w14:paraId="7573DB9A" w14:textId="77777777" w:rsidR="001321AD" w:rsidRPr="003A53CE" w:rsidRDefault="001321AD"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78BCAAF0" w14:textId="77777777" w:rsidR="001321AD" w:rsidRPr="003A53CE" w:rsidRDefault="001321AD" w:rsidP="00FD4B17">
            <w:pPr>
              <w:widowControl w:val="0"/>
              <w:jc w:val="both"/>
              <w:rPr>
                <w:sz w:val="18"/>
                <w:szCs w:val="18"/>
                <w:lang w:eastAsia="en-GB"/>
              </w:rPr>
            </w:pPr>
          </w:p>
          <w:p w14:paraId="78F6AD19" w14:textId="77777777" w:rsidR="001321AD" w:rsidRPr="003A53CE" w:rsidRDefault="001321AD" w:rsidP="00FD4B17">
            <w:pPr>
              <w:widowControl w:val="0"/>
              <w:jc w:val="both"/>
              <w:rPr>
                <w:sz w:val="18"/>
                <w:szCs w:val="18"/>
                <w:lang w:eastAsia="en-GB"/>
              </w:rPr>
            </w:pPr>
            <w:r w:rsidRPr="003A53CE">
              <w:rPr>
                <w:sz w:val="18"/>
                <w:szCs w:val="18"/>
                <w:lang w:eastAsia="en-GB"/>
              </w:rPr>
              <w:t>Considering the following parameters:</w:t>
            </w:r>
          </w:p>
          <w:p w14:paraId="2A5B9849" w14:textId="77777777" w:rsidR="001321AD" w:rsidRPr="003A53CE" w:rsidRDefault="001321AD"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6EDFA45" w14:textId="77777777" w:rsidR="001321AD" w:rsidRPr="003A53CE" w:rsidRDefault="001321AD"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surface of </w:t>
            </w:r>
            <w:r>
              <w:rPr>
                <w:sz w:val="18"/>
                <w:szCs w:val="18"/>
                <w:lang w:eastAsia="en-GB"/>
              </w:rPr>
              <w:t>1</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w:t>
            </w:r>
          </w:p>
          <w:p w14:paraId="42A6E310" w14:textId="63D5E34E" w:rsidR="001321AD" w:rsidRPr="003A53CE" w:rsidRDefault="001321AD"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sidRPr="005052BF">
              <w:rPr>
                <w:b/>
                <w:sz w:val="18"/>
                <w:szCs w:val="18"/>
                <w:lang w:eastAsia="en-GB"/>
              </w:rPr>
              <w:t>51.2</w:t>
            </w:r>
            <w:r w:rsidRPr="003A53CE">
              <w:rPr>
                <w:b/>
                <w:sz w:val="18"/>
                <w:szCs w:val="18"/>
                <w:lang w:eastAsia="en-GB"/>
              </w:rPr>
              <w:t xml:space="preserve"> g</w:t>
            </w:r>
            <w:r w:rsidRPr="003A53CE">
              <w:rPr>
                <w:sz w:val="18"/>
                <w:szCs w:val="18"/>
                <w:lang w:eastAsia="en-GB"/>
              </w:rPr>
              <w:t xml:space="preserve"> for </w:t>
            </w:r>
            <w:r w:rsidRPr="00F41CA9">
              <w:rPr>
                <w:b/>
                <w:sz w:val="18"/>
                <w:szCs w:val="18"/>
                <w:lang w:eastAsia="en-US"/>
              </w:rPr>
              <w:t>PT</w:t>
            </w:r>
            <w:r w:rsidR="00505A57">
              <w:rPr>
                <w:b/>
                <w:sz w:val="18"/>
                <w:szCs w:val="18"/>
                <w:lang w:eastAsia="en-US"/>
              </w:rPr>
              <w:t>4</w:t>
            </w:r>
            <w:r w:rsidRPr="00F41CA9">
              <w:rPr>
                <w:b/>
                <w:sz w:val="18"/>
                <w:szCs w:val="18"/>
                <w:lang w:eastAsia="en-US"/>
              </w:rPr>
              <w:t xml:space="preserve"> </w:t>
            </w:r>
            <w:r>
              <w:rPr>
                <w:b/>
                <w:sz w:val="18"/>
                <w:szCs w:val="18"/>
                <w:lang w:eastAsia="en-US"/>
              </w:rPr>
              <w:t>Small kitchens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w:t>
            </w:r>
            <w:r>
              <w:rPr>
                <w:sz w:val="18"/>
                <w:szCs w:val="18"/>
                <w:lang w:eastAsia="en-GB"/>
              </w:rPr>
              <w:t>1</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 xml:space="preserve"> x 1.024 = </w:t>
            </w:r>
            <w:r>
              <w:rPr>
                <w:sz w:val="18"/>
                <w:szCs w:val="18"/>
                <w:lang w:eastAsia="en-GB"/>
              </w:rPr>
              <w:t>51.2</w:t>
            </w:r>
            <w:r w:rsidRPr="003A53CE">
              <w:rPr>
                <w:sz w:val="18"/>
                <w:szCs w:val="18"/>
                <w:lang w:eastAsia="en-GB"/>
              </w:rPr>
              <w:t xml:space="preserve"> g)</w:t>
            </w:r>
          </w:p>
          <w:p w14:paraId="1761A6EB" w14:textId="77777777" w:rsidR="001321AD" w:rsidRPr="003A53CE" w:rsidRDefault="001321AD" w:rsidP="00FD4B17">
            <w:pPr>
              <w:widowControl w:val="0"/>
              <w:jc w:val="both"/>
              <w:rPr>
                <w:sz w:val="18"/>
                <w:szCs w:val="18"/>
                <w:lang w:eastAsia="en-US"/>
              </w:rPr>
            </w:pPr>
          </w:p>
          <w:p w14:paraId="184D5180" w14:textId="5D686BFE" w:rsidR="001321AD" w:rsidRDefault="001321AD" w:rsidP="00FD4B17">
            <w:pPr>
              <w:widowControl w:val="0"/>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004407C5" w:rsidRPr="00E271EF">
              <w:rPr>
                <w:b/>
                <w:sz w:val="18"/>
                <w:szCs w:val="18"/>
                <w:lang w:eastAsia="en-GB"/>
              </w:rPr>
              <w:t>2</w:t>
            </w:r>
            <w:r w:rsidRPr="006C2722">
              <w:rPr>
                <w:b/>
                <w:sz w:val="18"/>
                <w:szCs w:val="18"/>
                <w:lang w:eastAsia="en-GB"/>
              </w:rPr>
              <w:t xml:space="preserve">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693C63F4" w14:textId="77777777" w:rsidR="001321AD" w:rsidRDefault="001321AD" w:rsidP="00FD4B17">
            <w:pPr>
              <w:widowControl w:val="0"/>
              <w:jc w:val="both"/>
              <w:rPr>
                <w:sz w:val="18"/>
                <w:szCs w:val="18"/>
                <w:lang w:eastAsia="en-GB"/>
              </w:rPr>
            </w:pPr>
          </w:p>
          <w:p w14:paraId="4CD37A48" w14:textId="6D14767E" w:rsidR="001321AD" w:rsidRDefault="001321AD" w:rsidP="00FD4B17">
            <w:pPr>
              <w:widowControl w:val="0"/>
              <w:jc w:val="both"/>
              <w:rPr>
                <w:sz w:val="18"/>
                <w:szCs w:val="18"/>
                <w:lang w:eastAsia="en-GB"/>
              </w:rPr>
            </w:pPr>
            <w:r>
              <w:rPr>
                <w:sz w:val="18"/>
                <w:szCs w:val="18"/>
                <w:lang w:eastAsia="en-GB"/>
              </w:rPr>
              <w:t xml:space="preserve">A room volume of </w:t>
            </w:r>
            <w:r w:rsidRPr="00F41CA9">
              <w:rPr>
                <w:b/>
                <w:sz w:val="18"/>
                <w:szCs w:val="18"/>
                <w:lang w:eastAsia="en-GB"/>
              </w:rPr>
              <w:t>2</w:t>
            </w:r>
            <w:r>
              <w:rPr>
                <w:b/>
                <w:sz w:val="18"/>
                <w:szCs w:val="18"/>
                <w:lang w:eastAsia="en-GB"/>
              </w:rPr>
              <w:t>5</w:t>
            </w:r>
            <w:r w:rsidRPr="00F41CA9">
              <w:rPr>
                <w:b/>
                <w:sz w:val="18"/>
                <w:szCs w:val="18"/>
                <w:lang w:eastAsia="en-GB"/>
              </w:rPr>
              <w:t xml:space="preserve"> m</w:t>
            </w:r>
            <w:r w:rsidRPr="00F41CA9">
              <w:rPr>
                <w:b/>
                <w:sz w:val="18"/>
                <w:szCs w:val="18"/>
                <w:vertAlign w:val="superscript"/>
                <w:lang w:eastAsia="en-GB"/>
              </w:rPr>
              <w:t>3</w:t>
            </w:r>
            <w:r>
              <w:rPr>
                <w:sz w:val="18"/>
                <w:szCs w:val="18"/>
                <w:lang w:eastAsia="en-GB"/>
              </w:rPr>
              <w:t xml:space="preserve"> is considered for small kitchens. The release area of </w:t>
            </w:r>
            <w:r w:rsidRPr="00376151">
              <w:rPr>
                <w:b/>
                <w:sz w:val="18"/>
                <w:szCs w:val="18"/>
                <w:lang w:eastAsia="en-GB"/>
              </w:rPr>
              <w:t>1 m²</w:t>
            </w:r>
            <w:r w:rsidR="00B340FF">
              <w:rPr>
                <w:sz w:val="18"/>
                <w:szCs w:val="18"/>
                <w:lang w:eastAsia="en-GB"/>
              </w:rPr>
              <w:t xml:space="preserve"> corresponds to </w:t>
            </w:r>
            <w:r>
              <w:rPr>
                <w:sz w:val="18"/>
                <w:szCs w:val="18"/>
                <w:lang w:eastAsia="en-GB"/>
              </w:rPr>
              <w:t xml:space="preserve"> the treatment of small surfaces for a room volume of 25 m³ (e.g. little kitchen from restaurant, kitchen counter for kooking,…). </w:t>
            </w:r>
          </w:p>
          <w:p w14:paraId="6806F28C" w14:textId="77777777" w:rsidR="001321AD" w:rsidRDefault="001321AD" w:rsidP="00FD4B17">
            <w:pPr>
              <w:widowControl w:val="0"/>
              <w:jc w:val="both"/>
              <w:rPr>
                <w:sz w:val="18"/>
                <w:szCs w:val="18"/>
                <w:lang w:eastAsia="en-GB"/>
              </w:rPr>
            </w:pPr>
          </w:p>
          <w:p w14:paraId="6BF5D853" w14:textId="69CE24C1" w:rsidR="001321AD" w:rsidRPr="00E271EF" w:rsidRDefault="001321AD"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1321AD" w:rsidRPr="00E61C32" w14:paraId="0AA08B37" w14:textId="77777777" w:rsidTr="000F7800">
        <w:trPr>
          <w:tblHeader/>
        </w:trPr>
        <w:tc>
          <w:tcPr>
            <w:tcW w:w="643" w:type="pct"/>
            <w:shd w:val="clear" w:color="auto" w:fill="auto"/>
            <w:tcMar>
              <w:top w:w="57" w:type="dxa"/>
              <w:bottom w:w="57" w:type="dxa"/>
            </w:tcMar>
          </w:tcPr>
          <w:p w14:paraId="26AD5A6D" w14:textId="77777777" w:rsidR="001321AD" w:rsidRPr="00E61C32" w:rsidRDefault="001321AD" w:rsidP="00FD4B17">
            <w:pPr>
              <w:widowControl w:val="0"/>
              <w:jc w:val="both"/>
              <w:rPr>
                <w:sz w:val="18"/>
                <w:szCs w:val="18"/>
                <w:lang w:eastAsia="en-US"/>
              </w:rPr>
            </w:pPr>
          </w:p>
        </w:tc>
        <w:tc>
          <w:tcPr>
            <w:tcW w:w="2025" w:type="pct"/>
            <w:shd w:val="clear" w:color="auto" w:fill="auto"/>
            <w:tcMar>
              <w:top w:w="57" w:type="dxa"/>
              <w:bottom w:w="57" w:type="dxa"/>
            </w:tcMar>
          </w:tcPr>
          <w:p w14:paraId="6372C6FC" w14:textId="77777777" w:rsidR="001321AD" w:rsidRPr="00E61C32" w:rsidRDefault="001321AD" w:rsidP="00FD4B17">
            <w:pPr>
              <w:widowControl w:val="0"/>
              <w:jc w:val="both"/>
              <w:rPr>
                <w:b/>
                <w:sz w:val="18"/>
                <w:szCs w:val="18"/>
                <w:lang w:eastAsia="en-US"/>
              </w:rPr>
            </w:pPr>
            <w:r w:rsidRPr="00E61C32">
              <w:rPr>
                <w:b/>
                <w:sz w:val="18"/>
                <w:szCs w:val="18"/>
                <w:lang w:eastAsia="en-US"/>
              </w:rPr>
              <w:t>Parameters</w:t>
            </w:r>
          </w:p>
        </w:tc>
        <w:tc>
          <w:tcPr>
            <w:tcW w:w="603" w:type="pct"/>
            <w:shd w:val="clear" w:color="auto" w:fill="auto"/>
            <w:tcMar>
              <w:top w:w="57" w:type="dxa"/>
              <w:bottom w:w="57" w:type="dxa"/>
            </w:tcMar>
          </w:tcPr>
          <w:p w14:paraId="4548A503" w14:textId="77777777" w:rsidR="001321AD" w:rsidRPr="00E61C32" w:rsidRDefault="001321AD" w:rsidP="00FD4B17">
            <w:pPr>
              <w:widowControl w:val="0"/>
              <w:jc w:val="both"/>
              <w:rPr>
                <w:b/>
                <w:sz w:val="18"/>
                <w:szCs w:val="18"/>
                <w:lang w:eastAsia="en-US"/>
              </w:rPr>
            </w:pPr>
            <w:r w:rsidRPr="00E61C32">
              <w:rPr>
                <w:b/>
                <w:sz w:val="18"/>
                <w:szCs w:val="18"/>
                <w:lang w:eastAsia="en-US"/>
              </w:rPr>
              <w:t>Value</w:t>
            </w:r>
          </w:p>
        </w:tc>
        <w:tc>
          <w:tcPr>
            <w:tcW w:w="1729" w:type="pct"/>
          </w:tcPr>
          <w:p w14:paraId="0EEF3A69" w14:textId="77777777" w:rsidR="001321AD" w:rsidRPr="00E61C32" w:rsidRDefault="001321AD" w:rsidP="00FD4B17">
            <w:pPr>
              <w:widowControl w:val="0"/>
              <w:jc w:val="both"/>
              <w:rPr>
                <w:b/>
                <w:sz w:val="18"/>
                <w:szCs w:val="18"/>
                <w:lang w:eastAsia="en-US"/>
              </w:rPr>
            </w:pPr>
            <w:r w:rsidRPr="00E61C32">
              <w:rPr>
                <w:b/>
                <w:sz w:val="18"/>
                <w:szCs w:val="18"/>
                <w:lang w:eastAsia="en-US"/>
              </w:rPr>
              <w:t>Source</w:t>
            </w:r>
          </w:p>
        </w:tc>
      </w:tr>
      <w:tr w:rsidR="001321AD" w:rsidRPr="00E61C32" w14:paraId="3F582D3B" w14:textId="77777777" w:rsidTr="000F7800">
        <w:trPr>
          <w:trHeight w:val="357"/>
          <w:tblHeader/>
        </w:trPr>
        <w:tc>
          <w:tcPr>
            <w:tcW w:w="643" w:type="pct"/>
            <w:vMerge w:val="restart"/>
            <w:tcMar>
              <w:top w:w="57" w:type="dxa"/>
              <w:bottom w:w="57" w:type="dxa"/>
            </w:tcMar>
            <w:vAlign w:val="center"/>
          </w:tcPr>
          <w:p w14:paraId="4C0971E1" w14:textId="77777777" w:rsidR="001321AD" w:rsidRPr="00E61C32" w:rsidRDefault="001321AD" w:rsidP="00FD4B17">
            <w:pPr>
              <w:widowControl w:val="0"/>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2162A7B9" w14:textId="77777777" w:rsidR="001321AD" w:rsidRPr="004319B5" w:rsidRDefault="001321AD"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603" w:type="pct"/>
            <w:shd w:val="clear" w:color="auto" w:fill="auto"/>
            <w:tcMar>
              <w:top w:w="57" w:type="dxa"/>
              <w:bottom w:w="57" w:type="dxa"/>
            </w:tcMar>
            <w:vAlign w:val="center"/>
          </w:tcPr>
          <w:p w14:paraId="60C915A8" w14:textId="77777777" w:rsidR="001321AD" w:rsidRPr="004319B5" w:rsidRDefault="001321AD" w:rsidP="00FD4B17">
            <w:pPr>
              <w:widowControl w:val="0"/>
              <w:rPr>
                <w:sz w:val="18"/>
                <w:szCs w:val="18"/>
                <w:lang w:eastAsia="en-US"/>
              </w:rPr>
            </w:pPr>
            <w:r w:rsidRPr="004319B5">
              <w:rPr>
                <w:sz w:val="18"/>
                <w:szCs w:val="18"/>
                <w:lang w:eastAsia="en-US"/>
              </w:rPr>
              <w:t>7.44%</w:t>
            </w:r>
          </w:p>
        </w:tc>
        <w:tc>
          <w:tcPr>
            <w:tcW w:w="1729" w:type="pct"/>
            <w:vAlign w:val="center"/>
          </w:tcPr>
          <w:p w14:paraId="1D50C9BE" w14:textId="77777777" w:rsidR="001321AD" w:rsidRPr="004319B5" w:rsidRDefault="001321AD" w:rsidP="00FD4B17">
            <w:pPr>
              <w:widowControl w:val="0"/>
              <w:rPr>
                <w:sz w:val="18"/>
                <w:szCs w:val="18"/>
                <w:lang w:eastAsia="en-US"/>
              </w:rPr>
            </w:pPr>
            <w:r w:rsidRPr="004319B5">
              <w:rPr>
                <w:sz w:val="18"/>
                <w:szCs w:val="18"/>
                <w:lang w:eastAsia="en-US"/>
              </w:rPr>
              <w:t>Applicant’s data</w:t>
            </w:r>
          </w:p>
        </w:tc>
      </w:tr>
      <w:tr w:rsidR="001321AD" w:rsidRPr="00E61C32" w14:paraId="4C96E2D6" w14:textId="77777777" w:rsidTr="000F7800">
        <w:trPr>
          <w:tblHeader/>
        </w:trPr>
        <w:tc>
          <w:tcPr>
            <w:tcW w:w="643" w:type="pct"/>
            <w:vMerge/>
            <w:tcMar>
              <w:top w:w="57" w:type="dxa"/>
              <w:bottom w:w="57" w:type="dxa"/>
            </w:tcMar>
            <w:vAlign w:val="center"/>
          </w:tcPr>
          <w:p w14:paraId="34CBF48B"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F71569C" w14:textId="77777777" w:rsidR="001321AD" w:rsidRPr="004319B5" w:rsidRDefault="001321AD"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603" w:type="pct"/>
            <w:shd w:val="clear" w:color="auto" w:fill="auto"/>
            <w:tcMar>
              <w:top w:w="57" w:type="dxa"/>
              <w:bottom w:w="57" w:type="dxa"/>
            </w:tcMar>
            <w:vAlign w:val="center"/>
          </w:tcPr>
          <w:p w14:paraId="0A14578C" w14:textId="77777777" w:rsidR="001321AD" w:rsidRPr="004319B5" w:rsidRDefault="001321AD" w:rsidP="00FD4B17">
            <w:pPr>
              <w:widowControl w:val="0"/>
              <w:rPr>
                <w:sz w:val="18"/>
                <w:szCs w:val="18"/>
                <w:lang w:eastAsia="en-US"/>
              </w:rPr>
            </w:pPr>
            <w:r w:rsidRPr="004319B5">
              <w:rPr>
                <w:sz w:val="18"/>
                <w:szCs w:val="18"/>
                <w:lang w:eastAsia="en-US"/>
              </w:rPr>
              <w:t>214</w:t>
            </w:r>
          </w:p>
        </w:tc>
        <w:tc>
          <w:tcPr>
            <w:tcW w:w="1729" w:type="pct"/>
            <w:vAlign w:val="center"/>
          </w:tcPr>
          <w:p w14:paraId="496F442A" w14:textId="77777777" w:rsidR="001321AD" w:rsidRPr="004319B5" w:rsidRDefault="001321AD" w:rsidP="00FD4B17">
            <w:pPr>
              <w:widowControl w:val="0"/>
              <w:rPr>
                <w:sz w:val="18"/>
                <w:szCs w:val="18"/>
                <w:lang w:eastAsia="en-US"/>
              </w:rPr>
            </w:pPr>
            <w:r w:rsidRPr="004319B5">
              <w:rPr>
                <w:sz w:val="18"/>
                <w:szCs w:val="18"/>
                <w:lang w:eastAsia="en-US"/>
              </w:rPr>
              <w:t>Substance data</w:t>
            </w:r>
          </w:p>
        </w:tc>
      </w:tr>
      <w:tr w:rsidR="001321AD" w:rsidRPr="00E61C32" w14:paraId="385D4710" w14:textId="77777777" w:rsidTr="000F7800">
        <w:trPr>
          <w:tblHeader/>
        </w:trPr>
        <w:tc>
          <w:tcPr>
            <w:tcW w:w="643" w:type="pct"/>
            <w:vMerge/>
            <w:tcMar>
              <w:top w:w="57" w:type="dxa"/>
              <w:bottom w:w="57" w:type="dxa"/>
            </w:tcMar>
            <w:vAlign w:val="center"/>
          </w:tcPr>
          <w:p w14:paraId="538914F1"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CF53C4A" w14:textId="77777777" w:rsidR="001321AD" w:rsidRPr="00C20D06" w:rsidRDefault="001321AD" w:rsidP="00FD4B17">
            <w:pPr>
              <w:widowControl w:val="0"/>
              <w:rPr>
                <w:sz w:val="18"/>
                <w:szCs w:val="18"/>
                <w:lang w:eastAsia="en-US"/>
              </w:rPr>
            </w:pPr>
            <w:r w:rsidRPr="00C20D06">
              <w:rPr>
                <w:sz w:val="18"/>
                <w:szCs w:val="18"/>
                <w:lang w:eastAsia="en-US"/>
              </w:rPr>
              <w:t>Molecular weight matrix (g/mol)</w:t>
            </w:r>
          </w:p>
        </w:tc>
        <w:tc>
          <w:tcPr>
            <w:tcW w:w="603" w:type="pct"/>
            <w:shd w:val="clear" w:color="auto" w:fill="auto"/>
            <w:tcMar>
              <w:top w:w="57" w:type="dxa"/>
              <w:bottom w:w="57" w:type="dxa"/>
            </w:tcMar>
            <w:vAlign w:val="center"/>
          </w:tcPr>
          <w:p w14:paraId="7716BB72" w14:textId="77777777" w:rsidR="001321AD" w:rsidRPr="00C20D06" w:rsidRDefault="001321AD" w:rsidP="00FD4B17">
            <w:pPr>
              <w:widowControl w:val="0"/>
              <w:rPr>
                <w:sz w:val="18"/>
                <w:szCs w:val="18"/>
                <w:lang w:eastAsia="en-US"/>
              </w:rPr>
            </w:pPr>
            <w:r w:rsidRPr="00C20D06">
              <w:rPr>
                <w:sz w:val="18"/>
                <w:szCs w:val="18"/>
                <w:lang w:eastAsia="en-US"/>
              </w:rPr>
              <w:t>18</w:t>
            </w:r>
          </w:p>
        </w:tc>
        <w:tc>
          <w:tcPr>
            <w:tcW w:w="1729" w:type="pct"/>
            <w:vAlign w:val="center"/>
          </w:tcPr>
          <w:p w14:paraId="3E21F914" w14:textId="77777777" w:rsidR="001321AD" w:rsidRPr="00C20D06" w:rsidRDefault="001321AD" w:rsidP="00FD4B17">
            <w:pPr>
              <w:widowControl w:val="0"/>
              <w:rPr>
                <w:sz w:val="18"/>
                <w:szCs w:val="18"/>
                <w:lang w:eastAsia="en-US"/>
              </w:rPr>
            </w:pPr>
            <w:r w:rsidRPr="00C20D06">
              <w:rPr>
                <w:sz w:val="18"/>
                <w:szCs w:val="18"/>
                <w:lang w:eastAsia="en-US"/>
              </w:rPr>
              <w:t>Applicant’s data</w:t>
            </w:r>
          </w:p>
        </w:tc>
      </w:tr>
      <w:tr w:rsidR="001321AD" w:rsidRPr="00E61C32" w14:paraId="5B2CF0AF" w14:textId="77777777" w:rsidTr="000F7800">
        <w:trPr>
          <w:tblHeader/>
        </w:trPr>
        <w:tc>
          <w:tcPr>
            <w:tcW w:w="643" w:type="pct"/>
            <w:vMerge/>
            <w:tcMar>
              <w:top w:w="57" w:type="dxa"/>
              <w:bottom w:w="57" w:type="dxa"/>
            </w:tcMar>
            <w:vAlign w:val="center"/>
          </w:tcPr>
          <w:p w14:paraId="6D7BFFA2"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90AED5A" w14:textId="77777777" w:rsidR="001321AD" w:rsidRPr="004319B5" w:rsidRDefault="001321AD" w:rsidP="00FD4B17">
            <w:pPr>
              <w:widowControl w:val="0"/>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603" w:type="pct"/>
            <w:shd w:val="clear" w:color="auto" w:fill="auto"/>
            <w:tcMar>
              <w:top w:w="57" w:type="dxa"/>
              <w:bottom w:w="57" w:type="dxa"/>
            </w:tcMar>
            <w:vAlign w:val="center"/>
          </w:tcPr>
          <w:p w14:paraId="43406724" w14:textId="77777777" w:rsidR="001321AD" w:rsidRPr="004319B5" w:rsidRDefault="001321AD" w:rsidP="00FD4B17">
            <w:pPr>
              <w:widowControl w:val="0"/>
              <w:rPr>
                <w:sz w:val="18"/>
                <w:szCs w:val="18"/>
                <w:lang w:eastAsia="en-US"/>
              </w:rPr>
            </w:pPr>
            <w:r>
              <w:rPr>
                <w:sz w:val="18"/>
                <w:szCs w:val="18"/>
                <w:lang w:eastAsia="en-US"/>
              </w:rPr>
              <w:t>120</w:t>
            </w:r>
          </w:p>
        </w:tc>
        <w:tc>
          <w:tcPr>
            <w:tcW w:w="1729" w:type="pct"/>
          </w:tcPr>
          <w:p w14:paraId="18C1BAEE" w14:textId="77777777" w:rsidR="001321AD" w:rsidRPr="00E93C38" w:rsidRDefault="001321AD" w:rsidP="00FD4B17">
            <w:pPr>
              <w:widowControl w:val="0"/>
              <w:rPr>
                <w:sz w:val="18"/>
                <w:szCs w:val="18"/>
              </w:rPr>
            </w:pPr>
            <w:r w:rsidRPr="00E93C38">
              <w:rPr>
                <w:sz w:val="18"/>
                <w:szCs w:val="18"/>
              </w:rPr>
              <w:t>Expert judgement</w:t>
            </w:r>
          </w:p>
        </w:tc>
      </w:tr>
      <w:tr w:rsidR="001321AD" w:rsidRPr="00E61C32" w14:paraId="1F48F342" w14:textId="77777777" w:rsidTr="000F7800">
        <w:trPr>
          <w:tblHeader/>
        </w:trPr>
        <w:tc>
          <w:tcPr>
            <w:tcW w:w="643" w:type="pct"/>
            <w:vMerge/>
            <w:tcMar>
              <w:top w:w="57" w:type="dxa"/>
              <w:bottom w:w="57" w:type="dxa"/>
            </w:tcMar>
            <w:vAlign w:val="center"/>
          </w:tcPr>
          <w:p w14:paraId="661A5A90"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C114338" w14:textId="77777777" w:rsidR="001321AD" w:rsidRDefault="001321AD" w:rsidP="00FD4B17">
            <w:pPr>
              <w:widowControl w:val="0"/>
              <w:rPr>
                <w:sz w:val="18"/>
                <w:szCs w:val="18"/>
                <w:lang w:eastAsia="en-US"/>
              </w:rPr>
            </w:pPr>
            <w:r>
              <w:rPr>
                <w:sz w:val="18"/>
                <w:szCs w:val="18"/>
                <w:lang w:eastAsia="en-US"/>
              </w:rPr>
              <w:t>Product amount (g)</w:t>
            </w:r>
          </w:p>
        </w:tc>
        <w:tc>
          <w:tcPr>
            <w:tcW w:w="603" w:type="pct"/>
            <w:shd w:val="clear" w:color="auto" w:fill="auto"/>
            <w:tcMar>
              <w:top w:w="57" w:type="dxa"/>
              <w:bottom w:w="57" w:type="dxa"/>
            </w:tcMar>
            <w:vAlign w:val="center"/>
          </w:tcPr>
          <w:p w14:paraId="5D4C8D50" w14:textId="77777777" w:rsidR="001321AD" w:rsidRDefault="001321AD" w:rsidP="00FD4B17">
            <w:pPr>
              <w:widowControl w:val="0"/>
              <w:rPr>
                <w:sz w:val="18"/>
                <w:szCs w:val="18"/>
                <w:lang w:eastAsia="en-US"/>
              </w:rPr>
            </w:pPr>
            <w:r>
              <w:rPr>
                <w:sz w:val="18"/>
                <w:szCs w:val="18"/>
                <w:lang w:eastAsia="en-US"/>
              </w:rPr>
              <w:t>51.2</w:t>
            </w:r>
          </w:p>
        </w:tc>
        <w:tc>
          <w:tcPr>
            <w:tcW w:w="1729" w:type="pct"/>
          </w:tcPr>
          <w:p w14:paraId="5CD62B53" w14:textId="77777777" w:rsidR="001321AD" w:rsidRDefault="001321AD" w:rsidP="00FD4B17">
            <w:pPr>
              <w:widowControl w:val="0"/>
            </w:pPr>
            <w:r w:rsidRPr="00E61C32">
              <w:rPr>
                <w:sz w:val="18"/>
                <w:szCs w:val="18"/>
                <w:lang w:eastAsia="en-US"/>
              </w:rPr>
              <w:t>Applicant’s data</w:t>
            </w:r>
          </w:p>
        </w:tc>
      </w:tr>
      <w:tr w:rsidR="001321AD" w:rsidRPr="00E61C32" w14:paraId="7853FE55" w14:textId="77777777" w:rsidTr="000F7800">
        <w:trPr>
          <w:tblHeader/>
        </w:trPr>
        <w:tc>
          <w:tcPr>
            <w:tcW w:w="643" w:type="pct"/>
            <w:vMerge/>
            <w:tcMar>
              <w:top w:w="57" w:type="dxa"/>
              <w:bottom w:w="57" w:type="dxa"/>
            </w:tcMar>
            <w:vAlign w:val="center"/>
          </w:tcPr>
          <w:p w14:paraId="4CA8F83A"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947AD54" w14:textId="77777777" w:rsidR="001321AD" w:rsidRPr="004319B5" w:rsidRDefault="001321AD"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603" w:type="pct"/>
            <w:shd w:val="clear" w:color="auto" w:fill="auto"/>
            <w:tcMar>
              <w:top w:w="57" w:type="dxa"/>
              <w:bottom w:w="57" w:type="dxa"/>
            </w:tcMar>
            <w:vAlign w:val="center"/>
          </w:tcPr>
          <w:p w14:paraId="1DD12458" w14:textId="666ECC4B" w:rsidR="001321AD" w:rsidRPr="004319B5" w:rsidRDefault="00C83AE4" w:rsidP="00FD4B17">
            <w:pPr>
              <w:widowControl w:val="0"/>
              <w:rPr>
                <w:sz w:val="18"/>
                <w:szCs w:val="18"/>
                <w:lang w:eastAsia="en-US"/>
              </w:rPr>
            </w:pPr>
            <w:r>
              <w:rPr>
                <w:sz w:val="18"/>
                <w:szCs w:val="18"/>
                <w:lang w:eastAsia="en-US"/>
              </w:rPr>
              <w:t>25</w:t>
            </w:r>
          </w:p>
        </w:tc>
        <w:tc>
          <w:tcPr>
            <w:tcW w:w="1729" w:type="pct"/>
            <w:vAlign w:val="center"/>
          </w:tcPr>
          <w:p w14:paraId="7ADDC244" w14:textId="77777777" w:rsidR="001321AD" w:rsidRDefault="00C83AE4" w:rsidP="00FD4B17">
            <w:pPr>
              <w:widowControl w:val="0"/>
              <w:rPr>
                <w:color w:val="000000"/>
                <w:sz w:val="18"/>
                <w:szCs w:val="18"/>
                <w:lang w:eastAsia="en-GB"/>
              </w:rPr>
            </w:pPr>
            <w:r>
              <w:rPr>
                <w:color w:val="000000"/>
                <w:sz w:val="18"/>
                <w:szCs w:val="18"/>
                <w:lang w:eastAsia="en-GB"/>
              </w:rPr>
              <w:t>CAR propan-2-ol</w:t>
            </w:r>
          </w:p>
          <w:p w14:paraId="63896CF9" w14:textId="362FCCF1" w:rsidR="00C83AE4" w:rsidRDefault="00C83AE4" w:rsidP="00FD4B17">
            <w:pPr>
              <w:widowControl w:val="0"/>
              <w:rPr>
                <w:color w:val="000000"/>
                <w:sz w:val="18"/>
                <w:szCs w:val="18"/>
                <w:lang w:eastAsia="en-GB"/>
              </w:rPr>
            </w:pPr>
            <w:r>
              <w:rPr>
                <w:color w:val="000000"/>
                <w:sz w:val="18"/>
                <w:szCs w:val="18"/>
                <w:lang w:eastAsia="en-GB"/>
              </w:rPr>
              <w:t>UA CVAS</w:t>
            </w:r>
            <w:r w:rsidR="00E7765D">
              <w:rPr>
                <w:color w:val="000000"/>
                <w:sz w:val="18"/>
                <w:szCs w:val="18"/>
                <w:lang w:eastAsia="en-GB"/>
              </w:rPr>
              <w:t xml:space="preserve"> (propan-2-ol)</w:t>
            </w:r>
          </w:p>
          <w:p w14:paraId="7B6BF99D" w14:textId="1E3E9082" w:rsidR="00C83AE4" w:rsidRPr="004319B5" w:rsidRDefault="00C83AE4" w:rsidP="00FD4B17">
            <w:pPr>
              <w:widowControl w:val="0"/>
              <w:rPr>
                <w:sz w:val="18"/>
                <w:szCs w:val="18"/>
                <w:lang w:eastAsia="en-US"/>
              </w:rPr>
            </w:pPr>
            <w:r>
              <w:rPr>
                <w:color w:val="000000"/>
                <w:sz w:val="18"/>
                <w:szCs w:val="18"/>
                <w:lang w:eastAsia="en-GB"/>
              </w:rPr>
              <w:t>UA Pal IPA</w:t>
            </w:r>
            <w:r w:rsidR="00E7765D">
              <w:rPr>
                <w:color w:val="000000"/>
                <w:sz w:val="18"/>
                <w:szCs w:val="18"/>
                <w:lang w:eastAsia="en-GB"/>
              </w:rPr>
              <w:t xml:space="preserve"> (propan-2-ol)</w:t>
            </w:r>
          </w:p>
        </w:tc>
      </w:tr>
      <w:tr w:rsidR="001321AD" w:rsidRPr="00E61C32" w14:paraId="53EBBE6E" w14:textId="77777777" w:rsidTr="000F7800">
        <w:trPr>
          <w:tblHeader/>
        </w:trPr>
        <w:tc>
          <w:tcPr>
            <w:tcW w:w="643" w:type="pct"/>
            <w:vMerge/>
            <w:tcMar>
              <w:top w:w="57" w:type="dxa"/>
              <w:bottom w:w="57" w:type="dxa"/>
            </w:tcMar>
            <w:vAlign w:val="center"/>
          </w:tcPr>
          <w:p w14:paraId="4950FE49"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33816A7" w14:textId="77777777" w:rsidR="001321AD" w:rsidRPr="004319B5" w:rsidRDefault="001321AD"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Small kitchens</w:t>
            </w:r>
          </w:p>
        </w:tc>
        <w:tc>
          <w:tcPr>
            <w:tcW w:w="603" w:type="pct"/>
            <w:shd w:val="clear" w:color="auto" w:fill="auto"/>
            <w:tcMar>
              <w:top w:w="57" w:type="dxa"/>
              <w:bottom w:w="57" w:type="dxa"/>
            </w:tcMar>
            <w:vAlign w:val="center"/>
          </w:tcPr>
          <w:p w14:paraId="59C9E03B" w14:textId="77777777" w:rsidR="001321AD" w:rsidRPr="004319B5" w:rsidRDefault="001321AD" w:rsidP="00FD4B17">
            <w:pPr>
              <w:widowControl w:val="0"/>
              <w:rPr>
                <w:sz w:val="18"/>
                <w:szCs w:val="18"/>
                <w:lang w:eastAsia="en-US"/>
              </w:rPr>
            </w:pPr>
            <w:r>
              <w:rPr>
                <w:sz w:val="18"/>
                <w:szCs w:val="18"/>
                <w:lang w:eastAsia="en-US"/>
              </w:rPr>
              <w:t>5</w:t>
            </w:r>
          </w:p>
        </w:tc>
        <w:tc>
          <w:tcPr>
            <w:tcW w:w="1729" w:type="pct"/>
            <w:vAlign w:val="center"/>
          </w:tcPr>
          <w:p w14:paraId="30AC0FED" w14:textId="6E58EB0D" w:rsidR="001321AD" w:rsidRPr="004319B5" w:rsidRDefault="001321AD" w:rsidP="00FD4B17">
            <w:pPr>
              <w:widowControl w:val="0"/>
              <w:rPr>
                <w:color w:val="000000"/>
                <w:sz w:val="18"/>
                <w:szCs w:val="18"/>
                <w:lang w:eastAsia="en-GB"/>
              </w:rPr>
            </w:pPr>
            <w:r w:rsidRPr="0000501F">
              <w:rPr>
                <w:sz w:val="18"/>
                <w:szCs w:val="18"/>
                <w:lang w:eastAsia="en-US"/>
              </w:rPr>
              <w:t>UA discussions on propan-2-ol</w:t>
            </w:r>
            <w:r>
              <w:rPr>
                <w:sz w:val="18"/>
                <w:szCs w:val="18"/>
                <w:lang w:eastAsia="en-US"/>
              </w:rPr>
              <w:t>:</w:t>
            </w:r>
            <w:r w:rsidRPr="00E61C32">
              <w:rPr>
                <w:sz w:val="18"/>
                <w:szCs w:val="18"/>
                <w:lang w:eastAsia="en-US"/>
              </w:rPr>
              <w:t xml:space="preserve"> 5/h f</w:t>
            </w:r>
            <w:r>
              <w:rPr>
                <w:sz w:val="18"/>
                <w:szCs w:val="18"/>
                <w:lang w:eastAsia="en-US"/>
              </w:rPr>
              <w:t>or</w:t>
            </w:r>
            <w:r w:rsidRPr="00E61C32">
              <w:rPr>
                <w:sz w:val="18"/>
                <w:szCs w:val="18"/>
                <w:lang w:eastAsia="en-US"/>
              </w:rPr>
              <w:t xml:space="preserve"> </w:t>
            </w:r>
            <w:r w:rsidRPr="0000501F">
              <w:rPr>
                <w:b/>
                <w:sz w:val="18"/>
                <w:szCs w:val="18"/>
                <w:lang w:eastAsia="en-US"/>
              </w:rPr>
              <w:t>PT4 ”kitchens and canteens”</w:t>
            </w:r>
          </w:p>
        </w:tc>
      </w:tr>
      <w:tr w:rsidR="001321AD" w:rsidRPr="00E61C32" w14:paraId="549223B0" w14:textId="77777777" w:rsidTr="000F7800">
        <w:trPr>
          <w:tblHeader/>
        </w:trPr>
        <w:tc>
          <w:tcPr>
            <w:tcW w:w="643" w:type="pct"/>
            <w:vMerge/>
            <w:tcMar>
              <w:top w:w="57" w:type="dxa"/>
              <w:bottom w:w="57" w:type="dxa"/>
            </w:tcMar>
            <w:vAlign w:val="center"/>
          </w:tcPr>
          <w:p w14:paraId="15F558CE"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05C9E52" w14:textId="77777777" w:rsidR="001321AD" w:rsidRPr="00CE0FA3" w:rsidRDefault="001321AD"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603" w:type="pct"/>
            <w:shd w:val="clear" w:color="auto" w:fill="auto"/>
            <w:tcMar>
              <w:top w:w="57" w:type="dxa"/>
              <w:bottom w:w="57" w:type="dxa"/>
            </w:tcMar>
            <w:vAlign w:val="center"/>
          </w:tcPr>
          <w:p w14:paraId="7C326E33" w14:textId="77777777" w:rsidR="001321AD" w:rsidRPr="00CE0FA3" w:rsidRDefault="001321AD" w:rsidP="00FD4B17">
            <w:pPr>
              <w:widowControl w:val="0"/>
              <w:rPr>
                <w:sz w:val="18"/>
                <w:szCs w:val="18"/>
                <w:lang w:eastAsia="en-US"/>
              </w:rPr>
            </w:pPr>
            <w:r>
              <w:rPr>
                <w:sz w:val="18"/>
                <w:szCs w:val="18"/>
                <w:lang w:eastAsia="en-US"/>
              </w:rPr>
              <w:t>1</w:t>
            </w:r>
          </w:p>
        </w:tc>
        <w:tc>
          <w:tcPr>
            <w:tcW w:w="1729" w:type="pct"/>
            <w:vAlign w:val="center"/>
          </w:tcPr>
          <w:p w14:paraId="5A712B2D" w14:textId="77777777" w:rsidR="00E7126C" w:rsidRDefault="00E7126C" w:rsidP="00FD4B17">
            <w:pPr>
              <w:widowControl w:val="0"/>
              <w:rPr>
                <w:color w:val="000000"/>
                <w:sz w:val="18"/>
                <w:szCs w:val="18"/>
                <w:lang w:eastAsia="en-GB"/>
              </w:rPr>
            </w:pPr>
            <w:r>
              <w:rPr>
                <w:color w:val="000000"/>
                <w:sz w:val="18"/>
                <w:szCs w:val="18"/>
                <w:lang w:eastAsia="en-GB"/>
              </w:rPr>
              <w:t>CAR propan-2-ol</w:t>
            </w:r>
          </w:p>
          <w:p w14:paraId="42923B88" w14:textId="77777777" w:rsidR="00E7126C" w:rsidRDefault="00E7126C" w:rsidP="00FD4B17">
            <w:pPr>
              <w:widowControl w:val="0"/>
              <w:rPr>
                <w:color w:val="000000"/>
                <w:sz w:val="18"/>
                <w:szCs w:val="18"/>
                <w:lang w:eastAsia="en-GB"/>
              </w:rPr>
            </w:pPr>
            <w:r>
              <w:rPr>
                <w:color w:val="000000"/>
                <w:sz w:val="18"/>
                <w:szCs w:val="18"/>
                <w:lang w:eastAsia="en-GB"/>
              </w:rPr>
              <w:t>UA CVAS (propan-2-ol)</w:t>
            </w:r>
          </w:p>
          <w:p w14:paraId="35BAA67F" w14:textId="7F02B69B" w:rsidR="001321AD" w:rsidRPr="004319B5" w:rsidRDefault="00E7126C" w:rsidP="00FD4B17">
            <w:pPr>
              <w:widowControl w:val="0"/>
              <w:rPr>
                <w:color w:val="000000"/>
                <w:sz w:val="18"/>
                <w:szCs w:val="18"/>
                <w:lang w:eastAsia="en-GB"/>
              </w:rPr>
            </w:pPr>
            <w:r>
              <w:rPr>
                <w:color w:val="000000"/>
                <w:sz w:val="18"/>
                <w:szCs w:val="18"/>
                <w:lang w:eastAsia="en-GB"/>
              </w:rPr>
              <w:t>UA Pal IPA (propan-2-ol)</w:t>
            </w:r>
          </w:p>
        </w:tc>
      </w:tr>
      <w:tr w:rsidR="001321AD" w:rsidRPr="00E61C32" w14:paraId="38571ACB" w14:textId="77777777" w:rsidTr="000F7800">
        <w:trPr>
          <w:tblHeader/>
        </w:trPr>
        <w:tc>
          <w:tcPr>
            <w:tcW w:w="643" w:type="pct"/>
            <w:vMerge/>
            <w:tcMar>
              <w:top w:w="57" w:type="dxa"/>
              <w:bottom w:w="57" w:type="dxa"/>
            </w:tcMar>
            <w:vAlign w:val="center"/>
          </w:tcPr>
          <w:p w14:paraId="056FF0B5"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3271F418" w14:textId="77777777" w:rsidR="001321AD" w:rsidRPr="00CE0FA3" w:rsidRDefault="001321AD" w:rsidP="00FD4B17">
            <w:pPr>
              <w:widowControl w:val="0"/>
              <w:rPr>
                <w:sz w:val="18"/>
                <w:szCs w:val="18"/>
                <w:lang w:eastAsia="en-US"/>
              </w:rPr>
            </w:pPr>
            <w:r w:rsidRPr="00CE0FA3">
              <w:rPr>
                <w:sz w:val="18"/>
                <w:szCs w:val="18"/>
                <w:lang w:eastAsia="en-US"/>
              </w:rPr>
              <w:t>Application duration (min)</w:t>
            </w:r>
          </w:p>
        </w:tc>
        <w:tc>
          <w:tcPr>
            <w:tcW w:w="603" w:type="pct"/>
            <w:shd w:val="clear" w:color="auto" w:fill="auto"/>
            <w:tcMar>
              <w:top w:w="57" w:type="dxa"/>
              <w:bottom w:w="57" w:type="dxa"/>
            </w:tcMar>
            <w:vAlign w:val="center"/>
          </w:tcPr>
          <w:p w14:paraId="58AE1A3A" w14:textId="043638D4" w:rsidR="001321AD" w:rsidRPr="00CE0FA3" w:rsidRDefault="001321AD" w:rsidP="00FD4B17">
            <w:pPr>
              <w:widowControl w:val="0"/>
              <w:rPr>
                <w:sz w:val="18"/>
                <w:szCs w:val="18"/>
                <w:lang w:eastAsia="en-US"/>
              </w:rPr>
            </w:pPr>
            <w:r w:rsidRPr="00E271EF">
              <w:rPr>
                <w:sz w:val="18"/>
                <w:szCs w:val="18"/>
                <w:lang w:eastAsia="en-US"/>
              </w:rPr>
              <w:t>2</w:t>
            </w:r>
          </w:p>
        </w:tc>
        <w:tc>
          <w:tcPr>
            <w:tcW w:w="1729" w:type="pct"/>
            <w:vAlign w:val="center"/>
          </w:tcPr>
          <w:p w14:paraId="5223BE52" w14:textId="77777777" w:rsidR="00E7765D" w:rsidRDefault="00E7765D" w:rsidP="00FD4B17">
            <w:pPr>
              <w:widowControl w:val="0"/>
              <w:rPr>
                <w:color w:val="000000"/>
                <w:sz w:val="18"/>
                <w:szCs w:val="18"/>
                <w:lang w:eastAsia="en-GB"/>
              </w:rPr>
            </w:pPr>
            <w:r>
              <w:rPr>
                <w:color w:val="000000"/>
                <w:sz w:val="18"/>
                <w:szCs w:val="18"/>
                <w:lang w:eastAsia="en-GB"/>
              </w:rPr>
              <w:t>CAR propan-2-ol</w:t>
            </w:r>
          </w:p>
          <w:p w14:paraId="40492AFA" w14:textId="1F2E33DB" w:rsidR="00E7765D" w:rsidRDefault="00E7765D" w:rsidP="00FD4B17">
            <w:pPr>
              <w:widowControl w:val="0"/>
              <w:rPr>
                <w:color w:val="000000"/>
                <w:sz w:val="18"/>
                <w:szCs w:val="18"/>
                <w:lang w:eastAsia="en-GB"/>
              </w:rPr>
            </w:pPr>
            <w:r>
              <w:rPr>
                <w:color w:val="000000"/>
                <w:sz w:val="18"/>
                <w:szCs w:val="18"/>
                <w:lang w:eastAsia="en-GB"/>
              </w:rPr>
              <w:t>UA CVAS (propan-2-ol)</w:t>
            </w:r>
          </w:p>
          <w:p w14:paraId="2A311749" w14:textId="482CE451" w:rsidR="001321AD" w:rsidRPr="004319B5" w:rsidRDefault="00E7765D" w:rsidP="00FD4B17">
            <w:pPr>
              <w:widowControl w:val="0"/>
              <w:rPr>
                <w:color w:val="000000"/>
                <w:sz w:val="18"/>
                <w:szCs w:val="18"/>
                <w:lang w:eastAsia="en-GB"/>
              </w:rPr>
            </w:pPr>
            <w:r>
              <w:rPr>
                <w:color w:val="000000"/>
                <w:sz w:val="18"/>
                <w:szCs w:val="18"/>
                <w:lang w:eastAsia="en-GB"/>
              </w:rPr>
              <w:t>UA Pal IPA (propan-2-ol)</w:t>
            </w:r>
          </w:p>
        </w:tc>
      </w:tr>
      <w:tr w:rsidR="001321AD" w:rsidRPr="00E61C32" w14:paraId="67660D94" w14:textId="77777777" w:rsidTr="000F7800">
        <w:trPr>
          <w:tblHeader/>
        </w:trPr>
        <w:tc>
          <w:tcPr>
            <w:tcW w:w="643" w:type="pct"/>
            <w:vMerge/>
            <w:tcMar>
              <w:top w:w="57" w:type="dxa"/>
              <w:bottom w:w="57" w:type="dxa"/>
            </w:tcMar>
            <w:vAlign w:val="center"/>
          </w:tcPr>
          <w:p w14:paraId="00ABBE55"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57B17B86" w14:textId="77777777" w:rsidR="001321AD" w:rsidRPr="00CE0FA3" w:rsidRDefault="001321AD" w:rsidP="00FD4B17">
            <w:pPr>
              <w:widowControl w:val="0"/>
              <w:rPr>
                <w:sz w:val="18"/>
                <w:szCs w:val="18"/>
                <w:lang w:eastAsia="en-US"/>
              </w:rPr>
            </w:pPr>
            <w:r w:rsidRPr="00CE0FA3">
              <w:rPr>
                <w:sz w:val="18"/>
                <w:szCs w:val="18"/>
                <w:lang w:eastAsia="en-US"/>
              </w:rPr>
              <w:t>Mass transfer rate (m/hr)</w:t>
            </w:r>
          </w:p>
        </w:tc>
        <w:tc>
          <w:tcPr>
            <w:tcW w:w="603" w:type="pct"/>
            <w:shd w:val="clear" w:color="auto" w:fill="auto"/>
            <w:tcMar>
              <w:top w:w="57" w:type="dxa"/>
              <w:bottom w:w="57" w:type="dxa"/>
            </w:tcMar>
            <w:vAlign w:val="center"/>
          </w:tcPr>
          <w:p w14:paraId="4EDCA9CF" w14:textId="77777777" w:rsidR="001321AD" w:rsidRPr="00CE0FA3" w:rsidRDefault="001321AD" w:rsidP="00FD4B17">
            <w:pPr>
              <w:widowControl w:val="0"/>
              <w:rPr>
                <w:sz w:val="18"/>
                <w:szCs w:val="18"/>
                <w:lang w:eastAsia="en-US"/>
              </w:rPr>
            </w:pPr>
            <w:r w:rsidRPr="00CE0FA3">
              <w:rPr>
                <w:sz w:val="18"/>
                <w:szCs w:val="18"/>
                <w:lang w:eastAsia="en-US"/>
              </w:rPr>
              <w:t>10</w:t>
            </w:r>
          </w:p>
        </w:tc>
        <w:tc>
          <w:tcPr>
            <w:tcW w:w="1729" w:type="pct"/>
            <w:vAlign w:val="center"/>
          </w:tcPr>
          <w:p w14:paraId="026B3F3F" w14:textId="77777777" w:rsidR="001321AD" w:rsidRPr="00CE0FA3" w:rsidRDefault="001321AD" w:rsidP="00FD4B17">
            <w:pPr>
              <w:widowControl w:val="0"/>
              <w:rPr>
                <w:sz w:val="18"/>
                <w:szCs w:val="18"/>
                <w:lang w:eastAsia="en-US"/>
              </w:rPr>
            </w:pPr>
            <w:r w:rsidRPr="00CE0FA3">
              <w:rPr>
                <w:sz w:val="18"/>
                <w:szCs w:val="18"/>
                <w:lang w:eastAsia="en-US"/>
              </w:rPr>
              <w:t>New default value in ConsExpo Web</w:t>
            </w:r>
          </w:p>
        </w:tc>
      </w:tr>
      <w:bookmarkEnd w:id="116"/>
    </w:tbl>
    <w:p w14:paraId="3C41E6E7" w14:textId="77777777" w:rsidR="00016D23" w:rsidRDefault="00016D23" w:rsidP="00FD4B17">
      <w:pPr>
        <w:widowControl w:val="0"/>
        <w:spacing w:after="240"/>
        <w:jc w:val="both"/>
        <w:rPr>
          <w:i/>
          <w:szCs w:val="22"/>
          <w:u w:val="single"/>
          <w:lang w:eastAsia="en-US"/>
        </w:rPr>
      </w:pPr>
    </w:p>
    <w:p w14:paraId="76C66495" w14:textId="77777777" w:rsidR="00D1446C" w:rsidRDefault="00D1446C" w:rsidP="00FD4B17">
      <w:pPr>
        <w:widowControl w:val="0"/>
        <w:spacing w:after="240"/>
        <w:jc w:val="both"/>
        <w:rPr>
          <w:b/>
          <w:lang w:eastAsia="en-US"/>
        </w:rPr>
      </w:pPr>
    </w:p>
    <w:p w14:paraId="2B1B3193" w14:textId="321309EE" w:rsidR="00E7126C" w:rsidRPr="00E271EF" w:rsidRDefault="001321AD" w:rsidP="00FD4B17">
      <w:pPr>
        <w:widowControl w:val="0"/>
        <w:spacing w:after="240"/>
        <w:jc w:val="both"/>
        <w:rPr>
          <w:b/>
          <w:lang w:eastAsia="en-US"/>
        </w:rPr>
      </w:pPr>
      <w:r w:rsidRPr="00E61C32">
        <w:rPr>
          <w:b/>
          <w:lang w:eastAsia="en-US"/>
        </w:rPr>
        <w:t>Calculations for Scenario [1d] - spraying + wiping</w:t>
      </w:r>
    </w:p>
    <w:p w14:paraId="316B9158" w14:textId="55628114" w:rsidR="001321AD" w:rsidRPr="00E61C32" w:rsidRDefault="001321AD" w:rsidP="00FD4B17">
      <w:pPr>
        <w:widowControl w:val="0"/>
        <w:spacing w:after="240"/>
        <w:jc w:val="both"/>
        <w:rPr>
          <w:b/>
          <w:lang w:eastAsia="en-US"/>
        </w:rPr>
      </w:pPr>
      <w:r>
        <w:rPr>
          <w:b/>
          <w:u w:val="single"/>
          <w:lang w:eastAsia="en-US"/>
        </w:rPr>
        <w:t>PT4 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321AD" w:rsidRPr="00E61C32" w14:paraId="0D48BFAF" w14:textId="77777777" w:rsidTr="000F7800">
        <w:trPr>
          <w:cantSplit/>
          <w:tblHeader/>
        </w:trPr>
        <w:tc>
          <w:tcPr>
            <w:tcW w:w="612" w:type="pct"/>
            <w:shd w:val="clear" w:color="auto" w:fill="auto"/>
          </w:tcPr>
          <w:p w14:paraId="06B3AAAD" w14:textId="77777777" w:rsidR="001321AD" w:rsidRPr="00E61C32" w:rsidRDefault="001321AD" w:rsidP="00FD4B17">
            <w:pPr>
              <w:widowControl w:val="0"/>
              <w:jc w:val="both"/>
              <w:rPr>
                <w:b/>
                <w:sz w:val="18"/>
                <w:szCs w:val="18"/>
                <w:lang w:eastAsia="en-US"/>
              </w:rPr>
            </w:pPr>
            <w:r w:rsidRPr="00E61C32">
              <w:rPr>
                <w:b/>
                <w:sz w:val="18"/>
                <w:szCs w:val="18"/>
                <w:lang w:eastAsia="en-US"/>
              </w:rPr>
              <w:lastRenderedPageBreak/>
              <w:t>Exposure scenario</w:t>
            </w:r>
          </w:p>
        </w:tc>
        <w:tc>
          <w:tcPr>
            <w:tcW w:w="1156" w:type="pct"/>
          </w:tcPr>
          <w:p w14:paraId="35A75553" w14:textId="77777777" w:rsidR="001321AD" w:rsidRPr="00E61C32" w:rsidRDefault="001321AD" w:rsidP="00FD4B17">
            <w:pPr>
              <w:widowControl w:val="0"/>
              <w:jc w:val="both"/>
              <w:rPr>
                <w:b/>
                <w:sz w:val="18"/>
                <w:szCs w:val="18"/>
                <w:lang w:eastAsia="en-US"/>
              </w:rPr>
            </w:pPr>
            <w:r w:rsidRPr="00E61C32">
              <w:rPr>
                <w:b/>
                <w:sz w:val="18"/>
                <w:szCs w:val="18"/>
                <w:lang w:eastAsia="en-US"/>
              </w:rPr>
              <w:t>Tier/PPE</w:t>
            </w:r>
          </w:p>
        </w:tc>
        <w:tc>
          <w:tcPr>
            <w:tcW w:w="923" w:type="pct"/>
          </w:tcPr>
          <w:p w14:paraId="6F812242" w14:textId="77777777" w:rsidR="001321AD" w:rsidRPr="00E61C32" w:rsidRDefault="001321AD" w:rsidP="00FD4B17">
            <w:pPr>
              <w:widowControl w:val="0"/>
              <w:jc w:val="both"/>
              <w:rPr>
                <w:b/>
                <w:sz w:val="18"/>
                <w:szCs w:val="18"/>
                <w:lang w:eastAsia="en-US"/>
              </w:rPr>
            </w:pPr>
            <w:r w:rsidRPr="00E61C32">
              <w:rPr>
                <w:b/>
                <w:sz w:val="18"/>
                <w:szCs w:val="18"/>
                <w:lang w:eastAsia="en-US"/>
              </w:rPr>
              <w:t>Estimated inhalation exposure</w:t>
            </w:r>
          </w:p>
          <w:p w14:paraId="480C430D" w14:textId="77777777" w:rsidR="001321AD" w:rsidRPr="00E61C32" w:rsidRDefault="001321AD"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197513FB" w14:textId="77777777" w:rsidR="001321AD" w:rsidRPr="00E61C32" w:rsidRDefault="001321AD" w:rsidP="00FD4B17">
            <w:pPr>
              <w:widowControl w:val="0"/>
              <w:jc w:val="both"/>
              <w:rPr>
                <w:b/>
                <w:sz w:val="18"/>
                <w:szCs w:val="18"/>
                <w:lang w:eastAsia="en-US"/>
              </w:rPr>
            </w:pPr>
            <w:r w:rsidRPr="00E61C32">
              <w:rPr>
                <w:b/>
                <w:sz w:val="18"/>
                <w:szCs w:val="18"/>
                <w:lang w:eastAsia="en-US"/>
              </w:rPr>
              <w:t>Estimated total exposure</w:t>
            </w:r>
          </w:p>
          <w:p w14:paraId="3B8C37E2" w14:textId="77777777" w:rsidR="001321AD" w:rsidRPr="00E61C32" w:rsidRDefault="001321AD"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74C91" w:rsidRPr="00E61C32" w14:paraId="4A080F2D" w14:textId="77777777" w:rsidTr="000F7800">
        <w:trPr>
          <w:cantSplit/>
          <w:tblHeader/>
        </w:trPr>
        <w:tc>
          <w:tcPr>
            <w:tcW w:w="612" w:type="pct"/>
            <w:vMerge w:val="restart"/>
            <w:shd w:val="clear" w:color="auto" w:fill="auto"/>
          </w:tcPr>
          <w:p w14:paraId="3AEE433D" w14:textId="77777777" w:rsidR="00C74C91" w:rsidRPr="00E61C32" w:rsidRDefault="00C74C91" w:rsidP="00FD4B17">
            <w:pPr>
              <w:widowControl w:val="0"/>
              <w:rPr>
                <w:b/>
                <w:sz w:val="18"/>
                <w:szCs w:val="18"/>
                <w:lang w:eastAsia="en-US"/>
              </w:rPr>
            </w:pPr>
            <w:r w:rsidRPr="00E61C32">
              <w:rPr>
                <w:b/>
                <w:sz w:val="18"/>
                <w:szCs w:val="18"/>
                <w:lang w:eastAsia="en-US"/>
              </w:rPr>
              <w:t>Scenario [1d]</w:t>
            </w:r>
          </w:p>
          <w:p w14:paraId="61964A82" w14:textId="77777777" w:rsidR="00C74C91" w:rsidRPr="00E61C32" w:rsidRDefault="00C74C91" w:rsidP="00FD4B17">
            <w:pPr>
              <w:widowControl w:val="0"/>
              <w:rPr>
                <w:sz w:val="18"/>
                <w:szCs w:val="18"/>
                <w:lang w:eastAsia="en-US"/>
              </w:rPr>
            </w:pPr>
          </w:p>
          <w:p w14:paraId="5DB544C7" w14:textId="77777777" w:rsidR="00C74C91" w:rsidRPr="00E61C32" w:rsidRDefault="00C74C91" w:rsidP="00FD4B17">
            <w:pPr>
              <w:widowControl w:val="0"/>
              <w:rPr>
                <w:sz w:val="18"/>
                <w:szCs w:val="18"/>
                <w:lang w:eastAsia="en-US"/>
              </w:rPr>
            </w:pPr>
          </w:p>
        </w:tc>
        <w:tc>
          <w:tcPr>
            <w:tcW w:w="1156" w:type="pct"/>
          </w:tcPr>
          <w:p w14:paraId="0E1C612F" w14:textId="77777777" w:rsidR="00C74C91" w:rsidRPr="00E61C32" w:rsidRDefault="00C74C91" w:rsidP="00FD4B17">
            <w:pPr>
              <w:widowControl w:val="0"/>
              <w:rPr>
                <w:sz w:val="18"/>
                <w:szCs w:val="18"/>
                <w:lang w:eastAsia="en-US"/>
              </w:rPr>
            </w:pPr>
            <w:r w:rsidRPr="00E61C32">
              <w:rPr>
                <w:sz w:val="18"/>
                <w:szCs w:val="18"/>
                <w:lang w:eastAsia="en-US"/>
              </w:rPr>
              <w:t>Tier 1/no RPE</w:t>
            </w:r>
          </w:p>
        </w:tc>
        <w:tc>
          <w:tcPr>
            <w:tcW w:w="923" w:type="pct"/>
          </w:tcPr>
          <w:p w14:paraId="71C90836" w14:textId="5CD47F60" w:rsidR="00C74C91" w:rsidRPr="00E61C32" w:rsidRDefault="00C74C91" w:rsidP="00FD4B17">
            <w:pPr>
              <w:widowControl w:val="0"/>
              <w:jc w:val="both"/>
              <w:rPr>
                <w:sz w:val="18"/>
                <w:szCs w:val="18"/>
                <w:lang w:eastAsia="en-US"/>
              </w:rPr>
            </w:pPr>
            <w:r>
              <w:rPr>
                <w:sz w:val="18"/>
                <w:szCs w:val="18"/>
                <w:lang w:eastAsia="en-US"/>
              </w:rPr>
              <w:t>6.19</w:t>
            </w:r>
          </w:p>
        </w:tc>
        <w:tc>
          <w:tcPr>
            <w:tcW w:w="2309" w:type="pct"/>
            <w:shd w:val="clear" w:color="auto" w:fill="auto"/>
            <w:tcMar>
              <w:top w:w="57" w:type="dxa"/>
              <w:bottom w:w="57" w:type="dxa"/>
            </w:tcMar>
          </w:tcPr>
          <w:p w14:paraId="484CEC0A" w14:textId="39200EF8" w:rsidR="00C74C91" w:rsidRPr="00E61C32" w:rsidRDefault="00C74C91" w:rsidP="00FD4B17">
            <w:pPr>
              <w:widowControl w:val="0"/>
              <w:jc w:val="both"/>
              <w:rPr>
                <w:sz w:val="18"/>
                <w:szCs w:val="18"/>
                <w:lang w:eastAsia="en-US"/>
              </w:rPr>
            </w:pPr>
            <w:r>
              <w:rPr>
                <w:sz w:val="18"/>
                <w:szCs w:val="18"/>
                <w:lang w:eastAsia="en-US"/>
              </w:rPr>
              <w:t>6.19</w:t>
            </w:r>
          </w:p>
        </w:tc>
      </w:tr>
      <w:tr w:rsidR="00C74C91" w:rsidRPr="00E61C32" w14:paraId="664CBDE2" w14:textId="77777777" w:rsidTr="000F7800">
        <w:trPr>
          <w:cantSplit/>
          <w:tblHeader/>
        </w:trPr>
        <w:tc>
          <w:tcPr>
            <w:tcW w:w="612" w:type="pct"/>
            <w:vMerge/>
            <w:shd w:val="clear" w:color="auto" w:fill="auto"/>
          </w:tcPr>
          <w:p w14:paraId="323B1F7E" w14:textId="77777777" w:rsidR="00C74C91" w:rsidRPr="00E61C32" w:rsidRDefault="00C74C91" w:rsidP="00FD4B17">
            <w:pPr>
              <w:widowControl w:val="0"/>
              <w:rPr>
                <w:sz w:val="18"/>
                <w:szCs w:val="18"/>
                <w:lang w:eastAsia="en-US"/>
              </w:rPr>
            </w:pPr>
          </w:p>
        </w:tc>
        <w:tc>
          <w:tcPr>
            <w:tcW w:w="1156" w:type="pct"/>
          </w:tcPr>
          <w:p w14:paraId="2133FF10" w14:textId="77777777" w:rsidR="00C74C91" w:rsidRPr="00E61C32" w:rsidRDefault="00C74C91" w:rsidP="00FD4B17">
            <w:pPr>
              <w:widowControl w:val="0"/>
              <w:rPr>
                <w:sz w:val="18"/>
                <w:szCs w:val="18"/>
                <w:lang w:eastAsia="en-US"/>
              </w:rPr>
            </w:pPr>
            <w:r w:rsidRPr="00E61C32">
              <w:rPr>
                <w:sz w:val="18"/>
                <w:szCs w:val="18"/>
                <w:lang w:eastAsia="en-US"/>
              </w:rPr>
              <w:t>Tier 2a/ RPE (APF 4)</w:t>
            </w:r>
          </w:p>
        </w:tc>
        <w:tc>
          <w:tcPr>
            <w:tcW w:w="923" w:type="pct"/>
          </w:tcPr>
          <w:p w14:paraId="62CCDDEE" w14:textId="37B64AE7" w:rsidR="00C74C91" w:rsidRPr="00E61C32" w:rsidRDefault="00C74C91" w:rsidP="00FD4B17">
            <w:pPr>
              <w:widowControl w:val="0"/>
              <w:jc w:val="both"/>
              <w:rPr>
                <w:sz w:val="18"/>
                <w:szCs w:val="18"/>
                <w:lang w:eastAsia="en-US"/>
              </w:rPr>
            </w:pPr>
            <w:r>
              <w:rPr>
                <w:sz w:val="18"/>
                <w:szCs w:val="18"/>
                <w:lang w:eastAsia="en-US"/>
              </w:rPr>
              <w:t>1.5475</w:t>
            </w:r>
          </w:p>
        </w:tc>
        <w:tc>
          <w:tcPr>
            <w:tcW w:w="2309" w:type="pct"/>
            <w:shd w:val="clear" w:color="auto" w:fill="auto"/>
            <w:tcMar>
              <w:top w:w="57" w:type="dxa"/>
              <w:bottom w:w="57" w:type="dxa"/>
            </w:tcMar>
          </w:tcPr>
          <w:p w14:paraId="686ADA7C" w14:textId="5C85D791" w:rsidR="00C74C91" w:rsidRPr="00E61C32" w:rsidRDefault="00C74C91" w:rsidP="00FD4B17">
            <w:pPr>
              <w:widowControl w:val="0"/>
              <w:jc w:val="both"/>
              <w:rPr>
                <w:sz w:val="18"/>
                <w:szCs w:val="18"/>
                <w:lang w:eastAsia="en-US"/>
              </w:rPr>
            </w:pPr>
            <w:r>
              <w:rPr>
                <w:sz w:val="18"/>
                <w:szCs w:val="18"/>
                <w:lang w:eastAsia="en-US"/>
              </w:rPr>
              <w:t>1.5475</w:t>
            </w:r>
          </w:p>
        </w:tc>
      </w:tr>
      <w:tr w:rsidR="00C74C91" w:rsidRPr="00E61C32" w14:paraId="4854C019" w14:textId="77777777" w:rsidTr="000F7800">
        <w:trPr>
          <w:cantSplit/>
          <w:tblHeader/>
        </w:trPr>
        <w:tc>
          <w:tcPr>
            <w:tcW w:w="612" w:type="pct"/>
            <w:vMerge/>
            <w:shd w:val="clear" w:color="auto" w:fill="auto"/>
          </w:tcPr>
          <w:p w14:paraId="291D6417" w14:textId="77777777" w:rsidR="00C74C91" w:rsidRPr="00E61C32" w:rsidRDefault="00C74C91" w:rsidP="00FD4B17">
            <w:pPr>
              <w:widowControl w:val="0"/>
              <w:rPr>
                <w:sz w:val="18"/>
                <w:szCs w:val="18"/>
                <w:lang w:eastAsia="en-US"/>
              </w:rPr>
            </w:pPr>
          </w:p>
        </w:tc>
        <w:tc>
          <w:tcPr>
            <w:tcW w:w="1156" w:type="pct"/>
          </w:tcPr>
          <w:p w14:paraId="679589CA" w14:textId="77777777" w:rsidR="00C74C91" w:rsidRPr="00E61C32" w:rsidRDefault="00C74C91" w:rsidP="00FD4B17">
            <w:pPr>
              <w:widowControl w:val="0"/>
              <w:rPr>
                <w:sz w:val="18"/>
                <w:szCs w:val="18"/>
                <w:lang w:eastAsia="en-US"/>
              </w:rPr>
            </w:pPr>
            <w:r w:rsidRPr="00E61C32">
              <w:rPr>
                <w:sz w:val="18"/>
                <w:szCs w:val="18"/>
                <w:lang w:eastAsia="en-US"/>
              </w:rPr>
              <w:t>Tier 2b/ RPE (APF 10)</w:t>
            </w:r>
          </w:p>
        </w:tc>
        <w:tc>
          <w:tcPr>
            <w:tcW w:w="923" w:type="pct"/>
          </w:tcPr>
          <w:p w14:paraId="6ED3F680" w14:textId="29A1B6EA" w:rsidR="00C74C91" w:rsidRPr="00E61C32" w:rsidRDefault="00C74C91" w:rsidP="00FD4B17">
            <w:pPr>
              <w:widowControl w:val="0"/>
              <w:jc w:val="both"/>
              <w:rPr>
                <w:sz w:val="18"/>
                <w:szCs w:val="18"/>
                <w:lang w:eastAsia="en-US"/>
              </w:rPr>
            </w:pPr>
            <w:r>
              <w:rPr>
                <w:sz w:val="18"/>
                <w:szCs w:val="18"/>
                <w:lang w:eastAsia="en-US"/>
              </w:rPr>
              <w:t>0.619</w:t>
            </w:r>
          </w:p>
        </w:tc>
        <w:tc>
          <w:tcPr>
            <w:tcW w:w="2309" w:type="pct"/>
            <w:shd w:val="clear" w:color="auto" w:fill="auto"/>
            <w:tcMar>
              <w:top w:w="57" w:type="dxa"/>
              <w:bottom w:w="57" w:type="dxa"/>
            </w:tcMar>
          </w:tcPr>
          <w:p w14:paraId="54A490D3" w14:textId="7A16C2FB" w:rsidR="00C74C91" w:rsidRPr="00E61C32" w:rsidRDefault="00C74C91" w:rsidP="00FD4B17">
            <w:pPr>
              <w:widowControl w:val="0"/>
              <w:jc w:val="both"/>
              <w:rPr>
                <w:sz w:val="18"/>
                <w:szCs w:val="18"/>
                <w:lang w:eastAsia="en-US"/>
              </w:rPr>
            </w:pPr>
            <w:r>
              <w:rPr>
                <w:sz w:val="18"/>
                <w:szCs w:val="18"/>
                <w:lang w:eastAsia="en-US"/>
              </w:rPr>
              <w:t>0.619</w:t>
            </w:r>
          </w:p>
        </w:tc>
      </w:tr>
      <w:tr w:rsidR="00C74C91" w:rsidRPr="00E61C32" w14:paraId="1C433E06" w14:textId="77777777" w:rsidTr="000F7800">
        <w:trPr>
          <w:cantSplit/>
          <w:tblHeader/>
        </w:trPr>
        <w:tc>
          <w:tcPr>
            <w:tcW w:w="612" w:type="pct"/>
            <w:vMerge/>
            <w:shd w:val="clear" w:color="auto" w:fill="auto"/>
          </w:tcPr>
          <w:p w14:paraId="765A69ED" w14:textId="77777777" w:rsidR="00C74C91" w:rsidRPr="00E61C32" w:rsidRDefault="00C74C91" w:rsidP="00FD4B17">
            <w:pPr>
              <w:widowControl w:val="0"/>
              <w:rPr>
                <w:sz w:val="18"/>
                <w:szCs w:val="18"/>
                <w:lang w:eastAsia="en-US"/>
              </w:rPr>
            </w:pPr>
          </w:p>
        </w:tc>
        <w:tc>
          <w:tcPr>
            <w:tcW w:w="1156" w:type="pct"/>
          </w:tcPr>
          <w:p w14:paraId="059EAA0E" w14:textId="77777777" w:rsidR="00C74C91" w:rsidRPr="00E61C32" w:rsidRDefault="00C74C91" w:rsidP="00FD4B17">
            <w:pPr>
              <w:widowControl w:val="0"/>
              <w:rPr>
                <w:sz w:val="18"/>
                <w:szCs w:val="18"/>
                <w:lang w:eastAsia="en-US"/>
              </w:rPr>
            </w:pPr>
            <w:r w:rsidRPr="00E61C32">
              <w:rPr>
                <w:sz w:val="18"/>
                <w:szCs w:val="18"/>
                <w:lang w:eastAsia="en-US"/>
              </w:rPr>
              <w:t>Tier 2c/ RPE (APF 40)</w:t>
            </w:r>
          </w:p>
        </w:tc>
        <w:tc>
          <w:tcPr>
            <w:tcW w:w="923" w:type="pct"/>
          </w:tcPr>
          <w:p w14:paraId="32EE7F6D" w14:textId="6391137F" w:rsidR="00C74C91" w:rsidRPr="00E61C32" w:rsidRDefault="00C74C91" w:rsidP="00FD4B17">
            <w:pPr>
              <w:widowControl w:val="0"/>
              <w:jc w:val="both"/>
              <w:rPr>
                <w:sz w:val="18"/>
                <w:szCs w:val="18"/>
                <w:lang w:eastAsia="en-US"/>
              </w:rPr>
            </w:pPr>
            <w:r>
              <w:rPr>
                <w:sz w:val="18"/>
                <w:szCs w:val="18"/>
                <w:lang w:eastAsia="en-US"/>
              </w:rPr>
              <w:t>0.15475</w:t>
            </w:r>
          </w:p>
        </w:tc>
        <w:tc>
          <w:tcPr>
            <w:tcW w:w="2309" w:type="pct"/>
            <w:shd w:val="clear" w:color="auto" w:fill="auto"/>
            <w:tcMar>
              <w:top w:w="57" w:type="dxa"/>
              <w:bottom w:w="57" w:type="dxa"/>
            </w:tcMar>
          </w:tcPr>
          <w:p w14:paraId="029B561D" w14:textId="636FAA8B" w:rsidR="00C74C91" w:rsidRPr="00E61C32" w:rsidRDefault="00C74C91" w:rsidP="00FD4B17">
            <w:pPr>
              <w:widowControl w:val="0"/>
              <w:jc w:val="both"/>
              <w:rPr>
                <w:sz w:val="18"/>
                <w:szCs w:val="18"/>
                <w:lang w:eastAsia="en-US"/>
              </w:rPr>
            </w:pPr>
            <w:r>
              <w:rPr>
                <w:sz w:val="18"/>
                <w:szCs w:val="18"/>
                <w:lang w:eastAsia="en-US"/>
              </w:rPr>
              <w:t>0.15475</w:t>
            </w:r>
          </w:p>
        </w:tc>
      </w:tr>
    </w:tbl>
    <w:p w14:paraId="7F21485C" w14:textId="0E6447DF" w:rsidR="001321AD" w:rsidRDefault="001321AD" w:rsidP="00FD4B17">
      <w:pPr>
        <w:widowControl w:val="0"/>
        <w:spacing w:after="240"/>
        <w:jc w:val="both"/>
        <w:rPr>
          <w:i/>
          <w:szCs w:val="22"/>
          <w:u w:val="single"/>
          <w:lang w:eastAsia="en-US"/>
        </w:rPr>
      </w:pPr>
    </w:p>
    <w:p w14:paraId="3EB33C64" w14:textId="77777777" w:rsidR="001321AD" w:rsidRDefault="001321AD" w:rsidP="00FD4B17">
      <w:pPr>
        <w:widowControl w:val="0"/>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840"/>
        <w:gridCol w:w="3483"/>
      </w:tblGrid>
      <w:tr w:rsidR="001321AD" w:rsidRPr="00E61C32" w14:paraId="3F86B553" w14:textId="77777777" w:rsidTr="000F7800">
        <w:trPr>
          <w:tblHeader/>
        </w:trPr>
        <w:tc>
          <w:tcPr>
            <w:tcW w:w="5000" w:type="pct"/>
            <w:gridSpan w:val="4"/>
            <w:shd w:val="clear" w:color="auto" w:fill="FFFFCC"/>
            <w:tcMar>
              <w:top w:w="57" w:type="dxa"/>
              <w:bottom w:w="57" w:type="dxa"/>
            </w:tcMar>
          </w:tcPr>
          <w:p w14:paraId="0D0CCFA5" w14:textId="77777777" w:rsidR="001321AD" w:rsidRPr="00E61C32" w:rsidRDefault="001321AD" w:rsidP="00FD4B17">
            <w:pPr>
              <w:widowControl w:val="0"/>
              <w:jc w:val="both"/>
              <w:rPr>
                <w:b/>
                <w:lang w:eastAsia="en-US"/>
              </w:rPr>
            </w:pPr>
            <w:r w:rsidRPr="00E61C32">
              <w:rPr>
                <w:b/>
                <w:lang w:eastAsia="en-US"/>
              </w:rPr>
              <w:lastRenderedPageBreak/>
              <w:t xml:space="preserve">Description of Scenario [1d] – spraying + </w:t>
            </w:r>
            <w:r w:rsidRPr="004209D4">
              <w:rPr>
                <w:b/>
                <w:lang w:eastAsia="en-US"/>
              </w:rPr>
              <w:t>wiping</w:t>
            </w:r>
            <w:r>
              <w:rPr>
                <w:b/>
                <w:lang w:eastAsia="en-US"/>
              </w:rPr>
              <w:t xml:space="preserve"> – PT4 Canteens</w:t>
            </w:r>
          </w:p>
        </w:tc>
      </w:tr>
      <w:tr w:rsidR="001321AD" w:rsidRPr="00E61C32" w14:paraId="3B72EBEF" w14:textId="77777777" w:rsidTr="000F7800">
        <w:trPr>
          <w:tblHeader/>
        </w:trPr>
        <w:tc>
          <w:tcPr>
            <w:tcW w:w="5000" w:type="pct"/>
            <w:gridSpan w:val="4"/>
            <w:shd w:val="clear" w:color="auto" w:fill="auto"/>
            <w:tcMar>
              <w:top w:w="57" w:type="dxa"/>
              <w:bottom w:w="57" w:type="dxa"/>
            </w:tcMar>
          </w:tcPr>
          <w:p w14:paraId="1089E762" w14:textId="0A9C8586" w:rsidR="001321AD" w:rsidRDefault="001321AD" w:rsidP="00FD4B17">
            <w:pPr>
              <w:widowControl w:val="0"/>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p>
          <w:p w14:paraId="2BF30B01" w14:textId="77777777" w:rsidR="001321AD" w:rsidRDefault="001321AD" w:rsidP="00FD4B17">
            <w:pPr>
              <w:widowControl w:val="0"/>
              <w:jc w:val="both"/>
              <w:rPr>
                <w:sz w:val="18"/>
                <w:szCs w:val="18"/>
                <w:lang w:eastAsia="en-GB"/>
              </w:rPr>
            </w:pPr>
          </w:p>
          <w:p w14:paraId="25F9F6F6" w14:textId="5ECED3C2" w:rsidR="001321AD" w:rsidRDefault="00C44B33" w:rsidP="00FD4B17">
            <w:pPr>
              <w:widowControl w:val="0"/>
              <w:jc w:val="both"/>
              <w:rPr>
                <w:sz w:val="18"/>
                <w:szCs w:val="18"/>
                <w:lang w:eastAsia="en-GB"/>
              </w:rPr>
            </w:pPr>
            <w:r>
              <w:rPr>
                <w:sz w:val="18"/>
                <w:szCs w:val="18"/>
                <w:lang w:eastAsia="en-GB"/>
              </w:rPr>
              <w:t>P</w:t>
            </w:r>
            <w:r w:rsidR="001321AD">
              <w:rPr>
                <w:sz w:val="18"/>
                <w:szCs w:val="18"/>
                <w:lang w:eastAsia="en-GB"/>
              </w:rPr>
              <w:t>arameters from PT2 Hospitals (</w:t>
            </w:r>
            <w:r w:rsidR="001321AD" w:rsidRPr="00DE37A6">
              <w:rPr>
                <w:b/>
                <w:sz w:val="18"/>
                <w:szCs w:val="18"/>
                <w:lang w:eastAsia="en-GB"/>
              </w:rPr>
              <w:t>80</w:t>
            </w:r>
            <w:r w:rsidR="001321AD" w:rsidRPr="00081D1C">
              <w:rPr>
                <w:b/>
                <w:sz w:val="18"/>
                <w:szCs w:val="18"/>
                <w:lang w:eastAsia="en-GB"/>
              </w:rPr>
              <w:t xml:space="preserve"> m</w:t>
            </w:r>
            <w:r w:rsidR="001321AD" w:rsidRPr="00081D1C">
              <w:rPr>
                <w:b/>
                <w:sz w:val="18"/>
                <w:szCs w:val="18"/>
                <w:vertAlign w:val="superscript"/>
                <w:lang w:eastAsia="en-GB"/>
              </w:rPr>
              <w:t>3</w:t>
            </w:r>
            <w:r w:rsidR="001321AD">
              <w:rPr>
                <w:sz w:val="18"/>
                <w:szCs w:val="18"/>
                <w:vertAlign w:val="superscript"/>
                <w:lang w:eastAsia="en-GB"/>
              </w:rPr>
              <w:t xml:space="preserve"> </w:t>
            </w:r>
            <w:r w:rsidR="001321AD">
              <w:rPr>
                <w:sz w:val="18"/>
                <w:szCs w:val="18"/>
                <w:lang w:eastAsia="en-GB"/>
              </w:rPr>
              <w:t>room volume) have been combined with harmonised parameters from the UA discussion</w:t>
            </w:r>
            <w:r w:rsidR="00AC2124">
              <w:rPr>
                <w:sz w:val="18"/>
                <w:szCs w:val="18"/>
                <w:lang w:eastAsia="en-GB"/>
              </w:rPr>
              <w:t>s</w:t>
            </w:r>
            <w:r w:rsidR="006260FF">
              <w:rPr>
                <w:sz w:val="18"/>
                <w:szCs w:val="18"/>
                <w:lang w:eastAsia="en-GB"/>
              </w:rPr>
              <w:t xml:space="preserve"> on propan</w:t>
            </w:r>
            <w:r w:rsidR="005E33A9">
              <w:rPr>
                <w:sz w:val="18"/>
                <w:szCs w:val="18"/>
                <w:lang w:eastAsia="en-GB"/>
              </w:rPr>
              <w:t xml:space="preserve">-2-ol, </w:t>
            </w:r>
            <w:r w:rsidR="00AC2124">
              <w:rPr>
                <w:sz w:val="18"/>
                <w:szCs w:val="18"/>
                <w:lang w:eastAsia="en-GB"/>
              </w:rPr>
              <w:t>the CAR</w:t>
            </w:r>
            <w:r w:rsidR="005E33A9">
              <w:rPr>
                <w:sz w:val="18"/>
                <w:szCs w:val="18"/>
                <w:lang w:eastAsia="en-GB"/>
              </w:rPr>
              <w:t xml:space="preserve"> of </w:t>
            </w:r>
            <w:r w:rsidR="00AC2124">
              <w:rPr>
                <w:sz w:val="18"/>
                <w:szCs w:val="18"/>
                <w:lang w:eastAsia="en-GB"/>
              </w:rPr>
              <w:t xml:space="preserve">propan-2-ol and UA on propan-2-ol products </w:t>
            </w:r>
            <w:r w:rsidR="001321AD">
              <w:rPr>
                <w:sz w:val="18"/>
                <w:szCs w:val="18"/>
                <w:lang w:eastAsia="en-GB"/>
              </w:rPr>
              <w:t>(</w:t>
            </w:r>
            <w:r w:rsidR="001321AD" w:rsidRPr="005052BF">
              <w:rPr>
                <w:b/>
                <w:sz w:val="18"/>
                <w:szCs w:val="18"/>
                <w:lang w:eastAsia="en-GB"/>
              </w:rPr>
              <w:t>5</w:t>
            </w:r>
            <w:r w:rsidR="001321AD" w:rsidRPr="00081D1C">
              <w:rPr>
                <w:b/>
                <w:sz w:val="18"/>
                <w:szCs w:val="18"/>
                <w:lang w:eastAsia="en-GB"/>
              </w:rPr>
              <w:t>/hr</w:t>
            </w:r>
            <w:r w:rsidR="001321AD">
              <w:rPr>
                <w:sz w:val="18"/>
                <w:szCs w:val="18"/>
                <w:lang w:eastAsia="en-GB"/>
              </w:rPr>
              <w:t xml:space="preserve"> ventilation rate, </w:t>
            </w:r>
            <w:r w:rsidR="001321AD" w:rsidRPr="00E62042">
              <w:rPr>
                <w:b/>
                <w:sz w:val="18"/>
                <w:szCs w:val="18"/>
                <w:lang w:eastAsia="en-GB"/>
              </w:rPr>
              <w:t>5 m</w:t>
            </w:r>
            <w:r w:rsidR="001321AD" w:rsidRPr="00E62042">
              <w:rPr>
                <w:b/>
                <w:sz w:val="18"/>
                <w:szCs w:val="18"/>
                <w:vertAlign w:val="superscript"/>
                <w:lang w:eastAsia="en-GB"/>
              </w:rPr>
              <w:t>2</w:t>
            </w:r>
            <w:r w:rsidR="001321AD">
              <w:rPr>
                <w:sz w:val="18"/>
                <w:szCs w:val="18"/>
                <w:lang w:eastAsia="en-GB"/>
              </w:rPr>
              <w:t xml:space="preserve"> release area for</w:t>
            </w:r>
            <w:r w:rsidR="001321AD">
              <w:t xml:space="preserve"> </w:t>
            </w:r>
            <w:r w:rsidR="001321AD" w:rsidRPr="007E1FEC">
              <w:rPr>
                <w:sz w:val="18"/>
                <w:szCs w:val="18"/>
                <w:lang w:eastAsia="en-GB"/>
              </w:rPr>
              <w:t>PT4 ”kitchens and canteens”</w:t>
            </w:r>
            <w:r w:rsidR="001321AD">
              <w:rPr>
                <w:sz w:val="18"/>
                <w:szCs w:val="18"/>
                <w:lang w:eastAsia="en-GB"/>
              </w:rPr>
              <w:t>) considering in addition a longer exposure duration (</w:t>
            </w:r>
            <w:r w:rsidR="001321AD" w:rsidRPr="00081D1C">
              <w:rPr>
                <w:b/>
                <w:sz w:val="18"/>
                <w:szCs w:val="18"/>
                <w:lang w:eastAsia="en-GB"/>
              </w:rPr>
              <w:t>120 min</w:t>
            </w:r>
            <w:r w:rsidR="001321AD">
              <w:rPr>
                <w:sz w:val="18"/>
                <w:szCs w:val="18"/>
                <w:lang w:eastAsia="en-GB"/>
              </w:rPr>
              <w:t xml:space="preserve"> assumed)</w:t>
            </w:r>
            <w:r w:rsidR="001321AD" w:rsidRPr="003A53CE">
              <w:rPr>
                <w:sz w:val="18"/>
                <w:szCs w:val="18"/>
                <w:lang w:eastAsia="en-GB"/>
              </w:rPr>
              <w:t>.</w:t>
            </w:r>
          </w:p>
          <w:p w14:paraId="01840DCB" w14:textId="77777777" w:rsidR="001321AD" w:rsidRPr="003A53CE" w:rsidRDefault="001321AD" w:rsidP="00FD4B17">
            <w:pPr>
              <w:widowControl w:val="0"/>
              <w:jc w:val="both"/>
              <w:rPr>
                <w:sz w:val="18"/>
                <w:szCs w:val="18"/>
                <w:lang w:eastAsia="en-GB"/>
              </w:rPr>
            </w:pPr>
          </w:p>
          <w:p w14:paraId="4211D0BB" w14:textId="77777777" w:rsidR="001321AD" w:rsidRPr="003A53CE" w:rsidRDefault="001321AD"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40816150" w14:textId="77777777" w:rsidR="001321AD" w:rsidRPr="003A53CE" w:rsidRDefault="001321AD" w:rsidP="00FD4B17">
            <w:pPr>
              <w:widowControl w:val="0"/>
              <w:jc w:val="both"/>
              <w:rPr>
                <w:sz w:val="18"/>
                <w:szCs w:val="18"/>
                <w:lang w:eastAsia="en-GB"/>
              </w:rPr>
            </w:pPr>
          </w:p>
          <w:p w14:paraId="3E7F1507" w14:textId="77777777" w:rsidR="001321AD" w:rsidRPr="003A53CE" w:rsidRDefault="001321AD" w:rsidP="00FD4B17">
            <w:pPr>
              <w:widowControl w:val="0"/>
              <w:jc w:val="both"/>
              <w:rPr>
                <w:sz w:val="18"/>
                <w:szCs w:val="18"/>
                <w:lang w:eastAsia="en-GB"/>
              </w:rPr>
            </w:pPr>
            <w:r w:rsidRPr="003A53CE">
              <w:rPr>
                <w:sz w:val="18"/>
                <w:szCs w:val="18"/>
                <w:lang w:eastAsia="en-GB"/>
              </w:rPr>
              <w:t>Considering the following parameters:</w:t>
            </w:r>
          </w:p>
          <w:p w14:paraId="2C5674A7" w14:textId="77777777" w:rsidR="001321AD" w:rsidRPr="003A53CE" w:rsidRDefault="001321AD"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0BC5EC9C" w14:textId="77777777" w:rsidR="001321AD" w:rsidRPr="003A53CE" w:rsidRDefault="001321AD"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surface of </w:t>
            </w:r>
            <w:r>
              <w:rPr>
                <w:sz w:val="18"/>
                <w:szCs w:val="18"/>
                <w:lang w:eastAsia="en-GB"/>
              </w:rPr>
              <w:t>5</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w:t>
            </w:r>
          </w:p>
          <w:p w14:paraId="4312CA27" w14:textId="315A536B" w:rsidR="001321AD" w:rsidRPr="003A53CE" w:rsidRDefault="001321AD"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Pr>
                <w:b/>
                <w:sz w:val="18"/>
                <w:szCs w:val="18"/>
                <w:lang w:eastAsia="en-GB"/>
              </w:rPr>
              <w:t>256</w:t>
            </w:r>
            <w:r w:rsidRPr="003A53CE">
              <w:rPr>
                <w:b/>
                <w:sz w:val="18"/>
                <w:szCs w:val="18"/>
                <w:lang w:eastAsia="en-GB"/>
              </w:rPr>
              <w:t xml:space="preserve"> g</w:t>
            </w:r>
            <w:r w:rsidRPr="003A53CE">
              <w:rPr>
                <w:sz w:val="18"/>
                <w:szCs w:val="18"/>
                <w:lang w:eastAsia="en-GB"/>
              </w:rPr>
              <w:t xml:space="preserve"> for </w:t>
            </w:r>
            <w:r w:rsidRPr="00F41CA9">
              <w:rPr>
                <w:b/>
                <w:sz w:val="18"/>
                <w:szCs w:val="18"/>
                <w:lang w:eastAsia="en-US"/>
              </w:rPr>
              <w:t>PT</w:t>
            </w:r>
            <w:r w:rsidR="00210A4D">
              <w:rPr>
                <w:b/>
                <w:sz w:val="18"/>
                <w:szCs w:val="18"/>
                <w:lang w:eastAsia="en-US"/>
              </w:rPr>
              <w:t>4</w:t>
            </w:r>
            <w:r w:rsidRPr="00F41CA9">
              <w:rPr>
                <w:b/>
                <w:sz w:val="18"/>
                <w:szCs w:val="18"/>
                <w:lang w:eastAsia="en-US"/>
              </w:rPr>
              <w:t xml:space="preserve"> </w:t>
            </w:r>
            <w:r>
              <w:rPr>
                <w:b/>
                <w:sz w:val="18"/>
                <w:szCs w:val="18"/>
                <w:lang w:eastAsia="en-US"/>
              </w:rPr>
              <w:t>Canteens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w:t>
            </w:r>
            <w:r>
              <w:rPr>
                <w:sz w:val="18"/>
                <w:szCs w:val="18"/>
                <w:lang w:eastAsia="en-GB"/>
              </w:rPr>
              <w:t>5</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 xml:space="preserve"> x 1.024 = </w:t>
            </w:r>
            <w:r>
              <w:rPr>
                <w:sz w:val="18"/>
                <w:szCs w:val="18"/>
                <w:lang w:eastAsia="en-GB"/>
              </w:rPr>
              <w:t>256</w:t>
            </w:r>
            <w:r w:rsidRPr="003A53CE">
              <w:rPr>
                <w:sz w:val="18"/>
                <w:szCs w:val="18"/>
                <w:lang w:eastAsia="en-GB"/>
              </w:rPr>
              <w:t xml:space="preserve"> g)</w:t>
            </w:r>
          </w:p>
          <w:p w14:paraId="42E21DD3" w14:textId="77777777" w:rsidR="001321AD" w:rsidRPr="003A53CE" w:rsidRDefault="001321AD" w:rsidP="00FD4B17">
            <w:pPr>
              <w:widowControl w:val="0"/>
              <w:jc w:val="both"/>
              <w:rPr>
                <w:sz w:val="18"/>
                <w:szCs w:val="18"/>
                <w:lang w:eastAsia="en-US"/>
              </w:rPr>
            </w:pPr>
          </w:p>
          <w:p w14:paraId="6DC40181" w14:textId="77777777" w:rsidR="00AC2124" w:rsidRDefault="001321AD" w:rsidP="00FD4B17">
            <w:pPr>
              <w:widowControl w:val="0"/>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Pr="0009357B">
              <w:rPr>
                <w:b/>
                <w:sz w:val="18"/>
                <w:szCs w:val="18"/>
                <w:lang w:eastAsia="en-GB"/>
              </w:rPr>
              <w:t>2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3242DBE3" w14:textId="3E4475FF" w:rsidR="00AC2124" w:rsidRDefault="0045109E" w:rsidP="00FD4B17">
            <w:pPr>
              <w:widowControl w:val="0"/>
              <w:jc w:val="both"/>
              <w:rPr>
                <w:sz w:val="18"/>
                <w:szCs w:val="18"/>
                <w:lang w:eastAsia="en-GB"/>
              </w:rPr>
            </w:pPr>
            <w:r>
              <w:rPr>
                <w:sz w:val="18"/>
                <w:szCs w:val="18"/>
                <w:lang w:eastAsia="en-GB"/>
              </w:rPr>
              <w:t xml:space="preserve"> </w:t>
            </w:r>
          </w:p>
          <w:p w14:paraId="779EF174" w14:textId="5461428C" w:rsidR="001321AD" w:rsidRDefault="001321AD" w:rsidP="00FD4B17">
            <w:pPr>
              <w:widowControl w:val="0"/>
              <w:jc w:val="both"/>
              <w:rPr>
                <w:sz w:val="18"/>
                <w:szCs w:val="18"/>
                <w:lang w:eastAsia="en-GB"/>
              </w:rPr>
            </w:pPr>
            <w:r>
              <w:rPr>
                <w:sz w:val="18"/>
                <w:szCs w:val="18"/>
                <w:lang w:eastAsia="en-GB"/>
              </w:rPr>
              <w:t>The spraying and wiping time (application duration) has been increased to 2 minutes, considering a higher surface of 5 m². However, such application duration still remains worst case as a 1 minute application duration also allows to treat a small surface of 5 m².</w:t>
            </w:r>
          </w:p>
          <w:p w14:paraId="27A1EC1F" w14:textId="77777777" w:rsidR="001321AD" w:rsidRDefault="001321AD" w:rsidP="00FD4B17">
            <w:pPr>
              <w:widowControl w:val="0"/>
              <w:jc w:val="both"/>
              <w:rPr>
                <w:sz w:val="18"/>
                <w:szCs w:val="18"/>
                <w:lang w:eastAsia="en-GB"/>
              </w:rPr>
            </w:pPr>
          </w:p>
          <w:p w14:paraId="4681A7AB" w14:textId="6028BF72" w:rsidR="001321AD" w:rsidRDefault="001321AD" w:rsidP="00FD4B17">
            <w:pPr>
              <w:widowControl w:val="0"/>
              <w:jc w:val="both"/>
              <w:rPr>
                <w:sz w:val="18"/>
                <w:szCs w:val="18"/>
                <w:lang w:eastAsia="en-GB"/>
              </w:rPr>
            </w:pPr>
            <w:r>
              <w:rPr>
                <w:sz w:val="18"/>
                <w:szCs w:val="18"/>
                <w:lang w:eastAsia="en-GB"/>
              </w:rPr>
              <w:t xml:space="preserve">The release area of </w:t>
            </w:r>
            <w:r>
              <w:rPr>
                <w:b/>
                <w:sz w:val="18"/>
                <w:szCs w:val="18"/>
                <w:lang w:eastAsia="en-GB"/>
              </w:rPr>
              <w:t>5</w:t>
            </w:r>
            <w:r w:rsidRPr="00376151">
              <w:rPr>
                <w:b/>
                <w:sz w:val="18"/>
                <w:szCs w:val="18"/>
                <w:lang w:eastAsia="en-GB"/>
              </w:rPr>
              <w:t xml:space="preserve"> m²</w:t>
            </w:r>
            <w:r w:rsidR="006260FF">
              <w:rPr>
                <w:sz w:val="18"/>
                <w:szCs w:val="18"/>
                <w:lang w:eastAsia="en-GB"/>
              </w:rPr>
              <w:t xml:space="preserve"> corresponds to</w:t>
            </w:r>
            <w:r>
              <w:rPr>
                <w:sz w:val="18"/>
                <w:szCs w:val="18"/>
                <w:lang w:eastAsia="en-GB"/>
              </w:rPr>
              <w:t xml:space="preserve"> the treatment of small surfaces for a room volume of 80 m³. </w:t>
            </w:r>
          </w:p>
          <w:p w14:paraId="78E65DF6" w14:textId="77777777" w:rsidR="008814AF" w:rsidRDefault="008814AF" w:rsidP="00FD4B17">
            <w:pPr>
              <w:widowControl w:val="0"/>
              <w:jc w:val="both"/>
              <w:rPr>
                <w:sz w:val="18"/>
                <w:szCs w:val="18"/>
                <w:lang w:eastAsia="en-GB"/>
              </w:rPr>
            </w:pPr>
          </w:p>
          <w:p w14:paraId="6956A132" w14:textId="28A1748D" w:rsidR="001321AD" w:rsidRPr="00E271EF" w:rsidRDefault="001321AD"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1321AD" w:rsidRPr="00E61C32" w14:paraId="4D01DC4D" w14:textId="77777777" w:rsidTr="000F7800">
        <w:trPr>
          <w:tblHeader/>
        </w:trPr>
        <w:tc>
          <w:tcPr>
            <w:tcW w:w="643" w:type="pct"/>
            <w:shd w:val="clear" w:color="auto" w:fill="auto"/>
            <w:tcMar>
              <w:top w:w="57" w:type="dxa"/>
              <w:bottom w:w="57" w:type="dxa"/>
            </w:tcMar>
          </w:tcPr>
          <w:p w14:paraId="42D1F176" w14:textId="77777777" w:rsidR="001321AD" w:rsidRPr="00E61C32" w:rsidRDefault="001321AD" w:rsidP="00FD4B17">
            <w:pPr>
              <w:widowControl w:val="0"/>
              <w:jc w:val="both"/>
              <w:rPr>
                <w:sz w:val="18"/>
                <w:szCs w:val="18"/>
                <w:lang w:eastAsia="en-US"/>
              </w:rPr>
            </w:pPr>
          </w:p>
        </w:tc>
        <w:tc>
          <w:tcPr>
            <w:tcW w:w="2025" w:type="pct"/>
            <w:shd w:val="clear" w:color="auto" w:fill="auto"/>
            <w:tcMar>
              <w:top w:w="57" w:type="dxa"/>
              <w:bottom w:w="57" w:type="dxa"/>
            </w:tcMar>
          </w:tcPr>
          <w:p w14:paraId="0B291A35" w14:textId="77777777" w:rsidR="001321AD" w:rsidRPr="00E61C32" w:rsidRDefault="001321AD" w:rsidP="00FD4B17">
            <w:pPr>
              <w:widowControl w:val="0"/>
              <w:jc w:val="both"/>
              <w:rPr>
                <w:b/>
                <w:sz w:val="18"/>
                <w:szCs w:val="18"/>
                <w:lang w:eastAsia="en-US"/>
              </w:rPr>
            </w:pPr>
            <w:r w:rsidRPr="00E61C32">
              <w:rPr>
                <w:b/>
                <w:sz w:val="18"/>
                <w:szCs w:val="18"/>
                <w:lang w:eastAsia="en-US"/>
              </w:rPr>
              <w:t>Parameters</w:t>
            </w:r>
          </w:p>
        </w:tc>
        <w:tc>
          <w:tcPr>
            <w:tcW w:w="453" w:type="pct"/>
            <w:shd w:val="clear" w:color="auto" w:fill="auto"/>
            <w:tcMar>
              <w:top w:w="57" w:type="dxa"/>
              <w:bottom w:w="57" w:type="dxa"/>
            </w:tcMar>
          </w:tcPr>
          <w:p w14:paraId="42DF0AAB" w14:textId="77777777" w:rsidR="001321AD" w:rsidRPr="00E61C32" w:rsidRDefault="001321AD" w:rsidP="00FD4B17">
            <w:pPr>
              <w:widowControl w:val="0"/>
              <w:jc w:val="both"/>
              <w:rPr>
                <w:b/>
                <w:sz w:val="18"/>
                <w:szCs w:val="18"/>
                <w:lang w:eastAsia="en-US"/>
              </w:rPr>
            </w:pPr>
            <w:r w:rsidRPr="00E61C32">
              <w:rPr>
                <w:b/>
                <w:sz w:val="18"/>
                <w:szCs w:val="18"/>
                <w:lang w:eastAsia="en-US"/>
              </w:rPr>
              <w:t>Value</w:t>
            </w:r>
          </w:p>
        </w:tc>
        <w:tc>
          <w:tcPr>
            <w:tcW w:w="1879" w:type="pct"/>
          </w:tcPr>
          <w:p w14:paraId="01A90A6E" w14:textId="77777777" w:rsidR="001321AD" w:rsidRPr="00E61C32" w:rsidRDefault="001321AD" w:rsidP="00FD4B17">
            <w:pPr>
              <w:widowControl w:val="0"/>
              <w:jc w:val="both"/>
              <w:rPr>
                <w:b/>
                <w:sz w:val="18"/>
                <w:szCs w:val="18"/>
                <w:lang w:eastAsia="en-US"/>
              </w:rPr>
            </w:pPr>
            <w:r w:rsidRPr="00E61C32">
              <w:rPr>
                <w:b/>
                <w:sz w:val="18"/>
                <w:szCs w:val="18"/>
                <w:lang w:eastAsia="en-US"/>
              </w:rPr>
              <w:t>Source</w:t>
            </w:r>
          </w:p>
        </w:tc>
      </w:tr>
      <w:tr w:rsidR="001321AD" w:rsidRPr="00E61C32" w14:paraId="4280EE27" w14:textId="77777777" w:rsidTr="000F7800">
        <w:trPr>
          <w:tblHeader/>
        </w:trPr>
        <w:tc>
          <w:tcPr>
            <w:tcW w:w="643" w:type="pct"/>
            <w:vMerge w:val="restart"/>
            <w:tcMar>
              <w:top w:w="57" w:type="dxa"/>
              <w:bottom w:w="57" w:type="dxa"/>
            </w:tcMar>
            <w:vAlign w:val="center"/>
          </w:tcPr>
          <w:p w14:paraId="5B6D549B" w14:textId="77777777" w:rsidR="001321AD" w:rsidRPr="00E61C32" w:rsidRDefault="001321AD" w:rsidP="00FD4B17">
            <w:pPr>
              <w:widowControl w:val="0"/>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0C53B36D" w14:textId="77777777" w:rsidR="001321AD" w:rsidRPr="004319B5" w:rsidRDefault="001321AD"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453" w:type="pct"/>
            <w:shd w:val="clear" w:color="auto" w:fill="auto"/>
            <w:tcMar>
              <w:top w:w="57" w:type="dxa"/>
              <w:bottom w:w="57" w:type="dxa"/>
            </w:tcMar>
            <w:vAlign w:val="center"/>
          </w:tcPr>
          <w:p w14:paraId="02170C68" w14:textId="77777777" w:rsidR="001321AD" w:rsidRPr="004319B5" w:rsidRDefault="001321AD" w:rsidP="00FD4B17">
            <w:pPr>
              <w:widowControl w:val="0"/>
              <w:rPr>
                <w:sz w:val="18"/>
                <w:szCs w:val="18"/>
                <w:lang w:eastAsia="en-US"/>
              </w:rPr>
            </w:pPr>
            <w:r w:rsidRPr="004319B5">
              <w:rPr>
                <w:sz w:val="18"/>
                <w:szCs w:val="18"/>
                <w:lang w:eastAsia="en-US"/>
              </w:rPr>
              <w:t>7.44%</w:t>
            </w:r>
          </w:p>
        </w:tc>
        <w:tc>
          <w:tcPr>
            <w:tcW w:w="1879" w:type="pct"/>
            <w:vAlign w:val="center"/>
          </w:tcPr>
          <w:p w14:paraId="4943A0E9" w14:textId="77777777" w:rsidR="001321AD" w:rsidRPr="004319B5" w:rsidRDefault="001321AD" w:rsidP="00FD4B17">
            <w:pPr>
              <w:widowControl w:val="0"/>
              <w:rPr>
                <w:sz w:val="18"/>
                <w:szCs w:val="18"/>
                <w:lang w:eastAsia="en-US"/>
              </w:rPr>
            </w:pPr>
            <w:r w:rsidRPr="004319B5">
              <w:rPr>
                <w:sz w:val="18"/>
                <w:szCs w:val="18"/>
                <w:lang w:eastAsia="en-US"/>
              </w:rPr>
              <w:t>Applicant’s data</w:t>
            </w:r>
          </w:p>
        </w:tc>
      </w:tr>
      <w:tr w:rsidR="001321AD" w:rsidRPr="00E61C32" w14:paraId="4D2C8903" w14:textId="77777777" w:rsidTr="000F7800">
        <w:trPr>
          <w:trHeight w:val="357"/>
          <w:tblHeader/>
        </w:trPr>
        <w:tc>
          <w:tcPr>
            <w:tcW w:w="643" w:type="pct"/>
            <w:vMerge/>
            <w:tcMar>
              <w:top w:w="57" w:type="dxa"/>
              <w:bottom w:w="57" w:type="dxa"/>
            </w:tcMar>
            <w:vAlign w:val="center"/>
          </w:tcPr>
          <w:p w14:paraId="673D2109"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2F29526D" w14:textId="77777777" w:rsidR="001321AD" w:rsidRPr="004319B5" w:rsidRDefault="001321AD"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453" w:type="pct"/>
            <w:shd w:val="clear" w:color="auto" w:fill="auto"/>
            <w:tcMar>
              <w:top w:w="57" w:type="dxa"/>
              <w:bottom w:w="57" w:type="dxa"/>
            </w:tcMar>
            <w:vAlign w:val="center"/>
          </w:tcPr>
          <w:p w14:paraId="5F4BF89C" w14:textId="77777777" w:rsidR="001321AD" w:rsidRPr="004319B5" w:rsidRDefault="001321AD" w:rsidP="00FD4B17">
            <w:pPr>
              <w:widowControl w:val="0"/>
              <w:rPr>
                <w:sz w:val="18"/>
                <w:szCs w:val="18"/>
                <w:lang w:eastAsia="en-US"/>
              </w:rPr>
            </w:pPr>
            <w:r w:rsidRPr="004319B5">
              <w:rPr>
                <w:sz w:val="18"/>
                <w:szCs w:val="18"/>
                <w:lang w:eastAsia="en-US"/>
              </w:rPr>
              <w:t>214</w:t>
            </w:r>
          </w:p>
        </w:tc>
        <w:tc>
          <w:tcPr>
            <w:tcW w:w="1879" w:type="pct"/>
            <w:vAlign w:val="center"/>
          </w:tcPr>
          <w:p w14:paraId="008D70C9" w14:textId="77777777" w:rsidR="001321AD" w:rsidRPr="004319B5" w:rsidRDefault="001321AD" w:rsidP="00FD4B17">
            <w:pPr>
              <w:widowControl w:val="0"/>
              <w:rPr>
                <w:sz w:val="18"/>
                <w:szCs w:val="18"/>
                <w:lang w:eastAsia="en-US"/>
              </w:rPr>
            </w:pPr>
            <w:r w:rsidRPr="004319B5">
              <w:rPr>
                <w:sz w:val="18"/>
                <w:szCs w:val="18"/>
                <w:lang w:eastAsia="en-US"/>
              </w:rPr>
              <w:t>Substance data</w:t>
            </w:r>
          </w:p>
        </w:tc>
      </w:tr>
      <w:tr w:rsidR="001321AD" w:rsidRPr="00E61C32" w14:paraId="0414B477" w14:textId="77777777" w:rsidTr="000F7800">
        <w:trPr>
          <w:trHeight w:val="357"/>
          <w:tblHeader/>
        </w:trPr>
        <w:tc>
          <w:tcPr>
            <w:tcW w:w="643" w:type="pct"/>
            <w:vMerge/>
            <w:tcMar>
              <w:top w:w="57" w:type="dxa"/>
              <w:bottom w:w="57" w:type="dxa"/>
            </w:tcMar>
            <w:vAlign w:val="center"/>
          </w:tcPr>
          <w:p w14:paraId="4091288F"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BCDCD8B" w14:textId="77777777" w:rsidR="001321AD" w:rsidRPr="00C20D06" w:rsidRDefault="001321AD" w:rsidP="00FD4B17">
            <w:pPr>
              <w:widowControl w:val="0"/>
              <w:rPr>
                <w:sz w:val="18"/>
                <w:szCs w:val="18"/>
                <w:lang w:eastAsia="en-US"/>
              </w:rPr>
            </w:pPr>
            <w:r w:rsidRPr="00C20D06">
              <w:rPr>
                <w:sz w:val="18"/>
                <w:szCs w:val="18"/>
                <w:lang w:eastAsia="en-US"/>
              </w:rPr>
              <w:t>Molecular weight matrix (g/mol)</w:t>
            </w:r>
          </w:p>
        </w:tc>
        <w:tc>
          <w:tcPr>
            <w:tcW w:w="453" w:type="pct"/>
            <w:shd w:val="clear" w:color="auto" w:fill="auto"/>
            <w:tcMar>
              <w:top w:w="57" w:type="dxa"/>
              <w:bottom w:w="57" w:type="dxa"/>
            </w:tcMar>
            <w:vAlign w:val="center"/>
          </w:tcPr>
          <w:p w14:paraId="41530DEF" w14:textId="77777777" w:rsidR="001321AD" w:rsidRPr="00C20D06" w:rsidRDefault="001321AD" w:rsidP="00FD4B17">
            <w:pPr>
              <w:widowControl w:val="0"/>
              <w:rPr>
                <w:sz w:val="18"/>
                <w:szCs w:val="18"/>
                <w:lang w:eastAsia="en-US"/>
              </w:rPr>
            </w:pPr>
            <w:r w:rsidRPr="00C20D06">
              <w:rPr>
                <w:sz w:val="18"/>
                <w:szCs w:val="18"/>
                <w:lang w:eastAsia="en-US"/>
              </w:rPr>
              <w:t>18</w:t>
            </w:r>
          </w:p>
        </w:tc>
        <w:tc>
          <w:tcPr>
            <w:tcW w:w="1879" w:type="pct"/>
            <w:vAlign w:val="center"/>
          </w:tcPr>
          <w:p w14:paraId="2A4A6BC2" w14:textId="77777777" w:rsidR="001321AD" w:rsidRPr="00C20D06" w:rsidRDefault="001321AD" w:rsidP="00FD4B17">
            <w:pPr>
              <w:widowControl w:val="0"/>
              <w:rPr>
                <w:sz w:val="18"/>
                <w:szCs w:val="18"/>
                <w:lang w:eastAsia="en-US"/>
              </w:rPr>
            </w:pPr>
            <w:r w:rsidRPr="00C20D06">
              <w:rPr>
                <w:sz w:val="18"/>
                <w:szCs w:val="18"/>
                <w:lang w:eastAsia="en-US"/>
              </w:rPr>
              <w:t>Applicant’s data</w:t>
            </w:r>
          </w:p>
        </w:tc>
      </w:tr>
      <w:tr w:rsidR="001321AD" w:rsidRPr="00E61C32" w14:paraId="6A23F487" w14:textId="77777777" w:rsidTr="000F7800">
        <w:trPr>
          <w:tblHeader/>
        </w:trPr>
        <w:tc>
          <w:tcPr>
            <w:tcW w:w="643" w:type="pct"/>
            <w:vMerge/>
            <w:tcMar>
              <w:top w:w="57" w:type="dxa"/>
              <w:bottom w:w="57" w:type="dxa"/>
            </w:tcMar>
            <w:vAlign w:val="center"/>
          </w:tcPr>
          <w:p w14:paraId="295BFB8B"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8CDD3D2" w14:textId="77777777" w:rsidR="001321AD" w:rsidRPr="004319B5" w:rsidRDefault="001321AD" w:rsidP="00FD4B17">
            <w:pPr>
              <w:widowControl w:val="0"/>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453" w:type="pct"/>
            <w:shd w:val="clear" w:color="auto" w:fill="auto"/>
            <w:tcMar>
              <w:top w:w="57" w:type="dxa"/>
              <w:bottom w:w="57" w:type="dxa"/>
            </w:tcMar>
            <w:vAlign w:val="center"/>
          </w:tcPr>
          <w:p w14:paraId="1B43EE57" w14:textId="77777777" w:rsidR="001321AD" w:rsidRPr="004319B5" w:rsidRDefault="001321AD" w:rsidP="00FD4B17">
            <w:pPr>
              <w:widowControl w:val="0"/>
              <w:rPr>
                <w:sz w:val="18"/>
                <w:szCs w:val="18"/>
                <w:lang w:eastAsia="en-US"/>
              </w:rPr>
            </w:pPr>
            <w:r>
              <w:rPr>
                <w:sz w:val="18"/>
                <w:szCs w:val="18"/>
                <w:lang w:eastAsia="en-US"/>
              </w:rPr>
              <w:t>120</w:t>
            </w:r>
          </w:p>
        </w:tc>
        <w:tc>
          <w:tcPr>
            <w:tcW w:w="1879" w:type="pct"/>
          </w:tcPr>
          <w:p w14:paraId="181B4B49" w14:textId="77777777" w:rsidR="001321AD" w:rsidRPr="00E93C38" w:rsidRDefault="001321AD" w:rsidP="00FD4B17">
            <w:pPr>
              <w:widowControl w:val="0"/>
              <w:rPr>
                <w:sz w:val="18"/>
                <w:szCs w:val="18"/>
              </w:rPr>
            </w:pPr>
            <w:r w:rsidRPr="00E93C38">
              <w:rPr>
                <w:sz w:val="18"/>
                <w:szCs w:val="18"/>
              </w:rPr>
              <w:t>Expert judgement</w:t>
            </w:r>
          </w:p>
        </w:tc>
      </w:tr>
      <w:tr w:rsidR="001321AD" w:rsidRPr="00E61C32" w14:paraId="333B6E5C" w14:textId="77777777" w:rsidTr="000F7800">
        <w:trPr>
          <w:tblHeader/>
        </w:trPr>
        <w:tc>
          <w:tcPr>
            <w:tcW w:w="643" w:type="pct"/>
            <w:vMerge/>
            <w:tcMar>
              <w:top w:w="57" w:type="dxa"/>
              <w:bottom w:w="57" w:type="dxa"/>
            </w:tcMar>
            <w:vAlign w:val="center"/>
          </w:tcPr>
          <w:p w14:paraId="0068C40D"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E35D481" w14:textId="77777777" w:rsidR="001321AD" w:rsidRDefault="001321AD" w:rsidP="00FD4B17">
            <w:pPr>
              <w:widowControl w:val="0"/>
              <w:rPr>
                <w:sz w:val="18"/>
                <w:szCs w:val="18"/>
                <w:lang w:eastAsia="en-US"/>
              </w:rPr>
            </w:pPr>
            <w:r>
              <w:rPr>
                <w:sz w:val="18"/>
                <w:szCs w:val="18"/>
                <w:lang w:eastAsia="en-US"/>
              </w:rPr>
              <w:t>Product amount (g)</w:t>
            </w:r>
          </w:p>
        </w:tc>
        <w:tc>
          <w:tcPr>
            <w:tcW w:w="453" w:type="pct"/>
            <w:shd w:val="clear" w:color="auto" w:fill="auto"/>
            <w:tcMar>
              <w:top w:w="57" w:type="dxa"/>
              <w:bottom w:w="57" w:type="dxa"/>
            </w:tcMar>
            <w:vAlign w:val="center"/>
          </w:tcPr>
          <w:p w14:paraId="02263209" w14:textId="77777777" w:rsidR="001321AD" w:rsidRDefault="001321AD" w:rsidP="00FD4B17">
            <w:pPr>
              <w:widowControl w:val="0"/>
              <w:rPr>
                <w:sz w:val="18"/>
                <w:szCs w:val="18"/>
                <w:lang w:eastAsia="en-US"/>
              </w:rPr>
            </w:pPr>
            <w:r>
              <w:rPr>
                <w:sz w:val="18"/>
                <w:szCs w:val="18"/>
                <w:lang w:eastAsia="en-US"/>
              </w:rPr>
              <w:t>256</w:t>
            </w:r>
          </w:p>
        </w:tc>
        <w:tc>
          <w:tcPr>
            <w:tcW w:w="1879" w:type="pct"/>
          </w:tcPr>
          <w:p w14:paraId="0E5A249E" w14:textId="77777777" w:rsidR="001321AD" w:rsidRDefault="001321AD" w:rsidP="00FD4B17">
            <w:pPr>
              <w:widowControl w:val="0"/>
            </w:pPr>
            <w:r w:rsidRPr="00E61C32">
              <w:rPr>
                <w:sz w:val="18"/>
                <w:szCs w:val="18"/>
                <w:lang w:eastAsia="en-US"/>
              </w:rPr>
              <w:t>Applicant’s data</w:t>
            </w:r>
          </w:p>
        </w:tc>
      </w:tr>
      <w:tr w:rsidR="001321AD" w:rsidRPr="00E61C32" w14:paraId="1D9D31CE" w14:textId="77777777" w:rsidTr="000F7800">
        <w:trPr>
          <w:tblHeader/>
        </w:trPr>
        <w:tc>
          <w:tcPr>
            <w:tcW w:w="643" w:type="pct"/>
            <w:vMerge/>
            <w:tcMar>
              <w:top w:w="57" w:type="dxa"/>
              <w:bottom w:w="57" w:type="dxa"/>
            </w:tcMar>
            <w:vAlign w:val="center"/>
          </w:tcPr>
          <w:p w14:paraId="0A05894E"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1712C90" w14:textId="77777777" w:rsidR="001321AD" w:rsidRPr="004319B5" w:rsidRDefault="001321AD"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453" w:type="pct"/>
            <w:shd w:val="clear" w:color="auto" w:fill="auto"/>
            <w:tcMar>
              <w:top w:w="57" w:type="dxa"/>
              <w:bottom w:w="57" w:type="dxa"/>
            </w:tcMar>
            <w:vAlign w:val="center"/>
          </w:tcPr>
          <w:p w14:paraId="3DC73EC5" w14:textId="26E1DA63" w:rsidR="001321AD" w:rsidRPr="00A44B90" w:rsidRDefault="00A44B90" w:rsidP="00FD4B17">
            <w:pPr>
              <w:widowControl w:val="0"/>
              <w:rPr>
                <w:sz w:val="18"/>
                <w:szCs w:val="18"/>
                <w:lang w:eastAsia="en-US"/>
              </w:rPr>
            </w:pPr>
            <w:r w:rsidRPr="00E271EF">
              <w:rPr>
                <w:sz w:val="18"/>
                <w:szCs w:val="18"/>
                <w:lang w:eastAsia="en-US"/>
              </w:rPr>
              <w:t>8</w:t>
            </w:r>
            <w:r w:rsidR="001321AD" w:rsidRPr="00A44B90">
              <w:rPr>
                <w:sz w:val="18"/>
                <w:szCs w:val="18"/>
                <w:lang w:eastAsia="en-US"/>
              </w:rPr>
              <w:t>0</w:t>
            </w:r>
          </w:p>
        </w:tc>
        <w:tc>
          <w:tcPr>
            <w:tcW w:w="1879" w:type="pct"/>
            <w:vAlign w:val="center"/>
          </w:tcPr>
          <w:p w14:paraId="1FBFD6B9" w14:textId="72D5C599" w:rsidR="001321AD" w:rsidRPr="00A44B90" w:rsidRDefault="00A44B90" w:rsidP="00FD4B17">
            <w:pPr>
              <w:widowControl w:val="0"/>
              <w:rPr>
                <w:sz w:val="18"/>
                <w:szCs w:val="18"/>
                <w:lang w:eastAsia="en-US"/>
              </w:rPr>
            </w:pPr>
            <w:r>
              <w:rPr>
                <w:color w:val="000000"/>
                <w:sz w:val="18"/>
                <w:szCs w:val="18"/>
                <w:lang w:eastAsia="en-GB"/>
              </w:rPr>
              <w:t>Applicant’s data</w:t>
            </w:r>
          </w:p>
        </w:tc>
      </w:tr>
      <w:tr w:rsidR="001321AD" w:rsidRPr="00E61C32" w14:paraId="0319D122" w14:textId="77777777" w:rsidTr="000F7800">
        <w:trPr>
          <w:tblHeader/>
        </w:trPr>
        <w:tc>
          <w:tcPr>
            <w:tcW w:w="643" w:type="pct"/>
            <w:vMerge/>
            <w:tcMar>
              <w:top w:w="57" w:type="dxa"/>
              <w:bottom w:w="57" w:type="dxa"/>
            </w:tcMar>
            <w:vAlign w:val="center"/>
          </w:tcPr>
          <w:p w14:paraId="328C60F6"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E708EE3" w14:textId="77777777" w:rsidR="001321AD" w:rsidRPr="004319B5" w:rsidRDefault="001321AD"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Canteens</w:t>
            </w:r>
          </w:p>
        </w:tc>
        <w:tc>
          <w:tcPr>
            <w:tcW w:w="453" w:type="pct"/>
            <w:shd w:val="clear" w:color="auto" w:fill="auto"/>
            <w:tcMar>
              <w:top w:w="57" w:type="dxa"/>
              <w:bottom w:w="57" w:type="dxa"/>
            </w:tcMar>
            <w:vAlign w:val="center"/>
          </w:tcPr>
          <w:p w14:paraId="4F268C48" w14:textId="77777777" w:rsidR="001321AD" w:rsidRPr="004319B5" w:rsidRDefault="001321AD" w:rsidP="00FD4B17">
            <w:pPr>
              <w:widowControl w:val="0"/>
              <w:rPr>
                <w:sz w:val="18"/>
                <w:szCs w:val="18"/>
                <w:lang w:eastAsia="en-US"/>
              </w:rPr>
            </w:pPr>
            <w:r>
              <w:rPr>
                <w:sz w:val="18"/>
                <w:szCs w:val="18"/>
                <w:lang w:eastAsia="en-US"/>
              </w:rPr>
              <w:t>5</w:t>
            </w:r>
          </w:p>
        </w:tc>
        <w:tc>
          <w:tcPr>
            <w:tcW w:w="1879" w:type="pct"/>
            <w:vAlign w:val="center"/>
          </w:tcPr>
          <w:p w14:paraId="14E07CA0" w14:textId="2D6BD5DB" w:rsidR="001321AD" w:rsidRPr="004319B5" w:rsidRDefault="001321AD" w:rsidP="00FD4B17">
            <w:pPr>
              <w:widowControl w:val="0"/>
              <w:rPr>
                <w:color w:val="000000"/>
                <w:sz w:val="18"/>
                <w:szCs w:val="18"/>
                <w:lang w:eastAsia="en-GB"/>
              </w:rPr>
            </w:pPr>
            <w:r w:rsidRPr="0000501F">
              <w:rPr>
                <w:sz w:val="18"/>
                <w:szCs w:val="18"/>
                <w:lang w:eastAsia="en-US"/>
              </w:rPr>
              <w:t>UA discussions on propan-2-ol</w:t>
            </w:r>
            <w:r>
              <w:rPr>
                <w:sz w:val="18"/>
                <w:szCs w:val="18"/>
                <w:lang w:eastAsia="en-US"/>
              </w:rPr>
              <w:t>:</w:t>
            </w:r>
            <w:r w:rsidRPr="00E61C32">
              <w:rPr>
                <w:sz w:val="18"/>
                <w:szCs w:val="18"/>
                <w:lang w:eastAsia="en-US"/>
              </w:rPr>
              <w:t xml:space="preserve"> 5/h f</w:t>
            </w:r>
            <w:r>
              <w:rPr>
                <w:sz w:val="18"/>
                <w:szCs w:val="18"/>
                <w:lang w:eastAsia="en-US"/>
              </w:rPr>
              <w:t>or</w:t>
            </w:r>
            <w:r w:rsidRPr="00E61C32">
              <w:rPr>
                <w:sz w:val="18"/>
                <w:szCs w:val="18"/>
                <w:lang w:eastAsia="en-US"/>
              </w:rPr>
              <w:t xml:space="preserve"> </w:t>
            </w:r>
            <w:r w:rsidRPr="0000501F">
              <w:rPr>
                <w:b/>
                <w:sz w:val="18"/>
                <w:szCs w:val="18"/>
                <w:lang w:eastAsia="en-US"/>
              </w:rPr>
              <w:t>PT4 ”kitchens and canteens”</w:t>
            </w:r>
          </w:p>
        </w:tc>
      </w:tr>
      <w:tr w:rsidR="001321AD" w:rsidRPr="00E61C32" w14:paraId="72D4F33E" w14:textId="77777777" w:rsidTr="000F7800">
        <w:trPr>
          <w:tblHeader/>
        </w:trPr>
        <w:tc>
          <w:tcPr>
            <w:tcW w:w="643" w:type="pct"/>
            <w:vMerge/>
            <w:tcMar>
              <w:top w:w="57" w:type="dxa"/>
              <w:bottom w:w="57" w:type="dxa"/>
            </w:tcMar>
            <w:vAlign w:val="center"/>
          </w:tcPr>
          <w:p w14:paraId="1078B203"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151DA76" w14:textId="77777777" w:rsidR="001321AD" w:rsidRPr="00CE0FA3" w:rsidRDefault="001321AD"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453" w:type="pct"/>
            <w:shd w:val="clear" w:color="auto" w:fill="auto"/>
            <w:tcMar>
              <w:top w:w="57" w:type="dxa"/>
              <w:bottom w:w="57" w:type="dxa"/>
            </w:tcMar>
            <w:vAlign w:val="center"/>
          </w:tcPr>
          <w:p w14:paraId="3C36A248" w14:textId="77777777" w:rsidR="001321AD" w:rsidRPr="00CE0FA3" w:rsidRDefault="001321AD" w:rsidP="00FD4B17">
            <w:pPr>
              <w:widowControl w:val="0"/>
              <w:rPr>
                <w:sz w:val="18"/>
                <w:szCs w:val="18"/>
                <w:lang w:eastAsia="en-US"/>
              </w:rPr>
            </w:pPr>
            <w:r>
              <w:rPr>
                <w:sz w:val="18"/>
                <w:szCs w:val="18"/>
                <w:lang w:eastAsia="en-US"/>
              </w:rPr>
              <w:t>5</w:t>
            </w:r>
          </w:p>
        </w:tc>
        <w:tc>
          <w:tcPr>
            <w:tcW w:w="1879" w:type="pct"/>
            <w:vAlign w:val="center"/>
          </w:tcPr>
          <w:p w14:paraId="6D04F918" w14:textId="529BB95B" w:rsidR="001321AD" w:rsidRPr="00E271EF" w:rsidRDefault="001321AD" w:rsidP="00FD4B17">
            <w:pPr>
              <w:widowControl w:val="0"/>
              <w:rPr>
                <w:sz w:val="18"/>
                <w:szCs w:val="18"/>
                <w:lang w:eastAsia="en-US"/>
              </w:rPr>
            </w:pPr>
            <w:r w:rsidRPr="00E61C32">
              <w:rPr>
                <w:sz w:val="18"/>
                <w:szCs w:val="18"/>
                <w:lang w:eastAsia="en-US"/>
              </w:rPr>
              <w:t>Applicant’s data</w:t>
            </w:r>
          </w:p>
        </w:tc>
      </w:tr>
      <w:tr w:rsidR="001321AD" w:rsidRPr="00E61C32" w14:paraId="4F3C8F21" w14:textId="77777777" w:rsidTr="000F7800">
        <w:trPr>
          <w:tblHeader/>
        </w:trPr>
        <w:tc>
          <w:tcPr>
            <w:tcW w:w="643" w:type="pct"/>
            <w:vMerge/>
            <w:tcMar>
              <w:top w:w="57" w:type="dxa"/>
              <w:bottom w:w="57" w:type="dxa"/>
            </w:tcMar>
            <w:vAlign w:val="center"/>
          </w:tcPr>
          <w:p w14:paraId="6E849685"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6F8F560A" w14:textId="77777777" w:rsidR="001321AD" w:rsidRPr="00CE0FA3" w:rsidRDefault="001321AD" w:rsidP="00FD4B17">
            <w:pPr>
              <w:widowControl w:val="0"/>
              <w:rPr>
                <w:sz w:val="18"/>
                <w:szCs w:val="18"/>
                <w:lang w:eastAsia="en-US"/>
              </w:rPr>
            </w:pPr>
            <w:r w:rsidRPr="00CE0FA3">
              <w:rPr>
                <w:sz w:val="18"/>
                <w:szCs w:val="18"/>
                <w:lang w:eastAsia="en-US"/>
              </w:rPr>
              <w:t>Application duration (min)</w:t>
            </w:r>
          </w:p>
        </w:tc>
        <w:tc>
          <w:tcPr>
            <w:tcW w:w="453" w:type="pct"/>
            <w:shd w:val="clear" w:color="auto" w:fill="auto"/>
            <w:tcMar>
              <w:top w:w="57" w:type="dxa"/>
              <w:bottom w:w="57" w:type="dxa"/>
            </w:tcMar>
            <w:vAlign w:val="center"/>
          </w:tcPr>
          <w:p w14:paraId="68E4A2DC" w14:textId="77777777" w:rsidR="001321AD" w:rsidRPr="00CE0FA3" w:rsidRDefault="001321AD" w:rsidP="00FD4B17">
            <w:pPr>
              <w:widowControl w:val="0"/>
              <w:rPr>
                <w:sz w:val="18"/>
                <w:szCs w:val="18"/>
                <w:lang w:eastAsia="en-US"/>
              </w:rPr>
            </w:pPr>
            <w:r>
              <w:rPr>
                <w:sz w:val="18"/>
                <w:szCs w:val="18"/>
                <w:lang w:eastAsia="en-US"/>
              </w:rPr>
              <w:t>2</w:t>
            </w:r>
          </w:p>
        </w:tc>
        <w:tc>
          <w:tcPr>
            <w:tcW w:w="1879" w:type="pct"/>
            <w:vAlign w:val="center"/>
          </w:tcPr>
          <w:p w14:paraId="48C0388F" w14:textId="77777777" w:rsidR="001321AD" w:rsidRDefault="009B2A3F" w:rsidP="00FD4B17">
            <w:pPr>
              <w:widowControl w:val="0"/>
              <w:rPr>
                <w:sz w:val="18"/>
                <w:szCs w:val="18"/>
                <w:lang w:eastAsia="en-US"/>
              </w:rPr>
            </w:pPr>
            <w:r>
              <w:rPr>
                <w:sz w:val="18"/>
                <w:szCs w:val="18"/>
                <w:lang w:eastAsia="en-US"/>
              </w:rPr>
              <w:t>CAR propan-2-ol</w:t>
            </w:r>
          </w:p>
          <w:p w14:paraId="74F672C3" w14:textId="77777777" w:rsidR="009B2A3F" w:rsidRPr="009B2A3F" w:rsidRDefault="009B2A3F" w:rsidP="00FD4B17">
            <w:pPr>
              <w:widowControl w:val="0"/>
              <w:rPr>
                <w:color w:val="000000"/>
                <w:sz w:val="18"/>
                <w:szCs w:val="18"/>
                <w:lang w:eastAsia="en-GB"/>
              </w:rPr>
            </w:pPr>
            <w:r w:rsidRPr="009B2A3F">
              <w:rPr>
                <w:color w:val="000000"/>
                <w:sz w:val="18"/>
                <w:szCs w:val="18"/>
                <w:lang w:eastAsia="en-GB"/>
              </w:rPr>
              <w:t>UA CVAS (propan-2-ol)</w:t>
            </w:r>
          </w:p>
          <w:p w14:paraId="2648BB0C" w14:textId="2D9D9602" w:rsidR="009B2A3F" w:rsidRPr="004319B5" w:rsidRDefault="009B2A3F" w:rsidP="00FD4B17">
            <w:pPr>
              <w:widowControl w:val="0"/>
              <w:rPr>
                <w:color w:val="000000"/>
                <w:sz w:val="18"/>
                <w:szCs w:val="18"/>
                <w:lang w:eastAsia="en-GB"/>
              </w:rPr>
            </w:pPr>
            <w:r w:rsidRPr="009B2A3F">
              <w:rPr>
                <w:color w:val="000000"/>
                <w:sz w:val="18"/>
                <w:szCs w:val="18"/>
                <w:lang w:eastAsia="en-GB"/>
              </w:rPr>
              <w:t>UA Pal IPA (propan-2-ol)</w:t>
            </w:r>
          </w:p>
        </w:tc>
      </w:tr>
      <w:tr w:rsidR="001321AD" w:rsidRPr="00E61C32" w14:paraId="29525DCD" w14:textId="77777777" w:rsidTr="000F7800">
        <w:trPr>
          <w:tblHeader/>
        </w:trPr>
        <w:tc>
          <w:tcPr>
            <w:tcW w:w="643" w:type="pct"/>
            <w:vMerge/>
            <w:tcMar>
              <w:top w:w="57" w:type="dxa"/>
              <w:bottom w:w="57" w:type="dxa"/>
            </w:tcMar>
            <w:vAlign w:val="center"/>
          </w:tcPr>
          <w:p w14:paraId="614BC1AC"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3251D7C6" w14:textId="77777777" w:rsidR="001321AD" w:rsidRPr="00CE0FA3" w:rsidRDefault="001321AD" w:rsidP="00FD4B17">
            <w:pPr>
              <w:widowControl w:val="0"/>
              <w:rPr>
                <w:sz w:val="18"/>
                <w:szCs w:val="18"/>
                <w:lang w:eastAsia="en-US"/>
              </w:rPr>
            </w:pPr>
            <w:r w:rsidRPr="00CE0FA3">
              <w:rPr>
                <w:sz w:val="18"/>
                <w:szCs w:val="18"/>
                <w:lang w:eastAsia="en-US"/>
              </w:rPr>
              <w:t>Mass transfer rate (m/hr)</w:t>
            </w:r>
          </w:p>
        </w:tc>
        <w:tc>
          <w:tcPr>
            <w:tcW w:w="453" w:type="pct"/>
            <w:shd w:val="clear" w:color="auto" w:fill="auto"/>
            <w:tcMar>
              <w:top w:w="57" w:type="dxa"/>
              <w:bottom w:w="57" w:type="dxa"/>
            </w:tcMar>
            <w:vAlign w:val="center"/>
          </w:tcPr>
          <w:p w14:paraId="08CF9D2D" w14:textId="77777777" w:rsidR="001321AD" w:rsidRPr="00CE0FA3" w:rsidRDefault="001321AD" w:rsidP="00FD4B17">
            <w:pPr>
              <w:widowControl w:val="0"/>
              <w:rPr>
                <w:sz w:val="18"/>
                <w:szCs w:val="18"/>
                <w:lang w:eastAsia="en-US"/>
              </w:rPr>
            </w:pPr>
            <w:r w:rsidRPr="00CE0FA3">
              <w:rPr>
                <w:sz w:val="18"/>
                <w:szCs w:val="18"/>
                <w:lang w:eastAsia="en-US"/>
              </w:rPr>
              <w:t>10</w:t>
            </w:r>
          </w:p>
        </w:tc>
        <w:tc>
          <w:tcPr>
            <w:tcW w:w="1879" w:type="pct"/>
            <w:vAlign w:val="center"/>
          </w:tcPr>
          <w:p w14:paraId="1FCD7D73" w14:textId="77777777" w:rsidR="001321AD" w:rsidRPr="00CE0FA3" w:rsidRDefault="001321AD" w:rsidP="00FD4B17">
            <w:pPr>
              <w:widowControl w:val="0"/>
              <w:rPr>
                <w:sz w:val="18"/>
                <w:szCs w:val="18"/>
                <w:lang w:eastAsia="en-US"/>
              </w:rPr>
            </w:pPr>
            <w:r w:rsidRPr="00CE0FA3">
              <w:rPr>
                <w:sz w:val="18"/>
                <w:szCs w:val="18"/>
                <w:lang w:eastAsia="en-US"/>
              </w:rPr>
              <w:t>New default value in ConsExpo Web</w:t>
            </w:r>
          </w:p>
        </w:tc>
      </w:tr>
    </w:tbl>
    <w:p w14:paraId="2DBE74DD" w14:textId="77777777" w:rsidR="001321AD" w:rsidRDefault="001321AD" w:rsidP="00FD4B17">
      <w:pPr>
        <w:widowControl w:val="0"/>
        <w:spacing w:after="240"/>
        <w:jc w:val="both"/>
        <w:rPr>
          <w:b/>
          <w:lang w:eastAsia="en-US"/>
        </w:rPr>
      </w:pPr>
    </w:p>
    <w:p w14:paraId="42470124" w14:textId="77777777" w:rsidR="008814AF" w:rsidRDefault="008814AF" w:rsidP="00FD4B17">
      <w:pPr>
        <w:widowControl w:val="0"/>
        <w:spacing w:after="240"/>
        <w:jc w:val="both"/>
        <w:rPr>
          <w:b/>
          <w:lang w:eastAsia="en-US"/>
        </w:rPr>
      </w:pPr>
    </w:p>
    <w:p w14:paraId="360D0C06" w14:textId="77777777" w:rsidR="008814AF" w:rsidRDefault="008814AF" w:rsidP="00FD4B17">
      <w:pPr>
        <w:widowControl w:val="0"/>
        <w:spacing w:after="240"/>
        <w:jc w:val="both"/>
        <w:rPr>
          <w:b/>
          <w:lang w:eastAsia="en-US"/>
        </w:rPr>
      </w:pPr>
    </w:p>
    <w:p w14:paraId="1430E91F" w14:textId="77777777" w:rsidR="008814AF" w:rsidRDefault="008814AF" w:rsidP="00FD4B17">
      <w:pPr>
        <w:widowControl w:val="0"/>
        <w:spacing w:after="240"/>
        <w:jc w:val="both"/>
        <w:rPr>
          <w:b/>
          <w:lang w:eastAsia="en-US"/>
        </w:rPr>
      </w:pPr>
    </w:p>
    <w:p w14:paraId="41492A7E" w14:textId="77777777" w:rsidR="008814AF" w:rsidRDefault="008814AF" w:rsidP="00FD4B17">
      <w:pPr>
        <w:widowControl w:val="0"/>
        <w:spacing w:after="240"/>
        <w:jc w:val="both"/>
        <w:rPr>
          <w:b/>
          <w:lang w:eastAsia="en-US"/>
        </w:rPr>
      </w:pPr>
    </w:p>
    <w:p w14:paraId="05618625" w14:textId="5E3C1046" w:rsidR="001321AD" w:rsidRPr="00E61C32" w:rsidRDefault="001321AD" w:rsidP="00FD4B17">
      <w:pPr>
        <w:widowControl w:val="0"/>
        <w:spacing w:after="240"/>
        <w:jc w:val="both"/>
        <w:rPr>
          <w:b/>
          <w:lang w:eastAsia="en-US"/>
        </w:rPr>
      </w:pPr>
      <w:r w:rsidRPr="00E61C32">
        <w:rPr>
          <w:b/>
          <w:lang w:eastAsia="en-US"/>
        </w:rPr>
        <w:lastRenderedPageBreak/>
        <w:t>Calculations for Scenario [1d] - spraying + wiping</w:t>
      </w:r>
    </w:p>
    <w:p w14:paraId="0963FFF4" w14:textId="77777777" w:rsidR="001321AD" w:rsidRPr="00E56BDC" w:rsidRDefault="001321AD" w:rsidP="00FD4B17">
      <w:pPr>
        <w:widowControl w:val="0"/>
        <w:spacing w:after="240"/>
        <w:jc w:val="both"/>
        <w:rPr>
          <w:b/>
          <w:u w:val="single"/>
          <w:lang w:eastAsia="en-US"/>
        </w:rPr>
      </w:pPr>
      <w:r w:rsidRPr="00E56BDC">
        <w:rPr>
          <w:b/>
          <w:u w:val="single"/>
          <w:lang w:eastAsia="en-US"/>
        </w:rPr>
        <w:t>PT4 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321AD" w:rsidRPr="00E61C32" w14:paraId="21F965C6" w14:textId="77777777" w:rsidTr="000F7800">
        <w:trPr>
          <w:cantSplit/>
          <w:tblHeader/>
        </w:trPr>
        <w:tc>
          <w:tcPr>
            <w:tcW w:w="612" w:type="pct"/>
            <w:shd w:val="clear" w:color="auto" w:fill="auto"/>
          </w:tcPr>
          <w:p w14:paraId="7FC5E28F" w14:textId="77777777" w:rsidR="001321AD" w:rsidRPr="00E61C32" w:rsidRDefault="001321AD" w:rsidP="00FD4B17">
            <w:pPr>
              <w:widowControl w:val="0"/>
              <w:jc w:val="both"/>
              <w:rPr>
                <w:b/>
                <w:sz w:val="18"/>
                <w:szCs w:val="18"/>
                <w:lang w:eastAsia="en-US"/>
              </w:rPr>
            </w:pPr>
            <w:r w:rsidRPr="00E61C32">
              <w:rPr>
                <w:b/>
                <w:sz w:val="18"/>
                <w:szCs w:val="18"/>
                <w:lang w:eastAsia="en-US"/>
              </w:rPr>
              <w:t>Exposure scenario</w:t>
            </w:r>
          </w:p>
        </w:tc>
        <w:tc>
          <w:tcPr>
            <w:tcW w:w="1156" w:type="pct"/>
          </w:tcPr>
          <w:p w14:paraId="6591774A" w14:textId="77777777" w:rsidR="001321AD" w:rsidRPr="00E61C32" w:rsidRDefault="001321AD" w:rsidP="00FD4B17">
            <w:pPr>
              <w:widowControl w:val="0"/>
              <w:jc w:val="both"/>
              <w:rPr>
                <w:b/>
                <w:sz w:val="18"/>
                <w:szCs w:val="18"/>
                <w:lang w:eastAsia="en-US"/>
              </w:rPr>
            </w:pPr>
            <w:r w:rsidRPr="00E61C32">
              <w:rPr>
                <w:b/>
                <w:sz w:val="18"/>
                <w:szCs w:val="18"/>
                <w:lang w:eastAsia="en-US"/>
              </w:rPr>
              <w:t>Tier/PPE</w:t>
            </w:r>
          </w:p>
        </w:tc>
        <w:tc>
          <w:tcPr>
            <w:tcW w:w="923" w:type="pct"/>
          </w:tcPr>
          <w:p w14:paraId="189A4F17" w14:textId="77777777" w:rsidR="001321AD" w:rsidRPr="00E61C32" w:rsidRDefault="001321AD" w:rsidP="00FD4B17">
            <w:pPr>
              <w:widowControl w:val="0"/>
              <w:jc w:val="both"/>
              <w:rPr>
                <w:b/>
                <w:sz w:val="18"/>
                <w:szCs w:val="18"/>
                <w:lang w:eastAsia="en-US"/>
              </w:rPr>
            </w:pPr>
            <w:r w:rsidRPr="00E61C32">
              <w:rPr>
                <w:b/>
                <w:sz w:val="18"/>
                <w:szCs w:val="18"/>
                <w:lang w:eastAsia="en-US"/>
              </w:rPr>
              <w:t>Estimated inhalation exposure</w:t>
            </w:r>
          </w:p>
          <w:p w14:paraId="72D8ECD6" w14:textId="77777777" w:rsidR="001321AD" w:rsidRPr="00E61C32" w:rsidRDefault="001321AD"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0702B286" w14:textId="77777777" w:rsidR="001321AD" w:rsidRPr="00E61C32" w:rsidRDefault="001321AD" w:rsidP="00FD4B17">
            <w:pPr>
              <w:widowControl w:val="0"/>
              <w:jc w:val="both"/>
              <w:rPr>
                <w:b/>
                <w:sz w:val="18"/>
                <w:szCs w:val="18"/>
                <w:lang w:eastAsia="en-US"/>
              </w:rPr>
            </w:pPr>
            <w:r w:rsidRPr="00E61C32">
              <w:rPr>
                <w:b/>
                <w:sz w:val="18"/>
                <w:szCs w:val="18"/>
                <w:lang w:eastAsia="en-US"/>
              </w:rPr>
              <w:t>Estimated total exposure</w:t>
            </w:r>
          </w:p>
          <w:p w14:paraId="0D877DFF" w14:textId="77777777" w:rsidR="001321AD" w:rsidRPr="00E61C32" w:rsidRDefault="001321AD"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9B2A3F" w:rsidRPr="00E61C32" w14:paraId="5A572294" w14:textId="77777777" w:rsidTr="000F7800">
        <w:trPr>
          <w:cantSplit/>
          <w:tblHeader/>
        </w:trPr>
        <w:tc>
          <w:tcPr>
            <w:tcW w:w="612" w:type="pct"/>
            <w:vMerge w:val="restart"/>
            <w:shd w:val="clear" w:color="auto" w:fill="auto"/>
          </w:tcPr>
          <w:p w14:paraId="77C21100" w14:textId="77777777" w:rsidR="009B2A3F" w:rsidRPr="00E61C32" w:rsidRDefault="009B2A3F" w:rsidP="00FD4B17">
            <w:pPr>
              <w:widowControl w:val="0"/>
              <w:rPr>
                <w:b/>
                <w:sz w:val="18"/>
                <w:szCs w:val="18"/>
                <w:lang w:eastAsia="en-US"/>
              </w:rPr>
            </w:pPr>
            <w:r w:rsidRPr="00E61C32">
              <w:rPr>
                <w:b/>
                <w:sz w:val="18"/>
                <w:szCs w:val="18"/>
                <w:lang w:eastAsia="en-US"/>
              </w:rPr>
              <w:t>Scenario [1d]</w:t>
            </w:r>
          </w:p>
          <w:p w14:paraId="6B13366B" w14:textId="77777777" w:rsidR="009B2A3F" w:rsidRPr="00E61C32" w:rsidRDefault="009B2A3F" w:rsidP="00FD4B17">
            <w:pPr>
              <w:widowControl w:val="0"/>
              <w:rPr>
                <w:sz w:val="18"/>
                <w:szCs w:val="18"/>
                <w:lang w:eastAsia="en-US"/>
              </w:rPr>
            </w:pPr>
          </w:p>
          <w:p w14:paraId="5B1B85CE" w14:textId="77777777" w:rsidR="009B2A3F" w:rsidRPr="00E61C32" w:rsidRDefault="009B2A3F" w:rsidP="00FD4B17">
            <w:pPr>
              <w:widowControl w:val="0"/>
              <w:rPr>
                <w:sz w:val="18"/>
                <w:szCs w:val="18"/>
                <w:lang w:eastAsia="en-US"/>
              </w:rPr>
            </w:pPr>
          </w:p>
        </w:tc>
        <w:tc>
          <w:tcPr>
            <w:tcW w:w="1156" w:type="pct"/>
          </w:tcPr>
          <w:p w14:paraId="49E90F12" w14:textId="77777777" w:rsidR="009B2A3F" w:rsidRPr="00E61C32" w:rsidRDefault="009B2A3F" w:rsidP="00FD4B17">
            <w:pPr>
              <w:widowControl w:val="0"/>
              <w:rPr>
                <w:sz w:val="18"/>
                <w:szCs w:val="18"/>
                <w:lang w:eastAsia="en-US"/>
              </w:rPr>
            </w:pPr>
            <w:r w:rsidRPr="00E61C32">
              <w:rPr>
                <w:sz w:val="18"/>
                <w:szCs w:val="18"/>
                <w:lang w:eastAsia="en-US"/>
              </w:rPr>
              <w:t>Tier 1/no RPE</w:t>
            </w:r>
          </w:p>
        </w:tc>
        <w:tc>
          <w:tcPr>
            <w:tcW w:w="923" w:type="pct"/>
          </w:tcPr>
          <w:p w14:paraId="0CF3FA36" w14:textId="19B5D0F5" w:rsidR="009B2A3F" w:rsidRPr="00E61C32" w:rsidRDefault="009B2A3F" w:rsidP="00FD4B17">
            <w:pPr>
              <w:widowControl w:val="0"/>
              <w:jc w:val="both"/>
              <w:rPr>
                <w:sz w:val="18"/>
                <w:szCs w:val="18"/>
                <w:lang w:eastAsia="en-US"/>
              </w:rPr>
            </w:pPr>
            <w:r>
              <w:rPr>
                <w:sz w:val="18"/>
                <w:szCs w:val="18"/>
                <w:lang w:eastAsia="en-US"/>
              </w:rPr>
              <w:t>9.39</w:t>
            </w:r>
          </w:p>
        </w:tc>
        <w:tc>
          <w:tcPr>
            <w:tcW w:w="2309" w:type="pct"/>
            <w:shd w:val="clear" w:color="auto" w:fill="auto"/>
            <w:tcMar>
              <w:top w:w="57" w:type="dxa"/>
              <w:bottom w:w="57" w:type="dxa"/>
            </w:tcMar>
          </w:tcPr>
          <w:p w14:paraId="06D2A6D6" w14:textId="03BD2FB2" w:rsidR="009B2A3F" w:rsidRPr="00E61C32" w:rsidRDefault="009B2A3F" w:rsidP="00FD4B17">
            <w:pPr>
              <w:widowControl w:val="0"/>
              <w:jc w:val="both"/>
              <w:rPr>
                <w:sz w:val="18"/>
                <w:szCs w:val="18"/>
                <w:lang w:eastAsia="en-US"/>
              </w:rPr>
            </w:pPr>
            <w:r>
              <w:rPr>
                <w:sz w:val="18"/>
                <w:szCs w:val="18"/>
                <w:lang w:eastAsia="en-US"/>
              </w:rPr>
              <w:t>9.39</w:t>
            </w:r>
          </w:p>
        </w:tc>
      </w:tr>
      <w:tr w:rsidR="009B2A3F" w:rsidRPr="00E61C32" w14:paraId="340973AB" w14:textId="77777777" w:rsidTr="000F7800">
        <w:trPr>
          <w:cantSplit/>
          <w:tblHeader/>
        </w:trPr>
        <w:tc>
          <w:tcPr>
            <w:tcW w:w="612" w:type="pct"/>
            <w:vMerge/>
            <w:shd w:val="clear" w:color="auto" w:fill="auto"/>
          </w:tcPr>
          <w:p w14:paraId="5BD66281" w14:textId="77777777" w:rsidR="009B2A3F" w:rsidRPr="00E61C32" w:rsidRDefault="009B2A3F" w:rsidP="00FD4B17">
            <w:pPr>
              <w:widowControl w:val="0"/>
              <w:rPr>
                <w:sz w:val="18"/>
                <w:szCs w:val="18"/>
                <w:lang w:eastAsia="en-US"/>
              </w:rPr>
            </w:pPr>
          </w:p>
        </w:tc>
        <w:tc>
          <w:tcPr>
            <w:tcW w:w="1156" w:type="pct"/>
          </w:tcPr>
          <w:p w14:paraId="4A8DC76E" w14:textId="77777777" w:rsidR="009B2A3F" w:rsidRPr="00E61C32" w:rsidRDefault="009B2A3F" w:rsidP="00FD4B17">
            <w:pPr>
              <w:widowControl w:val="0"/>
              <w:rPr>
                <w:sz w:val="18"/>
                <w:szCs w:val="18"/>
                <w:lang w:eastAsia="en-US"/>
              </w:rPr>
            </w:pPr>
            <w:r w:rsidRPr="00E61C32">
              <w:rPr>
                <w:sz w:val="18"/>
                <w:szCs w:val="18"/>
                <w:lang w:eastAsia="en-US"/>
              </w:rPr>
              <w:t>Tier 2a/ RPE (APF 4)</w:t>
            </w:r>
          </w:p>
        </w:tc>
        <w:tc>
          <w:tcPr>
            <w:tcW w:w="923" w:type="pct"/>
          </w:tcPr>
          <w:p w14:paraId="3C289543" w14:textId="768831E1" w:rsidR="009B2A3F" w:rsidRPr="00E61C32" w:rsidRDefault="009B2A3F" w:rsidP="00FD4B17">
            <w:pPr>
              <w:widowControl w:val="0"/>
              <w:jc w:val="both"/>
              <w:rPr>
                <w:sz w:val="18"/>
                <w:szCs w:val="18"/>
                <w:lang w:eastAsia="en-US"/>
              </w:rPr>
            </w:pPr>
            <w:r>
              <w:rPr>
                <w:sz w:val="18"/>
                <w:szCs w:val="18"/>
                <w:lang w:eastAsia="en-US"/>
              </w:rPr>
              <w:t>2.3475</w:t>
            </w:r>
          </w:p>
        </w:tc>
        <w:tc>
          <w:tcPr>
            <w:tcW w:w="2309" w:type="pct"/>
            <w:shd w:val="clear" w:color="auto" w:fill="auto"/>
            <w:tcMar>
              <w:top w:w="57" w:type="dxa"/>
              <w:bottom w:w="57" w:type="dxa"/>
            </w:tcMar>
          </w:tcPr>
          <w:p w14:paraId="7BF2FE0F" w14:textId="7A7019AE" w:rsidR="009B2A3F" w:rsidRPr="00E61C32" w:rsidRDefault="009B2A3F" w:rsidP="00FD4B17">
            <w:pPr>
              <w:widowControl w:val="0"/>
              <w:jc w:val="both"/>
              <w:rPr>
                <w:sz w:val="18"/>
                <w:szCs w:val="18"/>
                <w:lang w:eastAsia="en-US"/>
              </w:rPr>
            </w:pPr>
            <w:r>
              <w:rPr>
                <w:sz w:val="18"/>
                <w:szCs w:val="18"/>
                <w:lang w:eastAsia="en-US"/>
              </w:rPr>
              <w:t>2.3475</w:t>
            </w:r>
          </w:p>
        </w:tc>
      </w:tr>
      <w:tr w:rsidR="009B2A3F" w:rsidRPr="00E61C32" w14:paraId="6D97726E" w14:textId="77777777" w:rsidTr="000F7800">
        <w:trPr>
          <w:cantSplit/>
          <w:tblHeader/>
        </w:trPr>
        <w:tc>
          <w:tcPr>
            <w:tcW w:w="612" w:type="pct"/>
            <w:vMerge/>
            <w:shd w:val="clear" w:color="auto" w:fill="auto"/>
          </w:tcPr>
          <w:p w14:paraId="69A74873" w14:textId="77777777" w:rsidR="009B2A3F" w:rsidRPr="00E61C32" w:rsidRDefault="009B2A3F" w:rsidP="00FD4B17">
            <w:pPr>
              <w:widowControl w:val="0"/>
              <w:rPr>
                <w:sz w:val="18"/>
                <w:szCs w:val="18"/>
                <w:lang w:eastAsia="en-US"/>
              </w:rPr>
            </w:pPr>
          </w:p>
        </w:tc>
        <w:tc>
          <w:tcPr>
            <w:tcW w:w="1156" w:type="pct"/>
          </w:tcPr>
          <w:p w14:paraId="5193621B" w14:textId="77777777" w:rsidR="009B2A3F" w:rsidRPr="00E61C32" w:rsidRDefault="009B2A3F" w:rsidP="00FD4B17">
            <w:pPr>
              <w:widowControl w:val="0"/>
              <w:rPr>
                <w:sz w:val="18"/>
                <w:szCs w:val="18"/>
                <w:lang w:eastAsia="en-US"/>
              </w:rPr>
            </w:pPr>
            <w:r w:rsidRPr="00E61C32">
              <w:rPr>
                <w:sz w:val="18"/>
                <w:szCs w:val="18"/>
                <w:lang w:eastAsia="en-US"/>
              </w:rPr>
              <w:t>Tier 2b/ RPE (APF 10)</w:t>
            </w:r>
          </w:p>
        </w:tc>
        <w:tc>
          <w:tcPr>
            <w:tcW w:w="923" w:type="pct"/>
          </w:tcPr>
          <w:p w14:paraId="1E278917" w14:textId="400D3FAC" w:rsidR="009B2A3F" w:rsidRPr="00E61C32" w:rsidRDefault="009B2A3F" w:rsidP="00FD4B17">
            <w:pPr>
              <w:widowControl w:val="0"/>
              <w:jc w:val="both"/>
              <w:rPr>
                <w:sz w:val="18"/>
                <w:szCs w:val="18"/>
                <w:lang w:eastAsia="en-US"/>
              </w:rPr>
            </w:pPr>
            <w:r>
              <w:rPr>
                <w:sz w:val="18"/>
                <w:szCs w:val="18"/>
                <w:lang w:eastAsia="en-US"/>
              </w:rPr>
              <w:t>0.939</w:t>
            </w:r>
          </w:p>
        </w:tc>
        <w:tc>
          <w:tcPr>
            <w:tcW w:w="2309" w:type="pct"/>
            <w:shd w:val="clear" w:color="auto" w:fill="auto"/>
            <w:tcMar>
              <w:top w:w="57" w:type="dxa"/>
              <w:bottom w:w="57" w:type="dxa"/>
            </w:tcMar>
          </w:tcPr>
          <w:p w14:paraId="6DC304AE" w14:textId="51B2EF94" w:rsidR="009B2A3F" w:rsidRPr="00E61C32" w:rsidRDefault="009B2A3F" w:rsidP="00FD4B17">
            <w:pPr>
              <w:widowControl w:val="0"/>
              <w:jc w:val="both"/>
              <w:rPr>
                <w:sz w:val="18"/>
                <w:szCs w:val="18"/>
                <w:lang w:eastAsia="en-US"/>
              </w:rPr>
            </w:pPr>
            <w:r>
              <w:rPr>
                <w:sz w:val="18"/>
                <w:szCs w:val="18"/>
                <w:lang w:eastAsia="en-US"/>
              </w:rPr>
              <w:t>0.939</w:t>
            </w:r>
          </w:p>
        </w:tc>
      </w:tr>
      <w:tr w:rsidR="009B2A3F" w:rsidRPr="00E61C32" w14:paraId="683623E7" w14:textId="77777777" w:rsidTr="000F7800">
        <w:trPr>
          <w:cantSplit/>
          <w:tblHeader/>
        </w:trPr>
        <w:tc>
          <w:tcPr>
            <w:tcW w:w="612" w:type="pct"/>
            <w:vMerge/>
            <w:shd w:val="clear" w:color="auto" w:fill="auto"/>
          </w:tcPr>
          <w:p w14:paraId="660DE377" w14:textId="77777777" w:rsidR="009B2A3F" w:rsidRPr="00E61C32" w:rsidRDefault="009B2A3F" w:rsidP="00FD4B17">
            <w:pPr>
              <w:widowControl w:val="0"/>
              <w:rPr>
                <w:sz w:val="18"/>
                <w:szCs w:val="18"/>
                <w:lang w:eastAsia="en-US"/>
              </w:rPr>
            </w:pPr>
          </w:p>
        </w:tc>
        <w:tc>
          <w:tcPr>
            <w:tcW w:w="1156" w:type="pct"/>
          </w:tcPr>
          <w:p w14:paraId="3DDC2FA9" w14:textId="77777777" w:rsidR="009B2A3F" w:rsidRPr="00E61C32" w:rsidRDefault="009B2A3F" w:rsidP="00FD4B17">
            <w:pPr>
              <w:widowControl w:val="0"/>
              <w:rPr>
                <w:sz w:val="18"/>
                <w:szCs w:val="18"/>
                <w:lang w:eastAsia="en-US"/>
              </w:rPr>
            </w:pPr>
            <w:r w:rsidRPr="00E61C32">
              <w:rPr>
                <w:sz w:val="18"/>
                <w:szCs w:val="18"/>
                <w:lang w:eastAsia="en-US"/>
              </w:rPr>
              <w:t>Tier 2c/ RPE (APF 40)</w:t>
            </w:r>
          </w:p>
        </w:tc>
        <w:tc>
          <w:tcPr>
            <w:tcW w:w="923" w:type="pct"/>
          </w:tcPr>
          <w:p w14:paraId="431D41A8" w14:textId="2E62F296" w:rsidR="009B2A3F" w:rsidRPr="00E61C32" w:rsidRDefault="009B2A3F" w:rsidP="00FD4B17">
            <w:pPr>
              <w:widowControl w:val="0"/>
              <w:jc w:val="both"/>
              <w:rPr>
                <w:sz w:val="18"/>
                <w:szCs w:val="18"/>
                <w:lang w:eastAsia="en-US"/>
              </w:rPr>
            </w:pPr>
            <w:r>
              <w:rPr>
                <w:sz w:val="18"/>
                <w:szCs w:val="18"/>
                <w:lang w:eastAsia="en-US"/>
              </w:rPr>
              <w:t>0.23475</w:t>
            </w:r>
          </w:p>
        </w:tc>
        <w:tc>
          <w:tcPr>
            <w:tcW w:w="2309" w:type="pct"/>
            <w:shd w:val="clear" w:color="auto" w:fill="auto"/>
            <w:tcMar>
              <w:top w:w="57" w:type="dxa"/>
              <w:bottom w:w="57" w:type="dxa"/>
            </w:tcMar>
          </w:tcPr>
          <w:p w14:paraId="546CAD03" w14:textId="3E89F36F" w:rsidR="009B2A3F" w:rsidRPr="00E61C32" w:rsidRDefault="009B2A3F" w:rsidP="00FD4B17">
            <w:pPr>
              <w:widowControl w:val="0"/>
              <w:jc w:val="both"/>
              <w:rPr>
                <w:sz w:val="18"/>
                <w:szCs w:val="18"/>
                <w:lang w:eastAsia="en-US"/>
              </w:rPr>
            </w:pPr>
            <w:r>
              <w:rPr>
                <w:sz w:val="18"/>
                <w:szCs w:val="18"/>
                <w:lang w:eastAsia="en-US"/>
              </w:rPr>
              <w:t>0.23475</w:t>
            </w:r>
          </w:p>
        </w:tc>
      </w:tr>
    </w:tbl>
    <w:p w14:paraId="65C267BB" w14:textId="5BF1483C" w:rsidR="001321AD" w:rsidRDefault="001321AD" w:rsidP="00FD4B17">
      <w:pPr>
        <w:widowControl w:val="0"/>
        <w:spacing w:after="240"/>
        <w:jc w:val="both"/>
        <w:rPr>
          <w:i/>
          <w:szCs w:val="22"/>
          <w:u w:val="single"/>
          <w:lang w:eastAsia="en-US"/>
        </w:rPr>
      </w:pPr>
    </w:p>
    <w:p w14:paraId="526D1D75" w14:textId="364E0371" w:rsidR="00335A73" w:rsidRDefault="00335A73" w:rsidP="00FD4B17">
      <w:pPr>
        <w:widowControl w:val="0"/>
        <w:spacing w:after="240"/>
        <w:jc w:val="both"/>
        <w:rPr>
          <w:i/>
          <w:szCs w:val="22"/>
          <w:u w:val="single"/>
          <w:lang w:eastAsia="en-US"/>
        </w:rPr>
      </w:pPr>
    </w:p>
    <w:p w14:paraId="69E6D82C" w14:textId="24C4E4E4" w:rsidR="00335A73" w:rsidRDefault="00335A73" w:rsidP="00FD4B17">
      <w:pPr>
        <w:widowControl w:val="0"/>
        <w:spacing w:after="240"/>
        <w:jc w:val="both"/>
        <w:rPr>
          <w:i/>
          <w:szCs w:val="22"/>
          <w:u w:val="single"/>
          <w:lang w:eastAsia="en-US"/>
        </w:rPr>
      </w:pPr>
    </w:p>
    <w:p w14:paraId="308DCAE2" w14:textId="6FC19019" w:rsidR="00335A73" w:rsidRDefault="00335A73" w:rsidP="00FD4B17">
      <w:pPr>
        <w:widowControl w:val="0"/>
        <w:spacing w:after="240"/>
        <w:jc w:val="both"/>
        <w:rPr>
          <w:i/>
          <w:szCs w:val="22"/>
          <w:u w:val="single"/>
          <w:lang w:eastAsia="en-US"/>
        </w:rPr>
      </w:pPr>
    </w:p>
    <w:p w14:paraId="6FC20E15" w14:textId="7EFC1991" w:rsidR="00335A73" w:rsidRDefault="00335A73" w:rsidP="00FD4B17">
      <w:pPr>
        <w:widowControl w:val="0"/>
        <w:spacing w:after="240"/>
        <w:jc w:val="both"/>
        <w:rPr>
          <w:i/>
          <w:szCs w:val="22"/>
          <w:u w:val="single"/>
          <w:lang w:eastAsia="en-US"/>
        </w:rPr>
      </w:pPr>
    </w:p>
    <w:p w14:paraId="286DCB02" w14:textId="624DAF42" w:rsidR="00335A73" w:rsidRDefault="00335A73" w:rsidP="00FD4B17">
      <w:pPr>
        <w:widowControl w:val="0"/>
        <w:spacing w:after="240"/>
        <w:jc w:val="both"/>
        <w:rPr>
          <w:i/>
          <w:szCs w:val="22"/>
          <w:u w:val="single"/>
          <w:lang w:eastAsia="en-US"/>
        </w:rPr>
      </w:pPr>
    </w:p>
    <w:p w14:paraId="5949553C" w14:textId="1A0EAB00" w:rsidR="00335A73" w:rsidRDefault="00335A73" w:rsidP="00FD4B17">
      <w:pPr>
        <w:widowControl w:val="0"/>
        <w:spacing w:after="240"/>
        <w:jc w:val="both"/>
        <w:rPr>
          <w:i/>
          <w:szCs w:val="22"/>
          <w:u w:val="single"/>
          <w:lang w:eastAsia="en-US"/>
        </w:rPr>
      </w:pPr>
    </w:p>
    <w:p w14:paraId="3FC2DE51" w14:textId="064B3B17" w:rsidR="00335A73" w:rsidRDefault="00335A73" w:rsidP="00FD4B17">
      <w:pPr>
        <w:widowControl w:val="0"/>
        <w:spacing w:after="240"/>
        <w:jc w:val="both"/>
        <w:rPr>
          <w:i/>
          <w:szCs w:val="22"/>
          <w:u w:val="single"/>
          <w:lang w:eastAsia="en-US"/>
        </w:rPr>
      </w:pPr>
    </w:p>
    <w:p w14:paraId="0F268327" w14:textId="5AC8ED13" w:rsidR="00335A73" w:rsidRDefault="00335A73" w:rsidP="00FD4B17">
      <w:pPr>
        <w:widowControl w:val="0"/>
        <w:spacing w:after="240"/>
        <w:jc w:val="both"/>
        <w:rPr>
          <w:i/>
          <w:szCs w:val="22"/>
          <w:u w:val="single"/>
          <w:lang w:eastAsia="en-US"/>
        </w:rPr>
      </w:pPr>
    </w:p>
    <w:p w14:paraId="693BD27C" w14:textId="346DACB6" w:rsidR="00335A73" w:rsidRDefault="00335A73" w:rsidP="00FD4B17">
      <w:pPr>
        <w:widowControl w:val="0"/>
        <w:spacing w:after="240"/>
        <w:jc w:val="both"/>
        <w:rPr>
          <w:i/>
          <w:szCs w:val="22"/>
          <w:u w:val="single"/>
          <w:lang w:eastAsia="en-US"/>
        </w:rPr>
      </w:pPr>
    </w:p>
    <w:p w14:paraId="6E87A1B9" w14:textId="4B50478D" w:rsidR="00335A73" w:rsidRDefault="00335A73" w:rsidP="00FD4B17">
      <w:pPr>
        <w:widowControl w:val="0"/>
        <w:spacing w:after="240"/>
        <w:jc w:val="both"/>
        <w:rPr>
          <w:i/>
          <w:szCs w:val="22"/>
          <w:u w:val="single"/>
          <w:lang w:eastAsia="en-US"/>
        </w:rPr>
      </w:pPr>
    </w:p>
    <w:p w14:paraId="61D5D160" w14:textId="3ADAAF05" w:rsidR="00335A73" w:rsidRDefault="00335A73" w:rsidP="00FD4B17">
      <w:pPr>
        <w:widowControl w:val="0"/>
        <w:spacing w:after="240"/>
        <w:jc w:val="both"/>
        <w:rPr>
          <w:i/>
          <w:szCs w:val="22"/>
          <w:u w:val="single"/>
          <w:lang w:eastAsia="en-US"/>
        </w:rPr>
      </w:pPr>
    </w:p>
    <w:p w14:paraId="72792D67" w14:textId="3949E38E" w:rsidR="00335A73" w:rsidRDefault="00335A73" w:rsidP="00FD4B17">
      <w:pPr>
        <w:widowControl w:val="0"/>
        <w:spacing w:after="240"/>
        <w:jc w:val="both"/>
        <w:rPr>
          <w:i/>
          <w:szCs w:val="22"/>
          <w:u w:val="single"/>
          <w:lang w:eastAsia="en-US"/>
        </w:rPr>
      </w:pPr>
    </w:p>
    <w:p w14:paraId="62AB9294" w14:textId="0C159C32" w:rsidR="00335A73" w:rsidRDefault="00335A73" w:rsidP="00FD4B17">
      <w:pPr>
        <w:widowControl w:val="0"/>
        <w:spacing w:after="240"/>
        <w:jc w:val="both"/>
        <w:rPr>
          <w:i/>
          <w:szCs w:val="22"/>
          <w:u w:val="single"/>
          <w:lang w:eastAsia="en-US"/>
        </w:rPr>
      </w:pPr>
    </w:p>
    <w:p w14:paraId="3415DA45" w14:textId="7A118C5E" w:rsidR="00335A73" w:rsidRDefault="00335A73" w:rsidP="00FD4B17">
      <w:pPr>
        <w:widowControl w:val="0"/>
        <w:spacing w:after="240"/>
        <w:jc w:val="both"/>
        <w:rPr>
          <w:i/>
          <w:szCs w:val="22"/>
          <w:u w:val="single"/>
          <w:lang w:eastAsia="en-US"/>
        </w:rPr>
      </w:pPr>
    </w:p>
    <w:p w14:paraId="0E42E252" w14:textId="3BEC2E80" w:rsidR="00335A73" w:rsidRDefault="00335A73" w:rsidP="00FD4B17">
      <w:pPr>
        <w:widowControl w:val="0"/>
        <w:spacing w:after="240"/>
        <w:jc w:val="both"/>
        <w:rPr>
          <w:i/>
          <w:szCs w:val="22"/>
          <w:u w:val="single"/>
          <w:lang w:eastAsia="en-US"/>
        </w:rPr>
      </w:pPr>
    </w:p>
    <w:p w14:paraId="6EC0AD8D" w14:textId="6AB43DC4" w:rsidR="00335A73" w:rsidRDefault="00335A73" w:rsidP="00FD4B17">
      <w:pPr>
        <w:widowControl w:val="0"/>
        <w:spacing w:after="240"/>
        <w:jc w:val="both"/>
        <w:rPr>
          <w:i/>
          <w:szCs w:val="22"/>
          <w:u w:val="single"/>
          <w:lang w:eastAsia="en-US"/>
        </w:rPr>
      </w:pPr>
    </w:p>
    <w:p w14:paraId="1FB28795" w14:textId="308F23F1" w:rsidR="00335A73" w:rsidRDefault="00335A73" w:rsidP="00FD4B17">
      <w:pPr>
        <w:widowControl w:val="0"/>
        <w:spacing w:after="240"/>
        <w:jc w:val="both"/>
        <w:rPr>
          <w:i/>
          <w:szCs w:val="22"/>
          <w:u w:val="single"/>
          <w:lang w:eastAsia="en-US"/>
        </w:rPr>
      </w:pPr>
    </w:p>
    <w:p w14:paraId="11BF7683" w14:textId="10A41734" w:rsidR="00335A73" w:rsidRDefault="00335A73" w:rsidP="00FD4B17">
      <w:pPr>
        <w:widowControl w:val="0"/>
        <w:spacing w:after="240"/>
        <w:jc w:val="both"/>
        <w:rPr>
          <w:i/>
          <w:szCs w:val="22"/>
          <w:u w:val="single"/>
          <w:lang w:eastAsia="en-US"/>
        </w:rPr>
      </w:pPr>
    </w:p>
    <w:p w14:paraId="24CE61E4" w14:textId="5DC9E107" w:rsidR="00335A73" w:rsidRDefault="00335A73" w:rsidP="00FD4B17">
      <w:pPr>
        <w:widowControl w:val="0"/>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3616"/>
        <w:gridCol w:w="977"/>
        <w:gridCol w:w="3485"/>
      </w:tblGrid>
      <w:tr w:rsidR="00335A73" w:rsidRPr="00E61C32" w14:paraId="3A442980" w14:textId="77777777" w:rsidTr="000F7800">
        <w:trPr>
          <w:tblHeader/>
        </w:trPr>
        <w:tc>
          <w:tcPr>
            <w:tcW w:w="5000" w:type="pct"/>
            <w:gridSpan w:val="4"/>
            <w:shd w:val="clear" w:color="auto" w:fill="FFFFCC"/>
            <w:tcMar>
              <w:top w:w="57" w:type="dxa"/>
              <w:bottom w:w="57" w:type="dxa"/>
            </w:tcMar>
          </w:tcPr>
          <w:p w14:paraId="3B9E12CD" w14:textId="77777777" w:rsidR="00335A73" w:rsidRPr="00E61C32" w:rsidRDefault="00335A73" w:rsidP="00FD4B17">
            <w:pPr>
              <w:widowControl w:val="0"/>
              <w:jc w:val="both"/>
              <w:rPr>
                <w:b/>
                <w:lang w:eastAsia="en-US"/>
              </w:rPr>
            </w:pPr>
            <w:r w:rsidRPr="00E61C32">
              <w:rPr>
                <w:b/>
                <w:lang w:eastAsia="en-US"/>
              </w:rPr>
              <w:lastRenderedPageBreak/>
              <w:t xml:space="preserve">Description of Scenario [1d] – spraying + </w:t>
            </w:r>
            <w:r w:rsidRPr="004209D4">
              <w:rPr>
                <w:b/>
                <w:lang w:eastAsia="en-US"/>
              </w:rPr>
              <w:t>wiping</w:t>
            </w:r>
            <w:r>
              <w:rPr>
                <w:b/>
                <w:lang w:eastAsia="en-US"/>
              </w:rPr>
              <w:t xml:space="preserve"> – PT4 Food processing industry</w:t>
            </w:r>
          </w:p>
        </w:tc>
      </w:tr>
      <w:tr w:rsidR="00335A73" w:rsidRPr="00E61C32" w14:paraId="45836566" w14:textId="77777777" w:rsidTr="000F7800">
        <w:trPr>
          <w:tblHeader/>
        </w:trPr>
        <w:tc>
          <w:tcPr>
            <w:tcW w:w="5000" w:type="pct"/>
            <w:gridSpan w:val="4"/>
            <w:shd w:val="clear" w:color="auto" w:fill="auto"/>
            <w:tcMar>
              <w:top w:w="57" w:type="dxa"/>
              <w:bottom w:w="57" w:type="dxa"/>
            </w:tcMar>
          </w:tcPr>
          <w:p w14:paraId="27E2EA9A" w14:textId="7C096F83" w:rsidR="00335A73" w:rsidRDefault="00335A73" w:rsidP="00FD4B17">
            <w:pPr>
              <w:widowControl w:val="0"/>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r w:rsidR="00C44B33">
              <w:rPr>
                <w:sz w:val="18"/>
                <w:szCs w:val="18"/>
                <w:lang w:eastAsia="en-GB"/>
              </w:rPr>
              <w:t>P</w:t>
            </w:r>
            <w:r>
              <w:rPr>
                <w:sz w:val="18"/>
                <w:szCs w:val="18"/>
                <w:lang w:eastAsia="en-GB"/>
              </w:rPr>
              <w:t>arameters from PT2 Hospitals (</w:t>
            </w:r>
            <w:r w:rsidRPr="00DE37A6">
              <w:rPr>
                <w:b/>
                <w:sz w:val="18"/>
                <w:szCs w:val="18"/>
                <w:lang w:eastAsia="en-GB"/>
              </w:rPr>
              <w:t>80</w:t>
            </w:r>
            <w:r w:rsidRPr="00081D1C">
              <w:rPr>
                <w:b/>
                <w:sz w:val="18"/>
                <w:szCs w:val="18"/>
                <w:lang w:eastAsia="en-GB"/>
              </w:rPr>
              <w:t xml:space="preserve"> m</w:t>
            </w:r>
            <w:r w:rsidRPr="00081D1C">
              <w:rPr>
                <w:b/>
                <w:sz w:val="18"/>
                <w:szCs w:val="18"/>
                <w:vertAlign w:val="superscript"/>
                <w:lang w:eastAsia="en-GB"/>
              </w:rPr>
              <w:t>3</w:t>
            </w:r>
            <w:r>
              <w:rPr>
                <w:sz w:val="18"/>
                <w:szCs w:val="18"/>
                <w:vertAlign w:val="superscript"/>
                <w:lang w:eastAsia="en-GB"/>
              </w:rPr>
              <w:t xml:space="preserve"> </w:t>
            </w:r>
            <w:r>
              <w:rPr>
                <w:sz w:val="18"/>
                <w:szCs w:val="18"/>
                <w:lang w:eastAsia="en-GB"/>
              </w:rPr>
              <w:t xml:space="preserve">room volume) have been combined with harmonised parameters from </w:t>
            </w:r>
            <w:r w:rsidR="0009357B">
              <w:rPr>
                <w:sz w:val="18"/>
                <w:szCs w:val="18"/>
                <w:lang w:eastAsia="en-GB"/>
              </w:rPr>
              <w:t xml:space="preserve">the CAR of propan-2-ol and </w:t>
            </w:r>
            <w:r w:rsidR="0009357B" w:rsidRPr="0009357B">
              <w:rPr>
                <w:sz w:val="18"/>
                <w:szCs w:val="18"/>
                <w:lang w:eastAsia="en-GB"/>
              </w:rPr>
              <w:t>UA for propan-2-ol products</w:t>
            </w:r>
            <w:r w:rsidR="0009357B">
              <w:rPr>
                <w:sz w:val="18"/>
                <w:szCs w:val="18"/>
                <w:lang w:eastAsia="en-GB"/>
              </w:rPr>
              <w:t xml:space="preserve"> </w:t>
            </w:r>
            <w:r>
              <w:rPr>
                <w:sz w:val="18"/>
                <w:szCs w:val="18"/>
                <w:lang w:eastAsia="en-GB"/>
              </w:rPr>
              <w:t>(</w:t>
            </w:r>
            <w:r w:rsidRPr="004F4DB3">
              <w:rPr>
                <w:b/>
                <w:sz w:val="18"/>
                <w:szCs w:val="18"/>
                <w:lang w:eastAsia="en-GB"/>
              </w:rPr>
              <w:t>20</w:t>
            </w:r>
            <w:r w:rsidRPr="00081D1C">
              <w:rPr>
                <w:b/>
                <w:sz w:val="18"/>
                <w:szCs w:val="18"/>
                <w:lang w:eastAsia="en-GB"/>
              </w:rPr>
              <w:t>/hr</w:t>
            </w:r>
            <w:r>
              <w:rPr>
                <w:sz w:val="18"/>
                <w:szCs w:val="18"/>
                <w:lang w:eastAsia="en-GB"/>
              </w:rPr>
              <w:t xml:space="preserve"> ventilation rate </w:t>
            </w:r>
            <w:r w:rsidRPr="00211513">
              <w:rPr>
                <w:sz w:val="18"/>
                <w:szCs w:val="18"/>
                <w:lang w:eastAsia="en-GB"/>
              </w:rPr>
              <w:t xml:space="preserve">for </w:t>
            </w:r>
            <w:r w:rsidRPr="00211513">
              <w:rPr>
                <w:sz w:val="18"/>
                <w:szCs w:val="18"/>
                <w:lang w:eastAsia="en-US"/>
              </w:rPr>
              <w:t>PT4 ”food processing industry”</w:t>
            </w:r>
            <w:r w:rsidRPr="00211513">
              <w:rPr>
                <w:sz w:val="18"/>
                <w:szCs w:val="18"/>
                <w:lang w:eastAsia="en-GB"/>
              </w:rPr>
              <w:t>) considering</w:t>
            </w:r>
            <w:r>
              <w:rPr>
                <w:sz w:val="18"/>
                <w:szCs w:val="18"/>
                <w:lang w:eastAsia="en-GB"/>
              </w:rPr>
              <w:t xml:space="preserve"> in addition a longer exposure duration (</w:t>
            </w:r>
            <w:r w:rsidRPr="00081D1C">
              <w:rPr>
                <w:b/>
                <w:sz w:val="18"/>
                <w:szCs w:val="18"/>
                <w:lang w:eastAsia="en-GB"/>
              </w:rPr>
              <w:t>120 min</w:t>
            </w:r>
            <w:r>
              <w:rPr>
                <w:sz w:val="18"/>
                <w:szCs w:val="18"/>
                <w:lang w:eastAsia="en-GB"/>
              </w:rPr>
              <w:t xml:space="preserve"> assumed)</w:t>
            </w:r>
            <w:r w:rsidRPr="003A53CE">
              <w:rPr>
                <w:sz w:val="18"/>
                <w:szCs w:val="18"/>
                <w:lang w:eastAsia="en-GB"/>
              </w:rPr>
              <w:t>.</w:t>
            </w:r>
          </w:p>
          <w:p w14:paraId="474EE73E" w14:textId="77777777" w:rsidR="00335A73" w:rsidRPr="003A53CE" w:rsidRDefault="00335A73" w:rsidP="00FD4B17">
            <w:pPr>
              <w:widowControl w:val="0"/>
              <w:jc w:val="both"/>
              <w:rPr>
                <w:sz w:val="18"/>
                <w:szCs w:val="18"/>
                <w:lang w:eastAsia="en-GB"/>
              </w:rPr>
            </w:pPr>
          </w:p>
          <w:p w14:paraId="390A126F" w14:textId="77777777" w:rsidR="00335A73" w:rsidRPr="003A53CE" w:rsidRDefault="00335A73"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52720F27" w14:textId="77777777" w:rsidR="00335A73" w:rsidRPr="003A53CE" w:rsidRDefault="00335A73" w:rsidP="00FD4B17">
            <w:pPr>
              <w:widowControl w:val="0"/>
              <w:jc w:val="both"/>
              <w:rPr>
                <w:sz w:val="18"/>
                <w:szCs w:val="18"/>
                <w:lang w:eastAsia="en-GB"/>
              </w:rPr>
            </w:pPr>
          </w:p>
          <w:p w14:paraId="7CBC3B68" w14:textId="77777777" w:rsidR="00335A73" w:rsidRPr="003A53CE" w:rsidRDefault="00335A73" w:rsidP="00FD4B17">
            <w:pPr>
              <w:widowControl w:val="0"/>
              <w:jc w:val="both"/>
              <w:rPr>
                <w:sz w:val="18"/>
                <w:szCs w:val="18"/>
                <w:lang w:eastAsia="en-GB"/>
              </w:rPr>
            </w:pPr>
            <w:r w:rsidRPr="003A53CE">
              <w:rPr>
                <w:sz w:val="18"/>
                <w:szCs w:val="18"/>
                <w:lang w:eastAsia="en-GB"/>
              </w:rPr>
              <w:t>Considering the following parameters:</w:t>
            </w:r>
          </w:p>
          <w:p w14:paraId="5C4008BB" w14:textId="77777777" w:rsidR="00335A73" w:rsidRPr="003A53CE" w:rsidRDefault="00335A73"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F9BC2D4" w14:textId="2540FFA2" w:rsidR="00335A73" w:rsidRPr="00C44B33" w:rsidRDefault="00335A73"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w:t>
            </w:r>
            <w:r w:rsidRPr="00C44B33">
              <w:rPr>
                <w:sz w:val="18"/>
                <w:szCs w:val="18"/>
                <w:lang w:eastAsia="en-GB"/>
              </w:rPr>
              <w:t>surface of</w:t>
            </w:r>
            <w:r w:rsidR="009A3D32" w:rsidRPr="00C44B33">
              <w:rPr>
                <w:sz w:val="18"/>
                <w:szCs w:val="18"/>
                <w:lang w:eastAsia="en-GB"/>
              </w:rPr>
              <w:t xml:space="preserve"> 5</w:t>
            </w:r>
            <w:r w:rsidRPr="00C44B33">
              <w:rPr>
                <w:sz w:val="18"/>
                <w:szCs w:val="18"/>
                <w:lang w:eastAsia="en-GB"/>
              </w:rPr>
              <w:t xml:space="preserve"> m</w:t>
            </w:r>
            <w:r w:rsidRPr="00C44B33">
              <w:rPr>
                <w:sz w:val="18"/>
                <w:szCs w:val="18"/>
                <w:vertAlign w:val="superscript"/>
                <w:lang w:eastAsia="en-GB"/>
              </w:rPr>
              <w:t>2</w:t>
            </w:r>
            <w:r w:rsidRPr="00C44B33">
              <w:rPr>
                <w:sz w:val="18"/>
                <w:szCs w:val="18"/>
                <w:lang w:eastAsia="en-GB"/>
              </w:rPr>
              <w:t>;</w:t>
            </w:r>
          </w:p>
          <w:p w14:paraId="358E1123" w14:textId="467D8AAF" w:rsidR="00335A73" w:rsidRPr="003A53CE" w:rsidRDefault="00335A73" w:rsidP="00FD4B17">
            <w:pPr>
              <w:widowControl w:val="0"/>
              <w:jc w:val="both"/>
              <w:rPr>
                <w:sz w:val="18"/>
                <w:szCs w:val="18"/>
                <w:lang w:eastAsia="en-US"/>
              </w:rPr>
            </w:pPr>
            <w:r w:rsidRPr="00547943">
              <w:rPr>
                <w:sz w:val="18"/>
                <w:szCs w:val="18"/>
                <w:lang w:eastAsia="en-GB"/>
              </w:rPr>
              <w:t xml:space="preserve">the amount of product deposited on the treated surface is maximum of </w:t>
            </w:r>
            <w:r w:rsidRPr="00C44B33">
              <w:rPr>
                <w:b/>
                <w:sz w:val="18"/>
                <w:szCs w:val="18"/>
                <w:lang w:eastAsia="en-GB"/>
              </w:rPr>
              <w:t>256 g</w:t>
            </w:r>
            <w:r w:rsidRPr="00C44B33">
              <w:rPr>
                <w:sz w:val="18"/>
                <w:szCs w:val="18"/>
                <w:lang w:eastAsia="en-GB"/>
              </w:rPr>
              <w:t xml:space="preserve"> for </w:t>
            </w:r>
            <w:r w:rsidRPr="00C44B33">
              <w:rPr>
                <w:b/>
                <w:sz w:val="18"/>
                <w:szCs w:val="18"/>
                <w:lang w:eastAsia="en-US"/>
              </w:rPr>
              <w:t>PT</w:t>
            </w:r>
            <w:r w:rsidR="00066974">
              <w:rPr>
                <w:b/>
                <w:sz w:val="18"/>
                <w:szCs w:val="18"/>
                <w:lang w:eastAsia="en-US"/>
              </w:rPr>
              <w:t>4</w:t>
            </w:r>
            <w:r w:rsidRPr="00C44B33">
              <w:rPr>
                <w:b/>
                <w:sz w:val="18"/>
                <w:szCs w:val="18"/>
                <w:lang w:eastAsia="en-US"/>
              </w:rPr>
              <w:t xml:space="preserve"> Canteens</w:t>
            </w:r>
            <w:r w:rsidRPr="00C44B33">
              <w:rPr>
                <w:sz w:val="18"/>
                <w:szCs w:val="18"/>
                <w:lang w:eastAsia="en-US"/>
              </w:rPr>
              <w:t xml:space="preserve"> (</w:t>
            </w:r>
            <w:r w:rsidRPr="00C44B33">
              <w:rPr>
                <w:sz w:val="18"/>
                <w:szCs w:val="18"/>
                <w:lang w:eastAsia="en-GB"/>
              </w:rPr>
              <w:t>50 mL/m</w:t>
            </w:r>
            <w:r w:rsidRPr="00C44B33">
              <w:rPr>
                <w:sz w:val="18"/>
                <w:szCs w:val="18"/>
                <w:vertAlign w:val="superscript"/>
                <w:lang w:eastAsia="en-GB"/>
              </w:rPr>
              <w:t>2</w:t>
            </w:r>
            <w:r w:rsidRPr="00C44B33">
              <w:rPr>
                <w:sz w:val="18"/>
                <w:szCs w:val="18"/>
                <w:lang w:eastAsia="en-GB"/>
              </w:rPr>
              <w:t xml:space="preserve"> x 5 m</w:t>
            </w:r>
            <w:r w:rsidRPr="00C44B33">
              <w:rPr>
                <w:sz w:val="18"/>
                <w:szCs w:val="18"/>
                <w:vertAlign w:val="superscript"/>
                <w:lang w:eastAsia="en-GB"/>
              </w:rPr>
              <w:t>2</w:t>
            </w:r>
            <w:r w:rsidRPr="00C44B33">
              <w:rPr>
                <w:sz w:val="18"/>
                <w:szCs w:val="18"/>
                <w:lang w:eastAsia="en-GB"/>
              </w:rPr>
              <w:t xml:space="preserve"> x 1.024 = 256 g)</w:t>
            </w:r>
          </w:p>
          <w:p w14:paraId="2634488E" w14:textId="77777777" w:rsidR="00335A73" w:rsidRPr="003A53CE" w:rsidRDefault="00335A73" w:rsidP="00FD4B17">
            <w:pPr>
              <w:widowControl w:val="0"/>
              <w:jc w:val="both"/>
              <w:rPr>
                <w:sz w:val="18"/>
                <w:szCs w:val="18"/>
                <w:lang w:eastAsia="en-US"/>
              </w:rPr>
            </w:pPr>
          </w:p>
          <w:p w14:paraId="5E76294D" w14:textId="77777777" w:rsidR="0009357B" w:rsidRDefault="00335A73" w:rsidP="00FD4B17">
            <w:pPr>
              <w:widowControl w:val="0"/>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0009357B">
              <w:rPr>
                <w:b/>
                <w:sz w:val="18"/>
                <w:szCs w:val="18"/>
                <w:lang w:eastAsia="en-GB"/>
              </w:rPr>
              <w:t>5</w:t>
            </w:r>
            <w:r w:rsidRPr="006949BA">
              <w:rPr>
                <w:b/>
                <w:sz w:val="18"/>
                <w:szCs w:val="18"/>
                <w:lang w:eastAsia="en-GB"/>
              </w:rPr>
              <w:t xml:space="preserve">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522B8AFE" w14:textId="02C2728E" w:rsidR="00335A73" w:rsidRDefault="00335A73" w:rsidP="00FD4B17">
            <w:pPr>
              <w:widowControl w:val="0"/>
              <w:jc w:val="both"/>
              <w:rPr>
                <w:sz w:val="18"/>
                <w:szCs w:val="18"/>
                <w:lang w:eastAsia="en-GB"/>
              </w:rPr>
            </w:pPr>
          </w:p>
          <w:p w14:paraId="6B800F7B" w14:textId="77777777" w:rsidR="00335A73" w:rsidRDefault="00335A73" w:rsidP="00FD4B17">
            <w:pPr>
              <w:widowControl w:val="0"/>
              <w:jc w:val="both"/>
              <w:rPr>
                <w:sz w:val="18"/>
                <w:szCs w:val="18"/>
                <w:lang w:eastAsia="en-GB"/>
              </w:rPr>
            </w:pPr>
            <w:r>
              <w:rPr>
                <w:sz w:val="18"/>
                <w:szCs w:val="18"/>
                <w:lang w:eastAsia="en-GB"/>
              </w:rPr>
              <w:t xml:space="preserve">A room volume of </w:t>
            </w:r>
            <w:r w:rsidRPr="00395DFB">
              <w:rPr>
                <w:b/>
                <w:sz w:val="18"/>
                <w:szCs w:val="18"/>
                <w:lang w:eastAsia="en-GB"/>
              </w:rPr>
              <w:t>80</w:t>
            </w:r>
            <w:r w:rsidRPr="00F41CA9">
              <w:rPr>
                <w:b/>
                <w:sz w:val="18"/>
                <w:szCs w:val="18"/>
                <w:lang w:eastAsia="en-GB"/>
              </w:rPr>
              <w:t xml:space="preserve"> m</w:t>
            </w:r>
            <w:r w:rsidRPr="00F41CA9">
              <w:rPr>
                <w:b/>
                <w:sz w:val="18"/>
                <w:szCs w:val="18"/>
                <w:vertAlign w:val="superscript"/>
                <w:lang w:eastAsia="en-GB"/>
              </w:rPr>
              <w:t>3</w:t>
            </w:r>
            <w:r>
              <w:rPr>
                <w:sz w:val="18"/>
                <w:szCs w:val="18"/>
                <w:lang w:eastAsia="en-GB"/>
              </w:rPr>
              <w:t xml:space="preserve"> is considered for canteens in line with </w:t>
            </w:r>
            <w:r w:rsidRPr="003A53CE">
              <w:rPr>
                <w:sz w:val="18"/>
                <w:szCs w:val="18"/>
                <w:lang w:eastAsia="en-GB"/>
              </w:rPr>
              <w:t>scenario C</w:t>
            </w:r>
            <w:r>
              <w:rPr>
                <w:sz w:val="18"/>
                <w:szCs w:val="18"/>
                <w:lang w:eastAsia="en-GB"/>
              </w:rPr>
              <w:t xml:space="preserve">. The release area of </w:t>
            </w:r>
            <w:r>
              <w:rPr>
                <w:b/>
                <w:sz w:val="18"/>
                <w:szCs w:val="18"/>
                <w:lang w:eastAsia="en-GB"/>
              </w:rPr>
              <w:t>5</w:t>
            </w:r>
            <w:r w:rsidRPr="00376151">
              <w:rPr>
                <w:b/>
                <w:sz w:val="18"/>
                <w:szCs w:val="18"/>
                <w:lang w:eastAsia="en-GB"/>
              </w:rPr>
              <w:t xml:space="preserve"> m²</w:t>
            </w:r>
            <w:r>
              <w:rPr>
                <w:sz w:val="18"/>
                <w:szCs w:val="18"/>
                <w:lang w:eastAsia="en-GB"/>
              </w:rPr>
              <w:t xml:space="preserve"> corresponds to the the treatment of small surfaces for a room volume of 80 m³. These surfaces will not exceed 5 m² for room spaces of 80 m³.</w:t>
            </w:r>
          </w:p>
          <w:p w14:paraId="2ADEE064" w14:textId="77777777" w:rsidR="00335A73" w:rsidRDefault="00335A73" w:rsidP="00FD4B17">
            <w:pPr>
              <w:widowControl w:val="0"/>
              <w:jc w:val="both"/>
              <w:rPr>
                <w:sz w:val="18"/>
                <w:szCs w:val="18"/>
                <w:lang w:eastAsia="en-GB"/>
              </w:rPr>
            </w:pPr>
          </w:p>
          <w:p w14:paraId="41C88AD8" w14:textId="044342F1" w:rsidR="00335A73" w:rsidRPr="00E271EF" w:rsidRDefault="00335A73"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335A73" w:rsidRPr="00E61C32" w14:paraId="7A19424B" w14:textId="77777777" w:rsidTr="000F7800">
        <w:trPr>
          <w:tblHeader/>
        </w:trPr>
        <w:tc>
          <w:tcPr>
            <w:tcW w:w="642" w:type="pct"/>
            <w:shd w:val="clear" w:color="auto" w:fill="auto"/>
            <w:tcMar>
              <w:top w:w="57" w:type="dxa"/>
              <w:bottom w:w="57" w:type="dxa"/>
            </w:tcMar>
          </w:tcPr>
          <w:p w14:paraId="5CD5C73B" w14:textId="77777777" w:rsidR="00335A73" w:rsidRPr="00E61C32" w:rsidRDefault="00335A73" w:rsidP="00FD4B17">
            <w:pPr>
              <w:widowControl w:val="0"/>
              <w:jc w:val="both"/>
              <w:rPr>
                <w:sz w:val="18"/>
                <w:szCs w:val="18"/>
                <w:lang w:eastAsia="en-US"/>
              </w:rPr>
            </w:pPr>
          </w:p>
        </w:tc>
        <w:tc>
          <w:tcPr>
            <w:tcW w:w="1951" w:type="pct"/>
            <w:shd w:val="clear" w:color="auto" w:fill="auto"/>
            <w:tcMar>
              <w:top w:w="57" w:type="dxa"/>
              <w:bottom w:w="57" w:type="dxa"/>
            </w:tcMar>
          </w:tcPr>
          <w:p w14:paraId="1048FFB9" w14:textId="77777777" w:rsidR="00335A73" w:rsidRPr="00E61C32" w:rsidRDefault="00335A73" w:rsidP="00FD4B17">
            <w:pPr>
              <w:widowControl w:val="0"/>
              <w:jc w:val="both"/>
              <w:rPr>
                <w:b/>
                <w:sz w:val="18"/>
                <w:szCs w:val="18"/>
                <w:lang w:eastAsia="en-US"/>
              </w:rPr>
            </w:pPr>
            <w:r w:rsidRPr="00E61C32">
              <w:rPr>
                <w:b/>
                <w:sz w:val="18"/>
                <w:szCs w:val="18"/>
                <w:lang w:eastAsia="en-US"/>
              </w:rPr>
              <w:t>Parameters</w:t>
            </w:r>
          </w:p>
        </w:tc>
        <w:tc>
          <w:tcPr>
            <w:tcW w:w="527" w:type="pct"/>
            <w:shd w:val="clear" w:color="auto" w:fill="auto"/>
            <w:tcMar>
              <w:top w:w="57" w:type="dxa"/>
              <w:bottom w:w="57" w:type="dxa"/>
            </w:tcMar>
          </w:tcPr>
          <w:p w14:paraId="5B871527" w14:textId="77777777" w:rsidR="00335A73" w:rsidRPr="00E61C32" w:rsidRDefault="00335A73" w:rsidP="00FD4B17">
            <w:pPr>
              <w:widowControl w:val="0"/>
              <w:jc w:val="both"/>
              <w:rPr>
                <w:b/>
                <w:sz w:val="18"/>
                <w:szCs w:val="18"/>
                <w:lang w:eastAsia="en-US"/>
              </w:rPr>
            </w:pPr>
            <w:r w:rsidRPr="00E61C32">
              <w:rPr>
                <w:b/>
                <w:sz w:val="18"/>
                <w:szCs w:val="18"/>
                <w:lang w:eastAsia="en-US"/>
              </w:rPr>
              <w:t>Value</w:t>
            </w:r>
          </w:p>
        </w:tc>
        <w:tc>
          <w:tcPr>
            <w:tcW w:w="1880" w:type="pct"/>
          </w:tcPr>
          <w:p w14:paraId="684354CE" w14:textId="77777777" w:rsidR="00335A73" w:rsidRPr="00E61C32" w:rsidRDefault="00335A73" w:rsidP="00FD4B17">
            <w:pPr>
              <w:widowControl w:val="0"/>
              <w:jc w:val="both"/>
              <w:rPr>
                <w:b/>
                <w:sz w:val="18"/>
                <w:szCs w:val="18"/>
                <w:lang w:eastAsia="en-US"/>
              </w:rPr>
            </w:pPr>
            <w:r w:rsidRPr="00E61C32">
              <w:rPr>
                <w:b/>
                <w:sz w:val="18"/>
                <w:szCs w:val="18"/>
                <w:lang w:eastAsia="en-US"/>
              </w:rPr>
              <w:t>Source</w:t>
            </w:r>
          </w:p>
        </w:tc>
      </w:tr>
      <w:tr w:rsidR="00335A73" w:rsidRPr="00E61C32" w14:paraId="5320175A" w14:textId="77777777" w:rsidTr="000F7800">
        <w:trPr>
          <w:tblHeader/>
        </w:trPr>
        <w:tc>
          <w:tcPr>
            <w:tcW w:w="642" w:type="pct"/>
            <w:vMerge w:val="restart"/>
            <w:tcMar>
              <w:top w:w="57" w:type="dxa"/>
              <w:bottom w:w="57" w:type="dxa"/>
            </w:tcMar>
            <w:vAlign w:val="center"/>
          </w:tcPr>
          <w:p w14:paraId="361120D2" w14:textId="77777777" w:rsidR="00335A73" w:rsidRPr="00E61C32" w:rsidRDefault="00335A73" w:rsidP="00FD4B17">
            <w:pPr>
              <w:widowControl w:val="0"/>
              <w:jc w:val="both"/>
              <w:rPr>
                <w:b/>
                <w:sz w:val="18"/>
                <w:szCs w:val="18"/>
                <w:lang w:eastAsia="en-US"/>
              </w:rPr>
            </w:pPr>
            <w:r w:rsidRPr="00E61C32">
              <w:rPr>
                <w:b/>
                <w:sz w:val="18"/>
                <w:szCs w:val="18"/>
                <w:lang w:eastAsia="en-US"/>
              </w:rPr>
              <w:t>Tier 1</w:t>
            </w:r>
          </w:p>
        </w:tc>
        <w:tc>
          <w:tcPr>
            <w:tcW w:w="1951" w:type="pct"/>
            <w:shd w:val="clear" w:color="auto" w:fill="auto"/>
            <w:tcMar>
              <w:top w:w="57" w:type="dxa"/>
              <w:bottom w:w="57" w:type="dxa"/>
            </w:tcMar>
            <w:vAlign w:val="center"/>
          </w:tcPr>
          <w:p w14:paraId="4A24EF95" w14:textId="77777777" w:rsidR="00335A73" w:rsidRPr="004319B5" w:rsidRDefault="00335A73"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527" w:type="pct"/>
            <w:shd w:val="clear" w:color="auto" w:fill="auto"/>
            <w:tcMar>
              <w:top w:w="57" w:type="dxa"/>
              <w:bottom w:w="57" w:type="dxa"/>
            </w:tcMar>
            <w:vAlign w:val="center"/>
          </w:tcPr>
          <w:p w14:paraId="0607F210" w14:textId="77777777" w:rsidR="00335A73" w:rsidRPr="004319B5" w:rsidRDefault="00335A73" w:rsidP="00FD4B17">
            <w:pPr>
              <w:widowControl w:val="0"/>
              <w:rPr>
                <w:sz w:val="18"/>
                <w:szCs w:val="18"/>
                <w:lang w:eastAsia="en-US"/>
              </w:rPr>
            </w:pPr>
            <w:r w:rsidRPr="004319B5">
              <w:rPr>
                <w:sz w:val="18"/>
                <w:szCs w:val="18"/>
                <w:lang w:eastAsia="en-US"/>
              </w:rPr>
              <w:t>7.44%</w:t>
            </w:r>
          </w:p>
        </w:tc>
        <w:tc>
          <w:tcPr>
            <w:tcW w:w="1880" w:type="pct"/>
            <w:vAlign w:val="center"/>
          </w:tcPr>
          <w:p w14:paraId="79DDF580" w14:textId="77777777" w:rsidR="00335A73" w:rsidRPr="004319B5" w:rsidRDefault="00335A73" w:rsidP="00FD4B17">
            <w:pPr>
              <w:widowControl w:val="0"/>
              <w:rPr>
                <w:sz w:val="18"/>
                <w:szCs w:val="18"/>
                <w:lang w:eastAsia="en-US"/>
              </w:rPr>
            </w:pPr>
            <w:r w:rsidRPr="004319B5">
              <w:rPr>
                <w:sz w:val="18"/>
                <w:szCs w:val="18"/>
                <w:lang w:eastAsia="en-US"/>
              </w:rPr>
              <w:t>Applicant’s data</w:t>
            </w:r>
          </w:p>
        </w:tc>
      </w:tr>
      <w:tr w:rsidR="00335A73" w:rsidRPr="00E61C32" w14:paraId="38F9ECA9" w14:textId="77777777" w:rsidTr="000F7800">
        <w:trPr>
          <w:trHeight w:val="357"/>
          <w:tblHeader/>
        </w:trPr>
        <w:tc>
          <w:tcPr>
            <w:tcW w:w="642" w:type="pct"/>
            <w:vMerge/>
            <w:tcMar>
              <w:top w:w="57" w:type="dxa"/>
              <w:bottom w:w="57" w:type="dxa"/>
            </w:tcMar>
            <w:vAlign w:val="center"/>
          </w:tcPr>
          <w:p w14:paraId="112CA83F"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793F367A" w14:textId="77777777" w:rsidR="00335A73" w:rsidRPr="004319B5" w:rsidRDefault="00335A73"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527" w:type="pct"/>
            <w:shd w:val="clear" w:color="auto" w:fill="auto"/>
            <w:tcMar>
              <w:top w:w="57" w:type="dxa"/>
              <w:bottom w:w="57" w:type="dxa"/>
            </w:tcMar>
            <w:vAlign w:val="center"/>
          </w:tcPr>
          <w:p w14:paraId="0919CC00" w14:textId="77777777" w:rsidR="00335A73" w:rsidRPr="004319B5" w:rsidRDefault="00335A73" w:rsidP="00FD4B17">
            <w:pPr>
              <w:widowControl w:val="0"/>
              <w:rPr>
                <w:sz w:val="18"/>
                <w:szCs w:val="18"/>
                <w:lang w:eastAsia="en-US"/>
              </w:rPr>
            </w:pPr>
            <w:r w:rsidRPr="004319B5">
              <w:rPr>
                <w:sz w:val="18"/>
                <w:szCs w:val="18"/>
                <w:lang w:eastAsia="en-US"/>
              </w:rPr>
              <w:t>214</w:t>
            </w:r>
          </w:p>
        </w:tc>
        <w:tc>
          <w:tcPr>
            <w:tcW w:w="1880" w:type="pct"/>
            <w:vAlign w:val="center"/>
          </w:tcPr>
          <w:p w14:paraId="3DB3E235" w14:textId="77777777" w:rsidR="00335A73" w:rsidRPr="004319B5" w:rsidRDefault="00335A73" w:rsidP="00FD4B17">
            <w:pPr>
              <w:widowControl w:val="0"/>
              <w:rPr>
                <w:sz w:val="18"/>
                <w:szCs w:val="18"/>
                <w:lang w:eastAsia="en-US"/>
              </w:rPr>
            </w:pPr>
            <w:r w:rsidRPr="004319B5">
              <w:rPr>
                <w:sz w:val="18"/>
                <w:szCs w:val="18"/>
                <w:lang w:eastAsia="en-US"/>
              </w:rPr>
              <w:t>Substance data</w:t>
            </w:r>
          </w:p>
        </w:tc>
      </w:tr>
      <w:tr w:rsidR="00335A73" w:rsidRPr="00E61C32" w14:paraId="7F9DF1B7" w14:textId="77777777" w:rsidTr="000F7800">
        <w:trPr>
          <w:trHeight w:val="357"/>
          <w:tblHeader/>
        </w:trPr>
        <w:tc>
          <w:tcPr>
            <w:tcW w:w="642" w:type="pct"/>
            <w:vMerge/>
            <w:tcMar>
              <w:top w:w="57" w:type="dxa"/>
              <w:bottom w:w="57" w:type="dxa"/>
            </w:tcMar>
            <w:vAlign w:val="center"/>
          </w:tcPr>
          <w:p w14:paraId="66F8EE54"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76DBEBAC" w14:textId="77777777" w:rsidR="00335A73" w:rsidRPr="00C20D06" w:rsidRDefault="00335A73" w:rsidP="00FD4B17">
            <w:pPr>
              <w:widowControl w:val="0"/>
              <w:rPr>
                <w:sz w:val="18"/>
                <w:szCs w:val="18"/>
                <w:lang w:eastAsia="en-US"/>
              </w:rPr>
            </w:pPr>
            <w:r w:rsidRPr="00C20D06">
              <w:rPr>
                <w:sz w:val="18"/>
                <w:szCs w:val="18"/>
                <w:lang w:eastAsia="en-US"/>
              </w:rPr>
              <w:t>Molecular weight matrix (g/mol)</w:t>
            </w:r>
          </w:p>
        </w:tc>
        <w:tc>
          <w:tcPr>
            <w:tcW w:w="527" w:type="pct"/>
            <w:shd w:val="clear" w:color="auto" w:fill="auto"/>
            <w:tcMar>
              <w:top w:w="57" w:type="dxa"/>
              <w:bottom w:w="57" w:type="dxa"/>
            </w:tcMar>
            <w:vAlign w:val="center"/>
          </w:tcPr>
          <w:p w14:paraId="6DED198C" w14:textId="77777777" w:rsidR="00335A73" w:rsidRPr="00C20D06" w:rsidRDefault="00335A73" w:rsidP="00FD4B17">
            <w:pPr>
              <w:widowControl w:val="0"/>
              <w:rPr>
                <w:sz w:val="18"/>
                <w:szCs w:val="18"/>
                <w:lang w:eastAsia="en-US"/>
              </w:rPr>
            </w:pPr>
            <w:r w:rsidRPr="00C20D06">
              <w:rPr>
                <w:sz w:val="18"/>
                <w:szCs w:val="18"/>
                <w:lang w:eastAsia="en-US"/>
              </w:rPr>
              <w:t>18</w:t>
            </w:r>
          </w:p>
        </w:tc>
        <w:tc>
          <w:tcPr>
            <w:tcW w:w="1880" w:type="pct"/>
            <w:vAlign w:val="center"/>
          </w:tcPr>
          <w:p w14:paraId="3BF9F7A3" w14:textId="77777777" w:rsidR="00335A73" w:rsidRPr="00C20D06" w:rsidRDefault="00335A73" w:rsidP="00FD4B17">
            <w:pPr>
              <w:widowControl w:val="0"/>
              <w:rPr>
                <w:sz w:val="18"/>
                <w:szCs w:val="18"/>
                <w:lang w:eastAsia="en-US"/>
              </w:rPr>
            </w:pPr>
            <w:r w:rsidRPr="00C20D06">
              <w:rPr>
                <w:sz w:val="18"/>
                <w:szCs w:val="18"/>
                <w:lang w:eastAsia="en-US"/>
              </w:rPr>
              <w:t>Applicant’s data</w:t>
            </w:r>
          </w:p>
        </w:tc>
      </w:tr>
      <w:tr w:rsidR="00335A73" w:rsidRPr="00E61C32" w14:paraId="58952A5C" w14:textId="77777777" w:rsidTr="000F7800">
        <w:trPr>
          <w:tblHeader/>
        </w:trPr>
        <w:tc>
          <w:tcPr>
            <w:tcW w:w="642" w:type="pct"/>
            <w:vMerge/>
            <w:tcMar>
              <w:top w:w="57" w:type="dxa"/>
              <w:bottom w:w="57" w:type="dxa"/>
            </w:tcMar>
            <w:vAlign w:val="center"/>
          </w:tcPr>
          <w:p w14:paraId="694F00F3"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16E453B4" w14:textId="77777777" w:rsidR="00335A73" w:rsidRPr="004319B5" w:rsidRDefault="00335A73" w:rsidP="00FD4B17">
            <w:pPr>
              <w:widowControl w:val="0"/>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527" w:type="pct"/>
            <w:shd w:val="clear" w:color="auto" w:fill="auto"/>
            <w:tcMar>
              <w:top w:w="57" w:type="dxa"/>
              <w:bottom w:w="57" w:type="dxa"/>
            </w:tcMar>
            <w:vAlign w:val="center"/>
          </w:tcPr>
          <w:p w14:paraId="506BE9AB" w14:textId="77777777" w:rsidR="00335A73" w:rsidRPr="004319B5" w:rsidRDefault="00335A73" w:rsidP="00FD4B17">
            <w:pPr>
              <w:widowControl w:val="0"/>
              <w:rPr>
                <w:sz w:val="18"/>
                <w:szCs w:val="18"/>
                <w:lang w:eastAsia="en-US"/>
              </w:rPr>
            </w:pPr>
            <w:r>
              <w:rPr>
                <w:sz w:val="18"/>
                <w:szCs w:val="18"/>
                <w:lang w:eastAsia="en-US"/>
              </w:rPr>
              <w:t>120</w:t>
            </w:r>
          </w:p>
        </w:tc>
        <w:tc>
          <w:tcPr>
            <w:tcW w:w="1880" w:type="pct"/>
          </w:tcPr>
          <w:p w14:paraId="56F037AF" w14:textId="77777777" w:rsidR="00335A73" w:rsidRPr="00E93C38" w:rsidRDefault="00335A73" w:rsidP="00FD4B17">
            <w:pPr>
              <w:widowControl w:val="0"/>
              <w:rPr>
                <w:sz w:val="18"/>
                <w:szCs w:val="18"/>
              </w:rPr>
            </w:pPr>
            <w:r w:rsidRPr="00E93C38">
              <w:rPr>
                <w:sz w:val="18"/>
                <w:szCs w:val="18"/>
              </w:rPr>
              <w:t>Expert judgement</w:t>
            </w:r>
          </w:p>
        </w:tc>
      </w:tr>
      <w:tr w:rsidR="00335A73" w:rsidRPr="00E61C32" w14:paraId="658B54E4" w14:textId="77777777" w:rsidTr="000F7800">
        <w:trPr>
          <w:tblHeader/>
        </w:trPr>
        <w:tc>
          <w:tcPr>
            <w:tcW w:w="642" w:type="pct"/>
            <w:vMerge/>
            <w:tcMar>
              <w:top w:w="57" w:type="dxa"/>
              <w:bottom w:w="57" w:type="dxa"/>
            </w:tcMar>
            <w:vAlign w:val="center"/>
          </w:tcPr>
          <w:p w14:paraId="6D86F9F0"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6E2F6951" w14:textId="77777777" w:rsidR="00335A73" w:rsidRDefault="00335A73" w:rsidP="00FD4B17">
            <w:pPr>
              <w:widowControl w:val="0"/>
              <w:rPr>
                <w:sz w:val="18"/>
                <w:szCs w:val="18"/>
                <w:lang w:eastAsia="en-US"/>
              </w:rPr>
            </w:pPr>
            <w:r>
              <w:rPr>
                <w:sz w:val="18"/>
                <w:szCs w:val="18"/>
                <w:lang w:eastAsia="en-US"/>
              </w:rPr>
              <w:t>Product amount (g)</w:t>
            </w:r>
          </w:p>
        </w:tc>
        <w:tc>
          <w:tcPr>
            <w:tcW w:w="527" w:type="pct"/>
            <w:shd w:val="clear" w:color="auto" w:fill="auto"/>
            <w:tcMar>
              <w:top w:w="57" w:type="dxa"/>
              <w:bottom w:w="57" w:type="dxa"/>
            </w:tcMar>
            <w:vAlign w:val="center"/>
          </w:tcPr>
          <w:p w14:paraId="2BE82F74" w14:textId="77777777" w:rsidR="00335A73" w:rsidRDefault="00335A73" w:rsidP="00FD4B17">
            <w:pPr>
              <w:widowControl w:val="0"/>
              <w:rPr>
                <w:sz w:val="18"/>
                <w:szCs w:val="18"/>
                <w:lang w:eastAsia="en-US"/>
              </w:rPr>
            </w:pPr>
            <w:r>
              <w:rPr>
                <w:sz w:val="18"/>
                <w:szCs w:val="18"/>
                <w:lang w:eastAsia="en-US"/>
              </w:rPr>
              <w:t>256</w:t>
            </w:r>
          </w:p>
        </w:tc>
        <w:tc>
          <w:tcPr>
            <w:tcW w:w="1880" w:type="pct"/>
          </w:tcPr>
          <w:p w14:paraId="057145B1" w14:textId="77777777" w:rsidR="00335A73" w:rsidRDefault="00335A73" w:rsidP="00FD4B17">
            <w:pPr>
              <w:widowControl w:val="0"/>
            </w:pPr>
            <w:r w:rsidRPr="00E61C32">
              <w:rPr>
                <w:sz w:val="18"/>
                <w:szCs w:val="18"/>
                <w:lang w:eastAsia="en-US"/>
              </w:rPr>
              <w:t>Applicant’s data</w:t>
            </w:r>
          </w:p>
        </w:tc>
      </w:tr>
      <w:tr w:rsidR="00335A73" w:rsidRPr="00E61C32" w14:paraId="32699B9B" w14:textId="77777777" w:rsidTr="000F7800">
        <w:trPr>
          <w:tblHeader/>
        </w:trPr>
        <w:tc>
          <w:tcPr>
            <w:tcW w:w="642" w:type="pct"/>
            <w:vMerge/>
            <w:tcMar>
              <w:top w:w="57" w:type="dxa"/>
              <w:bottom w:w="57" w:type="dxa"/>
            </w:tcMar>
            <w:vAlign w:val="center"/>
          </w:tcPr>
          <w:p w14:paraId="2D449482"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3B02055C" w14:textId="77777777" w:rsidR="00335A73" w:rsidRPr="004319B5" w:rsidRDefault="00335A73"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527" w:type="pct"/>
            <w:shd w:val="clear" w:color="auto" w:fill="auto"/>
            <w:tcMar>
              <w:top w:w="57" w:type="dxa"/>
              <w:bottom w:w="57" w:type="dxa"/>
            </w:tcMar>
            <w:vAlign w:val="center"/>
          </w:tcPr>
          <w:p w14:paraId="579474DC" w14:textId="6ADA1F40" w:rsidR="00335A73" w:rsidRPr="002100D1" w:rsidRDefault="002100D1" w:rsidP="00FD4B17">
            <w:pPr>
              <w:widowControl w:val="0"/>
              <w:rPr>
                <w:sz w:val="18"/>
                <w:szCs w:val="18"/>
                <w:lang w:eastAsia="en-US"/>
              </w:rPr>
            </w:pPr>
            <w:r w:rsidRPr="00E271EF">
              <w:rPr>
                <w:sz w:val="18"/>
                <w:szCs w:val="18"/>
                <w:lang w:eastAsia="en-US"/>
              </w:rPr>
              <w:t>8</w:t>
            </w:r>
            <w:r w:rsidR="00335A73" w:rsidRPr="002100D1">
              <w:rPr>
                <w:sz w:val="18"/>
                <w:szCs w:val="18"/>
                <w:lang w:eastAsia="en-US"/>
              </w:rPr>
              <w:t>0</w:t>
            </w:r>
          </w:p>
        </w:tc>
        <w:tc>
          <w:tcPr>
            <w:tcW w:w="1880" w:type="pct"/>
            <w:vAlign w:val="center"/>
          </w:tcPr>
          <w:p w14:paraId="7553FEF9" w14:textId="41B4E90A" w:rsidR="00335A73" w:rsidRPr="00E271EF" w:rsidRDefault="002100D1" w:rsidP="00FD4B17">
            <w:pPr>
              <w:widowControl w:val="0"/>
              <w:rPr>
                <w:sz w:val="18"/>
                <w:szCs w:val="18"/>
                <w:lang w:eastAsia="en-US"/>
              </w:rPr>
            </w:pPr>
            <w:r w:rsidRPr="00E271EF">
              <w:rPr>
                <w:color w:val="000000"/>
                <w:sz w:val="18"/>
                <w:szCs w:val="18"/>
                <w:lang w:eastAsia="en-GB"/>
              </w:rPr>
              <w:t>Applicant’s data</w:t>
            </w:r>
          </w:p>
        </w:tc>
      </w:tr>
      <w:tr w:rsidR="00335A73" w:rsidRPr="00E61C32" w14:paraId="149CB9A9" w14:textId="77777777" w:rsidTr="000F7800">
        <w:trPr>
          <w:tblHeader/>
        </w:trPr>
        <w:tc>
          <w:tcPr>
            <w:tcW w:w="642" w:type="pct"/>
            <w:vMerge/>
            <w:tcMar>
              <w:top w:w="57" w:type="dxa"/>
              <w:bottom w:w="57" w:type="dxa"/>
            </w:tcMar>
            <w:vAlign w:val="center"/>
          </w:tcPr>
          <w:p w14:paraId="18835A9C"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0237C939" w14:textId="77777777" w:rsidR="00335A73" w:rsidRPr="004319B5" w:rsidRDefault="00335A73"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Food processing industry</w:t>
            </w:r>
          </w:p>
        </w:tc>
        <w:tc>
          <w:tcPr>
            <w:tcW w:w="527" w:type="pct"/>
            <w:shd w:val="clear" w:color="auto" w:fill="auto"/>
            <w:tcMar>
              <w:top w:w="57" w:type="dxa"/>
              <w:bottom w:w="57" w:type="dxa"/>
            </w:tcMar>
            <w:vAlign w:val="center"/>
          </w:tcPr>
          <w:p w14:paraId="312F4C2D" w14:textId="77777777" w:rsidR="00335A73" w:rsidRPr="004319B5" w:rsidRDefault="00335A73" w:rsidP="00FD4B17">
            <w:pPr>
              <w:widowControl w:val="0"/>
              <w:rPr>
                <w:sz w:val="18"/>
                <w:szCs w:val="18"/>
                <w:lang w:eastAsia="en-US"/>
              </w:rPr>
            </w:pPr>
            <w:r>
              <w:rPr>
                <w:sz w:val="18"/>
                <w:szCs w:val="18"/>
                <w:lang w:eastAsia="en-US"/>
              </w:rPr>
              <w:t>20</w:t>
            </w:r>
          </w:p>
        </w:tc>
        <w:tc>
          <w:tcPr>
            <w:tcW w:w="1880" w:type="pct"/>
            <w:vAlign w:val="center"/>
          </w:tcPr>
          <w:p w14:paraId="3216B675" w14:textId="1525B8A7" w:rsidR="00AF58B8" w:rsidRDefault="00AF58B8" w:rsidP="00FD4B17">
            <w:pPr>
              <w:widowControl w:val="0"/>
              <w:rPr>
                <w:sz w:val="18"/>
                <w:szCs w:val="18"/>
                <w:lang w:eastAsia="en-US"/>
              </w:rPr>
            </w:pPr>
            <w:r>
              <w:rPr>
                <w:sz w:val="18"/>
                <w:szCs w:val="18"/>
                <w:lang w:eastAsia="en-US"/>
              </w:rPr>
              <w:t>CAR propan-2-ol</w:t>
            </w:r>
          </w:p>
          <w:p w14:paraId="7E8A243A" w14:textId="0E8735B5" w:rsidR="00335A73" w:rsidRPr="00E271EF" w:rsidRDefault="00AF58B8" w:rsidP="00FD4B17">
            <w:pPr>
              <w:widowControl w:val="0"/>
              <w:rPr>
                <w:sz w:val="18"/>
                <w:szCs w:val="18"/>
                <w:lang w:eastAsia="en-US"/>
              </w:rPr>
            </w:pPr>
            <w:r>
              <w:rPr>
                <w:sz w:val="18"/>
                <w:szCs w:val="18"/>
                <w:lang w:eastAsia="en-US"/>
              </w:rPr>
              <w:t>UA for propan-2-ol products (Contec IPA, CVAS, Pal IPA)</w:t>
            </w:r>
          </w:p>
        </w:tc>
      </w:tr>
      <w:tr w:rsidR="00335A73" w:rsidRPr="00E61C32" w14:paraId="19077C50" w14:textId="77777777" w:rsidTr="000F7800">
        <w:trPr>
          <w:tblHeader/>
        </w:trPr>
        <w:tc>
          <w:tcPr>
            <w:tcW w:w="642" w:type="pct"/>
            <w:vMerge/>
            <w:tcMar>
              <w:top w:w="57" w:type="dxa"/>
              <w:bottom w:w="57" w:type="dxa"/>
            </w:tcMar>
            <w:vAlign w:val="center"/>
          </w:tcPr>
          <w:p w14:paraId="5B8B5425"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0B2801C9" w14:textId="77777777" w:rsidR="00335A73" w:rsidRPr="00CE0FA3" w:rsidRDefault="00335A73"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527" w:type="pct"/>
            <w:shd w:val="clear" w:color="auto" w:fill="auto"/>
            <w:tcMar>
              <w:top w:w="57" w:type="dxa"/>
              <w:bottom w:w="57" w:type="dxa"/>
            </w:tcMar>
            <w:vAlign w:val="center"/>
          </w:tcPr>
          <w:p w14:paraId="18D9368B" w14:textId="77777777" w:rsidR="00335A73" w:rsidRPr="00CE0FA3" w:rsidRDefault="00335A73" w:rsidP="00FD4B17">
            <w:pPr>
              <w:widowControl w:val="0"/>
              <w:rPr>
                <w:sz w:val="18"/>
                <w:szCs w:val="18"/>
                <w:lang w:eastAsia="en-US"/>
              </w:rPr>
            </w:pPr>
            <w:r>
              <w:rPr>
                <w:sz w:val="18"/>
                <w:szCs w:val="18"/>
                <w:lang w:eastAsia="en-US"/>
              </w:rPr>
              <w:t>5</w:t>
            </w:r>
          </w:p>
        </w:tc>
        <w:tc>
          <w:tcPr>
            <w:tcW w:w="1880" w:type="pct"/>
            <w:vAlign w:val="center"/>
          </w:tcPr>
          <w:p w14:paraId="600E20A6" w14:textId="77777777" w:rsidR="00335A73" w:rsidRPr="00D84958" w:rsidRDefault="00335A73" w:rsidP="00FD4B17">
            <w:pPr>
              <w:widowControl w:val="0"/>
              <w:rPr>
                <w:sz w:val="18"/>
                <w:szCs w:val="18"/>
                <w:lang w:eastAsia="en-US"/>
              </w:rPr>
            </w:pPr>
            <w:r w:rsidRPr="00E61C32">
              <w:rPr>
                <w:sz w:val="18"/>
                <w:szCs w:val="18"/>
                <w:lang w:eastAsia="en-US"/>
              </w:rPr>
              <w:t>Applicant’s data</w:t>
            </w:r>
          </w:p>
        </w:tc>
      </w:tr>
      <w:tr w:rsidR="00335A73" w:rsidRPr="00E61C32" w14:paraId="0FAAC2AC" w14:textId="77777777" w:rsidTr="000F7800">
        <w:trPr>
          <w:tblHeader/>
        </w:trPr>
        <w:tc>
          <w:tcPr>
            <w:tcW w:w="642" w:type="pct"/>
            <w:vMerge/>
            <w:tcMar>
              <w:top w:w="57" w:type="dxa"/>
              <w:bottom w:w="57" w:type="dxa"/>
            </w:tcMar>
            <w:vAlign w:val="center"/>
          </w:tcPr>
          <w:p w14:paraId="4F38D424"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522F4311" w14:textId="77777777" w:rsidR="00335A73" w:rsidRPr="00CE0FA3" w:rsidRDefault="00335A73" w:rsidP="00FD4B17">
            <w:pPr>
              <w:widowControl w:val="0"/>
              <w:rPr>
                <w:sz w:val="18"/>
                <w:szCs w:val="18"/>
                <w:lang w:eastAsia="en-US"/>
              </w:rPr>
            </w:pPr>
            <w:r w:rsidRPr="00CE0FA3">
              <w:rPr>
                <w:sz w:val="18"/>
                <w:szCs w:val="18"/>
                <w:lang w:eastAsia="en-US"/>
              </w:rPr>
              <w:t>Application duration (min)</w:t>
            </w:r>
          </w:p>
        </w:tc>
        <w:tc>
          <w:tcPr>
            <w:tcW w:w="527" w:type="pct"/>
            <w:shd w:val="clear" w:color="auto" w:fill="auto"/>
            <w:tcMar>
              <w:top w:w="57" w:type="dxa"/>
              <w:bottom w:w="57" w:type="dxa"/>
            </w:tcMar>
            <w:vAlign w:val="center"/>
          </w:tcPr>
          <w:p w14:paraId="7A2CC2C8" w14:textId="6ADC7BFF" w:rsidR="00335A73" w:rsidRPr="00CE0FA3" w:rsidRDefault="00225019" w:rsidP="00FD4B17">
            <w:pPr>
              <w:widowControl w:val="0"/>
              <w:rPr>
                <w:sz w:val="18"/>
                <w:szCs w:val="18"/>
                <w:lang w:eastAsia="en-US"/>
              </w:rPr>
            </w:pPr>
            <w:r>
              <w:rPr>
                <w:sz w:val="18"/>
                <w:szCs w:val="18"/>
                <w:lang w:eastAsia="en-US"/>
              </w:rPr>
              <w:t>5</w:t>
            </w:r>
          </w:p>
        </w:tc>
        <w:tc>
          <w:tcPr>
            <w:tcW w:w="1880" w:type="pct"/>
            <w:vAlign w:val="center"/>
          </w:tcPr>
          <w:p w14:paraId="4E067B29" w14:textId="77777777" w:rsidR="00225019" w:rsidRDefault="00225019" w:rsidP="00FD4B17">
            <w:pPr>
              <w:widowControl w:val="0"/>
              <w:rPr>
                <w:sz w:val="18"/>
                <w:szCs w:val="18"/>
                <w:lang w:eastAsia="en-US"/>
              </w:rPr>
            </w:pPr>
            <w:r>
              <w:rPr>
                <w:sz w:val="18"/>
                <w:szCs w:val="18"/>
                <w:lang w:eastAsia="en-US"/>
              </w:rPr>
              <w:t>CAR propan-2-ol</w:t>
            </w:r>
          </w:p>
          <w:p w14:paraId="22396A2B" w14:textId="69AFC1F6" w:rsidR="00335A73" w:rsidRPr="004319B5" w:rsidRDefault="00225019" w:rsidP="00FD4B17">
            <w:pPr>
              <w:widowControl w:val="0"/>
              <w:rPr>
                <w:color w:val="000000"/>
                <w:sz w:val="18"/>
                <w:szCs w:val="18"/>
                <w:lang w:eastAsia="en-GB"/>
              </w:rPr>
            </w:pPr>
            <w:r>
              <w:rPr>
                <w:sz w:val="18"/>
                <w:szCs w:val="18"/>
                <w:lang w:eastAsia="en-US"/>
              </w:rPr>
              <w:t>UA for propan-2-ol products (Contec IPA, CVAS, Pal IPA)</w:t>
            </w:r>
          </w:p>
        </w:tc>
      </w:tr>
      <w:tr w:rsidR="00335A73" w:rsidRPr="00E61C32" w14:paraId="300D30B8" w14:textId="77777777" w:rsidTr="000F7800">
        <w:trPr>
          <w:tblHeader/>
        </w:trPr>
        <w:tc>
          <w:tcPr>
            <w:tcW w:w="642" w:type="pct"/>
            <w:vMerge/>
            <w:tcMar>
              <w:top w:w="57" w:type="dxa"/>
              <w:bottom w:w="57" w:type="dxa"/>
            </w:tcMar>
            <w:vAlign w:val="center"/>
          </w:tcPr>
          <w:p w14:paraId="24FB0C2A"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4E0E6C44" w14:textId="77777777" w:rsidR="00335A73" w:rsidRPr="00CE0FA3" w:rsidRDefault="00335A73" w:rsidP="00FD4B17">
            <w:pPr>
              <w:widowControl w:val="0"/>
              <w:rPr>
                <w:sz w:val="18"/>
                <w:szCs w:val="18"/>
                <w:lang w:eastAsia="en-US"/>
              </w:rPr>
            </w:pPr>
            <w:r w:rsidRPr="00CE0FA3">
              <w:rPr>
                <w:sz w:val="18"/>
                <w:szCs w:val="18"/>
                <w:lang w:eastAsia="en-US"/>
              </w:rPr>
              <w:t>Mass transfer rate (m/hr)</w:t>
            </w:r>
          </w:p>
        </w:tc>
        <w:tc>
          <w:tcPr>
            <w:tcW w:w="527" w:type="pct"/>
            <w:shd w:val="clear" w:color="auto" w:fill="auto"/>
            <w:tcMar>
              <w:top w:w="57" w:type="dxa"/>
              <w:bottom w:w="57" w:type="dxa"/>
            </w:tcMar>
            <w:vAlign w:val="center"/>
          </w:tcPr>
          <w:p w14:paraId="1A5C51B6" w14:textId="77777777" w:rsidR="00335A73" w:rsidRPr="00CE0FA3" w:rsidRDefault="00335A73" w:rsidP="00FD4B17">
            <w:pPr>
              <w:widowControl w:val="0"/>
              <w:rPr>
                <w:sz w:val="18"/>
                <w:szCs w:val="18"/>
                <w:lang w:eastAsia="en-US"/>
              </w:rPr>
            </w:pPr>
            <w:r w:rsidRPr="00CE0FA3">
              <w:rPr>
                <w:sz w:val="18"/>
                <w:szCs w:val="18"/>
                <w:lang w:eastAsia="en-US"/>
              </w:rPr>
              <w:t>10</w:t>
            </w:r>
          </w:p>
        </w:tc>
        <w:tc>
          <w:tcPr>
            <w:tcW w:w="1880" w:type="pct"/>
            <w:vAlign w:val="center"/>
          </w:tcPr>
          <w:p w14:paraId="62B760E6" w14:textId="77777777" w:rsidR="00335A73" w:rsidRPr="00CE0FA3" w:rsidRDefault="00335A73" w:rsidP="00FD4B17">
            <w:pPr>
              <w:widowControl w:val="0"/>
              <w:rPr>
                <w:sz w:val="18"/>
                <w:szCs w:val="18"/>
                <w:lang w:eastAsia="en-US"/>
              </w:rPr>
            </w:pPr>
            <w:r w:rsidRPr="00CE0FA3">
              <w:rPr>
                <w:sz w:val="18"/>
                <w:szCs w:val="18"/>
                <w:lang w:eastAsia="en-US"/>
              </w:rPr>
              <w:t>New default value in ConsExpo Web</w:t>
            </w:r>
          </w:p>
        </w:tc>
      </w:tr>
    </w:tbl>
    <w:p w14:paraId="24CAAF99" w14:textId="0A352DAE" w:rsidR="00335A73" w:rsidRDefault="00335A73" w:rsidP="00FD4B17">
      <w:pPr>
        <w:widowControl w:val="0"/>
        <w:spacing w:after="240"/>
        <w:jc w:val="both"/>
        <w:rPr>
          <w:i/>
          <w:szCs w:val="22"/>
          <w:u w:val="single"/>
          <w:lang w:eastAsia="en-US"/>
        </w:rPr>
      </w:pPr>
    </w:p>
    <w:p w14:paraId="4F1BB9C0" w14:textId="77777777" w:rsidR="00253043" w:rsidRDefault="00253043" w:rsidP="00FD4B17">
      <w:pPr>
        <w:widowControl w:val="0"/>
        <w:spacing w:after="240"/>
        <w:jc w:val="both"/>
        <w:rPr>
          <w:b/>
          <w:lang w:eastAsia="en-US"/>
        </w:rPr>
      </w:pPr>
    </w:p>
    <w:p w14:paraId="72F7234D" w14:textId="77777777" w:rsidR="00F05CEE" w:rsidRDefault="00F05CEE" w:rsidP="00FD4B17">
      <w:pPr>
        <w:widowControl w:val="0"/>
        <w:spacing w:after="240"/>
        <w:jc w:val="both"/>
        <w:rPr>
          <w:b/>
          <w:lang w:eastAsia="en-US"/>
        </w:rPr>
      </w:pPr>
    </w:p>
    <w:p w14:paraId="1D25D455" w14:textId="77777777" w:rsidR="00F05CEE" w:rsidRDefault="00F05CEE" w:rsidP="00FD4B17">
      <w:pPr>
        <w:widowControl w:val="0"/>
        <w:spacing w:after="240"/>
        <w:jc w:val="both"/>
        <w:rPr>
          <w:b/>
          <w:lang w:eastAsia="en-US"/>
        </w:rPr>
      </w:pPr>
    </w:p>
    <w:p w14:paraId="7EC854A5" w14:textId="77777777" w:rsidR="00F05CEE" w:rsidRDefault="00F05CEE" w:rsidP="00FD4B17">
      <w:pPr>
        <w:widowControl w:val="0"/>
        <w:spacing w:after="240"/>
        <w:jc w:val="both"/>
        <w:rPr>
          <w:b/>
          <w:lang w:eastAsia="en-US"/>
        </w:rPr>
      </w:pPr>
    </w:p>
    <w:p w14:paraId="777807BD" w14:textId="77777777" w:rsidR="00F05CEE" w:rsidRDefault="00F05CEE" w:rsidP="00FD4B17">
      <w:pPr>
        <w:widowControl w:val="0"/>
        <w:spacing w:after="240"/>
        <w:jc w:val="both"/>
        <w:rPr>
          <w:b/>
          <w:lang w:eastAsia="en-US"/>
        </w:rPr>
      </w:pPr>
    </w:p>
    <w:p w14:paraId="1B2D4DC6" w14:textId="77777777" w:rsidR="00F05CEE" w:rsidRDefault="00F05CEE" w:rsidP="00FD4B17">
      <w:pPr>
        <w:widowControl w:val="0"/>
        <w:spacing w:after="240"/>
        <w:jc w:val="both"/>
        <w:rPr>
          <w:b/>
          <w:lang w:eastAsia="en-US"/>
        </w:rPr>
      </w:pPr>
    </w:p>
    <w:p w14:paraId="282B4EC8" w14:textId="5B13A1A6" w:rsidR="00335A73" w:rsidRPr="00E61C32" w:rsidRDefault="00335A73" w:rsidP="00FD4B17">
      <w:pPr>
        <w:widowControl w:val="0"/>
        <w:spacing w:after="240"/>
        <w:jc w:val="both"/>
        <w:rPr>
          <w:b/>
          <w:lang w:eastAsia="en-US"/>
        </w:rPr>
      </w:pPr>
      <w:r w:rsidRPr="00E61C32">
        <w:rPr>
          <w:b/>
          <w:lang w:eastAsia="en-US"/>
        </w:rPr>
        <w:lastRenderedPageBreak/>
        <w:t>Calculations for Scenario [1d] - spraying + wiping</w:t>
      </w:r>
    </w:p>
    <w:p w14:paraId="207A208E" w14:textId="77777777" w:rsidR="00335A73" w:rsidRPr="00E56BDC" w:rsidRDefault="00335A73" w:rsidP="00FD4B17">
      <w:pPr>
        <w:widowControl w:val="0"/>
        <w:spacing w:after="240"/>
        <w:jc w:val="both"/>
        <w:rPr>
          <w:b/>
          <w:u w:val="single"/>
          <w:lang w:eastAsia="en-US"/>
        </w:rPr>
      </w:pPr>
      <w:r w:rsidRPr="00E56BDC">
        <w:rPr>
          <w:b/>
          <w:u w:val="single"/>
          <w:lang w:eastAsia="en-US"/>
        </w:rPr>
        <w:t>PT4 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335A73" w:rsidRPr="00E61C32" w14:paraId="3877170D" w14:textId="77777777" w:rsidTr="000F7800">
        <w:trPr>
          <w:cantSplit/>
          <w:tblHeader/>
        </w:trPr>
        <w:tc>
          <w:tcPr>
            <w:tcW w:w="612" w:type="pct"/>
            <w:shd w:val="clear" w:color="auto" w:fill="auto"/>
          </w:tcPr>
          <w:p w14:paraId="083FAF85" w14:textId="77777777" w:rsidR="00335A73" w:rsidRPr="00E61C32" w:rsidRDefault="00335A73" w:rsidP="00FD4B17">
            <w:pPr>
              <w:widowControl w:val="0"/>
              <w:jc w:val="both"/>
              <w:rPr>
                <w:b/>
                <w:sz w:val="18"/>
                <w:szCs w:val="18"/>
                <w:lang w:eastAsia="en-US"/>
              </w:rPr>
            </w:pPr>
            <w:r w:rsidRPr="00E61C32">
              <w:rPr>
                <w:b/>
                <w:sz w:val="18"/>
                <w:szCs w:val="18"/>
                <w:lang w:eastAsia="en-US"/>
              </w:rPr>
              <w:t>Exposure scenario</w:t>
            </w:r>
          </w:p>
        </w:tc>
        <w:tc>
          <w:tcPr>
            <w:tcW w:w="1156" w:type="pct"/>
          </w:tcPr>
          <w:p w14:paraId="0E3D432F" w14:textId="77777777" w:rsidR="00335A73" w:rsidRPr="00E61C32" w:rsidRDefault="00335A73" w:rsidP="00FD4B17">
            <w:pPr>
              <w:widowControl w:val="0"/>
              <w:jc w:val="both"/>
              <w:rPr>
                <w:b/>
                <w:sz w:val="18"/>
                <w:szCs w:val="18"/>
                <w:lang w:eastAsia="en-US"/>
              </w:rPr>
            </w:pPr>
            <w:r w:rsidRPr="00E61C32">
              <w:rPr>
                <w:b/>
                <w:sz w:val="18"/>
                <w:szCs w:val="18"/>
                <w:lang w:eastAsia="en-US"/>
              </w:rPr>
              <w:t>Tier/PPE</w:t>
            </w:r>
          </w:p>
        </w:tc>
        <w:tc>
          <w:tcPr>
            <w:tcW w:w="923" w:type="pct"/>
          </w:tcPr>
          <w:p w14:paraId="5F470896" w14:textId="77777777" w:rsidR="00335A73" w:rsidRPr="00E61C32" w:rsidRDefault="00335A73" w:rsidP="00FD4B17">
            <w:pPr>
              <w:widowControl w:val="0"/>
              <w:jc w:val="both"/>
              <w:rPr>
                <w:b/>
                <w:sz w:val="18"/>
                <w:szCs w:val="18"/>
                <w:lang w:eastAsia="en-US"/>
              </w:rPr>
            </w:pPr>
            <w:r w:rsidRPr="00E61C32">
              <w:rPr>
                <w:b/>
                <w:sz w:val="18"/>
                <w:szCs w:val="18"/>
                <w:lang w:eastAsia="en-US"/>
              </w:rPr>
              <w:t>Estimated inhalation exposure</w:t>
            </w:r>
          </w:p>
          <w:p w14:paraId="43214A45" w14:textId="77777777" w:rsidR="00335A73" w:rsidRPr="00E61C32" w:rsidRDefault="00335A73"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6F2B027E" w14:textId="77777777" w:rsidR="00335A73" w:rsidRPr="00E61C32" w:rsidRDefault="00335A73" w:rsidP="00FD4B17">
            <w:pPr>
              <w:widowControl w:val="0"/>
              <w:jc w:val="both"/>
              <w:rPr>
                <w:b/>
                <w:sz w:val="18"/>
                <w:szCs w:val="18"/>
                <w:lang w:eastAsia="en-US"/>
              </w:rPr>
            </w:pPr>
            <w:r w:rsidRPr="00E61C32">
              <w:rPr>
                <w:b/>
                <w:sz w:val="18"/>
                <w:szCs w:val="18"/>
                <w:lang w:eastAsia="en-US"/>
              </w:rPr>
              <w:t>Estimated total exposure</w:t>
            </w:r>
          </w:p>
          <w:p w14:paraId="600B9C46" w14:textId="77777777" w:rsidR="00335A73" w:rsidRPr="00E61C32" w:rsidRDefault="00335A73"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BB37C7" w:rsidRPr="00E61C32" w14:paraId="4D65D095" w14:textId="77777777" w:rsidTr="000F7800">
        <w:trPr>
          <w:cantSplit/>
          <w:tblHeader/>
        </w:trPr>
        <w:tc>
          <w:tcPr>
            <w:tcW w:w="612" w:type="pct"/>
            <w:vMerge w:val="restart"/>
            <w:shd w:val="clear" w:color="auto" w:fill="auto"/>
          </w:tcPr>
          <w:p w14:paraId="4BBC1D99" w14:textId="77777777" w:rsidR="00BB37C7" w:rsidRPr="00E61C32" w:rsidRDefault="00BB37C7" w:rsidP="00FD4B17">
            <w:pPr>
              <w:widowControl w:val="0"/>
              <w:rPr>
                <w:b/>
                <w:sz w:val="18"/>
                <w:szCs w:val="18"/>
                <w:lang w:eastAsia="en-US"/>
              </w:rPr>
            </w:pPr>
            <w:r w:rsidRPr="00E61C32">
              <w:rPr>
                <w:b/>
                <w:sz w:val="18"/>
                <w:szCs w:val="18"/>
                <w:lang w:eastAsia="en-US"/>
              </w:rPr>
              <w:t>Scenario [1d]</w:t>
            </w:r>
          </w:p>
          <w:p w14:paraId="0AC84230" w14:textId="77777777" w:rsidR="00BB37C7" w:rsidRPr="00E61C32" w:rsidRDefault="00BB37C7" w:rsidP="00FD4B17">
            <w:pPr>
              <w:widowControl w:val="0"/>
              <w:rPr>
                <w:sz w:val="18"/>
                <w:szCs w:val="18"/>
                <w:lang w:eastAsia="en-US"/>
              </w:rPr>
            </w:pPr>
          </w:p>
          <w:p w14:paraId="3F9FE97A" w14:textId="77777777" w:rsidR="00BB37C7" w:rsidRPr="00E61C32" w:rsidRDefault="00BB37C7" w:rsidP="00FD4B17">
            <w:pPr>
              <w:widowControl w:val="0"/>
              <w:rPr>
                <w:sz w:val="18"/>
                <w:szCs w:val="18"/>
                <w:lang w:eastAsia="en-US"/>
              </w:rPr>
            </w:pPr>
          </w:p>
        </w:tc>
        <w:tc>
          <w:tcPr>
            <w:tcW w:w="1156" w:type="pct"/>
          </w:tcPr>
          <w:p w14:paraId="74CCD671" w14:textId="77777777" w:rsidR="00BB37C7" w:rsidRPr="00E61C32" w:rsidRDefault="00BB37C7" w:rsidP="00FD4B17">
            <w:pPr>
              <w:widowControl w:val="0"/>
              <w:rPr>
                <w:sz w:val="18"/>
                <w:szCs w:val="18"/>
                <w:lang w:eastAsia="en-US"/>
              </w:rPr>
            </w:pPr>
            <w:r w:rsidRPr="00E61C32">
              <w:rPr>
                <w:sz w:val="18"/>
                <w:szCs w:val="18"/>
                <w:lang w:eastAsia="en-US"/>
              </w:rPr>
              <w:t>Tier 1/no RPE</w:t>
            </w:r>
          </w:p>
        </w:tc>
        <w:tc>
          <w:tcPr>
            <w:tcW w:w="923" w:type="pct"/>
          </w:tcPr>
          <w:p w14:paraId="714BA72E" w14:textId="794D9532" w:rsidR="00BB37C7" w:rsidRPr="00E61C32" w:rsidRDefault="00BB37C7" w:rsidP="00FD4B17">
            <w:pPr>
              <w:widowControl w:val="0"/>
              <w:jc w:val="both"/>
              <w:rPr>
                <w:sz w:val="18"/>
                <w:szCs w:val="18"/>
                <w:lang w:eastAsia="en-US"/>
              </w:rPr>
            </w:pPr>
            <w:r>
              <w:rPr>
                <w:sz w:val="18"/>
                <w:szCs w:val="18"/>
                <w:lang w:eastAsia="en-US"/>
              </w:rPr>
              <w:t>2.63</w:t>
            </w:r>
          </w:p>
        </w:tc>
        <w:tc>
          <w:tcPr>
            <w:tcW w:w="2309" w:type="pct"/>
            <w:shd w:val="clear" w:color="auto" w:fill="auto"/>
            <w:tcMar>
              <w:top w:w="57" w:type="dxa"/>
              <w:bottom w:w="57" w:type="dxa"/>
            </w:tcMar>
          </w:tcPr>
          <w:p w14:paraId="7E5992E8" w14:textId="03A6A05F" w:rsidR="00BB37C7" w:rsidRPr="00BB37C7" w:rsidRDefault="00BB37C7" w:rsidP="00FD4B17">
            <w:pPr>
              <w:widowControl w:val="0"/>
              <w:jc w:val="both"/>
              <w:rPr>
                <w:sz w:val="18"/>
                <w:szCs w:val="18"/>
                <w:lang w:eastAsia="en-US"/>
              </w:rPr>
            </w:pPr>
            <w:r w:rsidRPr="00E271EF">
              <w:rPr>
                <w:sz w:val="18"/>
              </w:rPr>
              <w:t>2.63</w:t>
            </w:r>
          </w:p>
        </w:tc>
      </w:tr>
      <w:tr w:rsidR="00BB37C7" w:rsidRPr="00E61C32" w14:paraId="0E57568E" w14:textId="77777777" w:rsidTr="000F7800">
        <w:trPr>
          <w:cantSplit/>
          <w:tblHeader/>
        </w:trPr>
        <w:tc>
          <w:tcPr>
            <w:tcW w:w="612" w:type="pct"/>
            <w:vMerge/>
            <w:shd w:val="clear" w:color="auto" w:fill="auto"/>
          </w:tcPr>
          <w:p w14:paraId="55FFB92C" w14:textId="77777777" w:rsidR="00BB37C7" w:rsidRPr="00E61C32" w:rsidRDefault="00BB37C7" w:rsidP="00FD4B17">
            <w:pPr>
              <w:widowControl w:val="0"/>
              <w:rPr>
                <w:sz w:val="18"/>
                <w:szCs w:val="18"/>
                <w:lang w:eastAsia="en-US"/>
              </w:rPr>
            </w:pPr>
          </w:p>
        </w:tc>
        <w:tc>
          <w:tcPr>
            <w:tcW w:w="1156" w:type="pct"/>
          </w:tcPr>
          <w:p w14:paraId="4E6FAD0B" w14:textId="77777777" w:rsidR="00BB37C7" w:rsidRPr="00E61C32" w:rsidRDefault="00BB37C7" w:rsidP="00FD4B17">
            <w:pPr>
              <w:widowControl w:val="0"/>
              <w:rPr>
                <w:sz w:val="18"/>
                <w:szCs w:val="18"/>
                <w:lang w:eastAsia="en-US"/>
              </w:rPr>
            </w:pPr>
            <w:r w:rsidRPr="00E61C32">
              <w:rPr>
                <w:sz w:val="18"/>
                <w:szCs w:val="18"/>
                <w:lang w:eastAsia="en-US"/>
              </w:rPr>
              <w:t>Tier 2a/ RPE (APF 4)</w:t>
            </w:r>
          </w:p>
        </w:tc>
        <w:tc>
          <w:tcPr>
            <w:tcW w:w="923" w:type="pct"/>
          </w:tcPr>
          <w:p w14:paraId="2D4E5397" w14:textId="74FFBAE1" w:rsidR="00BB37C7" w:rsidRPr="00E61C32" w:rsidRDefault="00BB37C7" w:rsidP="00FD4B17">
            <w:pPr>
              <w:widowControl w:val="0"/>
              <w:jc w:val="both"/>
              <w:rPr>
                <w:sz w:val="18"/>
                <w:szCs w:val="18"/>
                <w:lang w:eastAsia="en-US"/>
              </w:rPr>
            </w:pPr>
            <w:r>
              <w:rPr>
                <w:sz w:val="18"/>
                <w:szCs w:val="18"/>
                <w:lang w:eastAsia="en-US"/>
              </w:rPr>
              <w:t>0.6575</w:t>
            </w:r>
          </w:p>
        </w:tc>
        <w:tc>
          <w:tcPr>
            <w:tcW w:w="2309" w:type="pct"/>
            <w:shd w:val="clear" w:color="auto" w:fill="auto"/>
            <w:tcMar>
              <w:top w:w="57" w:type="dxa"/>
              <w:bottom w:w="57" w:type="dxa"/>
            </w:tcMar>
          </w:tcPr>
          <w:p w14:paraId="30E9A478" w14:textId="3432BC8D" w:rsidR="00BB37C7" w:rsidRPr="00BB37C7" w:rsidRDefault="00BB37C7" w:rsidP="00FD4B17">
            <w:pPr>
              <w:widowControl w:val="0"/>
              <w:jc w:val="both"/>
              <w:rPr>
                <w:sz w:val="18"/>
                <w:szCs w:val="18"/>
                <w:lang w:eastAsia="en-US"/>
              </w:rPr>
            </w:pPr>
            <w:r w:rsidRPr="00E271EF">
              <w:rPr>
                <w:sz w:val="18"/>
              </w:rPr>
              <w:t>0.6575</w:t>
            </w:r>
          </w:p>
        </w:tc>
      </w:tr>
      <w:tr w:rsidR="00BB37C7" w:rsidRPr="00E61C32" w14:paraId="697E3857" w14:textId="77777777" w:rsidTr="000F7800">
        <w:trPr>
          <w:cantSplit/>
          <w:tblHeader/>
        </w:trPr>
        <w:tc>
          <w:tcPr>
            <w:tcW w:w="612" w:type="pct"/>
            <w:vMerge/>
            <w:shd w:val="clear" w:color="auto" w:fill="auto"/>
          </w:tcPr>
          <w:p w14:paraId="47A03996" w14:textId="77777777" w:rsidR="00BB37C7" w:rsidRPr="00E61C32" w:rsidRDefault="00BB37C7" w:rsidP="00FD4B17">
            <w:pPr>
              <w:widowControl w:val="0"/>
              <w:rPr>
                <w:sz w:val="18"/>
                <w:szCs w:val="18"/>
                <w:lang w:eastAsia="en-US"/>
              </w:rPr>
            </w:pPr>
          </w:p>
        </w:tc>
        <w:tc>
          <w:tcPr>
            <w:tcW w:w="1156" w:type="pct"/>
          </w:tcPr>
          <w:p w14:paraId="68CE0B94" w14:textId="77777777" w:rsidR="00BB37C7" w:rsidRPr="00E61C32" w:rsidRDefault="00BB37C7" w:rsidP="00FD4B17">
            <w:pPr>
              <w:widowControl w:val="0"/>
              <w:rPr>
                <w:sz w:val="18"/>
                <w:szCs w:val="18"/>
                <w:lang w:eastAsia="en-US"/>
              </w:rPr>
            </w:pPr>
            <w:r w:rsidRPr="00E61C32">
              <w:rPr>
                <w:sz w:val="18"/>
                <w:szCs w:val="18"/>
                <w:lang w:eastAsia="en-US"/>
              </w:rPr>
              <w:t>Tier 2b/ RPE (APF 10)</w:t>
            </w:r>
          </w:p>
        </w:tc>
        <w:tc>
          <w:tcPr>
            <w:tcW w:w="923" w:type="pct"/>
          </w:tcPr>
          <w:p w14:paraId="439F0FAC" w14:textId="10E8ECF5" w:rsidR="00BB37C7" w:rsidRPr="00E61C32" w:rsidRDefault="00BB37C7" w:rsidP="00FD4B17">
            <w:pPr>
              <w:widowControl w:val="0"/>
              <w:jc w:val="both"/>
              <w:rPr>
                <w:sz w:val="18"/>
                <w:szCs w:val="18"/>
                <w:lang w:eastAsia="en-US"/>
              </w:rPr>
            </w:pPr>
            <w:r>
              <w:rPr>
                <w:sz w:val="18"/>
                <w:szCs w:val="18"/>
                <w:lang w:eastAsia="en-US"/>
              </w:rPr>
              <w:t>0.263</w:t>
            </w:r>
          </w:p>
        </w:tc>
        <w:tc>
          <w:tcPr>
            <w:tcW w:w="2309" w:type="pct"/>
            <w:shd w:val="clear" w:color="auto" w:fill="auto"/>
            <w:tcMar>
              <w:top w:w="57" w:type="dxa"/>
              <w:bottom w:w="57" w:type="dxa"/>
            </w:tcMar>
          </w:tcPr>
          <w:p w14:paraId="48290A55" w14:textId="33EF5DA5" w:rsidR="00BB37C7" w:rsidRPr="00BB37C7" w:rsidRDefault="00BB37C7" w:rsidP="00FD4B17">
            <w:pPr>
              <w:widowControl w:val="0"/>
              <w:jc w:val="both"/>
              <w:rPr>
                <w:sz w:val="18"/>
                <w:szCs w:val="18"/>
                <w:lang w:eastAsia="en-US"/>
              </w:rPr>
            </w:pPr>
            <w:r w:rsidRPr="00E271EF">
              <w:rPr>
                <w:sz w:val="18"/>
              </w:rPr>
              <w:t>0.263</w:t>
            </w:r>
          </w:p>
        </w:tc>
      </w:tr>
      <w:tr w:rsidR="00BB37C7" w:rsidRPr="00E61C32" w14:paraId="13EE48D2" w14:textId="77777777" w:rsidTr="000F7800">
        <w:trPr>
          <w:cantSplit/>
          <w:tblHeader/>
        </w:trPr>
        <w:tc>
          <w:tcPr>
            <w:tcW w:w="612" w:type="pct"/>
            <w:vMerge/>
            <w:shd w:val="clear" w:color="auto" w:fill="auto"/>
          </w:tcPr>
          <w:p w14:paraId="2A445D2A" w14:textId="77777777" w:rsidR="00BB37C7" w:rsidRPr="00E61C32" w:rsidRDefault="00BB37C7" w:rsidP="00FD4B17">
            <w:pPr>
              <w:widowControl w:val="0"/>
              <w:rPr>
                <w:sz w:val="18"/>
                <w:szCs w:val="18"/>
                <w:lang w:eastAsia="en-US"/>
              </w:rPr>
            </w:pPr>
          </w:p>
        </w:tc>
        <w:tc>
          <w:tcPr>
            <w:tcW w:w="1156" w:type="pct"/>
          </w:tcPr>
          <w:p w14:paraId="1BB6DBE4" w14:textId="77777777" w:rsidR="00BB37C7" w:rsidRPr="00E61C32" w:rsidRDefault="00BB37C7" w:rsidP="00FD4B17">
            <w:pPr>
              <w:widowControl w:val="0"/>
              <w:rPr>
                <w:sz w:val="18"/>
                <w:szCs w:val="18"/>
                <w:lang w:eastAsia="en-US"/>
              </w:rPr>
            </w:pPr>
            <w:r w:rsidRPr="00E61C32">
              <w:rPr>
                <w:sz w:val="18"/>
                <w:szCs w:val="18"/>
                <w:lang w:eastAsia="en-US"/>
              </w:rPr>
              <w:t>Tier 2c/ RPE (APF 40)</w:t>
            </w:r>
          </w:p>
        </w:tc>
        <w:tc>
          <w:tcPr>
            <w:tcW w:w="923" w:type="pct"/>
          </w:tcPr>
          <w:p w14:paraId="511E862E" w14:textId="1032256B" w:rsidR="00BB37C7" w:rsidRPr="00E61C32" w:rsidRDefault="00BB37C7" w:rsidP="00FD4B17">
            <w:pPr>
              <w:widowControl w:val="0"/>
              <w:jc w:val="both"/>
              <w:rPr>
                <w:sz w:val="18"/>
                <w:szCs w:val="18"/>
                <w:lang w:eastAsia="en-US"/>
              </w:rPr>
            </w:pPr>
            <w:r>
              <w:rPr>
                <w:sz w:val="18"/>
                <w:szCs w:val="18"/>
                <w:lang w:eastAsia="en-US"/>
              </w:rPr>
              <w:t>0.06575</w:t>
            </w:r>
          </w:p>
        </w:tc>
        <w:tc>
          <w:tcPr>
            <w:tcW w:w="2309" w:type="pct"/>
            <w:shd w:val="clear" w:color="auto" w:fill="auto"/>
            <w:tcMar>
              <w:top w:w="57" w:type="dxa"/>
              <w:bottom w:w="57" w:type="dxa"/>
            </w:tcMar>
          </w:tcPr>
          <w:p w14:paraId="1B0E7013" w14:textId="6AA15454" w:rsidR="00BB37C7" w:rsidRPr="00BB37C7" w:rsidRDefault="00BB37C7" w:rsidP="00FD4B17">
            <w:pPr>
              <w:widowControl w:val="0"/>
              <w:jc w:val="both"/>
              <w:rPr>
                <w:sz w:val="18"/>
                <w:szCs w:val="18"/>
                <w:lang w:eastAsia="en-US"/>
              </w:rPr>
            </w:pPr>
            <w:r w:rsidRPr="00E271EF">
              <w:rPr>
                <w:sz w:val="18"/>
              </w:rPr>
              <w:t>0.06575</w:t>
            </w:r>
          </w:p>
        </w:tc>
      </w:tr>
    </w:tbl>
    <w:p w14:paraId="2EA5CE62" w14:textId="39E4F3DD" w:rsidR="00243C34" w:rsidRDefault="00243C34" w:rsidP="00FD4B17">
      <w:pPr>
        <w:widowControl w:val="0"/>
        <w:spacing w:after="240"/>
        <w:jc w:val="both"/>
        <w:rPr>
          <w:i/>
          <w:szCs w:val="22"/>
          <w:u w:val="single"/>
          <w:lang w:eastAsia="en-US"/>
        </w:rPr>
      </w:pPr>
    </w:p>
    <w:p w14:paraId="167FE228" w14:textId="283E7528" w:rsidR="00D05D40" w:rsidRDefault="00D05D40" w:rsidP="00FD4B17">
      <w:pPr>
        <w:widowControl w:val="0"/>
        <w:spacing w:after="240"/>
        <w:jc w:val="both"/>
        <w:rPr>
          <w:i/>
          <w:szCs w:val="22"/>
          <w:u w:val="single"/>
          <w:lang w:eastAsia="en-US"/>
        </w:rPr>
      </w:pPr>
      <w:r w:rsidRPr="00E61C32">
        <w:rPr>
          <w:i/>
          <w:szCs w:val="22"/>
          <w:u w:val="single"/>
          <w:lang w:eastAsia="en-US"/>
        </w:rPr>
        <w:t>Combined exposure - Scenario [1d]: M&amp;L + spraying + wiping</w:t>
      </w:r>
    </w:p>
    <w:p w14:paraId="01459267" w14:textId="7A6ED2A0" w:rsidR="00DC0CE7" w:rsidRPr="00E61C32" w:rsidRDefault="00DC0CE7" w:rsidP="00FD4B17">
      <w:pPr>
        <w:widowControl w:val="0"/>
        <w:spacing w:after="240"/>
        <w:jc w:val="both"/>
        <w:rPr>
          <w:b/>
          <w:szCs w:val="22"/>
          <w:u w:val="single"/>
          <w:lang w:eastAsia="en-US"/>
        </w:rPr>
      </w:pPr>
      <w:r>
        <w:rPr>
          <w:b/>
          <w:szCs w:val="22"/>
          <w:u w:val="single"/>
          <w:lang w:eastAsia="en-US"/>
        </w:rPr>
        <w:t>PT</w:t>
      </w:r>
      <w:r w:rsidRPr="00E61C32">
        <w:rPr>
          <w:b/>
          <w:szCs w:val="22"/>
          <w:u w:val="single"/>
          <w:lang w:eastAsia="en-US"/>
        </w:rPr>
        <w:t xml:space="preserve"> 2 </w:t>
      </w:r>
      <w:r w:rsidR="009A3D32">
        <w:rPr>
          <w:b/>
          <w:szCs w:val="22"/>
          <w:u w:val="single"/>
          <w:lang w:eastAsia="en-US"/>
        </w:rPr>
        <w:t>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DC0CE7" w:rsidRPr="00E61C32" w14:paraId="0F90CC53" w14:textId="77777777" w:rsidTr="00110198">
        <w:trPr>
          <w:cantSplit/>
          <w:tblHeader/>
        </w:trPr>
        <w:tc>
          <w:tcPr>
            <w:tcW w:w="612" w:type="pct"/>
            <w:shd w:val="clear" w:color="auto" w:fill="auto"/>
          </w:tcPr>
          <w:p w14:paraId="650E39A1" w14:textId="77777777" w:rsidR="00DC0CE7" w:rsidRPr="00E61C32" w:rsidRDefault="00DC0CE7" w:rsidP="00FD4B17">
            <w:pPr>
              <w:widowControl w:val="0"/>
              <w:jc w:val="both"/>
              <w:rPr>
                <w:b/>
                <w:sz w:val="18"/>
                <w:szCs w:val="18"/>
                <w:lang w:eastAsia="en-US"/>
              </w:rPr>
            </w:pPr>
            <w:r w:rsidRPr="00E61C32">
              <w:rPr>
                <w:b/>
                <w:sz w:val="18"/>
                <w:szCs w:val="18"/>
                <w:lang w:eastAsia="en-US"/>
              </w:rPr>
              <w:t>Exposure scenario</w:t>
            </w:r>
          </w:p>
        </w:tc>
        <w:tc>
          <w:tcPr>
            <w:tcW w:w="1156" w:type="pct"/>
          </w:tcPr>
          <w:p w14:paraId="6DC5C8E0" w14:textId="77777777" w:rsidR="00DC0CE7" w:rsidRPr="00E61C32" w:rsidRDefault="00DC0CE7" w:rsidP="00FD4B17">
            <w:pPr>
              <w:widowControl w:val="0"/>
              <w:jc w:val="both"/>
              <w:rPr>
                <w:b/>
                <w:sz w:val="18"/>
                <w:szCs w:val="18"/>
                <w:lang w:eastAsia="en-US"/>
              </w:rPr>
            </w:pPr>
            <w:r w:rsidRPr="00E61C32">
              <w:rPr>
                <w:b/>
                <w:sz w:val="18"/>
                <w:szCs w:val="18"/>
                <w:lang w:eastAsia="en-US"/>
              </w:rPr>
              <w:t>Tier/PPE</w:t>
            </w:r>
          </w:p>
        </w:tc>
        <w:tc>
          <w:tcPr>
            <w:tcW w:w="1079" w:type="pct"/>
          </w:tcPr>
          <w:p w14:paraId="57B83A8D" w14:textId="77777777" w:rsidR="00DC0CE7" w:rsidRPr="00E61C32" w:rsidRDefault="00DC0CE7"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51AB12C1" w14:textId="10D3A83B" w:rsidR="00DC0CE7" w:rsidRPr="00E61C32" w:rsidRDefault="00DC0CE7" w:rsidP="00FD4B17">
            <w:pPr>
              <w:widowControl w:val="0"/>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2AFB66A8" w14:textId="77777777" w:rsidR="00DC0CE7" w:rsidRPr="00E61C32" w:rsidRDefault="00DC0CE7" w:rsidP="00FD4B17">
            <w:pPr>
              <w:widowControl w:val="0"/>
              <w:jc w:val="both"/>
              <w:rPr>
                <w:b/>
                <w:sz w:val="18"/>
                <w:szCs w:val="18"/>
                <w:lang w:eastAsia="en-US"/>
              </w:rPr>
            </w:pPr>
            <w:r w:rsidRPr="00E61C32">
              <w:rPr>
                <w:b/>
                <w:sz w:val="18"/>
                <w:szCs w:val="18"/>
                <w:lang w:eastAsia="en-US"/>
              </w:rPr>
              <w:t>Estimated total exposure</w:t>
            </w:r>
          </w:p>
          <w:p w14:paraId="099E0E21" w14:textId="77777777" w:rsidR="00DC0CE7" w:rsidRPr="00E61C32" w:rsidRDefault="00DC0CE7"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55420AC6" w14:textId="77777777" w:rsidTr="00110198">
        <w:trPr>
          <w:cantSplit/>
          <w:tblHeader/>
        </w:trPr>
        <w:tc>
          <w:tcPr>
            <w:tcW w:w="612" w:type="pct"/>
            <w:vMerge w:val="restart"/>
            <w:shd w:val="clear" w:color="auto" w:fill="auto"/>
          </w:tcPr>
          <w:p w14:paraId="40FB58CE" w14:textId="77777777" w:rsidR="00CA6FEF" w:rsidRPr="00E61C32" w:rsidRDefault="00CA6FEF" w:rsidP="00FD4B17">
            <w:pPr>
              <w:widowControl w:val="0"/>
              <w:rPr>
                <w:b/>
                <w:sz w:val="18"/>
                <w:szCs w:val="18"/>
                <w:lang w:eastAsia="en-US"/>
              </w:rPr>
            </w:pPr>
            <w:r w:rsidRPr="00E61C32">
              <w:rPr>
                <w:b/>
                <w:sz w:val="18"/>
                <w:szCs w:val="18"/>
                <w:lang w:eastAsia="en-US"/>
              </w:rPr>
              <w:t>Scenario [1d]</w:t>
            </w:r>
          </w:p>
          <w:p w14:paraId="058AA9B6" w14:textId="77777777" w:rsidR="00CA6FEF" w:rsidRPr="00E61C32" w:rsidRDefault="00CA6FEF" w:rsidP="00FD4B17">
            <w:pPr>
              <w:widowControl w:val="0"/>
              <w:rPr>
                <w:sz w:val="18"/>
                <w:szCs w:val="18"/>
                <w:lang w:eastAsia="en-US"/>
              </w:rPr>
            </w:pPr>
          </w:p>
          <w:p w14:paraId="339D5A8C" w14:textId="77777777" w:rsidR="00CA6FEF" w:rsidRPr="00E61C32" w:rsidRDefault="00CA6FEF" w:rsidP="00FD4B17">
            <w:pPr>
              <w:widowControl w:val="0"/>
              <w:rPr>
                <w:sz w:val="18"/>
                <w:szCs w:val="18"/>
                <w:lang w:eastAsia="en-US"/>
              </w:rPr>
            </w:pPr>
          </w:p>
        </w:tc>
        <w:tc>
          <w:tcPr>
            <w:tcW w:w="1156" w:type="pct"/>
          </w:tcPr>
          <w:p w14:paraId="36A785E0" w14:textId="77777777" w:rsidR="00CA6FEF" w:rsidRPr="00E61C32" w:rsidRDefault="00CA6FEF" w:rsidP="00FD4B17">
            <w:pPr>
              <w:widowControl w:val="0"/>
              <w:rPr>
                <w:sz w:val="18"/>
                <w:szCs w:val="18"/>
                <w:lang w:eastAsia="en-US"/>
              </w:rPr>
            </w:pPr>
            <w:r w:rsidRPr="00E61C32">
              <w:rPr>
                <w:sz w:val="18"/>
                <w:szCs w:val="18"/>
                <w:lang w:eastAsia="en-US"/>
              </w:rPr>
              <w:t>Tier 1/no RPE</w:t>
            </w:r>
          </w:p>
        </w:tc>
        <w:tc>
          <w:tcPr>
            <w:tcW w:w="1079" w:type="pct"/>
          </w:tcPr>
          <w:p w14:paraId="53C7B41F" w14:textId="3BC9D495" w:rsidR="00CA6FEF" w:rsidRPr="00CA6FEF" w:rsidRDefault="00CA6FEF" w:rsidP="00FD4B17">
            <w:pPr>
              <w:widowControl w:val="0"/>
              <w:jc w:val="both"/>
              <w:rPr>
                <w:sz w:val="18"/>
                <w:szCs w:val="18"/>
                <w:lang w:eastAsia="en-US"/>
              </w:rPr>
            </w:pPr>
            <w:r w:rsidRPr="00E271EF">
              <w:rPr>
                <w:sz w:val="18"/>
              </w:rPr>
              <w:t>0.0107</w:t>
            </w:r>
          </w:p>
        </w:tc>
        <w:tc>
          <w:tcPr>
            <w:tcW w:w="1079" w:type="pct"/>
          </w:tcPr>
          <w:p w14:paraId="2F55E99F" w14:textId="14594EBC" w:rsidR="00CA6FEF" w:rsidRPr="00CA6FEF" w:rsidRDefault="00CA6FEF" w:rsidP="00FD4B17">
            <w:pPr>
              <w:widowControl w:val="0"/>
              <w:jc w:val="both"/>
              <w:rPr>
                <w:sz w:val="18"/>
                <w:szCs w:val="18"/>
                <w:lang w:eastAsia="en-US"/>
              </w:rPr>
            </w:pPr>
            <w:r w:rsidRPr="00E271EF">
              <w:rPr>
                <w:sz w:val="18"/>
              </w:rPr>
              <w:t>0.975</w:t>
            </w:r>
          </w:p>
        </w:tc>
        <w:tc>
          <w:tcPr>
            <w:tcW w:w="1074" w:type="pct"/>
            <w:shd w:val="clear" w:color="auto" w:fill="auto"/>
            <w:tcMar>
              <w:top w:w="57" w:type="dxa"/>
              <w:bottom w:w="57" w:type="dxa"/>
            </w:tcMar>
          </w:tcPr>
          <w:p w14:paraId="0DF042DF" w14:textId="5A87FF61" w:rsidR="00CA6FEF" w:rsidRPr="00E61C32" w:rsidRDefault="00AE5E11" w:rsidP="00FD4B17">
            <w:pPr>
              <w:widowControl w:val="0"/>
              <w:jc w:val="both"/>
              <w:rPr>
                <w:sz w:val="18"/>
                <w:szCs w:val="18"/>
                <w:lang w:eastAsia="en-US"/>
              </w:rPr>
            </w:pPr>
            <w:r>
              <w:rPr>
                <w:sz w:val="18"/>
                <w:szCs w:val="18"/>
                <w:lang w:eastAsia="en-US"/>
              </w:rPr>
              <w:t>0.99</w:t>
            </w:r>
          </w:p>
        </w:tc>
      </w:tr>
      <w:tr w:rsidR="00CA6FEF" w:rsidRPr="00E61C32" w14:paraId="7A8F0A13" w14:textId="77777777" w:rsidTr="00110198">
        <w:trPr>
          <w:cantSplit/>
          <w:tblHeader/>
        </w:trPr>
        <w:tc>
          <w:tcPr>
            <w:tcW w:w="612" w:type="pct"/>
            <w:vMerge/>
            <w:shd w:val="clear" w:color="auto" w:fill="auto"/>
          </w:tcPr>
          <w:p w14:paraId="61A43CBF" w14:textId="77777777" w:rsidR="00CA6FEF" w:rsidRPr="00E61C32" w:rsidRDefault="00CA6FEF" w:rsidP="00FD4B17">
            <w:pPr>
              <w:widowControl w:val="0"/>
              <w:rPr>
                <w:sz w:val="18"/>
                <w:szCs w:val="18"/>
                <w:lang w:eastAsia="en-US"/>
              </w:rPr>
            </w:pPr>
          </w:p>
        </w:tc>
        <w:tc>
          <w:tcPr>
            <w:tcW w:w="1156" w:type="pct"/>
          </w:tcPr>
          <w:p w14:paraId="74BB5E06" w14:textId="77777777" w:rsidR="00CA6FEF" w:rsidRPr="00E61C32" w:rsidRDefault="00CA6FEF" w:rsidP="00FD4B17">
            <w:pPr>
              <w:widowControl w:val="0"/>
              <w:rPr>
                <w:sz w:val="18"/>
                <w:szCs w:val="18"/>
                <w:lang w:eastAsia="en-US"/>
              </w:rPr>
            </w:pPr>
            <w:r w:rsidRPr="00E61C32">
              <w:rPr>
                <w:sz w:val="18"/>
                <w:szCs w:val="18"/>
                <w:lang w:eastAsia="en-US"/>
              </w:rPr>
              <w:t>Tier 2a/ RPE (APF 4)</w:t>
            </w:r>
          </w:p>
        </w:tc>
        <w:tc>
          <w:tcPr>
            <w:tcW w:w="1079" w:type="pct"/>
          </w:tcPr>
          <w:p w14:paraId="531308EF" w14:textId="56856289" w:rsidR="00CA6FEF" w:rsidRPr="00CA6FEF" w:rsidRDefault="00CA6FEF" w:rsidP="00FD4B17">
            <w:pPr>
              <w:widowControl w:val="0"/>
              <w:jc w:val="both"/>
              <w:rPr>
                <w:sz w:val="18"/>
                <w:szCs w:val="18"/>
                <w:lang w:eastAsia="en-US"/>
              </w:rPr>
            </w:pPr>
            <w:r w:rsidRPr="00E271EF">
              <w:rPr>
                <w:sz w:val="18"/>
              </w:rPr>
              <w:t>0.003</w:t>
            </w:r>
          </w:p>
        </w:tc>
        <w:tc>
          <w:tcPr>
            <w:tcW w:w="1079" w:type="pct"/>
          </w:tcPr>
          <w:p w14:paraId="1C4AA34D" w14:textId="56220C2B" w:rsidR="00CA6FEF" w:rsidRPr="00CA6FEF" w:rsidRDefault="00CA6FEF" w:rsidP="00FD4B17">
            <w:pPr>
              <w:widowControl w:val="0"/>
              <w:jc w:val="both"/>
              <w:rPr>
                <w:sz w:val="18"/>
                <w:szCs w:val="18"/>
                <w:lang w:eastAsia="en-US"/>
              </w:rPr>
            </w:pPr>
            <w:r w:rsidRPr="00E271EF">
              <w:rPr>
                <w:sz w:val="18"/>
              </w:rPr>
              <w:t>0.2438</w:t>
            </w:r>
          </w:p>
        </w:tc>
        <w:tc>
          <w:tcPr>
            <w:tcW w:w="1074" w:type="pct"/>
            <w:shd w:val="clear" w:color="auto" w:fill="auto"/>
            <w:tcMar>
              <w:top w:w="57" w:type="dxa"/>
              <w:bottom w:w="57" w:type="dxa"/>
            </w:tcMar>
          </w:tcPr>
          <w:p w14:paraId="766778B7" w14:textId="7339A4C3" w:rsidR="00CA6FEF" w:rsidRPr="00E61C32" w:rsidRDefault="00AE5E11" w:rsidP="00FD4B17">
            <w:pPr>
              <w:widowControl w:val="0"/>
              <w:jc w:val="both"/>
              <w:rPr>
                <w:sz w:val="18"/>
                <w:szCs w:val="18"/>
                <w:lang w:eastAsia="en-US"/>
              </w:rPr>
            </w:pPr>
            <w:r>
              <w:rPr>
                <w:sz w:val="18"/>
                <w:szCs w:val="18"/>
                <w:lang w:eastAsia="en-US"/>
              </w:rPr>
              <w:t>0.25</w:t>
            </w:r>
          </w:p>
        </w:tc>
      </w:tr>
      <w:tr w:rsidR="00CA6FEF" w:rsidRPr="00E61C32" w14:paraId="2760D2BC" w14:textId="77777777" w:rsidTr="00110198">
        <w:trPr>
          <w:cantSplit/>
          <w:tblHeader/>
        </w:trPr>
        <w:tc>
          <w:tcPr>
            <w:tcW w:w="612" w:type="pct"/>
            <w:vMerge/>
            <w:shd w:val="clear" w:color="auto" w:fill="auto"/>
          </w:tcPr>
          <w:p w14:paraId="5C827602" w14:textId="77777777" w:rsidR="00CA6FEF" w:rsidRPr="00E61C32" w:rsidRDefault="00CA6FEF" w:rsidP="00FD4B17">
            <w:pPr>
              <w:widowControl w:val="0"/>
              <w:rPr>
                <w:sz w:val="18"/>
                <w:szCs w:val="18"/>
                <w:lang w:eastAsia="en-US"/>
              </w:rPr>
            </w:pPr>
          </w:p>
        </w:tc>
        <w:tc>
          <w:tcPr>
            <w:tcW w:w="1156" w:type="pct"/>
          </w:tcPr>
          <w:p w14:paraId="13F6155A" w14:textId="77777777" w:rsidR="00CA6FEF" w:rsidRPr="00E61C32" w:rsidRDefault="00CA6FEF" w:rsidP="00FD4B17">
            <w:pPr>
              <w:widowControl w:val="0"/>
              <w:rPr>
                <w:sz w:val="18"/>
                <w:szCs w:val="18"/>
                <w:lang w:eastAsia="en-US"/>
              </w:rPr>
            </w:pPr>
            <w:r w:rsidRPr="00E61C32">
              <w:rPr>
                <w:sz w:val="18"/>
                <w:szCs w:val="18"/>
                <w:lang w:eastAsia="en-US"/>
              </w:rPr>
              <w:t>Tier 2b/ RPE (APF 10)</w:t>
            </w:r>
          </w:p>
        </w:tc>
        <w:tc>
          <w:tcPr>
            <w:tcW w:w="1079" w:type="pct"/>
          </w:tcPr>
          <w:p w14:paraId="629DE360" w14:textId="0572B033" w:rsidR="00CA6FEF" w:rsidRPr="00CA6FEF" w:rsidRDefault="00CA6FEF" w:rsidP="00FD4B17">
            <w:pPr>
              <w:widowControl w:val="0"/>
              <w:jc w:val="both"/>
              <w:rPr>
                <w:sz w:val="18"/>
                <w:szCs w:val="18"/>
                <w:lang w:eastAsia="en-US"/>
              </w:rPr>
            </w:pPr>
            <w:r w:rsidRPr="00E271EF">
              <w:rPr>
                <w:sz w:val="18"/>
              </w:rPr>
              <w:t>0.001</w:t>
            </w:r>
          </w:p>
        </w:tc>
        <w:tc>
          <w:tcPr>
            <w:tcW w:w="1079" w:type="pct"/>
          </w:tcPr>
          <w:p w14:paraId="5E28D73A" w14:textId="1BDE429C" w:rsidR="00CA6FEF" w:rsidRPr="00CA6FEF" w:rsidRDefault="00CA6FEF" w:rsidP="00FD4B17">
            <w:pPr>
              <w:widowControl w:val="0"/>
              <w:jc w:val="both"/>
              <w:rPr>
                <w:sz w:val="18"/>
                <w:szCs w:val="18"/>
                <w:lang w:eastAsia="en-US"/>
              </w:rPr>
            </w:pPr>
            <w:r w:rsidRPr="00E271EF">
              <w:rPr>
                <w:sz w:val="18"/>
              </w:rPr>
              <w:t>0.0975</w:t>
            </w:r>
          </w:p>
        </w:tc>
        <w:tc>
          <w:tcPr>
            <w:tcW w:w="1074" w:type="pct"/>
            <w:shd w:val="clear" w:color="auto" w:fill="auto"/>
            <w:tcMar>
              <w:top w:w="57" w:type="dxa"/>
              <w:bottom w:w="57" w:type="dxa"/>
            </w:tcMar>
          </w:tcPr>
          <w:p w14:paraId="5FD5C7DA" w14:textId="38AE2959" w:rsidR="00CA6FEF" w:rsidRPr="00E61C32" w:rsidRDefault="00AE5E11" w:rsidP="00FD4B17">
            <w:pPr>
              <w:widowControl w:val="0"/>
              <w:jc w:val="both"/>
              <w:rPr>
                <w:sz w:val="18"/>
                <w:szCs w:val="18"/>
                <w:lang w:eastAsia="en-US"/>
              </w:rPr>
            </w:pPr>
            <w:r>
              <w:rPr>
                <w:sz w:val="18"/>
                <w:szCs w:val="18"/>
                <w:lang w:eastAsia="en-US"/>
              </w:rPr>
              <w:t>0.10</w:t>
            </w:r>
          </w:p>
        </w:tc>
      </w:tr>
      <w:tr w:rsidR="00CA6FEF" w:rsidRPr="00E61C32" w14:paraId="3CE6AEAF" w14:textId="77777777" w:rsidTr="00110198">
        <w:trPr>
          <w:cantSplit/>
          <w:tblHeader/>
        </w:trPr>
        <w:tc>
          <w:tcPr>
            <w:tcW w:w="612" w:type="pct"/>
            <w:vMerge/>
            <w:shd w:val="clear" w:color="auto" w:fill="auto"/>
          </w:tcPr>
          <w:p w14:paraId="48813649" w14:textId="77777777" w:rsidR="00CA6FEF" w:rsidRPr="00E61C32" w:rsidRDefault="00CA6FEF" w:rsidP="00FD4B17">
            <w:pPr>
              <w:widowControl w:val="0"/>
              <w:rPr>
                <w:sz w:val="18"/>
                <w:szCs w:val="18"/>
                <w:lang w:eastAsia="en-US"/>
              </w:rPr>
            </w:pPr>
          </w:p>
        </w:tc>
        <w:tc>
          <w:tcPr>
            <w:tcW w:w="1156" w:type="pct"/>
          </w:tcPr>
          <w:p w14:paraId="200C6D02" w14:textId="77777777" w:rsidR="00CA6FEF" w:rsidRPr="00E61C32" w:rsidRDefault="00CA6FEF" w:rsidP="00FD4B17">
            <w:pPr>
              <w:widowControl w:val="0"/>
              <w:rPr>
                <w:sz w:val="18"/>
                <w:szCs w:val="18"/>
                <w:lang w:eastAsia="en-US"/>
              </w:rPr>
            </w:pPr>
            <w:r w:rsidRPr="00E61C32">
              <w:rPr>
                <w:sz w:val="18"/>
                <w:szCs w:val="18"/>
                <w:lang w:eastAsia="en-US"/>
              </w:rPr>
              <w:t>Tier 2c/ RPE (APF 40)</w:t>
            </w:r>
          </w:p>
        </w:tc>
        <w:tc>
          <w:tcPr>
            <w:tcW w:w="1079" w:type="pct"/>
          </w:tcPr>
          <w:p w14:paraId="17BE9B14" w14:textId="0C750A89" w:rsidR="00CA6FEF" w:rsidRPr="00CA6FEF" w:rsidRDefault="00CA6FEF" w:rsidP="00FD4B17">
            <w:pPr>
              <w:widowControl w:val="0"/>
              <w:jc w:val="both"/>
              <w:rPr>
                <w:sz w:val="18"/>
                <w:szCs w:val="18"/>
                <w:lang w:eastAsia="en-US"/>
              </w:rPr>
            </w:pPr>
            <w:r w:rsidRPr="00E271EF">
              <w:rPr>
                <w:sz w:val="18"/>
              </w:rPr>
              <w:t>0.0003</w:t>
            </w:r>
          </w:p>
        </w:tc>
        <w:tc>
          <w:tcPr>
            <w:tcW w:w="1079" w:type="pct"/>
          </w:tcPr>
          <w:p w14:paraId="06500E55" w14:textId="0121DD06" w:rsidR="00CA6FEF" w:rsidRPr="00CA6FEF" w:rsidRDefault="00CA6FEF" w:rsidP="00FD4B17">
            <w:pPr>
              <w:widowControl w:val="0"/>
              <w:jc w:val="both"/>
              <w:rPr>
                <w:sz w:val="18"/>
                <w:szCs w:val="18"/>
                <w:lang w:eastAsia="en-US"/>
              </w:rPr>
            </w:pPr>
            <w:r w:rsidRPr="00E271EF">
              <w:rPr>
                <w:sz w:val="18"/>
              </w:rPr>
              <w:t>0.02</w:t>
            </w:r>
          </w:p>
        </w:tc>
        <w:tc>
          <w:tcPr>
            <w:tcW w:w="1074" w:type="pct"/>
            <w:shd w:val="clear" w:color="auto" w:fill="auto"/>
            <w:tcMar>
              <w:top w:w="57" w:type="dxa"/>
              <w:bottom w:w="57" w:type="dxa"/>
            </w:tcMar>
          </w:tcPr>
          <w:p w14:paraId="484291F8" w14:textId="0B28EBF3" w:rsidR="00CA6FEF" w:rsidRPr="00E61C32" w:rsidRDefault="00AE5E11" w:rsidP="00FD4B17">
            <w:pPr>
              <w:widowControl w:val="0"/>
              <w:jc w:val="both"/>
              <w:rPr>
                <w:sz w:val="18"/>
                <w:szCs w:val="18"/>
                <w:lang w:eastAsia="en-US"/>
              </w:rPr>
            </w:pPr>
            <w:r>
              <w:rPr>
                <w:sz w:val="18"/>
                <w:szCs w:val="18"/>
                <w:lang w:eastAsia="en-US"/>
              </w:rPr>
              <w:t>0.02</w:t>
            </w:r>
          </w:p>
        </w:tc>
      </w:tr>
    </w:tbl>
    <w:p w14:paraId="78C8565F" w14:textId="29954E53" w:rsidR="00DC0CE7" w:rsidRDefault="00DC0CE7" w:rsidP="00FD4B17">
      <w:pPr>
        <w:widowControl w:val="0"/>
        <w:spacing w:after="240"/>
        <w:jc w:val="both"/>
        <w:rPr>
          <w:b/>
          <w:szCs w:val="22"/>
          <w:u w:val="single"/>
          <w:lang w:eastAsia="en-US"/>
        </w:rPr>
      </w:pPr>
    </w:p>
    <w:p w14:paraId="6CE21B95" w14:textId="212F4EDF" w:rsidR="009A3D32" w:rsidRPr="00E61C32" w:rsidRDefault="009A3D32" w:rsidP="00FD4B17">
      <w:pPr>
        <w:widowControl w:val="0"/>
        <w:spacing w:after="240"/>
        <w:jc w:val="both"/>
        <w:rPr>
          <w:b/>
          <w:szCs w:val="22"/>
          <w:u w:val="single"/>
          <w:lang w:eastAsia="en-US"/>
        </w:rPr>
      </w:pPr>
      <w:r>
        <w:rPr>
          <w:b/>
          <w:szCs w:val="22"/>
          <w:u w:val="single"/>
          <w:lang w:eastAsia="en-US"/>
        </w:rPr>
        <w:t>PT</w:t>
      </w:r>
      <w:r w:rsidRPr="00E61C32">
        <w:rPr>
          <w:b/>
          <w:szCs w:val="22"/>
          <w:u w:val="single"/>
          <w:lang w:eastAsia="en-US"/>
        </w:rPr>
        <w:t xml:space="preserve"> 2 </w:t>
      </w:r>
      <w:r>
        <w:rPr>
          <w:b/>
          <w:szCs w:val="22"/>
          <w:u w:val="single"/>
          <w:lang w:eastAsia="en-US"/>
        </w:rPr>
        <w:t>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0EA24BB9" w14:textId="77777777" w:rsidTr="000F7800">
        <w:trPr>
          <w:cantSplit/>
          <w:tblHeader/>
        </w:trPr>
        <w:tc>
          <w:tcPr>
            <w:tcW w:w="612" w:type="pct"/>
            <w:shd w:val="clear" w:color="auto" w:fill="auto"/>
          </w:tcPr>
          <w:p w14:paraId="3949208F" w14:textId="77777777" w:rsidR="009A3D32" w:rsidRPr="00E61C32" w:rsidRDefault="009A3D32" w:rsidP="00FD4B17">
            <w:pPr>
              <w:widowControl w:val="0"/>
              <w:jc w:val="both"/>
              <w:rPr>
                <w:b/>
                <w:sz w:val="18"/>
                <w:szCs w:val="18"/>
                <w:lang w:eastAsia="en-US"/>
              </w:rPr>
            </w:pPr>
            <w:r w:rsidRPr="00E61C32">
              <w:rPr>
                <w:b/>
                <w:sz w:val="18"/>
                <w:szCs w:val="18"/>
                <w:lang w:eastAsia="en-US"/>
              </w:rPr>
              <w:t>Exposure scenario</w:t>
            </w:r>
          </w:p>
        </w:tc>
        <w:tc>
          <w:tcPr>
            <w:tcW w:w="1156" w:type="pct"/>
          </w:tcPr>
          <w:p w14:paraId="4572EA7C" w14:textId="77777777" w:rsidR="009A3D32" w:rsidRPr="00E61C32" w:rsidRDefault="009A3D32" w:rsidP="00FD4B17">
            <w:pPr>
              <w:widowControl w:val="0"/>
              <w:jc w:val="both"/>
              <w:rPr>
                <w:b/>
                <w:sz w:val="18"/>
                <w:szCs w:val="18"/>
                <w:lang w:eastAsia="en-US"/>
              </w:rPr>
            </w:pPr>
            <w:r w:rsidRPr="00E61C32">
              <w:rPr>
                <w:b/>
                <w:sz w:val="18"/>
                <w:szCs w:val="18"/>
                <w:lang w:eastAsia="en-US"/>
              </w:rPr>
              <w:t>Tier/PPE</w:t>
            </w:r>
          </w:p>
        </w:tc>
        <w:tc>
          <w:tcPr>
            <w:tcW w:w="1079" w:type="pct"/>
          </w:tcPr>
          <w:p w14:paraId="649A7D66" w14:textId="77777777" w:rsidR="009A3D32" w:rsidRPr="00E61C32" w:rsidRDefault="009A3D32"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15C9908B" w14:textId="77777777" w:rsidR="009A3D32" w:rsidRPr="00E61C32" w:rsidRDefault="009A3D32" w:rsidP="00FD4B17">
            <w:pPr>
              <w:widowControl w:val="0"/>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70BAD9D8" w14:textId="77777777" w:rsidR="009A3D32" w:rsidRPr="00E61C32" w:rsidRDefault="009A3D32" w:rsidP="00FD4B17">
            <w:pPr>
              <w:widowControl w:val="0"/>
              <w:jc w:val="both"/>
              <w:rPr>
                <w:b/>
                <w:sz w:val="18"/>
                <w:szCs w:val="18"/>
                <w:lang w:eastAsia="en-US"/>
              </w:rPr>
            </w:pPr>
            <w:r w:rsidRPr="00E61C32">
              <w:rPr>
                <w:b/>
                <w:sz w:val="18"/>
                <w:szCs w:val="18"/>
                <w:lang w:eastAsia="en-US"/>
              </w:rPr>
              <w:t>Estimated total exposure</w:t>
            </w:r>
          </w:p>
          <w:p w14:paraId="4B4419E5" w14:textId="77777777" w:rsidR="009A3D32" w:rsidRPr="00E61C32" w:rsidRDefault="009A3D32"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0E621834" w14:textId="77777777" w:rsidTr="000F7800">
        <w:trPr>
          <w:cantSplit/>
          <w:tblHeader/>
        </w:trPr>
        <w:tc>
          <w:tcPr>
            <w:tcW w:w="612" w:type="pct"/>
            <w:vMerge w:val="restart"/>
            <w:shd w:val="clear" w:color="auto" w:fill="auto"/>
          </w:tcPr>
          <w:p w14:paraId="033FB068" w14:textId="77777777" w:rsidR="00CA6FEF" w:rsidRPr="00E61C32" w:rsidRDefault="00CA6FEF" w:rsidP="00FD4B17">
            <w:pPr>
              <w:widowControl w:val="0"/>
              <w:rPr>
                <w:b/>
                <w:sz w:val="18"/>
                <w:szCs w:val="18"/>
                <w:lang w:eastAsia="en-US"/>
              </w:rPr>
            </w:pPr>
            <w:r w:rsidRPr="00E61C32">
              <w:rPr>
                <w:b/>
                <w:sz w:val="18"/>
                <w:szCs w:val="18"/>
                <w:lang w:eastAsia="en-US"/>
              </w:rPr>
              <w:t>Scenario [1d]</w:t>
            </w:r>
          </w:p>
          <w:p w14:paraId="3D5F4219" w14:textId="77777777" w:rsidR="00CA6FEF" w:rsidRPr="00E61C32" w:rsidRDefault="00CA6FEF" w:rsidP="00FD4B17">
            <w:pPr>
              <w:widowControl w:val="0"/>
              <w:rPr>
                <w:sz w:val="18"/>
                <w:szCs w:val="18"/>
                <w:lang w:eastAsia="en-US"/>
              </w:rPr>
            </w:pPr>
          </w:p>
          <w:p w14:paraId="0A779B65" w14:textId="77777777" w:rsidR="00CA6FEF" w:rsidRPr="00E61C32" w:rsidRDefault="00CA6FEF" w:rsidP="00FD4B17">
            <w:pPr>
              <w:widowControl w:val="0"/>
              <w:rPr>
                <w:sz w:val="18"/>
                <w:szCs w:val="18"/>
                <w:lang w:eastAsia="en-US"/>
              </w:rPr>
            </w:pPr>
          </w:p>
        </w:tc>
        <w:tc>
          <w:tcPr>
            <w:tcW w:w="1156" w:type="pct"/>
          </w:tcPr>
          <w:p w14:paraId="299121CC" w14:textId="77777777" w:rsidR="00CA6FEF" w:rsidRPr="00E61C32" w:rsidRDefault="00CA6FEF" w:rsidP="00FD4B17">
            <w:pPr>
              <w:widowControl w:val="0"/>
              <w:rPr>
                <w:sz w:val="18"/>
                <w:szCs w:val="18"/>
                <w:lang w:eastAsia="en-US"/>
              </w:rPr>
            </w:pPr>
            <w:r w:rsidRPr="00E61C32">
              <w:rPr>
                <w:sz w:val="18"/>
                <w:szCs w:val="18"/>
                <w:lang w:eastAsia="en-US"/>
              </w:rPr>
              <w:t>Tier 1/no RPE</w:t>
            </w:r>
          </w:p>
        </w:tc>
        <w:tc>
          <w:tcPr>
            <w:tcW w:w="1079" w:type="pct"/>
          </w:tcPr>
          <w:p w14:paraId="3FCA5A1D" w14:textId="23C32BFC" w:rsidR="00CA6FEF" w:rsidRPr="00CA6FEF" w:rsidRDefault="00CA6FEF" w:rsidP="00FD4B17">
            <w:pPr>
              <w:widowControl w:val="0"/>
              <w:jc w:val="both"/>
              <w:rPr>
                <w:sz w:val="18"/>
                <w:szCs w:val="18"/>
                <w:lang w:eastAsia="en-US"/>
              </w:rPr>
            </w:pPr>
            <w:r w:rsidRPr="00E271EF">
              <w:rPr>
                <w:sz w:val="18"/>
              </w:rPr>
              <w:t>0.0107</w:t>
            </w:r>
          </w:p>
        </w:tc>
        <w:tc>
          <w:tcPr>
            <w:tcW w:w="1079" w:type="pct"/>
          </w:tcPr>
          <w:p w14:paraId="50EFDD8E" w14:textId="17B6E3B1" w:rsidR="00CA6FEF" w:rsidRPr="00CA6FEF" w:rsidRDefault="00CA6FEF" w:rsidP="00FD4B17">
            <w:pPr>
              <w:widowControl w:val="0"/>
              <w:jc w:val="both"/>
              <w:rPr>
                <w:sz w:val="18"/>
                <w:szCs w:val="18"/>
                <w:lang w:eastAsia="en-US"/>
              </w:rPr>
            </w:pPr>
            <w:r w:rsidRPr="00E271EF">
              <w:rPr>
                <w:sz w:val="18"/>
              </w:rPr>
              <w:t>3.83</w:t>
            </w:r>
          </w:p>
        </w:tc>
        <w:tc>
          <w:tcPr>
            <w:tcW w:w="1074" w:type="pct"/>
            <w:shd w:val="clear" w:color="auto" w:fill="auto"/>
            <w:tcMar>
              <w:top w:w="57" w:type="dxa"/>
              <w:bottom w:w="57" w:type="dxa"/>
            </w:tcMar>
          </w:tcPr>
          <w:p w14:paraId="1D137451" w14:textId="76560F86" w:rsidR="00CA6FEF" w:rsidRPr="00E61C32" w:rsidRDefault="00AE5E11" w:rsidP="00FD4B17">
            <w:pPr>
              <w:widowControl w:val="0"/>
              <w:jc w:val="both"/>
              <w:rPr>
                <w:sz w:val="18"/>
                <w:szCs w:val="18"/>
                <w:lang w:eastAsia="en-US"/>
              </w:rPr>
            </w:pPr>
            <w:r>
              <w:rPr>
                <w:sz w:val="18"/>
                <w:szCs w:val="18"/>
                <w:lang w:eastAsia="en-US"/>
              </w:rPr>
              <w:t>3.84</w:t>
            </w:r>
          </w:p>
        </w:tc>
      </w:tr>
      <w:tr w:rsidR="00CA6FEF" w:rsidRPr="00E61C32" w14:paraId="19F4B533" w14:textId="77777777" w:rsidTr="000F7800">
        <w:trPr>
          <w:cantSplit/>
          <w:tblHeader/>
        </w:trPr>
        <w:tc>
          <w:tcPr>
            <w:tcW w:w="612" w:type="pct"/>
            <w:vMerge/>
            <w:shd w:val="clear" w:color="auto" w:fill="auto"/>
          </w:tcPr>
          <w:p w14:paraId="64472F06" w14:textId="77777777" w:rsidR="00CA6FEF" w:rsidRPr="00E61C32" w:rsidRDefault="00CA6FEF" w:rsidP="00FD4B17">
            <w:pPr>
              <w:widowControl w:val="0"/>
              <w:rPr>
                <w:sz w:val="18"/>
                <w:szCs w:val="18"/>
                <w:lang w:eastAsia="en-US"/>
              </w:rPr>
            </w:pPr>
          </w:p>
        </w:tc>
        <w:tc>
          <w:tcPr>
            <w:tcW w:w="1156" w:type="pct"/>
          </w:tcPr>
          <w:p w14:paraId="19E3D27F" w14:textId="77777777" w:rsidR="00CA6FEF" w:rsidRPr="00E61C32" w:rsidRDefault="00CA6FEF" w:rsidP="00FD4B17">
            <w:pPr>
              <w:widowControl w:val="0"/>
              <w:rPr>
                <w:sz w:val="18"/>
                <w:szCs w:val="18"/>
                <w:lang w:eastAsia="en-US"/>
              </w:rPr>
            </w:pPr>
            <w:r w:rsidRPr="00E61C32">
              <w:rPr>
                <w:sz w:val="18"/>
                <w:szCs w:val="18"/>
                <w:lang w:eastAsia="en-US"/>
              </w:rPr>
              <w:t>Tier 2a/ RPE (APF 4)</w:t>
            </w:r>
          </w:p>
        </w:tc>
        <w:tc>
          <w:tcPr>
            <w:tcW w:w="1079" w:type="pct"/>
          </w:tcPr>
          <w:p w14:paraId="540F1965" w14:textId="77A90C00" w:rsidR="00CA6FEF" w:rsidRPr="00CA6FEF" w:rsidRDefault="00CA6FEF" w:rsidP="00FD4B17">
            <w:pPr>
              <w:widowControl w:val="0"/>
              <w:jc w:val="both"/>
              <w:rPr>
                <w:sz w:val="18"/>
                <w:szCs w:val="18"/>
                <w:lang w:eastAsia="en-US"/>
              </w:rPr>
            </w:pPr>
            <w:r w:rsidRPr="00E271EF">
              <w:rPr>
                <w:sz w:val="18"/>
              </w:rPr>
              <w:t>0.003</w:t>
            </w:r>
          </w:p>
        </w:tc>
        <w:tc>
          <w:tcPr>
            <w:tcW w:w="1079" w:type="pct"/>
          </w:tcPr>
          <w:p w14:paraId="624E0790" w14:textId="4D20A7AE" w:rsidR="00CA6FEF" w:rsidRPr="00CA6FEF" w:rsidRDefault="00CA6FEF" w:rsidP="00FD4B17">
            <w:pPr>
              <w:widowControl w:val="0"/>
              <w:jc w:val="both"/>
              <w:rPr>
                <w:sz w:val="18"/>
                <w:szCs w:val="18"/>
                <w:lang w:eastAsia="en-US"/>
              </w:rPr>
            </w:pPr>
            <w:r w:rsidRPr="00E271EF">
              <w:rPr>
                <w:sz w:val="18"/>
              </w:rPr>
              <w:t>0.9575</w:t>
            </w:r>
          </w:p>
        </w:tc>
        <w:tc>
          <w:tcPr>
            <w:tcW w:w="1074" w:type="pct"/>
            <w:shd w:val="clear" w:color="auto" w:fill="auto"/>
            <w:tcMar>
              <w:top w:w="57" w:type="dxa"/>
              <w:bottom w:w="57" w:type="dxa"/>
            </w:tcMar>
          </w:tcPr>
          <w:p w14:paraId="66851147" w14:textId="0B8BD787" w:rsidR="00CA6FEF" w:rsidRPr="00E61C32" w:rsidRDefault="00AE5E11" w:rsidP="00FD4B17">
            <w:pPr>
              <w:widowControl w:val="0"/>
              <w:jc w:val="both"/>
              <w:rPr>
                <w:sz w:val="18"/>
                <w:szCs w:val="18"/>
                <w:lang w:eastAsia="en-US"/>
              </w:rPr>
            </w:pPr>
            <w:r>
              <w:rPr>
                <w:sz w:val="18"/>
                <w:szCs w:val="18"/>
                <w:lang w:eastAsia="en-US"/>
              </w:rPr>
              <w:t>0.96</w:t>
            </w:r>
          </w:p>
        </w:tc>
      </w:tr>
      <w:tr w:rsidR="00CA6FEF" w:rsidRPr="00E61C32" w14:paraId="07F327D9" w14:textId="77777777" w:rsidTr="000F7800">
        <w:trPr>
          <w:cantSplit/>
          <w:tblHeader/>
        </w:trPr>
        <w:tc>
          <w:tcPr>
            <w:tcW w:w="612" w:type="pct"/>
            <w:vMerge/>
            <w:shd w:val="clear" w:color="auto" w:fill="auto"/>
          </w:tcPr>
          <w:p w14:paraId="5BD82849" w14:textId="77777777" w:rsidR="00CA6FEF" w:rsidRPr="00E61C32" w:rsidRDefault="00CA6FEF" w:rsidP="00FD4B17">
            <w:pPr>
              <w:widowControl w:val="0"/>
              <w:rPr>
                <w:sz w:val="18"/>
                <w:szCs w:val="18"/>
                <w:lang w:eastAsia="en-US"/>
              </w:rPr>
            </w:pPr>
          </w:p>
        </w:tc>
        <w:tc>
          <w:tcPr>
            <w:tcW w:w="1156" w:type="pct"/>
          </w:tcPr>
          <w:p w14:paraId="0E8E72A8" w14:textId="77777777" w:rsidR="00CA6FEF" w:rsidRPr="00E61C32" w:rsidRDefault="00CA6FEF" w:rsidP="00FD4B17">
            <w:pPr>
              <w:widowControl w:val="0"/>
              <w:rPr>
                <w:sz w:val="18"/>
                <w:szCs w:val="18"/>
                <w:lang w:eastAsia="en-US"/>
              </w:rPr>
            </w:pPr>
            <w:r w:rsidRPr="00E61C32">
              <w:rPr>
                <w:sz w:val="18"/>
                <w:szCs w:val="18"/>
                <w:lang w:eastAsia="en-US"/>
              </w:rPr>
              <w:t>Tier 2b/ RPE (APF 10)</w:t>
            </w:r>
          </w:p>
        </w:tc>
        <w:tc>
          <w:tcPr>
            <w:tcW w:w="1079" w:type="pct"/>
          </w:tcPr>
          <w:p w14:paraId="09D14D5C" w14:textId="11A0916F" w:rsidR="00CA6FEF" w:rsidRPr="00CA6FEF" w:rsidRDefault="00CA6FEF" w:rsidP="00FD4B17">
            <w:pPr>
              <w:widowControl w:val="0"/>
              <w:jc w:val="both"/>
              <w:rPr>
                <w:sz w:val="18"/>
                <w:szCs w:val="18"/>
                <w:lang w:eastAsia="en-US"/>
              </w:rPr>
            </w:pPr>
            <w:r w:rsidRPr="00E271EF">
              <w:rPr>
                <w:sz w:val="18"/>
              </w:rPr>
              <w:t>0.001</w:t>
            </w:r>
          </w:p>
        </w:tc>
        <w:tc>
          <w:tcPr>
            <w:tcW w:w="1079" w:type="pct"/>
          </w:tcPr>
          <w:p w14:paraId="3D9169FC" w14:textId="010FEAC1" w:rsidR="00CA6FEF" w:rsidRPr="00CA6FEF" w:rsidRDefault="00CA6FEF" w:rsidP="00FD4B17">
            <w:pPr>
              <w:widowControl w:val="0"/>
              <w:jc w:val="both"/>
              <w:rPr>
                <w:sz w:val="18"/>
                <w:szCs w:val="18"/>
                <w:lang w:eastAsia="en-US"/>
              </w:rPr>
            </w:pPr>
            <w:r w:rsidRPr="00E271EF">
              <w:rPr>
                <w:sz w:val="18"/>
              </w:rPr>
              <w:t>0.383</w:t>
            </w:r>
          </w:p>
        </w:tc>
        <w:tc>
          <w:tcPr>
            <w:tcW w:w="1074" w:type="pct"/>
            <w:shd w:val="clear" w:color="auto" w:fill="auto"/>
            <w:tcMar>
              <w:top w:w="57" w:type="dxa"/>
              <w:bottom w:w="57" w:type="dxa"/>
            </w:tcMar>
          </w:tcPr>
          <w:p w14:paraId="0E9BBECB" w14:textId="1997EBED" w:rsidR="00CA6FEF" w:rsidRPr="00E61C32" w:rsidRDefault="00AE5E11" w:rsidP="00FD4B17">
            <w:pPr>
              <w:widowControl w:val="0"/>
              <w:jc w:val="both"/>
              <w:rPr>
                <w:sz w:val="18"/>
                <w:szCs w:val="18"/>
                <w:lang w:eastAsia="en-US"/>
              </w:rPr>
            </w:pPr>
            <w:r>
              <w:rPr>
                <w:sz w:val="18"/>
                <w:szCs w:val="18"/>
                <w:lang w:eastAsia="en-US"/>
              </w:rPr>
              <w:t>0.38</w:t>
            </w:r>
          </w:p>
        </w:tc>
      </w:tr>
      <w:tr w:rsidR="00CA6FEF" w:rsidRPr="00E61C32" w14:paraId="1743404C" w14:textId="77777777" w:rsidTr="000F7800">
        <w:trPr>
          <w:cantSplit/>
          <w:tblHeader/>
        </w:trPr>
        <w:tc>
          <w:tcPr>
            <w:tcW w:w="612" w:type="pct"/>
            <w:vMerge/>
            <w:shd w:val="clear" w:color="auto" w:fill="auto"/>
          </w:tcPr>
          <w:p w14:paraId="164C68DB" w14:textId="77777777" w:rsidR="00CA6FEF" w:rsidRPr="00E61C32" w:rsidRDefault="00CA6FEF" w:rsidP="00FD4B17">
            <w:pPr>
              <w:widowControl w:val="0"/>
              <w:rPr>
                <w:sz w:val="18"/>
                <w:szCs w:val="18"/>
                <w:lang w:eastAsia="en-US"/>
              </w:rPr>
            </w:pPr>
          </w:p>
        </w:tc>
        <w:tc>
          <w:tcPr>
            <w:tcW w:w="1156" w:type="pct"/>
          </w:tcPr>
          <w:p w14:paraId="0C5F55CE" w14:textId="77777777" w:rsidR="00CA6FEF" w:rsidRPr="00E61C32" w:rsidRDefault="00CA6FEF" w:rsidP="00FD4B17">
            <w:pPr>
              <w:widowControl w:val="0"/>
              <w:rPr>
                <w:sz w:val="18"/>
                <w:szCs w:val="18"/>
                <w:lang w:eastAsia="en-US"/>
              </w:rPr>
            </w:pPr>
            <w:r w:rsidRPr="00E61C32">
              <w:rPr>
                <w:sz w:val="18"/>
                <w:szCs w:val="18"/>
                <w:lang w:eastAsia="en-US"/>
              </w:rPr>
              <w:t>Tier 2c/ RPE (APF 40)</w:t>
            </w:r>
          </w:p>
        </w:tc>
        <w:tc>
          <w:tcPr>
            <w:tcW w:w="1079" w:type="pct"/>
          </w:tcPr>
          <w:p w14:paraId="406B74CF" w14:textId="634AC4B7" w:rsidR="00CA6FEF" w:rsidRPr="00CA6FEF" w:rsidRDefault="00CA6FEF" w:rsidP="00FD4B17">
            <w:pPr>
              <w:widowControl w:val="0"/>
              <w:jc w:val="both"/>
              <w:rPr>
                <w:sz w:val="18"/>
                <w:szCs w:val="18"/>
                <w:lang w:eastAsia="en-US"/>
              </w:rPr>
            </w:pPr>
            <w:r w:rsidRPr="00E271EF">
              <w:rPr>
                <w:sz w:val="18"/>
              </w:rPr>
              <w:t>0.0003</w:t>
            </w:r>
          </w:p>
        </w:tc>
        <w:tc>
          <w:tcPr>
            <w:tcW w:w="1079" w:type="pct"/>
          </w:tcPr>
          <w:p w14:paraId="756D1325" w14:textId="519E7538" w:rsidR="00CA6FEF" w:rsidRPr="00CA6FEF" w:rsidRDefault="00CA6FEF" w:rsidP="00FD4B17">
            <w:pPr>
              <w:widowControl w:val="0"/>
              <w:jc w:val="both"/>
              <w:rPr>
                <w:sz w:val="18"/>
                <w:szCs w:val="18"/>
                <w:lang w:eastAsia="en-US"/>
              </w:rPr>
            </w:pPr>
            <w:r w:rsidRPr="00E271EF">
              <w:rPr>
                <w:sz w:val="18"/>
              </w:rPr>
              <w:t>0.1</w:t>
            </w:r>
          </w:p>
        </w:tc>
        <w:tc>
          <w:tcPr>
            <w:tcW w:w="1074" w:type="pct"/>
            <w:shd w:val="clear" w:color="auto" w:fill="auto"/>
            <w:tcMar>
              <w:top w:w="57" w:type="dxa"/>
              <w:bottom w:w="57" w:type="dxa"/>
            </w:tcMar>
          </w:tcPr>
          <w:p w14:paraId="74846C7F" w14:textId="0E60956F" w:rsidR="00CA6FEF" w:rsidRPr="00E61C32" w:rsidRDefault="00CA6FEF" w:rsidP="00FD4B17">
            <w:pPr>
              <w:widowControl w:val="0"/>
              <w:jc w:val="both"/>
              <w:rPr>
                <w:sz w:val="18"/>
                <w:szCs w:val="18"/>
                <w:lang w:eastAsia="en-US"/>
              </w:rPr>
            </w:pPr>
            <w:r>
              <w:rPr>
                <w:sz w:val="18"/>
                <w:szCs w:val="18"/>
                <w:lang w:eastAsia="en-US"/>
              </w:rPr>
              <w:t>0.1</w:t>
            </w:r>
            <w:r w:rsidR="00AE5E11">
              <w:rPr>
                <w:sz w:val="18"/>
                <w:szCs w:val="18"/>
                <w:lang w:eastAsia="en-US"/>
              </w:rPr>
              <w:t>0</w:t>
            </w:r>
          </w:p>
        </w:tc>
      </w:tr>
    </w:tbl>
    <w:p w14:paraId="00B11B60" w14:textId="77777777" w:rsidR="009A3D32" w:rsidRDefault="009A3D32" w:rsidP="00FD4B17">
      <w:pPr>
        <w:widowControl w:val="0"/>
        <w:spacing w:after="240"/>
        <w:jc w:val="both"/>
        <w:rPr>
          <w:b/>
          <w:szCs w:val="22"/>
          <w:u w:val="single"/>
          <w:lang w:eastAsia="en-US"/>
        </w:rPr>
      </w:pPr>
    </w:p>
    <w:p w14:paraId="6EB87580" w14:textId="77777777" w:rsidR="00F05CEE" w:rsidRDefault="00F05CEE" w:rsidP="00FD4B17">
      <w:pPr>
        <w:widowControl w:val="0"/>
        <w:spacing w:after="240"/>
        <w:jc w:val="both"/>
        <w:rPr>
          <w:b/>
          <w:szCs w:val="22"/>
          <w:u w:val="single"/>
          <w:lang w:eastAsia="en-US"/>
        </w:rPr>
      </w:pPr>
    </w:p>
    <w:p w14:paraId="27A0835F" w14:textId="77777777" w:rsidR="00F05CEE" w:rsidRDefault="00F05CEE" w:rsidP="00FD4B17">
      <w:pPr>
        <w:widowControl w:val="0"/>
        <w:spacing w:after="240"/>
        <w:jc w:val="both"/>
        <w:rPr>
          <w:b/>
          <w:szCs w:val="22"/>
          <w:u w:val="single"/>
          <w:lang w:eastAsia="en-US"/>
        </w:rPr>
      </w:pPr>
    </w:p>
    <w:p w14:paraId="50E9BFA8" w14:textId="77777777" w:rsidR="00F05CEE" w:rsidRDefault="00F05CEE" w:rsidP="00FD4B17">
      <w:pPr>
        <w:widowControl w:val="0"/>
        <w:spacing w:after="240"/>
        <w:jc w:val="both"/>
        <w:rPr>
          <w:b/>
          <w:szCs w:val="22"/>
          <w:u w:val="single"/>
          <w:lang w:eastAsia="en-US"/>
        </w:rPr>
      </w:pPr>
    </w:p>
    <w:p w14:paraId="3DCD93E9" w14:textId="77777777" w:rsidR="00F05CEE" w:rsidRDefault="00F05CEE" w:rsidP="00FD4B17">
      <w:pPr>
        <w:widowControl w:val="0"/>
        <w:spacing w:after="240"/>
        <w:jc w:val="both"/>
        <w:rPr>
          <w:b/>
          <w:szCs w:val="22"/>
          <w:u w:val="single"/>
          <w:lang w:eastAsia="en-US"/>
        </w:rPr>
      </w:pPr>
    </w:p>
    <w:p w14:paraId="20E3A3F4" w14:textId="77777777" w:rsidR="00F05CEE" w:rsidRDefault="00F05CEE" w:rsidP="00FD4B17">
      <w:pPr>
        <w:widowControl w:val="0"/>
        <w:spacing w:after="240"/>
        <w:jc w:val="both"/>
        <w:rPr>
          <w:b/>
          <w:szCs w:val="22"/>
          <w:u w:val="single"/>
          <w:lang w:eastAsia="en-US"/>
        </w:rPr>
      </w:pPr>
    </w:p>
    <w:p w14:paraId="25697B49" w14:textId="77777777" w:rsidR="00F05CEE" w:rsidRDefault="00F05CEE" w:rsidP="00FD4B17">
      <w:pPr>
        <w:widowControl w:val="0"/>
        <w:spacing w:after="240"/>
        <w:jc w:val="both"/>
        <w:rPr>
          <w:b/>
          <w:szCs w:val="22"/>
          <w:u w:val="single"/>
          <w:lang w:eastAsia="en-US"/>
        </w:rPr>
      </w:pPr>
    </w:p>
    <w:p w14:paraId="75930519" w14:textId="29B1CF46" w:rsidR="009A3D32" w:rsidRPr="00E61C32" w:rsidRDefault="009A3D32" w:rsidP="00FD4B17">
      <w:pPr>
        <w:widowControl w:val="0"/>
        <w:spacing w:after="240"/>
        <w:jc w:val="both"/>
        <w:rPr>
          <w:b/>
          <w:szCs w:val="22"/>
          <w:u w:val="single"/>
          <w:lang w:eastAsia="en-US"/>
        </w:rPr>
      </w:pPr>
      <w:r>
        <w:rPr>
          <w:b/>
          <w:szCs w:val="22"/>
          <w:u w:val="single"/>
          <w:lang w:eastAsia="en-US"/>
        </w:rPr>
        <w:lastRenderedPageBreak/>
        <w:t>PT</w:t>
      </w:r>
      <w:r w:rsidRPr="00E61C32">
        <w:rPr>
          <w:b/>
          <w:szCs w:val="22"/>
          <w:u w:val="single"/>
          <w:lang w:eastAsia="en-US"/>
        </w:rPr>
        <w:t xml:space="preserve"> 2 </w:t>
      </w:r>
      <w:r>
        <w:rPr>
          <w:b/>
          <w:szCs w:val="22"/>
          <w:u w:val="single"/>
          <w:lang w:eastAsia="en-US"/>
        </w:rPr>
        <w:t>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499B2B7F" w14:textId="77777777" w:rsidTr="000F7800">
        <w:trPr>
          <w:cantSplit/>
          <w:tblHeader/>
        </w:trPr>
        <w:tc>
          <w:tcPr>
            <w:tcW w:w="612" w:type="pct"/>
            <w:shd w:val="clear" w:color="auto" w:fill="auto"/>
          </w:tcPr>
          <w:p w14:paraId="24379010" w14:textId="77777777" w:rsidR="009A3D32" w:rsidRPr="00E61C32" w:rsidRDefault="009A3D32" w:rsidP="00FD4B17">
            <w:pPr>
              <w:widowControl w:val="0"/>
              <w:jc w:val="both"/>
              <w:rPr>
                <w:b/>
                <w:sz w:val="18"/>
                <w:szCs w:val="18"/>
                <w:lang w:eastAsia="en-US"/>
              </w:rPr>
            </w:pPr>
            <w:r w:rsidRPr="00E61C32">
              <w:rPr>
                <w:b/>
                <w:sz w:val="18"/>
                <w:szCs w:val="18"/>
                <w:lang w:eastAsia="en-US"/>
              </w:rPr>
              <w:t>Exposure scenario</w:t>
            </w:r>
          </w:p>
        </w:tc>
        <w:tc>
          <w:tcPr>
            <w:tcW w:w="1156" w:type="pct"/>
          </w:tcPr>
          <w:p w14:paraId="029E7295" w14:textId="77777777" w:rsidR="009A3D32" w:rsidRPr="00E61C32" w:rsidRDefault="009A3D32" w:rsidP="00FD4B17">
            <w:pPr>
              <w:widowControl w:val="0"/>
              <w:jc w:val="both"/>
              <w:rPr>
                <w:b/>
                <w:sz w:val="18"/>
                <w:szCs w:val="18"/>
                <w:lang w:eastAsia="en-US"/>
              </w:rPr>
            </w:pPr>
            <w:r w:rsidRPr="00E61C32">
              <w:rPr>
                <w:b/>
                <w:sz w:val="18"/>
                <w:szCs w:val="18"/>
                <w:lang w:eastAsia="en-US"/>
              </w:rPr>
              <w:t>Tier/PPE</w:t>
            </w:r>
          </w:p>
        </w:tc>
        <w:tc>
          <w:tcPr>
            <w:tcW w:w="1079" w:type="pct"/>
          </w:tcPr>
          <w:p w14:paraId="139E7D85" w14:textId="77777777" w:rsidR="009A3D32" w:rsidRPr="00E61C32" w:rsidRDefault="009A3D32"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4242246C" w14:textId="77777777" w:rsidR="009A3D32" w:rsidRPr="00E61C32" w:rsidRDefault="009A3D32" w:rsidP="00FD4B17">
            <w:pPr>
              <w:widowControl w:val="0"/>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7E7C0A30" w14:textId="77777777" w:rsidR="009A3D32" w:rsidRPr="00E61C32" w:rsidRDefault="009A3D32" w:rsidP="00FD4B17">
            <w:pPr>
              <w:widowControl w:val="0"/>
              <w:jc w:val="both"/>
              <w:rPr>
                <w:b/>
                <w:sz w:val="18"/>
                <w:szCs w:val="18"/>
                <w:lang w:eastAsia="en-US"/>
              </w:rPr>
            </w:pPr>
            <w:r w:rsidRPr="00E61C32">
              <w:rPr>
                <w:b/>
                <w:sz w:val="18"/>
                <w:szCs w:val="18"/>
                <w:lang w:eastAsia="en-US"/>
              </w:rPr>
              <w:t>Estimated total exposure</w:t>
            </w:r>
          </w:p>
          <w:p w14:paraId="779FD429" w14:textId="77777777" w:rsidR="009A3D32" w:rsidRPr="00E61C32" w:rsidRDefault="009A3D32"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4AAA1B9A" w14:textId="77777777" w:rsidTr="000F7800">
        <w:trPr>
          <w:cantSplit/>
          <w:tblHeader/>
        </w:trPr>
        <w:tc>
          <w:tcPr>
            <w:tcW w:w="612" w:type="pct"/>
            <w:vMerge w:val="restart"/>
            <w:shd w:val="clear" w:color="auto" w:fill="auto"/>
          </w:tcPr>
          <w:p w14:paraId="60E071B0" w14:textId="77777777" w:rsidR="00CA6FEF" w:rsidRPr="00E61C32" w:rsidRDefault="00CA6FEF" w:rsidP="00FD4B17">
            <w:pPr>
              <w:widowControl w:val="0"/>
              <w:rPr>
                <w:b/>
                <w:sz w:val="18"/>
                <w:szCs w:val="18"/>
                <w:lang w:eastAsia="en-US"/>
              </w:rPr>
            </w:pPr>
            <w:r w:rsidRPr="00E61C32">
              <w:rPr>
                <w:b/>
                <w:sz w:val="18"/>
                <w:szCs w:val="18"/>
                <w:lang w:eastAsia="en-US"/>
              </w:rPr>
              <w:t>Scenario [1d]</w:t>
            </w:r>
          </w:p>
          <w:p w14:paraId="1D7662E1" w14:textId="77777777" w:rsidR="00CA6FEF" w:rsidRPr="00E61C32" w:rsidRDefault="00CA6FEF" w:rsidP="00FD4B17">
            <w:pPr>
              <w:widowControl w:val="0"/>
              <w:rPr>
                <w:sz w:val="18"/>
                <w:szCs w:val="18"/>
                <w:lang w:eastAsia="en-US"/>
              </w:rPr>
            </w:pPr>
          </w:p>
          <w:p w14:paraId="61BC0177" w14:textId="77777777" w:rsidR="00CA6FEF" w:rsidRPr="00E61C32" w:rsidRDefault="00CA6FEF" w:rsidP="00FD4B17">
            <w:pPr>
              <w:widowControl w:val="0"/>
              <w:rPr>
                <w:sz w:val="18"/>
                <w:szCs w:val="18"/>
                <w:lang w:eastAsia="en-US"/>
              </w:rPr>
            </w:pPr>
          </w:p>
        </w:tc>
        <w:tc>
          <w:tcPr>
            <w:tcW w:w="1156" w:type="pct"/>
          </w:tcPr>
          <w:p w14:paraId="0491271F" w14:textId="77777777" w:rsidR="00CA6FEF" w:rsidRPr="00E61C32" w:rsidRDefault="00CA6FEF" w:rsidP="00FD4B17">
            <w:pPr>
              <w:widowControl w:val="0"/>
              <w:rPr>
                <w:sz w:val="18"/>
                <w:szCs w:val="18"/>
                <w:lang w:eastAsia="en-US"/>
              </w:rPr>
            </w:pPr>
            <w:r w:rsidRPr="00E61C32">
              <w:rPr>
                <w:sz w:val="18"/>
                <w:szCs w:val="18"/>
                <w:lang w:eastAsia="en-US"/>
              </w:rPr>
              <w:t>Tier 1/no RPE</w:t>
            </w:r>
          </w:p>
        </w:tc>
        <w:tc>
          <w:tcPr>
            <w:tcW w:w="1079" w:type="pct"/>
          </w:tcPr>
          <w:p w14:paraId="4F969186" w14:textId="4FB72857" w:rsidR="00CA6FEF" w:rsidRPr="00CA6FEF" w:rsidRDefault="00CA6FEF" w:rsidP="00FD4B17">
            <w:pPr>
              <w:widowControl w:val="0"/>
              <w:jc w:val="both"/>
              <w:rPr>
                <w:sz w:val="18"/>
                <w:szCs w:val="18"/>
                <w:lang w:eastAsia="en-US"/>
              </w:rPr>
            </w:pPr>
            <w:r w:rsidRPr="00E271EF">
              <w:rPr>
                <w:sz w:val="18"/>
              </w:rPr>
              <w:t>0.0107</w:t>
            </w:r>
          </w:p>
        </w:tc>
        <w:tc>
          <w:tcPr>
            <w:tcW w:w="1079" w:type="pct"/>
          </w:tcPr>
          <w:p w14:paraId="5E59A389" w14:textId="145BE75F" w:rsidR="00CA6FEF" w:rsidRPr="00CA6FEF" w:rsidRDefault="00CA6FEF" w:rsidP="00FD4B17">
            <w:pPr>
              <w:widowControl w:val="0"/>
              <w:jc w:val="both"/>
              <w:rPr>
                <w:sz w:val="18"/>
                <w:szCs w:val="18"/>
                <w:lang w:eastAsia="en-US"/>
              </w:rPr>
            </w:pPr>
            <w:r w:rsidRPr="00E271EF">
              <w:rPr>
                <w:sz w:val="18"/>
              </w:rPr>
              <w:t>14.9</w:t>
            </w:r>
          </w:p>
        </w:tc>
        <w:tc>
          <w:tcPr>
            <w:tcW w:w="1074" w:type="pct"/>
            <w:shd w:val="clear" w:color="auto" w:fill="auto"/>
            <w:tcMar>
              <w:top w:w="57" w:type="dxa"/>
              <w:bottom w:w="57" w:type="dxa"/>
            </w:tcMar>
          </w:tcPr>
          <w:p w14:paraId="2FE3A127" w14:textId="368DDF63" w:rsidR="00CA6FEF" w:rsidRPr="00E61C32" w:rsidRDefault="005B0DBD" w:rsidP="00FD4B17">
            <w:pPr>
              <w:widowControl w:val="0"/>
              <w:jc w:val="both"/>
              <w:rPr>
                <w:sz w:val="18"/>
                <w:szCs w:val="18"/>
                <w:lang w:eastAsia="en-US"/>
              </w:rPr>
            </w:pPr>
            <w:r>
              <w:rPr>
                <w:sz w:val="18"/>
                <w:szCs w:val="18"/>
                <w:lang w:eastAsia="en-US"/>
              </w:rPr>
              <w:t>14.91</w:t>
            </w:r>
          </w:p>
        </w:tc>
      </w:tr>
      <w:tr w:rsidR="00CA6FEF" w:rsidRPr="00E61C32" w14:paraId="414777D8" w14:textId="77777777" w:rsidTr="000F7800">
        <w:trPr>
          <w:cantSplit/>
          <w:tblHeader/>
        </w:trPr>
        <w:tc>
          <w:tcPr>
            <w:tcW w:w="612" w:type="pct"/>
            <w:vMerge/>
            <w:shd w:val="clear" w:color="auto" w:fill="auto"/>
          </w:tcPr>
          <w:p w14:paraId="7AF1B2E4" w14:textId="77777777" w:rsidR="00CA6FEF" w:rsidRPr="00E61C32" w:rsidRDefault="00CA6FEF" w:rsidP="00FD4B17">
            <w:pPr>
              <w:widowControl w:val="0"/>
              <w:rPr>
                <w:sz w:val="18"/>
                <w:szCs w:val="18"/>
                <w:lang w:eastAsia="en-US"/>
              </w:rPr>
            </w:pPr>
          </w:p>
        </w:tc>
        <w:tc>
          <w:tcPr>
            <w:tcW w:w="1156" w:type="pct"/>
          </w:tcPr>
          <w:p w14:paraId="2568CDC4" w14:textId="77777777" w:rsidR="00CA6FEF" w:rsidRPr="00E61C32" w:rsidRDefault="00CA6FEF" w:rsidP="00FD4B17">
            <w:pPr>
              <w:widowControl w:val="0"/>
              <w:rPr>
                <w:sz w:val="18"/>
                <w:szCs w:val="18"/>
                <w:lang w:eastAsia="en-US"/>
              </w:rPr>
            </w:pPr>
            <w:r w:rsidRPr="00E61C32">
              <w:rPr>
                <w:sz w:val="18"/>
                <w:szCs w:val="18"/>
                <w:lang w:eastAsia="en-US"/>
              </w:rPr>
              <w:t>Tier 2a/ RPE (APF 4)</w:t>
            </w:r>
          </w:p>
        </w:tc>
        <w:tc>
          <w:tcPr>
            <w:tcW w:w="1079" w:type="pct"/>
          </w:tcPr>
          <w:p w14:paraId="40AA9246" w14:textId="178B4BB4" w:rsidR="00CA6FEF" w:rsidRPr="00CA6FEF" w:rsidRDefault="00CA6FEF" w:rsidP="00FD4B17">
            <w:pPr>
              <w:widowControl w:val="0"/>
              <w:jc w:val="both"/>
              <w:rPr>
                <w:sz w:val="18"/>
                <w:szCs w:val="18"/>
                <w:lang w:eastAsia="en-US"/>
              </w:rPr>
            </w:pPr>
            <w:r w:rsidRPr="00E271EF">
              <w:rPr>
                <w:sz w:val="18"/>
              </w:rPr>
              <w:t>0.003</w:t>
            </w:r>
          </w:p>
        </w:tc>
        <w:tc>
          <w:tcPr>
            <w:tcW w:w="1079" w:type="pct"/>
          </w:tcPr>
          <w:p w14:paraId="6ABA5880" w14:textId="2630DF28" w:rsidR="00CA6FEF" w:rsidRPr="00CA6FEF" w:rsidRDefault="00CA6FEF" w:rsidP="00FD4B17">
            <w:pPr>
              <w:widowControl w:val="0"/>
              <w:jc w:val="both"/>
              <w:rPr>
                <w:sz w:val="18"/>
                <w:szCs w:val="18"/>
                <w:lang w:eastAsia="en-US"/>
              </w:rPr>
            </w:pPr>
            <w:r w:rsidRPr="00E271EF">
              <w:rPr>
                <w:sz w:val="18"/>
              </w:rPr>
              <w:t>3.725</w:t>
            </w:r>
          </w:p>
        </w:tc>
        <w:tc>
          <w:tcPr>
            <w:tcW w:w="1074" w:type="pct"/>
            <w:shd w:val="clear" w:color="auto" w:fill="auto"/>
            <w:tcMar>
              <w:top w:w="57" w:type="dxa"/>
              <w:bottom w:w="57" w:type="dxa"/>
            </w:tcMar>
          </w:tcPr>
          <w:p w14:paraId="09E214DF" w14:textId="06CC65D0" w:rsidR="00CA6FEF" w:rsidRPr="00E61C32" w:rsidRDefault="005B0DBD" w:rsidP="00FD4B17">
            <w:pPr>
              <w:widowControl w:val="0"/>
              <w:jc w:val="both"/>
              <w:rPr>
                <w:sz w:val="18"/>
                <w:szCs w:val="18"/>
                <w:lang w:eastAsia="en-US"/>
              </w:rPr>
            </w:pPr>
            <w:r>
              <w:rPr>
                <w:sz w:val="18"/>
                <w:szCs w:val="18"/>
                <w:lang w:eastAsia="en-US"/>
              </w:rPr>
              <w:t>3.73</w:t>
            </w:r>
          </w:p>
        </w:tc>
      </w:tr>
      <w:tr w:rsidR="00CA6FEF" w:rsidRPr="00E61C32" w14:paraId="4DBB2CC5" w14:textId="77777777" w:rsidTr="000F7800">
        <w:trPr>
          <w:cantSplit/>
          <w:tblHeader/>
        </w:trPr>
        <w:tc>
          <w:tcPr>
            <w:tcW w:w="612" w:type="pct"/>
            <w:vMerge/>
            <w:shd w:val="clear" w:color="auto" w:fill="auto"/>
          </w:tcPr>
          <w:p w14:paraId="6DCD6239" w14:textId="77777777" w:rsidR="00CA6FEF" w:rsidRPr="00E61C32" w:rsidRDefault="00CA6FEF" w:rsidP="00FD4B17">
            <w:pPr>
              <w:widowControl w:val="0"/>
              <w:rPr>
                <w:sz w:val="18"/>
                <w:szCs w:val="18"/>
                <w:lang w:eastAsia="en-US"/>
              </w:rPr>
            </w:pPr>
          </w:p>
        </w:tc>
        <w:tc>
          <w:tcPr>
            <w:tcW w:w="1156" w:type="pct"/>
          </w:tcPr>
          <w:p w14:paraId="7B3E0CDB" w14:textId="77777777" w:rsidR="00CA6FEF" w:rsidRPr="00E61C32" w:rsidRDefault="00CA6FEF" w:rsidP="00FD4B17">
            <w:pPr>
              <w:widowControl w:val="0"/>
              <w:rPr>
                <w:sz w:val="18"/>
                <w:szCs w:val="18"/>
                <w:lang w:eastAsia="en-US"/>
              </w:rPr>
            </w:pPr>
            <w:r w:rsidRPr="00E61C32">
              <w:rPr>
                <w:sz w:val="18"/>
                <w:szCs w:val="18"/>
                <w:lang w:eastAsia="en-US"/>
              </w:rPr>
              <w:t>Tier 2b/ RPE (APF 10)</w:t>
            </w:r>
          </w:p>
        </w:tc>
        <w:tc>
          <w:tcPr>
            <w:tcW w:w="1079" w:type="pct"/>
          </w:tcPr>
          <w:p w14:paraId="168019FC" w14:textId="284062C1" w:rsidR="00CA6FEF" w:rsidRPr="00CA6FEF" w:rsidRDefault="00CA6FEF" w:rsidP="00FD4B17">
            <w:pPr>
              <w:widowControl w:val="0"/>
              <w:jc w:val="both"/>
              <w:rPr>
                <w:sz w:val="18"/>
                <w:szCs w:val="18"/>
                <w:lang w:eastAsia="en-US"/>
              </w:rPr>
            </w:pPr>
            <w:r w:rsidRPr="00E271EF">
              <w:rPr>
                <w:sz w:val="18"/>
              </w:rPr>
              <w:t>0.001</w:t>
            </w:r>
          </w:p>
        </w:tc>
        <w:tc>
          <w:tcPr>
            <w:tcW w:w="1079" w:type="pct"/>
          </w:tcPr>
          <w:p w14:paraId="4B7185BA" w14:textId="2BB5A356" w:rsidR="00CA6FEF" w:rsidRPr="00CA6FEF" w:rsidRDefault="00CA6FEF" w:rsidP="00FD4B17">
            <w:pPr>
              <w:widowControl w:val="0"/>
              <w:jc w:val="both"/>
              <w:rPr>
                <w:sz w:val="18"/>
                <w:szCs w:val="18"/>
                <w:lang w:eastAsia="en-US"/>
              </w:rPr>
            </w:pPr>
            <w:r w:rsidRPr="00E271EF">
              <w:rPr>
                <w:sz w:val="18"/>
              </w:rPr>
              <w:t>1.49</w:t>
            </w:r>
          </w:p>
        </w:tc>
        <w:tc>
          <w:tcPr>
            <w:tcW w:w="1074" w:type="pct"/>
            <w:shd w:val="clear" w:color="auto" w:fill="auto"/>
            <w:tcMar>
              <w:top w:w="57" w:type="dxa"/>
              <w:bottom w:w="57" w:type="dxa"/>
            </w:tcMar>
          </w:tcPr>
          <w:p w14:paraId="5D241EB7" w14:textId="364B7423" w:rsidR="00CA6FEF" w:rsidRPr="00E61C32" w:rsidRDefault="005B0DBD" w:rsidP="00FD4B17">
            <w:pPr>
              <w:widowControl w:val="0"/>
              <w:jc w:val="both"/>
              <w:rPr>
                <w:sz w:val="18"/>
                <w:szCs w:val="18"/>
                <w:lang w:eastAsia="en-US"/>
              </w:rPr>
            </w:pPr>
            <w:r>
              <w:rPr>
                <w:sz w:val="18"/>
                <w:szCs w:val="18"/>
                <w:lang w:eastAsia="en-US"/>
              </w:rPr>
              <w:t>1.49</w:t>
            </w:r>
          </w:p>
        </w:tc>
      </w:tr>
      <w:tr w:rsidR="00CA6FEF" w:rsidRPr="00E61C32" w14:paraId="18337D2F" w14:textId="77777777" w:rsidTr="000F7800">
        <w:trPr>
          <w:cantSplit/>
          <w:tblHeader/>
        </w:trPr>
        <w:tc>
          <w:tcPr>
            <w:tcW w:w="612" w:type="pct"/>
            <w:vMerge/>
            <w:shd w:val="clear" w:color="auto" w:fill="auto"/>
          </w:tcPr>
          <w:p w14:paraId="20B156B0" w14:textId="77777777" w:rsidR="00CA6FEF" w:rsidRPr="00E61C32" w:rsidRDefault="00CA6FEF" w:rsidP="00FD4B17">
            <w:pPr>
              <w:widowControl w:val="0"/>
              <w:rPr>
                <w:sz w:val="18"/>
                <w:szCs w:val="18"/>
                <w:lang w:eastAsia="en-US"/>
              </w:rPr>
            </w:pPr>
          </w:p>
        </w:tc>
        <w:tc>
          <w:tcPr>
            <w:tcW w:w="1156" w:type="pct"/>
          </w:tcPr>
          <w:p w14:paraId="4E575E9A" w14:textId="77777777" w:rsidR="00CA6FEF" w:rsidRPr="00E61C32" w:rsidRDefault="00CA6FEF" w:rsidP="00FD4B17">
            <w:pPr>
              <w:widowControl w:val="0"/>
              <w:rPr>
                <w:sz w:val="18"/>
                <w:szCs w:val="18"/>
                <w:lang w:eastAsia="en-US"/>
              </w:rPr>
            </w:pPr>
            <w:r w:rsidRPr="00E61C32">
              <w:rPr>
                <w:sz w:val="18"/>
                <w:szCs w:val="18"/>
                <w:lang w:eastAsia="en-US"/>
              </w:rPr>
              <w:t>Tier 2c/ RPE (APF 40)</w:t>
            </w:r>
          </w:p>
        </w:tc>
        <w:tc>
          <w:tcPr>
            <w:tcW w:w="1079" w:type="pct"/>
          </w:tcPr>
          <w:p w14:paraId="08D50A6C" w14:textId="6D6EC637" w:rsidR="00CA6FEF" w:rsidRPr="00CA6FEF" w:rsidRDefault="00CA6FEF" w:rsidP="00FD4B17">
            <w:pPr>
              <w:widowControl w:val="0"/>
              <w:jc w:val="both"/>
              <w:rPr>
                <w:sz w:val="18"/>
                <w:szCs w:val="18"/>
                <w:lang w:eastAsia="en-US"/>
              </w:rPr>
            </w:pPr>
            <w:r w:rsidRPr="00E271EF">
              <w:rPr>
                <w:sz w:val="18"/>
              </w:rPr>
              <w:t>0.0003</w:t>
            </w:r>
          </w:p>
        </w:tc>
        <w:tc>
          <w:tcPr>
            <w:tcW w:w="1079" w:type="pct"/>
          </w:tcPr>
          <w:p w14:paraId="6FFD87DB" w14:textId="4B9150A4" w:rsidR="00CA6FEF" w:rsidRPr="00CA6FEF" w:rsidRDefault="00CA6FEF" w:rsidP="00FD4B17">
            <w:pPr>
              <w:widowControl w:val="0"/>
              <w:jc w:val="both"/>
              <w:rPr>
                <w:sz w:val="18"/>
                <w:szCs w:val="18"/>
                <w:lang w:eastAsia="en-US"/>
              </w:rPr>
            </w:pPr>
            <w:r w:rsidRPr="00E271EF">
              <w:rPr>
                <w:sz w:val="18"/>
              </w:rPr>
              <w:t>0.37</w:t>
            </w:r>
          </w:p>
        </w:tc>
        <w:tc>
          <w:tcPr>
            <w:tcW w:w="1074" w:type="pct"/>
            <w:shd w:val="clear" w:color="auto" w:fill="auto"/>
            <w:tcMar>
              <w:top w:w="57" w:type="dxa"/>
              <w:bottom w:w="57" w:type="dxa"/>
            </w:tcMar>
          </w:tcPr>
          <w:p w14:paraId="6C51C65B" w14:textId="376D157B" w:rsidR="00CA6FEF" w:rsidRPr="00E61C32" w:rsidRDefault="005B0DBD" w:rsidP="00FD4B17">
            <w:pPr>
              <w:widowControl w:val="0"/>
              <w:jc w:val="both"/>
              <w:rPr>
                <w:sz w:val="18"/>
                <w:szCs w:val="18"/>
                <w:lang w:eastAsia="en-US"/>
              </w:rPr>
            </w:pPr>
            <w:r>
              <w:rPr>
                <w:sz w:val="18"/>
                <w:szCs w:val="18"/>
                <w:lang w:eastAsia="en-US"/>
              </w:rPr>
              <w:t>0.37</w:t>
            </w:r>
          </w:p>
        </w:tc>
      </w:tr>
    </w:tbl>
    <w:p w14:paraId="2DE934EA" w14:textId="623ADF97" w:rsidR="009A3D32" w:rsidRPr="00E61C32" w:rsidRDefault="009A3D32" w:rsidP="00FD4B17">
      <w:pPr>
        <w:widowControl w:val="0"/>
        <w:spacing w:after="240"/>
        <w:jc w:val="both"/>
        <w:rPr>
          <w:b/>
          <w:szCs w:val="22"/>
          <w:u w:val="single"/>
          <w:lang w:eastAsia="en-US"/>
        </w:rPr>
      </w:pPr>
    </w:p>
    <w:p w14:paraId="4313E927" w14:textId="15B7E0BA" w:rsidR="00D05D40" w:rsidRPr="00E61C32" w:rsidRDefault="00DC0CE7" w:rsidP="00FD4B17">
      <w:pPr>
        <w:widowControl w:val="0"/>
        <w:spacing w:after="240"/>
        <w:jc w:val="both"/>
        <w:rPr>
          <w:b/>
          <w:szCs w:val="22"/>
          <w:u w:val="single"/>
          <w:lang w:eastAsia="en-US"/>
        </w:rPr>
      </w:pPr>
      <w:r>
        <w:rPr>
          <w:b/>
          <w:szCs w:val="22"/>
          <w:u w:val="single"/>
          <w:lang w:eastAsia="en-US"/>
        </w:rPr>
        <w:t>PT</w:t>
      </w:r>
      <w:r w:rsidR="00D05D40" w:rsidRPr="00E61C32">
        <w:rPr>
          <w:b/>
          <w:szCs w:val="22"/>
          <w:u w:val="single"/>
          <w:lang w:eastAsia="en-US"/>
        </w:rPr>
        <w:t xml:space="preserve"> 4 </w:t>
      </w:r>
      <w:r w:rsidR="009A3D32">
        <w:rPr>
          <w:b/>
          <w:szCs w:val="22"/>
          <w:u w:val="single"/>
          <w:lang w:eastAsia="en-US"/>
        </w:rPr>
        <w:t>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D05D40" w:rsidRPr="00E61C32" w14:paraId="68E44998" w14:textId="77777777" w:rsidTr="00A12C45">
        <w:trPr>
          <w:cantSplit/>
          <w:tblHeader/>
        </w:trPr>
        <w:tc>
          <w:tcPr>
            <w:tcW w:w="612" w:type="pct"/>
            <w:shd w:val="clear" w:color="auto" w:fill="auto"/>
          </w:tcPr>
          <w:p w14:paraId="6DE46817"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1156" w:type="pct"/>
          </w:tcPr>
          <w:p w14:paraId="6E7A1BE9"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1079" w:type="pct"/>
          </w:tcPr>
          <w:p w14:paraId="5D8DA6AA"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1E3FACB0" w14:textId="7EED96F0"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0BD0A91E"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5EF49AD2"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184263" w:rsidRPr="00E61C32" w14:paraId="2011BC2A" w14:textId="77777777" w:rsidTr="00A12C45">
        <w:trPr>
          <w:cantSplit/>
          <w:tblHeader/>
        </w:trPr>
        <w:tc>
          <w:tcPr>
            <w:tcW w:w="612" w:type="pct"/>
            <w:vMerge w:val="restart"/>
            <w:shd w:val="clear" w:color="auto" w:fill="auto"/>
          </w:tcPr>
          <w:p w14:paraId="18E84E39" w14:textId="77777777" w:rsidR="00184263" w:rsidRPr="00E61C32" w:rsidRDefault="00184263" w:rsidP="00FD4B17">
            <w:pPr>
              <w:widowControl w:val="0"/>
              <w:rPr>
                <w:b/>
                <w:sz w:val="18"/>
                <w:szCs w:val="18"/>
                <w:lang w:eastAsia="en-US"/>
              </w:rPr>
            </w:pPr>
            <w:r w:rsidRPr="00E61C32">
              <w:rPr>
                <w:b/>
                <w:sz w:val="18"/>
                <w:szCs w:val="18"/>
                <w:lang w:eastAsia="en-US"/>
              </w:rPr>
              <w:t>Scenario [1d]</w:t>
            </w:r>
          </w:p>
          <w:p w14:paraId="230D99CE" w14:textId="77777777" w:rsidR="00184263" w:rsidRPr="00E61C32" w:rsidRDefault="00184263" w:rsidP="00FD4B17">
            <w:pPr>
              <w:widowControl w:val="0"/>
              <w:rPr>
                <w:sz w:val="18"/>
                <w:szCs w:val="18"/>
                <w:lang w:eastAsia="en-US"/>
              </w:rPr>
            </w:pPr>
          </w:p>
          <w:p w14:paraId="5BD2370C" w14:textId="77777777" w:rsidR="00184263" w:rsidRPr="00E61C32" w:rsidRDefault="00184263" w:rsidP="00FD4B17">
            <w:pPr>
              <w:widowControl w:val="0"/>
              <w:rPr>
                <w:sz w:val="18"/>
                <w:szCs w:val="18"/>
                <w:lang w:eastAsia="en-US"/>
              </w:rPr>
            </w:pPr>
          </w:p>
        </w:tc>
        <w:tc>
          <w:tcPr>
            <w:tcW w:w="1156" w:type="pct"/>
          </w:tcPr>
          <w:p w14:paraId="2A969E94" w14:textId="77777777" w:rsidR="00184263" w:rsidRPr="00E61C32" w:rsidRDefault="00184263" w:rsidP="00FD4B17">
            <w:pPr>
              <w:widowControl w:val="0"/>
              <w:rPr>
                <w:sz w:val="18"/>
                <w:szCs w:val="18"/>
                <w:lang w:eastAsia="en-US"/>
              </w:rPr>
            </w:pPr>
            <w:r w:rsidRPr="00E61C32">
              <w:rPr>
                <w:sz w:val="18"/>
                <w:szCs w:val="18"/>
                <w:lang w:eastAsia="en-US"/>
              </w:rPr>
              <w:t>Tier 1/no RPE</w:t>
            </w:r>
          </w:p>
        </w:tc>
        <w:tc>
          <w:tcPr>
            <w:tcW w:w="1079" w:type="pct"/>
          </w:tcPr>
          <w:p w14:paraId="6F4E57B9" w14:textId="4A34FE36" w:rsidR="00184263" w:rsidRPr="00CA6FEF" w:rsidRDefault="00184263" w:rsidP="00FD4B17">
            <w:pPr>
              <w:widowControl w:val="0"/>
              <w:jc w:val="both"/>
              <w:rPr>
                <w:sz w:val="18"/>
                <w:szCs w:val="18"/>
                <w:lang w:eastAsia="en-US"/>
              </w:rPr>
            </w:pPr>
            <w:r w:rsidRPr="00E271EF">
              <w:rPr>
                <w:sz w:val="18"/>
              </w:rPr>
              <w:t>0.0105</w:t>
            </w:r>
          </w:p>
        </w:tc>
        <w:tc>
          <w:tcPr>
            <w:tcW w:w="1079" w:type="pct"/>
          </w:tcPr>
          <w:p w14:paraId="2B884ABF" w14:textId="6E0931C2" w:rsidR="00184263" w:rsidRPr="00184263" w:rsidRDefault="00184263" w:rsidP="00FD4B17">
            <w:pPr>
              <w:widowControl w:val="0"/>
              <w:jc w:val="both"/>
              <w:rPr>
                <w:sz w:val="18"/>
                <w:szCs w:val="18"/>
                <w:lang w:eastAsia="en-US"/>
              </w:rPr>
            </w:pPr>
            <w:r w:rsidRPr="00E271EF">
              <w:rPr>
                <w:sz w:val="18"/>
              </w:rPr>
              <w:t>6.19</w:t>
            </w:r>
          </w:p>
        </w:tc>
        <w:tc>
          <w:tcPr>
            <w:tcW w:w="1074" w:type="pct"/>
            <w:shd w:val="clear" w:color="auto" w:fill="auto"/>
            <w:tcMar>
              <w:top w:w="57" w:type="dxa"/>
              <w:bottom w:w="57" w:type="dxa"/>
            </w:tcMar>
          </w:tcPr>
          <w:p w14:paraId="26A842A7" w14:textId="71C6DF00" w:rsidR="00184263" w:rsidRPr="00E61C32" w:rsidRDefault="00184263" w:rsidP="00FD4B17">
            <w:pPr>
              <w:widowControl w:val="0"/>
              <w:jc w:val="both"/>
              <w:rPr>
                <w:sz w:val="18"/>
                <w:szCs w:val="18"/>
                <w:lang w:eastAsia="en-US"/>
              </w:rPr>
            </w:pPr>
            <w:r>
              <w:rPr>
                <w:sz w:val="18"/>
                <w:szCs w:val="18"/>
                <w:lang w:eastAsia="en-US"/>
              </w:rPr>
              <w:t>6.20</w:t>
            </w:r>
          </w:p>
        </w:tc>
      </w:tr>
      <w:tr w:rsidR="00184263" w:rsidRPr="00E61C32" w14:paraId="34D10063" w14:textId="77777777" w:rsidTr="00A12C45">
        <w:trPr>
          <w:cantSplit/>
          <w:tblHeader/>
        </w:trPr>
        <w:tc>
          <w:tcPr>
            <w:tcW w:w="612" w:type="pct"/>
            <w:vMerge/>
            <w:shd w:val="clear" w:color="auto" w:fill="auto"/>
          </w:tcPr>
          <w:p w14:paraId="636C5346" w14:textId="77777777" w:rsidR="00184263" w:rsidRPr="00E61C32" w:rsidRDefault="00184263" w:rsidP="00FD4B17">
            <w:pPr>
              <w:widowControl w:val="0"/>
              <w:rPr>
                <w:sz w:val="18"/>
                <w:szCs w:val="18"/>
                <w:lang w:eastAsia="en-US"/>
              </w:rPr>
            </w:pPr>
          </w:p>
        </w:tc>
        <w:tc>
          <w:tcPr>
            <w:tcW w:w="1156" w:type="pct"/>
          </w:tcPr>
          <w:p w14:paraId="4DC3913A" w14:textId="77777777" w:rsidR="00184263" w:rsidRPr="00E61C32" w:rsidRDefault="00184263" w:rsidP="00FD4B17">
            <w:pPr>
              <w:widowControl w:val="0"/>
              <w:rPr>
                <w:sz w:val="18"/>
                <w:szCs w:val="18"/>
                <w:lang w:eastAsia="en-US"/>
              </w:rPr>
            </w:pPr>
            <w:r w:rsidRPr="00E61C32">
              <w:rPr>
                <w:sz w:val="18"/>
                <w:szCs w:val="18"/>
                <w:lang w:eastAsia="en-US"/>
              </w:rPr>
              <w:t>Tier 2a/ RPE (APF 4)</w:t>
            </w:r>
          </w:p>
        </w:tc>
        <w:tc>
          <w:tcPr>
            <w:tcW w:w="1079" w:type="pct"/>
          </w:tcPr>
          <w:p w14:paraId="62A72E04" w14:textId="75660932" w:rsidR="00184263" w:rsidRPr="00CA6FEF" w:rsidRDefault="00184263" w:rsidP="00FD4B17">
            <w:pPr>
              <w:widowControl w:val="0"/>
              <w:jc w:val="both"/>
              <w:rPr>
                <w:sz w:val="18"/>
                <w:szCs w:val="18"/>
                <w:lang w:eastAsia="en-US"/>
              </w:rPr>
            </w:pPr>
            <w:r w:rsidRPr="00E271EF">
              <w:rPr>
                <w:sz w:val="18"/>
              </w:rPr>
              <w:t>0.003</w:t>
            </w:r>
          </w:p>
        </w:tc>
        <w:tc>
          <w:tcPr>
            <w:tcW w:w="1079" w:type="pct"/>
          </w:tcPr>
          <w:p w14:paraId="429D4863" w14:textId="667BA94A" w:rsidR="00184263" w:rsidRPr="00184263" w:rsidRDefault="00184263" w:rsidP="00FD4B17">
            <w:pPr>
              <w:widowControl w:val="0"/>
              <w:jc w:val="both"/>
              <w:rPr>
                <w:sz w:val="18"/>
                <w:szCs w:val="18"/>
                <w:lang w:eastAsia="en-US"/>
              </w:rPr>
            </w:pPr>
            <w:r w:rsidRPr="00E271EF">
              <w:rPr>
                <w:sz w:val="18"/>
              </w:rPr>
              <w:t>1.5475</w:t>
            </w:r>
          </w:p>
        </w:tc>
        <w:tc>
          <w:tcPr>
            <w:tcW w:w="1074" w:type="pct"/>
            <w:shd w:val="clear" w:color="auto" w:fill="auto"/>
            <w:tcMar>
              <w:top w:w="57" w:type="dxa"/>
              <w:bottom w:w="57" w:type="dxa"/>
            </w:tcMar>
          </w:tcPr>
          <w:p w14:paraId="26EEDE40" w14:textId="5DAA4599" w:rsidR="00184263" w:rsidRPr="00E61C32" w:rsidRDefault="00184263" w:rsidP="00FD4B17">
            <w:pPr>
              <w:widowControl w:val="0"/>
              <w:jc w:val="both"/>
              <w:rPr>
                <w:sz w:val="18"/>
                <w:szCs w:val="18"/>
                <w:lang w:eastAsia="en-US"/>
              </w:rPr>
            </w:pPr>
            <w:r>
              <w:rPr>
                <w:sz w:val="18"/>
                <w:szCs w:val="18"/>
                <w:lang w:eastAsia="en-US"/>
              </w:rPr>
              <w:t>1.559</w:t>
            </w:r>
          </w:p>
        </w:tc>
      </w:tr>
      <w:tr w:rsidR="00184263" w:rsidRPr="00E61C32" w14:paraId="5C648AB1" w14:textId="77777777" w:rsidTr="00A12C45">
        <w:trPr>
          <w:cantSplit/>
          <w:tblHeader/>
        </w:trPr>
        <w:tc>
          <w:tcPr>
            <w:tcW w:w="612" w:type="pct"/>
            <w:vMerge/>
            <w:shd w:val="clear" w:color="auto" w:fill="auto"/>
          </w:tcPr>
          <w:p w14:paraId="5108A636" w14:textId="77777777" w:rsidR="00184263" w:rsidRPr="00E61C32" w:rsidRDefault="00184263" w:rsidP="00FD4B17">
            <w:pPr>
              <w:widowControl w:val="0"/>
              <w:rPr>
                <w:sz w:val="18"/>
                <w:szCs w:val="18"/>
                <w:lang w:eastAsia="en-US"/>
              </w:rPr>
            </w:pPr>
          </w:p>
        </w:tc>
        <w:tc>
          <w:tcPr>
            <w:tcW w:w="1156" w:type="pct"/>
          </w:tcPr>
          <w:p w14:paraId="53DD5410" w14:textId="77777777" w:rsidR="00184263" w:rsidRPr="00E61C32" w:rsidRDefault="00184263" w:rsidP="00FD4B17">
            <w:pPr>
              <w:widowControl w:val="0"/>
              <w:rPr>
                <w:sz w:val="18"/>
                <w:szCs w:val="18"/>
                <w:lang w:eastAsia="en-US"/>
              </w:rPr>
            </w:pPr>
            <w:r w:rsidRPr="00E61C32">
              <w:rPr>
                <w:sz w:val="18"/>
                <w:szCs w:val="18"/>
                <w:lang w:eastAsia="en-US"/>
              </w:rPr>
              <w:t>Tier 2b/ RPE (APF 10)</w:t>
            </w:r>
          </w:p>
        </w:tc>
        <w:tc>
          <w:tcPr>
            <w:tcW w:w="1079" w:type="pct"/>
          </w:tcPr>
          <w:p w14:paraId="6CEEB99C" w14:textId="683CDFC3" w:rsidR="00184263" w:rsidRPr="00CA6FEF" w:rsidRDefault="00184263" w:rsidP="00FD4B17">
            <w:pPr>
              <w:widowControl w:val="0"/>
              <w:jc w:val="both"/>
              <w:rPr>
                <w:sz w:val="18"/>
                <w:szCs w:val="18"/>
                <w:lang w:eastAsia="en-US"/>
              </w:rPr>
            </w:pPr>
            <w:r w:rsidRPr="00E271EF">
              <w:rPr>
                <w:sz w:val="18"/>
              </w:rPr>
              <w:t>0.001</w:t>
            </w:r>
          </w:p>
        </w:tc>
        <w:tc>
          <w:tcPr>
            <w:tcW w:w="1079" w:type="pct"/>
          </w:tcPr>
          <w:p w14:paraId="1D5380AC" w14:textId="02612C3D" w:rsidR="00184263" w:rsidRPr="00184263" w:rsidRDefault="00184263" w:rsidP="00FD4B17">
            <w:pPr>
              <w:widowControl w:val="0"/>
              <w:jc w:val="both"/>
              <w:rPr>
                <w:sz w:val="18"/>
                <w:szCs w:val="18"/>
                <w:lang w:eastAsia="en-US"/>
              </w:rPr>
            </w:pPr>
            <w:r w:rsidRPr="00E271EF">
              <w:rPr>
                <w:sz w:val="18"/>
              </w:rPr>
              <w:t>0.619</w:t>
            </w:r>
          </w:p>
        </w:tc>
        <w:tc>
          <w:tcPr>
            <w:tcW w:w="1074" w:type="pct"/>
            <w:shd w:val="clear" w:color="auto" w:fill="auto"/>
            <w:tcMar>
              <w:top w:w="57" w:type="dxa"/>
              <w:bottom w:w="57" w:type="dxa"/>
            </w:tcMar>
          </w:tcPr>
          <w:p w14:paraId="277C08A6" w14:textId="1CAC8996" w:rsidR="00184263" w:rsidRPr="00E61C32" w:rsidRDefault="00184263" w:rsidP="00FD4B17">
            <w:pPr>
              <w:widowControl w:val="0"/>
              <w:jc w:val="both"/>
              <w:rPr>
                <w:sz w:val="18"/>
                <w:szCs w:val="18"/>
                <w:lang w:eastAsia="en-US"/>
              </w:rPr>
            </w:pPr>
            <w:r>
              <w:rPr>
                <w:sz w:val="18"/>
                <w:szCs w:val="18"/>
                <w:lang w:eastAsia="en-US"/>
              </w:rPr>
              <w:t>0.621</w:t>
            </w:r>
          </w:p>
        </w:tc>
      </w:tr>
      <w:tr w:rsidR="00184263" w:rsidRPr="00E61C32" w14:paraId="323EFD84" w14:textId="77777777" w:rsidTr="00A12C45">
        <w:trPr>
          <w:cantSplit/>
          <w:tblHeader/>
        </w:trPr>
        <w:tc>
          <w:tcPr>
            <w:tcW w:w="612" w:type="pct"/>
            <w:vMerge/>
            <w:shd w:val="clear" w:color="auto" w:fill="auto"/>
          </w:tcPr>
          <w:p w14:paraId="18297F98" w14:textId="77777777" w:rsidR="00184263" w:rsidRPr="00E61C32" w:rsidRDefault="00184263" w:rsidP="00FD4B17">
            <w:pPr>
              <w:widowControl w:val="0"/>
              <w:rPr>
                <w:sz w:val="18"/>
                <w:szCs w:val="18"/>
                <w:lang w:eastAsia="en-US"/>
              </w:rPr>
            </w:pPr>
          </w:p>
        </w:tc>
        <w:tc>
          <w:tcPr>
            <w:tcW w:w="1156" w:type="pct"/>
          </w:tcPr>
          <w:p w14:paraId="0B10B527" w14:textId="77777777" w:rsidR="00184263" w:rsidRPr="00E61C32" w:rsidRDefault="00184263" w:rsidP="00FD4B17">
            <w:pPr>
              <w:widowControl w:val="0"/>
              <w:rPr>
                <w:sz w:val="18"/>
                <w:szCs w:val="18"/>
                <w:lang w:eastAsia="en-US"/>
              </w:rPr>
            </w:pPr>
            <w:r w:rsidRPr="00E61C32">
              <w:rPr>
                <w:sz w:val="18"/>
                <w:szCs w:val="18"/>
                <w:lang w:eastAsia="en-US"/>
              </w:rPr>
              <w:t>Tier 2c/ RPE (APF 40)</w:t>
            </w:r>
          </w:p>
        </w:tc>
        <w:tc>
          <w:tcPr>
            <w:tcW w:w="1079" w:type="pct"/>
          </w:tcPr>
          <w:p w14:paraId="1B023EDC" w14:textId="2226FC09" w:rsidR="00184263" w:rsidRPr="00CA6FEF" w:rsidRDefault="00184263" w:rsidP="00FD4B17">
            <w:pPr>
              <w:widowControl w:val="0"/>
              <w:jc w:val="both"/>
              <w:rPr>
                <w:sz w:val="18"/>
                <w:szCs w:val="18"/>
                <w:lang w:eastAsia="en-US"/>
              </w:rPr>
            </w:pPr>
            <w:r w:rsidRPr="00E271EF">
              <w:rPr>
                <w:sz w:val="18"/>
              </w:rPr>
              <w:t>0.0003</w:t>
            </w:r>
          </w:p>
        </w:tc>
        <w:tc>
          <w:tcPr>
            <w:tcW w:w="1079" w:type="pct"/>
          </w:tcPr>
          <w:p w14:paraId="40323F69" w14:textId="4C9FB61E" w:rsidR="00184263" w:rsidRPr="00184263" w:rsidRDefault="00184263" w:rsidP="00FD4B17">
            <w:pPr>
              <w:widowControl w:val="0"/>
              <w:jc w:val="both"/>
              <w:rPr>
                <w:sz w:val="18"/>
                <w:szCs w:val="18"/>
                <w:lang w:eastAsia="en-US"/>
              </w:rPr>
            </w:pPr>
            <w:r w:rsidRPr="00E271EF">
              <w:rPr>
                <w:sz w:val="18"/>
              </w:rPr>
              <w:t>0.15475</w:t>
            </w:r>
          </w:p>
        </w:tc>
        <w:tc>
          <w:tcPr>
            <w:tcW w:w="1074" w:type="pct"/>
            <w:shd w:val="clear" w:color="auto" w:fill="auto"/>
            <w:tcMar>
              <w:top w:w="57" w:type="dxa"/>
              <w:bottom w:w="57" w:type="dxa"/>
            </w:tcMar>
          </w:tcPr>
          <w:p w14:paraId="62B76F8A" w14:textId="261A765D" w:rsidR="00184263" w:rsidRPr="00E61C32" w:rsidRDefault="00184263" w:rsidP="00FD4B17">
            <w:pPr>
              <w:widowControl w:val="0"/>
              <w:jc w:val="both"/>
              <w:rPr>
                <w:sz w:val="18"/>
                <w:szCs w:val="18"/>
                <w:lang w:eastAsia="en-US"/>
              </w:rPr>
            </w:pPr>
            <w:r>
              <w:rPr>
                <w:sz w:val="18"/>
                <w:szCs w:val="18"/>
                <w:lang w:eastAsia="en-US"/>
              </w:rPr>
              <w:t>0.16</w:t>
            </w:r>
          </w:p>
        </w:tc>
      </w:tr>
    </w:tbl>
    <w:p w14:paraId="7D0DDE16" w14:textId="26A2B465" w:rsidR="00D05D40" w:rsidRDefault="00D05D40" w:rsidP="00FD4B17">
      <w:pPr>
        <w:widowControl w:val="0"/>
        <w:spacing w:after="240"/>
        <w:jc w:val="both"/>
        <w:rPr>
          <w:b/>
          <w:szCs w:val="22"/>
          <w:u w:val="single"/>
          <w:lang w:eastAsia="en-US"/>
        </w:rPr>
      </w:pPr>
    </w:p>
    <w:p w14:paraId="3CBAF606" w14:textId="753BD62F" w:rsidR="009A3D32" w:rsidRPr="00E61C32" w:rsidRDefault="009A3D32" w:rsidP="00FD4B17">
      <w:pPr>
        <w:widowControl w:val="0"/>
        <w:spacing w:after="240"/>
        <w:jc w:val="both"/>
        <w:rPr>
          <w:b/>
          <w:szCs w:val="22"/>
          <w:u w:val="single"/>
          <w:lang w:eastAsia="en-US"/>
        </w:rPr>
      </w:pPr>
      <w:r>
        <w:rPr>
          <w:b/>
          <w:szCs w:val="22"/>
          <w:u w:val="single"/>
          <w:lang w:eastAsia="en-US"/>
        </w:rPr>
        <w:t>PT</w:t>
      </w:r>
      <w:r w:rsidRPr="00E61C32">
        <w:rPr>
          <w:b/>
          <w:szCs w:val="22"/>
          <w:u w:val="single"/>
          <w:lang w:eastAsia="en-US"/>
        </w:rPr>
        <w:t xml:space="preserve"> 4 </w:t>
      </w:r>
      <w:r>
        <w:rPr>
          <w:b/>
          <w:szCs w:val="22"/>
          <w:u w:val="single"/>
          <w:lang w:eastAsia="en-US"/>
        </w:rPr>
        <w:t>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7C3ED155" w14:textId="77777777" w:rsidTr="000F7800">
        <w:trPr>
          <w:cantSplit/>
          <w:tblHeader/>
        </w:trPr>
        <w:tc>
          <w:tcPr>
            <w:tcW w:w="612" w:type="pct"/>
            <w:shd w:val="clear" w:color="auto" w:fill="auto"/>
          </w:tcPr>
          <w:p w14:paraId="6B7D085D" w14:textId="77777777" w:rsidR="009A3D32" w:rsidRPr="00E61C32" w:rsidRDefault="009A3D32" w:rsidP="00FD4B17">
            <w:pPr>
              <w:widowControl w:val="0"/>
              <w:jc w:val="both"/>
              <w:rPr>
                <w:b/>
                <w:sz w:val="18"/>
                <w:szCs w:val="18"/>
                <w:lang w:eastAsia="en-US"/>
              </w:rPr>
            </w:pPr>
            <w:r w:rsidRPr="00E61C32">
              <w:rPr>
                <w:b/>
                <w:sz w:val="18"/>
                <w:szCs w:val="18"/>
                <w:lang w:eastAsia="en-US"/>
              </w:rPr>
              <w:t>Exposure scenario</w:t>
            </w:r>
          </w:p>
        </w:tc>
        <w:tc>
          <w:tcPr>
            <w:tcW w:w="1156" w:type="pct"/>
          </w:tcPr>
          <w:p w14:paraId="36B6BCDD" w14:textId="77777777" w:rsidR="009A3D32" w:rsidRPr="00E61C32" w:rsidRDefault="009A3D32" w:rsidP="00FD4B17">
            <w:pPr>
              <w:widowControl w:val="0"/>
              <w:jc w:val="both"/>
              <w:rPr>
                <w:b/>
                <w:sz w:val="18"/>
                <w:szCs w:val="18"/>
                <w:lang w:eastAsia="en-US"/>
              </w:rPr>
            </w:pPr>
            <w:r w:rsidRPr="00E61C32">
              <w:rPr>
                <w:b/>
                <w:sz w:val="18"/>
                <w:szCs w:val="18"/>
                <w:lang w:eastAsia="en-US"/>
              </w:rPr>
              <w:t>Tier/PPE</w:t>
            </w:r>
          </w:p>
        </w:tc>
        <w:tc>
          <w:tcPr>
            <w:tcW w:w="1079" w:type="pct"/>
          </w:tcPr>
          <w:p w14:paraId="1B78457A" w14:textId="77777777" w:rsidR="009A3D32" w:rsidRPr="00E61C32" w:rsidRDefault="009A3D32"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700E0EF7" w14:textId="77777777" w:rsidR="009A3D32" w:rsidRPr="00E61C32" w:rsidRDefault="009A3D32" w:rsidP="00FD4B17">
            <w:pPr>
              <w:widowControl w:val="0"/>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66611C07" w14:textId="77777777" w:rsidR="009A3D32" w:rsidRPr="00E61C32" w:rsidRDefault="009A3D32" w:rsidP="00FD4B17">
            <w:pPr>
              <w:widowControl w:val="0"/>
              <w:jc w:val="both"/>
              <w:rPr>
                <w:b/>
                <w:sz w:val="18"/>
                <w:szCs w:val="18"/>
                <w:lang w:eastAsia="en-US"/>
              </w:rPr>
            </w:pPr>
            <w:r w:rsidRPr="00E61C32">
              <w:rPr>
                <w:b/>
                <w:sz w:val="18"/>
                <w:szCs w:val="18"/>
                <w:lang w:eastAsia="en-US"/>
              </w:rPr>
              <w:t>Estimated total exposure</w:t>
            </w:r>
          </w:p>
          <w:p w14:paraId="367D33F3" w14:textId="77777777" w:rsidR="009A3D32" w:rsidRPr="00E61C32" w:rsidRDefault="009A3D32"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F1870" w:rsidRPr="00E61C32" w14:paraId="2D8B13AB" w14:textId="77777777" w:rsidTr="000F7800">
        <w:trPr>
          <w:cantSplit/>
          <w:tblHeader/>
        </w:trPr>
        <w:tc>
          <w:tcPr>
            <w:tcW w:w="612" w:type="pct"/>
            <w:vMerge w:val="restart"/>
            <w:shd w:val="clear" w:color="auto" w:fill="auto"/>
          </w:tcPr>
          <w:p w14:paraId="10F1A4D7" w14:textId="77777777" w:rsidR="00DF1870" w:rsidRPr="00E61C32" w:rsidRDefault="00DF1870" w:rsidP="00FD4B17">
            <w:pPr>
              <w:widowControl w:val="0"/>
              <w:rPr>
                <w:b/>
                <w:sz w:val="18"/>
                <w:szCs w:val="18"/>
                <w:lang w:eastAsia="en-US"/>
              </w:rPr>
            </w:pPr>
            <w:r w:rsidRPr="00E61C32">
              <w:rPr>
                <w:b/>
                <w:sz w:val="18"/>
                <w:szCs w:val="18"/>
                <w:lang w:eastAsia="en-US"/>
              </w:rPr>
              <w:t>Scenario [1d]</w:t>
            </w:r>
          </w:p>
          <w:p w14:paraId="214D826E" w14:textId="77777777" w:rsidR="00DF1870" w:rsidRPr="00E61C32" w:rsidRDefault="00DF1870" w:rsidP="00FD4B17">
            <w:pPr>
              <w:widowControl w:val="0"/>
              <w:rPr>
                <w:sz w:val="18"/>
                <w:szCs w:val="18"/>
                <w:lang w:eastAsia="en-US"/>
              </w:rPr>
            </w:pPr>
          </w:p>
          <w:p w14:paraId="359183E3" w14:textId="77777777" w:rsidR="00DF1870" w:rsidRPr="00E61C32" w:rsidRDefault="00DF1870" w:rsidP="00FD4B17">
            <w:pPr>
              <w:widowControl w:val="0"/>
              <w:rPr>
                <w:sz w:val="18"/>
                <w:szCs w:val="18"/>
                <w:lang w:eastAsia="en-US"/>
              </w:rPr>
            </w:pPr>
          </w:p>
        </w:tc>
        <w:tc>
          <w:tcPr>
            <w:tcW w:w="1156" w:type="pct"/>
          </w:tcPr>
          <w:p w14:paraId="2A7D71B5" w14:textId="77777777" w:rsidR="00DF1870" w:rsidRPr="00E61C32" w:rsidRDefault="00DF1870" w:rsidP="00FD4B17">
            <w:pPr>
              <w:widowControl w:val="0"/>
              <w:rPr>
                <w:sz w:val="18"/>
                <w:szCs w:val="18"/>
                <w:lang w:eastAsia="en-US"/>
              </w:rPr>
            </w:pPr>
            <w:r w:rsidRPr="00E61C32">
              <w:rPr>
                <w:sz w:val="18"/>
                <w:szCs w:val="18"/>
                <w:lang w:eastAsia="en-US"/>
              </w:rPr>
              <w:t>Tier 1/no RPE</w:t>
            </w:r>
          </w:p>
        </w:tc>
        <w:tc>
          <w:tcPr>
            <w:tcW w:w="1079" w:type="pct"/>
          </w:tcPr>
          <w:p w14:paraId="29800938" w14:textId="1C0DA655" w:rsidR="00DF1870" w:rsidRPr="00243C34" w:rsidRDefault="00DF1870" w:rsidP="00FD4B17">
            <w:pPr>
              <w:widowControl w:val="0"/>
              <w:jc w:val="both"/>
              <w:rPr>
                <w:sz w:val="18"/>
                <w:szCs w:val="18"/>
                <w:lang w:eastAsia="en-US"/>
              </w:rPr>
            </w:pPr>
            <w:r w:rsidRPr="00E271EF">
              <w:rPr>
                <w:sz w:val="18"/>
              </w:rPr>
              <w:t>0.0105</w:t>
            </w:r>
          </w:p>
        </w:tc>
        <w:tc>
          <w:tcPr>
            <w:tcW w:w="1079" w:type="pct"/>
          </w:tcPr>
          <w:p w14:paraId="2FEE625E" w14:textId="6056DAA0" w:rsidR="00DF1870" w:rsidRPr="00DF1870" w:rsidRDefault="00DF1870" w:rsidP="00FD4B17">
            <w:pPr>
              <w:widowControl w:val="0"/>
              <w:jc w:val="both"/>
              <w:rPr>
                <w:sz w:val="18"/>
                <w:szCs w:val="18"/>
                <w:lang w:eastAsia="en-US"/>
              </w:rPr>
            </w:pPr>
            <w:r w:rsidRPr="00E271EF">
              <w:rPr>
                <w:sz w:val="18"/>
              </w:rPr>
              <w:t>9.39</w:t>
            </w:r>
          </w:p>
        </w:tc>
        <w:tc>
          <w:tcPr>
            <w:tcW w:w="1074" w:type="pct"/>
            <w:shd w:val="clear" w:color="auto" w:fill="auto"/>
            <w:tcMar>
              <w:top w:w="57" w:type="dxa"/>
              <w:bottom w:w="57" w:type="dxa"/>
            </w:tcMar>
          </w:tcPr>
          <w:p w14:paraId="67406C64" w14:textId="0CFB7322" w:rsidR="00DF1870" w:rsidRPr="00E61C32" w:rsidRDefault="00DF1870" w:rsidP="00FD4B17">
            <w:pPr>
              <w:widowControl w:val="0"/>
              <w:jc w:val="both"/>
              <w:rPr>
                <w:sz w:val="18"/>
                <w:szCs w:val="18"/>
                <w:lang w:eastAsia="en-US"/>
              </w:rPr>
            </w:pPr>
            <w:r>
              <w:rPr>
                <w:sz w:val="18"/>
                <w:szCs w:val="18"/>
                <w:lang w:eastAsia="en-US"/>
              </w:rPr>
              <w:t>9.40</w:t>
            </w:r>
          </w:p>
        </w:tc>
      </w:tr>
      <w:tr w:rsidR="00DF1870" w:rsidRPr="00E61C32" w14:paraId="6F20C188" w14:textId="77777777" w:rsidTr="000F7800">
        <w:trPr>
          <w:cantSplit/>
          <w:tblHeader/>
        </w:trPr>
        <w:tc>
          <w:tcPr>
            <w:tcW w:w="612" w:type="pct"/>
            <w:vMerge/>
            <w:shd w:val="clear" w:color="auto" w:fill="auto"/>
          </w:tcPr>
          <w:p w14:paraId="4B7E4AB5" w14:textId="77777777" w:rsidR="00DF1870" w:rsidRPr="00E61C32" w:rsidRDefault="00DF1870" w:rsidP="00FD4B17">
            <w:pPr>
              <w:widowControl w:val="0"/>
              <w:rPr>
                <w:sz w:val="18"/>
                <w:szCs w:val="18"/>
                <w:lang w:eastAsia="en-US"/>
              </w:rPr>
            </w:pPr>
          </w:p>
        </w:tc>
        <w:tc>
          <w:tcPr>
            <w:tcW w:w="1156" w:type="pct"/>
          </w:tcPr>
          <w:p w14:paraId="4704D573" w14:textId="77777777" w:rsidR="00DF1870" w:rsidRPr="00E61C32" w:rsidRDefault="00DF1870" w:rsidP="00FD4B17">
            <w:pPr>
              <w:widowControl w:val="0"/>
              <w:rPr>
                <w:sz w:val="18"/>
                <w:szCs w:val="18"/>
                <w:lang w:eastAsia="en-US"/>
              </w:rPr>
            </w:pPr>
            <w:r w:rsidRPr="00E61C32">
              <w:rPr>
                <w:sz w:val="18"/>
                <w:szCs w:val="18"/>
                <w:lang w:eastAsia="en-US"/>
              </w:rPr>
              <w:t>Tier 2a/ RPE (APF 4)</w:t>
            </w:r>
          </w:p>
        </w:tc>
        <w:tc>
          <w:tcPr>
            <w:tcW w:w="1079" w:type="pct"/>
          </w:tcPr>
          <w:p w14:paraId="1F7D727F" w14:textId="3042E374" w:rsidR="00DF1870" w:rsidRPr="00243C34" w:rsidRDefault="00DF1870" w:rsidP="00FD4B17">
            <w:pPr>
              <w:widowControl w:val="0"/>
              <w:jc w:val="both"/>
              <w:rPr>
                <w:sz w:val="18"/>
                <w:szCs w:val="18"/>
                <w:lang w:eastAsia="en-US"/>
              </w:rPr>
            </w:pPr>
            <w:r w:rsidRPr="00E271EF">
              <w:rPr>
                <w:sz w:val="18"/>
              </w:rPr>
              <w:t>0.003</w:t>
            </w:r>
          </w:p>
        </w:tc>
        <w:tc>
          <w:tcPr>
            <w:tcW w:w="1079" w:type="pct"/>
          </w:tcPr>
          <w:p w14:paraId="2A9E442F" w14:textId="59C2527C" w:rsidR="00DF1870" w:rsidRPr="00DF1870" w:rsidRDefault="00DF1870" w:rsidP="00FD4B17">
            <w:pPr>
              <w:widowControl w:val="0"/>
              <w:jc w:val="both"/>
              <w:rPr>
                <w:sz w:val="18"/>
                <w:szCs w:val="18"/>
                <w:lang w:eastAsia="en-US"/>
              </w:rPr>
            </w:pPr>
            <w:r w:rsidRPr="00E271EF">
              <w:rPr>
                <w:sz w:val="18"/>
              </w:rPr>
              <w:t>2.3475</w:t>
            </w:r>
          </w:p>
        </w:tc>
        <w:tc>
          <w:tcPr>
            <w:tcW w:w="1074" w:type="pct"/>
            <w:shd w:val="clear" w:color="auto" w:fill="auto"/>
            <w:tcMar>
              <w:top w:w="57" w:type="dxa"/>
              <w:bottom w:w="57" w:type="dxa"/>
            </w:tcMar>
          </w:tcPr>
          <w:p w14:paraId="14AA94F2" w14:textId="5BFF5C3C" w:rsidR="00DF1870" w:rsidRPr="00E61C32" w:rsidRDefault="00DF1870" w:rsidP="00FD4B17">
            <w:pPr>
              <w:widowControl w:val="0"/>
              <w:jc w:val="both"/>
              <w:rPr>
                <w:sz w:val="18"/>
                <w:szCs w:val="18"/>
                <w:lang w:eastAsia="en-US"/>
              </w:rPr>
            </w:pPr>
            <w:r>
              <w:rPr>
                <w:sz w:val="18"/>
                <w:szCs w:val="18"/>
                <w:lang w:eastAsia="en-US"/>
              </w:rPr>
              <w:t>2.35</w:t>
            </w:r>
          </w:p>
        </w:tc>
      </w:tr>
      <w:tr w:rsidR="00DF1870" w:rsidRPr="00E61C32" w14:paraId="15E021AE" w14:textId="77777777" w:rsidTr="000F7800">
        <w:trPr>
          <w:cantSplit/>
          <w:tblHeader/>
        </w:trPr>
        <w:tc>
          <w:tcPr>
            <w:tcW w:w="612" w:type="pct"/>
            <w:vMerge/>
            <w:shd w:val="clear" w:color="auto" w:fill="auto"/>
          </w:tcPr>
          <w:p w14:paraId="56AD7265" w14:textId="77777777" w:rsidR="00DF1870" w:rsidRPr="00E61C32" w:rsidRDefault="00DF1870" w:rsidP="00FD4B17">
            <w:pPr>
              <w:widowControl w:val="0"/>
              <w:rPr>
                <w:sz w:val="18"/>
                <w:szCs w:val="18"/>
                <w:lang w:eastAsia="en-US"/>
              </w:rPr>
            </w:pPr>
          </w:p>
        </w:tc>
        <w:tc>
          <w:tcPr>
            <w:tcW w:w="1156" w:type="pct"/>
          </w:tcPr>
          <w:p w14:paraId="570A6D6C" w14:textId="77777777" w:rsidR="00DF1870" w:rsidRPr="00E61C32" w:rsidRDefault="00DF1870" w:rsidP="00FD4B17">
            <w:pPr>
              <w:widowControl w:val="0"/>
              <w:rPr>
                <w:sz w:val="18"/>
                <w:szCs w:val="18"/>
                <w:lang w:eastAsia="en-US"/>
              </w:rPr>
            </w:pPr>
            <w:r w:rsidRPr="00E61C32">
              <w:rPr>
                <w:sz w:val="18"/>
                <w:szCs w:val="18"/>
                <w:lang w:eastAsia="en-US"/>
              </w:rPr>
              <w:t>Tier 2b/ RPE (APF 10)</w:t>
            </w:r>
          </w:p>
        </w:tc>
        <w:tc>
          <w:tcPr>
            <w:tcW w:w="1079" w:type="pct"/>
          </w:tcPr>
          <w:p w14:paraId="4614B52E" w14:textId="130B6FE1" w:rsidR="00DF1870" w:rsidRPr="00243C34" w:rsidRDefault="00DF1870" w:rsidP="00FD4B17">
            <w:pPr>
              <w:widowControl w:val="0"/>
              <w:jc w:val="both"/>
              <w:rPr>
                <w:sz w:val="18"/>
                <w:szCs w:val="18"/>
                <w:lang w:eastAsia="en-US"/>
              </w:rPr>
            </w:pPr>
            <w:r w:rsidRPr="00E271EF">
              <w:rPr>
                <w:sz w:val="18"/>
              </w:rPr>
              <w:t>0.001</w:t>
            </w:r>
          </w:p>
        </w:tc>
        <w:tc>
          <w:tcPr>
            <w:tcW w:w="1079" w:type="pct"/>
          </w:tcPr>
          <w:p w14:paraId="23778399" w14:textId="409990A7" w:rsidR="00DF1870" w:rsidRPr="00DF1870" w:rsidRDefault="00DF1870" w:rsidP="00FD4B17">
            <w:pPr>
              <w:widowControl w:val="0"/>
              <w:jc w:val="both"/>
              <w:rPr>
                <w:sz w:val="18"/>
                <w:szCs w:val="18"/>
                <w:lang w:eastAsia="en-US"/>
              </w:rPr>
            </w:pPr>
            <w:r w:rsidRPr="00E271EF">
              <w:rPr>
                <w:sz w:val="18"/>
              </w:rPr>
              <w:t>0.939</w:t>
            </w:r>
          </w:p>
        </w:tc>
        <w:tc>
          <w:tcPr>
            <w:tcW w:w="1074" w:type="pct"/>
            <w:shd w:val="clear" w:color="auto" w:fill="auto"/>
            <w:tcMar>
              <w:top w:w="57" w:type="dxa"/>
              <w:bottom w:w="57" w:type="dxa"/>
            </w:tcMar>
          </w:tcPr>
          <w:p w14:paraId="3B004EE9" w14:textId="0C498B2F" w:rsidR="00DF1870" w:rsidRPr="00E61C32" w:rsidRDefault="00DF1870" w:rsidP="00FD4B17">
            <w:pPr>
              <w:widowControl w:val="0"/>
              <w:jc w:val="both"/>
              <w:rPr>
                <w:sz w:val="18"/>
                <w:szCs w:val="18"/>
                <w:lang w:eastAsia="en-US"/>
              </w:rPr>
            </w:pPr>
            <w:r>
              <w:rPr>
                <w:sz w:val="18"/>
                <w:szCs w:val="18"/>
                <w:lang w:eastAsia="en-US"/>
              </w:rPr>
              <w:t>0.94</w:t>
            </w:r>
          </w:p>
        </w:tc>
      </w:tr>
      <w:tr w:rsidR="00DF1870" w:rsidRPr="00E61C32" w14:paraId="1E6E6D2F" w14:textId="77777777" w:rsidTr="000F7800">
        <w:trPr>
          <w:cantSplit/>
          <w:tblHeader/>
        </w:trPr>
        <w:tc>
          <w:tcPr>
            <w:tcW w:w="612" w:type="pct"/>
            <w:vMerge/>
            <w:shd w:val="clear" w:color="auto" w:fill="auto"/>
          </w:tcPr>
          <w:p w14:paraId="5278CC4D" w14:textId="77777777" w:rsidR="00DF1870" w:rsidRPr="00E61C32" w:rsidRDefault="00DF1870" w:rsidP="00FD4B17">
            <w:pPr>
              <w:widowControl w:val="0"/>
              <w:rPr>
                <w:sz w:val="18"/>
                <w:szCs w:val="18"/>
                <w:lang w:eastAsia="en-US"/>
              </w:rPr>
            </w:pPr>
          </w:p>
        </w:tc>
        <w:tc>
          <w:tcPr>
            <w:tcW w:w="1156" w:type="pct"/>
          </w:tcPr>
          <w:p w14:paraId="7F4299BC" w14:textId="77777777" w:rsidR="00DF1870" w:rsidRPr="00E61C32" w:rsidRDefault="00DF1870" w:rsidP="00FD4B17">
            <w:pPr>
              <w:widowControl w:val="0"/>
              <w:rPr>
                <w:sz w:val="18"/>
                <w:szCs w:val="18"/>
                <w:lang w:eastAsia="en-US"/>
              </w:rPr>
            </w:pPr>
            <w:r w:rsidRPr="00E61C32">
              <w:rPr>
                <w:sz w:val="18"/>
                <w:szCs w:val="18"/>
                <w:lang w:eastAsia="en-US"/>
              </w:rPr>
              <w:t>Tier 2c/ RPE (APF 40)</w:t>
            </w:r>
          </w:p>
        </w:tc>
        <w:tc>
          <w:tcPr>
            <w:tcW w:w="1079" w:type="pct"/>
          </w:tcPr>
          <w:p w14:paraId="3910B37D" w14:textId="15620E6A" w:rsidR="00DF1870" w:rsidRPr="00243C34" w:rsidRDefault="00DF1870" w:rsidP="00FD4B17">
            <w:pPr>
              <w:widowControl w:val="0"/>
              <w:jc w:val="both"/>
              <w:rPr>
                <w:sz w:val="18"/>
                <w:szCs w:val="18"/>
                <w:lang w:eastAsia="en-US"/>
              </w:rPr>
            </w:pPr>
            <w:r w:rsidRPr="00E271EF">
              <w:rPr>
                <w:sz w:val="18"/>
              </w:rPr>
              <w:t>0.0003</w:t>
            </w:r>
          </w:p>
        </w:tc>
        <w:tc>
          <w:tcPr>
            <w:tcW w:w="1079" w:type="pct"/>
          </w:tcPr>
          <w:p w14:paraId="50C2955B" w14:textId="1C1F1E44" w:rsidR="00DF1870" w:rsidRPr="00DF1870" w:rsidRDefault="00DF1870" w:rsidP="00FD4B17">
            <w:pPr>
              <w:widowControl w:val="0"/>
              <w:jc w:val="both"/>
              <w:rPr>
                <w:sz w:val="18"/>
                <w:szCs w:val="18"/>
                <w:lang w:eastAsia="en-US"/>
              </w:rPr>
            </w:pPr>
            <w:r w:rsidRPr="00E271EF">
              <w:rPr>
                <w:sz w:val="18"/>
              </w:rPr>
              <w:t>0.23475</w:t>
            </w:r>
          </w:p>
        </w:tc>
        <w:tc>
          <w:tcPr>
            <w:tcW w:w="1074" w:type="pct"/>
            <w:shd w:val="clear" w:color="auto" w:fill="auto"/>
            <w:tcMar>
              <w:top w:w="57" w:type="dxa"/>
              <w:bottom w:w="57" w:type="dxa"/>
            </w:tcMar>
          </w:tcPr>
          <w:p w14:paraId="53E8A0D2" w14:textId="631C71B3" w:rsidR="00DF1870" w:rsidRPr="00E61C32" w:rsidRDefault="00DF1870" w:rsidP="00FD4B17">
            <w:pPr>
              <w:widowControl w:val="0"/>
              <w:jc w:val="both"/>
              <w:rPr>
                <w:sz w:val="18"/>
                <w:szCs w:val="18"/>
                <w:lang w:eastAsia="en-US"/>
              </w:rPr>
            </w:pPr>
            <w:r>
              <w:rPr>
                <w:sz w:val="18"/>
                <w:szCs w:val="18"/>
                <w:lang w:eastAsia="en-US"/>
              </w:rPr>
              <w:t>0.24</w:t>
            </w:r>
          </w:p>
        </w:tc>
      </w:tr>
    </w:tbl>
    <w:p w14:paraId="4AEF4B66" w14:textId="77777777" w:rsidR="009A3D32" w:rsidRPr="00E61C32" w:rsidRDefault="009A3D32" w:rsidP="00FD4B17">
      <w:pPr>
        <w:widowControl w:val="0"/>
        <w:spacing w:after="240"/>
        <w:jc w:val="both"/>
        <w:rPr>
          <w:b/>
          <w:szCs w:val="22"/>
          <w:u w:val="single"/>
          <w:lang w:eastAsia="en-US"/>
        </w:rPr>
      </w:pPr>
    </w:p>
    <w:p w14:paraId="180DEB9B" w14:textId="6ABEA447" w:rsidR="00D05D40" w:rsidRPr="00E61C32" w:rsidRDefault="00DC0CE7" w:rsidP="00FD4B17">
      <w:pPr>
        <w:widowControl w:val="0"/>
        <w:spacing w:after="240"/>
        <w:jc w:val="both"/>
        <w:rPr>
          <w:b/>
          <w:szCs w:val="22"/>
          <w:u w:val="single"/>
          <w:lang w:eastAsia="en-US"/>
        </w:rPr>
      </w:pPr>
      <w:r>
        <w:rPr>
          <w:b/>
          <w:szCs w:val="22"/>
          <w:u w:val="single"/>
          <w:lang w:eastAsia="en-US"/>
        </w:rPr>
        <w:t>PT</w:t>
      </w:r>
      <w:r w:rsidR="00D05D40" w:rsidRPr="00E61C32">
        <w:rPr>
          <w:b/>
          <w:szCs w:val="22"/>
          <w:u w:val="single"/>
          <w:lang w:eastAsia="en-US"/>
        </w:rPr>
        <w:t xml:space="preserve"> 4 </w:t>
      </w:r>
      <w:r w:rsidR="009A3D32">
        <w:rPr>
          <w:b/>
          <w:szCs w:val="22"/>
          <w:u w:val="single"/>
          <w:lang w:eastAsia="en-US"/>
        </w:rPr>
        <w:t>F</w:t>
      </w:r>
      <w:r w:rsidR="00D05D40" w:rsidRPr="00E61C32">
        <w:rPr>
          <w:b/>
          <w:szCs w:val="22"/>
          <w:u w:val="single"/>
          <w:lang w:eastAsia="en-US"/>
        </w:rPr>
        <w:t>ood processing industry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32"/>
        <w:gridCol w:w="1632"/>
        <w:gridCol w:w="2682"/>
      </w:tblGrid>
      <w:tr w:rsidR="00D05D40" w:rsidRPr="00E61C32" w14:paraId="6983C86D" w14:textId="77777777" w:rsidTr="00A12C45">
        <w:trPr>
          <w:cantSplit/>
          <w:tblHeader/>
        </w:trPr>
        <w:tc>
          <w:tcPr>
            <w:tcW w:w="612" w:type="pct"/>
            <w:shd w:val="clear" w:color="auto" w:fill="auto"/>
          </w:tcPr>
          <w:p w14:paraId="6914454A"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1156" w:type="pct"/>
          </w:tcPr>
          <w:p w14:paraId="49B319A0"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887" w:type="pct"/>
          </w:tcPr>
          <w:p w14:paraId="76EADE9F"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887" w:type="pct"/>
          </w:tcPr>
          <w:p w14:paraId="2B6B6F40"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458" w:type="pct"/>
            <w:shd w:val="clear" w:color="auto" w:fill="auto"/>
            <w:tcMar>
              <w:top w:w="57" w:type="dxa"/>
              <w:bottom w:w="57" w:type="dxa"/>
            </w:tcMar>
          </w:tcPr>
          <w:p w14:paraId="5397BCE5"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7F368470"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B3FA5" w:rsidRPr="00E61C32" w14:paraId="2B7AD99B" w14:textId="77777777" w:rsidTr="00A12C45">
        <w:trPr>
          <w:cantSplit/>
          <w:tblHeader/>
        </w:trPr>
        <w:tc>
          <w:tcPr>
            <w:tcW w:w="612" w:type="pct"/>
            <w:vMerge w:val="restart"/>
            <w:shd w:val="clear" w:color="auto" w:fill="auto"/>
          </w:tcPr>
          <w:p w14:paraId="7FACF4A8" w14:textId="77777777" w:rsidR="00DB3FA5" w:rsidRPr="00E61C32" w:rsidRDefault="00DB3FA5" w:rsidP="00FD4B17">
            <w:pPr>
              <w:widowControl w:val="0"/>
              <w:rPr>
                <w:b/>
                <w:sz w:val="18"/>
                <w:szCs w:val="18"/>
                <w:lang w:eastAsia="en-US"/>
              </w:rPr>
            </w:pPr>
            <w:r w:rsidRPr="00E61C32">
              <w:rPr>
                <w:b/>
                <w:sz w:val="18"/>
                <w:szCs w:val="18"/>
                <w:lang w:eastAsia="en-US"/>
              </w:rPr>
              <w:t>Scenario [1d]</w:t>
            </w:r>
          </w:p>
          <w:p w14:paraId="2932C2ED" w14:textId="77777777" w:rsidR="00DB3FA5" w:rsidRPr="00E61C32" w:rsidRDefault="00DB3FA5" w:rsidP="00FD4B17">
            <w:pPr>
              <w:widowControl w:val="0"/>
              <w:rPr>
                <w:sz w:val="18"/>
                <w:szCs w:val="18"/>
                <w:lang w:eastAsia="en-US"/>
              </w:rPr>
            </w:pPr>
          </w:p>
          <w:p w14:paraId="1B6CB52C" w14:textId="77777777" w:rsidR="00DB3FA5" w:rsidRPr="00E61C32" w:rsidRDefault="00DB3FA5" w:rsidP="00FD4B17">
            <w:pPr>
              <w:widowControl w:val="0"/>
              <w:rPr>
                <w:sz w:val="18"/>
                <w:szCs w:val="18"/>
                <w:lang w:eastAsia="en-US"/>
              </w:rPr>
            </w:pPr>
          </w:p>
        </w:tc>
        <w:tc>
          <w:tcPr>
            <w:tcW w:w="1156" w:type="pct"/>
          </w:tcPr>
          <w:p w14:paraId="346F1FDE" w14:textId="77777777" w:rsidR="00DB3FA5" w:rsidRPr="00E61C32" w:rsidRDefault="00DB3FA5" w:rsidP="00FD4B17">
            <w:pPr>
              <w:widowControl w:val="0"/>
              <w:rPr>
                <w:sz w:val="18"/>
                <w:szCs w:val="18"/>
                <w:lang w:eastAsia="en-US"/>
              </w:rPr>
            </w:pPr>
            <w:r w:rsidRPr="00E61C32">
              <w:rPr>
                <w:sz w:val="18"/>
                <w:szCs w:val="18"/>
                <w:lang w:eastAsia="en-US"/>
              </w:rPr>
              <w:t>Tier 1/no RPE</w:t>
            </w:r>
          </w:p>
        </w:tc>
        <w:tc>
          <w:tcPr>
            <w:tcW w:w="887" w:type="pct"/>
          </w:tcPr>
          <w:p w14:paraId="26265B0C" w14:textId="2EB1153B" w:rsidR="00DB3FA5" w:rsidRPr="00243C34" w:rsidRDefault="00DB3FA5" w:rsidP="00FD4B17">
            <w:pPr>
              <w:widowControl w:val="0"/>
              <w:jc w:val="both"/>
              <w:rPr>
                <w:sz w:val="18"/>
                <w:szCs w:val="18"/>
                <w:lang w:eastAsia="en-US"/>
              </w:rPr>
            </w:pPr>
            <w:r w:rsidRPr="00E271EF">
              <w:rPr>
                <w:sz w:val="18"/>
              </w:rPr>
              <w:t>0.01</w:t>
            </w:r>
          </w:p>
        </w:tc>
        <w:tc>
          <w:tcPr>
            <w:tcW w:w="887" w:type="pct"/>
          </w:tcPr>
          <w:p w14:paraId="287F9535" w14:textId="5A883F51" w:rsidR="00DB3FA5" w:rsidRPr="00DB3FA5" w:rsidRDefault="00DB3FA5" w:rsidP="00FD4B17">
            <w:pPr>
              <w:widowControl w:val="0"/>
              <w:jc w:val="both"/>
              <w:rPr>
                <w:sz w:val="18"/>
                <w:szCs w:val="18"/>
                <w:lang w:eastAsia="en-US"/>
              </w:rPr>
            </w:pPr>
            <w:r w:rsidRPr="00E271EF">
              <w:rPr>
                <w:sz w:val="18"/>
              </w:rPr>
              <w:t>2.63</w:t>
            </w:r>
          </w:p>
        </w:tc>
        <w:tc>
          <w:tcPr>
            <w:tcW w:w="1458" w:type="pct"/>
            <w:shd w:val="clear" w:color="auto" w:fill="auto"/>
            <w:tcMar>
              <w:top w:w="57" w:type="dxa"/>
              <w:bottom w:w="57" w:type="dxa"/>
            </w:tcMar>
          </w:tcPr>
          <w:p w14:paraId="418BCE6C" w14:textId="37F1D9D2" w:rsidR="00DB3FA5" w:rsidRPr="00E61C32" w:rsidRDefault="00DB3FA5" w:rsidP="00FD4B17">
            <w:pPr>
              <w:widowControl w:val="0"/>
              <w:jc w:val="both"/>
              <w:rPr>
                <w:sz w:val="18"/>
                <w:szCs w:val="18"/>
                <w:lang w:eastAsia="en-US"/>
              </w:rPr>
            </w:pPr>
            <w:r>
              <w:rPr>
                <w:sz w:val="18"/>
                <w:szCs w:val="18"/>
                <w:lang w:eastAsia="en-US"/>
              </w:rPr>
              <w:t>2.64</w:t>
            </w:r>
          </w:p>
        </w:tc>
      </w:tr>
      <w:tr w:rsidR="00DB3FA5" w:rsidRPr="00E61C32" w14:paraId="300C3591" w14:textId="77777777" w:rsidTr="00A12C45">
        <w:trPr>
          <w:cantSplit/>
          <w:tblHeader/>
        </w:trPr>
        <w:tc>
          <w:tcPr>
            <w:tcW w:w="612" w:type="pct"/>
            <w:vMerge/>
            <w:shd w:val="clear" w:color="auto" w:fill="auto"/>
          </w:tcPr>
          <w:p w14:paraId="22FAD704" w14:textId="77777777" w:rsidR="00DB3FA5" w:rsidRPr="00E61C32" w:rsidRDefault="00DB3FA5" w:rsidP="00FD4B17">
            <w:pPr>
              <w:widowControl w:val="0"/>
              <w:rPr>
                <w:sz w:val="18"/>
                <w:szCs w:val="18"/>
                <w:lang w:eastAsia="en-US"/>
              </w:rPr>
            </w:pPr>
          </w:p>
        </w:tc>
        <w:tc>
          <w:tcPr>
            <w:tcW w:w="1156" w:type="pct"/>
          </w:tcPr>
          <w:p w14:paraId="0C1787C7" w14:textId="77777777" w:rsidR="00DB3FA5" w:rsidRPr="00E61C32" w:rsidRDefault="00DB3FA5" w:rsidP="00FD4B17">
            <w:pPr>
              <w:widowControl w:val="0"/>
              <w:rPr>
                <w:sz w:val="18"/>
                <w:szCs w:val="18"/>
                <w:lang w:eastAsia="en-US"/>
              </w:rPr>
            </w:pPr>
            <w:r w:rsidRPr="00E61C32">
              <w:rPr>
                <w:sz w:val="18"/>
                <w:szCs w:val="18"/>
                <w:lang w:eastAsia="en-US"/>
              </w:rPr>
              <w:t>Tier 2a/ RPE (APF 4)</w:t>
            </w:r>
          </w:p>
        </w:tc>
        <w:tc>
          <w:tcPr>
            <w:tcW w:w="887" w:type="pct"/>
          </w:tcPr>
          <w:p w14:paraId="7DC0902A" w14:textId="543E2D7F" w:rsidR="00DB3FA5" w:rsidRPr="00243C34" w:rsidRDefault="00DB3FA5" w:rsidP="00FD4B17">
            <w:pPr>
              <w:widowControl w:val="0"/>
              <w:jc w:val="both"/>
              <w:rPr>
                <w:sz w:val="18"/>
                <w:szCs w:val="18"/>
                <w:lang w:eastAsia="en-US"/>
              </w:rPr>
            </w:pPr>
            <w:r w:rsidRPr="00E271EF">
              <w:rPr>
                <w:sz w:val="18"/>
              </w:rPr>
              <w:t>0.003</w:t>
            </w:r>
          </w:p>
        </w:tc>
        <w:tc>
          <w:tcPr>
            <w:tcW w:w="887" w:type="pct"/>
          </w:tcPr>
          <w:p w14:paraId="5F67A845" w14:textId="706443AA" w:rsidR="00DB3FA5" w:rsidRPr="00DB3FA5" w:rsidRDefault="00DB3FA5" w:rsidP="00FD4B17">
            <w:pPr>
              <w:widowControl w:val="0"/>
              <w:jc w:val="both"/>
              <w:rPr>
                <w:sz w:val="18"/>
                <w:szCs w:val="18"/>
                <w:lang w:eastAsia="en-US"/>
              </w:rPr>
            </w:pPr>
            <w:r w:rsidRPr="00E271EF">
              <w:rPr>
                <w:sz w:val="18"/>
              </w:rPr>
              <w:t>0.6575</w:t>
            </w:r>
          </w:p>
        </w:tc>
        <w:tc>
          <w:tcPr>
            <w:tcW w:w="1458" w:type="pct"/>
            <w:shd w:val="clear" w:color="auto" w:fill="auto"/>
            <w:tcMar>
              <w:top w:w="57" w:type="dxa"/>
              <w:bottom w:w="57" w:type="dxa"/>
            </w:tcMar>
          </w:tcPr>
          <w:p w14:paraId="26AF5993" w14:textId="5184CB7D" w:rsidR="00DB3FA5" w:rsidRPr="00E61C32" w:rsidRDefault="00DB3FA5" w:rsidP="00FD4B17">
            <w:pPr>
              <w:widowControl w:val="0"/>
              <w:jc w:val="both"/>
              <w:rPr>
                <w:sz w:val="18"/>
                <w:szCs w:val="18"/>
                <w:lang w:eastAsia="en-US"/>
              </w:rPr>
            </w:pPr>
            <w:r>
              <w:rPr>
                <w:sz w:val="18"/>
                <w:szCs w:val="18"/>
                <w:lang w:eastAsia="en-US"/>
              </w:rPr>
              <w:t>0.663</w:t>
            </w:r>
          </w:p>
        </w:tc>
      </w:tr>
      <w:tr w:rsidR="00DB3FA5" w:rsidRPr="00E61C32" w14:paraId="0B91F2EA" w14:textId="77777777" w:rsidTr="00A12C45">
        <w:trPr>
          <w:cantSplit/>
          <w:tblHeader/>
        </w:trPr>
        <w:tc>
          <w:tcPr>
            <w:tcW w:w="612" w:type="pct"/>
            <w:vMerge/>
            <w:shd w:val="clear" w:color="auto" w:fill="auto"/>
          </w:tcPr>
          <w:p w14:paraId="5F6FDB5C" w14:textId="77777777" w:rsidR="00DB3FA5" w:rsidRPr="00E61C32" w:rsidRDefault="00DB3FA5" w:rsidP="00FD4B17">
            <w:pPr>
              <w:widowControl w:val="0"/>
              <w:rPr>
                <w:sz w:val="18"/>
                <w:szCs w:val="18"/>
                <w:lang w:eastAsia="en-US"/>
              </w:rPr>
            </w:pPr>
          </w:p>
        </w:tc>
        <w:tc>
          <w:tcPr>
            <w:tcW w:w="1156" w:type="pct"/>
          </w:tcPr>
          <w:p w14:paraId="613F3089" w14:textId="77777777" w:rsidR="00DB3FA5" w:rsidRPr="00E61C32" w:rsidRDefault="00DB3FA5" w:rsidP="00FD4B17">
            <w:pPr>
              <w:widowControl w:val="0"/>
              <w:rPr>
                <w:sz w:val="18"/>
                <w:szCs w:val="18"/>
                <w:lang w:eastAsia="en-US"/>
              </w:rPr>
            </w:pPr>
            <w:r w:rsidRPr="00E61C32">
              <w:rPr>
                <w:sz w:val="18"/>
                <w:szCs w:val="18"/>
                <w:lang w:eastAsia="en-US"/>
              </w:rPr>
              <w:t>Tier 2b/ RPE (APF 10)</w:t>
            </w:r>
          </w:p>
        </w:tc>
        <w:tc>
          <w:tcPr>
            <w:tcW w:w="887" w:type="pct"/>
          </w:tcPr>
          <w:p w14:paraId="5035E8FC" w14:textId="6E7F68A1" w:rsidR="00DB3FA5" w:rsidRPr="00243C34" w:rsidRDefault="00DB3FA5" w:rsidP="00FD4B17">
            <w:pPr>
              <w:widowControl w:val="0"/>
              <w:jc w:val="both"/>
              <w:rPr>
                <w:sz w:val="18"/>
                <w:szCs w:val="18"/>
                <w:lang w:eastAsia="en-US"/>
              </w:rPr>
            </w:pPr>
            <w:r w:rsidRPr="00E271EF">
              <w:rPr>
                <w:sz w:val="18"/>
              </w:rPr>
              <w:t>0.001</w:t>
            </w:r>
          </w:p>
        </w:tc>
        <w:tc>
          <w:tcPr>
            <w:tcW w:w="887" w:type="pct"/>
          </w:tcPr>
          <w:p w14:paraId="3F37F6FF" w14:textId="28DDC9BF" w:rsidR="00DB3FA5" w:rsidRPr="00DB3FA5" w:rsidRDefault="00DB3FA5" w:rsidP="00FD4B17">
            <w:pPr>
              <w:widowControl w:val="0"/>
              <w:jc w:val="both"/>
              <w:rPr>
                <w:sz w:val="18"/>
                <w:szCs w:val="18"/>
                <w:lang w:eastAsia="en-US"/>
              </w:rPr>
            </w:pPr>
            <w:r w:rsidRPr="00E271EF">
              <w:rPr>
                <w:sz w:val="18"/>
              </w:rPr>
              <w:t>0.263</w:t>
            </w:r>
          </w:p>
        </w:tc>
        <w:tc>
          <w:tcPr>
            <w:tcW w:w="1458" w:type="pct"/>
            <w:shd w:val="clear" w:color="auto" w:fill="auto"/>
            <w:tcMar>
              <w:top w:w="57" w:type="dxa"/>
              <w:bottom w:w="57" w:type="dxa"/>
            </w:tcMar>
          </w:tcPr>
          <w:p w14:paraId="610B5A3E" w14:textId="6A56D7BE" w:rsidR="00DB3FA5" w:rsidRPr="00E61C32" w:rsidRDefault="00DB3FA5" w:rsidP="00FD4B17">
            <w:pPr>
              <w:widowControl w:val="0"/>
              <w:jc w:val="both"/>
              <w:rPr>
                <w:sz w:val="18"/>
                <w:szCs w:val="18"/>
                <w:lang w:eastAsia="en-US"/>
              </w:rPr>
            </w:pPr>
            <w:r>
              <w:rPr>
                <w:sz w:val="18"/>
                <w:szCs w:val="18"/>
                <w:lang w:eastAsia="en-US"/>
              </w:rPr>
              <w:t>0.26</w:t>
            </w:r>
          </w:p>
        </w:tc>
      </w:tr>
      <w:tr w:rsidR="00DB3FA5" w:rsidRPr="00E61C32" w14:paraId="68516C57" w14:textId="77777777" w:rsidTr="00A12C45">
        <w:trPr>
          <w:cantSplit/>
          <w:tblHeader/>
        </w:trPr>
        <w:tc>
          <w:tcPr>
            <w:tcW w:w="612" w:type="pct"/>
            <w:vMerge/>
            <w:shd w:val="clear" w:color="auto" w:fill="auto"/>
          </w:tcPr>
          <w:p w14:paraId="7920AE2E" w14:textId="77777777" w:rsidR="00DB3FA5" w:rsidRPr="00E61C32" w:rsidRDefault="00DB3FA5" w:rsidP="00FD4B17">
            <w:pPr>
              <w:widowControl w:val="0"/>
              <w:rPr>
                <w:sz w:val="18"/>
                <w:szCs w:val="18"/>
                <w:lang w:eastAsia="en-US"/>
              </w:rPr>
            </w:pPr>
          </w:p>
        </w:tc>
        <w:tc>
          <w:tcPr>
            <w:tcW w:w="1156" w:type="pct"/>
          </w:tcPr>
          <w:p w14:paraId="75C71D3C" w14:textId="77777777" w:rsidR="00DB3FA5" w:rsidRPr="00E61C32" w:rsidRDefault="00DB3FA5" w:rsidP="00FD4B17">
            <w:pPr>
              <w:widowControl w:val="0"/>
              <w:rPr>
                <w:sz w:val="18"/>
                <w:szCs w:val="18"/>
                <w:lang w:eastAsia="en-US"/>
              </w:rPr>
            </w:pPr>
            <w:r w:rsidRPr="00E61C32">
              <w:rPr>
                <w:sz w:val="18"/>
                <w:szCs w:val="18"/>
                <w:lang w:eastAsia="en-US"/>
              </w:rPr>
              <w:t>Tier 2c/ RPE (APF 40)</w:t>
            </w:r>
          </w:p>
        </w:tc>
        <w:tc>
          <w:tcPr>
            <w:tcW w:w="887" w:type="pct"/>
          </w:tcPr>
          <w:p w14:paraId="72B970D1" w14:textId="209F7F19" w:rsidR="00DB3FA5" w:rsidRPr="00243C34" w:rsidRDefault="00DB3FA5" w:rsidP="00FD4B17">
            <w:pPr>
              <w:widowControl w:val="0"/>
              <w:jc w:val="both"/>
              <w:rPr>
                <w:sz w:val="18"/>
                <w:szCs w:val="18"/>
                <w:lang w:eastAsia="en-US"/>
              </w:rPr>
            </w:pPr>
            <w:r w:rsidRPr="00E271EF">
              <w:rPr>
                <w:sz w:val="18"/>
              </w:rPr>
              <w:t>0.0003</w:t>
            </w:r>
          </w:p>
        </w:tc>
        <w:tc>
          <w:tcPr>
            <w:tcW w:w="887" w:type="pct"/>
          </w:tcPr>
          <w:p w14:paraId="4F2A0307" w14:textId="21DBAB37" w:rsidR="00DB3FA5" w:rsidRPr="00DB3FA5" w:rsidRDefault="00DB3FA5" w:rsidP="00FD4B17">
            <w:pPr>
              <w:widowControl w:val="0"/>
              <w:jc w:val="both"/>
              <w:rPr>
                <w:sz w:val="18"/>
                <w:szCs w:val="18"/>
                <w:lang w:eastAsia="en-US"/>
              </w:rPr>
            </w:pPr>
            <w:r w:rsidRPr="00E271EF">
              <w:rPr>
                <w:sz w:val="18"/>
              </w:rPr>
              <w:t>0.06575</w:t>
            </w:r>
          </w:p>
        </w:tc>
        <w:tc>
          <w:tcPr>
            <w:tcW w:w="1458" w:type="pct"/>
            <w:shd w:val="clear" w:color="auto" w:fill="auto"/>
            <w:tcMar>
              <w:top w:w="57" w:type="dxa"/>
              <w:bottom w:w="57" w:type="dxa"/>
            </w:tcMar>
          </w:tcPr>
          <w:p w14:paraId="19C2FC30" w14:textId="03441B40" w:rsidR="00DB3FA5" w:rsidRPr="00E61C32" w:rsidRDefault="00DB3FA5" w:rsidP="00FD4B17">
            <w:pPr>
              <w:widowControl w:val="0"/>
              <w:jc w:val="both"/>
              <w:rPr>
                <w:sz w:val="18"/>
                <w:szCs w:val="18"/>
                <w:lang w:eastAsia="en-US"/>
              </w:rPr>
            </w:pPr>
            <w:r w:rsidRPr="00E61C32">
              <w:rPr>
                <w:sz w:val="18"/>
                <w:szCs w:val="18"/>
                <w:lang w:eastAsia="en-US"/>
              </w:rPr>
              <w:t>0.</w:t>
            </w:r>
            <w:r>
              <w:rPr>
                <w:sz w:val="18"/>
                <w:szCs w:val="18"/>
                <w:lang w:eastAsia="en-US"/>
              </w:rPr>
              <w:t>07</w:t>
            </w:r>
          </w:p>
        </w:tc>
      </w:tr>
    </w:tbl>
    <w:p w14:paraId="67F1BB45" w14:textId="57F3A123" w:rsidR="00D05D40" w:rsidRDefault="00D05D40" w:rsidP="00FD4B17">
      <w:pPr>
        <w:widowControl w:val="0"/>
        <w:spacing w:after="240"/>
        <w:jc w:val="both"/>
        <w:rPr>
          <w:i/>
          <w:szCs w:val="22"/>
          <w:u w:val="single"/>
          <w:lang w:eastAsia="en-US"/>
        </w:rPr>
      </w:pPr>
      <w:r w:rsidRPr="00E61C32">
        <w:rPr>
          <w:i/>
          <w:szCs w:val="22"/>
          <w:u w:val="single"/>
          <w:lang w:eastAsia="en-US"/>
        </w:rPr>
        <w:lastRenderedPageBreak/>
        <w:t>Combined exposure - Scenario [1]: Total exposure during spray application [1a + 1b + 1c+ 1d]</w:t>
      </w:r>
    </w:p>
    <w:p w14:paraId="39B81200" w14:textId="6AF67568" w:rsidR="00634945" w:rsidRPr="00E61C32" w:rsidRDefault="00634945" w:rsidP="00FD4B17">
      <w:pPr>
        <w:widowControl w:val="0"/>
        <w:spacing w:after="240"/>
        <w:jc w:val="both"/>
        <w:rPr>
          <w:b/>
          <w:u w:val="single"/>
          <w:lang w:eastAsia="en-US"/>
        </w:rPr>
      </w:pPr>
      <w:r>
        <w:rPr>
          <w:b/>
          <w:u w:val="single"/>
          <w:lang w:eastAsia="en-US"/>
        </w:rPr>
        <w:t>PT 2</w:t>
      </w:r>
      <w:r w:rsidR="00CA6FEF">
        <w:rPr>
          <w:b/>
          <w:u w:val="single"/>
          <w:lang w:eastAsia="en-US"/>
        </w:rPr>
        <w:t xml:space="preserve"> 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45"/>
        <w:gridCol w:w="1350"/>
        <w:gridCol w:w="1494"/>
        <w:gridCol w:w="1356"/>
        <w:gridCol w:w="1547"/>
        <w:gridCol w:w="1269"/>
      </w:tblGrid>
      <w:tr w:rsidR="00634945" w:rsidRPr="00E61C32" w14:paraId="407CCA5F" w14:textId="77777777" w:rsidTr="00744DE7">
        <w:trPr>
          <w:cantSplit/>
          <w:tblHeader/>
        </w:trPr>
        <w:tc>
          <w:tcPr>
            <w:tcW w:w="608" w:type="pct"/>
            <w:shd w:val="clear" w:color="auto" w:fill="auto"/>
          </w:tcPr>
          <w:p w14:paraId="65976629" w14:textId="77777777" w:rsidR="00634945" w:rsidRPr="00E61C32" w:rsidRDefault="00634945" w:rsidP="00FD4B17">
            <w:pPr>
              <w:widowControl w:val="0"/>
              <w:jc w:val="both"/>
              <w:rPr>
                <w:b/>
                <w:sz w:val="18"/>
                <w:szCs w:val="18"/>
                <w:lang w:eastAsia="en-US"/>
              </w:rPr>
            </w:pPr>
            <w:r w:rsidRPr="00E61C32">
              <w:rPr>
                <w:b/>
                <w:sz w:val="18"/>
                <w:szCs w:val="18"/>
                <w:lang w:eastAsia="en-US"/>
              </w:rPr>
              <w:t>Exposure scenario</w:t>
            </w:r>
          </w:p>
        </w:tc>
        <w:tc>
          <w:tcPr>
            <w:tcW w:w="566" w:type="pct"/>
          </w:tcPr>
          <w:p w14:paraId="7C371CC4" w14:textId="77777777" w:rsidR="00634945" w:rsidRPr="00E61C32" w:rsidRDefault="00634945" w:rsidP="00FD4B17">
            <w:pPr>
              <w:widowControl w:val="0"/>
              <w:jc w:val="both"/>
              <w:rPr>
                <w:b/>
                <w:sz w:val="18"/>
                <w:szCs w:val="18"/>
                <w:lang w:eastAsia="en-US"/>
              </w:rPr>
            </w:pPr>
            <w:r w:rsidRPr="00E61C32">
              <w:rPr>
                <w:b/>
                <w:sz w:val="18"/>
                <w:szCs w:val="18"/>
                <w:lang w:eastAsia="en-US"/>
              </w:rPr>
              <w:t>Tier/PPE</w:t>
            </w:r>
          </w:p>
        </w:tc>
        <w:tc>
          <w:tcPr>
            <w:tcW w:w="740" w:type="pct"/>
          </w:tcPr>
          <w:p w14:paraId="69577E4A" w14:textId="77777777" w:rsidR="00634945" w:rsidRPr="00E61C32" w:rsidRDefault="00634945"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18" w:type="pct"/>
          </w:tcPr>
          <w:p w14:paraId="5C94DD15" w14:textId="77777777" w:rsidR="00634945" w:rsidRPr="00E61C32" w:rsidRDefault="00634945"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43" w:type="pct"/>
          </w:tcPr>
          <w:p w14:paraId="55F266AA" w14:textId="77777777" w:rsidR="00634945" w:rsidRPr="00E61C32" w:rsidRDefault="00634945" w:rsidP="00FD4B17">
            <w:pPr>
              <w:widowControl w:val="0"/>
              <w:jc w:val="both"/>
              <w:rPr>
                <w:b/>
                <w:sz w:val="18"/>
                <w:szCs w:val="18"/>
                <w:lang w:eastAsia="en-US"/>
              </w:rPr>
            </w:pPr>
            <w:r w:rsidRPr="00E61C32">
              <w:rPr>
                <w:b/>
                <w:sz w:val="18"/>
                <w:szCs w:val="18"/>
                <w:lang w:eastAsia="en-US"/>
              </w:rPr>
              <w:t>Estimated inhalation exposure during wiping (mg/m3)*</w:t>
            </w:r>
          </w:p>
        </w:tc>
        <w:tc>
          <w:tcPr>
            <w:tcW w:w="830" w:type="pct"/>
          </w:tcPr>
          <w:p w14:paraId="4F596126" w14:textId="77777777" w:rsidR="00634945" w:rsidRPr="00E61C32" w:rsidRDefault="00634945"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32F0BD08" w14:textId="77777777" w:rsidR="00634945" w:rsidRPr="00E61C32" w:rsidRDefault="00634945" w:rsidP="00FD4B17">
            <w:pPr>
              <w:widowControl w:val="0"/>
              <w:jc w:val="both"/>
              <w:rPr>
                <w:b/>
                <w:sz w:val="18"/>
                <w:szCs w:val="18"/>
                <w:lang w:eastAsia="en-US"/>
              </w:rPr>
            </w:pPr>
            <w:r w:rsidRPr="00E61C32">
              <w:rPr>
                <w:b/>
                <w:sz w:val="18"/>
                <w:szCs w:val="18"/>
                <w:lang w:eastAsia="en-US"/>
              </w:rPr>
              <w:t>Estimated total exposure</w:t>
            </w:r>
          </w:p>
          <w:p w14:paraId="5890A7A8" w14:textId="77777777" w:rsidR="00634945" w:rsidRPr="00E61C32" w:rsidRDefault="00634945"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744DE7" w:rsidRPr="00E61C32" w14:paraId="4CF40C34" w14:textId="77777777" w:rsidTr="00744DE7">
        <w:trPr>
          <w:cantSplit/>
          <w:tblHeader/>
        </w:trPr>
        <w:tc>
          <w:tcPr>
            <w:tcW w:w="608" w:type="pct"/>
            <w:vMerge w:val="restart"/>
            <w:shd w:val="clear" w:color="auto" w:fill="auto"/>
          </w:tcPr>
          <w:p w14:paraId="0E6C7F66" w14:textId="77777777" w:rsidR="00744DE7" w:rsidRPr="00E61C32" w:rsidRDefault="00744DE7" w:rsidP="00FD4B17">
            <w:pPr>
              <w:widowControl w:val="0"/>
              <w:rPr>
                <w:b/>
                <w:sz w:val="18"/>
                <w:szCs w:val="18"/>
                <w:lang w:eastAsia="en-US"/>
              </w:rPr>
            </w:pPr>
            <w:r w:rsidRPr="00E61C32">
              <w:rPr>
                <w:b/>
                <w:sz w:val="18"/>
                <w:szCs w:val="18"/>
                <w:lang w:eastAsia="en-US"/>
              </w:rPr>
              <w:t>Scenario [1a,b,c,d]</w:t>
            </w:r>
          </w:p>
          <w:p w14:paraId="73601A35" w14:textId="77777777" w:rsidR="00744DE7" w:rsidRPr="00E61C32" w:rsidRDefault="00744DE7" w:rsidP="00FD4B17">
            <w:pPr>
              <w:widowControl w:val="0"/>
              <w:rPr>
                <w:sz w:val="18"/>
                <w:szCs w:val="18"/>
                <w:lang w:eastAsia="en-US"/>
              </w:rPr>
            </w:pPr>
          </w:p>
          <w:p w14:paraId="48DA5F43" w14:textId="77777777" w:rsidR="00744DE7" w:rsidRPr="00E61C32" w:rsidRDefault="00744DE7" w:rsidP="00FD4B17">
            <w:pPr>
              <w:widowControl w:val="0"/>
              <w:rPr>
                <w:sz w:val="18"/>
                <w:szCs w:val="18"/>
                <w:lang w:eastAsia="en-US"/>
              </w:rPr>
            </w:pPr>
          </w:p>
        </w:tc>
        <w:tc>
          <w:tcPr>
            <w:tcW w:w="566" w:type="pct"/>
          </w:tcPr>
          <w:p w14:paraId="7C85587D" w14:textId="77777777" w:rsidR="00744DE7" w:rsidRPr="00E61C32" w:rsidRDefault="00744DE7" w:rsidP="00FD4B17">
            <w:pPr>
              <w:widowControl w:val="0"/>
              <w:rPr>
                <w:sz w:val="18"/>
                <w:szCs w:val="18"/>
                <w:lang w:eastAsia="en-US"/>
              </w:rPr>
            </w:pPr>
            <w:r w:rsidRPr="00E61C32">
              <w:rPr>
                <w:sz w:val="18"/>
                <w:szCs w:val="18"/>
                <w:lang w:eastAsia="en-US"/>
              </w:rPr>
              <w:t>Tier 1/no RPE</w:t>
            </w:r>
          </w:p>
        </w:tc>
        <w:tc>
          <w:tcPr>
            <w:tcW w:w="740" w:type="pct"/>
          </w:tcPr>
          <w:p w14:paraId="22A0BABC" w14:textId="77777777" w:rsidR="00744DE7" w:rsidRPr="00E61C32" w:rsidRDefault="00744DE7" w:rsidP="00FD4B17">
            <w:pPr>
              <w:widowControl w:val="0"/>
              <w:jc w:val="center"/>
              <w:rPr>
                <w:sz w:val="18"/>
                <w:szCs w:val="18"/>
                <w:lang w:eastAsia="en-US"/>
              </w:rPr>
            </w:pPr>
            <w:r w:rsidRPr="00E61C32">
              <w:rPr>
                <w:sz w:val="18"/>
                <w:szCs w:val="18"/>
                <w:lang w:eastAsia="en-US"/>
              </w:rPr>
              <w:t>negligible</w:t>
            </w:r>
          </w:p>
        </w:tc>
        <w:tc>
          <w:tcPr>
            <w:tcW w:w="818" w:type="pct"/>
          </w:tcPr>
          <w:p w14:paraId="0B287393" w14:textId="0CD444A7" w:rsidR="00744DE7" w:rsidRPr="00E61C32" w:rsidRDefault="00744DE7" w:rsidP="00FD4B17">
            <w:pPr>
              <w:widowControl w:val="0"/>
              <w:jc w:val="center"/>
              <w:rPr>
                <w:sz w:val="18"/>
                <w:szCs w:val="18"/>
                <w:lang w:eastAsia="en-US"/>
              </w:rPr>
            </w:pPr>
            <w:r w:rsidRPr="00E61C32">
              <w:rPr>
                <w:sz w:val="18"/>
                <w:lang w:eastAsia="en-US"/>
              </w:rPr>
              <w:t>0.781</w:t>
            </w:r>
          </w:p>
        </w:tc>
        <w:tc>
          <w:tcPr>
            <w:tcW w:w="743" w:type="pct"/>
          </w:tcPr>
          <w:p w14:paraId="29E68780" w14:textId="77777777" w:rsidR="00744DE7" w:rsidRPr="00E61C32" w:rsidRDefault="00744DE7" w:rsidP="00FD4B17">
            <w:pPr>
              <w:widowControl w:val="0"/>
              <w:jc w:val="center"/>
              <w:rPr>
                <w:sz w:val="18"/>
                <w:szCs w:val="18"/>
                <w:lang w:eastAsia="en-US"/>
              </w:rPr>
            </w:pPr>
            <w:r w:rsidRPr="00E61C32">
              <w:rPr>
                <w:sz w:val="18"/>
                <w:szCs w:val="18"/>
                <w:lang w:eastAsia="en-US"/>
              </w:rPr>
              <w:t>-</w:t>
            </w:r>
          </w:p>
        </w:tc>
        <w:tc>
          <w:tcPr>
            <w:tcW w:w="830" w:type="pct"/>
          </w:tcPr>
          <w:p w14:paraId="0BE8FCB7" w14:textId="66D6178D" w:rsidR="00744DE7" w:rsidRPr="00744DE7" w:rsidRDefault="00744DE7" w:rsidP="00FD4B17">
            <w:pPr>
              <w:widowControl w:val="0"/>
              <w:jc w:val="center"/>
              <w:rPr>
                <w:sz w:val="18"/>
                <w:szCs w:val="18"/>
                <w:lang w:eastAsia="en-US"/>
              </w:rPr>
            </w:pPr>
            <w:r w:rsidRPr="00E271EF">
              <w:rPr>
                <w:sz w:val="18"/>
                <w:szCs w:val="18"/>
              </w:rPr>
              <w:t>0.99</w:t>
            </w:r>
          </w:p>
        </w:tc>
        <w:tc>
          <w:tcPr>
            <w:tcW w:w="695" w:type="pct"/>
            <w:shd w:val="clear" w:color="auto" w:fill="auto"/>
            <w:tcMar>
              <w:top w:w="57" w:type="dxa"/>
              <w:bottom w:w="57" w:type="dxa"/>
            </w:tcMar>
          </w:tcPr>
          <w:p w14:paraId="0433A956" w14:textId="3E5269FF" w:rsidR="00744DE7" w:rsidRPr="00E61C32" w:rsidRDefault="00744DE7" w:rsidP="00FD4B17">
            <w:pPr>
              <w:widowControl w:val="0"/>
              <w:rPr>
                <w:sz w:val="18"/>
                <w:szCs w:val="18"/>
                <w:lang w:eastAsia="en-US"/>
              </w:rPr>
            </w:pPr>
            <w:r>
              <w:rPr>
                <w:sz w:val="18"/>
                <w:szCs w:val="18"/>
                <w:lang w:eastAsia="en-US"/>
              </w:rPr>
              <w:t>1.77</w:t>
            </w:r>
          </w:p>
        </w:tc>
      </w:tr>
      <w:tr w:rsidR="00744DE7" w:rsidRPr="00E61C32" w14:paraId="6AACCEAA" w14:textId="77777777" w:rsidTr="00744DE7">
        <w:trPr>
          <w:cantSplit/>
          <w:tblHeader/>
        </w:trPr>
        <w:tc>
          <w:tcPr>
            <w:tcW w:w="608" w:type="pct"/>
            <w:vMerge/>
            <w:shd w:val="clear" w:color="auto" w:fill="auto"/>
          </w:tcPr>
          <w:p w14:paraId="4984F710" w14:textId="77777777" w:rsidR="00744DE7" w:rsidRPr="00E61C32" w:rsidRDefault="00744DE7" w:rsidP="00FD4B17">
            <w:pPr>
              <w:widowControl w:val="0"/>
              <w:rPr>
                <w:sz w:val="18"/>
                <w:szCs w:val="18"/>
                <w:lang w:eastAsia="en-US"/>
              </w:rPr>
            </w:pPr>
          </w:p>
        </w:tc>
        <w:tc>
          <w:tcPr>
            <w:tcW w:w="566" w:type="pct"/>
          </w:tcPr>
          <w:p w14:paraId="0D07084B" w14:textId="77777777" w:rsidR="00744DE7" w:rsidRPr="00E61C32" w:rsidRDefault="00744DE7" w:rsidP="00FD4B17">
            <w:pPr>
              <w:widowControl w:val="0"/>
              <w:rPr>
                <w:sz w:val="18"/>
                <w:szCs w:val="18"/>
                <w:lang w:eastAsia="en-US"/>
              </w:rPr>
            </w:pPr>
            <w:r w:rsidRPr="00E61C32">
              <w:rPr>
                <w:sz w:val="18"/>
                <w:szCs w:val="18"/>
                <w:lang w:eastAsia="en-US"/>
              </w:rPr>
              <w:t>Tier 2a/ RPE (APF 4)</w:t>
            </w:r>
          </w:p>
        </w:tc>
        <w:tc>
          <w:tcPr>
            <w:tcW w:w="740" w:type="pct"/>
          </w:tcPr>
          <w:p w14:paraId="61D5D2CD" w14:textId="77777777" w:rsidR="00744DE7" w:rsidRPr="00E61C32" w:rsidRDefault="00744DE7" w:rsidP="00FD4B17">
            <w:pPr>
              <w:widowControl w:val="0"/>
              <w:jc w:val="center"/>
              <w:rPr>
                <w:sz w:val="18"/>
                <w:szCs w:val="18"/>
                <w:lang w:eastAsia="en-US"/>
              </w:rPr>
            </w:pPr>
            <w:r w:rsidRPr="00E61C32">
              <w:rPr>
                <w:sz w:val="18"/>
                <w:szCs w:val="18"/>
                <w:lang w:eastAsia="en-US"/>
              </w:rPr>
              <w:t>negligible</w:t>
            </w:r>
          </w:p>
        </w:tc>
        <w:tc>
          <w:tcPr>
            <w:tcW w:w="818" w:type="pct"/>
          </w:tcPr>
          <w:p w14:paraId="6304ED18" w14:textId="465A8034" w:rsidR="00744DE7" w:rsidRPr="00E61C32" w:rsidRDefault="00744DE7" w:rsidP="00FD4B17">
            <w:pPr>
              <w:widowControl w:val="0"/>
              <w:jc w:val="center"/>
              <w:rPr>
                <w:sz w:val="18"/>
                <w:szCs w:val="18"/>
                <w:lang w:eastAsia="en-US"/>
              </w:rPr>
            </w:pPr>
            <w:r w:rsidRPr="00E61C32">
              <w:rPr>
                <w:sz w:val="18"/>
                <w:lang w:eastAsia="en-US"/>
              </w:rPr>
              <w:t>0.195</w:t>
            </w:r>
          </w:p>
        </w:tc>
        <w:tc>
          <w:tcPr>
            <w:tcW w:w="743" w:type="pct"/>
          </w:tcPr>
          <w:p w14:paraId="4F089DC4" w14:textId="77777777" w:rsidR="00744DE7" w:rsidRPr="00E61C32" w:rsidRDefault="00744DE7" w:rsidP="00FD4B17">
            <w:pPr>
              <w:widowControl w:val="0"/>
              <w:jc w:val="center"/>
              <w:rPr>
                <w:sz w:val="18"/>
                <w:szCs w:val="18"/>
                <w:lang w:eastAsia="en-US"/>
              </w:rPr>
            </w:pPr>
            <w:r w:rsidRPr="00E61C32">
              <w:rPr>
                <w:sz w:val="18"/>
                <w:szCs w:val="18"/>
                <w:lang w:eastAsia="en-US"/>
              </w:rPr>
              <w:t>-</w:t>
            </w:r>
          </w:p>
        </w:tc>
        <w:tc>
          <w:tcPr>
            <w:tcW w:w="830" w:type="pct"/>
          </w:tcPr>
          <w:p w14:paraId="18993F33" w14:textId="7AB92A15" w:rsidR="00744DE7" w:rsidRPr="00744DE7" w:rsidRDefault="00744DE7" w:rsidP="00FD4B17">
            <w:pPr>
              <w:widowControl w:val="0"/>
              <w:jc w:val="center"/>
              <w:rPr>
                <w:sz w:val="18"/>
                <w:szCs w:val="18"/>
                <w:lang w:eastAsia="en-US"/>
              </w:rPr>
            </w:pPr>
            <w:r w:rsidRPr="00E271EF">
              <w:rPr>
                <w:sz w:val="18"/>
                <w:szCs w:val="18"/>
              </w:rPr>
              <w:t>0.25</w:t>
            </w:r>
          </w:p>
        </w:tc>
        <w:tc>
          <w:tcPr>
            <w:tcW w:w="695" w:type="pct"/>
            <w:shd w:val="clear" w:color="auto" w:fill="auto"/>
            <w:tcMar>
              <w:top w:w="57" w:type="dxa"/>
              <w:bottom w:w="57" w:type="dxa"/>
            </w:tcMar>
          </w:tcPr>
          <w:p w14:paraId="4A1A3695" w14:textId="2C906EA7" w:rsidR="00744DE7" w:rsidRPr="00E61C32" w:rsidRDefault="00744DE7" w:rsidP="00FD4B17">
            <w:pPr>
              <w:widowControl w:val="0"/>
              <w:rPr>
                <w:sz w:val="18"/>
                <w:szCs w:val="18"/>
                <w:lang w:eastAsia="en-US"/>
              </w:rPr>
            </w:pPr>
            <w:r>
              <w:rPr>
                <w:sz w:val="18"/>
                <w:szCs w:val="18"/>
                <w:lang w:eastAsia="en-US"/>
              </w:rPr>
              <w:t>0.44</w:t>
            </w:r>
          </w:p>
        </w:tc>
      </w:tr>
      <w:tr w:rsidR="00744DE7" w:rsidRPr="00E61C32" w14:paraId="21FAE266" w14:textId="77777777" w:rsidTr="00744DE7">
        <w:trPr>
          <w:cantSplit/>
          <w:tblHeader/>
        </w:trPr>
        <w:tc>
          <w:tcPr>
            <w:tcW w:w="608" w:type="pct"/>
            <w:vMerge/>
            <w:shd w:val="clear" w:color="auto" w:fill="auto"/>
          </w:tcPr>
          <w:p w14:paraId="0281361D" w14:textId="77777777" w:rsidR="00744DE7" w:rsidRPr="00E61C32" w:rsidRDefault="00744DE7" w:rsidP="00FD4B17">
            <w:pPr>
              <w:widowControl w:val="0"/>
              <w:rPr>
                <w:sz w:val="18"/>
                <w:szCs w:val="18"/>
                <w:lang w:eastAsia="en-US"/>
              </w:rPr>
            </w:pPr>
          </w:p>
        </w:tc>
        <w:tc>
          <w:tcPr>
            <w:tcW w:w="566" w:type="pct"/>
          </w:tcPr>
          <w:p w14:paraId="3205AEA8" w14:textId="77777777" w:rsidR="00744DE7" w:rsidRPr="00E61C32" w:rsidRDefault="00744DE7" w:rsidP="00FD4B17">
            <w:pPr>
              <w:widowControl w:val="0"/>
              <w:rPr>
                <w:sz w:val="18"/>
                <w:szCs w:val="18"/>
                <w:lang w:eastAsia="en-US"/>
              </w:rPr>
            </w:pPr>
            <w:r w:rsidRPr="00E61C32">
              <w:rPr>
                <w:sz w:val="18"/>
                <w:szCs w:val="18"/>
                <w:lang w:eastAsia="en-US"/>
              </w:rPr>
              <w:t>Tier 2b/ RPE (APF 10)</w:t>
            </w:r>
          </w:p>
        </w:tc>
        <w:tc>
          <w:tcPr>
            <w:tcW w:w="740" w:type="pct"/>
          </w:tcPr>
          <w:p w14:paraId="1F0A3EC0" w14:textId="77777777" w:rsidR="00744DE7" w:rsidRPr="00E61C32" w:rsidRDefault="00744DE7" w:rsidP="00FD4B17">
            <w:pPr>
              <w:widowControl w:val="0"/>
              <w:jc w:val="center"/>
              <w:rPr>
                <w:sz w:val="18"/>
                <w:szCs w:val="18"/>
                <w:lang w:eastAsia="en-US"/>
              </w:rPr>
            </w:pPr>
            <w:r w:rsidRPr="00E61C32">
              <w:rPr>
                <w:sz w:val="18"/>
                <w:szCs w:val="18"/>
                <w:lang w:eastAsia="en-US"/>
              </w:rPr>
              <w:t>negligible</w:t>
            </w:r>
          </w:p>
        </w:tc>
        <w:tc>
          <w:tcPr>
            <w:tcW w:w="818" w:type="pct"/>
          </w:tcPr>
          <w:p w14:paraId="6715FC74" w14:textId="18F513F3" w:rsidR="00744DE7" w:rsidRPr="00E61C32" w:rsidRDefault="00744DE7" w:rsidP="00FD4B17">
            <w:pPr>
              <w:widowControl w:val="0"/>
              <w:jc w:val="center"/>
              <w:rPr>
                <w:sz w:val="18"/>
                <w:szCs w:val="18"/>
                <w:lang w:eastAsia="en-US"/>
              </w:rPr>
            </w:pPr>
            <w:r w:rsidRPr="00E61C32">
              <w:rPr>
                <w:sz w:val="18"/>
                <w:lang w:eastAsia="en-US"/>
              </w:rPr>
              <w:t>0.078</w:t>
            </w:r>
          </w:p>
        </w:tc>
        <w:tc>
          <w:tcPr>
            <w:tcW w:w="743" w:type="pct"/>
          </w:tcPr>
          <w:p w14:paraId="5182CA87" w14:textId="77777777" w:rsidR="00744DE7" w:rsidRPr="00E61C32" w:rsidRDefault="00744DE7" w:rsidP="00FD4B17">
            <w:pPr>
              <w:widowControl w:val="0"/>
              <w:jc w:val="center"/>
              <w:rPr>
                <w:sz w:val="18"/>
                <w:szCs w:val="18"/>
                <w:lang w:eastAsia="en-US"/>
              </w:rPr>
            </w:pPr>
            <w:r w:rsidRPr="00E61C32">
              <w:rPr>
                <w:sz w:val="18"/>
                <w:szCs w:val="18"/>
                <w:lang w:eastAsia="en-US"/>
              </w:rPr>
              <w:t>-</w:t>
            </w:r>
          </w:p>
        </w:tc>
        <w:tc>
          <w:tcPr>
            <w:tcW w:w="830" w:type="pct"/>
          </w:tcPr>
          <w:p w14:paraId="21A07576" w14:textId="3BF1BC6F" w:rsidR="00744DE7" w:rsidRPr="00744DE7" w:rsidRDefault="00744DE7" w:rsidP="00FD4B17">
            <w:pPr>
              <w:widowControl w:val="0"/>
              <w:jc w:val="center"/>
              <w:rPr>
                <w:sz w:val="18"/>
                <w:szCs w:val="18"/>
                <w:lang w:eastAsia="en-US"/>
              </w:rPr>
            </w:pPr>
            <w:r w:rsidRPr="00E271EF">
              <w:rPr>
                <w:sz w:val="18"/>
                <w:szCs w:val="18"/>
              </w:rPr>
              <w:t>0.10</w:t>
            </w:r>
          </w:p>
        </w:tc>
        <w:tc>
          <w:tcPr>
            <w:tcW w:w="695" w:type="pct"/>
            <w:shd w:val="clear" w:color="auto" w:fill="auto"/>
            <w:tcMar>
              <w:top w:w="57" w:type="dxa"/>
              <w:bottom w:w="57" w:type="dxa"/>
            </w:tcMar>
          </w:tcPr>
          <w:p w14:paraId="23C6F03C" w14:textId="43D6B7E7" w:rsidR="00744DE7" w:rsidRPr="00E61C32" w:rsidRDefault="00744DE7" w:rsidP="00FD4B17">
            <w:pPr>
              <w:widowControl w:val="0"/>
              <w:rPr>
                <w:sz w:val="18"/>
                <w:szCs w:val="18"/>
                <w:lang w:eastAsia="en-US"/>
              </w:rPr>
            </w:pPr>
            <w:r>
              <w:rPr>
                <w:sz w:val="18"/>
                <w:szCs w:val="18"/>
                <w:lang w:eastAsia="en-US"/>
              </w:rPr>
              <w:t>0.18</w:t>
            </w:r>
          </w:p>
        </w:tc>
      </w:tr>
      <w:tr w:rsidR="00744DE7" w:rsidRPr="00E61C32" w14:paraId="33ACF86B" w14:textId="77777777" w:rsidTr="00744DE7">
        <w:trPr>
          <w:cantSplit/>
          <w:tblHeader/>
        </w:trPr>
        <w:tc>
          <w:tcPr>
            <w:tcW w:w="608" w:type="pct"/>
            <w:vMerge/>
            <w:shd w:val="clear" w:color="auto" w:fill="auto"/>
          </w:tcPr>
          <w:p w14:paraId="30CC2A2A" w14:textId="77777777" w:rsidR="00744DE7" w:rsidRPr="00E61C32" w:rsidRDefault="00744DE7" w:rsidP="00FD4B17">
            <w:pPr>
              <w:widowControl w:val="0"/>
              <w:rPr>
                <w:sz w:val="18"/>
                <w:szCs w:val="18"/>
                <w:lang w:eastAsia="en-US"/>
              </w:rPr>
            </w:pPr>
          </w:p>
        </w:tc>
        <w:tc>
          <w:tcPr>
            <w:tcW w:w="566" w:type="pct"/>
          </w:tcPr>
          <w:p w14:paraId="237A4F32" w14:textId="77777777" w:rsidR="00744DE7" w:rsidRPr="00E61C32" w:rsidRDefault="00744DE7" w:rsidP="00FD4B17">
            <w:pPr>
              <w:widowControl w:val="0"/>
              <w:rPr>
                <w:sz w:val="18"/>
                <w:szCs w:val="18"/>
                <w:lang w:eastAsia="en-US"/>
              </w:rPr>
            </w:pPr>
            <w:r w:rsidRPr="00E61C32">
              <w:rPr>
                <w:sz w:val="18"/>
                <w:szCs w:val="18"/>
                <w:lang w:eastAsia="en-US"/>
              </w:rPr>
              <w:t>Tier 2c/ RPE (APF 40)</w:t>
            </w:r>
          </w:p>
        </w:tc>
        <w:tc>
          <w:tcPr>
            <w:tcW w:w="740" w:type="pct"/>
          </w:tcPr>
          <w:p w14:paraId="263D0503" w14:textId="77777777" w:rsidR="00744DE7" w:rsidRPr="00E61C32" w:rsidRDefault="00744DE7" w:rsidP="00FD4B17">
            <w:pPr>
              <w:widowControl w:val="0"/>
              <w:jc w:val="center"/>
              <w:rPr>
                <w:sz w:val="18"/>
                <w:szCs w:val="18"/>
                <w:lang w:eastAsia="en-US"/>
              </w:rPr>
            </w:pPr>
            <w:r w:rsidRPr="00E61C32">
              <w:rPr>
                <w:sz w:val="18"/>
                <w:szCs w:val="18"/>
                <w:lang w:eastAsia="en-US"/>
              </w:rPr>
              <w:t>negligible</w:t>
            </w:r>
          </w:p>
        </w:tc>
        <w:tc>
          <w:tcPr>
            <w:tcW w:w="818" w:type="pct"/>
          </w:tcPr>
          <w:p w14:paraId="0DF60162" w14:textId="0D0B0894" w:rsidR="00744DE7" w:rsidRPr="00E61C32" w:rsidRDefault="00744DE7" w:rsidP="00FD4B17">
            <w:pPr>
              <w:widowControl w:val="0"/>
              <w:jc w:val="center"/>
              <w:rPr>
                <w:sz w:val="18"/>
                <w:szCs w:val="18"/>
                <w:lang w:eastAsia="en-US"/>
              </w:rPr>
            </w:pPr>
            <w:r w:rsidRPr="00E61C32">
              <w:rPr>
                <w:sz w:val="18"/>
                <w:lang w:eastAsia="en-US"/>
              </w:rPr>
              <w:t>0.02</w:t>
            </w:r>
          </w:p>
        </w:tc>
        <w:tc>
          <w:tcPr>
            <w:tcW w:w="743" w:type="pct"/>
          </w:tcPr>
          <w:p w14:paraId="319FD668" w14:textId="77777777" w:rsidR="00744DE7" w:rsidRPr="00E61C32" w:rsidRDefault="00744DE7" w:rsidP="00FD4B17">
            <w:pPr>
              <w:widowControl w:val="0"/>
              <w:jc w:val="center"/>
              <w:rPr>
                <w:sz w:val="18"/>
                <w:szCs w:val="18"/>
                <w:lang w:eastAsia="en-US"/>
              </w:rPr>
            </w:pPr>
            <w:r w:rsidRPr="00E61C32">
              <w:rPr>
                <w:sz w:val="18"/>
                <w:szCs w:val="18"/>
                <w:lang w:eastAsia="en-US"/>
              </w:rPr>
              <w:t>-</w:t>
            </w:r>
          </w:p>
        </w:tc>
        <w:tc>
          <w:tcPr>
            <w:tcW w:w="830" w:type="pct"/>
          </w:tcPr>
          <w:p w14:paraId="5BF12A66" w14:textId="1F5A00FF" w:rsidR="00744DE7" w:rsidRPr="00744DE7" w:rsidRDefault="00744DE7" w:rsidP="00FD4B17">
            <w:pPr>
              <w:widowControl w:val="0"/>
              <w:jc w:val="center"/>
              <w:rPr>
                <w:sz w:val="18"/>
                <w:szCs w:val="18"/>
                <w:lang w:eastAsia="en-US"/>
              </w:rPr>
            </w:pPr>
            <w:r w:rsidRPr="00E271EF">
              <w:rPr>
                <w:sz w:val="18"/>
                <w:szCs w:val="18"/>
              </w:rPr>
              <w:t>0.02</w:t>
            </w:r>
          </w:p>
        </w:tc>
        <w:tc>
          <w:tcPr>
            <w:tcW w:w="695" w:type="pct"/>
            <w:shd w:val="clear" w:color="auto" w:fill="auto"/>
            <w:tcMar>
              <w:top w:w="57" w:type="dxa"/>
              <w:bottom w:w="57" w:type="dxa"/>
            </w:tcMar>
          </w:tcPr>
          <w:p w14:paraId="4DF463FE" w14:textId="5AE4F593" w:rsidR="00744DE7" w:rsidRPr="00E61C32" w:rsidRDefault="00744DE7" w:rsidP="00FD4B17">
            <w:pPr>
              <w:widowControl w:val="0"/>
              <w:rPr>
                <w:sz w:val="18"/>
                <w:szCs w:val="18"/>
                <w:lang w:eastAsia="en-US"/>
              </w:rPr>
            </w:pPr>
            <w:r>
              <w:rPr>
                <w:sz w:val="18"/>
                <w:szCs w:val="18"/>
                <w:lang w:eastAsia="en-US"/>
              </w:rPr>
              <w:t>0.04</w:t>
            </w:r>
          </w:p>
        </w:tc>
      </w:tr>
    </w:tbl>
    <w:p w14:paraId="18081CCF" w14:textId="2A4AC44C" w:rsidR="00F96512" w:rsidRDefault="00634945" w:rsidP="00FD4B17">
      <w:pPr>
        <w:widowControl w:val="0"/>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is expected during this task </w:t>
      </w:r>
    </w:p>
    <w:p w14:paraId="76A15CDD" w14:textId="45682B8A" w:rsidR="00CA6FEF" w:rsidRPr="00E61C32" w:rsidRDefault="00CA6FEF" w:rsidP="00FD4B17">
      <w:pPr>
        <w:widowControl w:val="0"/>
        <w:spacing w:after="240"/>
        <w:jc w:val="both"/>
        <w:rPr>
          <w:b/>
          <w:u w:val="single"/>
          <w:lang w:eastAsia="en-US"/>
        </w:rPr>
      </w:pPr>
      <w:r>
        <w:rPr>
          <w:b/>
          <w:u w:val="single"/>
          <w:lang w:eastAsia="en-US"/>
        </w:rPr>
        <w:t>PT 2 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0C677A29" w14:textId="77777777" w:rsidTr="000F7800">
        <w:trPr>
          <w:cantSplit/>
          <w:tblHeader/>
        </w:trPr>
        <w:tc>
          <w:tcPr>
            <w:tcW w:w="619" w:type="pct"/>
            <w:shd w:val="clear" w:color="auto" w:fill="auto"/>
          </w:tcPr>
          <w:p w14:paraId="27748120" w14:textId="77777777" w:rsidR="00CA6FEF" w:rsidRPr="00E61C32" w:rsidRDefault="00CA6FEF" w:rsidP="00FD4B17">
            <w:pPr>
              <w:widowControl w:val="0"/>
              <w:jc w:val="both"/>
              <w:rPr>
                <w:b/>
                <w:sz w:val="18"/>
                <w:szCs w:val="18"/>
                <w:lang w:eastAsia="en-US"/>
              </w:rPr>
            </w:pPr>
            <w:r w:rsidRPr="00E61C32">
              <w:rPr>
                <w:b/>
                <w:sz w:val="18"/>
                <w:szCs w:val="18"/>
                <w:lang w:eastAsia="en-US"/>
              </w:rPr>
              <w:t>Exposure scenario</w:t>
            </w:r>
          </w:p>
        </w:tc>
        <w:tc>
          <w:tcPr>
            <w:tcW w:w="578" w:type="pct"/>
          </w:tcPr>
          <w:p w14:paraId="3B8A5F66" w14:textId="77777777" w:rsidR="00CA6FEF" w:rsidRPr="00E61C32" w:rsidRDefault="00CA6FEF" w:rsidP="00FD4B17">
            <w:pPr>
              <w:widowControl w:val="0"/>
              <w:jc w:val="both"/>
              <w:rPr>
                <w:b/>
                <w:sz w:val="18"/>
                <w:szCs w:val="18"/>
                <w:lang w:eastAsia="en-US"/>
              </w:rPr>
            </w:pPr>
            <w:r w:rsidRPr="00E61C32">
              <w:rPr>
                <w:b/>
                <w:sz w:val="18"/>
                <w:szCs w:val="18"/>
                <w:lang w:eastAsia="en-US"/>
              </w:rPr>
              <w:t>Tier/PPE</w:t>
            </w:r>
          </w:p>
        </w:tc>
        <w:tc>
          <w:tcPr>
            <w:tcW w:w="752" w:type="pct"/>
          </w:tcPr>
          <w:p w14:paraId="467A9D6D"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30" w:type="pct"/>
          </w:tcPr>
          <w:p w14:paraId="68F6427A"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4A612108"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wiping (mg/m3)*</w:t>
            </w:r>
          </w:p>
        </w:tc>
        <w:tc>
          <w:tcPr>
            <w:tcW w:w="841" w:type="pct"/>
          </w:tcPr>
          <w:p w14:paraId="0B3CFA2A"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3D55D0F5" w14:textId="77777777" w:rsidR="00CA6FEF" w:rsidRPr="00E61C32" w:rsidRDefault="00CA6FEF" w:rsidP="00FD4B17">
            <w:pPr>
              <w:widowControl w:val="0"/>
              <w:jc w:val="both"/>
              <w:rPr>
                <w:b/>
                <w:sz w:val="18"/>
                <w:szCs w:val="18"/>
                <w:lang w:eastAsia="en-US"/>
              </w:rPr>
            </w:pPr>
            <w:r w:rsidRPr="00E61C32">
              <w:rPr>
                <w:b/>
                <w:sz w:val="18"/>
                <w:szCs w:val="18"/>
                <w:lang w:eastAsia="en-US"/>
              </w:rPr>
              <w:t>Estimated total exposure</w:t>
            </w:r>
          </w:p>
          <w:p w14:paraId="203E2D95" w14:textId="77777777" w:rsidR="00CA6FEF" w:rsidRPr="00E61C32" w:rsidRDefault="00CA6FEF"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B0CA1" w:rsidRPr="00E61C32" w14:paraId="117C5E56" w14:textId="77777777" w:rsidTr="000F7800">
        <w:trPr>
          <w:cantSplit/>
          <w:tblHeader/>
        </w:trPr>
        <w:tc>
          <w:tcPr>
            <w:tcW w:w="619" w:type="pct"/>
            <w:vMerge w:val="restart"/>
            <w:shd w:val="clear" w:color="auto" w:fill="auto"/>
          </w:tcPr>
          <w:p w14:paraId="78C61FE1" w14:textId="77777777" w:rsidR="00CB0CA1" w:rsidRPr="00E61C32" w:rsidRDefault="00CB0CA1" w:rsidP="00FD4B17">
            <w:pPr>
              <w:widowControl w:val="0"/>
              <w:rPr>
                <w:b/>
                <w:sz w:val="18"/>
                <w:szCs w:val="18"/>
                <w:lang w:eastAsia="en-US"/>
              </w:rPr>
            </w:pPr>
            <w:r w:rsidRPr="00E61C32">
              <w:rPr>
                <w:b/>
                <w:sz w:val="18"/>
                <w:szCs w:val="18"/>
                <w:lang w:eastAsia="en-US"/>
              </w:rPr>
              <w:t>Scenario [1a,b,c,d]</w:t>
            </w:r>
          </w:p>
          <w:p w14:paraId="63C1E24A" w14:textId="77777777" w:rsidR="00CB0CA1" w:rsidRPr="00E61C32" w:rsidRDefault="00CB0CA1" w:rsidP="00FD4B17">
            <w:pPr>
              <w:widowControl w:val="0"/>
              <w:rPr>
                <w:sz w:val="18"/>
                <w:szCs w:val="18"/>
                <w:lang w:eastAsia="en-US"/>
              </w:rPr>
            </w:pPr>
          </w:p>
          <w:p w14:paraId="20130BEC" w14:textId="77777777" w:rsidR="00CB0CA1" w:rsidRPr="00E61C32" w:rsidRDefault="00CB0CA1" w:rsidP="00FD4B17">
            <w:pPr>
              <w:widowControl w:val="0"/>
              <w:rPr>
                <w:sz w:val="18"/>
                <w:szCs w:val="18"/>
                <w:lang w:eastAsia="en-US"/>
              </w:rPr>
            </w:pPr>
          </w:p>
        </w:tc>
        <w:tc>
          <w:tcPr>
            <w:tcW w:w="578" w:type="pct"/>
          </w:tcPr>
          <w:p w14:paraId="15BD2AD0" w14:textId="77777777" w:rsidR="00CB0CA1" w:rsidRPr="00E61C32" w:rsidRDefault="00CB0CA1" w:rsidP="00FD4B17">
            <w:pPr>
              <w:widowControl w:val="0"/>
              <w:rPr>
                <w:sz w:val="18"/>
                <w:szCs w:val="18"/>
                <w:lang w:eastAsia="en-US"/>
              </w:rPr>
            </w:pPr>
            <w:r w:rsidRPr="00E61C32">
              <w:rPr>
                <w:sz w:val="18"/>
                <w:szCs w:val="18"/>
                <w:lang w:eastAsia="en-US"/>
              </w:rPr>
              <w:t>Tier 1/no RPE</w:t>
            </w:r>
          </w:p>
        </w:tc>
        <w:tc>
          <w:tcPr>
            <w:tcW w:w="752" w:type="pct"/>
          </w:tcPr>
          <w:p w14:paraId="15202B62" w14:textId="77777777" w:rsidR="00CB0CA1" w:rsidRPr="00E61C32" w:rsidRDefault="00CB0CA1" w:rsidP="00FD4B17">
            <w:pPr>
              <w:widowControl w:val="0"/>
              <w:jc w:val="center"/>
              <w:rPr>
                <w:sz w:val="18"/>
                <w:szCs w:val="18"/>
                <w:lang w:eastAsia="en-US"/>
              </w:rPr>
            </w:pPr>
            <w:r w:rsidRPr="00E61C32">
              <w:rPr>
                <w:sz w:val="18"/>
                <w:szCs w:val="18"/>
                <w:lang w:eastAsia="en-US"/>
              </w:rPr>
              <w:t>negligible</w:t>
            </w:r>
          </w:p>
        </w:tc>
        <w:tc>
          <w:tcPr>
            <w:tcW w:w="830" w:type="pct"/>
          </w:tcPr>
          <w:p w14:paraId="0E2CFC76" w14:textId="77777777" w:rsidR="00CB0CA1" w:rsidRPr="00E61C32" w:rsidRDefault="00CB0CA1" w:rsidP="00FD4B17">
            <w:pPr>
              <w:widowControl w:val="0"/>
              <w:jc w:val="center"/>
              <w:rPr>
                <w:sz w:val="18"/>
                <w:szCs w:val="18"/>
                <w:lang w:eastAsia="en-US"/>
              </w:rPr>
            </w:pPr>
            <w:r w:rsidRPr="00E61C32">
              <w:rPr>
                <w:sz w:val="18"/>
                <w:lang w:eastAsia="en-US"/>
              </w:rPr>
              <w:t>0.781</w:t>
            </w:r>
          </w:p>
        </w:tc>
        <w:tc>
          <w:tcPr>
            <w:tcW w:w="754" w:type="pct"/>
          </w:tcPr>
          <w:p w14:paraId="6EDDF4A2" w14:textId="77777777" w:rsidR="00CB0CA1" w:rsidRPr="00E61C32" w:rsidRDefault="00CB0CA1" w:rsidP="00FD4B17">
            <w:pPr>
              <w:widowControl w:val="0"/>
              <w:jc w:val="center"/>
              <w:rPr>
                <w:sz w:val="18"/>
                <w:szCs w:val="18"/>
                <w:lang w:eastAsia="en-US"/>
              </w:rPr>
            </w:pPr>
            <w:r w:rsidRPr="00E61C32">
              <w:rPr>
                <w:sz w:val="18"/>
                <w:szCs w:val="18"/>
                <w:lang w:eastAsia="en-US"/>
              </w:rPr>
              <w:t>-</w:t>
            </w:r>
          </w:p>
        </w:tc>
        <w:tc>
          <w:tcPr>
            <w:tcW w:w="841" w:type="pct"/>
          </w:tcPr>
          <w:p w14:paraId="2EBCCB78" w14:textId="1A6FED4B" w:rsidR="00CB0CA1" w:rsidRPr="00FB20A2" w:rsidRDefault="00CB0CA1" w:rsidP="00FD4B17">
            <w:pPr>
              <w:widowControl w:val="0"/>
              <w:jc w:val="center"/>
              <w:rPr>
                <w:sz w:val="18"/>
                <w:szCs w:val="18"/>
                <w:lang w:eastAsia="en-US"/>
              </w:rPr>
            </w:pPr>
            <w:r w:rsidRPr="00E271EF">
              <w:rPr>
                <w:sz w:val="18"/>
              </w:rPr>
              <w:t>3.84</w:t>
            </w:r>
          </w:p>
        </w:tc>
        <w:tc>
          <w:tcPr>
            <w:tcW w:w="626" w:type="pct"/>
            <w:shd w:val="clear" w:color="auto" w:fill="auto"/>
            <w:tcMar>
              <w:top w:w="57" w:type="dxa"/>
              <w:bottom w:w="57" w:type="dxa"/>
            </w:tcMar>
          </w:tcPr>
          <w:p w14:paraId="1BD690C4" w14:textId="41148747" w:rsidR="00CB0CA1" w:rsidRPr="00FB20A2" w:rsidRDefault="00CB0CA1" w:rsidP="00FD4B17">
            <w:pPr>
              <w:widowControl w:val="0"/>
              <w:jc w:val="center"/>
              <w:rPr>
                <w:sz w:val="18"/>
                <w:szCs w:val="18"/>
                <w:lang w:eastAsia="en-US"/>
              </w:rPr>
            </w:pPr>
            <w:r w:rsidRPr="00FB20A2">
              <w:rPr>
                <w:sz w:val="18"/>
                <w:szCs w:val="18"/>
                <w:lang w:eastAsia="en-US"/>
              </w:rPr>
              <w:t>4.62</w:t>
            </w:r>
          </w:p>
        </w:tc>
      </w:tr>
      <w:tr w:rsidR="00CB0CA1" w:rsidRPr="00E61C32" w14:paraId="678D81C9" w14:textId="77777777" w:rsidTr="000F7800">
        <w:trPr>
          <w:cantSplit/>
          <w:tblHeader/>
        </w:trPr>
        <w:tc>
          <w:tcPr>
            <w:tcW w:w="619" w:type="pct"/>
            <w:vMerge/>
            <w:shd w:val="clear" w:color="auto" w:fill="auto"/>
          </w:tcPr>
          <w:p w14:paraId="6B3BC662" w14:textId="77777777" w:rsidR="00CB0CA1" w:rsidRPr="00E61C32" w:rsidRDefault="00CB0CA1" w:rsidP="00FD4B17">
            <w:pPr>
              <w:widowControl w:val="0"/>
              <w:rPr>
                <w:sz w:val="18"/>
                <w:szCs w:val="18"/>
                <w:lang w:eastAsia="en-US"/>
              </w:rPr>
            </w:pPr>
          </w:p>
        </w:tc>
        <w:tc>
          <w:tcPr>
            <w:tcW w:w="578" w:type="pct"/>
          </w:tcPr>
          <w:p w14:paraId="6F367FD4" w14:textId="77777777" w:rsidR="00CB0CA1" w:rsidRPr="00E61C32" w:rsidRDefault="00CB0CA1" w:rsidP="00FD4B17">
            <w:pPr>
              <w:widowControl w:val="0"/>
              <w:rPr>
                <w:sz w:val="18"/>
                <w:szCs w:val="18"/>
                <w:lang w:eastAsia="en-US"/>
              </w:rPr>
            </w:pPr>
            <w:r w:rsidRPr="00E61C32">
              <w:rPr>
                <w:sz w:val="18"/>
                <w:szCs w:val="18"/>
                <w:lang w:eastAsia="en-US"/>
              </w:rPr>
              <w:t>Tier 2a/ RPE (APF 4)</w:t>
            </w:r>
          </w:p>
        </w:tc>
        <w:tc>
          <w:tcPr>
            <w:tcW w:w="752" w:type="pct"/>
          </w:tcPr>
          <w:p w14:paraId="18D2ED51" w14:textId="77777777" w:rsidR="00CB0CA1" w:rsidRPr="00E61C32" w:rsidRDefault="00CB0CA1" w:rsidP="00FD4B17">
            <w:pPr>
              <w:widowControl w:val="0"/>
              <w:jc w:val="center"/>
              <w:rPr>
                <w:sz w:val="18"/>
                <w:szCs w:val="18"/>
                <w:lang w:eastAsia="en-US"/>
              </w:rPr>
            </w:pPr>
            <w:r w:rsidRPr="00E61C32">
              <w:rPr>
                <w:sz w:val="18"/>
                <w:szCs w:val="18"/>
                <w:lang w:eastAsia="en-US"/>
              </w:rPr>
              <w:t>negligible</w:t>
            </w:r>
          </w:p>
        </w:tc>
        <w:tc>
          <w:tcPr>
            <w:tcW w:w="830" w:type="pct"/>
          </w:tcPr>
          <w:p w14:paraId="6EE6F54B" w14:textId="77777777" w:rsidR="00CB0CA1" w:rsidRPr="00E61C32" w:rsidRDefault="00CB0CA1" w:rsidP="00FD4B17">
            <w:pPr>
              <w:widowControl w:val="0"/>
              <w:jc w:val="center"/>
              <w:rPr>
                <w:sz w:val="18"/>
                <w:szCs w:val="18"/>
                <w:lang w:eastAsia="en-US"/>
              </w:rPr>
            </w:pPr>
            <w:r w:rsidRPr="00E61C32">
              <w:rPr>
                <w:sz w:val="18"/>
                <w:lang w:eastAsia="en-US"/>
              </w:rPr>
              <w:t>0.195</w:t>
            </w:r>
          </w:p>
        </w:tc>
        <w:tc>
          <w:tcPr>
            <w:tcW w:w="754" w:type="pct"/>
          </w:tcPr>
          <w:p w14:paraId="2D5D3948" w14:textId="77777777" w:rsidR="00CB0CA1" w:rsidRPr="00E61C32" w:rsidRDefault="00CB0CA1" w:rsidP="00FD4B17">
            <w:pPr>
              <w:widowControl w:val="0"/>
              <w:jc w:val="center"/>
              <w:rPr>
                <w:sz w:val="18"/>
                <w:szCs w:val="18"/>
                <w:lang w:eastAsia="en-US"/>
              </w:rPr>
            </w:pPr>
            <w:r w:rsidRPr="00E61C32">
              <w:rPr>
                <w:sz w:val="18"/>
                <w:szCs w:val="18"/>
                <w:lang w:eastAsia="en-US"/>
              </w:rPr>
              <w:t>-</w:t>
            </w:r>
          </w:p>
        </w:tc>
        <w:tc>
          <w:tcPr>
            <w:tcW w:w="841" w:type="pct"/>
          </w:tcPr>
          <w:p w14:paraId="6C6B3C85" w14:textId="395D1879" w:rsidR="00CB0CA1" w:rsidRPr="00FB20A2" w:rsidRDefault="00CB0CA1" w:rsidP="00FD4B17">
            <w:pPr>
              <w:widowControl w:val="0"/>
              <w:jc w:val="center"/>
              <w:rPr>
                <w:sz w:val="18"/>
                <w:szCs w:val="18"/>
                <w:lang w:eastAsia="en-US"/>
              </w:rPr>
            </w:pPr>
            <w:r w:rsidRPr="00E271EF">
              <w:rPr>
                <w:sz w:val="18"/>
              </w:rPr>
              <w:t>0.96</w:t>
            </w:r>
          </w:p>
        </w:tc>
        <w:tc>
          <w:tcPr>
            <w:tcW w:w="626" w:type="pct"/>
            <w:shd w:val="clear" w:color="auto" w:fill="auto"/>
            <w:tcMar>
              <w:top w:w="57" w:type="dxa"/>
              <w:bottom w:w="57" w:type="dxa"/>
            </w:tcMar>
          </w:tcPr>
          <w:p w14:paraId="68FDB173" w14:textId="266097C0" w:rsidR="00CB0CA1" w:rsidRPr="00FB20A2" w:rsidRDefault="00CB0CA1" w:rsidP="00FD4B17">
            <w:pPr>
              <w:widowControl w:val="0"/>
              <w:jc w:val="center"/>
              <w:rPr>
                <w:sz w:val="18"/>
                <w:szCs w:val="18"/>
                <w:lang w:eastAsia="en-US"/>
              </w:rPr>
            </w:pPr>
            <w:r w:rsidRPr="00FB20A2">
              <w:rPr>
                <w:sz w:val="18"/>
                <w:szCs w:val="18"/>
                <w:lang w:eastAsia="en-US"/>
              </w:rPr>
              <w:t>1.16</w:t>
            </w:r>
          </w:p>
        </w:tc>
      </w:tr>
      <w:tr w:rsidR="00CB0CA1" w:rsidRPr="00E61C32" w14:paraId="5B0E85B0" w14:textId="77777777" w:rsidTr="000F7800">
        <w:trPr>
          <w:cantSplit/>
          <w:tblHeader/>
        </w:trPr>
        <w:tc>
          <w:tcPr>
            <w:tcW w:w="619" w:type="pct"/>
            <w:vMerge/>
            <w:shd w:val="clear" w:color="auto" w:fill="auto"/>
          </w:tcPr>
          <w:p w14:paraId="3AB8E345" w14:textId="77777777" w:rsidR="00CB0CA1" w:rsidRPr="00E61C32" w:rsidRDefault="00CB0CA1" w:rsidP="00FD4B17">
            <w:pPr>
              <w:widowControl w:val="0"/>
              <w:rPr>
                <w:sz w:val="18"/>
                <w:szCs w:val="18"/>
                <w:lang w:eastAsia="en-US"/>
              </w:rPr>
            </w:pPr>
          </w:p>
        </w:tc>
        <w:tc>
          <w:tcPr>
            <w:tcW w:w="578" w:type="pct"/>
          </w:tcPr>
          <w:p w14:paraId="61F3B371" w14:textId="77777777" w:rsidR="00CB0CA1" w:rsidRPr="00E61C32" w:rsidRDefault="00CB0CA1" w:rsidP="00FD4B17">
            <w:pPr>
              <w:widowControl w:val="0"/>
              <w:rPr>
                <w:sz w:val="18"/>
                <w:szCs w:val="18"/>
                <w:lang w:eastAsia="en-US"/>
              </w:rPr>
            </w:pPr>
            <w:r w:rsidRPr="00E61C32">
              <w:rPr>
                <w:sz w:val="18"/>
                <w:szCs w:val="18"/>
                <w:lang w:eastAsia="en-US"/>
              </w:rPr>
              <w:t>Tier 2b/ RPE (APF 10)</w:t>
            </w:r>
          </w:p>
        </w:tc>
        <w:tc>
          <w:tcPr>
            <w:tcW w:w="752" w:type="pct"/>
          </w:tcPr>
          <w:p w14:paraId="5D37ED09" w14:textId="77777777" w:rsidR="00CB0CA1" w:rsidRPr="00E61C32" w:rsidRDefault="00CB0CA1" w:rsidP="00FD4B17">
            <w:pPr>
              <w:widowControl w:val="0"/>
              <w:jc w:val="center"/>
              <w:rPr>
                <w:sz w:val="18"/>
                <w:szCs w:val="18"/>
                <w:lang w:eastAsia="en-US"/>
              </w:rPr>
            </w:pPr>
            <w:r w:rsidRPr="00E61C32">
              <w:rPr>
                <w:sz w:val="18"/>
                <w:szCs w:val="18"/>
                <w:lang w:eastAsia="en-US"/>
              </w:rPr>
              <w:t>negligible</w:t>
            </w:r>
          </w:p>
        </w:tc>
        <w:tc>
          <w:tcPr>
            <w:tcW w:w="830" w:type="pct"/>
          </w:tcPr>
          <w:p w14:paraId="458D5D31" w14:textId="77777777" w:rsidR="00CB0CA1" w:rsidRPr="00E61C32" w:rsidRDefault="00CB0CA1" w:rsidP="00FD4B17">
            <w:pPr>
              <w:widowControl w:val="0"/>
              <w:jc w:val="center"/>
              <w:rPr>
                <w:sz w:val="18"/>
                <w:szCs w:val="18"/>
                <w:lang w:eastAsia="en-US"/>
              </w:rPr>
            </w:pPr>
            <w:r w:rsidRPr="00E61C32">
              <w:rPr>
                <w:sz w:val="18"/>
                <w:lang w:eastAsia="en-US"/>
              </w:rPr>
              <w:t>0.078</w:t>
            </w:r>
          </w:p>
        </w:tc>
        <w:tc>
          <w:tcPr>
            <w:tcW w:w="754" w:type="pct"/>
          </w:tcPr>
          <w:p w14:paraId="5B3D025B" w14:textId="77777777" w:rsidR="00CB0CA1" w:rsidRPr="00E61C32" w:rsidRDefault="00CB0CA1" w:rsidP="00FD4B17">
            <w:pPr>
              <w:widowControl w:val="0"/>
              <w:jc w:val="center"/>
              <w:rPr>
                <w:sz w:val="18"/>
                <w:szCs w:val="18"/>
                <w:lang w:eastAsia="en-US"/>
              </w:rPr>
            </w:pPr>
            <w:r w:rsidRPr="00E61C32">
              <w:rPr>
                <w:sz w:val="18"/>
                <w:szCs w:val="18"/>
                <w:lang w:eastAsia="en-US"/>
              </w:rPr>
              <w:t>-</w:t>
            </w:r>
          </w:p>
        </w:tc>
        <w:tc>
          <w:tcPr>
            <w:tcW w:w="841" w:type="pct"/>
          </w:tcPr>
          <w:p w14:paraId="4E9049EE" w14:textId="38E0A8EA" w:rsidR="00CB0CA1" w:rsidRPr="00FB20A2" w:rsidRDefault="00CB0CA1" w:rsidP="00FD4B17">
            <w:pPr>
              <w:widowControl w:val="0"/>
              <w:jc w:val="center"/>
              <w:rPr>
                <w:sz w:val="18"/>
                <w:szCs w:val="18"/>
                <w:lang w:eastAsia="en-US"/>
              </w:rPr>
            </w:pPr>
            <w:r w:rsidRPr="00E271EF">
              <w:rPr>
                <w:sz w:val="18"/>
              </w:rPr>
              <w:t>0.38</w:t>
            </w:r>
          </w:p>
        </w:tc>
        <w:tc>
          <w:tcPr>
            <w:tcW w:w="626" w:type="pct"/>
            <w:shd w:val="clear" w:color="auto" w:fill="auto"/>
            <w:tcMar>
              <w:top w:w="57" w:type="dxa"/>
              <w:bottom w:w="57" w:type="dxa"/>
            </w:tcMar>
          </w:tcPr>
          <w:p w14:paraId="10710662" w14:textId="4053C57A" w:rsidR="00CB0CA1" w:rsidRPr="00FB20A2" w:rsidRDefault="00CB0CA1" w:rsidP="00FD4B17">
            <w:pPr>
              <w:widowControl w:val="0"/>
              <w:jc w:val="center"/>
              <w:rPr>
                <w:sz w:val="18"/>
                <w:szCs w:val="18"/>
                <w:lang w:eastAsia="en-US"/>
              </w:rPr>
            </w:pPr>
            <w:r w:rsidRPr="00FB20A2">
              <w:rPr>
                <w:sz w:val="18"/>
                <w:szCs w:val="18"/>
                <w:lang w:eastAsia="en-US"/>
              </w:rPr>
              <w:t>0.46</w:t>
            </w:r>
          </w:p>
        </w:tc>
      </w:tr>
      <w:tr w:rsidR="00CB0CA1" w:rsidRPr="00E61C32" w14:paraId="3DF54484" w14:textId="77777777" w:rsidTr="000F7800">
        <w:trPr>
          <w:cantSplit/>
          <w:tblHeader/>
        </w:trPr>
        <w:tc>
          <w:tcPr>
            <w:tcW w:w="619" w:type="pct"/>
            <w:vMerge/>
            <w:shd w:val="clear" w:color="auto" w:fill="auto"/>
          </w:tcPr>
          <w:p w14:paraId="572B9198" w14:textId="77777777" w:rsidR="00CB0CA1" w:rsidRPr="00E61C32" w:rsidRDefault="00CB0CA1" w:rsidP="00FD4B17">
            <w:pPr>
              <w:widowControl w:val="0"/>
              <w:rPr>
                <w:sz w:val="18"/>
                <w:szCs w:val="18"/>
                <w:lang w:eastAsia="en-US"/>
              </w:rPr>
            </w:pPr>
          </w:p>
        </w:tc>
        <w:tc>
          <w:tcPr>
            <w:tcW w:w="578" w:type="pct"/>
          </w:tcPr>
          <w:p w14:paraId="3D7D5A32" w14:textId="77777777" w:rsidR="00CB0CA1" w:rsidRPr="00E61C32" w:rsidRDefault="00CB0CA1" w:rsidP="00FD4B17">
            <w:pPr>
              <w:widowControl w:val="0"/>
              <w:rPr>
                <w:sz w:val="18"/>
                <w:szCs w:val="18"/>
                <w:lang w:eastAsia="en-US"/>
              </w:rPr>
            </w:pPr>
            <w:r w:rsidRPr="00E61C32">
              <w:rPr>
                <w:sz w:val="18"/>
                <w:szCs w:val="18"/>
                <w:lang w:eastAsia="en-US"/>
              </w:rPr>
              <w:t>Tier 2c/ RPE (APF 40)</w:t>
            </w:r>
          </w:p>
        </w:tc>
        <w:tc>
          <w:tcPr>
            <w:tcW w:w="752" w:type="pct"/>
          </w:tcPr>
          <w:p w14:paraId="0CFA122C" w14:textId="77777777" w:rsidR="00CB0CA1" w:rsidRPr="00E61C32" w:rsidRDefault="00CB0CA1" w:rsidP="00FD4B17">
            <w:pPr>
              <w:widowControl w:val="0"/>
              <w:jc w:val="center"/>
              <w:rPr>
                <w:sz w:val="18"/>
                <w:szCs w:val="18"/>
                <w:lang w:eastAsia="en-US"/>
              </w:rPr>
            </w:pPr>
            <w:r w:rsidRPr="00E61C32">
              <w:rPr>
                <w:sz w:val="18"/>
                <w:szCs w:val="18"/>
                <w:lang w:eastAsia="en-US"/>
              </w:rPr>
              <w:t>negligible</w:t>
            </w:r>
          </w:p>
        </w:tc>
        <w:tc>
          <w:tcPr>
            <w:tcW w:w="830" w:type="pct"/>
          </w:tcPr>
          <w:p w14:paraId="7097EBF0" w14:textId="77777777" w:rsidR="00CB0CA1" w:rsidRPr="00E61C32" w:rsidRDefault="00CB0CA1" w:rsidP="00FD4B17">
            <w:pPr>
              <w:widowControl w:val="0"/>
              <w:jc w:val="center"/>
              <w:rPr>
                <w:sz w:val="18"/>
                <w:szCs w:val="18"/>
                <w:lang w:eastAsia="en-US"/>
              </w:rPr>
            </w:pPr>
            <w:r w:rsidRPr="00E61C32">
              <w:rPr>
                <w:sz w:val="18"/>
                <w:lang w:eastAsia="en-US"/>
              </w:rPr>
              <w:t>0.02</w:t>
            </w:r>
          </w:p>
        </w:tc>
        <w:tc>
          <w:tcPr>
            <w:tcW w:w="754" w:type="pct"/>
          </w:tcPr>
          <w:p w14:paraId="0F433ABF" w14:textId="77777777" w:rsidR="00CB0CA1" w:rsidRPr="00E61C32" w:rsidRDefault="00CB0CA1" w:rsidP="00FD4B17">
            <w:pPr>
              <w:widowControl w:val="0"/>
              <w:jc w:val="center"/>
              <w:rPr>
                <w:sz w:val="18"/>
                <w:szCs w:val="18"/>
                <w:lang w:eastAsia="en-US"/>
              </w:rPr>
            </w:pPr>
            <w:r w:rsidRPr="00E61C32">
              <w:rPr>
                <w:sz w:val="18"/>
                <w:szCs w:val="18"/>
                <w:lang w:eastAsia="en-US"/>
              </w:rPr>
              <w:t>-</w:t>
            </w:r>
          </w:p>
        </w:tc>
        <w:tc>
          <w:tcPr>
            <w:tcW w:w="841" w:type="pct"/>
          </w:tcPr>
          <w:p w14:paraId="21315BE0" w14:textId="74D71F56" w:rsidR="00CB0CA1" w:rsidRPr="00FB20A2" w:rsidRDefault="00CB0CA1" w:rsidP="00FD4B17">
            <w:pPr>
              <w:widowControl w:val="0"/>
              <w:jc w:val="center"/>
              <w:rPr>
                <w:sz w:val="18"/>
                <w:szCs w:val="18"/>
                <w:lang w:eastAsia="en-US"/>
              </w:rPr>
            </w:pPr>
            <w:r w:rsidRPr="00E271EF">
              <w:rPr>
                <w:sz w:val="18"/>
              </w:rPr>
              <w:t>0.10</w:t>
            </w:r>
          </w:p>
        </w:tc>
        <w:tc>
          <w:tcPr>
            <w:tcW w:w="626" w:type="pct"/>
            <w:shd w:val="clear" w:color="auto" w:fill="auto"/>
            <w:tcMar>
              <w:top w:w="57" w:type="dxa"/>
              <w:bottom w:w="57" w:type="dxa"/>
            </w:tcMar>
          </w:tcPr>
          <w:p w14:paraId="7D9E5379" w14:textId="3F7AA552" w:rsidR="00CB0CA1" w:rsidRPr="00FB20A2" w:rsidRDefault="00CB0CA1" w:rsidP="00FD4B17">
            <w:pPr>
              <w:widowControl w:val="0"/>
              <w:jc w:val="center"/>
              <w:rPr>
                <w:sz w:val="18"/>
                <w:szCs w:val="18"/>
                <w:lang w:eastAsia="en-US"/>
              </w:rPr>
            </w:pPr>
            <w:r w:rsidRPr="00FB20A2">
              <w:rPr>
                <w:sz w:val="18"/>
                <w:szCs w:val="18"/>
                <w:lang w:eastAsia="en-US"/>
              </w:rPr>
              <w:t>0.12</w:t>
            </w:r>
          </w:p>
        </w:tc>
      </w:tr>
    </w:tbl>
    <w:p w14:paraId="055243AA" w14:textId="77777777" w:rsidR="00CA6FEF" w:rsidRDefault="00CA6FEF" w:rsidP="00FD4B17">
      <w:pPr>
        <w:widowControl w:val="0"/>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is expected during this task </w:t>
      </w:r>
    </w:p>
    <w:p w14:paraId="41D9A50A" w14:textId="77777777" w:rsidR="006B395D" w:rsidRDefault="006B395D" w:rsidP="00FD4B17">
      <w:pPr>
        <w:widowControl w:val="0"/>
        <w:spacing w:after="240"/>
        <w:jc w:val="both"/>
        <w:rPr>
          <w:b/>
          <w:u w:val="single"/>
          <w:lang w:eastAsia="en-US"/>
        </w:rPr>
      </w:pPr>
    </w:p>
    <w:p w14:paraId="0DB407A5" w14:textId="77777777" w:rsidR="006B395D" w:rsidRDefault="006B395D" w:rsidP="00FD4B17">
      <w:pPr>
        <w:widowControl w:val="0"/>
        <w:spacing w:after="240"/>
        <w:jc w:val="both"/>
        <w:rPr>
          <w:b/>
          <w:u w:val="single"/>
          <w:lang w:eastAsia="en-US"/>
        </w:rPr>
      </w:pPr>
    </w:p>
    <w:p w14:paraId="3253F62B" w14:textId="77777777" w:rsidR="006B395D" w:rsidRDefault="006B395D" w:rsidP="00FD4B17">
      <w:pPr>
        <w:widowControl w:val="0"/>
        <w:spacing w:after="240"/>
        <w:jc w:val="both"/>
        <w:rPr>
          <w:b/>
          <w:u w:val="single"/>
          <w:lang w:eastAsia="en-US"/>
        </w:rPr>
      </w:pPr>
    </w:p>
    <w:p w14:paraId="5C8E4BE5" w14:textId="77777777" w:rsidR="006B395D" w:rsidRDefault="006B395D" w:rsidP="00FD4B17">
      <w:pPr>
        <w:widowControl w:val="0"/>
        <w:spacing w:after="240"/>
        <w:jc w:val="both"/>
        <w:rPr>
          <w:b/>
          <w:u w:val="single"/>
          <w:lang w:eastAsia="en-US"/>
        </w:rPr>
      </w:pPr>
    </w:p>
    <w:p w14:paraId="71D9BAA1" w14:textId="77777777" w:rsidR="006B395D" w:rsidRDefault="006B395D" w:rsidP="00FD4B17">
      <w:pPr>
        <w:widowControl w:val="0"/>
        <w:spacing w:after="240"/>
        <w:jc w:val="both"/>
        <w:rPr>
          <w:b/>
          <w:u w:val="single"/>
          <w:lang w:eastAsia="en-US"/>
        </w:rPr>
      </w:pPr>
    </w:p>
    <w:p w14:paraId="32B150A1" w14:textId="4B255279" w:rsidR="00CA6FEF" w:rsidRPr="00E61C32" w:rsidRDefault="00CA6FEF" w:rsidP="00FD4B17">
      <w:pPr>
        <w:widowControl w:val="0"/>
        <w:spacing w:after="240"/>
        <w:jc w:val="both"/>
        <w:rPr>
          <w:b/>
          <w:u w:val="single"/>
          <w:lang w:eastAsia="en-US"/>
        </w:rPr>
      </w:pPr>
      <w:r>
        <w:rPr>
          <w:b/>
          <w:u w:val="single"/>
          <w:lang w:eastAsia="en-US"/>
        </w:rPr>
        <w:lastRenderedPageBreak/>
        <w:t>PT 2 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691BE963" w14:textId="77777777" w:rsidTr="000F7800">
        <w:trPr>
          <w:cantSplit/>
          <w:tblHeader/>
        </w:trPr>
        <w:tc>
          <w:tcPr>
            <w:tcW w:w="619" w:type="pct"/>
            <w:shd w:val="clear" w:color="auto" w:fill="auto"/>
          </w:tcPr>
          <w:p w14:paraId="576F08D4" w14:textId="77777777" w:rsidR="00CA6FEF" w:rsidRPr="00E61C32" w:rsidRDefault="00CA6FEF" w:rsidP="00FD4B17">
            <w:pPr>
              <w:widowControl w:val="0"/>
              <w:jc w:val="both"/>
              <w:rPr>
                <w:b/>
                <w:sz w:val="18"/>
                <w:szCs w:val="18"/>
                <w:lang w:eastAsia="en-US"/>
              </w:rPr>
            </w:pPr>
            <w:r w:rsidRPr="00E61C32">
              <w:rPr>
                <w:b/>
                <w:sz w:val="18"/>
                <w:szCs w:val="18"/>
                <w:lang w:eastAsia="en-US"/>
              </w:rPr>
              <w:t>Exposure scenario</w:t>
            </w:r>
          </w:p>
        </w:tc>
        <w:tc>
          <w:tcPr>
            <w:tcW w:w="578" w:type="pct"/>
          </w:tcPr>
          <w:p w14:paraId="59B28CC6" w14:textId="77777777" w:rsidR="00CA6FEF" w:rsidRPr="00E61C32" w:rsidRDefault="00CA6FEF" w:rsidP="00FD4B17">
            <w:pPr>
              <w:widowControl w:val="0"/>
              <w:jc w:val="both"/>
              <w:rPr>
                <w:b/>
                <w:sz w:val="18"/>
                <w:szCs w:val="18"/>
                <w:lang w:eastAsia="en-US"/>
              </w:rPr>
            </w:pPr>
            <w:r w:rsidRPr="00E61C32">
              <w:rPr>
                <w:b/>
                <w:sz w:val="18"/>
                <w:szCs w:val="18"/>
                <w:lang w:eastAsia="en-US"/>
              </w:rPr>
              <w:t>Tier/PPE</w:t>
            </w:r>
          </w:p>
        </w:tc>
        <w:tc>
          <w:tcPr>
            <w:tcW w:w="752" w:type="pct"/>
          </w:tcPr>
          <w:p w14:paraId="31CF6704"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30" w:type="pct"/>
          </w:tcPr>
          <w:p w14:paraId="7CAFCB2F"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7F12B5E4"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wiping (mg/m3)*</w:t>
            </w:r>
          </w:p>
        </w:tc>
        <w:tc>
          <w:tcPr>
            <w:tcW w:w="841" w:type="pct"/>
          </w:tcPr>
          <w:p w14:paraId="0BD8FAB8"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1E17274F" w14:textId="77777777" w:rsidR="00CA6FEF" w:rsidRPr="00E61C32" w:rsidRDefault="00CA6FEF" w:rsidP="00FD4B17">
            <w:pPr>
              <w:widowControl w:val="0"/>
              <w:jc w:val="both"/>
              <w:rPr>
                <w:b/>
                <w:sz w:val="18"/>
                <w:szCs w:val="18"/>
                <w:lang w:eastAsia="en-US"/>
              </w:rPr>
            </w:pPr>
            <w:r w:rsidRPr="00E61C32">
              <w:rPr>
                <w:b/>
                <w:sz w:val="18"/>
                <w:szCs w:val="18"/>
                <w:lang w:eastAsia="en-US"/>
              </w:rPr>
              <w:t>Estimated total exposure</w:t>
            </w:r>
          </w:p>
          <w:p w14:paraId="794BB998" w14:textId="77777777" w:rsidR="00CA6FEF" w:rsidRPr="00E61C32" w:rsidRDefault="00CA6FEF"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FB20A2" w:rsidRPr="00E61C32" w14:paraId="23E8B9EE" w14:textId="77777777" w:rsidTr="000F7800">
        <w:trPr>
          <w:cantSplit/>
          <w:tblHeader/>
        </w:trPr>
        <w:tc>
          <w:tcPr>
            <w:tcW w:w="619" w:type="pct"/>
            <w:vMerge w:val="restart"/>
            <w:shd w:val="clear" w:color="auto" w:fill="auto"/>
          </w:tcPr>
          <w:p w14:paraId="6ED56DD4" w14:textId="77777777" w:rsidR="00FB20A2" w:rsidRPr="00E61C32" w:rsidRDefault="00FB20A2" w:rsidP="00FD4B17">
            <w:pPr>
              <w:widowControl w:val="0"/>
              <w:rPr>
                <w:b/>
                <w:sz w:val="18"/>
                <w:szCs w:val="18"/>
                <w:lang w:eastAsia="en-US"/>
              </w:rPr>
            </w:pPr>
            <w:r w:rsidRPr="00E61C32">
              <w:rPr>
                <w:b/>
                <w:sz w:val="18"/>
                <w:szCs w:val="18"/>
                <w:lang w:eastAsia="en-US"/>
              </w:rPr>
              <w:t>Scenario [1a,b,c,d]</w:t>
            </w:r>
          </w:p>
          <w:p w14:paraId="0CE34951" w14:textId="77777777" w:rsidR="00FB20A2" w:rsidRPr="00E61C32" w:rsidRDefault="00FB20A2" w:rsidP="00FD4B17">
            <w:pPr>
              <w:widowControl w:val="0"/>
              <w:rPr>
                <w:sz w:val="18"/>
                <w:szCs w:val="18"/>
                <w:lang w:eastAsia="en-US"/>
              </w:rPr>
            </w:pPr>
          </w:p>
          <w:p w14:paraId="0680601A" w14:textId="77777777" w:rsidR="00FB20A2" w:rsidRPr="00E61C32" w:rsidRDefault="00FB20A2" w:rsidP="00FD4B17">
            <w:pPr>
              <w:widowControl w:val="0"/>
              <w:rPr>
                <w:sz w:val="18"/>
                <w:szCs w:val="18"/>
                <w:lang w:eastAsia="en-US"/>
              </w:rPr>
            </w:pPr>
          </w:p>
        </w:tc>
        <w:tc>
          <w:tcPr>
            <w:tcW w:w="578" w:type="pct"/>
          </w:tcPr>
          <w:p w14:paraId="05F3775A" w14:textId="77777777" w:rsidR="00FB20A2" w:rsidRPr="00E61C32" w:rsidRDefault="00FB20A2" w:rsidP="00FD4B17">
            <w:pPr>
              <w:widowControl w:val="0"/>
              <w:rPr>
                <w:sz w:val="18"/>
                <w:szCs w:val="18"/>
                <w:lang w:eastAsia="en-US"/>
              </w:rPr>
            </w:pPr>
            <w:r w:rsidRPr="00E61C32">
              <w:rPr>
                <w:sz w:val="18"/>
                <w:szCs w:val="18"/>
                <w:lang w:eastAsia="en-US"/>
              </w:rPr>
              <w:t>Tier 1/no RPE</w:t>
            </w:r>
          </w:p>
        </w:tc>
        <w:tc>
          <w:tcPr>
            <w:tcW w:w="752" w:type="pct"/>
          </w:tcPr>
          <w:p w14:paraId="68366A1F" w14:textId="77777777" w:rsidR="00FB20A2" w:rsidRPr="00E61C32" w:rsidRDefault="00FB20A2" w:rsidP="00FD4B17">
            <w:pPr>
              <w:widowControl w:val="0"/>
              <w:jc w:val="center"/>
              <w:rPr>
                <w:sz w:val="18"/>
                <w:szCs w:val="18"/>
                <w:lang w:eastAsia="en-US"/>
              </w:rPr>
            </w:pPr>
            <w:r w:rsidRPr="00E61C32">
              <w:rPr>
                <w:sz w:val="18"/>
                <w:szCs w:val="18"/>
                <w:lang w:eastAsia="en-US"/>
              </w:rPr>
              <w:t>negligible</w:t>
            </w:r>
          </w:p>
        </w:tc>
        <w:tc>
          <w:tcPr>
            <w:tcW w:w="830" w:type="pct"/>
          </w:tcPr>
          <w:p w14:paraId="0A920A78" w14:textId="77777777" w:rsidR="00FB20A2" w:rsidRPr="00E61C32" w:rsidRDefault="00FB20A2" w:rsidP="00FD4B17">
            <w:pPr>
              <w:widowControl w:val="0"/>
              <w:jc w:val="center"/>
              <w:rPr>
                <w:sz w:val="18"/>
                <w:szCs w:val="18"/>
                <w:lang w:eastAsia="en-US"/>
              </w:rPr>
            </w:pPr>
            <w:r w:rsidRPr="00E61C32">
              <w:rPr>
                <w:sz w:val="18"/>
                <w:lang w:eastAsia="en-US"/>
              </w:rPr>
              <w:t>0.781</w:t>
            </w:r>
          </w:p>
        </w:tc>
        <w:tc>
          <w:tcPr>
            <w:tcW w:w="754" w:type="pct"/>
          </w:tcPr>
          <w:p w14:paraId="1FA863F4" w14:textId="77777777" w:rsidR="00FB20A2" w:rsidRPr="00E61C32" w:rsidRDefault="00FB20A2" w:rsidP="00FD4B17">
            <w:pPr>
              <w:widowControl w:val="0"/>
              <w:jc w:val="center"/>
              <w:rPr>
                <w:sz w:val="18"/>
                <w:szCs w:val="18"/>
                <w:lang w:eastAsia="en-US"/>
              </w:rPr>
            </w:pPr>
            <w:r w:rsidRPr="00E61C32">
              <w:rPr>
                <w:sz w:val="18"/>
                <w:szCs w:val="18"/>
                <w:lang w:eastAsia="en-US"/>
              </w:rPr>
              <w:t>-</w:t>
            </w:r>
          </w:p>
        </w:tc>
        <w:tc>
          <w:tcPr>
            <w:tcW w:w="841" w:type="pct"/>
          </w:tcPr>
          <w:p w14:paraId="12F0BD62" w14:textId="6817688E" w:rsidR="00FB20A2" w:rsidRPr="00FB20A2" w:rsidRDefault="00FB20A2" w:rsidP="00FD4B17">
            <w:pPr>
              <w:widowControl w:val="0"/>
              <w:jc w:val="center"/>
              <w:rPr>
                <w:sz w:val="18"/>
                <w:szCs w:val="18"/>
                <w:lang w:eastAsia="en-US"/>
              </w:rPr>
            </w:pPr>
            <w:r w:rsidRPr="00E271EF">
              <w:rPr>
                <w:sz w:val="18"/>
              </w:rPr>
              <w:t>14.91</w:t>
            </w:r>
          </w:p>
        </w:tc>
        <w:tc>
          <w:tcPr>
            <w:tcW w:w="626" w:type="pct"/>
            <w:shd w:val="clear" w:color="auto" w:fill="auto"/>
            <w:tcMar>
              <w:top w:w="57" w:type="dxa"/>
              <w:bottom w:w="57" w:type="dxa"/>
            </w:tcMar>
          </w:tcPr>
          <w:p w14:paraId="389E1718" w14:textId="65D132F8" w:rsidR="00FB20A2" w:rsidRPr="00E61C32" w:rsidRDefault="00FB20A2" w:rsidP="00FD4B17">
            <w:pPr>
              <w:widowControl w:val="0"/>
              <w:jc w:val="center"/>
              <w:rPr>
                <w:sz w:val="18"/>
                <w:szCs w:val="18"/>
                <w:lang w:eastAsia="en-US"/>
              </w:rPr>
            </w:pPr>
            <w:r>
              <w:rPr>
                <w:sz w:val="18"/>
                <w:szCs w:val="18"/>
                <w:lang w:eastAsia="en-US"/>
              </w:rPr>
              <w:t>15.69</w:t>
            </w:r>
          </w:p>
        </w:tc>
      </w:tr>
      <w:tr w:rsidR="00FB20A2" w:rsidRPr="00E61C32" w14:paraId="498892B6" w14:textId="77777777" w:rsidTr="000F7800">
        <w:trPr>
          <w:cantSplit/>
          <w:tblHeader/>
        </w:trPr>
        <w:tc>
          <w:tcPr>
            <w:tcW w:w="619" w:type="pct"/>
            <w:vMerge/>
            <w:shd w:val="clear" w:color="auto" w:fill="auto"/>
          </w:tcPr>
          <w:p w14:paraId="32319A81" w14:textId="77777777" w:rsidR="00FB20A2" w:rsidRPr="00E61C32" w:rsidRDefault="00FB20A2" w:rsidP="00FD4B17">
            <w:pPr>
              <w:widowControl w:val="0"/>
              <w:rPr>
                <w:sz w:val="18"/>
                <w:szCs w:val="18"/>
                <w:lang w:eastAsia="en-US"/>
              </w:rPr>
            </w:pPr>
          </w:p>
        </w:tc>
        <w:tc>
          <w:tcPr>
            <w:tcW w:w="578" w:type="pct"/>
          </w:tcPr>
          <w:p w14:paraId="340125CC" w14:textId="77777777" w:rsidR="00FB20A2" w:rsidRPr="00E61C32" w:rsidRDefault="00FB20A2" w:rsidP="00FD4B17">
            <w:pPr>
              <w:widowControl w:val="0"/>
              <w:rPr>
                <w:sz w:val="18"/>
                <w:szCs w:val="18"/>
                <w:lang w:eastAsia="en-US"/>
              </w:rPr>
            </w:pPr>
            <w:r w:rsidRPr="00E61C32">
              <w:rPr>
                <w:sz w:val="18"/>
                <w:szCs w:val="18"/>
                <w:lang w:eastAsia="en-US"/>
              </w:rPr>
              <w:t>Tier 2a/ RPE (APF 4)</w:t>
            </w:r>
          </w:p>
        </w:tc>
        <w:tc>
          <w:tcPr>
            <w:tcW w:w="752" w:type="pct"/>
          </w:tcPr>
          <w:p w14:paraId="2B13E245" w14:textId="77777777" w:rsidR="00FB20A2" w:rsidRPr="00E61C32" w:rsidRDefault="00FB20A2" w:rsidP="00FD4B17">
            <w:pPr>
              <w:widowControl w:val="0"/>
              <w:jc w:val="center"/>
              <w:rPr>
                <w:sz w:val="18"/>
                <w:szCs w:val="18"/>
                <w:lang w:eastAsia="en-US"/>
              </w:rPr>
            </w:pPr>
            <w:r w:rsidRPr="00E61C32">
              <w:rPr>
                <w:sz w:val="18"/>
                <w:szCs w:val="18"/>
                <w:lang w:eastAsia="en-US"/>
              </w:rPr>
              <w:t>negligible</w:t>
            </w:r>
          </w:p>
        </w:tc>
        <w:tc>
          <w:tcPr>
            <w:tcW w:w="830" w:type="pct"/>
          </w:tcPr>
          <w:p w14:paraId="34DC3EC5" w14:textId="77777777" w:rsidR="00FB20A2" w:rsidRPr="00E61C32" w:rsidRDefault="00FB20A2" w:rsidP="00FD4B17">
            <w:pPr>
              <w:widowControl w:val="0"/>
              <w:jc w:val="center"/>
              <w:rPr>
                <w:sz w:val="18"/>
                <w:szCs w:val="18"/>
                <w:lang w:eastAsia="en-US"/>
              </w:rPr>
            </w:pPr>
            <w:r w:rsidRPr="00E61C32">
              <w:rPr>
                <w:sz w:val="18"/>
                <w:lang w:eastAsia="en-US"/>
              </w:rPr>
              <w:t>0.195</w:t>
            </w:r>
          </w:p>
        </w:tc>
        <w:tc>
          <w:tcPr>
            <w:tcW w:w="754" w:type="pct"/>
          </w:tcPr>
          <w:p w14:paraId="0060CCE8" w14:textId="77777777" w:rsidR="00FB20A2" w:rsidRPr="00E61C32" w:rsidRDefault="00FB20A2" w:rsidP="00FD4B17">
            <w:pPr>
              <w:widowControl w:val="0"/>
              <w:jc w:val="center"/>
              <w:rPr>
                <w:sz w:val="18"/>
                <w:szCs w:val="18"/>
                <w:lang w:eastAsia="en-US"/>
              </w:rPr>
            </w:pPr>
            <w:r w:rsidRPr="00E61C32">
              <w:rPr>
                <w:sz w:val="18"/>
                <w:szCs w:val="18"/>
                <w:lang w:eastAsia="en-US"/>
              </w:rPr>
              <w:t>-</w:t>
            </w:r>
          </w:p>
        </w:tc>
        <w:tc>
          <w:tcPr>
            <w:tcW w:w="841" w:type="pct"/>
          </w:tcPr>
          <w:p w14:paraId="1CA1A2BF" w14:textId="25FE5951" w:rsidR="00FB20A2" w:rsidRPr="00FB20A2" w:rsidRDefault="00FB20A2" w:rsidP="00FD4B17">
            <w:pPr>
              <w:widowControl w:val="0"/>
              <w:jc w:val="center"/>
              <w:rPr>
                <w:sz w:val="18"/>
                <w:szCs w:val="18"/>
                <w:lang w:eastAsia="en-US"/>
              </w:rPr>
            </w:pPr>
            <w:r w:rsidRPr="00E271EF">
              <w:rPr>
                <w:sz w:val="18"/>
              </w:rPr>
              <w:t>3.73</w:t>
            </w:r>
          </w:p>
        </w:tc>
        <w:tc>
          <w:tcPr>
            <w:tcW w:w="626" w:type="pct"/>
            <w:shd w:val="clear" w:color="auto" w:fill="auto"/>
            <w:tcMar>
              <w:top w:w="57" w:type="dxa"/>
              <w:bottom w:w="57" w:type="dxa"/>
            </w:tcMar>
          </w:tcPr>
          <w:p w14:paraId="7FED3148" w14:textId="6A37AAD2" w:rsidR="00FB20A2" w:rsidRPr="00E61C32" w:rsidRDefault="00FB20A2" w:rsidP="00FD4B17">
            <w:pPr>
              <w:widowControl w:val="0"/>
              <w:jc w:val="center"/>
              <w:rPr>
                <w:sz w:val="18"/>
                <w:szCs w:val="18"/>
                <w:lang w:eastAsia="en-US"/>
              </w:rPr>
            </w:pPr>
            <w:r>
              <w:rPr>
                <w:sz w:val="18"/>
                <w:szCs w:val="18"/>
                <w:lang w:eastAsia="en-US"/>
              </w:rPr>
              <w:t>3.92</w:t>
            </w:r>
          </w:p>
        </w:tc>
      </w:tr>
      <w:tr w:rsidR="00FB20A2" w:rsidRPr="00E61C32" w14:paraId="1AD751FC" w14:textId="77777777" w:rsidTr="000F7800">
        <w:trPr>
          <w:cantSplit/>
          <w:tblHeader/>
        </w:trPr>
        <w:tc>
          <w:tcPr>
            <w:tcW w:w="619" w:type="pct"/>
            <w:vMerge/>
            <w:shd w:val="clear" w:color="auto" w:fill="auto"/>
          </w:tcPr>
          <w:p w14:paraId="17713E31" w14:textId="77777777" w:rsidR="00FB20A2" w:rsidRPr="00E61C32" w:rsidRDefault="00FB20A2" w:rsidP="00FD4B17">
            <w:pPr>
              <w:widowControl w:val="0"/>
              <w:rPr>
                <w:sz w:val="18"/>
                <w:szCs w:val="18"/>
                <w:lang w:eastAsia="en-US"/>
              </w:rPr>
            </w:pPr>
          </w:p>
        </w:tc>
        <w:tc>
          <w:tcPr>
            <w:tcW w:w="578" w:type="pct"/>
          </w:tcPr>
          <w:p w14:paraId="6E6B8AC1" w14:textId="77777777" w:rsidR="00FB20A2" w:rsidRPr="00E61C32" w:rsidRDefault="00FB20A2" w:rsidP="00FD4B17">
            <w:pPr>
              <w:widowControl w:val="0"/>
              <w:rPr>
                <w:sz w:val="18"/>
                <w:szCs w:val="18"/>
                <w:lang w:eastAsia="en-US"/>
              </w:rPr>
            </w:pPr>
            <w:r w:rsidRPr="00E61C32">
              <w:rPr>
                <w:sz w:val="18"/>
                <w:szCs w:val="18"/>
                <w:lang w:eastAsia="en-US"/>
              </w:rPr>
              <w:t>Tier 2b/ RPE (APF 10)</w:t>
            </w:r>
          </w:p>
        </w:tc>
        <w:tc>
          <w:tcPr>
            <w:tcW w:w="752" w:type="pct"/>
          </w:tcPr>
          <w:p w14:paraId="2EB70DB8" w14:textId="77777777" w:rsidR="00FB20A2" w:rsidRPr="00E61C32" w:rsidRDefault="00FB20A2" w:rsidP="00FD4B17">
            <w:pPr>
              <w:widowControl w:val="0"/>
              <w:jc w:val="center"/>
              <w:rPr>
                <w:sz w:val="18"/>
                <w:szCs w:val="18"/>
                <w:lang w:eastAsia="en-US"/>
              </w:rPr>
            </w:pPr>
            <w:r w:rsidRPr="00E61C32">
              <w:rPr>
                <w:sz w:val="18"/>
                <w:szCs w:val="18"/>
                <w:lang w:eastAsia="en-US"/>
              </w:rPr>
              <w:t>negligible</w:t>
            </w:r>
          </w:p>
        </w:tc>
        <w:tc>
          <w:tcPr>
            <w:tcW w:w="830" w:type="pct"/>
          </w:tcPr>
          <w:p w14:paraId="3F960C35" w14:textId="77777777" w:rsidR="00FB20A2" w:rsidRPr="00E61C32" w:rsidRDefault="00FB20A2" w:rsidP="00FD4B17">
            <w:pPr>
              <w:widowControl w:val="0"/>
              <w:jc w:val="center"/>
              <w:rPr>
                <w:sz w:val="18"/>
                <w:szCs w:val="18"/>
                <w:lang w:eastAsia="en-US"/>
              </w:rPr>
            </w:pPr>
            <w:r w:rsidRPr="00E61C32">
              <w:rPr>
                <w:sz w:val="18"/>
                <w:lang w:eastAsia="en-US"/>
              </w:rPr>
              <w:t>0.078</w:t>
            </w:r>
          </w:p>
        </w:tc>
        <w:tc>
          <w:tcPr>
            <w:tcW w:w="754" w:type="pct"/>
          </w:tcPr>
          <w:p w14:paraId="7A5F2837" w14:textId="77777777" w:rsidR="00FB20A2" w:rsidRPr="00E61C32" w:rsidRDefault="00FB20A2" w:rsidP="00FD4B17">
            <w:pPr>
              <w:widowControl w:val="0"/>
              <w:jc w:val="center"/>
              <w:rPr>
                <w:sz w:val="18"/>
                <w:szCs w:val="18"/>
                <w:lang w:eastAsia="en-US"/>
              </w:rPr>
            </w:pPr>
            <w:r w:rsidRPr="00E61C32">
              <w:rPr>
                <w:sz w:val="18"/>
                <w:szCs w:val="18"/>
                <w:lang w:eastAsia="en-US"/>
              </w:rPr>
              <w:t>-</w:t>
            </w:r>
          </w:p>
        </w:tc>
        <w:tc>
          <w:tcPr>
            <w:tcW w:w="841" w:type="pct"/>
          </w:tcPr>
          <w:p w14:paraId="2F96B374" w14:textId="2A33629F" w:rsidR="00FB20A2" w:rsidRPr="00FB20A2" w:rsidRDefault="00FB20A2" w:rsidP="00FD4B17">
            <w:pPr>
              <w:widowControl w:val="0"/>
              <w:jc w:val="center"/>
              <w:rPr>
                <w:sz w:val="18"/>
                <w:szCs w:val="18"/>
                <w:lang w:eastAsia="en-US"/>
              </w:rPr>
            </w:pPr>
            <w:r w:rsidRPr="00E271EF">
              <w:rPr>
                <w:sz w:val="18"/>
              </w:rPr>
              <w:t>1.49</w:t>
            </w:r>
          </w:p>
        </w:tc>
        <w:tc>
          <w:tcPr>
            <w:tcW w:w="626" w:type="pct"/>
            <w:shd w:val="clear" w:color="auto" w:fill="auto"/>
            <w:tcMar>
              <w:top w:w="57" w:type="dxa"/>
              <w:bottom w:w="57" w:type="dxa"/>
            </w:tcMar>
          </w:tcPr>
          <w:p w14:paraId="436F2B27" w14:textId="193A9CE6" w:rsidR="00FB20A2" w:rsidRPr="00E61C32" w:rsidRDefault="00FB20A2" w:rsidP="00FD4B17">
            <w:pPr>
              <w:widowControl w:val="0"/>
              <w:jc w:val="center"/>
              <w:rPr>
                <w:sz w:val="18"/>
                <w:szCs w:val="18"/>
                <w:lang w:eastAsia="en-US"/>
              </w:rPr>
            </w:pPr>
            <w:r>
              <w:rPr>
                <w:sz w:val="18"/>
                <w:szCs w:val="18"/>
                <w:lang w:eastAsia="en-US"/>
              </w:rPr>
              <w:t>1.57</w:t>
            </w:r>
          </w:p>
        </w:tc>
      </w:tr>
      <w:tr w:rsidR="00FB20A2" w:rsidRPr="00E61C32" w14:paraId="26D8E96D" w14:textId="77777777" w:rsidTr="000F7800">
        <w:trPr>
          <w:cantSplit/>
          <w:tblHeader/>
        </w:trPr>
        <w:tc>
          <w:tcPr>
            <w:tcW w:w="619" w:type="pct"/>
            <w:vMerge/>
            <w:shd w:val="clear" w:color="auto" w:fill="auto"/>
          </w:tcPr>
          <w:p w14:paraId="5170E9B7" w14:textId="77777777" w:rsidR="00FB20A2" w:rsidRPr="00E61C32" w:rsidRDefault="00FB20A2" w:rsidP="00FD4B17">
            <w:pPr>
              <w:widowControl w:val="0"/>
              <w:rPr>
                <w:sz w:val="18"/>
                <w:szCs w:val="18"/>
                <w:lang w:eastAsia="en-US"/>
              </w:rPr>
            </w:pPr>
          </w:p>
        </w:tc>
        <w:tc>
          <w:tcPr>
            <w:tcW w:w="578" w:type="pct"/>
          </w:tcPr>
          <w:p w14:paraId="73C30205" w14:textId="77777777" w:rsidR="00FB20A2" w:rsidRPr="00E61C32" w:rsidRDefault="00FB20A2" w:rsidP="00FD4B17">
            <w:pPr>
              <w:widowControl w:val="0"/>
              <w:rPr>
                <w:sz w:val="18"/>
                <w:szCs w:val="18"/>
                <w:lang w:eastAsia="en-US"/>
              </w:rPr>
            </w:pPr>
            <w:r w:rsidRPr="00E61C32">
              <w:rPr>
                <w:sz w:val="18"/>
                <w:szCs w:val="18"/>
                <w:lang w:eastAsia="en-US"/>
              </w:rPr>
              <w:t>Tier 2c/ RPE (APF 40)</w:t>
            </w:r>
          </w:p>
        </w:tc>
        <w:tc>
          <w:tcPr>
            <w:tcW w:w="752" w:type="pct"/>
          </w:tcPr>
          <w:p w14:paraId="1B317347" w14:textId="77777777" w:rsidR="00FB20A2" w:rsidRPr="00E61C32" w:rsidRDefault="00FB20A2" w:rsidP="00FD4B17">
            <w:pPr>
              <w:widowControl w:val="0"/>
              <w:jc w:val="center"/>
              <w:rPr>
                <w:sz w:val="18"/>
                <w:szCs w:val="18"/>
                <w:lang w:eastAsia="en-US"/>
              </w:rPr>
            </w:pPr>
            <w:r w:rsidRPr="00E61C32">
              <w:rPr>
                <w:sz w:val="18"/>
                <w:szCs w:val="18"/>
                <w:lang w:eastAsia="en-US"/>
              </w:rPr>
              <w:t>negligible</w:t>
            </w:r>
          </w:p>
        </w:tc>
        <w:tc>
          <w:tcPr>
            <w:tcW w:w="830" w:type="pct"/>
          </w:tcPr>
          <w:p w14:paraId="53202F34" w14:textId="77777777" w:rsidR="00FB20A2" w:rsidRPr="00E61C32" w:rsidRDefault="00FB20A2" w:rsidP="00FD4B17">
            <w:pPr>
              <w:widowControl w:val="0"/>
              <w:jc w:val="center"/>
              <w:rPr>
                <w:sz w:val="18"/>
                <w:szCs w:val="18"/>
                <w:lang w:eastAsia="en-US"/>
              </w:rPr>
            </w:pPr>
            <w:r w:rsidRPr="00E61C32">
              <w:rPr>
                <w:sz w:val="18"/>
                <w:lang w:eastAsia="en-US"/>
              </w:rPr>
              <w:t>0.02</w:t>
            </w:r>
          </w:p>
        </w:tc>
        <w:tc>
          <w:tcPr>
            <w:tcW w:w="754" w:type="pct"/>
          </w:tcPr>
          <w:p w14:paraId="14BFB183" w14:textId="77777777" w:rsidR="00FB20A2" w:rsidRPr="00E61C32" w:rsidRDefault="00FB20A2" w:rsidP="00FD4B17">
            <w:pPr>
              <w:widowControl w:val="0"/>
              <w:jc w:val="center"/>
              <w:rPr>
                <w:sz w:val="18"/>
                <w:szCs w:val="18"/>
                <w:lang w:eastAsia="en-US"/>
              </w:rPr>
            </w:pPr>
            <w:r w:rsidRPr="00E61C32">
              <w:rPr>
                <w:sz w:val="18"/>
                <w:szCs w:val="18"/>
                <w:lang w:eastAsia="en-US"/>
              </w:rPr>
              <w:t>-</w:t>
            </w:r>
          </w:p>
        </w:tc>
        <w:tc>
          <w:tcPr>
            <w:tcW w:w="841" w:type="pct"/>
          </w:tcPr>
          <w:p w14:paraId="1909BD58" w14:textId="15C3140E" w:rsidR="00FB20A2" w:rsidRPr="00FB20A2" w:rsidRDefault="00FB20A2" w:rsidP="00FD4B17">
            <w:pPr>
              <w:widowControl w:val="0"/>
              <w:jc w:val="center"/>
              <w:rPr>
                <w:sz w:val="18"/>
                <w:szCs w:val="18"/>
                <w:lang w:eastAsia="en-US"/>
              </w:rPr>
            </w:pPr>
            <w:r w:rsidRPr="00E271EF">
              <w:rPr>
                <w:sz w:val="18"/>
              </w:rPr>
              <w:t>0.37</w:t>
            </w:r>
          </w:p>
        </w:tc>
        <w:tc>
          <w:tcPr>
            <w:tcW w:w="626" w:type="pct"/>
            <w:shd w:val="clear" w:color="auto" w:fill="auto"/>
            <w:tcMar>
              <w:top w:w="57" w:type="dxa"/>
              <w:bottom w:w="57" w:type="dxa"/>
            </w:tcMar>
          </w:tcPr>
          <w:p w14:paraId="25B188C6" w14:textId="50C3431A" w:rsidR="00FB20A2" w:rsidRPr="00E61C32" w:rsidRDefault="00FB20A2" w:rsidP="00FD4B17">
            <w:pPr>
              <w:widowControl w:val="0"/>
              <w:jc w:val="center"/>
              <w:rPr>
                <w:sz w:val="18"/>
                <w:szCs w:val="18"/>
                <w:lang w:eastAsia="en-US"/>
              </w:rPr>
            </w:pPr>
            <w:r>
              <w:rPr>
                <w:sz w:val="18"/>
                <w:szCs w:val="18"/>
                <w:lang w:eastAsia="en-US"/>
              </w:rPr>
              <w:t>0.39</w:t>
            </w:r>
          </w:p>
        </w:tc>
      </w:tr>
    </w:tbl>
    <w:p w14:paraId="6A7FB7BD" w14:textId="77777777" w:rsidR="00CA6FEF" w:rsidRDefault="00CA6FEF" w:rsidP="00FD4B17">
      <w:pPr>
        <w:widowControl w:val="0"/>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is expected during this task </w:t>
      </w:r>
    </w:p>
    <w:p w14:paraId="35E3A475" w14:textId="62A5B967" w:rsidR="00CA6FEF" w:rsidRPr="00E61C32" w:rsidRDefault="00CA6FEF" w:rsidP="00FD4B17">
      <w:pPr>
        <w:widowControl w:val="0"/>
        <w:spacing w:after="240"/>
        <w:jc w:val="both"/>
        <w:rPr>
          <w:b/>
          <w:u w:val="single"/>
          <w:lang w:eastAsia="en-US"/>
        </w:rPr>
      </w:pPr>
      <w:r>
        <w:rPr>
          <w:b/>
          <w:u w:val="single"/>
          <w:lang w:eastAsia="en-US"/>
        </w:rPr>
        <w:t>PT 4 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4C89D785" w14:textId="77777777" w:rsidTr="000F7800">
        <w:trPr>
          <w:cantSplit/>
          <w:tblHeader/>
        </w:trPr>
        <w:tc>
          <w:tcPr>
            <w:tcW w:w="619" w:type="pct"/>
            <w:shd w:val="clear" w:color="auto" w:fill="auto"/>
          </w:tcPr>
          <w:p w14:paraId="7928E1BC" w14:textId="77777777" w:rsidR="00CA6FEF" w:rsidRPr="00E61C32" w:rsidRDefault="00CA6FEF" w:rsidP="00FD4B17">
            <w:pPr>
              <w:widowControl w:val="0"/>
              <w:jc w:val="both"/>
              <w:rPr>
                <w:b/>
                <w:sz w:val="18"/>
                <w:szCs w:val="18"/>
                <w:lang w:eastAsia="en-US"/>
              </w:rPr>
            </w:pPr>
            <w:r w:rsidRPr="00E61C32">
              <w:rPr>
                <w:b/>
                <w:sz w:val="18"/>
                <w:szCs w:val="18"/>
                <w:lang w:eastAsia="en-US"/>
              </w:rPr>
              <w:t>Exposure scenario</w:t>
            </w:r>
          </w:p>
        </w:tc>
        <w:tc>
          <w:tcPr>
            <w:tcW w:w="578" w:type="pct"/>
          </w:tcPr>
          <w:p w14:paraId="3068E335" w14:textId="77777777" w:rsidR="00CA6FEF" w:rsidRPr="00E61C32" w:rsidRDefault="00CA6FEF" w:rsidP="00FD4B17">
            <w:pPr>
              <w:widowControl w:val="0"/>
              <w:jc w:val="both"/>
              <w:rPr>
                <w:b/>
                <w:sz w:val="18"/>
                <w:szCs w:val="18"/>
                <w:lang w:eastAsia="en-US"/>
              </w:rPr>
            </w:pPr>
            <w:r w:rsidRPr="00E61C32">
              <w:rPr>
                <w:b/>
                <w:sz w:val="18"/>
                <w:szCs w:val="18"/>
                <w:lang w:eastAsia="en-US"/>
              </w:rPr>
              <w:t>Tier/PPE</w:t>
            </w:r>
          </w:p>
        </w:tc>
        <w:tc>
          <w:tcPr>
            <w:tcW w:w="752" w:type="pct"/>
          </w:tcPr>
          <w:p w14:paraId="42E1301C"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30" w:type="pct"/>
          </w:tcPr>
          <w:p w14:paraId="53FF836E"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0C61E3F6"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wiping (mg/m3)*</w:t>
            </w:r>
          </w:p>
        </w:tc>
        <w:tc>
          <w:tcPr>
            <w:tcW w:w="841" w:type="pct"/>
          </w:tcPr>
          <w:p w14:paraId="22731568"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340903BC" w14:textId="77777777" w:rsidR="00CA6FEF" w:rsidRPr="00E61C32" w:rsidRDefault="00CA6FEF" w:rsidP="00FD4B17">
            <w:pPr>
              <w:widowControl w:val="0"/>
              <w:jc w:val="both"/>
              <w:rPr>
                <w:b/>
                <w:sz w:val="18"/>
                <w:szCs w:val="18"/>
                <w:lang w:eastAsia="en-US"/>
              </w:rPr>
            </w:pPr>
            <w:r w:rsidRPr="00E61C32">
              <w:rPr>
                <w:b/>
                <w:sz w:val="18"/>
                <w:szCs w:val="18"/>
                <w:lang w:eastAsia="en-US"/>
              </w:rPr>
              <w:t>Estimated total exposure</w:t>
            </w:r>
          </w:p>
          <w:p w14:paraId="58E10BAD" w14:textId="77777777" w:rsidR="00CA6FEF" w:rsidRPr="00E61C32" w:rsidRDefault="00CA6FEF"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0576AB" w:rsidRPr="00E61C32" w14:paraId="0D56CED2" w14:textId="77777777" w:rsidTr="000F7800">
        <w:trPr>
          <w:cantSplit/>
          <w:tblHeader/>
        </w:trPr>
        <w:tc>
          <w:tcPr>
            <w:tcW w:w="619" w:type="pct"/>
            <w:vMerge w:val="restart"/>
            <w:shd w:val="clear" w:color="auto" w:fill="auto"/>
          </w:tcPr>
          <w:p w14:paraId="5F1DE3D4" w14:textId="77777777" w:rsidR="000576AB" w:rsidRPr="00E61C32" w:rsidRDefault="000576AB" w:rsidP="00FD4B17">
            <w:pPr>
              <w:widowControl w:val="0"/>
              <w:rPr>
                <w:b/>
                <w:sz w:val="18"/>
                <w:szCs w:val="18"/>
                <w:lang w:eastAsia="en-US"/>
              </w:rPr>
            </w:pPr>
            <w:r w:rsidRPr="00E61C32">
              <w:rPr>
                <w:b/>
                <w:sz w:val="18"/>
                <w:szCs w:val="18"/>
                <w:lang w:eastAsia="en-US"/>
              </w:rPr>
              <w:t>Scenario [1a,b,c,d]</w:t>
            </w:r>
          </w:p>
          <w:p w14:paraId="18BA260B" w14:textId="77777777" w:rsidR="000576AB" w:rsidRPr="00E61C32" w:rsidRDefault="000576AB" w:rsidP="00FD4B17">
            <w:pPr>
              <w:widowControl w:val="0"/>
              <w:rPr>
                <w:sz w:val="18"/>
                <w:szCs w:val="18"/>
                <w:lang w:eastAsia="en-US"/>
              </w:rPr>
            </w:pPr>
          </w:p>
          <w:p w14:paraId="3852284C" w14:textId="77777777" w:rsidR="000576AB" w:rsidRPr="00E61C32" w:rsidRDefault="000576AB" w:rsidP="00FD4B17">
            <w:pPr>
              <w:widowControl w:val="0"/>
              <w:rPr>
                <w:sz w:val="18"/>
                <w:szCs w:val="18"/>
                <w:lang w:eastAsia="en-US"/>
              </w:rPr>
            </w:pPr>
          </w:p>
        </w:tc>
        <w:tc>
          <w:tcPr>
            <w:tcW w:w="578" w:type="pct"/>
          </w:tcPr>
          <w:p w14:paraId="42E0BD35" w14:textId="77777777" w:rsidR="000576AB" w:rsidRPr="00E61C32" w:rsidRDefault="000576AB" w:rsidP="00FD4B17">
            <w:pPr>
              <w:widowControl w:val="0"/>
              <w:rPr>
                <w:sz w:val="18"/>
                <w:szCs w:val="18"/>
                <w:lang w:eastAsia="en-US"/>
              </w:rPr>
            </w:pPr>
            <w:r w:rsidRPr="00E61C32">
              <w:rPr>
                <w:sz w:val="18"/>
                <w:szCs w:val="18"/>
                <w:lang w:eastAsia="en-US"/>
              </w:rPr>
              <w:t>Tier 1/no RPE</w:t>
            </w:r>
          </w:p>
        </w:tc>
        <w:tc>
          <w:tcPr>
            <w:tcW w:w="752" w:type="pct"/>
          </w:tcPr>
          <w:p w14:paraId="42C76CAD"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30" w:type="pct"/>
          </w:tcPr>
          <w:p w14:paraId="77A0FB31" w14:textId="77777777" w:rsidR="000576AB" w:rsidRPr="00E61C32" w:rsidRDefault="000576AB" w:rsidP="00FD4B17">
            <w:pPr>
              <w:widowControl w:val="0"/>
              <w:jc w:val="center"/>
              <w:rPr>
                <w:sz w:val="18"/>
                <w:szCs w:val="18"/>
                <w:lang w:eastAsia="en-US"/>
              </w:rPr>
            </w:pPr>
            <w:r w:rsidRPr="00E61C32">
              <w:rPr>
                <w:sz w:val="18"/>
                <w:lang w:eastAsia="en-US"/>
              </w:rPr>
              <w:t>0.781</w:t>
            </w:r>
          </w:p>
        </w:tc>
        <w:tc>
          <w:tcPr>
            <w:tcW w:w="754" w:type="pct"/>
          </w:tcPr>
          <w:p w14:paraId="75D1788A"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41" w:type="pct"/>
          </w:tcPr>
          <w:p w14:paraId="0BF1A73C" w14:textId="35434349" w:rsidR="000576AB" w:rsidRPr="000576AB" w:rsidRDefault="000576AB" w:rsidP="00FD4B17">
            <w:pPr>
              <w:widowControl w:val="0"/>
              <w:jc w:val="center"/>
              <w:rPr>
                <w:sz w:val="18"/>
                <w:szCs w:val="18"/>
                <w:lang w:eastAsia="en-US"/>
              </w:rPr>
            </w:pPr>
            <w:r w:rsidRPr="00E271EF">
              <w:rPr>
                <w:sz w:val="18"/>
              </w:rPr>
              <w:t>6.20</w:t>
            </w:r>
          </w:p>
        </w:tc>
        <w:tc>
          <w:tcPr>
            <w:tcW w:w="626" w:type="pct"/>
            <w:shd w:val="clear" w:color="auto" w:fill="auto"/>
            <w:tcMar>
              <w:top w:w="57" w:type="dxa"/>
              <w:bottom w:w="57" w:type="dxa"/>
            </w:tcMar>
          </w:tcPr>
          <w:p w14:paraId="50A96364" w14:textId="6E4D4218" w:rsidR="000576AB" w:rsidRPr="000576AB" w:rsidRDefault="000576AB" w:rsidP="00FD4B17">
            <w:pPr>
              <w:widowControl w:val="0"/>
              <w:jc w:val="center"/>
              <w:rPr>
                <w:sz w:val="18"/>
                <w:szCs w:val="18"/>
                <w:lang w:eastAsia="en-US"/>
              </w:rPr>
            </w:pPr>
            <w:r w:rsidRPr="000576AB">
              <w:rPr>
                <w:sz w:val="18"/>
                <w:szCs w:val="18"/>
                <w:lang w:eastAsia="en-US"/>
              </w:rPr>
              <w:t>6.98</w:t>
            </w:r>
          </w:p>
        </w:tc>
      </w:tr>
      <w:tr w:rsidR="000576AB" w:rsidRPr="00E61C32" w14:paraId="2FACD42C" w14:textId="77777777" w:rsidTr="000F7800">
        <w:trPr>
          <w:cantSplit/>
          <w:tblHeader/>
        </w:trPr>
        <w:tc>
          <w:tcPr>
            <w:tcW w:w="619" w:type="pct"/>
            <w:vMerge/>
            <w:shd w:val="clear" w:color="auto" w:fill="auto"/>
          </w:tcPr>
          <w:p w14:paraId="5648F972" w14:textId="77777777" w:rsidR="000576AB" w:rsidRPr="00E61C32" w:rsidRDefault="000576AB" w:rsidP="00FD4B17">
            <w:pPr>
              <w:widowControl w:val="0"/>
              <w:rPr>
                <w:sz w:val="18"/>
                <w:szCs w:val="18"/>
                <w:lang w:eastAsia="en-US"/>
              </w:rPr>
            </w:pPr>
          </w:p>
        </w:tc>
        <w:tc>
          <w:tcPr>
            <w:tcW w:w="578" w:type="pct"/>
          </w:tcPr>
          <w:p w14:paraId="48967C3B" w14:textId="77777777" w:rsidR="000576AB" w:rsidRPr="00E61C32" w:rsidRDefault="000576AB" w:rsidP="00FD4B17">
            <w:pPr>
              <w:widowControl w:val="0"/>
              <w:rPr>
                <w:sz w:val="18"/>
                <w:szCs w:val="18"/>
                <w:lang w:eastAsia="en-US"/>
              </w:rPr>
            </w:pPr>
            <w:r w:rsidRPr="00E61C32">
              <w:rPr>
                <w:sz w:val="18"/>
                <w:szCs w:val="18"/>
                <w:lang w:eastAsia="en-US"/>
              </w:rPr>
              <w:t>Tier 2a/ RPE (APF 4)</w:t>
            </w:r>
          </w:p>
        </w:tc>
        <w:tc>
          <w:tcPr>
            <w:tcW w:w="752" w:type="pct"/>
          </w:tcPr>
          <w:p w14:paraId="5028B9E6"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30" w:type="pct"/>
          </w:tcPr>
          <w:p w14:paraId="45709DEC" w14:textId="77777777" w:rsidR="000576AB" w:rsidRPr="00E61C32" w:rsidRDefault="000576AB" w:rsidP="00FD4B17">
            <w:pPr>
              <w:widowControl w:val="0"/>
              <w:jc w:val="center"/>
              <w:rPr>
                <w:sz w:val="18"/>
                <w:szCs w:val="18"/>
                <w:lang w:eastAsia="en-US"/>
              </w:rPr>
            </w:pPr>
            <w:r w:rsidRPr="00E61C32">
              <w:rPr>
                <w:sz w:val="18"/>
                <w:lang w:eastAsia="en-US"/>
              </w:rPr>
              <w:t>0.195</w:t>
            </w:r>
          </w:p>
        </w:tc>
        <w:tc>
          <w:tcPr>
            <w:tcW w:w="754" w:type="pct"/>
          </w:tcPr>
          <w:p w14:paraId="0C6739C2"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41" w:type="pct"/>
          </w:tcPr>
          <w:p w14:paraId="6F1F84D7" w14:textId="72328165" w:rsidR="000576AB" w:rsidRPr="000576AB" w:rsidRDefault="000576AB" w:rsidP="00FD4B17">
            <w:pPr>
              <w:widowControl w:val="0"/>
              <w:jc w:val="center"/>
              <w:rPr>
                <w:sz w:val="18"/>
                <w:szCs w:val="18"/>
                <w:lang w:eastAsia="en-US"/>
              </w:rPr>
            </w:pPr>
            <w:r w:rsidRPr="00E271EF">
              <w:rPr>
                <w:sz w:val="18"/>
              </w:rPr>
              <w:t>1.559</w:t>
            </w:r>
          </w:p>
        </w:tc>
        <w:tc>
          <w:tcPr>
            <w:tcW w:w="626" w:type="pct"/>
            <w:shd w:val="clear" w:color="auto" w:fill="auto"/>
            <w:tcMar>
              <w:top w:w="57" w:type="dxa"/>
              <w:bottom w:w="57" w:type="dxa"/>
            </w:tcMar>
          </w:tcPr>
          <w:p w14:paraId="2738233E" w14:textId="3BC4FA15" w:rsidR="000576AB" w:rsidRPr="000576AB" w:rsidRDefault="000576AB" w:rsidP="00FD4B17">
            <w:pPr>
              <w:widowControl w:val="0"/>
              <w:jc w:val="center"/>
              <w:rPr>
                <w:sz w:val="18"/>
                <w:szCs w:val="18"/>
                <w:lang w:eastAsia="en-US"/>
              </w:rPr>
            </w:pPr>
            <w:r w:rsidRPr="000576AB">
              <w:rPr>
                <w:sz w:val="18"/>
                <w:szCs w:val="18"/>
                <w:lang w:eastAsia="en-US"/>
              </w:rPr>
              <w:t>1.75</w:t>
            </w:r>
          </w:p>
        </w:tc>
      </w:tr>
      <w:tr w:rsidR="000576AB" w:rsidRPr="00E61C32" w14:paraId="02E2E49C" w14:textId="77777777" w:rsidTr="000F7800">
        <w:trPr>
          <w:cantSplit/>
          <w:tblHeader/>
        </w:trPr>
        <w:tc>
          <w:tcPr>
            <w:tcW w:w="619" w:type="pct"/>
            <w:vMerge/>
            <w:shd w:val="clear" w:color="auto" w:fill="auto"/>
          </w:tcPr>
          <w:p w14:paraId="14545CE0" w14:textId="77777777" w:rsidR="000576AB" w:rsidRPr="00E61C32" w:rsidRDefault="000576AB" w:rsidP="00FD4B17">
            <w:pPr>
              <w:widowControl w:val="0"/>
              <w:rPr>
                <w:sz w:val="18"/>
                <w:szCs w:val="18"/>
                <w:lang w:eastAsia="en-US"/>
              </w:rPr>
            </w:pPr>
          </w:p>
        </w:tc>
        <w:tc>
          <w:tcPr>
            <w:tcW w:w="578" w:type="pct"/>
          </w:tcPr>
          <w:p w14:paraId="037BBC65" w14:textId="77777777" w:rsidR="000576AB" w:rsidRPr="00E61C32" w:rsidRDefault="000576AB" w:rsidP="00FD4B17">
            <w:pPr>
              <w:widowControl w:val="0"/>
              <w:rPr>
                <w:sz w:val="18"/>
                <w:szCs w:val="18"/>
                <w:lang w:eastAsia="en-US"/>
              </w:rPr>
            </w:pPr>
            <w:r w:rsidRPr="00E61C32">
              <w:rPr>
                <w:sz w:val="18"/>
                <w:szCs w:val="18"/>
                <w:lang w:eastAsia="en-US"/>
              </w:rPr>
              <w:t>Tier 2b/ RPE (APF 10)</w:t>
            </w:r>
          </w:p>
        </w:tc>
        <w:tc>
          <w:tcPr>
            <w:tcW w:w="752" w:type="pct"/>
          </w:tcPr>
          <w:p w14:paraId="3CF718F4"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30" w:type="pct"/>
          </w:tcPr>
          <w:p w14:paraId="6E850D33" w14:textId="77777777" w:rsidR="000576AB" w:rsidRPr="00E61C32" w:rsidRDefault="000576AB" w:rsidP="00FD4B17">
            <w:pPr>
              <w:widowControl w:val="0"/>
              <w:jc w:val="center"/>
              <w:rPr>
                <w:sz w:val="18"/>
                <w:szCs w:val="18"/>
                <w:lang w:eastAsia="en-US"/>
              </w:rPr>
            </w:pPr>
            <w:r w:rsidRPr="00E61C32">
              <w:rPr>
                <w:sz w:val="18"/>
                <w:lang w:eastAsia="en-US"/>
              </w:rPr>
              <w:t>0.078</w:t>
            </w:r>
          </w:p>
        </w:tc>
        <w:tc>
          <w:tcPr>
            <w:tcW w:w="754" w:type="pct"/>
          </w:tcPr>
          <w:p w14:paraId="01583F17"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41" w:type="pct"/>
          </w:tcPr>
          <w:p w14:paraId="3178F5A7" w14:textId="50BCE3F1" w:rsidR="000576AB" w:rsidRPr="000576AB" w:rsidRDefault="000576AB" w:rsidP="00FD4B17">
            <w:pPr>
              <w:widowControl w:val="0"/>
              <w:jc w:val="center"/>
              <w:rPr>
                <w:sz w:val="18"/>
                <w:szCs w:val="18"/>
                <w:lang w:eastAsia="en-US"/>
              </w:rPr>
            </w:pPr>
            <w:r w:rsidRPr="00E271EF">
              <w:rPr>
                <w:sz w:val="18"/>
              </w:rPr>
              <w:t>0.621</w:t>
            </w:r>
          </w:p>
        </w:tc>
        <w:tc>
          <w:tcPr>
            <w:tcW w:w="626" w:type="pct"/>
            <w:shd w:val="clear" w:color="auto" w:fill="auto"/>
            <w:tcMar>
              <w:top w:w="57" w:type="dxa"/>
              <w:bottom w:w="57" w:type="dxa"/>
            </w:tcMar>
          </w:tcPr>
          <w:p w14:paraId="0874C62A" w14:textId="4978E9A6" w:rsidR="000576AB" w:rsidRPr="000576AB" w:rsidRDefault="000576AB" w:rsidP="00FD4B17">
            <w:pPr>
              <w:widowControl w:val="0"/>
              <w:jc w:val="center"/>
              <w:rPr>
                <w:sz w:val="18"/>
                <w:szCs w:val="18"/>
                <w:lang w:eastAsia="en-US"/>
              </w:rPr>
            </w:pPr>
            <w:r w:rsidRPr="000576AB">
              <w:rPr>
                <w:sz w:val="18"/>
                <w:szCs w:val="18"/>
                <w:lang w:eastAsia="en-US"/>
              </w:rPr>
              <w:t>0.70</w:t>
            </w:r>
          </w:p>
        </w:tc>
      </w:tr>
      <w:tr w:rsidR="000576AB" w:rsidRPr="00E61C32" w14:paraId="26384C9F" w14:textId="77777777" w:rsidTr="000F7800">
        <w:trPr>
          <w:cantSplit/>
          <w:tblHeader/>
        </w:trPr>
        <w:tc>
          <w:tcPr>
            <w:tcW w:w="619" w:type="pct"/>
            <w:vMerge/>
            <w:shd w:val="clear" w:color="auto" w:fill="auto"/>
          </w:tcPr>
          <w:p w14:paraId="5568D800" w14:textId="77777777" w:rsidR="000576AB" w:rsidRPr="00E61C32" w:rsidRDefault="000576AB" w:rsidP="00FD4B17">
            <w:pPr>
              <w:widowControl w:val="0"/>
              <w:rPr>
                <w:sz w:val="18"/>
                <w:szCs w:val="18"/>
                <w:lang w:eastAsia="en-US"/>
              </w:rPr>
            </w:pPr>
          </w:p>
        </w:tc>
        <w:tc>
          <w:tcPr>
            <w:tcW w:w="578" w:type="pct"/>
          </w:tcPr>
          <w:p w14:paraId="3233575A" w14:textId="77777777" w:rsidR="000576AB" w:rsidRPr="00E61C32" w:rsidRDefault="000576AB" w:rsidP="00FD4B17">
            <w:pPr>
              <w:widowControl w:val="0"/>
              <w:rPr>
                <w:sz w:val="18"/>
                <w:szCs w:val="18"/>
                <w:lang w:eastAsia="en-US"/>
              </w:rPr>
            </w:pPr>
            <w:r w:rsidRPr="00E61C32">
              <w:rPr>
                <w:sz w:val="18"/>
                <w:szCs w:val="18"/>
                <w:lang w:eastAsia="en-US"/>
              </w:rPr>
              <w:t>Tier 2c/ RPE (APF 40)</w:t>
            </w:r>
          </w:p>
        </w:tc>
        <w:tc>
          <w:tcPr>
            <w:tcW w:w="752" w:type="pct"/>
          </w:tcPr>
          <w:p w14:paraId="76AAD43C"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30" w:type="pct"/>
          </w:tcPr>
          <w:p w14:paraId="129CF903" w14:textId="77777777" w:rsidR="000576AB" w:rsidRPr="00E61C32" w:rsidRDefault="000576AB" w:rsidP="00FD4B17">
            <w:pPr>
              <w:widowControl w:val="0"/>
              <w:jc w:val="center"/>
              <w:rPr>
                <w:sz w:val="18"/>
                <w:szCs w:val="18"/>
                <w:lang w:eastAsia="en-US"/>
              </w:rPr>
            </w:pPr>
            <w:r w:rsidRPr="00E61C32">
              <w:rPr>
                <w:sz w:val="18"/>
                <w:lang w:eastAsia="en-US"/>
              </w:rPr>
              <w:t>0.02</w:t>
            </w:r>
          </w:p>
        </w:tc>
        <w:tc>
          <w:tcPr>
            <w:tcW w:w="754" w:type="pct"/>
          </w:tcPr>
          <w:p w14:paraId="2B099B44"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41" w:type="pct"/>
          </w:tcPr>
          <w:p w14:paraId="2A965BDE" w14:textId="75FBDDEB" w:rsidR="000576AB" w:rsidRPr="000576AB" w:rsidRDefault="000576AB" w:rsidP="00FD4B17">
            <w:pPr>
              <w:widowControl w:val="0"/>
              <w:jc w:val="center"/>
              <w:rPr>
                <w:sz w:val="18"/>
                <w:szCs w:val="18"/>
                <w:lang w:eastAsia="en-US"/>
              </w:rPr>
            </w:pPr>
            <w:r w:rsidRPr="00E271EF">
              <w:rPr>
                <w:sz w:val="18"/>
              </w:rPr>
              <w:t>0.16</w:t>
            </w:r>
          </w:p>
        </w:tc>
        <w:tc>
          <w:tcPr>
            <w:tcW w:w="626" w:type="pct"/>
            <w:shd w:val="clear" w:color="auto" w:fill="auto"/>
            <w:tcMar>
              <w:top w:w="57" w:type="dxa"/>
              <w:bottom w:w="57" w:type="dxa"/>
            </w:tcMar>
          </w:tcPr>
          <w:p w14:paraId="654F1728" w14:textId="6ACBFD49" w:rsidR="000576AB" w:rsidRPr="000576AB" w:rsidRDefault="000576AB" w:rsidP="00FD4B17">
            <w:pPr>
              <w:widowControl w:val="0"/>
              <w:jc w:val="center"/>
              <w:rPr>
                <w:sz w:val="18"/>
                <w:szCs w:val="18"/>
                <w:lang w:eastAsia="en-US"/>
              </w:rPr>
            </w:pPr>
            <w:r w:rsidRPr="000576AB">
              <w:rPr>
                <w:sz w:val="18"/>
                <w:szCs w:val="18"/>
                <w:lang w:eastAsia="en-US"/>
              </w:rPr>
              <w:t>0.17</w:t>
            </w:r>
          </w:p>
        </w:tc>
      </w:tr>
    </w:tbl>
    <w:p w14:paraId="58E04999" w14:textId="77777777" w:rsidR="00CA6FEF" w:rsidRDefault="00CA6FEF" w:rsidP="00FD4B17">
      <w:pPr>
        <w:widowControl w:val="0"/>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is expected during this task </w:t>
      </w:r>
    </w:p>
    <w:p w14:paraId="1F8A1303" w14:textId="6FBE127C" w:rsidR="00CA6FEF" w:rsidRDefault="00CA6FEF" w:rsidP="00FD4B17">
      <w:pPr>
        <w:widowControl w:val="0"/>
        <w:spacing w:after="240"/>
        <w:jc w:val="both"/>
        <w:rPr>
          <w:b/>
          <w:u w:val="single"/>
          <w:lang w:eastAsia="en-US"/>
        </w:rPr>
      </w:pPr>
    </w:p>
    <w:p w14:paraId="69D8021A" w14:textId="04F38B16" w:rsidR="006B395D" w:rsidRDefault="006B395D" w:rsidP="00FD4B17">
      <w:pPr>
        <w:widowControl w:val="0"/>
        <w:spacing w:after="240"/>
        <w:jc w:val="both"/>
        <w:rPr>
          <w:b/>
          <w:u w:val="single"/>
          <w:lang w:eastAsia="en-US"/>
        </w:rPr>
      </w:pPr>
    </w:p>
    <w:p w14:paraId="0E2B6D8A" w14:textId="264A8D1C" w:rsidR="006B395D" w:rsidRDefault="006B395D" w:rsidP="00FD4B17">
      <w:pPr>
        <w:widowControl w:val="0"/>
        <w:spacing w:after="240"/>
        <w:jc w:val="both"/>
        <w:rPr>
          <w:b/>
          <w:u w:val="single"/>
          <w:lang w:eastAsia="en-US"/>
        </w:rPr>
      </w:pPr>
    </w:p>
    <w:p w14:paraId="15143E45" w14:textId="5D296276" w:rsidR="006B395D" w:rsidRDefault="006B395D" w:rsidP="00FD4B17">
      <w:pPr>
        <w:widowControl w:val="0"/>
        <w:spacing w:after="240"/>
        <w:jc w:val="both"/>
        <w:rPr>
          <w:b/>
          <w:u w:val="single"/>
          <w:lang w:eastAsia="en-US"/>
        </w:rPr>
      </w:pPr>
    </w:p>
    <w:p w14:paraId="17B339B6" w14:textId="6EA440A5" w:rsidR="006B395D" w:rsidRDefault="006B395D" w:rsidP="00FD4B17">
      <w:pPr>
        <w:widowControl w:val="0"/>
        <w:spacing w:after="240"/>
        <w:jc w:val="both"/>
        <w:rPr>
          <w:b/>
          <w:u w:val="single"/>
          <w:lang w:eastAsia="en-US"/>
        </w:rPr>
      </w:pPr>
    </w:p>
    <w:p w14:paraId="2E50E431" w14:textId="77777777" w:rsidR="006B395D" w:rsidRDefault="006B395D" w:rsidP="00FD4B17">
      <w:pPr>
        <w:widowControl w:val="0"/>
        <w:spacing w:after="240"/>
        <w:jc w:val="both"/>
        <w:rPr>
          <w:b/>
          <w:u w:val="single"/>
          <w:lang w:eastAsia="en-US"/>
        </w:rPr>
      </w:pPr>
    </w:p>
    <w:p w14:paraId="3FAA23CD" w14:textId="59200FEA" w:rsidR="00D05D40" w:rsidRPr="00E61C32" w:rsidRDefault="00634945" w:rsidP="00FD4B17">
      <w:pPr>
        <w:widowControl w:val="0"/>
        <w:spacing w:after="240"/>
        <w:jc w:val="both"/>
        <w:rPr>
          <w:b/>
          <w:u w:val="single"/>
          <w:lang w:eastAsia="en-US"/>
        </w:rPr>
      </w:pPr>
      <w:r>
        <w:rPr>
          <w:b/>
          <w:u w:val="single"/>
          <w:lang w:eastAsia="en-US"/>
        </w:rPr>
        <w:lastRenderedPageBreak/>
        <w:t>PT</w:t>
      </w:r>
      <w:r w:rsidR="00D05D40" w:rsidRPr="00E61C32">
        <w:rPr>
          <w:b/>
          <w:u w:val="single"/>
          <w:lang w:eastAsia="en-US"/>
        </w:rPr>
        <w:t xml:space="preserve"> 4 </w:t>
      </w:r>
      <w:r w:rsidR="00CA6FEF">
        <w:rPr>
          <w:b/>
          <w:u w:val="single"/>
          <w:lang w:eastAsia="en-US"/>
        </w:rPr>
        <w:t>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45"/>
        <w:gridCol w:w="1350"/>
        <w:gridCol w:w="1494"/>
        <w:gridCol w:w="1356"/>
        <w:gridCol w:w="1547"/>
        <w:gridCol w:w="1269"/>
      </w:tblGrid>
      <w:tr w:rsidR="00D05D40" w:rsidRPr="00E61C32" w14:paraId="5C60C5C3" w14:textId="77777777" w:rsidTr="000576AB">
        <w:trPr>
          <w:cantSplit/>
          <w:tblHeader/>
        </w:trPr>
        <w:tc>
          <w:tcPr>
            <w:tcW w:w="608" w:type="pct"/>
            <w:shd w:val="clear" w:color="auto" w:fill="auto"/>
          </w:tcPr>
          <w:p w14:paraId="7D2C523A"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566" w:type="pct"/>
          </w:tcPr>
          <w:p w14:paraId="285B6459"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740" w:type="pct"/>
          </w:tcPr>
          <w:p w14:paraId="552565C0"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18" w:type="pct"/>
          </w:tcPr>
          <w:p w14:paraId="16BD522A"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43" w:type="pct"/>
          </w:tcPr>
          <w:p w14:paraId="7805DFCF"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wiping (mg/m3)*</w:t>
            </w:r>
          </w:p>
        </w:tc>
        <w:tc>
          <w:tcPr>
            <w:tcW w:w="830" w:type="pct"/>
          </w:tcPr>
          <w:p w14:paraId="1467FE24"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748D5AF4"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6DE74577"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0576AB" w:rsidRPr="00E61C32" w14:paraId="466D6129" w14:textId="77777777" w:rsidTr="000576AB">
        <w:trPr>
          <w:cantSplit/>
          <w:tblHeader/>
        </w:trPr>
        <w:tc>
          <w:tcPr>
            <w:tcW w:w="608" w:type="pct"/>
            <w:vMerge w:val="restart"/>
            <w:shd w:val="clear" w:color="auto" w:fill="auto"/>
          </w:tcPr>
          <w:p w14:paraId="078FBA76" w14:textId="77777777" w:rsidR="000576AB" w:rsidRPr="00E61C32" w:rsidRDefault="000576AB" w:rsidP="00FD4B17">
            <w:pPr>
              <w:widowControl w:val="0"/>
              <w:rPr>
                <w:b/>
                <w:sz w:val="18"/>
                <w:szCs w:val="18"/>
                <w:lang w:eastAsia="en-US"/>
              </w:rPr>
            </w:pPr>
            <w:r w:rsidRPr="00E61C32">
              <w:rPr>
                <w:b/>
                <w:sz w:val="18"/>
                <w:szCs w:val="18"/>
                <w:lang w:eastAsia="en-US"/>
              </w:rPr>
              <w:t>Scenario [1a,b,c,d]</w:t>
            </w:r>
          </w:p>
          <w:p w14:paraId="2FF0F492" w14:textId="77777777" w:rsidR="000576AB" w:rsidRPr="00E61C32" w:rsidRDefault="000576AB" w:rsidP="00FD4B17">
            <w:pPr>
              <w:widowControl w:val="0"/>
              <w:rPr>
                <w:sz w:val="18"/>
                <w:szCs w:val="18"/>
                <w:lang w:eastAsia="en-US"/>
              </w:rPr>
            </w:pPr>
          </w:p>
          <w:p w14:paraId="49E34541" w14:textId="77777777" w:rsidR="000576AB" w:rsidRPr="00E61C32" w:rsidRDefault="000576AB" w:rsidP="00FD4B17">
            <w:pPr>
              <w:widowControl w:val="0"/>
              <w:rPr>
                <w:sz w:val="18"/>
                <w:szCs w:val="18"/>
                <w:lang w:eastAsia="en-US"/>
              </w:rPr>
            </w:pPr>
          </w:p>
        </w:tc>
        <w:tc>
          <w:tcPr>
            <w:tcW w:w="566" w:type="pct"/>
          </w:tcPr>
          <w:p w14:paraId="2EE49BA4" w14:textId="77777777" w:rsidR="000576AB" w:rsidRPr="00E61C32" w:rsidRDefault="000576AB" w:rsidP="00FD4B17">
            <w:pPr>
              <w:widowControl w:val="0"/>
              <w:rPr>
                <w:sz w:val="18"/>
                <w:szCs w:val="18"/>
                <w:lang w:eastAsia="en-US"/>
              </w:rPr>
            </w:pPr>
            <w:r w:rsidRPr="00E61C32">
              <w:rPr>
                <w:sz w:val="18"/>
                <w:szCs w:val="18"/>
                <w:lang w:eastAsia="en-US"/>
              </w:rPr>
              <w:t>Tier 1/no RPE</w:t>
            </w:r>
          </w:p>
        </w:tc>
        <w:tc>
          <w:tcPr>
            <w:tcW w:w="740" w:type="pct"/>
          </w:tcPr>
          <w:p w14:paraId="1333B1EE"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18" w:type="pct"/>
          </w:tcPr>
          <w:p w14:paraId="413DB8A6" w14:textId="77777777" w:rsidR="000576AB" w:rsidRPr="00E61C32" w:rsidRDefault="000576AB" w:rsidP="00FD4B17">
            <w:pPr>
              <w:widowControl w:val="0"/>
              <w:jc w:val="center"/>
              <w:rPr>
                <w:sz w:val="18"/>
                <w:szCs w:val="18"/>
                <w:lang w:eastAsia="en-US"/>
              </w:rPr>
            </w:pPr>
            <w:r w:rsidRPr="00E61C32">
              <w:rPr>
                <w:sz w:val="18"/>
                <w:lang w:eastAsia="en-US"/>
              </w:rPr>
              <w:t>0.781</w:t>
            </w:r>
          </w:p>
        </w:tc>
        <w:tc>
          <w:tcPr>
            <w:tcW w:w="743" w:type="pct"/>
          </w:tcPr>
          <w:p w14:paraId="77E19331"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30" w:type="pct"/>
          </w:tcPr>
          <w:p w14:paraId="23D8A54E" w14:textId="3E0F6531" w:rsidR="000576AB" w:rsidRPr="000576AB" w:rsidRDefault="000576AB" w:rsidP="00FD4B17">
            <w:pPr>
              <w:widowControl w:val="0"/>
              <w:jc w:val="center"/>
              <w:rPr>
                <w:sz w:val="18"/>
                <w:szCs w:val="18"/>
                <w:lang w:eastAsia="en-US"/>
              </w:rPr>
            </w:pPr>
            <w:r w:rsidRPr="00E271EF">
              <w:rPr>
                <w:sz w:val="18"/>
                <w:szCs w:val="18"/>
              </w:rPr>
              <w:t>9.40</w:t>
            </w:r>
          </w:p>
        </w:tc>
        <w:tc>
          <w:tcPr>
            <w:tcW w:w="695" w:type="pct"/>
            <w:shd w:val="clear" w:color="auto" w:fill="auto"/>
            <w:tcMar>
              <w:top w:w="57" w:type="dxa"/>
              <w:bottom w:w="57" w:type="dxa"/>
            </w:tcMar>
          </w:tcPr>
          <w:p w14:paraId="494A6765" w14:textId="6FA9D2D4" w:rsidR="000576AB" w:rsidRPr="00E61C32" w:rsidRDefault="000576AB" w:rsidP="00FD4B17">
            <w:pPr>
              <w:widowControl w:val="0"/>
              <w:jc w:val="center"/>
              <w:rPr>
                <w:sz w:val="18"/>
                <w:szCs w:val="18"/>
                <w:lang w:eastAsia="en-US"/>
              </w:rPr>
            </w:pPr>
            <w:r>
              <w:rPr>
                <w:sz w:val="18"/>
                <w:szCs w:val="18"/>
                <w:lang w:eastAsia="en-US"/>
              </w:rPr>
              <w:t>10.18</w:t>
            </w:r>
          </w:p>
        </w:tc>
      </w:tr>
      <w:tr w:rsidR="000576AB" w:rsidRPr="00E61C32" w14:paraId="67A35423" w14:textId="77777777" w:rsidTr="000576AB">
        <w:trPr>
          <w:cantSplit/>
          <w:tblHeader/>
        </w:trPr>
        <w:tc>
          <w:tcPr>
            <w:tcW w:w="608" w:type="pct"/>
            <w:vMerge/>
            <w:shd w:val="clear" w:color="auto" w:fill="auto"/>
          </w:tcPr>
          <w:p w14:paraId="6D354911" w14:textId="77777777" w:rsidR="000576AB" w:rsidRPr="00E61C32" w:rsidRDefault="000576AB" w:rsidP="00FD4B17">
            <w:pPr>
              <w:widowControl w:val="0"/>
              <w:rPr>
                <w:sz w:val="18"/>
                <w:szCs w:val="18"/>
                <w:lang w:eastAsia="en-US"/>
              </w:rPr>
            </w:pPr>
          </w:p>
        </w:tc>
        <w:tc>
          <w:tcPr>
            <w:tcW w:w="566" w:type="pct"/>
          </w:tcPr>
          <w:p w14:paraId="304115F3" w14:textId="77777777" w:rsidR="000576AB" w:rsidRPr="00E61C32" w:rsidRDefault="000576AB" w:rsidP="00FD4B17">
            <w:pPr>
              <w:widowControl w:val="0"/>
              <w:rPr>
                <w:sz w:val="18"/>
                <w:szCs w:val="18"/>
                <w:lang w:eastAsia="en-US"/>
              </w:rPr>
            </w:pPr>
            <w:r w:rsidRPr="00E61C32">
              <w:rPr>
                <w:sz w:val="18"/>
                <w:szCs w:val="18"/>
                <w:lang w:eastAsia="en-US"/>
              </w:rPr>
              <w:t>Tier 2a/ RPE (APF 4)</w:t>
            </w:r>
          </w:p>
        </w:tc>
        <w:tc>
          <w:tcPr>
            <w:tcW w:w="740" w:type="pct"/>
          </w:tcPr>
          <w:p w14:paraId="4BF3E005"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18" w:type="pct"/>
          </w:tcPr>
          <w:p w14:paraId="65E60A5D" w14:textId="77777777" w:rsidR="000576AB" w:rsidRPr="00E61C32" w:rsidRDefault="000576AB" w:rsidP="00FD4B17">
            <w:pPr>
              <w:widowControl w:val="0"/>
              <w:jc w:val="center"/>
              <w:rPr>
                <w:sz w:val="18"/>
                <w:szCs w:val="18"/>
                <w:lang w:eastAsia="en-US"/>
              </w:rPr>
            </w:pPr>
            <w:r w:rsidRPr="00E61C32">
              <w:rPr>
                <w:sz w:val="18"/>
                <w:lang w:eastAsia="en-US"/>
              </w:rPr>
              <w:t>0.195</w:t>
            </w:r>
          </w:p>
        </w:tc>
        <w:tc>
          <w:tcPr>
            <w:tcW w:w="743" w:type="pct"/>
          </w:tcPr>
          <w:p w14:paraId="452876DD"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30" w:type="pct"/>
          </w:tcPr>
          <w:p w14:paraId="3C64D766" w14:textId="6109FA89" w:rsidR="000576AB" w:rsidRPr="000576AB" w:rsidRDefault="000576AB" w:rsidP="00FD4B17">
            <w:pPr>
              <w:widowControl w:val="0"/>
              <w:jc w:val="center"/>
              <w:rPr>
                <w:sz w:val="18"/>
                <w:szCs w:val="18"/>
                <w:lang w:eastAsia="en-US"/>
              </w:rPr>
            </w:pPr>
            <w:r w:rsidRPr="00E271EF">
              <w:rPr>
                <w:sz w:val="18"/>
                <w:szCs w:val="18"/>
              </w:rPr>
              <w:t>2.35</w:t>
            </w:r>
          </w:p>
        </w:tc>
        <w:tc>
          <w:tcPr>
            <w:tcW w:w="695" w:type="pct"/>
            <w:shd w:val="clear" w:color="auto" w:fill="auto"/>
            <w:tcMar>
              <w:top w:w="57" w:type="dxa"/>
              <w:bottom w:w="57" w:type="dxa"/>
            </w:tcMar>
          </w:tcPr>
          <w:p w14:paraId="03A8391A" w14:textId="56DD4CC9" w:rsidR="000576AB" w:rsidRPr="00E61C32" w:rsidRDefault="000576AB" w:rsidP="00FD4B17">
            <w:pPr>
              <w:widowControl w:val="0"/>
              <w:jc w:val="center"/>
              <w:rPr>
                <w:sz w:val="18"/>
                <w:szCs w:val="18"/>
                <w:lang w:eastAsia="en-US"/>
              </w:rPr>
            </w:pPr>
            <w:r>
              <w:rPr>
                <w:sz w:val="18"/>
                <w:szCs w:val="18"/>
                <w:lang w:eastAsia="en-US"/>
              </w:rPr>
              <w:t>2.55</w:t>
            </w:r>
          </w:p>
        </w:tc>
      </w:tr>
      <w:tr w:rsidR="000576AB" w:rsidRPr="00E61C32" w14:paraId="76A86723" w14:textId="77777777" w:rsidTr="000576AB">
        <w:trPr>
          <w:cantSplit/>
          <w:tblHeader/>
        </w:trPr>
        <w:tc>
          <w:tcPr>
            <w:tcW w:w="608" w:type="pct"/>
            <w:vMerge/>
            <w:shd w:val="clear" w:color="auto" w:fill="auto"/>
          </w:tcPr>
          <w:p w14:paraId="7FDFBDAB" w14:textId="77777777" w:rsidR="000576AB" w:rsidRPr="00E61C32" w:rsidRDefault="000576AB" w:rsidP="00FD4B17">
            <w:pPr>
              <w:widowControl w:val="0"/>
              <w:rPr>
                <w:sz w:val="18"/>
                <w:szCs w:val="18"/>
                <w:lang w:eastAsia="en-US"/>
              </w:rPr>
            </w:pPr>
          </w:p>
        </w:tc>
        <w:tc>
          <w:tcPr>
            <w:tcW w:w="566" w:type="pct"/>
          </w:tcPr>
          <w:p w14:paraId="457C4C19" w14:textId="77777777" w:rsidR="000576AB" w:rsidRPr="00E61C32" w:rsidRDefault="000576AB" w:rsidP="00FD4B17">
            <w:pPr>
              <w:widowControl w:val="0"/>
              <w:rPr>
                <w:sz w:val="18"/>
                <w:szCs w:val="18"/>
                <w:lang w:eastAsia="en-US"/>
              </w:rPr>
            </w:pPr>
            <w:r w:rsidRPr="00E61C32">
              <w:rPr>
                <w:sz w:val="18"/>
                <w:szCs w:val="18"/>
                <w:lang w:eastAsia="en-US"/>
              </w:rPr>
              <w:t>Tier 2b/ RPE (APF 10)</w:t>
            </w:r>
          </w:p>
        </w:tc>
        <w:tc>
          <w:tcPr>
            <w:tcW w:w="740" w:type="pct"/>
          </w:tcPr>
          <w:p w14:paraId="4C80220A"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18" w:type="pct"/>
          </w:tcPr>
          <w:p w14:paraId="6AA6B3FE" w14:textId="77777777" w:rsidR="000576AB" w:rsidRPr="00E61C32" w:rsidRDefault="000576AB" w:rsidP="00FD4B17">
            <w:pPr>
              <w:widowControl w:val="0"/>
              <w:jc w:val="center"/>
              <w:rPr>
                <w:sz w:val="18"/>
                <w:szCs w:val="18"/>
                <w:lang w:eastAsia="en-US"/>
              </w:rPr>
            </w:pPr>
            <w:r w:rsidRPr="00E61C32">
              <w:rPr>
                <w:sz w:val="18"/>
                <w:lang w:eastAsia="en-US"/>
              </w:rPr>
              <w:t>0.078</w:t>
            </w:r>
          </w:p>
        </w:tc>
        <w:tc>
          <w:tcPr>
            <w:tcW w:w="743" w:type="pct"/>
          </w:tcPr>
          <w:p w14:paraId="185419BA"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30" w:type="pct"/>
          </w:tcPr>
          <w:p w14:paraId="6D6BB11C" w14:textId="02D78DE5" w:rsidR="000576AB" w:rsidRPr="000576AB" w:rsidRDefault="000576AB" w:rsidP="00FD4B17">
            <w:pPr>
              <w:widowControl w:val="0"/>
              <w:jc w:val="center"/>
              <w:rPr>
                <w:sz w:val="18"/>
                <w:szCs w:val="18"/>
                <w:lang w:eastAsia="en-US"/>
              </w:rPr>
            </w:pPr>
            <w:r w:rsidRPr="00E271EF">
              <w:rPr>
                <w:sz w:val="18"/>
                <w:szCs w:val="18"/>
              </w:rPr>
              <w:t>0.94</w:t>
            </w:r>
          </w:p>
        </w:tc>
        <w:tc>
          <w:tcPr>
            <w:tcW w:w="695" w:type="pct"/>
            <w:shd w:val="clear" w:color="auto" w:fill="auto"/>
            <w:tcMar>
              <w:top w:w="57" w:type="dxa"/>
              <w:bottom w:w="57" w:type="dxa"/>
            </w:tcMar>
          </w:tcPr>
          <w:p w14:paraId="57767662" w14:textId="226B39A0" w:rsidR="000576AB" w:rsidRPr="00E61C32" w:rsidRDefault="000576AB" w:rsidP="00FD4B17">
            <w:pPr>
              <w:widowControl w:val="0"/>
              <w:jc w:val="center"/>
              <w:rPr>
                <w:sz w:val="18"/>
                <w:szCs w:val="18"/>
                <w:lang w:eastAsia="en-US"/>
              </w:rPr>
            </w:pPr>
            <w:r>
              <w:rPr>
                <w:sz w:val="18"/>
                <w:szCs w:val="18"/>
                <w:lang w:eastAsia="en-US"/>
              </w:rPr>
              <w:t>1.02</w:t>
            </w:r>
          </w:p>
        </w:tc>
      </w:tr>
      <w:tr w:rsidR="000576AB" w:rsidRPr="00E61C32" w14:paraId="6C7BC258" w14:textId="77777777" w:rsidTr="000576AB">
        <w:trPr>
          <w:cantSplit/>
          <w:tblHeader/>
        </w:trPr>
        <w:tc>
          <w:tcPr>
            <w:tcW w:w="608" w:type="pct"/>
            <w:vMerge/>
            <w:shd w:val="clear" w:color="auto" w:fill="auto"/>
          </w:tcPr>
          <w:p w14:paraId="3589AC3E" w14:textId="77777777" w:rsidR="000576AB" w:rsidRPr="00E61C32" w:rsidRDefault="000576AB" w:rsidP="00FD4B17">
            <w:pPr>
              <w:widowControl w:val="0"/>
              <w:rPr>
                <w:sz w:val="18"/>
                <w:szCs w:val="18"/>
                <w:lang w:eastAsia="en-US"/>
              </w:rPr>
            </w:pPr>
          </w:p>
        </w:tc>
        <w:tc>
          <w:tcPr>
            <w:tcW w:w="566" w:type="pct"/>
          </w:tcPr>
          <w:p w14:paraId="7DA18A2E" w14:textId="77777777" w:rsidR="000576AB" w:rsidRPr="00E61C32" w:rsidRDefault="000576AB" w:rsidP="00FD4B17">
            <w:pPr>
              <w:widowControl w:val="0"/>
              <w:rPr>
                <w:sz w:val="18"/>
                <w:szCs w:val="18"/>
                <w:lang w:eastAsia="en-US"/>
              </w:rPr>
            </w:pPr>
            <w:r w:rsidRPr="00E61C32">
              <w:rPr>
                <w:sz w:val="18"/>
                <w:szCs w:val="18"/>
                <w:lang w:eastAsia="en-US"/>
              </w:rPr>
              <w:t>Tier 2c/ RPE (APF 40)</w:t>
            </w:r>
          </w:p>
        </w:tc>
        <w:tc>
          <w:tcPr>
            <w:tcW w:w="740" w:type="pct"/>
          </w:tcPr>
          <w:p w14:paraId="393F07BD"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18" w:type="pct"/>
          </w:tcPr>
          <w:p w14:paraId="4218AF68" w14:textId="77777777" w:rsidR="000576AB" w:rsidRPr="00E61C32" w:rsidRDefault="000576AB" w:rsidP="00FD4B17">
            <w:pPr>
              <w:widowControl w:val="0"/>
              <w:jc w:val="center"/>
              <w:rPr>
                <w:sz w:val="18"/>
                <w:szCs w:val="18"/>
                <w:lang w:eastAsia="en-US"/>
              </w:rPr>
            </w:pPr>
            <w:r w:rsidRPr="00E61C32">
              <w:rPr>
                <w:sz w:val="18"/>
                <w:lang w:eastAsia="en-US"/>
              </w:rPr>
              <w:t>0.02</w:t>
            </w:r>
          </w:p>
        </w:tc>
        <w:tc>
          <w:tcPr>
            <w:tcW w:w="743" w:type="pct"/>
          </w:tcPr>
          <w:p w14:paraId="480E0924"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30" w:type="pct"/>
          </w:tcPr>
          <w:p w14:paraId="5D81742E" w14:textId="068E61C8" w:rsidR="000576AB" w:rsidRPr="000576AB" w:rsidRDefault="000576AB" w:rsidP="00FD4B17">
            <w:pPr>
              <w:widowControl w:val="0"/>
              <w:jc w:val="center"/>
              <w:rPr>
                <w:sz w:val="18"/>
                <w:szCs w:val="18"/>
                <w:lang w:eastAsia="en-US"/>
              </w:rPr>
            </w:pPr>
            <w:r w:rsidRPr="00E271EF">
              <w:rPr>
                <w:sz w:val="18"/>
                <w:szCs w:val="18"/>
              </w:rPr>
              <w:t>0.24</w:t>
            </w:r>
          </w:p>
        </w:tc>
        <w:tc>
          <w:tcPr>
            <w:tcW w:w="695" w:type="pct"/>
            <w:shd w:val="clear" w:color="auto" w:fill="auto"/>
            <w:tcMar>
              <w:top w:w="57" w:type="dxa"/>
              <w:bottom w:w="57" w:type="dxa"/>
            </w:tcMar>
          </w:tcPr>
          <w:p w14:paraId="4A52FB33" w14:textId="1F49F80C" w:rsidR="000576AB" w:rsidRPr="00E61C32" w:rsidRDefault="000576AB" w:rsidP="00FD4B17">
            <w:pPr>
              <w:widowControl w:val="0"/>
              <w:jc w:val="center"/>
              <w:rPr>
                <w:sz w:val="18"/>
                <w:szCs w:val="18"/>
                <w:lang w:eastAsia="en-US"/>
              </w:rPr>
            </w:pPr>
            <w:r>
              <w:rPr>
                <w:sz w:val="18"/>
                <w:szCs w:val="18"/>
                <w:lang w:eastAsia="en-US"/>
              </w:rPr>
              <w:t>0.25</w:t>
            </w:r>
          </w:p>
        </w:tc>
      </w:tr>
    </w:tbl>
    <w:p w14:paraId="62DB9C9B" w14:textId="3D2F522E" w:rsidR="00D05D40" w:rsidRPr="00A81921" w:rsidRDefault="00D05D40" w:rsidP="00FD4B17">
      <w:pPr>
        <w:widowControl w:val="0"/>
        <w:spacing w:after="240"/>
        <w:jc w:val="both"/>
        <w:rPr>
          <w:sz w:val="18"/>
          <w:szCs w:val="18"/>
          <w:lang w:eastAsia="en-US"/>
        </w:rPr>
      </w:pPr>
      <w:r w:rsidRPr="00E61C32">
        <w:rPr>
          <w:sz w:val="18"/>
          <w:szCs w:val="18"/>
          <w:lang w:eastAsia="en-US"/>
        </w:rPr>
        <w:t xml:space="preserve">* </w:t>
      </w:r>
      <w:r w:rsidR="00197F53" w:rsidRPr="00E61C32">
        <w:rPr>
          <w:sz w:val="18"/>
          <w:szCs w:val="18"/>
          <w:lang w:eastAsia="en-US"/>
        </w:rPr>
        <w:t>No</w:t>
      </w:r>
      <w:r w:rsidRPr="00E61C32">
        <w:rPr>
          <w:sz w:val="18"/>
          <w:szCs w:val="18"/>
          <w:lang w:eastAsia="en-US"/>
        </w:rPr>
        <w:t xml:space="preserve"> inhalat</w:t>
      </w:r>
      <w:r w:rsidRPr="00A81921">
        <w:rPr>
          <w:sz w:val="18"/>
          <w:szCs w:val="18"/>
          <w:lang w:eastAsia="en-US"/>
        </w:rPr>
        <w:t xml:space="preserve">ion exposure to aerosols is expected during this task </w:t>
      </w:r>
    </w:p>
    <w:p w14:paraId="1E13E337" w14:textId="0019B19E" w:rsidR="00D05D40" w:rsidRPr="00E61C32" w:rsidRDefault="00D05D40" w:rsidP="00FD4B17">
      <w:pPr>
        <w:widowControl w:val="0"/>
        <w:spacing w:after="240"/>
        <w:jc w:val="both"/>
        <w:rPr>
          <w:b/>
          <w:szCs w:val="22"/>
          <w:u w:val="single"/>
          <w:lang w:eastAsia="en-US"/>
        </w:rPr>
      </w:pPr>
      <w:r w:rsidRPr="00E61C32">
        <w:rPr>
          <w:b/>
          <w:szCs w:val="22"/>
          <w:u w:val="single"/>
          <w:lang w:eastAsia="en-US"/>
        </w:rPr>
        <w:t>P</w:t>
      </w:r>
      <w:r w:rsidR="0000501F">
        <w:rPr>
          <w:b/>
          <w:szCs w:val="22"/>
          <w:u w:val="single"/>
          <w:lang w:eastAsia="en-US"/>
        </w:rPr>
        <w:t>T</w:t>
      </w:r>
      <w:r w:rsidRPr="00E61C32">
        <w:rPr>
          <w:b/>
          <w:szCs w:val="22"/>
          <w:u w:val="single"/>
          <w:lang w:eastAsia="en-US"/>
        </w:rPr>
        <w:t xml:space="preserve"> 4 </w:t>
      </w:r>
      <w:r w:rsidR="00CA6FEF">
        <w:rPr>
          <w:b/>
          <w:szCs w:val="22"/>
          <w:u w:val="single"/>
          <w:lang w:eastAsia="en-US"/>
        </w:rPr>
        <w:t>F</w:t>
      </w:r>
      <w:r w:rsidRPr="00E61C32">
        <w:rPr>
          <w:b/>
          <w:szCs w:val="22"/>
          <w:u w:val="single"/>
          <w:lang w:eastAsia="en-US"/>
        </w:rPr>
        <w:t>ood processing industry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86"/>
        <w:gridCol w:w="1386"/>
        <w:gridCol w:w="1384"/>
        <w:gridCol w:w="1384"/>
        <w:gridCol w:w="1547"/>
        <w:gridCol w:w="1274"/>
      </w:tblGrid>
      <w:tr w:rsidR="00D05D40" w:rsidRPr="00E61C32" w14:paraId="74E245E0" w14:textId="77777777" w:rsidTr="00D554C4">
        <w:trPr>
          <w:cantSplit/>
          <w:tblHeader/>
        </w:trPr>
        <w:tc>
          <w:tcPr>
            <w:tcW w:w="613" w:type="pct"/>
            <w:shd w:val="clear" w:color="auto" w:fill="auto"/>
          </w:tcPr>
          <w:p w14:paraId="7C0086F3"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593" w:type="pct"/>
          </w:tcPr>
          <w:p w14:paraId="3B460D8A" w14:textId="77777777" w:rsidR="00D05D40" w:rsidRPr="00AE3EAB" w:rsidRDefault="00D05D40" w:rsidP="00FD4B17">
            <w:pPr>
              <w:widowControl w:val="0"/>
              <w:jc w:val="both"/>
              <w:rPr>
                <w:b/>
                <w:sz w:val="18"/>
                <w:szCs w:val="18"/>
                <w:lang w:eastAsia="en-US"/>
              </w:rPr>
            </w:pPr>
            <w:r w:rsidRPr="00AE3EAB">
              <w:rPr>
                <w:b/>
                <w:sz w:val="18"/>
                <w:szCs w:val="18"/>
                <w:lang w:eastAsia="en-US"/>
              </w:rPr>
              <w:t>Tier/PPE</w:t>
            </w:r>
          </w:p>
        </w:tc>
        <w:tc>
          <w:tcPr>
            <w:tcW w:w="756" w:type="pct"/>
          </w:tcPr>
          <w:p w14:paraId="09824B51"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755" w:type="pct"/>
          </w:tcPr>
          <w:p w14:paraId="66901048"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55" w:type="pct"/>
          </w:tcPr>
          <w:p w14:paraId="3FCD7A4A"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wiping (mg/m3)*</w:t>
            </w:r>
          </w:p>
        </w:tc>
        <w:tc>
          <w:tcPr>
            <w:tcW w:w="832" w:type="pct"/>
          </w:tcPr>
          <w:p w14:paraId="48D94472"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5223A1E7"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3C07089D"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554C4" w:rsidRPr="00E61C32" w14:paraId="5D5ACC7C" w14:textId="77777777" w:rsidTr="00D554C4">
        <w:trPr>
          <w:cantSplit/>
          <w:tblHeader/>
        </w:trPr>
        <w:tc>
          <w:tcPr>
            <w:tcW w:w="613" w:type="pct"/>
            <w:vMerge w:val="restart"/>
            <w:shd w:val="clear" w:color="auto" w:fill="auto"/>
          </w:tcPr>
          <w:p w14:paraId="279F9039" w14:textId="77777777" w:rsidR="00D554C4" w:rsidRPr="00E61C32" w:rsidRDefault="00D554C4" w:rsidP="00FD4B17">
            <w:pPr>
              <w:widowControl w:val="0"/>
              <w:rPr>
                <w:b/>
                <w:sz w:val="18"/>
                <w:szCs w:val="18"/>
                <w:lang w:eastAsia="en-US"/>
              </w:rPr>
            </w:pPr>
            <w:r w:rsidRPr="00E61C32">
              <w:rPr>
                <w:b/>
                <w:sz w:val="18"/>
                <w:szCs w:val="18"/>
                <w:lang w:eastAsia="en-US"/>
              </w:rPr>
              <w:t>Scenario [1a,b,c,d]</w:t>
            </w:r>
          </w:p>
          <w:p w14:paraId="2F6C9946" w14:textId="77777777" w:rsidR="00D554C4" w:rsidRPr="00E61C32" w:rsidRDefault="00D554C4" w:rsidP="00FD4B17">
            <w:pPr>
              <w:widowControl w:val="0"/>
              <w:rPr>
                <w:sz w:val="18"/>
                <w:szCs w:val="18"/>
                <w:lang w:eastAsia="en-US"/>
              </w:rPr>
            </w:pPr>
          </w:p>
          <w:p w14:paraId="7440DF9A" w14:textId="77777777" w:rsidR="00D554C4" w:rsidRPr="00E61C32" w:rsidRDefault="00D554C4" w:rsidP="00FD4B17">
            <w:pPr>
              <w:widowControl w:val="0"/>
              <w:rPr>
                <w:sz w:val="18"/>
                <w:szCs w:val="18"/>
                <w:lang w:eastAsia="en-US"/>
              </w:rPr>
            </w:pPr>
          </w:p>
        </w:tc>
        <w:tc>
          <w:tcPr>
            <w:tcW w:w="593" w:type="pct"/>
          </w:tcPr>
          <w:p w14:paraId="77CF1A97" w14:textId="77777777" w:rsidR="00D554C4" w:rsidRPr="00E61C32" w:rsidRDefault="00D554C4" w:rsidP="00FD4B17">
            <w:pPr>
              <w:widowControl w:val="0"/>
              <w:rPr>
                <w:sz w:val="18"/>
                <w:szCs w:val="18"/>
                <w:lang w:eastAsia="en-US"/>
              </w:rPr>
            </w:pPr>
            <w:r w:rsidRPr="00E61C32">
              <w:rPr>
                <w:sz w:val="18"/>
                <w:szCs w:val="18"/>
                <w:lang w:eastAsia="en-US"/>
              </w:rPr>
              <w:t>Tier 1/no RPE</w:t>
            </w:r>
          </w:p>
        </w:tc>
        <w:tc>
          <w:tcPr>
            <w:tcW w:w="756" w:type="pct"/>
          </w:tcPr>
          <w:p w14:paraId="5F3C189A" w14:textId="77777777" w:rsidR="00D554C4" w:rsidRPr="00E61C32" w:rsidRDefault="00D554C4" w:rsidP="00FD4B17">
            <w:pPr>
              <w:widowControl w:val="0"/>
              <w:jc w:val="center"/>
              <w:rPr>
                <w:sz w:val="18"/>
                <w:szCs w:val="18"/>
                <w:lang w:eastAsia="en-US"/>
              </w:rPr>
            </w:pPr>
            <w:r w:rsidRPr="00E61C32">
              <w:rPr>
                <w:sz w:val="18"/>
                <w:szCs w:val="18"/>
                <w:lang w:eastAsia="en-US"/>
              </w:rPr>
              <w:t>negligible</w:t>
            </w:r>
          </w:p>
        </w:tc>
        <w:tc>
          <w:tcPr>
            <w:tcW w:w="755" w:type="pct"/>
          </w:tcPr>
          <w:p w14:paraId="1F88AEA1" w14:textId="77777777" w:rsidR="00D554C4" w:rsidRPr="00E61C32" w:rsidRDefault="00D554C4" w:rsidP="00FD4B17">
            <w:pPr>
              <w:widowControl w:val="0"/>
              <w:jc w:val="center"/>
              <w:rPr>
                <w:sz w:val="18"/>
                <w:szCs w:val="18"/>
                <w:lang w:eastAsia="en-US"/>
              </w:rPr>
            </w:pPr>
            <w:r w:rsidRPr="00E61C32">
              <w:rPr>
                <w:sz w:val="18"/>
                <w:lang w:eastAsia="en-US"/>
              </w:rPr>
              <w:t>0.781</w:t>
            </w:r>
          </w:p>
        </w:tc>
        <w:tc>
          <w:tcPr>
            <w:tcW w:w="755" w:type="pct"/>
          </w:tcPr>
          <w:p w14:paraId="59A0126E" w14:textId="77777777" w:rsidR="00D554C4" w:rsidRPr="00E61C32" w:rsidRDefault="00D554C4" w:rsidP="00FD4B17">
            <w:pPr>
              <w:widowControl w:val="0"/>
              <w:jc w:val="center"/>
              <w:rPr>
                <w:sz w:val="18"/>
                <w:szCs w:val="18"/>
                <w:lang w:eastAsia="en-US"/>
              </w:rPr>
            </w:pPr>
            <w:r w:rsidRPr="00E61C32">
              <w:rPr>
                <w:sz w:val="18"/>
                <w:szCs w:val="18"/>
                <w:lang w:eastAsia="en-US"/>
              </w:rPr>
              <w:t>-</w:t>
            </w:r>
          </w:p>
        </w:tc>
        <w:tc>
          <w:tcPr>
            <w:tcW w:w="832" w:type="pct"/>
          </w:tcPr>
          <w:p w14:paraId="6CEFEBC9" w14:textId="74BFBBE2" w:rsidR="00D554C4" w:rsidRPr="00D554C4" w:rsidRDefault="00D554C4" w:rsidP="00FD4B17">
            <w:pPr>
              <w:widowControl w:val="0"/>
              <w:jc w:val="center"/>
              <w:rPr>
                <w:sz w:val="18"/>
                <w:szCs w:val="18"/>
                <w:lang w:eastAsia="en-US"/>
              </w:rPr>
            </w:pPr>
            <w:r w:rsidRPr="00E271EF">
              <w:rPr>
                <w:sz w:val="18"/>
                <w:szCs w:val="18"/>
              </w:rPr>
              <w:t>2.64</w:t>
            </w:r>
          </w:p>
        </w:tc>
        <w:tc>
          <w:tcPr>
            <w:tcW w:w="695" w:type="pct"/>
            <w:shd w:val="clear" w:color="auto" w:fill="auto"/>
            <w:tcMar>
              <w:top w:w="57" w:type="dxa"/>
              <w:bottom w:w="57" w:type="dxa"/>
            </w:tcMar>
          </w:tcPr>
          <w:p w14:paraId="4B357874" w14:textId="7A97C3DC" w:rsidR="00D554C4" w:rsidRPr="00E61C32" w:rsidRDefault="00F5265E" w:rsidP="00FD4B17">
            <w:pPr>
              <w:widowControl w:val="0"/>
              <w:jc w:val="center"/>
              <w:rPr>
                <w:sz w:val="18"/>
                <w:szCs w:val="18"/>
                <w:lang w:eastAsia="en-US"/>
              </w:rPr>
            </w:pPr>
            <w:r>
              <w:rPr>
                <w:sz w:val="18"/>
                <w:szCs w:val="18"/>
                <w:lang w:eastAsia="en-US"/>
              </w:rPr>
              <w:t>3.42</w:t>
            </w:r>
          </w:p>
        </w:tc>
      </w:tr>
      <w:tr w:rsidR="00D554C4" w:rsidRPr="00E61C32" w14:paraId="226B1C26" w14:textId="77777777" w:rsidTr="00D554C4">
        <w:trPr>
          <w:cantSplit/>
          <w:tblHeader/>
        </w:trPr>
        <w:tc>
          <w:tcPr>
            <w:tcW w:w="613" w:type="pct"/>
            <w:vMerge/>
            <w:shd w:val="clear" w:color="auto" w:fill="auto"/>
          </w:tcPr>
          <w:p w14:paraId="7F63A2C9" w14:textId="77777777" w:rsidR="00D554C4" w:rsidRPr="00E61C32" w:rsidRDefault="00D554C4" w:rsidP="00FD4B17">
            <w:pPr>
              <w:widowControl w:val="0"/>
              <w:rPr>
                <w:sz w:val="18"/>
                <w:szCs w:val="18"/>
                <w:lang w:eastAsia="en-US"/>
              </w:rPr>
            </w:pPr>
          </w:p>
        </w:tc>
        <w:tc>
          <w:tcPr>
            <w:tcW w:w="593" w:type="pct"/>
          </w:tcPr>
          <w:p w14:paraId="2C68EEE2" w14:textId="77777777" w:rsidR="00D554C4" w:rsidRPr="00E61C32" w:rsidRDefault="00D554C4" w:rsidP="00FD4B17">
            <w:pPr>
              <w:widowControl w:val="0"/>
              <w:rPr>
                <w:sz w:val="18"/>
                <w:szCs w:val="18"/>
                <w:lang w:eastAsia="en-US"/>
              </w:rPr>
            </w:pPr>
            <w:r w:rsidRPr="00E61C32">
              <w:rPr>
                <w:sz w:val="18"/>
                <w:szCs w:val="18"/>
                <w:lang w:eastAsia="en-US"/>
              </w:rPr>
              <w:t>Tier 2a/ RPE (APF 4)</w:t>
            </w:r>
          </w:p>
        </w:tc>
        <w:tc>
          <w:tcPr>
            <w:tcW w:w="756" w:type="pct"/>
          </w:tcPr>
          <w:p w14:paraId="50A1234D" w14:textId="77777777" w:rsidR="00D554C4" w:rsidRPr="00E61C32" w:rsidRDefault="00D554C4" w:rsidP="00FD4B17">
            <w:pPr>
              <w:widowControl w:val="0"/>
              <w:jc w:val="center"/>
              <w:rPr>
                <w:sz w:val="18"/>
                <w:szCs w:val="18"/>
                <w:lang w:eastAsia="en-US"/>
              </w:rPr>
            </w:pPr>
            <w:r w:rsidRPr="00E61C32">
              <w:rPr>
                <w:sz w:val="18"/>
                <w:szCs w:val="18"/>
                <w:lang w:eastAsia="en-US"/>
              </w:rPr>
              <w:t>negligible</w:t>
            </w:r>
          </w:p>
        </w:tc>
        <w:tc>
          <w:tcPr>
            <w:tcW w:w="755" w:type="pct"/>
          </w:tcPr>
          <w:p w14:paraId="50D41A96" w14:textId="77777777" w:rsidR="00D554C4" w:rsidRPr="00E61C32" w:rsidRDefault="00D554C4" w:rsidP="00FD4B17">
            <w:pPr>
              <w:widowControl w:val="0"/>
              <w:jc w:val="center"/>
              <w:rPr>
                <w:sz w:val="18"/>
                <w:szCs w:val="18"/>
                <w:lang w:eastAsia="en-US"/>
              </w:rPr>
            </w:pPr>
            <w:r w:rsidRPr="00E61C32">
              <w:rPr>
                <w:sz w:val="18"/>
                <w:lang w:eastAsia="en-US"/>
              </w:rPr>
              <w:t>0.195</w:t>
            </w:r>
          </w:p>
        </w:tc>
        <w:tc>
          <w:tcPr>
            <w:tcW w:w="755" w:type="pct"/>
          </w:tcPr>
          <w:p w14:paraId="740CCF9F" w14:textId="77777777" w:rsidR="00D554C4" w:rsidRPr="00E61C32" w:rsidRDefault="00D554C4" w:rsidP="00FD4B17">
            <w:pPr>
              <w:widowControl w:val="0"/>
              <w:jc w:val="center"/>
              <w:rPr>
                <w:sz w:val="18"/>
                <w:szCs w:val="18"/>
                <w:lang w:eastAsia="en-US"/>
              </w:rPr>
            </w:pPr>
            <w:r w:rsidRPr="00E61C32">
              <w:rPr>
                <w:sz w:val="18"/>
                <w:szCs w:val="18"/>
                <w:lang w:eastAsia="en-US"/>
              </w:rPr>
              <w:t>-</w:t>
            </w:r>
          </w:p>
        </w:tc>
        <w:tc>
          <w:tcPr>
            <w:tcW w:w="832" w:type="pct"/>
          </w:tcPr>
          <w:p w14:paraId="2A85EC84" w14:textId="2B41D904" w:rsidR="00D554C4" w:rsidRPr="00D554C4" w:rsidRDefault="00D554C4" w:rsidP="00FD4B17">
            <w:pPr>
              <w:widowControl w:val="0"/>
              <w:jc w:val="center"/>
              <w:rPr>
                <w:sz w:val="18"/>
                <w:szCs w:val="18"/>
                <w:lang w:eastAsia="en-US"/>
              </w:rPr>
            </w:pPr>
            <w:r w:rsidRPr="00E271EF">
              <w:rPr>
                <w:sz w:val="18"/>
                <w:szCs w:val="18"/>
              </w:rPr>
              <w:t>0.663</w:t>
            </w:r>
          </w:p>
        </w:tc>
        <w:tc>
          <w:tcPr>
            <w:tcW w:w="695" w:type="pct"/>
            <w:shd w:val="clear" w:color="auto" w:fill="auto"/>
            <w:tcMar>
              <w:top w:w="57" w:type="dxa"/>
              <w:bottom w:w="57" w:type="dxa"/>
            </w:tcMar>
          </w:tcPr>
          <w:p w14:paraId="6ECF5134" w14:textId="182F3F4E" w:rsidR="00D554C4" w:rsidRPr="00E61C32" w:rsidRDefault="00F5265E" w:rsidP="00FD4B17">
            <w:pPr>
              <w:widowControl w:val="0"/>
              <w:jc w:val="center"/>
              <w:rPr>
                <w:sz w:val="18"/>
                <w:szCs w:val="18"/>
                <w:lang w:eastAsia="en-US"/>
              </w:rPr>
            </w:pPr>
            <w:r>
              <w:rPr>
                <w:sz w:val="18"/>
                <w:szCs w:val="18"/>
                <w:lang w:eastAsia="en-US"/>
              </w:rPr>
              <w:t>0.86</w:t>
            </w:r>
          </w:p>
        </w:tc>
      </w:tr>
      <w:tr w:rsidR="00D554C4" w:rsidRPr="00E61C32" w14:paraId="7CCC190D" w14:textId="77777777" w:rsidTr="00D554C4">
        <w:trPr>
          <w:cantSplit/>
          <w:tblHeader/>
        </w:trPr>
        <w:tc>
          <w:tcPr>
            <w:tcW w:w="613" w:type="pct"/>
            <w:vMerge/>
            <w:shd w:val="clear" w:color="auto" w:fill="auto"/>
          </w:tcPr>
          <w:p w14:paraId="022392C8" w14:textId="77777777" w:rsidR="00D554C4" w:rsidRPr="00E61C32" w:rsidRDefault="00D554C4" w:rsidP="00FD4B17">
            <w:pPr>
              <w:widowControl w:val="0"/>
              <w:rPr>
                <w:sz w:val="18"/>
                <w:szCs w:val="18"/>
                <w:lang w:eastAsia="en-US"/>
              </w:rPr>
            </w:pPr>
          </w:p>
        </w:tc>
        <w:tc>
          <w:tcPr>
            <w:tcW w:w="593" w:type="pct"/>
          </w:tcPr>
          <w:p w14:paraId="29C2C63E" w14:textId="77777777" w:rsidR="00D554C4" w:rsidRPr="00E61C32" w:rsidRDefault="00D554C4" w:rsidP="00FD4B17">
            <w:pPr>
              <w:widowControl w:val="0"/>
              <w:rPr>
                <w:sz w:val="18"/>
                <w:szCs w:val="18"/>
                <w:lang w:eastAsia="en-US"/>
              </w:rPr>
            </w:pPr>
            <w:r w:rsidRPr="00E61C32">
              <w:rPr>
                <w:sz w:val="18"/>
                <w:szCs w:val="18"/>
                <w:lang w:eastAsia="en-US"/>
              </w:rPr>
              <w:t>Tier 2b/ RPE (APF 10)</w:t>
            </w:r>
          </w:p>
        </w:tc>
        <w:tc>
          <w:tcPr>
            <w:tcW w:w="756" w:type="pct"/>
          </w:tcPr>
          <w:p w14:paraId="303C0C39" w14:textId="77777777" w:rsidR="00D554C4" w:rsidRPr="00E61C32" w:rsidRDefault="00D554C4" w:rsidP="00FD4B17">
            <w:pPr>
              <w:widowControl w:val="0"/>
              <w:jc w:val="center"/>
              <w:rPr>
                <w:sz w:val="18"/>
                <w:szCs w:val="18"/>
                <w:lang w:eastAsia="en-US"/>
              </w:rPr>
            </w:pPr>
            <w:r w:rsidRPr="00E61C32">
              <w:rPr>
                <w:sz w:val="18"/>
                <w:szCs w:val="18"/>
                <w:lang w:eastAsia="en-US"/>
              </w:rPr>
              <w:t>negligible</w:t>
            </w:r>
          </w:p>
        </w:tc>
        <w:tc>
          <w:tcPr>
            <w:tcW w:w="755" w:type="pct"/>
          </w:tcPr>
          <w:p w14:paraId="0AADAD11" w14:textId="77777777" w:rsidR="00D554C4" w:rsidRPr="00E61C32" w:rsidRDefault="00D554C4" w:rsidP="00FD4B17">
            <w:pPr>
              <w:widowControl w:val="0"/>
              <w:jc w:val="center"/>
              <w:rPr>
                <w:sz w:val="18"/>
                <w:szCs w:val="18"/>
                <w:lang w:eastAsia="en-US"/>
              </w:rPr>
            </w:pPr>
            <w:r w:rsidRPr="00E61C32">
              <w:rPr>
                <w:sz w:val="18"/>
                <w:lang w:eastAsia="en-US"/>
              </w:rPr>
              <w:t>0.078</w:t>
            </w:r>
          </w:p>
        </w:tc>
        <w:tc>
          <w:tcPr>
            <w:tcW w:w="755" w:type="pct"/>
          </w:tcPr>
          <w:p w14:paraId="43D52E28" w14:textId="77777777" w:rsidR="00D554C4" w:rsidRPr="00E61C32" w:rsidRDefault="00D554C4" w:rsidP="00FD4B17">
            <w:pPr>
              <w:widowControl w:val="0"/>
              <w:jc w:val="center"/>
              <w:rPr>
                <w:sz w:val="18"/>
                <w:szCs w:val="18"/>
                <w:lang w:eastAsia="en-US"/>
              </w:rPr>
            </w:pPr>
            <w:r w:rsidRPr="00E61C32">
              <w:rPr>
                <w:sz w:val="18"/>
                <w:szCs w:val="18"/>
                <w:lang w:eastAsia="en-US"/>
              </w:rPr>
              <w:t>-</w:t>
            </w:r>
          </w:p>
        </w:tc>
        <w:tc>
          <w:tcPr>
            <w:tcW w:w="832" w:type="pct"/>
          </w:tcPr>
          <w:p w14:paraId="64588B39" w14:textId="679C466F" w:rsidR="00D554C4" w:rsidRPr="00D554C4" w:rsidRDefault="00D554C4" w:rsidP="00FD4B17">
            <w:pPr>
              <w:widowControl w:val="0"/>
              <w:jc w:val="center"/>
              <w:rPr>
                <w:sz w:val="18"/>
                <w:szCs w:val="18"/>
                <w:lang w:eastAsia="en-US"/>
              </w:rPr>
            </w:pPr>
            <w:r w:rsidRPr="00E271EF">
              <w:rPr>
                <w:sz w:val="18"/>
                <w:szCs w:val="18"/>
              </w:rPr>
              <w:t>0.26</w:t>
            </w:r>
          </w:p>
        </w:tc>
        <w:tc>
          <w:tcPr>
            <w:tcW w:w="695" w:type="pct"/>
            <w:shd w:val="clear" w:color="auto" w:fill="auto"/>
            <w:tcMar>
              <w:top w:w="57" w:type="dxa"/>
              <w:bottom w:w="57" w:type="dxa"/>
            </w:tcMar>
          </w:tcPr>
          <w:p w14:paraId="33E1E99E" w14:textId="71470BE1" w:rsidR="00D554C4" w:rsidRPr="00E61C32" w:rsidRDefault="00F5265E" w:rsidP="00FD4B17">
            <w:pPr>
              <w:widowControl w:val="0"/>
              <w:jc w:val="center"/>
              <w:rPr>
                <w:sz w:val="18"/>
                <w:szCs w:val="18"/>
                <w:lang w:eastAsia="en-US"/>
              </w:rPr>
            </w:pPr>
            <w:r>
              <w:rPr>
                <w:sz w:val="18"/>
                <w:szCs w:val="18"/>
                <w:lang w:eastAsia="en-US"/>
              </w:rPr>
              <w:t>0.34</w:t>
            </w:r>
          </w:p>
        </w:tc>
      </w:tr>
      <w:tr w:rsidR="00D554C4" w:rsidRPr="00E61C32" w14:paraId="1A807198" w14:textId="77777777" w:rsidTr="00D554C4">
        <w:trPr>
          <w:cantSplit/>
          <w:tblHeader/>
        </w:trPr>
        <w:tc>
          <w:tcPr>
            <w:tcW w:w="613" w:type="pct"/>
            <w:vMerge/>
            <w:shd w:val="clear" w:color="auto" w:fill="auto"/>
          </w:tcPr>
          <w:p w14:paraId="3CEA12F1" w14:textId="77777777" w:rsidR="00D554C4" w:rsidRPr="00E61C32" w:rsidRDefault="00D554C4" w:rsidP="00FD4B17">
            <w:pPr>
              <w:widowControl w:val="0"/>
              <w:rPr>
                <w:sz w:val="18"/>
                <w:szCs w:val="18"/>
                <w:lang w:eastAsia="en-US"/>
              </w:rPr>
            </w:pPr>
          </w:p>
        </w:tc>
        <w:tc>
          <w:tcPr>
            <w:tcW w:w="593" w:type="pct"/>
          </w:tcPr>
          <w:p w14:paraId="7AE56DE8" w14:textId="77777777" w:rsidR="00D554C4" w:rsidRPr="00E61C32" w:rsidRDefault="00D554C4" w:rsidP="00FD4B17">
            <w:pPr>
              <w:widowControl w:val="0"/>
              <w:rPr>
                <w:sz w:val="18"/>
                <w:szCs w:val="18"/>
                <w:lang w:eastAsia="en-US"/>
              </w:rPr>
            </w:pPr>
            <w:r w:rsidRPr="00E61C32">
              <w:rPr>
                <w:sz w:val="18"/>
                <w:szCs w:val="18"/>
                <w:lang w:eastAsia="en-US"/>
              </w:rPr>
              <w:t>Tier 2c/ RPE (APF 40)</w:t>
            </w:r>
          </w:p>
        </w:tc>
        <w:tc>
          <w:tcPr>
            <w:tcW w:w="756" w:type="pct"/>
          </w:tcPr>
          <w:p w14:paraId="4EB64CA0" w14:textId="77777777" w:rsidR="00D554C4" w:rsidRPr="00E61C32" w:rsidRDefault="00D554C4" w:rsidP="00FD4B17">
            <w:pPr>
              <w:widowControl w:val="0"/>
              <w:jc w:val="center"/>
              <w:rPr>
                <w:sz w:val="18"/>
                <w:szCs w:val="18"/>
                <w:lang w:eastAsia="en-US"/>
              </w:rPr>
            </w:pPr>
            <w:r w:rsidRPr="00E61C32">
              <w:rPr>
                <w:sz w:val="18"/>
                <w:szCs w:val="18"/>
                <w:lang w:eastAsia="en-US"/>
              </w:rPr>
              <w:t>negligible</w:t>
            </w:r>
          </w:p>
        </w:tc>
        <w:tc>
          <w:tcPr>
            <w:tcW w:w="755" w:type="pct"/>
          </w:tcPr>
          <w:p w14:paraId="42A66CF8" w14:textId="77777777" w:rsidR="00D554C4" w:rsidRPr="00E61C32" w:rsidRDefault="00D554C4" w:rsidP="00FD4B17">
            <w:pPr>
              <w:widowControl w:val="0"/>
              <w:jc w:val="center"/>
              <w:rPr>
                <w:sz w:val="18"/>
                <w:szCs w:val="18"/>
                <w:lang w:eastAsia="en-US"/>
              </w:rPr>
            </w:pPr>
            <w:r w:rsidRPr="00E61C32">
              <w:rPr>
                <w:sz w:val="18"/>
                <w:lang w:eastAsia="en-US"/>
              </w:rPr>
              <w:t>0.02</w:t>
            </w:r>
          </w:p>
        </w:tc>
        <w:tc>
          <w:tcPr>
            <w:tcW w:w="755" w:type="pct"/>
          </w:tcPr>
          <w:p w14:paraId="05AF2D94" w14:textId="77777777" w:rsidR="00D554C4" w:rsidRPr="00E61C32" w:rsidRDefault="00D554C4" w:rsidP="00FD4B17">
            <w:pPr>
              <w:widowControl w:val="0"/>
              <w:jc w:val="center"/>
              <w:rPr>
                <w:sz w:val="18"/>
                <w:szCs w:val="18"/>
                <w:lang w:eastAsia="en-US"/>
              </w:rPr>
            </w:pPr>
            <w:r w:rsidRPr="00E61C32">
              <w:rPr>
                <w:sz w:val="18"/>
                <w:szCs w:val="18"/>
                <w:lang w:eastAsia="en-US"/>
              </w:rPr>
              <w:t>-</w:t>
            </w:r>
          </w:p>
        </w:tc>
        <w:tc>
          <w:tcPr>
            <w:tcW w:w="832" w:type="pct"/>
          </w:tcPr>
          <w:p w14:paraId="2C74452F" w14:textId="4D9FA4BC" w:rsidR="00D554C4" w:rsidRPr="00D554C4" w:rsidRDefault="00D554C4" w:rsidP="00FD4B17">
            <w:pPr>
              <w:widowControl w:val="0"/>
              <w:jc w:val="center"/>
              <w:rPr>
                <w:sz w:val="18"/>
                <w:szCs w:val="18"/>
                <w:lang w:eastAsia="en-US"/>
              </w:rPr>
            </w:pPr>
            <w:r w:rsidRPr="00E271EF">
              <w:rPr>
                <w:sz w:val="18"/>
                <w:szCs w:val="18"/>
              </w:rPr>
              <w:t>0.07</w:t>
            </w:r>
          </w:p>
        </w:tc>
        <w:tc>
          <w:tcPr>
            <w:tcW w:w="695" w:type="pct"/>
            <w:shd w:val="clear" w:color="auto" w:fill="auto"/>
            <w:tcMar>
              <w:top w:w="57" w:type="dxa"/>
              <w:bottom w:w="57" w:type="dxa"/>
            </w:tcMar>
          </w:tcPr>
          <w:p w14:paraId="038EDB51" w14:textId="007F8CA7" w:rsidR="00D554C4" w:rsidRPr="00E61C32" w:rsidRDefault="00F5265E" w:rsidP="00FD4B17">
            <w:pPr>
              <w:widowControl w:val="0"/>
              <w:jc w:val="center"/>
              <w:rPr>
                <w:sz w:val="18"/>
                <w:szCs w:val="18"/>
                <w:lang w:eastAsia="en-US"/>
              </w:rPr>
            </w:pPr>
            <w:r>
              <w:rPr>
                <w:sz w:val="18"/>
                <w:szCs w:val="18"/>
                <w:lang w:eastAsia="en-US"/>
              </w:rPr>
              <w:t>0.09</w:t>
            </w:r>
          </w:p>
        </w:tc>
      </w:tr>
    </w:tbl>
    <w:p w14:paraId="4C928C6A" w14:textId="08BA8B33" w:rsidR="00D05D40" w:rsidRPr="00E61C32" w:rsidRDefault="00D05D40" w:rsidP="00FD4B17">
      <w:pPr>
        <w:widowControl w:val="0"/>
        <w:spacing w:after="240"/>
        <w:jc w:val="both"/>
      </w:pPr>
      <w:r w:rsidRPr="00846674">
        <w:rPr>
          <w:sz w:val="18"/>
          <w:szCs w:val="18"/>
          <w:lang w:eastAsia="en-US"/>
        </w:rPr>
        <w:t xml:space="preserve">* </w:t>
      </w:r>
      <w:r w:rsidR="00197F53" w:rsidRPr="00846674">
        <w:rPr>
          <w:sz w:val="18"/>
          <w:szCs w:val="18"/>
          <w:lang w:eastAsia="en-US"/>
        </w:rPr>
        <w:t>No</w:t>
      </w:r>
      <w:r w:rsidRPr="00846674">
        <w:rPr>
          <w:sz w:val="18"/>
          <w:szCs w:val="18"/>
          <w:lang w:eastAsia="en-US"/>
        </w:rPr>
        <w:t xml:space="preserve"> inhalation exposure to aerosols is expected during this task</w:t>
      </w:r>
    </w:p>
    <w:p w14:paraId="2D21A131" w14:textId="77777777" w:rsidR="00D05D40" w:rsidRPr="00AE3EAB" w:rsidRDefault="00D05D40" w:rsidP="00FD4B17">
      <w:pPr>
        <w:widowControl w:val="0"/>
        <w:jc w:val="both"/>
        <w:rPr>
          <w:b/>
          <w:lang w:eastAsia="en-US"/>
        </w:rPr>
      </w:pPr>
      <w:r w:rsidRPr="00AE3EAB">
        <w:rPr>
          <w:b/>
          <w:u w:val="single"/>
          <w:lang w:eastAsia="en-US"/>
        </w:rPr>
        <w:t>Scenario [2] – Fogger application</w:t>
      </w:r>
    </w:p>
    <w:p w14:paraId="7E3190BD" w14:textId="77777777" w:rsidR="00D05D40" w:rsidRPr="00197F53" w:rsidRDefault="00D05D40" w:rsidP="00FD4B17">
      <w:pPr>
        <w:widowControl w:val="0"/>
        <w:jc w:val="both"/>
        <w:rPr>
          <w:sz w:val="22"/>
          <w:lang w:eastAsia="en-US"/>
        </w:rPr>
      </w:pPr>
    </w:p>
    <w:p w14:paraId="4E8AAEDA" w14:textId="26F9F546" w:rsidR="00D05D40" w:rsidRPr="00197F53" w:rsidRDefault="00D05D40" w:rsidP="00FD4B17">
      <w:pPr>
        <w:widowControl w:val="0"/>
        <w:jc w:val="both"/>
        <w:rPr>
          <w:szCs w:val="18"/>
          <w:lang w:eastAsia="en-US"/>
        </w:rPr>
      </w:pPr>
      <w:r w:rsidRPr="00197F53">
        <w:rPr>
          <w:szCs w:val="18"/>
          <w:lang w:eastAsia="en-US"/>
        </w:rPr>
        <w:t>The product is applied by fogging on surfaces</w:t>
      </w:r>
      <w:r w:rsidR="00B6675E">
        <w:rPr>
          <w:szCs w:val="18"/>
          <w:lang w:eastAsia="en-US"/>
        </w:rPr>
        <w:t xml:space="preserve"> at an application rate of 12 mL</w:t>
      </w:r>
      <w:r w:rsidRPr="00197F53">
        <w:rPr>
          <w:szCs w:val="18"/>
          <w:lang w:eastAsia="en-US"/>
        </w:rPr>
        <w:t>/m</w:t>
      </w:r>
      <w:r w:rsidRPr="00197F53">
        <w:rPr>
          <w:szCs w:val="18"/>
          <w:vertAlign w:val="superscript"/>
          <w:lang w:eastAsia="en-US"/>
        </w:rPr>
        <w:t>3</w:t>
      </w:r>
      <w:r w:rsidRPr="00197F53">
        <w:rPr>
          <w:szCs w:val="18"/>
          <w:lang w:eastAsia="en-US"/>
        </w:rPr>
        <w:t xml:space="preserve">. After application, the </w:t>
      </w:r>
      <w:r w:rsidR="00B6675E">
        <w:rPr>
          <w:szCs w:val="18"/>
          <w:lang w:eastAsia="en-US"/>
        </w:rPr>
        <w:t>f</w:t>
      </w:r>
      <w:r w:rsidRPr="00197F53">
        <w:rPr>
          <w:szCs w:val="18"/>
          <w:lang w:eastAsia="en-US"/>
        </w:rPr>
        <w:t xml:space="preserve">ogger equipment is cleaned. </w:t>
      </w:r>
    </w:p>
    <w:p w14:paraId="3962B557" w14:textId="77777777" w:rsidR="00D05D40" w:rsidRPr="00197F53" w:rsidRDefault="00D05D40" w:rsidP="00FD4B17">
      <w:pPr>
        <w:widowControl w:val="0"/>
        <w:jc w:val="both"/>
        <w:rPr>
          <w:szCs w:val="18"/>
          <w:lang w:eastAsia="en-US"/>
        </w:rPr>
      </w:pPr>
    </w:p>
    <w:p w14:paraId="1AD3A3C6" w14:textId="77777777" w:rsidR="00D05D40" w:rsidRPr="00197F53" w:rsidRDefault="00D05D40" w:rsidP="00FD4B17">
      <w:pPr>
        <w:widowControl w:val="0"/>
        <w:jc w:val="both"/>
        <w:rPr>
          <w:szCs w:val="18"/>
          <w:lang w:eastAsia="en-US"/>
        </w:rPr>
      </w:pPr>
      <w:r w:rsidRPr="00197F53">
        <w:rPr>
          <w:szCs w:val="18"/>
          <w:lang w:eastAsia="en-US"/>
        </w:rPr>
        <w:t xml:space="preserve">Considering this mode of application, professionals are exposed to the product </w:t>
      </w:r>
      <w:r w:rsidRPr="00197F53">
        <w:rPr>
          <w:i/>
          <w:szCs w:val="18"/>
          <w:lang w:eastAsia="en-US"/>
        </w:rPr>
        <w:t>via</w:t>
      </w:r>
      <w:r w:rsidRPr="00197F53">
        <w:rPr>
          <w:szCs w:val="18"/>
          <w:lang w:eastAsia="en-US"/>
        </w:rPr>
        <w:t xml:space="preserve"> dermal and inhalation routes simultaneously during the application of the product. The different phases of exposure have been split in four different scenarios in order to clarify the assessment:</w:t>
      </w:r>
    </w:p>
    <w:p w14:paraId="443E9C40" w14:textId="77777777" w:rsidR="00D05D40" w:rsidRPr="00197F53" w:rsidRDefault="00D05D40" w:rsidP="00FD4B17">
      <w:pPr>
        <w:widowControl w:val="0"/>
        <w:jc w:val="both"/>
        <w:rPr>
          <w:szCs w:val="18"/>
          <w:lang w:eastAsia="en-US"/>
        </w:rPr>
      </w:pPr>
    </w:p>
    <w:p w14:paraId="30FD1B5E" w14:textId="6B9D73C5"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[2a] </w:t>
      </w:r>
      <w:r w:rsidRPr="00197F53">
        <w:rPr>
          <w:szCs w:val="18"/>
          <w:lang w:eastAsia="en-US"/>
        </w:rPr>
        <w:sym w:font="Wingdings" w:char="F0E0"/>
      </w:r>
      <w:r w:rsidRPr="00197F53">
        <w:rPr>
          <w:szCs w:val="18"/>
          <w:lang w:eastAsia="en-US"/>
        </w:rPr>
        <w:t xml:space="preserve"> professional exposure during mixing and loading (dermal exposure </w:t>
      </w:r>
      <w:r w:rsidRPr="00197F53">
        <w:rPr>
          <w:szCs w:val="18"/>
          <w:lang w:eastAsia="en-US"/>
        </w:rPr>
        <w:lastRenderedPageBreak/>
        <w:t>+ inhalation exposure to aerosols)</w:t>
      </w:r>
    </w:p>
    <w:p w14:paraId="790FB000" w14:textId="77777777"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[2b] </w:t>
      </w:r>
      <w:r w:rsidRPr="00197F53">
        <w:rPr>
          <w:szCs w:val="18"/>
          <w:lang w:eastAsia="en-US"/>
        </w:rPr>
        <w:sym w:font="Wingdings" w:char="F0E0"/>
      </w:r>
      <w:r w:rsidRPr="00197F53">
        <w:rPr>
          <w:szCs w:val="18"/>
          <w:lang w:eastAsia="en-US"/>
        </w:rPr>
        <w:t xml:space="preserve"> professional exposure during fogger application (dermal exposure + inhalation exposure to generated aerosols);</w:t>
      </w:r>
    </w:p>
    <w:p w14:paraId="3DCE7815" w14:textId="36C763A3" w:rsidR="00ED6202" w:rsidRDefault="00ED6202"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Scenari</w:t>
      </w:r>
      <w:r>
        <w:rPr>
          <w:szCs w:val="18"/>
          <w:lang w:eastAsia="en-US"/>
        </w:rPr>
        <w:t>o [2c</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during wiping</w:t>
      </w:r>
      <w:r>
        <w:rPr>
          <w:szCs w:val="18"/>
          <w:lang w:eastAsia="en-US"/>
        </w:rPr>
        <w:t xml:space="preserve"> </w:t>
      </w:r>
      <w:r w:rsidRPr="00197F53">
        <w:rPr>
          <w:szCs w:val="18"/>
          <w:lang w:eastAsia="en-US"/>
        </w:rPr>
        <w:t>(dermal exposure);</w:t>
      </w:r>
      <w:r w:rsidRPr="00ED6202">
        <w:rPr>
          <w:szCs w:val="18"/>
          <w:lang w:eastAsia="en-US"/>
        </w:rPr>
        <w:t xml:space="preserve"> </w:t>
      </w:r>
    </w:p>
    <w:p w14:paraId="14F7E3FD" w14:textId="308CBD8A" w:rsidR="00ED6202" w:rsidRPr="004E0942" w:rsidRDefault="00ED6202"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Scenario [2</w:t>
      </w:r>
      <w:r>
        <w:rPr>
          <w:szCs w:val="18"/>
          <w:lang w:eastAsia="en-US"/>
        </w:rPr>
        <w:t>d</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during cleaning of the fogger equipment (dermal exposure);</w:t>
      </w:r>
    </w:p>
    <w:p w14:paraId="11F4AA42" w14:textId="11FB3987" w:rsidR="00ED6202" w:rsidRPr="004E0942"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Scenario [2</w:t>
      </w:r>
      <w:r w:rsidR="00ED6202">
        <w:rPr>
          <w:szCs w:val="18"/>
          <w:lang w:eastAsia="en-US"/>
        </w:rPr>
        <w:t>e</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to volatilized residues generated due to the high volatility of H</w:t>
      </w:r>
      <w:r w:rsidRPr="00197F53">
        <w:rPr>
          <w:szCs w:val="18"/>
          <w:vertAlign w:val="subscript"/>
          <w:lang w:eastAsia="en-US"/>
        </w:rPr>
        <w:t>2</w:t>
      </w:r>
      <w:r w:rsidRPr="00197F53">
        <w:rPr>
          <w:szCs w:val="18"/>
          <w:lang w:eastAsia="en-US"/>
        </w:rPr>
        <w:t>O</w:t>
      </w:r>
      <w:r w:rsidRPr="00197F53">
        <w:rPr>
          <w:szCs w:val="18"/>
          <w:vertAlign w:val="subscript"/>
          <w:lang w:eastAsia="en-US"/>
        </w:rPr>
        <w:t>2</w:t>
      </w:r>
      <w:r w:rsidRPr="00197F53">
        <w:rPr>
          <w:szCs w:val="18"/>
          <w:lang w:eastAsia="en-US"/>
        </w:rPr>
        <w:t xml:space="preserve"> after fogger application.</w:t>
      </w:r>
    </w:p>
    <w:p w14:paraId="339FB5BB" w14:textId="77777777" w:rsidR="00D05D40" w:rsidRPr="00197F53" w:rsidRDefault="00D05D40" w:rsidP="00FD4B17">
      <w:pPr>
        <w:widowControl w:val="0"/>
        <w:jc w:val="both"/>
        <w:rPr>
          <w:szCs w:val="18"/>
          <w:lang w:eastAsia="en-US"/>
        </w:rPr>
      </w:pPr>
    </w:p>
    <w:p w14:paraId="110B983C" w14:textId="1A494FD7" w:rsidR="00D05D40" w:rsidRPr="00197F53" w:rsidRDefault="00D05D40" w:rsidP="00FD4B17">
      <w:pPr>
        <w:widowControl w:val="0"/>
        <w:jc w:val="both"/>
        <w:rPr>
          <w:szCs w:val="18"/>
          <w:lang w:eastAsia="en-US"/>
        </w:rPr>
      </w:pPr>
      <w:r w:rsidRPr="00197F53">
        <w:rPr>
          <w:szCs w:val="18"/>
          <w:lang w:eastAsia="en-US"/>
        </w:rPr>
        <w:t>It should be noted that the ventilation rate and the treated surface area for the different PTs are different. Therefore, the exposure calculations for the different scenarios were carried out for PT2</w:t>
      </w:r>
      <w:r w:rsidR="002854FD">
        <w:rPr>
          <w:szCs w:val="18"/>
          <w:lang w:eastAsia="en-US"/>
        </w:rPr>
        <w:t xml:space="preserve">, </w:t>
      </w:r>
      <w:r w:rsidRPr="00197F53">
        <w:rPr>
          <w:szCs w:val="18"/>
          <w:lang w:eastAsia="en-US"/>
        </w:rPr>
        <w:t xml:space="preserve">PT 4 "kitchens and canteens" and for </w:t>
      </w:r>
      <w:r w:rsidR="0096518F">
        <w:rPr>
          <w:szCs w:val="18"/>
          <w:lang w:eastAsia="en-US"/>
        </w:rPr>
        <w:t>PT</w:t>
      </w:r>
      <w:r w:rsidRPr="00197F53">
        <w:rPr>
          <w:szCs w:val="18"/>
          <w:lang w:eastAsia="en-US"/>
        </w:rPr>
        <w:t>4 "food processing industry”.</w:t>
      </w:r>
    </w:p>
    <w:p w14:paraId="04DBEC59" w14:textId="77777777" w:rsidR="00D05D40" w:rsidRPr="00197F53" w:rsidRDefault="00D05D40" w:rsidP="00FD4B17">
      <w:pPr>
        <w:pStyle w:val="Paragraphedeliste"/>
        <w:widowControl w:val="0"/>
        <w:jc w:val="both"/>
        <w:rPr>
          <w:sz w:val="22"/>
          <w:lang w:eastAsia="en-US"/>
        </w:rPr>
      </w:pPr>
    </w:p>
    <w:p w14:paraId="0406CECE" w14:textId="77777777" w:rsidR="00D05D40" w:rsidRPr="00AE3EAB" w:rsidRDefault="00D05D40" w:rsidP="00FD4B17">
      <w:pPr>
        <w:widowControl w:val="0"/>
        <w:jc w:val="both"/>
        <w:rPr>
          <w:i/>
          <w:u w:val="single"/>
          <w:lang w:eastAsia="en-US"/>
        </w:rPr>
      </w:pPr>
      <w:r w:rsidRPr="00AE3EAB">
        <w:rPr>
          <w:i/>
          <w:u w:val="single"/>
          <w:lang w:eastAsia="en-US"/>
        </w:rPr>
        <w:t>Scenario [2a] – Primary exposure during mixing and loading</w:t>
      </w:r>
    </w:p>
    <w:p w14:paraId="1438585B" w14:textId="77777777" w:rsidR="00D05D40" w:rsidRPr="00197F53" w:rsidRDefault="00D05D40" w:rsidP="00FD4B17">
      <w:pPr>
        <w:widowControl w:val="0"/>
        <w:jc w:val="both"/>
        <w:rPr>
          <w:sz w:val="22"/>
          <w:lang w:eastAsia="en-US"/>
        </w:rPr>
      </w:pPr>
    </w:p>
    <w:p w14:paraId="50A25248" w14:textId="77777777" w:rsidR="00D05D40" w:rsidRPr="00197F53" w:rsidRDefault="00D05D40" w:rsidP="00FD4B17">
      <w:pPr>
        <w:widowControl w:val="0"/>
        <w:jc w:val="both"/>
        <w:rPr>
          <w:szCs w:val="18"/>
          <w:lang w:eastAsia="en-US"/>
        </w:rPr>
      </w:pPr>
      <w:r w:rsidRPr="00197F53">
        <w:rPr>
          <w:szCs w:val="18"/>
          <w:lang w:eastAsia="en-US"/>
        </w:rPr>
        <w:t>Inhalation exposure to aerosols generated during mixing and loading is considered negligible.</w:t>
      </w:r>
    </w:p>
    <w:p w14:paraId="7E3B68F9" w14:textId="2D3C2B38" w:rsidR="00D05D40" w:rsidRPr="00197F53" w:rsidRDefault="00D05D40" w:rsidP="00FD4B17">
      <w:pPr>
        <w:widowControl w:val="0"/>
        <w:jc w:val="both"/>
        <w:rPr>
          <w:szCs w:val="18"/>
          <w:lang w:eastAsia="en-US"/>
        </w:rPr>
      </w:pPr>
      <w:r w:rsidRPr="00197F53">
        <w:rPr>
          <w:szCs w:val="18"/>
          <w:lang w:eastAsia="en-US"/>
        </w:rPr>
        <w:t xml:space="preserve">However, inhalation exposure to </w:t>
      </w:r>
      <w:r w:rsidR="008252E3" w:rsidRPr="00197F53">
        <w:rPr>
          <w:szCs w:val="18"/>
          <w:lang w:eastAsia="en-US"/>
        </w:rPr>
        <w:t>vapours</w:t>
      </w:r>
      <w:r w:rsidRPr="00197F53">
        <w:rPr>
          <w:szCs w:val="18"/>
          <w:lang w:eastAsia="en-US"/>
        </w:rPr>
        <w:t xml:space="preserve"> generated during mixing and loading is expected. </w:t>
      </w:r>
    </w:p>
    <w:p w14:paraId="483709F9" w14:textId="7749D636" w:rsidR="00D05D40" w:rsidRDefault="00D05D40" w:rsidP="00FD4B17">
      <w:pPr>
        <w:widowControl w:val="0"/>
        <w:jc w:val="both"/>
        <w:rPr>
          <w:szCs w:val="18"/>
          <w:lang w:eastAsia="en-US"/>
        </w:rPr>
      </w:pPr>
      <w:r w:rsidRPr="00197F53">
        <w:rPr>
          <w:szCs w:val="18"/>
          <w:lang w:eastAsia="en-US"/>
        </w:rPr>
        <w:t>Exposure assessment for the dermal route is not considered since no toxicological reference value for systemic effects have been identified. A local RA will be performed for the dermal route.</w:t>
      </w:r>
    </w:p>
    <w:p w14:paraId="66ABC5DC" w14:textId="77777777" w:rsidR="00130DCF" w:rsidRPr="00197F53" w:rsidRDefault="00130DCF" w:rsidP="00FD4B17">
      <w:pPr>
        <w:widowControl w:val="0"/>
        <w:jc w:val="both"/>
        <w:rPr>
          <w:sz w:val="22"/>
          <w:lang w:eastAsia="en-US"/>
        </w:rPr>
      </w:pPr>
    </w:p>
    <w:p w14:paraId="0286767E" w14:textId="77777777" w:rsidR="00D05D40" w:rsidRPr="00AE3EAB" w:rsidRDefault="00D05D40" w:rsidP="00FD4B17">
      <w:pPr>
        <w:widowControl w:val="0"/>
        <w:jc w:val="both"/>
        <w:rPr>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85"/>
        <w:gridCol w:w="3179"/>
        <w:gridCol w:w="2413"/>
        <w:gridCol w:w="2221"/>
      </w:tblGrid>
      <w:tr w:rsidR="00D05D40" w:rsidRPr="00E61C32" w14:paraId="71A8C10D" w14:textId="77777777" w:rsidTr="00A12C45">
        <w:trPr>
          <w:tblHeader/>
        </w:trPr>
        <w:tc>
          <w:tcPr>
            <w:tcW w:w="0" w:type="auto"/>
            <w:gridSpan w:val="4"/>
            <w:shd w:val="clear" w:color="auto" w:fill="FFFFCC"/>
            <w:tcMar>
              <w:top w:w="57" w:type="dxa"/>
              <w:bottom w:w="57" w:type="dxa"/>
            </w:tcMar>
          </w:tcPr>
          <w:p w14:paraId="7B7C7BDD" w14:textId="77777777" w:rsidR="00D05D40" w:rsidRPr="00E61C32" w:rsidRDefault="00D05D40" w:rsidP="00FD4B17">
            <w:pPr>
              <w:widowControl w:val="0"/>
              <w:jc w:val="both"/>
              <w:rPr>
                <w:b/>
                <w:sz w:val="18"/>
                <w:szCs w:val="18"/>
                <w:lang w:eastAsia="en-US"/>
              </w:rPr>
            </w:pPr>
            <w:r w:rsidRPr="00E61C32">
              <w:rPr>
                <w:b/>
                <w:sz w:val="18"/>
                <w:szCs w:val="18"/>
                <w:lang w:eastAsia="en-US"/>
              </w:rPr>
              <w:lastRenderedPageBreak/>
              <w:t>Description of Scenario [2a]</w:t>
            </w:r>
          </w:p>
        </w:tc>
      </w:tr>
      <w:tr w:rsidR="00D05D40" w:rsidRPr="00E61C32" w14:paraId="6BB5AF6B" w14:textId="77777777" w:rsidTr="00A12C45">
        <w:trPr>
          <w:tblHeader/>
        </w:trPr>
        <w:tc>
          <w:tcPr>
            <w:tcW w:w="0" w:type="auto"/>
            <w:gridSpan w:val="4"/>
            <w:shd w:val="clear" w:color="auto" w:fill="auto"/>
            <w:tcMar>
              <w:top w:w="57" w:type="dxa"/>
              <w:bottom w:w="57" w:type="dxa"/>
            </w:tcMar>
          </w:tcPr>
          <w:p w14:paraId="7202F28D" w14:textId="5F5E00D3"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bottle of 0.25 to</w:t>
            </w:r>
            <w:r w:rsidR="00B6675E">
              <w:rPr>
                <w:color w:val="000000"/>
                <w:sz w:val="18"/>
                <w:szCs w:val="18"/>
                <w:lang w:eastAsia="en-GB"/>
              </w:rPr>
              <w:t xml:space="preserve"> </w:t>
            </w:r>
            <w:r w:rsidRPr="00E61C32">
              <w:rPr>
                <w:color w:val="000000"/>
                <w:sz w:val="18"/>
                <w:szCs w:val="18"/>
                <w:lang w:eastAsia="en-GB"/>
              </w:rPr>
              <w:t xml:space="preserve">10L inserted in the automatic </w:t>
            </w:r>
            <w:r w:rsidR="00104D91">
              <w:rPr>
                <w:color w:val="000000"/>
                <w:sz w:val="18"/>
                <w:szCs w:val="18"/>
                <w:lang w:eastAsia="en-GB"/>
              </w:rPr>
              <w:t>fogging</w:t>
            </w:r>
            <w:r w:rsidRPr="00E61C32">
              <w:rPr>
                <w:color w:val="000000"/>
                <w:sz w:val="18"/>
                <w:szCs w:val="18"/>
                <w:lang w:eastAsia="en-GB"/>
              </w:rPr>
              <w:t xml:space="preserve"> device can be refilled by manual mixing and loading of the ready-to-use disinfectant (7.44% w/w of hydrogen peroxide) that is packaged in cans of 1, 5, 10 or 20</w:t>
            </w:r>
            <w:r w:rsidR="00F05755">
              <w:rPr>
                <w:color w:val="000000"/>
                <w:sz w:val="18"/>
                <w:szCs w:val="18"/>
                <w:lang w:eastAsia="en-GB"/>
              </w:rPr>
              <w:t>L</w:t>
            </w:r>
            <w:r w:rsidRPr="00E61C32">
              <w:rPr>
                <w:color w:val="000000"/>
                <w:sz w:val="18"/>
                <w:szCs w:val="18"/>
                <w:lang w:eastAsia="en-GB"/>
              </w:rPr>
              <w:t>. This application takes place indoors.</w:t>
            </w:r>
          </w:p>
          <w:p w14:paraId="761FFB8A" w14:textId="77777777" w:rsidR="00D05D40" w:rsidRPr="00E61C32" w:rsidRDefault="00D05D40" w:rsidP="00FD4B17">
            <w:pPr>
              <w:widowControl w:val="0"/>
              <w:jc w:val="both"/>
              <w:rPr>
                <w:color w:val="000000"/>
                <w:sz w:val="18"/>
                <w:szCs w:val="18"/>
                <w:lang w:eastAsia="en-GB"/>
              </w:rPr>
            </w:pPr>
          </w:p>
          <w:p w14:paraId="4401C1C3" w14:textId="77777777" w:rsidR="00D05D40" w:rsidRPr="00E61C32" w:rsidRDefault="00D05D40" w:rsidP="00FD4B17">
            <w:pPr>
              <w:widowControl w:val="0"/>
              <w:jc w:val="both"/>
              <w:rPr>
                <w:sz w:val="18"/>
                <w:szCs w:val="18"/>
                <w:lang w:eastAsia="en-GB"/>
              </w:rPr>
            </w:pPr>
            <w:r w:rsidRPr="00E61C32">
              <w:rPr>
                <w:sz w:val="18"/>
                <w:szCs w:val="18"/>
                <w:lang w:eastAsia="en-GB"/>
              </w:rPr>
              <w:t xml:space="preserve">The inhalation exposure during mixing and loading has been assessed using ConsExpo web and the model for pest control products (mixing and loading). </w:t>
            </w:r>
          </w:p>
          <w:p w14:paraId="12732D95" w14:textId="77777777" w:rsidR="00D05D40" w:rsidRPr="00E61C32" w:rsidRDefault="00D05D40" w:rsidP="00FD4B17">
            <w:pPr>
              <w:widowControl w:val="0"/>
              <w:jc w:val="both"/>
              <w:rPr>
                <w:sz w:val="18"/>
                <w:szCs w:val="18"/>
                <w:lang w:eastAsia="en-GB"/>
              </w:rPr>
            </w:pPr>
          </w:p>
          <w:p w14:paraId="67A87B80" w14:textId="77777777" w:rsidR="00D05D40" w:rsidRPr="00E61C32" w:rsidRDefault="00D05D40" w:rsidP="00FD4B17">
            <w:pPr>
              <w:widowControl w:val="0"/>
              <w:jc w:val="both"/>
              <w:rPr>
                <w:sz w:val="18"/>
                <w:szCs w:val="18"/>
                <w:lang w:eastAsia="en-GB"/>
              </w:rPr>
            </w:pPr>
            <w:r w:rsidRPr="00E61C32">
              <w:rPr>
                <w:sz w:val="18"/>
                <w:szCs w:val="18"/>
                <w:lang w:eastAsia="en-GB"/>
              </w:rPr>
              <w:t xml:space="preserve">A task duration of 10 minutes has been considered. The jerrycan during the loading being of a volume of maximum </w:t>
            </w:r>
            <w:r w:rsidRPr="00A81921">
              <w:rPr>
                <w:sz w:val="18"/>
                <w:szCs w:val="18"/>
                <w:lang w:eastAsia="en-GB"/>
              </w:rPr>
              <w:t>20L</w:t>
            </w:r>
            <w:r w:rsidRPr="00E61C32">
              <w:rPr>
                <w:sz w:val="18"/>
                <w:szCs w:val="18"/>
                <w:lang w:eastAsia="en-GB"/>
              </w:rPr>
              <w:t xml:space="preserve">, the maximum amount of product handled is </w:t>
            </w:r>
            <w:r w:rsidRPr="00E61C32">
              <w:rPr>
                <w:color w:val="000000"/>
                <w:sz w:val="18"/>
                <w:szCs w:val="18"/>
                <w:lang w:eastAsia="en-GB"/>
              </w:rPr>
              <w:t>half of the amount of the container content (10L equivalent to 10240 g with a density of 1.024 (Cleaning fact sheet)</w:t>
            </w:r>
            <w:r w:rsidRPr="00E61C32">
              <w:rPr>
                <w:sz w:val="18"/>
                <w:szCs w:val="18"/>
                <w:lang w:eastAsia="en-GB"/>
              </w:rPr>
              <w:t xml:space="preserve"> Considering that exposure by inhalation takes place around the professional, a room volume of 1 m</w:t>
            </w:r>
            <w:r w:rsidRPr="00AE3EAB">
              <w:rPr>
                <w:sz w:val="18"/>
                <w:szCs w:val="18"/>
                <w:vertAlign w:val="superscript"/>
                <w:lang w:eastAsia="en-GB"/>
              </w:rPr>
              <w:t>3</w:t>
            </w:r>
            <w:r w:rsidRPr="00AE3EAB">
              <w:rPr>
                <w:sz w:val="18"/>
                <w:szCs w:val="18"/>
                <w:lang w:eastAsia="en-GB"/>
              </w:rPr>
              <w:t xml:space="preserve"> has been choosen </w:t>
            </w:r>
            <w:r w:rsidRPr="00AE3EAB">
              <w:rPr>
                <w:color w:val="000000"/>
                <w:sz w:val="18"/>
                <w:szCs w:val="18"/>
                <w:lang w:eastAsia="en-GB"/>
              </w:rPr>
              <w:t>equivalent to the user breathing zone</w:t>
            </w:r>
            <w:r w:rsidRPr="00E61C32">
              <w:rPr>
                <w:sz w:val="18"/>
                <w:szCs w:val="18"/>
                <w:lang w:eastAsia="en-GB"/>
              </w:rPr>
              <w:t xml:space="preserve">. </w:t>
            </w:r>
          </w:p>
          <w:p w14:paraId="4596DD8D" w14:textId="77777777" w:rsidR="00D05D40" w:rsidRPr="00E61C32" w:rsidRDefault="00D05D40" w:rsidP="00FD4B17">
            <w:pPr>
              <w:widowControl w:val="0"/>
              <w:jc w:val="both"/>
              <w:rPr>
                <w:color w:val="00B050"/>
                <w:sz w:val="18"/>
                <w:szCs w:val="18"/>
                <w:lang w:eastAsia="en-GB"/>
              </w:rPr>
            </w:pPr>
          </w:p>
          <w:p w14:paraId="47BE5452" w14:textId="77777777" w:rsidR="00D05D40" w:rsidRPr="00E61C32" w:rsidRDefault="00D05D40" w:rsidP="00FD4B17">
            <w:pPr>
              <w:widowControl w:val="0"/>
              <w:jc w:val="both"/>
              <w:rPr>
                <w:sz w:val="18"/>
                <w:szCs w:val="18"/>
                <w:lang w:eastAsia="en-US"/>
              </w:rPr>
            </w:pPr>
            <w:r w:rsidRPr="00A81921">
              <w:rPr>
                <w:color w:val="000000"/>
                <w:sz w:val="18"/>
                <w:szCs w:val="18"/>
                <w:lang w:eastAsia="en-GB"/>
              </w:rPr>
              <w:t>In the absence of clear systemic adverse effects, the risk characterisation of hydrogen peroxide is focused on local effects and no systemic doses are estimated.</w:t>
            </w:r>
            <w:r w:rsidRPr="00E61C32">
              <w:rPr>
                <w:color w:val="000000"/>
                <w:sz w:val="18"/>
                <w:szCs w:val="18"/>
                <w:lang w:eastAsia="en-GB"/>
              </w:rPr>
              <w:t xml:space="preserve"> </w:t>
            </w:r>
          </w:p>
        </w:tc>
      </w:tr>
      <w:tr w:rsidR="00D05D40" w:rsidRPr="00E61C32" w14:paraId="3C342FBB" w14:textId="77777777" w:rsidTr="00722D1A">
        <w:trPr>
          <w:tblHeader/>
        </w:trPr>
        <w:tc>
          <w:tcPr>
            <w:tcW w:w="1570" w:type="dxa"/>
            <w:shd w:val="clear" w:color="auto" w:fill="auto"/>
            <w:tcMar>
              <w:top w:w="57" w:type="dxa"/>
              <w:bottom w:w="57" w:type="dxa"/>
            </w:tcMar>
          </w:tcPr>
          <w:p w14:paraId="34178FB6" w14:textId="77777777" w:rsidR="00D05D40" w:rsidRPr="00E61C32" w:rsidRDefault="00D05D40" w:rsidP="00FD4B17">
            <w:pPr>
              <w:widowControl w:val="0"/>
              <w:jc w:val="both"/>
              <w:rPr>
                <w:sz w:val="18"/>
                <w:szCs w:val="18"/>
                <w:lang w:eastAsia="en-US"/>
              </w:rPr>
            </w:pPr>
          </w:p>
        </w:tc>
        <w:tc>
          <w:tcPr>
            <w:tcW w:w="3358" w:type="dxa"/>
            <w:shd w:val="clear" w:color="auto" w:fill="auto"/>
            <w:tcMar>
              <w:top w:w="57" w:type="dxa"/>
              <w:bottom w:w="57" w:type="dxa"/>
            </w:tcMar>
          </w:tcPr>
          <w:p w14:paraId="06F10C11" w14:textId="77777777" w:rsidR="00D05D40" w:rsidRPr="00E61C32" w:rsidRDefault="00D05D40" w:rsidP="00FD4B17">
            <w:pPr>
              <w:widowControl w:val="0"/>
              <w:jc w:val="both"/>
              <w:rPr>
                <w:b/>
                <w:sz w:val="18"/>
                <w:szCs w:val="18"/>
                <w:lang w:eastAsia="en-US"/>
              </w:rPr>
            </w:pPr>
            <w:r w:rsidRPr="00E61C32">
              <w:rPr>
                <w:b/>
                <w:sz w:val="18"/>
                <w:szCs w:val="18"/>
                <w:lang w:eastAsia="en-US"/>
              </w:rPr>
              <w:t>Parameters</w:t>
            </w:r>
          </w:p>
        </w:tc>
        <w:tc>
          <w:tcPr>
            <w:tcW w:w="2320" w:type="dxa"/>
            <w:shd w:val="clear" w:color="auto" w:fill="auto"/>
            <w:tcMar>
              <w:top w:w="57" w:type="dxa"/>
              <w:bottom w:w="57" w:type="dxa"/>
            </w:tcMar>
          </w:tcPr>
          <w:p w14:paraId="68689E92" w14:textId="77777777" w:rsidR="00D05D40" w:rsidRPr="00E61C32" w:rsidRDefault="00D05D40" w:rsidP="00FD4B17">
            <w:pPr>
              <w:widowControl w:val="0"/>
              <w:jc w:val="both"/>
              <w:rPr>
                <w:b/>
                <w:sz w:val="18"/>
                <w:szCs w:val="18"/>
                <w:lang w:eastAsia="en-US"/>
              </w:rPr>
            </w:pPr>
            <w:r w:rsidRPr="00E61C32">
              <w:rPr>
                <w:b/>
                <w:sz w:val="18"/>
                <w:szCs w:val="18"/>
                <w:lang w:eastAsia="en-US"/>
              </w:rPr>
              <w:t>Value</w:t>
            </w:r>
          </w:p>
        </w:tc>
        <w:tc>
          <w:tcPr>
            <w:tcW w:w="2106" w:type="dxa"/>
          </w:tcPr>
          <w:p w14:paraId="1098424D" w14:textId="77777777" w:rsidR="00D05D40" w:rsidRPr="00E61C32" w:rsidRDefault="00D05D40" w:rsidP="00FD4B17">
            <w:pPr>
              <w:widowControl w:val="0"/>
              <w:jc w:val="both"/>
              <w:rPr>
                <w:b/>
                <w:sz w:val="18"/>
                <w:szCs w:val="18"/>
                <w:lang w:eastAsia="en-US"/>
              </w:rPr>
            </w:pPr>
            <w:r w:rsidRPr="00E61C32">
              <w:rPr>
                <w:b/>
                <w:sz w:val="18"/>
                <w:szCs w:val="18"/>
                <w:lang w:eastAsia="en-US"/>
              </w:rPr>
              <w:t>Source</w:t>
            </w:r>
          </w:p>
        </w:tc>
      </w:tr>
      <w:tr w:rsidR="00D05D40" w:rsidRPr="00E61C32" w14:paraId="675F9291" w14:textId="77777777" w:rsidTr="00722D1A">
        <w:trPr>
          <w:tblHeader/>
        </w:trPr>
        <w:tc>
          <w:tcPr>
            <w:tcW w:w="1570" w:type="dxa"/>
            <w:vMerge w:val="restart"/>
            <w:tcMar>
              <w:top w:w="57" w:type="dxa"/>
              <w:bottom w:w="57" w:type="dxa"/>
            </w:tcMar>
            <w:vAlign w:val="center"/>
          </w:tcPr>
          <w:p w14:paraId="3917F5C5" w14:textId="77777777" w:rsidR="00D05D40" w:rsidRPr="00E61C32" w:rsidRDefault="00D05D40" w:rsidP="00FD4B17">
            <w:pPr>
              <w:widowControl w:val="0"/>
              <w:rPr>
                <w:b/>
                <w:sz w:val="18"/>
                <w:szCs w:val="18"/>
                <w:lang w:eastAsia="en-US"/>
              </w:rPr>
            </w:pPr>
          </w:p>
          <w:p w14:paraId="673C626D" w14:textId="77777777" w:rsidR="00D05D40" w:rsidRPr="00E61C32" w:rsidRDefault="00D05D40" w:rsidP="00FD4B17">
            <w:pPr>
              <w:widowControl w:val="0"/>
              <w:jc w:val="both"/>
              <w:rPr>
                <w:b/>
                <w:sz w:val="18"/>
                <w:szCs w:val="18"/>
                <w:lang w:eastAsia="en-US"/>
              </w:rPr>
            </w:pPr>
            <w:r w:rsidRPr="00E61C32">
              <w:rPr>
                <w:b/>
                <w:sz w:val="18"/>
                <w:szCs w:val="18"/>
                <w:lang w:eastAsia="en-US"/>
              </w:rPr>
              <w:t>Tier 1</w:t>
            </w:r>
          </w:p>
        </w:tc>
        <w:tc>
          <w:tcPr>
            <w:tcW w:w="3358" w:type="dxa"/>
            <w:shd w:val="clear" w:color="auto" w:fill="auto"/>
            <w:tcMar>
              <w:top w:w="57" w:type="dxa"/>
              <w:bottom w:w="57" w:type="dxa"/>
            </w:tcMar>
            <w:vAlign w:val="center"/>
          </w:tcPr>
          <w:p w14:paraId="1298E3F7" w14:textId="77777777" w:rsidR="00D05D40" w:rsidRPr="00E61C32" w:rsidRDefault="00D05D40" w:rsidP="00FD4B17">
            <w:pPr>
              <w:widowControl w:val="0"/>
              <w:jc w:val="both"/>
              <w:rPr>
                <w:sz w:val="18"/>
                <w:szCs w:val="18"/>
                <w:lang w:eastAsia="en-US"/>
              </w:rPr>
            </w:pPr>
            <w:r w:rsidRPr="00E61C32">
              <w:rPr>
                <w:sz w:val="18"/>
                <w:szCs w:val="18"/>
                <w:lang w:eastAsia="en-US"/>
              </w:rPr>
              <w:t xml:space="preserve">Concentration of a.s in the product </w:t>
            </w:r>
          </w:p>
        </w:tc>
        <w:tc>
          <w:tcPr>
            <w:tcW w:w="2320" w:type="dxa"/>
            <w:shd w:val="clear" w:color="auto" w:fill="auto"/>
            <w:tcMar>
              <w:top w:w="57" w:type="dxa"/>
              <w:bottom w:w="57" w:type="dxa"/>
            </w:tcMar>
            <w:vAlign w:val="center"/>
          </w:tcPr>
          <w:p w14:paraId="0E6E3195" w14:textId="77777777" w:rsidR="00D05D40" w:rsidRPr="00E61C32" w:rsidRDefault="00D05D40" w:rsidP="00FD4B17">
            <w:pPr>
              <w:widowControl w:val="0"/>
              <w:rPr>
                <w:sz w:val="18"/>
                <w:szCs w:val="18"/>
                <w:lang w:eastAsia="en-US"/>
              </w:rPr>
            </w:pPr>
            <w:r w:rsidRPr="00E61C32">
              <w:rPr>
                <w:sz w:val="18"/>
                <w:szCs w:val="18"/>
                <w:lang w:eastAsia="en-US"/>
              </w:rPr>
              <w:t>7.44%</w:t>
            </w:r>
          </w:p>
        </w:tc>
        <w:tc>
          <w:tcPr>
            <w:tcW w:w="2106" w:type="dxa"/>
          </w:tcPr>
          <w:p w14:paraId="3470D31B" w14:textId="77777777" w:rsidR="00D05D40" w:rsidRPr="00E61C32" w:rsidRDefault="00D05D40" w:rsidP="00FD4B17">
            <w:pPr>
              <w:widowControl w:val="0"/>
              <w:jc w:val="both"/>
              <w:rPr>
                <w:sz w:val="18"/>
                <w:szCs w:val="18"/>
                <w:lang w:eastAsia="en-US"/>
              </w:rPr>
            </w:pPr>
            <w:r w:rsidRPr="00E61C32">
              <w:rPr>
                <w:sz w:val="18"/>
                <w:szCs w:val="18"/>
                <w:lang w:eastAsia="en-US"/>
              </w:rPr>
              <w:t>Applicant’s data</w:t>
            </w:r>
          </w:p>
        </w:tc>
      </w:tr>
      <w:tr w:rsidR="00D05D40" w:rsidRPr="00E61C32" w14:paraId="527DB84B" w14:textId="77777777" w:rsidTr="00722D1A">
        <w:trPr>
          <w:tblHeader/>
        </w:trPr>
        <w:tc>
          <w:tcPr>
            <w:tcW w:w="1570" w:type="dxa"/>
            <w:vMerge/>
            <w:tcMar>
              <w:top w:w="57" w:type="dxa"/>
              <w:bottom w:w="57" w:type="dxa"/>
            </w:tcMar>
            <w:vAlign w:val="center"/>
          </w:tcPr>
          <w:p w14:paraId="5886A3C2"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40453693" w14:textId="77777777" w:rsidR="00D05D40" w:rsidRPr="00E61C32" w:rsidRDefault="00D05D40" w:rsidP="00FD4B17">
            <w:pPr>
              <w:widowControl w:val="0"/>
              <w:jc w:val="both"/>
              <w:rPr>
                <w:sz w:val="18"/>
                <w:szCs w:val="18"/>
                <w:lang w:eastAsia="en-US"/>
              </w:rPr>
            </w:pPr>
            <w:r w:rsidRPr="00E61C32">
              <w:rPr>
                <w:sz w:val="18"/>
                <w:szCs w:val="18"/>
                <w:lang w:eastAsia="en-US"/>
              </w:rPr>
              <w:t>Task duration (min)</w:t>
            </w:r>
          </w:p>
        </w:tc>
        <w:tc>
          <w:tcPr>
            <w:tcW w:w="2320" w:type="dxa"/>
            <w:shd w:val="clear" w:color="auto" w:fill="auto"/>
            <w:tcMar>
              <w:top w:w="57" w:type="dxa"/>
              <w:bottom w:w="57" w:type="dxa"/>
            </w:tcMar>
            <w:vAlign w:val="center"/>
          </w:tcPr>
          <w:p w14:paraId="3A4B6ADD" w14:textId="77777777" w:rsidR="00D05D40" w:rsidRPr="00E61C32" w:rsidRDefault="00D05D40" w:rsidP="00FD4B17">
            <w:pPr>
              <w:widowControl w:val="0"/>
              <w:rPr>
                <w:sz w:val="18"/>
                <w:szCs w:val="18"/>
                <w:lang w:eastAsia="en-US"/>
              </w:rPr>
            </w:pPr>
            <w:r w:rsidRPr="00E61C32">
              <w:rPr>
                <w:sz w:val="18"/>
                <w:szCs w:val="18"/>
                <w:lang w:eastAsia="en-US"/>
              </w:rPr>
              <w:t>10</w:t>
            </w:r>
          </w:p>
        </w:tc>
        <w:tc>
          <w:tcPr>
            <w:tcW w:w="2106" w:type="dxa"/>
          </w:tcPr>
          <w:p w14:paraId="7A4F625E" w14:textId="77777777" w:rsidR="00D05D40" w:rsidRPr="00E61C32" w:rsidRDefault="00D05D40" w:rsidP="00FD4B17">
            <w:pPr>
              <w:widowControl w:val="0"/>
              <w:jc w:val="both"/>
              <w:rPr>
                <w:sz w:val="18"/>
                <w:szCs w:val="18"/>
                <w:lang w:eastAsia="en-US"/>
              </w:rPr>
            </w:pPr>
            <w:r w:rsidRPr="00E61C32">
              <w:rPr>
                <w:sz w:val="18"/>
                <w:szCs w:val="18"/>
                <w:lang w:eastAsia="en-US"/>
              </w:rPr>
              <w:t>Expert jugement</w:t>
            </w:r>
          </w:p>
        </w:tc>
      </w:tr>
      <w:tr w:rsidR="00D05D40" w:rsidRPr="00E61C32" w14:paraId="415EDBC7" w14:textId="77777777" w:rsidTr="00722D1A">
        <w:trPr>
          <w:tblHeader/>
        </w:trPr>
        <w:tc>
          <w:tcPr>
            <w:tcW w:w="1570" w:type="dxa"/>
            <w:vMerge/>
            <w:tcMar>
              <w:top w:w="57" w:type="dxa"/>
              <w:bottom w:w="57" w:type="dxa"/>
            </w:tcMar>
            <w:vAlign w:val="center"/>
          </w:tcPr>
          <w:p w14:paraId="3C13F0BC"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64072DD1" w14:textId="77777777" w:rsidR="00D05D40" w:rsidRPr="00E61C32" w:rsidRDefault="00D05D40" w:rsidP="00FD4B17">
            <w:pPr>
              <w:widowControl w:val="0"/>
              <w:jc w:val="both"/>
              <w:rPr>
                <w:sz w:val="18"/>
                <w:szCs w:val="18"/>
                <w:lang w:eastAsia="en-US"/>
              </w:rPr>
            </w:pPr>
            <w:r w:rsidRPr="00E61C32">
              <w:rPr>
                <w:sz w:val="18"/>
                <w:szCs w:val="18"/>
                <w:lang w:eastAsia="en-US"/>
              </w:rPr>
              <w:t>Product amount (g)</w:t>
            </w:r>
          </w:p>
        </w:tc>
        <w:tc>
          <w:tcPr>
            <w:tcW w:w="2320" w:type="dxa"/>
            <w:shd w:val="clear" w:color="auto" w:fill="auto"/>
            <w:tcMar>
              <w:top w:w="57" w:type="dxa"/>
              <w:bottom w:w="57" w:type="dxa"/>
            </w:tcMar>
            <w:vAlign w:val="center"/>
          </w:tcPr>
          <w:p w14:paraId="02759CBF" w14:textId="77777777" w:rsidR="00D05D40" w:rsidRPr="00E61C32" w:rsidRDefault="00D05D40" w:rsidP="00FD4B17">
            <w:pPr>
              <w:widowControl w:val="0"/>
              <w:rPr>
                <w:sz w:val="18"/>
                <w:szCs w:val="18"/>
                <w:lang w:eastAsia="en-US"/>
              </w:rPr>
            </w:pPr>
            <w:r w:rsidRPr="00E61C32">
              <w:rPr>
                <w:sz w:val="18"/>
                <w:szCs w:val="18"/>
                <w:lang w:eastAsia="en-US"/>
              </w:rPr>
              <w:t>10240</w:t>
            </w:r>
          </w:p>
        </w:tc>
        <w:tc>
          <w:tcPr>
            <w:tcW w:w="2106" w:type="dxa"/>
          </w:tcPr>
          <w:p w14:paraId="750AFB7D" w14:textId="77777777" w:rsidR="00D05D40" w:rsidRPr="00E61C32" w:rsidRDefault="00D05D40" w:rsidP="00FD4B17">
            <w:pPr>
              <w:widowControl w:val="0"/>
              <w:jc w:val="both"/>
              <w:rPr>
                <w:sz w:val="18"/>
                <w:szCs w:val="18"/>
                <w:lang w:eastAsia="en-US"/>
              </w:rPr>
            </w:pPr>
            <w:r w:rsidRPr="00E61C32">
              <w:rPr>
                <w:sz w:val="18"/>
                <w:szCs w:val="18"/>
                <w:lang w:eastAsia="en-US"/>
              </w:rPr>
              <w:t xml:space="preserve">Applicant’s data </w:t>
            </w:r>
          </w:p>
        </w:tc>
      </w:tr>
      <w:tr w:rsidR="00D05D40" w:rsidRPr="00E61C32" w14:paraId="3A93CEF1" w14:textId="77777777" w:rsidTr="00722D1A">
        <w:trPr>
          <w:tblHeader/>
        </w:trPr>
        <w:tc>
          <w:tcPr>
            <w:tcW w:w="1570" w:type="dxa"/>
            <w:vMerge/>
            <w:tcMar>
              <w:top w:w="57" w:type="dxa"/>
              <w:bottom w:w="57" w:type="dxa"/>
            </w:tcMar>
            <w:vAlign w:val="center"/>
          </w:tcPr>
          <w:p w14:paraId="6F224B50"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11B03D18" w14:textId="77777777" w:rsidR="00D05D40" w:rsidRPr="00E61C32" w:rsidRDefault="00D05D40" w:rsidP="00FD4B17">
            <w:pPr>
              <w:widowControl w:val="0"/>
              <w:jc w:val="both"/>
              <w:rPr>
                <w:sz w:val="18"/>
                <w:szCs w:val="18"/>
                <w:lang w:eastAsia="en-US"/>
              </w:rPr>
            </w:pPr>
            <w:r w:rsidRPr="00E61C32">
              <w:rPr>
                <w:sz w:val="18"/>
                <w:szCs w:val="18"/>
                <w:lang w:eastAsia="en-US"/>
              </w:rPr>
              <w:t>Release area (cm</w:t>
            </w:r>
            <w:r w:rsidRPr="00E61C32">
              <w:rPr>
                <w:sz w:val="18"/>
                <w:szCs w:val="18"/>
                <w:vertAlign w:val="superscript"/>
                <w:lang w:eastAsia="en-US"/>
              </w:rPr>
              <w:t>2</w:t>
            </w:r>
            <w:r w:rsidRPr="00E61C32">
              <w:rPr>
                <w:sz w:val="18"/>
                <w:szCs w:val="18"/>
                <w:lang w:eastAsia="en-US"/>
              </w:rPr>
              <w:t>) (circular opening of 5 cm diameter for a 20 L container)</w:t>
            </w:r>
          </w:p>
        </w:tc>
        <w:tc>
          <w:tcPr>
            <w:tcW w:w="2320" w:type="dxa"/>
            <w:shd w:val="clear" w:color="auto" w:fill="auto"/>
            <w:tcMar>
              <w:top w:w="57" w:type="dxa"/>
              <w:bottom w:w="57" w:type="dxa"/>
            </w:tcMar>
            <w:vAlign w:val="center"/>
          </w:tcPr>
          <w:p w14:paraId="31246D1A" w14:textId="77777777" w:rsidR="00D05D40" w:rsidRPr="00E61C32" w:rsidRDefault="00D05D40" w:rsidP="00FD4B17">
            <w:pPr>
              <w:widowControl w:val="0"/>
              <w:rPr>
                <w:sz w:val="18"/>
                <w:szCs w:val="18"/>
                <w:lang w:eastAsia="en-US"/>
              </w:rPr>
            </w:pPr>
            <w:r w:rsidRPr="00A81921">
              <w:rPr>
                <w:sz w:val="18"/>
                <w:szCs w:val="18"/>
                <w:lang w:eastAsia="en-US"/>
              </w:rPr>
              <w:t>20</w:t>
            </w:r>
          </w:p>
        </w:tc>
        <w:tc>
          <w:tcPr>
            <w:tcW w:w="2106" w:type="dxa"/>
          </w:tcPr>
          <w:p w14:paraId="5D7A5ECD" w14:textId="77777777" w:rsidR="00D05D40" w:rsidRPr="00AE3EAB" w:rsidRDefault="00D05D40" w:rsidP="00FD4B17">
            <w:pPr>
              <w:widowControl w:val="0"/>
              <w:jc w:val="both"/>
              <w:rPr>
                <w:sz w:val="18"/>
                <w:szCs w:val="18"/>
                <w:lang w:eastAsia="en-US"/>
              </w:rPr>
            </w:pPr>
            <w:r w:rsidRPr="00AE3EAB">
              <w:rPr>
                <w:sz w:val="18"/>
                <w:szCs w:val="18"/>
                <w:lang w:eastAsia="en-US"/>
              </w:rPr>
              <w:t>Expert jugement</w:t>
            </w:r>
          </w:p>
        </w:tc>
      </w:tr>
      <w:tr w:rsidR="00D05D40" w:rsidRPr="00E61C32" w14:paraId="127B44E4" w14:textId="77777777" w:rsidTr="00722D1A">
        <w:trPr>
          <w:tblHeader/>
        </w:trPr>
        <w:tc>
          <w:tcPr>
            <w:tcW w:w="1570" w:type="dxa"/>
            <w:vMerge/>
            <w:tcMar>
              <w:top w:w="57" w:type="dxa"/>
              <w:bottom w:w="57" w:type="dxa"/>
            </w:tcMar>
            <w:vAlign w:val="center"/>
          </w:tcPr>
          <w:p w14:paraId="5376BFAD"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0DA43EAC" w14:textId="77777777" w:rsidR="00D05D40" w:rsidRPr="00E61C32" w:rsidRDefault="00D05D40" w:rsidP="00FD4B17">
            <w:pPr>
              <w:widowControl w:val="0"/>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2320" w:type="dxa"/>
            <w:shd w:val="clear" w:color="auto" w:fill="auto"/>
            <w:tcMar>
              <w:top w:w="57" w:type="dxa"/>
              <w:bottom w:w="57" w:type="dxa"/>
            </w:tcMar>
            <w:vAlign w:val="center"/>
          </w:tcPr>
          <w:p w14:paraId="7104F265" w14:textId="77777777" w:rsidR="00D05D40" w:rsidRPr="00E61C32" w:rsidRDefault="00D05D40" w:rsidP="00FD4B17">
            <w:pPr>
              <w:widowControl w:val="0"/>
              <w:rPr>
                <w:sz w:val="18"/>
                <w:szCs w:val="18"/>
                <w:lang w:eastAsia="en-US"/>
              </w:rPr>
            </w:pPr>
            <w:r w:rsidRPr="00E61C32">
              <w:rPr>
                <w:sz w:val="18"/>
                <w:szCs w:val="18"/>
                <w:lang w:eastAsia="en-US"/>
              </w:rPr>
              <w:t>1</w:t>
            </w:r>
          </w:p>
        </w:tc>
        <w:tc>
          <w:tcPr>
            <w:tcW w:w="2106" w:type="dxa"/>
          </w:tcPr>
          <w:p w14:paraId="65D40972" w14:textId="77777777" w:rsidR="00D05D40" w:rsidRPr="00E61C32" w:rsidRDefault="00D05D40" w:rsidP="00FD4B17">
            <w:pPr>
              <w:widowControl w:val="0"/>
              <w:jc w:val="both"/>
              <w:rPr>
                <w:sz w:val="18"/>
                <w:szCs w:val="18"/>
                <w:lang w:eastAsia="en-US"/>
              </w:rPr>
            </w:pPr>
            <w:r w:rsidRPr="00E61C32">
              <w:rPr>
                <w:sz w:val="18"/>
                <w:szCs w:val="18"/>
                <w:lang w:eastAsia="en-US"/>
              </w:rPr>
              <w:t>Cleaning fect sheet</w:t>
            </w:r>
          </w:p>
        </w:tc>
      </w:tr>
      <w:tr w:rsidR="00D05D40" w:rsidRPr="00E61C32" w14:paraId="41A7167C" w14:textId="77777777" w:rsidTr="00722D1A">
        <w:trPr>
          <w:tblHeader/>
        </w:trPr>
        <w:tc>
          <w:tcPr>
            <w:tcW w:w="1570" w:type="dxa"/>
            <w:vMerge/>
            <w:tcMar>
              <w:top w:w="57" w:type="dxa"/>
              <w:bottom w:w="57" w:type="dxa"/>
            </w:tcMar>
            <w:vAlign w:val="center"/>
          </w:tcPr>
          <w:p w14:paraId="1E0E9694"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30B364A3" w14:textId="77777777" w:rsidR="00D05D40" w:rsidRPr="00E61C32" w:rsidRDefault="00D05D40" w:rsidP="00FD4B17">
            <w:pPr>
              <w:widowControl w:val="0"/>
              <w:jc w:val="both"/>
              <w:rPr>
                <w:sz w:val="18"/>
                <w:szCs w:val="18"/>
                <w:lang w:eastAsia="en-US"/>
              </w:rPr>
            </w:pPr>
            <w:r w:rsidRPr="00E61C32">
              <w:rPr>
                <w:sz w:val="18"/>
                <w:szCs w:val="18"/>
                <w:lang w:eastAsia="en-US"/>
              </w:rPr>
              <w:t>Vapor pressure of a.s (Pa)</w:t>
            </w:r>
          </w:p>
        </w:tc>
        <w:tc>
          <w:tcPr>
            <w:tcW w:w="2320" w:type="dxa"/>
            <w:shd w:val="clear" w:color="auto" w:fill="auto"/>
            <w:tcMar>
              <w:top w:w="57" w:type="dxa"/>
              <w:bottom w:w="57" w:type="dxa"/>
            </w:tcMar>
            <w:vAlign w:val="center"/>
          </w:tcPr>
          <w:p w14:paraId="6D2895E2" w14:textId="77777777" w:rsidR="00D05D40" w:rsidRPr="00E61C32" w:rsidRDefault="00D05D40" w:rsidP="00FD4B17">
            <w:pPr>
              <w:widowControl w:val="0"/>
              <w:rPr>
                <w:sz w:val="18"/>
                <w:szCs w:val="18"/>
                <w:lang w:eastAsia="en-US"/>
              </w:rPr>
            </w:pPr>
            <w:r w:rsidRPr="00E61C32">
              <w:rPr>
                <w:sz w:val="18"/>
                <w:szCs w:val="18"/>
                <w:lang w:eastAsia="en-US"/>
              </w:rPr>
              <w:t>214</w:t>
            </w:r>
          </w:p>
        </w:tc>
        <w:tc>
          <w:tcPr>
            <w:tcW w:w="2106" w:type="dxa"/>
          </w:tcPr>
          <w:p w14:paraId="490AE2AE" w14:textId="77777777" w:rsidR="00D05D40" w:rsidRPr="00E61C32" w:rsidRDefault="00D05D40" w:rsidP="00FD4B17">
            <w:pPr>
              <w:widowControl w:val="0"/>
              <w:jc w:val="both"/>
              <w:rPr>
                <w:sz w:val="18"/>
                <w:szCs w:val="18"/>
                <w:lang w:eastAsia="en-US"/>
              </w:rPr>
            </w:pPr>
            <w:r w:rsidRPr="00E61C32">
              <w:rPr>
                <w:sz w:val="18"/>
                <w:szCs w:val="18"/>
                <w:lang w:eastAsia="en-US"/>
              </w:rPr>
              <w:t>Substance data</w:t>
            </w:r>
          </w:p>
        </w:tc>
      </w:tr>
      <w:tr w:rsidR="00D05D40" w:rsidRPr="00E61C32" w14:paraId="28509E82" w14:textId="77777777" w:rsidTr="00722D1A">
        <w:trPr>
          <w:tblHeader/>
        </w:trPr>
        <w:tc>
          <w:tcPr>
            <w:tcW w:w="1570" w:type="dxa"/>
            <w:vMerge/>
            <w:tcMar>
              <w:top w:w="57" w:type="dxa"/>
              <w:bottom w:w="57" w:type="dxa"/>
            </w:tcMar>
            <w:vAlign w:val="center"/>
          </w:tcPr>
          <w:p w14:paraId="421674C1"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7289E48E" w14:textId="77777777" w:rsidR="00D05D40" w:rsidRPr="00E61C32" w:rsidRDefault="00D05D40" w:rsidP="00FD4B17">
            <w:pPr>
              <w:widowControl w:val="0"/>
              <w:jc w:val="both"/>
              <w:rPr>
                <w:sz w:val="18"/>
                <w:szCs w:val="18"/>
                <w:lang w:eastAsia="en-US"/>
              </w:rPr>
            </w:pPr>
            <w:r w:rsidRPr="00E61C32">
              <w:rPr>
                <w:sz w:val="18"/>
                <w:szCs w:val="18"/>
                <w:lang w:eastAsia="en-US"/>
              </w:rPr>
              <w:t>Emission duration (hours)</w:t>
            </w:r>
          </w:p>
        </w:tc>
        <w:tc>
          <w:tcPr>
            <w:tcW w:w="2320" w:type="dxa"/>
            <w:shd w:val="clear" w:color="auto" w:fill="auto"/>
            <w:tcMar>
              <w:top w:w="57" w:type="dxa"/>
              <w:bottom w:w="57" w:type="dxa"/>
            </w:tcMar>
            <w:vAlign w:val="center"/>
          </w:tcPr>
          <w:p w14:paraId="2F1210A0" w14:textId="77777777" w:rsidR="00D05D40" w:rsidRPr="00E61C32" w:rsidRDefault="00D05D40" w:rsidP="00FD4B17">
            <w:pPr>
              <w:widowControl w:val="0"/>
              <w:rPr>
                <w:sz w:val="18"/>
                <w:szCs w:val="18"/>
                <w:lang w:eastAsia="en-US"/>
              </w:rPr>
            </w:pPr>
            <w:r w:rsidRPr="00E61C32">
              <w:rPr>
                <w:sz w:val="18"/>
                <w:szCs w:val="18"/>
                <w:lang w:eastAsia="en-US"/>
              </w:rPr>
              <w:t>24</w:t>
            </w:r>
          </w:p>
        </w:tc>
        <w:tc>
          <w:tcPr>
            <w:tcW w:w="2106" w:type="dxa"/>
          </w:tcPr>
          <w:p w14:paraId="63149979" w14:textId="77777777" w:rsidR="00D05D40" w:rsidRPr="00E61C32" w:rsidRDefault="00D05D40" w:rsidP="00FD4B17">
            <w:pPr>
              <w:widowControl w:val="0"/>
              <w:jc w:val="both"/>
              <w:rPr>
                <w:sz w:val="18"/>
                <w:szCs w:val="18"/>
                <w:lang w:eastAsia="en-US"/>
              </w:rPr>
            </w:pPr>
            <w:r w:rsidRPr="00E61C32">
              <w:rPr>
                <w:sz w:val="18"/>
                <w:szCs w:val="18"/>
                <w:lang w:eastAsia="en-US"/>
              </w:rPr>
              <w:t>Expert judgement</w:t>
            </w:r>
          </w:p>
        </w:tc>
      </w:tr>
      <w:tr w:rsidR="00D05D40" w:rsidRPr="00E61C32" w14:paraId="3F6F9F12" w14:textId="77777777" w:rsidTr="00722D1A">
        <w:trPr>
          <w:tblHeader/>
        </w:trPr>
        <w:tc>
          <w:tcPr>
            <w:tcW w:w="1570" w:type="dxa"/>
            <w:vMerge/>
            <w:tcMar>
              <w:top w:w="57" w:type="dxa"/>
              <w:bottom w:w="57" w:type="dxa"/>
            </w:tcMar>
            <w:vAlign w:val="center"/>
          </w:tcPr>
          <w:p w14:paraId="37DDBC1E"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50868B09" w14:textId="77777777" w:rsidR="00D05D40" w:rsidRPr="00E61C32" w:rsidRDefault="00D05D40" w:rsidP="00FD4B17">
            <w:pPr>
              <w:widowControl w:val="0"/>
              <w:jc w:val="both"/>
              <w:rPr>
                <w:sz w:val="18"/>
                <w:szCs w:val="18"/>
                <w:lang w:eastAsia="en-US"/>
              </w:rPr>
            </w:pPr>
            <w:r w:rsidRPr="00E61C32">
              <w:rPr>
                <w:sz w:val="18"/>
                <w:szCs w:val="18"/>
                <w:lang w:eastAsia="en-US"/>
              </w:rPr>
              <w:t>Ventilation rate</w:t>
            </w:r>
          </w:p>
        </w:tc>
        <w:tc>
          <w:tcPr>
            <w:tcW w:w="2320" w:type="dxa"/>
            <w:shd w:val="clear" w:color="auto" w:fill="auto"/>
            <w:tcMar>
              <w:top w:w="57" w:type="dxa"/>
              <w:bottom w:w="57" w:type="dxa"/>
            </w:tcMar>
            <w:vAlign w:val="center"/>
          </w:tcPr>
          <w:p w14:paraId="7BD51ECA" w14:textId="055C2D5C" w:rsidR="006E08E3" w:rsidRDefault="006E08E3" w:rsidP="00FD4B17">
            <w:pPr>
              <w:widowControl w:val="0"/>
              <w:rPr>
                <w:b/>
                <w:sz w:val="18"/>
                <w:szCs w:val="18"/>
                <w:lang w:eastAsia="en-US"/>
              </w:rPr>
            </w:pPr>
            <w:r>
              <w:rPr>
                <w:b/>
                <w:sz w:val="18"/>
                <w:szCs w:val="18"/>
                <w:lang w:eastAsia="en-US"/>
              </w:rPr>
              <w:t xml:space="preserve">PT2: </w:t>
            </w:r>
            <w:r w:rsidR="00722D1A">
              <w:rPr>
                <w:sz w:val="18"/>
                <w:szCs w:val="18"/>
                <w:lang w:eastAsia="en-US"/>
              </w:rPr>
              <w:t>0.6</w:t>
            </w:r>
            <w:r w:rsidRPr="0000501F">
              <w:rPr>
                <w:sz w:val="18"/>
                <w:szCs w:val="18"/>
                <w:lang w:eastAsia="en-US"/>
              </w:rPr>
              <w:t>/h</w:t>
            </w:r>
            <w:r w:rsidR="00722D1A">
              <w:rPr>
                <w:sz w:val="18"/>
                <w:szCs w:val="18"/>
                <w:lang w:eastAsia="en-US"/>
              </w:rPr>
              <w:t>*</w:t>
            </w:r>
          </w:p>
          <w:p w14:paraId="20590A9B" w14:textId="77777777" w:rsidR="006E08E3" w:rsidRDefault="006E08E3" w:rsidP="00FD4B17">
            <w:pPr>
              <w:widowControl w:val="0"/>
              <w:rPr>
                <w:b/>
                <w:sz w:val="18"/>
                <w:szCs w:val="18"/>
                <w:lang w:eastAsia="en-US"/>
              </w:rPr>
            </w:pPr>
          </w:p>
          <w:p w14:paraId="5490C4B1" w14:textId="6F3A1DD8" w:rsidR="00D05D40" w:rsidRPr="00E61C32" w:rsidRDefault="00D05D40" w:rsidP="00FD4B17">
            <w:pPr>
              <w:widowControl w:val="0"/>
              <w:rPr>
                <w:sz w:val="18"/>
                <w:szCs w:val="18"/>
                <w:lang w:eastAsia="en-US"/>
              </w:rPr>
            </w:pPr>
            <w:r w:rsidRPr="00E61C32">
              <w:rPr>
                <w:b/>
                <w:sz w:val="18"/>
                <w:szCs w:val="18"/>
                <w:lang w:eastAsia="en-US"/>
              </w:rPr>
              <w:t>PT4 ”kitchen</w:t>
            </w:r>
            <w:r w:rsidR="00E36764">
              <w:rPr>
                <w:b/>
                <w:sz w:val="18"/>
                <w:szCs w:val="18"/>
                <w:lang w:eastAsia="en-US"/>
              </w:rPr>
              <w:t>s</w:t>
            </w:r>
            <w:r w:rsidRPr="00E61C32">
              <w:rPr>
                <w:b/>
                <w:sz w:val="18"/>
                <w:szCs w:val="18"/>
                <w:lang w:eastAsia="en-US"/>
              </w:rPr>
              <w:t xml:space="preserve"> and canteens”</w:t>
            </w:r>
            <w:r w:rsidRPr="00E61C32">
              <w:rPr>
                <w:sz w:val="18"/>
                <w:szCs w:val="18"/>
                <w:lang w:eastAsia="en-US"/>
              </w:rPr>
              <w:t xml:space="preserve"> : 5/h</w:t>
            </w:r>
          </w:p>
          <w:p w14:paraId="50D68DC5" w14:textId="77777777" w:rsidR="00D05D40" w:rsidRPr="00E61C32" w:rsidRDefault="00D05D40" w:rsidP="00FD4B17">
            <w:pPr>
              <w:widowControl w:val="0"/>
              <w:rPr>
                <w:sz w:val="18"/>
                <w:szCs w:val="18"/>
                <w:lang w:eastAsia="en-US"/>
              </w:rPr>
            </w:pPr>
          </w:p>
          <w:p w14:paraId="5209A5BE" w14:textId="77777777" w:rsidR="00D05D40" w:rsidRPr="00E61C32" w:rsidRDefault="00D05D40" w:rsidP="00FD4B17">
            <w:pPr>
              <w:widowControl w:val="0"/>
              <w:rPr>
                <w:sz w:val="18"/>
                <w:szCs w:val="18"/>
                <w:lang w:eastAsia="en-US"/>
              </w:rPr>
            </w:pPr>
            <w:r w:rsidRPr="00E61C32">
              <w:rPr>
                <w:b/>
                <w:sz w:val="18"/>
                <w:szCs w:val="18"/>
                <w:lang w:eastAsia="en-US"/>
              </w:rPr>
              <w:t>PT4 ”food processing industry)</w:t>
            </w:r>
            <w:r w:rsidRPr="00E61C32">
              <w:rPr>
                <w:sz w:val="18"/>
                <w:szCs w:val="18"/>
                <w:lang w:eastAsia="en-US"/>
              </w:rPr>
              <w:t>: 20/h</w:t>
            </w:r>
          </w:p>
        </w:tc>
        <w:tc>
          <w:tcPr>
            <w:tcW w:w="2106" w:type="dxa"/>
          </w:tcPr>
          <w:p w14:paraId="5728486F" w14:textId="77777777" w:rsidR="00D05D40" w:rsidRPr="00E61C32" w:rsidRDefault="00D05D40" w:rsidP="00FD4B17">
            <w:pPr>
              <w:widowControl w:val="0"/>
              <w:jc w:val="both"/>
              <w:rPr>
                <w:sz w:val="18"/>
                <w:szCs w:val="18"/>
                <w:lang w:eastAsia="en-US"/>
              </w:rPr>
            </w:pPr>
            <w:r w:rsidRPr="00A81921">
              <w:rPr>
                <w:sz w:val="18"/>
                <w:szCs w:val="18"/>
                <w:lang w:eastAsia="en-US"/>
              </w:rPr>
              <w:t>UA discussions on propane-2-ol</w:t>
            </w:r>
          </w:p>
        </w:tc>
      </w:tr>
    </w:tbl>
    <w:p w14:paraId="1D0D05E6" w14:textId="0BBFAE86" w:rsidR="00D05D40" w:rsidRPr="0000501F" w:rsidRDefault="00722D1A" w:rsidP="00FD4B17">
      <w:pPr>
        <w:widowControl w:val="0"/>
        <w:jc w:val="both"/>
        <w:rPr>
          <w:sz w:val="16"/>
          <w:lang w:eastAsia="en-US"/>
        </w:rPr>
      </w:pPr>
      <w:r w:rsidRPr="0000501F">
        <w:rPr>
          <w:sz w:val="16"/>
          <w:lang w:eastAsia="en-US"/>
        </w:rPr>
        <w:t>* Consexpo general Fact Sheet (default value of unspecified room)</w:t>
      </w:r>
    </w:p>
    <w:p w14:paraId="5396FE28" w14:textId="77777777" w:rsidR="00722D1A" w:rsidRPr="00E61C32" w:rsidRDefault="00722D1A" w:rsidP="00FD4B17">
      <w:pPr>
        <w:widowControl w:val="0"/>
        <w:jc w:val="both"/>
        <w:rPr>
          <w:b/>
          <w:lang w:eastAsia="en-US"/>
        </w:rPr>
      </w:pPr>
    </w:p>
    <w:p w14:paraId="17A80241" w14:textId="2E6395C1" w:rsidR="00D05D40" w:rsidRDefault="00D05D40" w:rsidP="00FD4B17">
      <w:pPr>
        <w:widowControl w:val="0"/>
        <w:jc w:val="both"/>
        <w:rPr>
          <w:b/>
          <w:lang w:eastAsia="en-US"/>
        </w:rPr>
      </w:pPr>
      <w:r w:rsidRPr="00E61C32">
        <w:rPr>
          <w:b/>
          <w:lang w:eastAsia="en-US"/>
        </w:rPr>
        <w:t>Calculations for Scenario [2a]</w:t>
      </w:r>
    </w:p>
    <w:p w14:paraId="3D74E228" w14:textId="5F6527CA" w:rsidR="006E08E3" w:rsidRDefault="006E08E3" w:rsidP="00FD4B17">
      <w:pPr>
        <w:widowControl w:val="0"/>
        <w:jc w:val="both"/>
        <w:rPr>
          <w:b/>
          <w:lang w:eastAsia="en-US"/>
        </w:rPr>
      </w:pPr>
    </w:p>
    <w:p w14:paraId="43BD3967" w14:textId="5B3B993F" w:rsidR="006E08E3" w:rsidRDefault="006E08E3" w:rsidP="00FD4B17">
      <w:pPr>
        <w:widowControl w:val="0"/>
        <w:jc w:val="both"/>
        <w:rPr>
          <w:b/>
          <w:u w:val="single"/>
          <w:lang w:eastAsia="en-US"/>
        </w:rPr>
      </w:pPr>
      <w:r>
        <w:rPr>
          <w:b/>
          <w:u w:val="single"/>
          <w:lang w:eastAsia="en-US"/>
        </w:rPr>
        <w:t>P</w:t>
      </w:r>
      <w:r w:rsidR="0000501F">
        <w:rPr>
          <w:b/>
          <w:u w:val="single"/>
          <w:lang w:eastAsia="en-US"/>
        </w:rPr>
        <w:t xml:space="preserve">T </w:t>
      </w:r>
      <w:r>
        <w:rPr>
          <w:b/>
          <w:u w:val="single"/>
          <w:lang w:eastAsia="en-US"/>
        </w:rPr>
        <w:t>2</w:t>
      </w:r>
    </w:p>
    <w:p w14:paraId="7271E09D" w14:textId="79AC0797" w:rsidR="006E08E3" w:rsidRDefault="006E08E3" w:rsidP="00FD4B17">
      <w:pPr>
        <w:widowControl w:val="0"/>
        <w:jc w:val="both"/>
        <w:rPr>
          <w:b/>
          <w:u w:val="single"/>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6E08E3" w:rsidRPr="00E61C32" w14:paraId="54AD133C" w14:textId="77777777" w:rsidTr="0000501F">
        <w:trPr>
          <w:cantSplit/>
          <w:trHeight w:val="666"/>
          <w:tblHeader/>
        </w:trPr>
        <w:tc>
          <w:tcPr>
            <w:tcW w:w="734" w:type="pct"/>
            <w:shd w:val="clear" w:color="auto" w:fill="auto"/>
          </w:tcPr>
          <w:p w14:paraId="4577B0DB" w14:textId="77777777" w:rsidR="006E08E3" w:rsidRPr="00E61C32" w:rsidRDefault="006E08E3" w:rsidP="00FD4B17">
            <w:pPr>
              <w:widowControl w:val="0"/>
              <w:jc w:val="both"/>
              <w:rPr>
                <w:b/>
                <w:sz w:val="18"/>
                <w:lang w:eastAsia="en-US"/>
              </w:rPr>
            </w:pPr>
            <w:r w:rsidRPr="00E61C32">
              <w:rPr>
                <w:b/>
                <w:sz w:val="18"/>
                <w:lang w:eastAsia="en-US"/>
              </w:rPr>
              <w:t>Exposure scenario</w:t>
            </w:r>
          </w:p>
        </w:tc>
        <w:tc>
          <w:tcPr>
            <w:tcW w:w="1309" w:type="pct"/>
          </w:tcPr>
          <w:p w14:paraId="1BC8910F" w14:textId="77777777" w:rsidR="006E08E3" w:rsidRPr="00AE3EAB" w:rsidRDefault="006E08E3" w:rsidP="00FD4B17">
            <w:pPr>
              <w:widowControl w:val="0"/>
              <w:jc w:val="both"/>
              <w:rPr>
                <w:b/>
                <w:sz w:val="18"/>
                <w:lang w:eastAsia="en-US"/>
              </w:rPr>
            </w:pPr>
            <w:r w:rsidRPr="00AE3EAB">
              <w:rPr>
                <w:b/>
                <w:sz w:val="18"/>
                <w:lang w:eastAsia="en-US"/>
              </w:rPr>
              <w:t>Tier/PPE</w:t>
            </w:r>
          </w:p>
        </w:tc>
        <w:tc>
          <w:tcPr>
            <w:tcW w:w="1516" w:type="pct"/>
          </w:tcPr>
          <w:p w14:paraId="7871BB92" w14:textId="77777777" w:rsidR="006E08E3" w:rsidRPr="00E61C32" w:rsidRDefault="006E08E3" w:rsidP="00FD4B17">
            <w:pPr>
              <w:widowControl w:val="0"/>
              <w:rPr>
                <w:b/>
                <w:sz w:val="18"/>
                <w:lang w:eastAsia="en-US"/>
              </w:rPr>
            </w:pPr>
            <w:r w:rsidRPr="00E61C32">
              <w:rPr>
                <w:b/>
                <w:sz w:val="18"/>
                <w:lang w:eastAsia="en-US"/>
              </w:rPr>
              <w:t>Estimated inhalation exposure</w:t>
            </w:r>
          </w:p>
          <w:p w14:paraId="3E35C90C" w14:textId="77777777" w:rsidR="006E08E3" w:rsidRPr="00E61C32" w:rsidRDefault="006E08E3" w:rsidP="00FD4B17">
            <w:pPr>
              <w:widowControl w:val="0"/>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306EB8B0" w14:textId="77777777" w:rsidR="006E08E3" w:rsidRPr="00E61C32" w:rsidRDefault="006E08E3" w:rsidP="00FD4B17">
            <w:pPr>
              <w:widowControl w:val="0"/>
              <w:jc w:val="both"/>
              <w:rPr>
                <w:b/>
                <w:sz w:val="18"/>
                <w:lang w:eastAsia="en-US"/>
              </w:rPr>
            </w:pPr>
            <w:r w:rsidRPr="00E61C32">
              <w:rPr>
                <w:b/>
                <w:sz w:val="18"/>
                <w:lang w:eastAsia="en-US"/>
              </w:rPr>
              <w:t>Estimated total exposure</w:t>
            </w:r>
          </w:p>
          <w:p w14:paraId="22AFFDEC" w14:textId="77777777" w:rsidR="006E08E3" w:rsidRPr="00E61C32" w:rsidRDefault="006E08E3"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722D1A" w:rsidRPr="00E61C32" w14:paraId="055E8BC0" w14:textId="77777777" w:rsidTr="00110198">
        <w:trPr>
          <w:cantSplit/>
          <w:tblHeader/>
        </w:trPr>
        <w:tc>
          <w:tcPr>
            <w:tcW w:w="734" w:type="pct"/>
            <w:vMerge w:val="restart"/>
            <w:shd w:val="clear" w:color="auto" w:fill="auto"/>
          </w:tcPr>
          <w:p w14:paraId="0EC7D019" w14:textId="77777777" w:rsidR="00722D1A" w:rsidRPr="00E61C32" w:rsidRDefault="00722D1A" w:rsidP="00FD4B17">
            <w:pPr>
              <w:widowControl w:val="0"/>
              <w:rPr>
                <w:b/>
                <w:sz w:val="18"/>
                <w:lang w:eastAsia="en-US"/>
              </w:rPr>
            </w:pPr>
            <w:r w:rsidRPr="00E61C32">
              <w:rPr>
                <w:b/>
                <w:sz w:val="18"/>
                <w:lang w:eastAsia="en-US"/>
              </w:rPr>
              <w:t>Scenario [1d]</w:t>
            </w:r>
          </w:p>
        </w:tc>
        <w:tc>
          <w:tcPr>
            <w:tcW w:w="1309" w:type="pct"/>
          </w:tcPr>
          <w:p w14:paraId="228706C2" w14:textId="77777777" w:rsidR="00722D1A" w:rsidRPr="00E61C32" w:rsidRDefault="00722D1A" w:rsidP="00FD4B17">
            <w:pPr>
              <w:widowControl w:val="0"/>
              <w:rPr>
                <w:sz w:val="18"/>
                <w:lang w:eastAsia="en-US"/>
              </w:rPr>
            </w:pPr>
            <w:r w:rsidRPr="00E61C32">
              <w:rPr>
                <w:sz w:val="18"/>
                <w:lang w:eastAsia="en-US"/>
              </w:rPr>
              <w:t>Tier 1/no RPE</w:t>
            </w:r>
          </w:p>
        </w:tc>
        <w:tc>
          <w:tcPr>
            <w:tcW w:w="1516" w:type="pct"/>
          </w:tcPr>
          <w:p w14:paraId="311AF261" w14:textId="1084ACF5" w:rsidR="00722D1A" w:rsidRPr="00E61C32" w:rsidRDefault="00722D1A" w:rsidP="00FD4B17">
            <w:pPr>
              <w:widowControl w:val="0"/>
              <w:rPr>
                <w:sz w:val="18"/>
                <w:lang w:eastAsia="en-US"/>
              </w:rPr>
            </w:pPr>
            <w:r>
              <w:rPr>
                <w:sz w:val="18"/>
                <w:lang w:eastAsia="en-US"/>
              </w:rPr>
              <w:t>0.</w:t>
            </w:r>
            <w:r w:rsidR="00A03173">
              <w:rPr>
                <w:sz w:val="18"/>
                <w:lang w:eastAsia="en-US"/>
              </w:rPr>
              <w:t>196</w:t>
            </w:r>
          </w:p>
        </w:tc>
        <w:tc>
          <w:tcPr>
            <w:tcW w:w="1441" w:type="pct"/>
            <w:shd w:val="clear" w:color="auto" w:fill="auto"/>
            <w:tcMar>
              <w:top w:w="57" w:type="dxa"/>
              <w:bottom w:w="57" w:type="dxa"/>
            </w:tcMar>
          </w:tcPr>
          <w:p w14:paraId="71D14C07" w14:textId="627179E8" w:rsidR="00722D1A" w:rsidRPr="00E61C32" w:rsidRDefault="00722D1A" w:rsidP="00FD4B17">
            <w:pPr>
              <w:widowControl w:val="0"/>
              <w:rPr>
                <w:sz w:val="18"/>
                <w:lang w:eastAsia="en-US"/>
              </w:rPr>
            </w:pPr>
            <w:r>
              <w:rPr>
                <w:sz w:val="18"/>
                <w:lang w:eastAsia="en-US"/>
              </w:rPr>
              <w:t>0.</w:t>
            </w:r>
            <w:r w:rsidR="00A03173">
              <w:rPr>
                <w:sz w:val="18"/>
                <w:lang w:eastAsia="en-US"/>
              </w:rPr>
              <w:t>196</w:t>
            </w:r>
          </w:p>
        </w:tc>
      </w:tr>
      <w:tr w:rsidR="00722D1A" w:rsidRPr="00E61C32" w14:paraId="18254D0A" w14:textId="77777777" w:rsidTr="00110198">
        <w:trPr>
          <w:cantSplit/>
          <w:tblHeader/>
        </w:trPr>
        <w:tc>
          <w:tcPr>
            <w:tcW w:w="734" w:type="pct"/>
            <w:vMerge/>
            <w:shd w:val="clear" w:color="auto" w:fill="auto"/>
          </w:tcPr>
          <w:p w14:paraId="17240B1C" w14:textId="77777777" w:rsidR="00722D1A" w:rsidRPr="00E61C32" w:rsidRDefault="00722D1A" w:rsidP="00FD4B17">
            <w:pPr>
              <w:widowControl w:val="0"/>
              <w:rPr>
                <w:b/>
                <w:sz w:val="18"/>
                <w:lang w:eastAsia="en-US"/>
              </w:rPr>
            </w:pPr>
          </w:p>
        </w:tc>
        <w:tc>
          <w:tcPr>
            <w:tcW w:w="1309" w:type="pct"/>
          </w:tcPr>
          <w:p w14:paraId="5CCAFA27" w14:textId="77777777" w:rsidR="00722D1A" w:rsidRPr="00E61C32" w:rsidRDefault="00722D1A" w:rsidP="00FD4B17">
            <w:pPr>
              <w:widowControl w:val="0"/>
              <w:rPr>
                <w:sz w:val="18"/>
                <w:lang w:eastAsia="en-US"/>
              </w:rPr>
            </w:pPr>
            <w:r w:rsidRPr="00E61C32">
              <w:rPr>
                <w:sz w:val="18"/>
                <w:szCs w:val="18"/>
                <w:lang w:eastAsia="en-US"/>
              </w:rPr>
              <w:t>Tier 2a/ RPE (APF 4)</w:t>
            </w:r>
          </w:p>
        </w:tc>
        <w:tc>
          <w:tcPr>
            <w:tcW w:w="1516" w:type="pct"/>
          </w:tcPr>
          <w:p w14:paraId="71EB80DB" w14:textId="30D3F906" w:rsidR="00722D1A" w:rsidRPr="00E61C32" w:rsidRDefault="00722D1A" w:rsidP="00FD4B17">
            <w:pPr>
              <w:widowControl w:val="0"/>
              <w:rPr>
                <w:sz w:val="18"/>
                <w:lang w:eastAsia="en-US"/>
              </w:rPr>
            </w:pPr>
            <w:r>
              <w:rPr>
                <w:sz w:val="18"/>
                <w:lang w:eastAsia="en-US"/>
              </w:rPr>
              <w:t>0.0</w:t>
            </w:r>
            <w:r w:rsidR="00A03173">
              <w:rPr>
                <w:sz w:val="18"/>
                <w:lang w:eastAsia="en-US"/>
              </w:rPr>
              <w:t>49</w:t>
            </w:r>
          </w:p>
        </w:tc>
        <w:tc>
          <w:tcPr>
            <w:tcW w:w="1441" w:type="pct"/>
            <w:shd w:val="clear" w:color="auto" w:fill="auto"/>
            <w:tcMar>
              <w:top w:w="57" w:type="dxa"/>
              <w:bottom w:w="57" w:type="dxa"/>
            </w:tcMar>
          </w:tcPr>
          <w:p w14:paraId="72BB57D4" w14:textId="725B3164" w:rsidR="00722D1A" w:rsidRPr="00E61C32" w:rsidRDefault="00722D1A" w:rsidP="00FD4B17">
            <w:pPr>
              <w:widowControl w:val="0"/>
              <w:rPr>
                <w:sz w:val="18"/>
                <w:lang w:eastAsia="en-US"/>
              </w:rPr>
            </w:pPr>
            <w:r>
              <w:rPr>
                <w:sz w:val="18"/>
                <w:lang w:eastAsia="en-US"/>
              </w:rPr>
              <w:t>0.0</w:t>
            </w:r>
            <w:r w:rsidR="00A03173">
              <w:rPr>
                <w:sz w:val="18"/>
                <w:lang w:eastAsia="en-US"/>
              </w:rPr>
              <w:t>49</w:t>
            </w:r>
          </w:p>
        </w:tc>
      </w:tr>
      <w:tr w:rsidR="00722D1A" w:rsidRPr="00E61C32" w14:paraId="690FF809" w14:textId="77777777" w:rsidTr="00110198">
        <w:trPr>
          <w:cantSplit/>
          <w:tblHeader/>
        </w:trPr>
        <w:tc>
          <w:tcPr>
            <w:tcW w:w="734" w:type="pct"/>
            <w:vMerge/>
            <w:shd w:val="clear" w:color="auto" w:fill="auto"/>
          </w:tcPr>
          <w:p w14:paraId="6A093732" w14:textId="77777777" w:rsidR="00722D1A" w:rsidRPr="00E61C32" w:rsidRDefault="00722D1A" w:rsidP="00FD4B17">
            <w:pPr>
              <w:widowControl w:val="0"/>
              <w:rPr>
                <w:b/>
                <w:sz w:val="18"/>
                <w:lang w:eastAsia="en-US"/>
              </w:rPr>
            </w:pPr>
          </w:p>
        </w:tc>
        <w:tc>
          <w:tcPr>
            <w:tcW w:w="1309" w:type="pct"/>
          </w:tcPr>
          <w:p w14:paraId="7E976CB3" w14:textId="77777777" w:rsidR="00722D1A" w:rsidRPr="00E61C32" w:rsidRDefault="00722D1A" w:rsidP="00FD4B17">
            <w:pPr>
              <w:widowControl w:val="0"/>
              <w:rPr>
                <w:sz w:val="18"/>
                <w:lang w:eastAsia="en-US"/>
              </w:rPr>
            </w:pPr>
            <w:r w:rsidRPr="00E61C32">
              <w:rPr>
                <w:sz w:val="18"/>
                <w:szCs w:val="18"/>
                <w:lang w:eastAsia="en-US"/>
              </w:rPr>
              <w:t>Tier 2b/ RPE (APF 10)</w:t>
            </w:r>
          </w:p>
        </w:tc>
        <w:tc>
          <w:tcPr>
            <w:tcW w:w="1516" w:type="pct"/>
          </w:tcPr>
          <w:p w14:paraId="123212AE" w14:textId="6D798C80" w:rsidR="00722D1A" w:rsidRPr="00E61C32" w:rsidRDefault="00722D1A" w:rsidP="00FD4B17">
            <w:pPr>
              <w:widowControl w:val="0"/>
              <w:rPr>
                <w:sz w:val="18"/>
                <w:lang w:eastAsia="en-US"/>
              </w:rPr>
            </w:pPr>
            <w:r>
              <w:rPr>
                <w:sz w:val="18"/>
                <w:lang w:eastAsia="en-US"/>
              </w:rPr>
              <w:t>0.02</w:t>
            </w:r>
          </w:p>
        </w:tc>
        <w:tc>
          <w:tcPr>
            <w:tcW w:w="1441" w:type="pct"/>
            <w:shd w:val="clear" w:color="auto" w:fill="auto"/>
            <w:tcMar>
              <w:top w:w="57" w:type="dxa"/>
              <w:bottom w:w="57" w:type="dxa"/>
            </w:tcMar>
          </w:tcPr>
          <w:p w14:paraId="2603563C" w14:textId="2347CB6F" w:rsidR="00722D1A" w:rsidRPr="00E61C32" w:rsidRDefault="00722D1A" w:rsidP="00FD4B17">
            <w:pPr>
              <w:widowControl w:val="0"/>
              <w:rPr>
                <w:sz w:val="18"/>
                <w:lang w:eastAsia="en-US"/>
              </w:rPr>
            </w:pPr>
            <w:r>
              <w:rPr>
                <w:sz w:val="18"/>
                <w:lang w:eastAsia="en-US"/>
              </w:rPr>
              <w:t>0.02</w:t>
            </w:r>
          </w:p>
        </w:tc>
      </w:tr>
      <w:tr w:rsidR="00722D1A" w:rsidRPr="00E61C32" w14:paraId="532474DD" w14:textId="77777777" w:rsidTr="00110198">
        <w:trPr>
          <w:cantSplit/>
          <w:tblHeader/>
        </w:trPr>
        <w:tc>
          <w:tcPr>
            <w:tcW w:w="734" w:type="pct"/>
            <w:vMerge/>
            <w:shd w:val="clear" w:color="auto" w:fill="auto"/>
          </w:tcPr>
          <w:p w14:paraId="24AB72F9" w14:textId="77777777" w:rsidR="00722D1A" w:rsidRPr="00E61C32" w:rsidRDefault="00722D1A" w:rsidP="00FD4B17">
            <w:pPr>
              <w:widowControl w:val="0"/>
              <w:rPr>
                <w:b/>
                <w:sz w:val="18"/>
                <w:lang w:eastAsia="en-US"/>
              </w:rPr>
            </w:pPr>
          </w:p>
        </w:tc>
        <w:tc>
          <w:tcPr>
            <w:tcW w:w="1309" w:type="pct"/>
          </w:tcPr>
          <w:p w14:paraId="60667E0A" w14:textId="77777777" w:rsidR="00722D1A" w:rsidRPr="00E61C32" w:rsidRDefault="00722D1A" w:rsidP="00FD4B17">
            <w:pPr>
              <w:widowControl w:val="0"/>
              <w:rPr>
                <w:sz w:val="18"/>
                <w:lang w:eastAsia="en-US"/>
              </w:rPr>
            </w:pPr>
            <w:r w:rsidRPr="00E61C32">
              <w:rPr>
                <w:sz w:val="18"/>
                <w:szCs w:val="18"/>
                <w:lang w:eastAsia="en-US"/>
              </w:rPr>
              <w:t>Tier 2c/ RPE (APF 40)</w:t>
            </w:r>
          </w:p>
        </w:tc>
        <w:tc>
          <w:tcPr>
            <w:tcW w:w="1516" w:type="pct"/>
          </w:tcPr>
          <w:p w14:paraId="56FE3FB1" w14:textId="601E7CA8" w:rsidR="00722D1A" w:rsidRPr="00E61C32" w:rsidRDefault="00722D1A" w:rsidP="00FD4B17">
            <w:pPr>
              <w:widowControl w:val="0"/>
              <w:rPr>
                <w:sz w:val="18"/>
                <w:lang w:eastAsia="en-US"/>
              </w:rPr>
            </w:pPr>
            <w:r>
              <w:rPr>
                <w:sz w:val="18"/>
                <w:lang w:eastAsia="en-US"/>
              </w:rPr>
              <w:t>0.005</w:t>
            </w:r>
          </w:p>
        </w:tc>
        <w:tc>
          <w:tcPr>
            <w:tcW w:w="1441" w:type="pct"/>
            <w:shd w:val="clear" w:color="auto" w:fill="auto"/>
            <w:tcMar>
              <w:top w:w="57" w:type="dxa"/>
              <w:bottom w:w="57" w:type="dxa"/>
            </w:tcMar>
          </w:tcPr>
          <w:p w14:paraId="72DE3F04" w14:textId="7AE514AA" w:rsidR="00722D1A" w:rsidRPr="00E61C32" w:rsidRDefault="00722D1A" w:rsidP="00FD4B17">
            <w:pPr>
              <w:widowControl w:val="0"/>
              <w:rPr>
                <w:sz w:val="18"/>
                <w:lang w:eastAsia="en-US"/>
              </w:rPr>
            </w:pPr>
            <w:r>
              <w:rPr>
                <w:sz w:val="18"/>
                <w:lang w:eastAsia="en-US"/>
              </w:rPr>
              <w:t>0.005</w:t>
            </w:r>
          </w:p>
        </w:tc>
      </w:tr>
    </w:tbl>
    <w:p w14:paraId="5DC72AFB" w14:textId="77777777" w:rsidR="006914F3" w:rsidRDefault="006914F3" w:rsidP="00FD4B17">
      <w:pPr>
        <w:widowControl w:val="0"/>
        <w:jc w:val="both"/>
        <w:rPr>
          <w:b/>
          <w:u w:val="single"/>
          <w:lang w:eastAsia="en-US"/>
        </w:rPr>
      </w:pPr>
    </w:p>
    <w:p w14:paraId="0F21F402" w14:textId="77777777" w:rsidR="00130DCF" w:rsidRDefault="00130DCF" w:rsidP="00FD4B17">
      <w:pPr>
        <w:widowControl w:val="0"/>
        <w:jc w:val="both"/>
        <w:rPr>
          <w:b/>
          <w:u w:val="single"/>
          <w:lang w:eastAsia="en-US"/>
        </w:rPr>
      </w:pPr>
    </w:p>
    <w:p w14:paraId="635BE7AF" w14:textId="77777777" w:rsidR="00130DCF" w:rsidRDefault="00130DCF" w:rsidP="00FD4B17">
      <w:pPr>
        <w:widowControl w:val="0"/>
        <w:jc w:val="both"/>
        <w:rPr>
          <w:b/>
          <w:u w:val="single"/>
          <w:lang w:eastAsia="en-US"/>
        </w:rPr>
      </w:pPr>
    </w:p>
    <w:p w14:paraId="39E5A695" w14:textId="77777777" w:rsidR="00130DCF" w:rsidRDefault="00130DCF" w:rsidP="00FD4B17">
      <w:pPr>
        <w:widowControl w:val="0"/>
        <w:jc w:val="both"/>
        <w:rPr>
          <w:b/>
          <w:u w:val="single"/>
          <w:lang w:eastAsia="en-US"/>
        </w:rPr>
      </w:pPr>
    </w:p>
    <w:p w14:paraId="1D697028" w14:textId="77777777" w:rsidR="00130DCF" w:rsidRDefault="00130DCF" w:rsidP="00FD4B17">
      <w:pPr>
        <w:widowControl w:val="0"/>
        <w:jc w:val="both"/>
        <w:rPr>
          <w:b/>
          <w:u w:val="single"/>
          <w:lang w:eastAsia="en-US"/>
        </w:rPr>
      </w:pPr>
    </w:p>
    <w:p w14:paraId="2599E676" w14:textId="77777777" w:rsidR="00130DCF" w:rsidRDefault="00130DCF" w:rsidP="00FD4B17">
      <w:pPr>
        <w:widowControl w:val="0"/>
        <w:jc w:val="both"/>
        <w:rPr>
          <w:b/>
          <w:u w:val="single"/>
          <w:lang w:eastAsia="en-US"/>
        </w:rPr>
      </w:pPr>
    </w:p>
    <w:p w14:paraId="2BEABA2C" w14:textId="77777777" w:rsidR="00130DCF" w:rsidRDefault="00130DCF" w:rsidP="00FD4B17">
      <w:pPr>
        <w:widowControl w:val="0"/>
        <w:jc w:val="both"/>
        <w:rPr>
          <w:b/>
          <w:u w:val="single"/>
          <w:lang w:eastAsia="en-US"/>
        </w:rPr>
      </w:pPr>
    </w:p>
    <w:p w14:paraId="3DA58F3E" w14:textId="77777777" w:rsidR="00130DCF" w:rsidRDefault="00130DCF" w:rsidP="00FD4B17">
      <w:pPr>
        <w:widowControl w:val="0"/>
        <w:jc w:val="both"/>
        <w:rPr>
          <w:b/>
          <w:u w:val="single"/>
          <w:lang w:eastAsia="en-US"/>
        </w:rPr>
      </w:pPr>
    </w:p>
    <w:p w14:paraId="6097AC14" w14:textId="5E7EB2FD" w:rsidR="00D05D40" w:rsidRPr="00E61C32" w:rsidRDefault="00D05D40" w:rsidP="00FD4B17">
      <w:pPr>
        <w:widowControl w:val="0"/>
        <w:jc w:val="both"/>
        <w:rPr>
          <w:b/>
          <w:u w:val="single"/>
          <w:lang w:eastAsia="en-US"/>
        </w:rPr>
      </w:pPr>
      <w:r w:rsidRPr="00E61C32">
        <w:rPr>
          <w:b/>
          <w:u w:val="single"/>
          <w:lang w:eastAsia="en-US"/>
        </w:rPr>
        <w:lastRenderedPageBreak/>
        <w:t>P</w:t>
      </w:r>
      <w:r w:rsidR="0000501F">
        <w:rPr>
          <w:b/>
          <w:u w:val="single"/>
          <w:lang w:eastAsia="en-US"/>
        </w:rPr>
        <w:t xml:space="preserve">T </w:t>
      </w:r>
      <w:r w:rsidRPr="00E61C32">
        <w:rPr>
          <w:b/>
          <w:u w:val="single"/>
          <w:lang w:eastAsia="en-US"/>
        </w:rPr>
        <w:t xml:space="preserve">4 </w:t>
      </w:r>
      <w:r w:rsidR="0084544A">
        <w:rPr>
          <w:b/>
          <w:u w:val="single"/>
          <w:lang w:eastAsia="en-US"/>
        </w:rPr>
        <w:t>“</w:t>
      </w:r>
      <w:r w:rsidRPr="00E61C32">
        <w:rPr>
          <w:b/>
          <w:u w:val="single"/>
          <w:lang w:eastAsia="en-US"/>
        </w:rPr>
        <w:t>kitchens and canteens”</w:t>
      </w:r>
    </w:p>
    <w:p w14:paraId="35B16896" w14:textId="77777777" w:rsidR="00D05D40" w:rsidRPr="00A81921" w:rsidRDefault="00D05D40"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D05D40" w:rsidRPr="00E61C32" w14:paraId="21184547" w14:textId="77777777" w:rsidTr="00A12C45">
        <w:trPr>
          <w:cantSplit/>
          <w:tblHeader/>
        </w:trPr>
        <w:tc>
          <w:tcPr>
            <w:tcW w:w="734" w:type="pct"/>
            <w:shd w:val="clear" w:color="auto" w:fill="auto"/>
          </w:tcPr>
          <w:p w14:paraId="72061CDA"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1309" w:type="pct"/>
          </w:tcPr>
          <w:p w14:paraId="6F8DD9A5" w14:textId="77777777" w:rsidR="00D05D40" w:rsidRPr="00AE3EAB" w:rsidRDefault="00D05D40" w:rsidP="00FD4B17">
            <w:pPr>
              <w:widowControl w:val="0"/>
              <w:jc w:val="both"/>
              <w:rPr>
                <w:b/>
                <w:sz w:val="18"/>
                <w:lang w:eastAsia="en-US"/>
              </w:rPr>
            </w:pPr>
            <w:r w:rsidRPr="00AE3EAB">
              <w:rPr>
                <w:b/>
                <w:sz w:val="18"/>
                <w:lang w:eastAsia="en-US"/>
              </w:rPr>
              <w:t>Tier/PPE</w:t>
            </w:r>
          </w:p>
        </w:tc>
        <w:tc>
          <w:tcPr>
            <w:tcW w:w="1516" w:type="pct"/>
          </w:tcPr>
          <w:p w14:paraId="2FE371EC" w14:textId="77777777" w:rsidR="00D05D40" w:rsidRPr="00E61C32" w:rsidRDefault="00D05D40" w:rsidP="00FD4B17">
            <w:pPr>
              <w:widowControl w:val="0"/>
              <w:rPr>
                <w:b/>
                <w:sz w:val="18"/>
                <w:lang w:eastAsia="en-US"/>
              </w:rPr>
            </w:pPr>
            <w:r w:rsidRPr="00E61C32">
              <w:rPr>
                <w:b/>
                <w:sz w:val="18"/>
                <w:lang w:eastAsia="en-US"/>
              </w:rPr>
              <w:t>Estimated inhalation exposure</w:t>
            </w:r>
          </w:p>
          <w:p w14:paraId="439642A0" w14:textId="77777777" w:rsidR="00D05D40" w:rsidRPr="00E61C32" w:rsidRDefault="00D05D40" w:rsidP="00FD4B17">
            <w:pPr>
              <w:widowControl w:val="0"/>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7686D06F"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2CF72A23"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2C79D90A" w14:textId="77777777" w:rsidTr="00A12C45">
        <w:trPr>
          <w:cantSplit/>
          <w:tblHeader/>
        </w:trPr>
        <w:tc>
          <w:tcPr>
            <w:tcW w:w="734" w:type="pct"/>
            <w:vMerge w:val="restart"/>
            <w:shd w:val="clear" w:color="auto" w:fill="auto"/>
          </w:tcPr>
          <w:p w14:paraId="3B266FFD" w14:textId="77777777" w:rsidR="00D05D40" w:rsidRPr="00E61C32" w:rsidRDefault="00D05D40" w:rsidP="00FD4B17">
            <w:pPr>
              <w:widowControl w:val="0"/>
              <w:rPr>
                <w:b/>
                <w:sz w:val="18"/>
                <w:lang w:eastAsia="en-US"/>
              </w:rPr>
            </w:pPr>
            <w:r w:rsidRPr="00E61C32">
              <w:rPr>
                <w:b/>
                <w:sz w:val="18"/>
                <w:lang w:eastAsia="en-US"/>
              </w:rPr>
              <w:t>Scenario [1d]</w:t>
            </w:r>
          </w:p>
        </w:tc>
        <w:tc>
          <w:tcPr>
            <w:tcW w:w="1309" w:type="pct"/>
          </w:tcPr>
          <w:p w14:paraId="4CA3036B" w14:textId="77777777" w:rsidR="00D05D40" w:rsidRPr="00E61C32" w:rsidRDefault="00D05D40" w:rsidP="00FD4B17">
            <w:pPr>
              <w:widowControl w:val="0"/>
              <w:rPr>
                <w:sz w:val="18"/>
                <w:lang w:eastAsia="en-US"/>
              </w:rPr>
            </w:pPr>
            <w:r w:rsidRPr="00E61C32">
              <w:rPr>
                <w:sz w:val="18"/>
                <w:lang w:eastAsia="en-US"/>
              </w:rPr>
              <w:t>Tier 1/no RPE</w:t>
            </w:r>
          </w:p>
        </w:tc>
        <w:tc>
          <w:tcPr>
            <w:tcW w:w="1516" w:type="pct"/>
          </w:tcPr>
          <w:p w14:paraId="24C6F6CA" w14:textId="77777777" w:rsidR="00D05D40" w:rsidRPr="00E61C32" w:rsidRDefault="00D05D40" w:rsidP="00FD4B17">
            <w:pPr>
              <w:widowControl w:val="0"/>
              <w:rPr>
                <w:sz w:val="18"/>
                <w:lang w:eastAsia="en-US"/>
              </w:rPr>
            </w:pPr>
            <w:r w:rsidRPr="00E61C32">
              <w:rPr>
                <w:sz w:val="18"/>
                <w:lang w:eastAsia="en-US"/>
              </w:rPr>
              <w:t>0.16</w:t>
            </w:r>
          </w:p>
        </w:tc>
        <w:tc>
          <w:tcPr>
            <w:tcW w:w="1441" w:type="pct"/>
            <w:shd w:val="clear" w:color="auto" w:fill="auto"/>
            <w:tcMar>
              <w:top w:w="57" w:type="dxa"/>
              <w:bottom w:w="57" w:type="dxa"/>
            </w:tcMar>
          </w:tcPr>
          <w:p w14:paraId="7FF671D4" w14:textId="77777777" w:rsidR="00D05D40" w:rsidRPr="00E61C32" w:rsidRDefault="00D05D40" w:rsidP="00FD4B17">
            <w:pPr>
              <w:widowControl w:val="0"/>
              <w:rPr>
                <w:sz w:val="18"/>
                <w:lang w:eastAsia="en-US"/>
              </w:rPr>
            </w:pPr>
            <w:r w:rsidRPr="00E61C32">
              <w:rPr>
                <w:sz w:val="18"/>
                <w:lang w:eastAsia="en-US"/>
              </w:rPr>
              <w:t>0.16</w:t>
            </w:r>
          </w:p>
        </w:tc>
      </w:tr>
      <w:tr w:rsidR="00D05D40" w:rsidRPr="00E61C32" w14:paraId="64302A12" w14:textId="77777777" w:rsidTr="00A12C45">
        <w:trPr>
          <w:cantSplit/>
          <w:tblHeader/>
        </w:trPr>
        <w:tc>
          <w:tcPr>
            <w:tcW w:w="734" w:type="pct"/>
            <w:vMerge/>
            <w:shd w:val="clear" w:color="auto" w:fill="auto"/>
          </w:tcPr>
          <w:p w14:paraId="59881465" w14:textId="77777777" w:rsidR="00D05D40" w:rsidRPr="00E61C32" w:rsidRDefault="00D05D40" w:rsidP="00FD4B17">
            <w:pPr>
              <w:widowControl w:val="0"/>
              <w:rPr>
                <w:b/>
                <w:sz w:val="18"/>
                <w:lang w:eastAsia="en-US"/>
              </w:rPr>
            </w:pPr>
          </w:p>
        </w:tc>
        <w:tc>
          <w:tcPr>
            <w:tcW w:w="1309" w:type="pct"/>
          </w:tcPr>
          <w:p w14:paraId="548356A2" w14:textId="77777777" w:rsidR="00D05D40" w:rsidRPr="00E61C32" w:rsidRDefault="00D05D40" w:rsidP="00FD4B17">
            <w:pPr>
              <w:widowControl w:val="0"/>
              <w:rPr>
                <w:sz w:val="18"/>
                <w:lang w:eastAsia="en-US"/>
              </w:rPr>
            </w:pPr>
            <w:r w:rsidRPr="00E61C32">
              <w:rPr>
                <w:sz w:val="18"/>
                <w:szCs w:val="18"/>
                <w:lang w:eastAsia="en-US"/>
              </w:rPr>
              <w:t>Tier 2a/ RPE (APF 4)</w:t>
            </w:r>
          </w:p>
        </w:tc>
        <w:tc>
          <w:tcPr>
            <w:tcW w:w="1516" w:type="pct"/>
          </w:tcPr>
          <w:p w14:paraId="4D9F6CED" w14:textId="77777777" w:rsidR="00D05D40" w:rsidRPr="00E61C32" w:rsidRDefault="00D05D40" w:rsidP="00FD4B17">
            <w:pPr>
              <w:widowControl w:val="0"/>
              <w:rPr>
                <w:sz w:val="18"/>
                <w:lang w:eastAsia="en-US"/>
              </w:rPr>
            </w:pPr>
            <w:r w:rsidRPr="00E61C32">
              <w:rPr>
                <w:sz w:val="18"/>
                <w:lang w:eastAsia="en-US"/>
              </w:rPr>
              <w:t>0.04</w:t>
            </w:r>
          </w:p>
        </w:tc>
        <w:tc>
          <w:tcPr>
            <w:tcW w:w="1441" w:type="pct"/>
            <w:shd w:val="clear" w:color="auto" w:fill="auto"/>
            <w:tcMar>
              <w:top w:w="57" w:type="dxa"/>
              <w:bottom w:w="57" w:type="dxa"/>
            </w:tcMar>
          </w:tcPr>
          <w:p w14:paraId="7822A566" w14:textId="77777777" w:rsidR="00D05D40" w:rsidRPr="00E61C32" w:rsidRDefault="00D05D40" w:rsidP="00FD4B17">
            <w:pPr>
              <w:widowControl w:val="0"/>
              <w:rPr>
                <w:sz w:val="18"/>
                <w:lang w:eastAsia="en-US"/>
              </w:rPr>
            </w:pPr>
            <w:r w:rsidRPr="00E61C32">
              <w:rPr>
                <w:sz w:val="18"/>
                <w:lang w:eastAsia="en-US"/>
              </w:rPr>
              <w:t>0.04</w:t>
            </w:r>
          </w:p>
        </w:tc>
      </w:tr>
      <w:tr w:rsidR="00D05D40" w:rsidRPr="00E61C32" w14:paraId="53FEBFAF" w14:textId="77777777" w:rsidTr="00A12C45">
        <w:trPr>
          <w:cantSplit/>
          <w:tblHeader/>
        </w:trPr>
        <w:tc>
          <w:tcPr>
            <w:tcW w:w="734" w:type="pct"/>
            <w:vMerge/>
            <w:shd w:val="clear" w:color="auto" w:fill="auto"/>
          </w:tcPr>
          <w:p w14:paraId="26CAE3A9" w14:textId="77777777" w:rsidR="00D05D40" w:rsidRPr="00E61C32" w:rsidRDefault="00D05D40" w:rsidP="00FD4B17">
            <w:pPr>
              <w:widowControl w:val="0"/>
              <w:rPr>
                <w:b/>
                <w:sz w:val="18"/>
                <w:lang w:eastAsia="en-US"/>
              </w:rPr>
            </w:pPr>
          </w:p>
        </w:tc>
        <w:tc>
          <w:tcPr>
            <w:tcW w:w="1309" w:type="pct"/>
          </w:tcPr>
          <w:p w14:paraId="508C8C2E" w14:textId="77777777" w:rsidR="00D05D40" w:rsidRPr="00E61C32" w:rsidRDefault="00D05D40" w:rsidP="00FD4B17">
            <w:pPr>
              <w:widowControl w:val="0"/>
              <w:rPr>
                <w:sz w:val="18"/>
                <w:lang w:eastAsia="en-US"/>
              </w:rPr>
            </w:pPr>
            <w:r w:rsidRPr="00E61C32">
              <w:rPr>
                <w:sz w:val="18"/>
                <w:szCs w:val="18"/>
                <w:lang w:eastAsia="en-US"/>
              </w:rPr>
              <w:t>Tier 2b/ RPE (APF 10)</w:t>
            </w:r>
          </w:p>
        </w:tc>
        <w:tc>
          <w:tcPr>
            <w:tcW w:w="1516" w:type="pct"/>
          </w:tcPr>
          <w:p w14:paraId="3AEAACFC" w14:textId="77777777" w:rsidR="00D05D40" w:rsidRPr="00E61C32" w:rsidRDefault="00D05D40" w:rsidP="00FD4B17">
            <w:pPr>
              <w:widowControl w:val="0"/>
              <w:rPr>
                <w:sz w:val="18"/>
                <w:lang w:eastAsia="en-US"/>
              </w:rPr>
            </w:pPr>
            <w:r w:rsidRPr="00E61C32">
              <w:rPr>
                <w:sz w:val="18"/>
                <w:lang w:eastAsia="en-US"/>
              </w:rPr>
              <w:t>0.016</w:t>
            </w:r>
          </w:p>
        </w:tc>
        <w:tc>
          <w:tcPr>
            <w:tcW w:w="1441" w:type="pct"/>
            <w:shd w:val="clear" w:color="auto" w:fill="auto"/>
            <w:tcMar>
              <w:top w:w="57" w:type="dxa"/>
              <w:bottom w:w="57" w:type="dxa"/>
            </w:tcMar>
          </w:tcPr>
          <w:p w14:paraId="57FB0514" w14:textId="77777777" w:rsidR="00D05D40" w:rsidRPr="00E61C32" w:rsidRDefault="00D05D40" w:rsidP="00FD4B17">
            <w:pPr>
              <w:widowControl w:val="0"/>
              <w:rPr>
                <w:sz w:val="18"/>
                <w:lang w:eastAsia="en-US"/>
              </w:rPr>
            </w:pPr>
            <w:r w:rsidRPr="00E61C32">
              <w:rPr>
                <w:sz w:val="18"/>
                <w:lang w:eastAsia="en-US"/>
              </w:rPr>
              <w:t>0.016</w:t>
            </w:r>
          </w:p>
        </w:tc>
      </w:tr>
      <w:tr w:rsidR="00D05D40" w:rsidRPr="00E61C32" w14:paraId="7FB6F2F1" w14:textId="77777777" w:rsidTr="00A12C45">
        <w:trPr>
          <w:cantSplit/>
          <w:tblHeader/>
        </w:trPr>
        <w:tc>
          <w:tcPr>
            <w:tcW w:w="734" w:type="pct"/>
            <w:vMerge/>
            <w:shd w:val="clear" w:color="auto" w:fill="auto"/>
          </w:tcPr>
          <w:p w14:paraId="6F0C7A3B" w14:textId="77777777" w:rsidR="00D05D40" w:rsidRPr="00E61C32" w:rsidRDefault="00D05D40" w:rsidP="00FD4B17">
            <w:pPr>
              <w:widowControl w:val="0"/>
              <w:rPr>
                <w:b/>
                <w:sz w:val="18"/>
                <w:lang w:eastAsia="en-US"/>
              </w:rPr>
            </w:pPr>
          </w:p>
        </w:tc>
        <w:tc>
          <w:tcPr>
            <w:tcW w:w="1309" w:type="pct"/>
          </w:tcPr>
          <w:p w14:paraId="4CBA2B95" w14:textId="77777777" w:rsidR="00D05D40" w:rsidRPr="00E61C32" w:rsidRDefault="00D05D40" w:rsidP="00FD4B17">
            <w:pPr>
              <w:widowControl w:val="0"/>
              <w:rPr>
                <w:sz w:val="18"/>
                <w:lang w:eastAsia="en-US"/>
              </w:rPr>
            </w:pPr>
            <w:r w:rsidRPr="00E61C32">
              <w:rPr>
                <w:sz w:val="18"/>
                <w:szCs w:val="18"/>
                <w:lang w:eastAsia="en-US"/>
              </w:rPr>
              <w:t>Tier 2c/ RPE (APF 40)</w:t>
            </w:r>
          </w:p>
        </w:tc>
        <w:tc>
          <w:tcPr>
            <w:tcW w:w="1516" w:type="pct"/>
          </w:tcPr>
          <w:p w14:paraId="1D26E09A" w14:textId="77777777" w:rsidR="00D05D40" w:rsidRPr="00E61C32" w:rsidRDefault="00D05D40" w:rsidP="00FD4B17">
            <w:pPr>
              <w:widowControl w:val="0"/>
              <w:rPr>
                <w:sz w:val="18"/>
                <w:lang w:eastAsia="en-US"/>
              </w:rPr>
            </w:pPr>
            <w:r w:rsidRPr="00E61C32">
              <w:rPr>
                <w:sz w:val="18"/>
                <w:lang w:eastAsia="en-US"/>
              </w:rPr>
              <w:t>0.004</w:t>
            </w:r>
          </w:p>
        </w:tc>
        <w:tc>
          <w:tcPr>
            <w:tcW w:w="1441" w:type="pct"/>
            <w:shd w:val="clear" w:color="auto" w:fill="auto"/>
            <w:tcMar>
              <w:top w:w="57" w:type="dxa"/>
              <w:bottom w:w="57" w:type="dxa"/>
            </w:tcMar>
          </w:tcPr>
          <w:p w14:paraId="778335E1" w14:textId="77777777" w:rsidR="00D05D40" w:rsidRPr="00E61C32" w:rsidRDefault="00D05D40" w:rsidP="00FD4B17">
            <w:pPr>
              <w:widowControl w:val="0"/>
              <w:rPr>
                <w:sz w:val="18"/>
                <w:lang w:eastAsia="en-US"/>
              </w:rPr>
            </w:pPr>
            <w:r w:rsidRPr="00E61C32">
              <w:rPr>
                <w:sz w:val="18"/>
                <w:lang w:eastAsia="en-US"/>
              </w:rPr>
              <w:t>0.004</w:t>
            </w:r>
          </w:p>
        </w:tc>
      </w:tr>
    </w:tbl>
    <w:p w14:paraId="289311A5" w14:textId="77777777" w:rsidR="00D05D40" w:rsidRPr="00E61C32" w:rsidRDefault="00D05D40" w:rsidP="00FD4B17">
      <w:pPr>
        <w:widowControl w:val="0"/>
        <w:jc w:val="both"/>
        <w:rPr>
          <w:b/>
          <w:u w:val="single"/>
          <w:lang w:eastAsia="en-US"/>
        </w:rPr>
      </w:pPr>
    </w:p>
    <w:p w14:paraId="2D18B7CA" w14:textId="7EC6EFDA" w:rsidR="00D05D40" w:rsidRPr="00E61C32" w:rsidRDefault="00D05D40" w:rsidP="00FD4B17">
      <w:pPr>
        <w:widowControl w:val="0"/>
        <w:jc w:val="both"/>
        <w:rPr>
          <w:b/>
          <w:u w:val="single"/>
          <w:lang w:eastAsia="en-US"/>
        </w:rPr>
      </w:pPr>
      <w:r w:rsidRPr="00E61C32">
        <w:rPr>
          <w:b/>
          <w:u w:val="single"/>
          <w:lang w:eastAsia="en-US"/>
        </w:rPr>
        <w:t>P</w:t>
      </w:r>
      <w:r w:rsidR="0000501F">
        <w:rPr>
          <w:b/>
          <w:u w:val="single"/>
          <w:lang w:eastAsia="en-US"/>
        </w:rPr>
        <w:t xml:space="preserve">T </w:t>
      </w:r>
      <w:r w:rsidRPr="00E61C32">
        <w:rPr>
          <w:b/>
          <w:u w:val="single"/>
          <w:lang w:eastAsia="en-US"/>
        </w:rPr>
        <w:t xml:space="preserve">4 </w:t>
      </w:r>
      <w:r w:rsidR="0084544A">
        <w:rPr>
          <w:b/>
          <w:u w:val="single"/>
          <w:lang w:eastAsia="en-US"/>
        </w:rPr>
        <w:t>“</w:t>
      </w:r>
      <w:r w:rsidRPr="00E61C32">
        <w:rPr>
          <w:b/>
          <w:u w:val="single"/>
          <w:lang w:eastAsia="en-US"/>
        </w:rPr>
        <w:t>food processing industry”</w:t>
      </w:r>
    </w:p>
    <w:p w14:paraId="284F99D9" w14:textId="77777777" w:rsidR="00D05D40" w:rsidRPr="00A81921" w:rsidRDefault="00D05D40"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D05D40" w:rsidRPr="00E61C32" w14:paraId="7F410A76" w14:textId="77777777" w:rsidTr="00A12C45">
        <w:trPr>
          <w:cantSplit/>
          <w:tblHeader/>
        </w:trPr>
        <w:tc>
          <w:tcPr>
            <w:tcW w:w="734" w:type="pct"/>
            <w:shd w:val="clear" w:color="auto" w:fill="auto"/>
          </w:tcPr>
          <w:p w14:paraId="10CDEF07"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1309" w:type="pct"/>
          </w:tcPr>
          <w:p w14:paraId="4757A72D" w14:textId="77777777" w:rsidR="00D05D40" w:rsidRPr="00AE3EAB" w:rsidRDefault="00D05D40" w:rsidP="00FD4B17">
            <w:pPr>
              <w:widowControl w:val="0"/>
              <w:jc w:val="both"/>
              <w:rPr>
                <w:b/>
                <w:sz w:val="18"/>
                <w:lang w:eastAsia="en-US"/>
              </w:rPr>
            </w:pPr>
            <w:r w:rsidRPr="00AE3EAB">
              <w:rPr>
                <w:b/>
                <w:sz w:val="18"/>
                <w:lang w:eastAsia="en-US"/>
              </w:rPr>
              <w:t>Tier/PPE</w:t>
            </w:r>
          </w:p>
        </w:tc>
        <w:tc>
          <w:tcPr>
            <w:tcW w:w="1516" w:type="pct"/>
          </w:tcPr>
          <w:p w14:paraId="08B535B4" w14:textId="77777777" w:rsidR="00D05D40" w:rsidRPr="00E61C32" w:rsidRDefault="00D05D40" w:rsidP="00FD4B17">
            <w:pPr>
              <w:widowControl w:val="0"/>
              <w:rPr>
                <w:b/>
                <w:sz w:val="18"/>
                <w:lang w:eastAsia="en-US"/>
              </w:rPr>
            </w:pPr>
            <w:r w:rsidRPr="00E61C32">
              <w:rPr>
                <w:b/>
                <w:sz w:val="18"/>
                <w:lang w:eastAsia="en-US"/>
              </w:rPr>
              <w:t>Estimated inhalation exposure</w:t>
            </w:r>
          </w:p>
          <w:p w14:paraId="2AD9F164" w14:textId="77777777" w:rsidR="00D05D40" w:rsidRPr="00E61C32" w:rsidRDefault="00D05D40" w:rsidP="00FD4B17">
            <w:pPr>
              <w:widowControl w:val="0"/>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060E493F"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6D1CA70A"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73C6F27" w14:textId="77777777" w:rsidTr="00A12C45">
        <w:trPr>
          <w:cantSplit/>
          <w:tblHeader/>
        </w:trPr>
        <w:tc>
          <w:tcPr>
            <w:tcW w:w="734" w:type="pct"/>
            <w:vMerge w:val="restart"/>
            <w:shd w:val="clear" w:color="auto" w:fill="auto"/>
          </w:tcPr>
          <w:p w14:paraId="7D3B5D5B" w14:textId="77777777" w:rsidR="00D05D40" w:rsidRPr="00E61C32" w:rsidRDefault="00D05D40" w:rsidP="00FD4B17">
            <w:pPr>
              <w:widowControl w:val="0"/>
              <w:rPr>
                <w:b/>
                <w:sz w:val="18"/>
                <w:lang w:eastAsia="en-US"/>
              </w:rPr>
            </w:pPr>
            <w:r w:rsidRPr="00E61C32">
              <w:rPr>
                <w:b/>
                <w:sz w:val="18"/>
                <w:lang w:eastAsia="en-US"/>
              </w:rPr>
              <w:t>Scenario [1d]</w:t>
            </w:r>
          </w:p>
        </w:tc>
        <w:tc>
          <w:tcPr>
            <w:tcW w:w="1309" w:type="pct"/>
          </w:tcPr>
          <w:p w14:paraId="69795C13" w14:textId="77777777" w:rsidR="00D05D40" w:rsidRPr="00E61C32" w:rsidRDefault="00D05D40" w:rsidP="00FD4B17">
            <w:pPr>
              <w:widowControl w:val="0"/>
              <w:rPr>
                <w:sz w:val="18"/>
                <w:lang w:eastAsia="en-US"/>
              </w:rPr>
            </w:pPr>
            <w:r w:rsidRPr="00E61C32">
              <w:rPr>
                <w:sz w:val="18"/>
                <w:lang w:eastAsia="en-US"/>
              </w:rPr>
              <w:t>Tier 1/no RPE</w:t>
            </w:r>
          </w:p>
        </w:tc>
        <w:tc>
          <w:tcPr>
            <w:tcW w:w="1516" w:type="pct"/>
          </w:tcPr>
          <w:p w14:paraId="6FCE3405" w14:textId="77777777" w:rsidR="00D05D40" w:rsidRPr="00E61C32" w:rsidRDefault="00D05D40" w:rsidP="00FD4B17">
            <w:pPr>
              <w:widowControl w:val="0"/>
              <w:rPr>
                <w:sz w:val="18"/>
                <w:lang w:eastAsia="en-US"/>
              </w:rPr>
            </w:pPr>
            <w:r w:rsidRPr="00E61C32">
              <w:rPr>
                <w:sz w:val="18"/>
                <w:lang w:eastAsia="en-US"/>
              </w:rPr>
              <w:t>0.086</w:t>
            </w:r>
          </w:p>
        </w:tc>
        <w:tc>
          <w:tcPr>
            <w:tcW w:w="1441" w:type="pct"/>
            <w:shd w:val="clear" w:color="auto" w:fill="auto"/>
            <w:tcMar>
              <w:top w:w="57" w:type="dxa"/>
              <w:bottom w:w="57" w:type="dxa"/>
            </w:tcMar>
          </w:tcPr>
          <w:p w14:paraId="54AE8BF7" w14:textId="77777777" w:rsidR="00D05D40" w:rsidRPr="00E61C32" w:rsidRDefault="00D05D40" w:rsidP="00FD4B17">
            <w:pPr>
              <w:widowControl w:val="0"/>
              <w:rPr>
                <w:sz w:val="18"/>
                <w:lang w:eastAsia="en-US"/>
              </w:rPr>
            </w:pPr>
            <w:r w:rsidRPr="00E61C32">
              <w:rPr>
                <w:sz w:val="18"/>
                <w:lang w:eastAsia="en-US"/>
              </w:rPr>
              <w:t>0.086</w:t>
            </w:r>
          </w:p>
        </w:tc>
      </w:tr>
      <w:tr w:rsidR="00D05D40" w:rsidRPr="00E61C32" w14:paraId="32CC1ADC" w14:textId="77777777" w:rsidTr="00A12C45">
        <w:trPr>
          <w:cantSplit/>
          <w:tblHeader/>
        </w:trPr>
        <w:tc>
          <w:tcPr>
            <w:tcW w:w="734" w:type="pct"/>
            <w:vMerge/>
            <w:shd w:val="clear" w:color="auto" w:fill="auto"/>
          </w:tcPr>
          <w:p w14:paraId="7480FEA3" w14:textId="77777777" w:rsidR="00D05D40" w:rsidRPr="00E61C32" w:rsidRDefault="00D05D40" w:rsidP="00FD4B17">
            <w:pPr>
              <w:widowControl w:val="0"/>
              <w:rPr>
                <w:b/>
                <w:sz w:val="18"/>
                <w:lang w:eastAsia="en-US"/>
              </w:rPr>
            </w:pPr>
          </w:p>
        </w:tc>
        <w:tc>
          <w:tcPr>
            <w:tcW w:w="1309" w:type="pct"/>
          </w:tcPr>
          <w:p w14:paraId="13B59A65" w14:textId="77777777" w:rsidR="00D05D40" w:rsidRPr="00E61C32" w:rsidRDefault="00D05D40" w:rsidP="00FD4B17">
            <w:pPr>
              <w:widowControl w:val="0"/>
              <w:rPr>
                <w:sz w:val="18"/>
                <w:lang w:eastAsia="en-US"/>
              </w:rPr>
            </w:pPr>
            <w:r w:rsidRPr="00E61C32">
              <w:rPr>
                <w:sz w:val="18"/>
                <w:szCs w:val="18"/>
                <w:lang w:eastAsia="en-US"/>
              </w:rPr>
              <w:t>Tier 2a/ RPE (APF 4)</w:t>
            </w:r>
          </w:p>
        </w:tc>
        <w:tc>
          <w:tcPr>
            <w:tcW w:w="1516" w:type="pct"/>
          </w:tcPr>
          <w:p w14:paraId="38F0CCD0" w14:textId="77777777" w:rsidR="00D05D40" w:rsidRPr="00E61C32" w:rsidRDefault="00D05D40" w:rsidP="00FD4B17">
            <w:pPr>
              <w:widowControl w:val="0"/>
              <w:rPr>
                <w:sz w:val="18"/>
                <w:lang w:eastAsia="en-US"/>
              </w:rPr>
            </w:pPr>
            <w:r w:rsidRPr="00E61C32">
              <w:rPr>
                <w:sz w:val="18"/>
                <w:lang w:eastAsia="en-US"/>
              </w:rPr>
              <w:t>0.022</w:t>
            </w:r>
          </w:p>
        </w:tc>
        <w:tc>
          <w:tcPr>
            <w:tcW w:w="1441" w:type="pct"/>
            <w:shd w:val="clear" w:color="auto" w:fill="auto"/>
            <w:tcMar>
              <w:top w:w="57" w:type="dxa"/>
              <w:bottom w:w="57" w:type="dxa"/>
            </w:tcMar>
          </w:tcPr>
          <w:p w14:paraId="08EE2347" w14:textId="77777777" w:rsidR="00D05D40" w:rsidRPr="00E61C32" w:rsidRDefault="00D05D40" w:rsidP="00FD4B17">
            <w:pPr>
              <w:widowControl w:val="0"/>
              <w:rPr>
                <w:sz w:val="18"/>
                <w:lang w:eastAsia="en-US"/>
              </w:rPr>
            </w:pPr>
            <w:r w:rsidRPr="00E61C32">
              <w:rPr>
                <w:sz w:val="18"/>
                <w:lang w:eastAsia="en-US"/>
              </w:rPr>
              <w:t>0.022</w:t>
            </w:r>
          </w:p>
        </w:tc>
      </w:tr>
      <w:tr w:rsidR="00D05D40" w:rsidRPr="00E61C32" w14:paraId="79C1BF2A" w14:textId="77777777" w:rsidTr="00A12C45">
        <w:trPr>
          <w:cantSplit/>
          <w:tblHeader/>
        </w:trPr>
        <w:tc>
          <w:tcPr>
            <w:tcW w:w="734" w:type="pct"/>
            <w:vMerge/>
            <w:shd w:val="clear" w:color="auto" w:fill="auto"/>
          </w:tcPr>
          <w:p w14:paraId="5B2F2903" w14:textId="77777777" w:rsidR="00D05D40" w:rsidRPr="00E61C32" w:rsidRDefault="00D05D40" w:rsidP="00FD4B17">
            <w:pPr>
              <w:widowControl w:val="0"/>
              <w:rPr>
                <w:b/>
                <w:sz w:val="18"/>
                <w:lang w:eastAsia="en-US"/>
              </w:rPr>
            </w:pPr>
          </w:p>
        </w:tc>
        <w:tc>
          <w:tcPr>
            <w:tcW w:w="1309" w:type="pct"/>
          </w:tcPr>
          <w:p w14:paraId="3B452FAE" w14:textId="77777777" w:rsidR="00D05D40" w:rsidRPr="00E61C32" w:rsidRDefault="00D05D40" w:rsidP="00FD4B17">
            <w:pPr>
              <w:widowControl w:val="0"/>
              <w:rPr>
                <w:sz w:val="18"/>
                <w:lang w:eastAsia="en-US"/>
              </w:rPr>
            </w:pPr>
            <w:r w:rsidRPr="00E61C32">
              <w:rPr>
                <w:sz w:val="18"/>
                <w:szCs w:val="18"/>
                <w:lang w:eastAsia="en-US"/>
              </w:rPr>
              <w:t>Tier 2b/ RPE (APF 10)</w:t>
            </w:r>
          </w:p>
        </w:tc>
        <w:tc>
          <w:tcPr>
            <w:tcW w:w="1516" w:type="pct"/>
          </w:tcPr>
          <w:p w14:paraId="68430D03" w14:textId="77777777" w:rsidR="00D05D40" w:rsidRPr="00E61C32" w:rsidRDefault="00D05D40" w:rsidP="00FD4B17">
            <w:pPr>
              <w:widowControl w:val="0"/>
              <w:rPr>
                <w:sz w:val="18"/>
                <w:lang w:eastAsia="en-US"/>
              </w:rPr>
            </w:pPr>
            <w:r w:rsidRPr="00E61C32">
              <w:rPr>
                <w:sz w:val="18"/>
                <w:lang w:eastAsia="en-US"/>
              </w:rPr>
              <w:t>0.009</w:t>
            </w:r>
          </w:p>
        </w:tc>
        <w:tc>
          <w:tcPr>
            <w:tcW w:w="1441" w:type="pct"/>
            <w:shd w:val="clear" w:color="auto" w:fill="auto"/>
            <w:tcMar>
              <w:top w:w="57" w:type="dxa"/>
              <w:bottom w:w="57" w:type="dxa"/>
            </w:tcMar>
          </w:tcPr>
          <w:p w14:paraId="6F570E05" w14:textId="77777777" w:rsidR="00D05D40" w:rsidRPr="00E61C32" w:rsidRDefault="00D05D40" w:rsidP="00FD4B17">
            <w:pPr>
              <w:widowControl w:val="0"/>
              <w:rPr>
                <w:sz w:val="18"/>
                <w:lang w:eastAsia="en-US"/>
              </w:rPr>
            </w:pPr>
            <w:r w:rsidRPr="00E61C32">
              <w:rPr>
                <w:sz w:val="18"/>
                <w:lang w:eastAsia="en-US"/>
              </w:rPr>
              <w:t>0.009</w:t>
            </w:r>
          </w:p>
        </w:tc>
      </w:tr>
      <w:tr w:rsidR="00D05D40" w:rsidRPr="00E61C32" w14:paraId="7A1ECBD9" w14:textId="77777777" w:rsidTr="00A12C45">
        <w:trPr>
          <w:cantSplit/>
          <w:tblHeader/>
        </w:trPr>
        <w:tc>
          <w:tcPr>
            <w:tcW w:w="734" w:type="pct"/>
            <w:vMerge/>
            <w:shd w:val="clear" w:color="auto" w:fill="auto"/>
          </w:tcPr>
          <w:p w14:paraId="18CF9716" w14:textId="77777777" w:rsidR="00D05D40" w:rsidRPr="00E61C32" w:rsidRDefault="00D05D40" w:rsidP="00FD4B17">
            <w:pPr>
              <w:widowControl w:val="0"/>
              <w:rPr>
                <w:b/>
                <w:sz w:val="18"/>
                <w:lang w:eastAsia="en-US"/>
              </w:rPr>
            </w:pPr>
          </w:p>
        </w:tc>
        <w:tc>
          <w:tcPr>
            <w:tcW w:w="1309" w:type="pct"/>
          </w:tcPr>
          <w:p w14:paraId="6EE3DEF6" w14:textId="77777777" w:rsidR="00D05D40" w:rsidRPr="00E61C32" w:rsidRDefault="00D05D40" w:rsidP="00FD4B17">
            <w:pPr>
              <w:widowControl w:val="0"/>
              <w:rPr>
                <w:sz w:val="18"/>
                <w:lang w:eastAsia="en-US"/>
              </w:rPr>
            </w:pPr>
            <w:r w:rsidRPr="00E61C32">
              <w:rPr>
                <w:sz w:val="18"/>
                <w:szCs w:val="18"/>
                <w:lang w:eastAsia="en-US"/>
              </w:rPr>
              <w:t>Tier 2c/ RPE (APF 40)</w:t>
            </w:r>
          </w:p>
        </w:tc>
        <w:tc>
          <w:tcPr>
            <w:tcW w:w="1516" w:type="pct"/>
          </w:tcPr>
          <w:p w14:paraId="36ED7782" w14:textId="77777777" w:rsidR="00D05D40" w:rsidRPr="00E61C32" w:rsidRDefault="00D05D40" w:rsidP="00FD4B17">
            <w:pPr>
              <w:widowControl w:val="0"/>
              <w:rPr>
                <w:sz w:val="18"/>
                <w:lang w:eastAsia="en-US"/>
              </w:rPr>
            </w:pPr>
            <w:r w:rsidRPr="00E61C32">
              <w:rPr>
                <w:sz w:val="18"/>
                <w:lang w:eastAsia="en-US"/>
              </w:rPr>
              <w:t>0.002</w:t>
            </w:r>
          </w:p>
        </w:tc>
        <w:tc>
          <w:tcPr>
            <w:tcW w:w="1441" w:type="pct"/>
            <w:shd w:val="clear" w:color="auto" w:fill="auto"/>
            <w:tcMar>
              <w:top w:w="57" w:type="dxa"/>
              <w:bottom w:w="57" w:type="dxa"/>
            </w:tcMar>
          </w:tcPr>
          <w:p w14:paraId="4F0E7EAE" w14:textId="77777777" w:rsidR="00D05D40" w:rsidRPr="00E61C32" w:rsidRDefault="00D05D40" w:rsidP="00FD4B17">
            <w:pPr>
              <w:widowControl w:val="0"/>
              <w:rPr>
                <w:sz w:val="18"/>
                <w:lang w:eastAsia="en-US"/>
              </w:rPr>
            </w:pPr>
            <w:r w:rsidRPr="00E61C32">
              <w:rPr>
                <w:sz w:val="18"/>
                <w:lang w:eastAsia="en-US"/>
              </w:rPr>
              <w:t>0.002</w:t>
            </w:r>
          </w:p>
        </w:tc>
      </w:tr>
    </w:tbl>
    <w:p w14:paraId="0A7F4097" w14:textId="77777777" w:rsidR="00D05D40" w:rsidRPr="00E61C32" w:rsidRDefault="00D05D40" w:rsidP="00FD4B17">
      <w:pPr>
        <w:widowControl w:val="0"/>
        <w:spacing w:after="240"/>
        <w:jc w:val="both"/>
        <w:rPr>
          <w:b/>
          <w:lang w:eastAsia="en-US"/>
        </w:rPr>
      </w:pPr>
    </w:p>
    <w:p w14:paraId="4EDDA4F7" w14:textId="77777777" w:rsidR="00D05D40" w:rsidRPr="00E61C32" w:rsidRDefault="00D05D40" w:rsidP="00FD4B17">
      <w:pPr>
        <w:widowControl w:val="0"/>
        <w:spacing w:after="240"/>
        <w:jc w:val="both"/>
        <w:rPr>
          <w:i/>
          <w:u w:val="single"/>
          <w:lang w:eastAsia="en-US"/>
        </w:rPr>
      </w:pPr>
      <w:r w:rsidRPr="00E61C32">
        <w:rPr>
          <w:i/>
          <w:u w:val="single"/>
          <w:lang w:eastAsia="en-US"/>
        </w:rPr>
        <w:t xml:space="preserve">Scenario [2b] – Primary exposure during fogger application (using an automatic device) </w:t>
      </w:r>
    </w:p>
    <w:p w14:paraId="47B29F26" w14:textId="6F91AE5F" w:rsidR="0084544A" w:rsidRPr="0084544A" w:rsidRDefault="00D05D40" w:rsidP="00FD4B17">
      <w:pPr>
        <w:widowControl w:val="0"/>
        <w:spacing w:after="240"/>
        <w:jc w:val="both"/>
        <w:rPr>
          <w:szCs w:val="18"/>
          <w:lang w:eastAsia="en-US"/>
        </w:rPr>
      </w:pPr>
      <w:r w:rsidRPr="001C5387">
        <w:rPr>
          <w:szCs w:val="18"/>
          <w:lang w:eastAsia="en-US"/>
        </w:rPr>
        <w:t>With an automatic device, professional users are absent from the treated room during the fogger application; therefore, no primary exposure is expected.</w:t>
      </w:r>
    </w:p>
    <w:p w14:paraId="4DCB9857" w14:textId="77777777" w:rsidR="00D05D40" w:rsidRPr="00E61C32" w:rsidRDefault="00D05D40" w:rsidP="00FD4B17">
      <w:pPr>
        <w:widowControl w:val="0"/>
        <w:jc w:val="both"/>
        <w:rPr>
          <w:i/>
          <w:u w:val="single"/>
          <w:lang w:eastAsia="en-US"/>
        </w:rPr>
      </w:pPr>
      <w:r w:rsidRPr="00E61C32">
        <w:rPr>
          <w:i/>
          <w:u w:val="single"/>
          <w:lang w:eastAsia="en-US"/>
        </w:rPr>
        <w:t>Scenario [2c] – Primary exposure during wiping hard surfaces</w:t>
      </w:r>
    </w:p>
    <w:p w14:paraId="16A01647" w14:textId="77777777" w:rsidR="00D05D40" w:rsidRPr="00AE3EAB" w:rsidRDefault="00D05D40" w:rsidP="00FD4B17">
      <w:pPr>
        <w:widowControl w:val="0"/>
        <w:jc w:val="both"/>
        <w:rPr>
          <w:color w:val="000000"/>
          <w:lang w:eastAsia="en-GB"/>
        </w:rPr>
      </w:pPr>
    </w:p>
    <w:p w14:paraId="16835F03" w14:textId="72D01D80" w:rsidR="00D05D40" w:rsidRPr="0084544A" w:rsidRDefault="00D05D40" w:rsidP="00FD4B17">
      <w:pPr>
        <w:widowControl w:val="0"/>
        <w:jc w:val="both"/>
        <w:rPr>
          <w:color w:val="000000"/>
          <w:szCs w:val="18"/>
          <w:lang w:eastAsia="en-GB"/>
        </w:rPr>
      </w:pPr>
      <w:r w:rsidRPr="0084544A">
        <w:rPr>
          <w:color w:val="000000"/>
          <w:szCs w:val="18"/>
          <w:lang w:eastAsia="en-GB"/>
        </w:rPr>
        <w:t xml:space="preserve">After fogger application, the treated surfaces </w:t>
      </w:r>
      <w:r w:rsidR="00ED6202">
        <w:rPr>
          <w:color w:val="000000"/>
          <w:szCs w:val="18"/>
          <w:lang w:eastAsia="en-GB"/>
        </w:rPr>
        <w:t>are</w:t>
      </w:r>
      <w:r w:rsidRPr="0084544A">
        <w:rPr>
          <w:color w:val="000000"/>
          <w:szCs w:val="18"/>
          <w:lang w:eastAsia="en-GB"/>
        </w:rPr>
        <w:t xml:space="preserve"> </w:t>
      </w:r>
      <w:r w:rsidRPr="001C5387">
        <w:rPr>
          <w:color w:val="000000"/>
          <w:szCs w:val="18"/>
          <w:lang w:eastAsia="en-GB"/>
        </w:rPr>
        <w:t>wiped</w:t>
      </w:r>
      <w:r w:rsidR="00ED6202">
        <w:rPr>
          <w:color w:val="000000"/>
          <w:szCs w:val="18"/>
          <w:lang w:eastAsia="en-GB"/>
        </w:rPr>
        <w:t xml:space="preserve"> to spread out the product</w:t>
      </w:r>
      <w:r w:rsidRPr="001C5387">
        <w:rPr>
          <w:color w:val="000000"/>
          <w:szCs w:val="18"/>
          <w:lang w:eastAsia="en-GB"/>
        </w:rPr>
        <w:t>.</w:t>
      </w:r>
    </w:p>
    <w:p w14:paraId="48E0B8ED" w14:textId="77777777" w:rsidR="00D05D40" w:rsidRPr="0084544A" w:rsidRDefault="00D05D40" w:rsidP="00FD4B17">
      <w:pPr>
        <w:widowControl w:val="0"/>
        <w:jc w:val="both"/>
        <w:rPr>
          <w:color w:val="000000"/>
          <w:lang w:eastAsia="en-GB"/>
        </w:rPr>
      </w:pPr>
    </w:p>
    <w:p w14:paraId="702336D5" w14:textId="604FB215" w:rsidR="00D05D40" w:rsidRPr="0084544A" w:rsidRDefault="00D05D40" w:rsidP="00FD4B17">
      <w:pPr>
        <w:widowControl w:val="0"/>
        <w:jc w:val="both"/>
        <w:rPr>
          <w:color w:val="000000"/>
          <w:lang w:eastAsia="en-GB"/>
        </w:rPr>
      </w:pPr>
      <w:r w:rsidRPr="0084544A">
        <w:rPr>
          <w:color w:val="000000"/>
          <w:lang w:eastAsia="en-GB"/>
        </w:rPr>
        <w:t xml:space="preserve">As already mentioned above, no systemic effect has been identified for hydrogen peroxide and only toxicological </w:t>
      </w:r>
      <w:r w:rsidR="0084544A" w:rsidRPr="0084544A">
        <w:rPr>
          <w:color w:val="000000"/>
          <w:lang w:eastAsia="en-GB"/>
        </w:rPr>
        <w:t>reference</w:t>
      </w:r>
      <w:r w:rsidRPr="0084544A">
        <w:rPr>
          <w:color w:val="000000"/>
          <w:lang w:eastAsia="en-GB"/>
        </w:rPr>
        <w:t xml:space="preserve"> values for inhalation exposure (1.25 mg/m</w:t>
      </w:r>
      <w:r w:rsidRPr="0084544A">
        <w:rPr>
          <w:color w:val="000000"/>
          <w:vertAlign w:val="superscript"/>
          <w:lang w:eastAsia="en-GB"/>
        </w:rPr>
        <w:t>3</w:t>
      </w:r>
      <w:r w:rsidRPr="0084544A">
        <w:rPr>
          <w:color w:val="000000"/>
          <w:lang w:eastAsia="en-GB"/>
        </w:rPr>
        <w:t>) are available for both substances. A systemic exposure assessement for the dermal route is therefore not considered.</w:t>
      </w:r>
    </w:p>
    <w:p w14:paraId="5EBDDD4C" w14:textId="77777777" w:rsidR="001B4323" w:rsidRDefault="001B4323" w:rsidP="00FD4B17">
      <w:pPr>
        <w:widowControl w:val="0"/>
        <w:jc w:val="both"/>
        <w:rPr>
          <w:i/>
          <w:u w:val="single"/>
          <w:lang w:eastAsia="en-US"/>
        </w:rPr>
      </w:pPr>
    </w:p>
    <w:p w14:paraId="656A4B76" w14:textId="08451EDE" w:rsidR="00D05D40" w:rsidRPr="00E61C32" w:rsidRDefault="00D05D40" w:rsidP="00FD4B17">
      <w:pPr>
        <w:widowControl w:val="0"/>
        <w:jc w:val="both"/>
        <w:rPr>
          <w:i/>
          <w:u w:val="single"/>
          <w:lang w:eastAsia="en-US"/>
        </w:rPr>
      </w:pPr>
      <w:r w:rsidRPr="00E61C32">
        <w:rPr>
          <w:i/>
          <w:u w:val="single"/>
          <w:lang w:eastAsia="en-US"/>
        </w:rPr>
        <w:t>Scenario [2d] – Cleaning of the fogger equipment</w:t>
      </w:r>
    </w:p>
    <w:p w14:paraId="39DDD3FF" w14:textId="77777777" w:rsidR="00D05D40" w:rsidRPr="00AE3EAB" w:rsidRDefault="00D05D40" w:rsidP="00FD4B17">
      <w:pPr>
        <w:widowControl w:val="0"/>
        <w:jc w:val="both"/>
        <w:rPr>
          <w:i/>
          <w:u w:val="single"/>
          <w:lang w:eastAsia="en-US"/>
        </w:rPr>
      </w:pPr>
    </w:p>
    <w:p w14:paraId="0E1AA738" w14:textId="29BB9C04" w:rsidR="00D05D40" w:rsidRPr="00C11CFF" w:rsidRDefault="00D05D40" w:rsidP="00FD4B17">
      <w:pPr>
        <w:widowControl w:val="0"/>
        <w:jc w:val="both"/>
        <w:rPr>
          <w:color w:val="000000"/>
          <w:szCs w:val="18"/>
          <w:lang w:eastAsia="en-GB"/>
        </w:rPr>
      </w:pPr>
      <w:r w:rsidRPr="00C11CFF">
        <w:rPr>
          <w:color w:val="000000"/>
          <w:szCs w:val="18"/>
          <w:lang w:eastAsia="en-GB"/>
        </w:rPr>
        <w:t xml:space="preserve">After the fogger application, the automatic spraying device </w:t>
      </w:r>
      <w:r w:rsidR="00AB3008" w:rsidRPr="00C11CFF">
        <w:rPr>
          <w:color w:val="000000"/>
          <w:szCs w:val="18"/>
          <w:lang w:eastAsia="en-GB"/>
        </w:rPr>
        <w:t>must be</w:t>
      </w:r>
      <w:r w:rsidRPr="00C11CFF">
        <w:rPr>
          <w:color w:val="000000"/>
          <w:szCs w:val="18"/>
          <w:lang w:eastAsia="en-GB"/>
        </w:rPr>
        <w:t xml:space="preserve"> cleaned.</w:t>
      </w:r>
    </w:p>
    <w:p w14:paraId="2F8DD10F" w14:textId="430DCEF7" w:rsidR="00D05D40" w:rsidRPr="00C11CFF" w:rsidRDefault="00D05D40" w:rsidP="00FD4B17">
      <w:pPr>
        <w:widowControl w:val="0"/>
        <w:jc w:val="both"/>
        <w:rPr>
          <w:color w:val="000000"/>
          <w:szCs w:val="18"/>
          <w:lang w:eastAsia="en-GB"/>
        </w:rPr>
      </w:pPr>
    </w:p>
    <w:p w14:paraId="6E99EB63" w14:textId="582E22D8" w:rsidR="00D05D40" w:rsidRPr="00C11CFF" w:rsidRDefault="00D05D40" w:rsidP="00FD4B17">
      <w:pPr>
        <w:widowControl w:val="0"/>
        <w:jc w:val="both"/>
        <w:rPr>
          <w:color w:val="000000"/>
          <w:szCs w:val="18"/>
          <w:lang w:eastAsia="en-GB"/>
        </w:rPr>
      </w:pPr>
      <w:r w:rsidRPr="00C11CFF">
        <w:rPr>
          <w:color w:val="000000"/>
          <w:szCs w:val="18"/>
          <w:lang w:eastAsia="en-GB"/>
        </w:rPr>
        <w:t>As already mentioned above, no systemic effect has been identified for hydrogen peroxide and only toxicological ref</w:t>
      </w:r>
      <w:r w:rsidR="00AB3008" w:rsidRPr="00C11CFF">
        <w:rPr>
          <w:color w:val="000000"/>
          <w:szCs w:val="18"/>
          <w:lang w:eastAsia="en-GB"/>
        </w:rPr>
        <w:t>e</w:t>
      </w:r>
      <w:r w:rsidRPr="00C11CFF">
        <w:rPr>
          <w:color w:val="000000"/>
          <w:szCs w:val="18"/>
          <w:lang w:eastAsia="en-GB"/>
        </w:rPr>
        <w:t>rence values for inhalation exposure (1.25 mg/m</w:t>
      </w:r>
      <w:r w:rsidRPr="00C11CFF">
        <w:rPr>
          <w:color w:val="000000"/>
          <w:szCs w:val="18"/>
          <w:vertAlign w:val="superscript"/>
          <w:lang w:eastAsia="en-GB"/>
        </w:rPr>
        <w:t>3</w:t>
      </w:r>
      <w:r w:rsidRPr="00C11CFF">
        <w:rPr>
          <w:color w:val="000000"/>
          <w:szCs w:val="18"/>
          <w:lang w:eastAsia="en-GB"/>
        </w:rPr>
        <w:t>) are available. A systemic exposure assessment for the dermal route is therefore not considered.</w:t>
      </w:r>
    </w:p>
    <w:p w14:paraId="21E824FC" w14:textId="77777777" w:rsidR="00D05D40" w:rsidRPr="00BE66BC" w:rsidRDefault="00D05D40" w:rsidP="00FD4B17">
      <w:pPr>
        <w:widowControl w:val="0"/>
        <w:jc w:val="both"/>
        <w:rPr>
          <w:color w:val="000000"/>
          <w:szCs w:val="18"/>
          <w:lang w:eastAsia="en-GB"/>
        </w:rPr>
      </w:pPr>
    </w:p>
    <w:p w14:paraId="0C45AA17" w14:textId="3234C295" w:rsidR="00130DCF" w:rsidRDefault="00BE66BC" w:rsidP="00FD4B17">
      <w:pPr>
        <w:widowControl w:val="0"/>
        <w:spacing w:after="240"/>
        <w:jc w:val="both"/>
        <w:rPr>
          <w:i/>
          <w:szCs w:val="22"/>
          <w:u w:val="single"/>
          <w:lang w:eastAsia="en-US"/>
        </w:rPr>
      </w:pPr>
      <w:r w:rsidRPr="00BE66BC">
        <w:rPr>
          <w:color w:val="000000"/>
          <w:szCs w:val="18"/>
          <w:lang w:eastAsia="en-GB"/>
        </w:rPr>
        <w:t xml:space="preserve">For scenarios </w:t>
      </w:r>
      <w:r w:rsidRPr="00BE66BC">
        <w:rPr>
          <w:lang w:eastAsia="en-US"/>
        </w:rPr>
        <w:t>[2c and 2d],</w:t>
      </w:r>
      <w:r w:rsidRPr="00BE66BC">
        <w:rPr>
          <w:i/>
          <w:lang w:eastAsia="en-US"/>
        </w:rPr>
        <w:t xml:space="preserve"> </w:t>
      </w:r>
      <w:r w:rsidRPr="00BE66BC">
        <w:rPr>
          <w:color w:val="000000"/>
          <w:szCs w:val="18"/>
          <w:lang w:eastAsia="en-GB"/>
        </w:rPr>
        <w:t>a</w:t>
      </w:r>
      <w:r w:rsidR="00D05D40" w:rsidRPr="00C11CFF">
        <w:rPr>
          <w:color w:val="000000"/>
          <w:szCs w:val="18"/>
          <w:lang w:eastAsia="en-GB"/>
        </w:rPr>
        <w:t xml:space="preserve"> local risk assessment wi</w:t>
      </w:r>
      <w:r w:rsidR="00AB3008" w:rsidRPr="00C11CFF">
        <w:rPr>
          <w:color w:val="000000"/>
          <w:szCs w:val="18"/>
          <w:lang w:eastAsia="en-GB"/>
        </w:rPr>
        <w:t>l</w:t>
      </w:r>
      <w:r w:rsidR="00D05D40" w:rsidRPr="00C11CFF">
        <w:rPr>
          <w:color w:val="000000"/>
          <w:szCs w:val="18"/>
          <w:lang w:eastAsia="en-GB"/>
        </w:rPr>
        <w:t>l be performed for the dermal route.</w:t>
      </w:r>
    </w:p>
    <w:p w14:paraId="3C1E8595" w14:textId="4EF65B56" w:rsidR="00A03173" w:rsidRPr="00E61C32" w:rsidRDefault="00A03173" w:rsidP="00FD4B17">
      <w:pPr>
        <w:widowControl w:val="0"/>
        <w:spacing w:after="240"/>
        <w:jc w:val="both"/>
        <w:rPr>
          <w:i/>
          <w:szCs w:val="22"/>
          <w:u w:val="single"/>
          <w:lang w:eastAsia="en-US"/>
        </w:rPr>
      </w:pPr>
      <w:r w:rsidRPr="00AE3EAB">
        <w:rPr>
          <w:i/>
          <w:szCs w:val="22"/>
          <w:u w:val="single"/>
          <w:lang w:eastAsia="en-US"/>
        </w:rPr>
        <w:t>Combined exposure - Scenario [2]: Total exposure during fogger application [2a+ 2b+ 2c</w:t>
      </w:r>
      <w:r w:rsidRPr="00E61C32">
        <w:rPr>
          <w:i/>
          <w:szCs w:val="22"/>
          <w:u w:val="single"/>
          <w:lang w:eastAsia="en-US"/>
        </w:rPr>
        <w:t>+2d]</w:t>
      </w:r>
    </w:p>
    <w:p w14:paraId="79F76710" w14:textId="77777777" w:rsidR="00A03173" w:rsidRDefault="00A03173" w:rsidP="00FD4B17">
      <w:pPr>
        <w:widowControl w:val="0"/>
        <w:jc w:val="both"/>
        <w:rPr>
          <w:b/>
          <w:u w:val="single"/>
          <w:lang w:eastAsia="en-US"/>
        </w:rPr>
      </w:pPr>
      <w:r>
        <w:rPr>
          <w:b/>
          <w:u w:val="single"/>
          <w:lang w:eastAsia="en-US"/>
        </w:rPr>
        <w:t>PT</w:t>
      </w:r>
      <w:r w:rsidRPr="00E61C32">
        <w:rPr>
          <w:b/>
          <w:u w:val="single"/>
          <w:lang w:eastAsia="en-US"/>
        </w:rPr>
        <w:t xml:space="preserve"> 2</w:t>
      </w:r>
    </w:p>
    <w:p w14:paraId="2339CB06" w14:textId="77777777" w:rsidR="00A03173" w:rsidRDefault="00A03173" w:rsidP="00FD4B17">
      <w:pPr>
        <w:widowControl w:val="0"/>
        <w:jc w:val="both"/>
        <w:rPr>
          <w:b/>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3D8765A2" w14:textId="77777777" w:rsidTr="000C70BE">
        <w:trPr>
          <w:cantSplit/>
          <w:tblHeader/>
        </w:trPr>
        <w:tc>
          <w:tcPr>
            <w:tcW w:w="5000" w:type="pct"/>
            <w:gridSpan w:val="7"/>
            <w:shd w:val="clear" w:color="auto" w:fill="FFFFCC"/>
            <w:vAlign w:val="center"/>
          </w:tcPr>
          <w:p w14:paraId="7B2E628B" w14:textId="77777777" w:rsidR="00A03173" w:rsidRPr="00E61C32" w:rsidRDefault="00A03173" w:rsidP="00FD4B17">
            <w:pPr>
              <w:widowControl w:val="0"/>
              <w:jc w:val="both"/>
              <w:rPr>
                <w:b/>
                <w:sz w:val="16"/>
                <w:szCs w:val="18"/>
                <w:lang w:eastAsia="en-US"/>
              </w:rPr>
            </w:pPr>
            <w:r w:rsidRPr="00E61C32">
              <w:rPr>
                <w:b/>
                <w:sz w:val="16"/>
                <w:szCs w:val="18"/>
                <w:lang w:eastAsia="en-US"/>
              </w:rPr>
              <w:lastRenderedPageBreak/>
              <w:t>Summary table: combined systemic exposure from professional uses</w:t>
            </w:r>
          </w:p>
        </w:tc>
      </w:tr>
      <w:tr w:rsidR="00A03173" w:rsidRPr="00E61C32" w14:paraId="16FE2277" w14:textId="77777777" w:rsidTr="000C70BE">
        <w:trPr>
          <w:cantSplit/>
          <w:tblHeader/>
        </w:trPr>
        <w:tc>
          <w:tcPr>
            <w:tcW w:w="721" w:type="pct"/>
            <w:shd w:val="clear" w:color="auto" w:fill="auto"/>
            <w:vAlign w:val="center"/>
          </w:tcPr>
          <w:p w14:paraId="0E52CA80" w14:textId="77777777" w:rsidR="00A03173" w:rsidRPr="00E61C32" w:rsidRDefault="00A03173" w:rsidP="00FD4B17">
            <w:pPr>
              <w:widowControl w:val="0"/>
              <w:jc w:val="both"/>
              <w:rPr>
                <w:b/>
                <w:sz w:val="16"/>
                <w:szCs w:val="18"/>
                <w:lang w:eastAsia="en-US"/>
              </w:rPr>
            </w:pPr>
            <w:r w:rsidRPr="00E61C32">
              <w:rPr>
                <w:b/>
                <w:sz w:val="16"/>
                <w:szCs w:val="18"/>
                <w:lang w:eastAsia="en-US"/>
              </w:rPr>
              <w:t>Scenarios combined</w:t>
            </w:r>
          </w:p>
        </w:tc>
        <w:tc>
          <w:tcPr>
            <w:tcW w:w="1088" w:type="pct"/>
            <w:gridSpan w:val="2"/>
            <w:vAlign w:val="center"/>
          </w:tcPr>
          <w:p w14:paraId="192F5164" w14:textId="77777777" w:rsidR="00A03173" w:rsidRPr="00E61C32" w:rsidRDefault="00A03173" w:rsidP="00FD4B17">
            <w:pPr>
              <w:widowControl w:val="0"/>
              <w:rPr>
                <w:b/>
                <w:sz w:val="16"/>
                <w:szCs w:val="18"/>
                <w:lang w:eastAsia="en-US"/>
              </w:rPr>
            </w:pPr>
            <w:r w:rsidRPr="00E61C32">
              <w:rPr>
                <w:b/>
                <w:sz w:val="16"/>
                <w:szCs w:val="18"/>
                <w:lang w:eastAsia="en-US"/>
              </w:rPr>
              <w:t>Estimated inhalation (generated aerosols) exposure</w:t>
            </w:r>
          </w:p>
          <w:p w14:paraId="47522858"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35E28898" w14:textId="77777777" w:rsidR="00A03173" w:rsidRPr="00E61C32" w:rsidRDefault="00A03173" w:rsidP="00FD4B17">
            <w:pPr>
              <w:widowControl w:val="0"/>
              <w:rPr>
                <w:b/>
                <w:sz w:val="16"/>
                <w:szCs w:val="18"/>
                <w:lang w:eastAsia="en-US"/>
              </w:rPr>
            </w:pPr>
            <w:r w:rsidRPr="00E61C32">
              <w:rPr>
                <w:b/>
                <w:sz w:val="16"/>
                <w:szCs w:val="18"/>
                <w:lang w:eastAsia="en-US"/>
              </w:rPr>
              <w:t>Estimated dermal uptake</w:t>
            </w:r>
          </w:p>
          <w:p w14:paraId="4E9EF3C7" w14:textId="77777777" w:rsidR="00A03173" w:rsidRPr="00E61C32" w:rsidRDefault="00A03173" w:rsidP="00FD4B17">
            <w:pPr>
              <w:widowControl w:val="0"/>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42FAFADA" w14:textId="77777777" w:rsidR="00A03173" w:rsidRPr="00E61C32" w:rsidRDefault="00A03173" w:rsidP="00FD4B17">
            <w:pPr>
              <w:widowControl w:val="0"/>
              <w:rPr>
                <w:b/>
                <w:sz w:val="16"/>
                <w:szCs w:val="18"/>
                <w:lang w:eastAsia="en-US"/>
              </w:rPr>
            </w:pPr>
            <w:r w:rsidRPr="00E61C32">
              <w:rPr>
                <w:b/>
                <w:sz w:val="16"/>
                <w:szCs w:val="18"/>
                <w:lang w:eastAsia="en-US"/>
              </w:rPr>
              <w:t>Estimated inhalation (evaporation) exposure</w:t>
            </w:r>
          </w:p>
          <w:p w14:paraId="317643B4"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2110274F" w14:textId="77777777" w:rsidR="00A03173" w:rsidRPr="00E61C32" w:rsidRDefault="00A03173" w:rsidP="00FD4B17">
            <w:pPr>
              <w:widowControl w:val="0"/>
              <w:rPr>
                <w:b/>
                <w:sz w:val="16"/>
                <w:szCs w:val="18"/>
                <w:lang w:eastAsia="en-US"/>
              </w:rPr>
            </w:pPr>
            <w:r w:rsidRPr="00E61C32">
              <w:rPr>
                <w:b/>
                <w:sz w:val="16"/>
                <w:szCs w:val="18"/>
                <w:lang w:eastAsia="en-US"/>
              </w:rPr>
              <w:t>Estimated total exposure</w:t>
            </w:r>
          </w:p>
          <w:p w14:paraId="03C0D027"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4A68B3A5" w14:textId="77777777" w:rsidTr="000C70BE">
        <w:trPr>
          <w:cantSplit/>
          <w:trHeight w:val="20"/>
          <w:tblHeader/>
        </w:trPr>
        <w:tc>
          <w:tcPr>
            <w:tcW w:w="721" w:type="pct"/>
            <w:shd w:val="clear" w:color="auto" w:fill="auto"/>
            <w:vAlign w:val="center"/>
          </w:tcPr>
          <w:p w14:paraId="2E7CEED9" w14:textId="77777777" w:rsidR="00A03173" w:rsidRPr="00E61C32" w:rsidRDefault="00A03173" w:rsidP="00FD4B17">
            <w:pPr>
              <w:widowControl w:val="0"/>
              <w:jc w:val="both"/>
              <w:rPr>
                <w:b/>
                <w:sz w:val="16"/>
                <w:szCs w:val="18"/>
                <w:lang w:eastAsia="en-US"/>
              </w:rPr>
            </w:pPr>
            <w:r w:rsidRPr="00E61C32">
              <w:rPr>
                <w:b/>
                <w:sz w:val="16"/>
                <w:szCs w:val="18"/>
                <w:lang w:eastAsia="en-US"/>
              </w:rPr>
              <w:t>Scenario [2a,2b,2c,2d]</w:t>
            </w:r>
          </w:p>
          <w:p w14:paraId="09E3B67B" w14:textId="77777777" w:rsidR="00A03173" w:rsidRPr="00E61C32" w:rsidRDefault="00A03173" w:rsidP="00FD4B17">
            <w:pPr>
              <w:widowControl w:val="0"/>
              <w:jc w:val="both"/>
              <w:rPr>
                <w:b/>
                <w:sz w:val="16"/>
                <w:szCs w:val="18"/>
                <w:lang w:eastAsia="en-US"/>
              </w:rPr>
            </w:pPr>
          </w:p>
          <w:p w14:paraId="7FDC3045" w14:textId="77777777" w:rsidR="00A03173" w:rsidRPr="00E61C32" w:rsidRDefault="00A03173" w:rsidP="00FD4B17">
            <w:pPr>
              <w:widowControl w:val="0"/>
              <w:jc w:val="both"/>
              <w:rPr>
                <w:b/>
                <w:sz w:val="16"/>
                <w:szCs w:val="18"/>
                <w:lang w:eastAsia="en-US"/>
              </w:rPr>
            </w:pPr>
            <w:r w:rsidRPr="00E61C32">
              <w:rPr>
                <w:b/>
                <w:sz w:val="16"/>
                <w:szCs w:val="18"/>
                <w:lang w:eastAsia="en-US"/>
              </w:rPr>
              <w:t>Tier 1</w:t>
            </w:r>
          </w:p>
        </w:tc>
        <w:tc>
          <w:tcPr>
            <w:tcW w:w="508" w:type="pct"/>
            <w:vAlign w:val="center"/>
          </w:tcPr>
          <w:p w14:paraId="3D34D1FC"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80" w:type="pct"/>
            <w:vAlign w:val="center"/>
          </w:tcPr>
          <w:p w14:paraId="2E688165"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7A38D927"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580" w:type="pct"/>
            <w:shd w:val="clear" w:color="auto" w:fill="auto"/>
            <w:vAlign w:val="center"/>
          </w:tcPr>
          <w:p w14:paraId="71EFA8B9"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1228AF48" w14:textId="77777777" w:rsidR="00A03173" w:rsidRPr="00A81921" w:rsidRDefault="00A03173" w:rsidP="00FD4B17">
            <w:pPr>
              <w:widowControl w:val="0"/>
              <w:jc w:val="center"/>
              <w:rPr>
                <w:sz w:val="18"/>
                <w:szCs w:val="18"/>
                <w:lang w:eastAsia="en-US"/>
              </w:rPr>
            </w:pPr>
            <w:r>
              <w:rPr>
                <w:sz w:val="18"/>
                <w:szCs w:val="18"/>
                <w:lang w:eastAsia="en-US"/>
              </w:rPr>
              <w:t>0.02</w:t>
            </w:r>
          </w:p>
        </w:tc>
        <w:tc>
          <w:tcPr>
            <w:tcW w:w="1048" w:type="pct"/>
            <w:vAlign w:val="center"/>
          </w:tcPr>
          <w:p w14:paraId="3DD90A30" w14:textId="77777777" w:rsidR="00A03173" w:rsidRPr="00A81921" w:rsidRDefault="00A03173" w:rsidP="00FD4B17">
            <w:pPr>
              <w:widowControl w:val="0"/>
              <w:jc w:val="center"/>
              <w:rPr>
                <w:sz w:val="18"/>
                <w:szCs w:val="18"/>
                <w:lang w:eastAsia="en-US"/>
              </w:rPr>
            </w:pPr>
            <w:r>
              <w:rPr>
                <w:sz w:val="18"/>
                <w:szCs w:val="18"/>
                <w:lang w:eastAsia="en-US"/>
              </w:rPr>
              <w:t>0.02</w:t>
            </w:r>
          </w:p>
        </w:tc>
      </w:tr>
    </w:tbl>
    <w:p w14:paraId="2DC0A379" w14:textId="77777777" w:rsidR="00A03173" w:rsidRDefault="00A03173" w:rsidP="00FD4B17">
      <w:pPr>
        <w:widowControl w:val="0"/>
        <w:jc w:val="both"/>
        <w:rPr>
          <w:b/>
          <w:u w:val="single"/>
          <w:lang w:eastAsia="en-US"/>
        </w:rPr>
      </w:pPr>
    </w:p>
    <w:p w14:paraId="524C2D53" w14:textId="77777777" w:rsidR="00A03173" w:rsidRDefault="00A03173" w:rsidP="00FD4B17">
      <w:pPr>
        <w:widowControl w:val="0"/>
        <w:jc w:val="both"/>
        <w:rPr>
          <w:b/>
          <w:u w:val="single"/>
          <w:lang w:eastAsia="en-US"/>
        </w:rPr>
      </w:pPr>
    </w:p>
    <w:p w14:paraId="4F73B739" w14:textId="77777777" w:rsidR="00A03173" w:rsidRPr="00E61C32" w:rsidRDefault="00A03173" w:rsidP="00FD4B17">
      <w:pPr>
        <w:widowControl w:val="0"/>
        <w:jc w:val="both"/>
        <w:rPr>
          <w:b/>
          <w:u w:val="single"/>
          <w:lang w:eastAsia="en-US"/>
        </w:rPr>
      </w:pPr>
      <w:r>
        <w:rPr>
          <w:b/>
          <w:u w:val="single"/>
          <w:lang w:eastAsia="en-US"/>
        </w:rPr>
        <w:t>PT</w:t>
      </w:r>
      <w:r w:rsidRPr="00E61C32">
        <w:rPr>
          <w:b/>
          <w:u w:val="single"/>
          <w:lang w:eastAsia="en-US"/>
        </w:rPr>
        <w:t xml:space="preserve"> 4 </w:t>
      </w:r>
      <w:r>
        <w:rPr>
          <w:b/>
          <w:u w:val="single"/>
          <w:lang w:eastAsia="en-US"/>
        </w:rPr>
        <w:t>“</w:t>
      </w:r>
      <w:r w:rsidRPr="00E61C32">
        <w:rPr>
          <w:b/>
          <w:u w:val="single"/>
          <w:lang w:eastAsia="en-US"/>
        </w:rPr>
        <w:t>kitchens and canteens”</w:t>
      </w:r>
    </w:p>
    <w:p w14:paraId="2548D907" w14:textId="77777777" w:rsidR="00A03173" w:rsidRPr="00E61C32" w:rsidRDefault="00A03173" w:rsidP="00FD4B17">
      <w:pPr>
        <w:widowControl w:val="0"/>
        <w:spacing w:after="240"/>
        <w:jc w:val="both"/>
        <w:rPr>
          <w:i/>
          <w:szCs w:val="22"/>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749C714E" w14:textId="77777777" w:rsidTr="000C70BE">
        <w:trPr>
          <w:cantSplit/>
          <w:tblHeader/>
        </w:trPr>
        <w:tc>
          <w:tcPr>
            <w:tcW w:w="5000" w:type="pct"/>
            <w:gridSpan w:val="7"/>
            <w:shd w:val="clear" w:color="auto" w:fill="FFFFCC"/>
            <w:vAlign w:val="center"/>
          </w:tcPr>
          <w:p w14:paraId="76BABAC8" w14:textId="77777777" w:rsidR="00A03173" w:rsidRPr="00E61C32" w:rsidRDefault="00A03173" w:rsidP="00FD4B17">
            <w:pPr>
              <w:widowControl w:val="0"/>
              <w:jc w:val="both"/>
              <w:rPr>
                <w:b/>
                <w:sz w:val="16"/>
                <w:szCs w:val="18"/>
                <w:lang w:eastAsia="en-US"/>
              </w:rPr>
            </w:pPr>
            <w:r w:rsidRPr="00E61C32">
              <w:rPr>
                <w:b/>
                <w:sz w:val="16"/>
                <w:szCs w:val="18"/>
                <w:lang w:eastAsia="en-US"/>
              </w:rPr>
              <w:t>Summary table: combined systemic exposure from professional uses</w:t>
            </w:r>
          </w:p>
        </w:tc>
      </w:tr>
      <w:tr w:rsidR="00A03173" w:rsidRPr="00E61C32" w14:paraId="1E1F8330" w14:textId="77777777" w:rsidTr="000C70BE">
        <w:trPr>
          <w:cantSplit/>
          <w:tblHeader/>
        </w:trPr>
        <w:tc>
          <w:tcPr>
            <w:tcW w:w="721" w:type="pct"/>
            <w:shd w:val="clear" w:color="auto" w:fill="auto"/>
            <w:vAlign w:val="center"/>
          </w:tcPr>
          <w:p w14:paraId="30B3B7D8" w14:textId="77777777" w:rsidR="00A03173" w:rsidRPr="00E61C32" w:rsidRDefault="00A03173" w:rsidP="00FD4B17">
            <w:pPr>
              <w:widowControl w:val="0"/>
              <w:jc w:val="both"/>
              <w:rPr>
                <w:b/>
                <w:sz w:val="16"/>
                <w:szCs w:val="18"/>
                <w:lang w:eastAsia="en-US"/>
              </w:rPr>
            </w:pPr>
            <w:r w:rsidRPr="00E61C32">
              <w:rPr>
                <w:b/>
                <w:sz w:val="16"/>
                <w:szCs w:val="18"/>
                <w:lang w:eastAsia="en-US"/>
              </w:rPr>
              <w:t>Scenarios combined</w:t>
            </w:r>
          </w:p>
        </w:tc>
        <w:tc>
          <w:tcPr>
            <w:tcW w:w="1088" w:type="pct"/>
            <w:gridSpan w:val="2"/>
            <w:vAlign w:val="center"/>
          </w:tcPr>
          <w:p w14:paraId="79A0B2B5" w14:textId="77777777" w:rsidR="00A03173" w:rsidRPr="00E61C32" w:rsidRDefault="00A03173" w:rsidP="00FD4B17">
            <w:pPr>
              <w:widowControl w:val="0"/>
              <w:rPr>
                <w:b/>
                <w:sz w:val="16"/>
                <w:szCs w:val="18"/>
                <w:lang w:eastAsia="en-US"/>
              </w:rPr>
            </w:pPr>
            <w:r w:rsidRPr="00E61C32">
              <w:rPr>
                <w:b/>
                <w:sz w:val="16"/>
                <w:szCs w:val="18"/>
                <w:lang w:eastAsia="en-US"/>
              </w:rPr>
              <w:t>Estimated inhalation (generated aerosols) exposure</w:t>
            </w:r>
          </w:p>
          <w:p w14:paraId="24F4B068"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5A2059ED" w14:textId="77777777" w:rsidR="00A03173" w:rsidRPr="00E61C32" w:rsidRDefault="00A03173" w:rsidP="00FD4B17">
            <w:pPr>
              <w:widowControl w:val="0"/>
              <w:rPr>
                <w:b/>
                <w:sz w:val="16"/>
                <w:szCs w:val="18"/>
                <w:lang w:eastAsia="en-US"/>
              </w:rPr>
            </w:pPr>
            <w:r w:rsidRPr="00E61C32">
              <w:rPr>
                <w:b/>
                <w:sz w:val="16"/>
                <w:szCs w:val="18"/>
                <w:lang w:eastAsia="en-US"/>
              </w:rPr>
              <w:t>Estimated dermal uptake</w:t>
            </w:r>
          </w:p>
          <w:p w14:paraId="2626B244" w14:textId="77777777" w:rsidR="00A03173" w:rsidRPr="00E61C32" w:rsidRDefault="00A03173" w:rsidP="00FD4B17">
            <w:pPr>
              <w:widowControl w:val="0"/>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35919406" w14:textId="77777777" w:rsidR="00A03173" w:rsidRPr="00E61C32" w:rsidRDefault="00A03173" w:rsidP="00FD4B17">
            <w:pPr>
              <w:widowControl w:val="0"/>
              <w:rPr>
                <w:b/>
                <w:sz w:val="16"/>
                <w:szCs w:val="18"/>
                <w:lang w:eastAsia="en-US"/>
              </w:rPr>
            </w:pPr>
            <w:r w:rsidRPr="00E61C32">
              <w:rPr>
                <w:b/>
                <w:sz w:val="16"/>
                <w:szCs w:val="18"/>
                <w:lang w:eastAsia="en-US"/>
              </w:rPr>
              <w:t>Estimated inhalation (evaporation) exposure</w:t>
            </w:r>
          </w:p>
          <w:p w14:paraId="2CE8824C"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6EDB6876" w14:textId="77777777" w:rsidR="00A03173" w:rsidRPr="00E61C32" w:rsidRDefault="00A03173" w:rsidP="00FD4B17">
            <w:pPr>
              <w:widowControl w:val="0"/>
              <w:rPr>
                <w:b/>
                <w:sz w:val="16"/>
                <w:szCs w:val="18"/>
                <w:lang w:eastAsia="en-US"/>
              </w:rPr>
            </w:pPr>
            <w:r w:rsidRPr="00E61C32">
              <w:rPr>
                <w:b/>
                <w:sz w:val="16"/>
                <w:szCs w:val="18"/>
                <w:lang w:eastAsia="en-US"/>
              </w:rPr>
              <w:t>Estimated total exposure</w:t>
            </w:r>
          </w:p>
          <w:p w14:paraId="72436250"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1DD90B94" w14:textId="77777777" w:rsidTr="000C70BE">
        <w:trPr>
          <w:cantSplit/>
          <w:trHeight w:val="20"/>
          <w:tblHeader/>
        </w:trPr>
        <w:tc>
          <w:tcPr>
            <w:tcW w:w="721" w:type="pct"/>
            <w:shd w:val="clear" w:color="auto" w:fill="auto"/>
            <w:vAlign w:val="center"/>
          </w:tcPr>
          <w:p w14:paraId="39F8801C" w14:textId="77777777" w:rsidR="00A03173" w:rsidRPr="00E61C32" w:rsidRDefault="00A03173" w:rsidP="00FD4B17">
            <w:pPr>
              <w:widowControl w:val="0"/>
              <w:jc w:val="both"/>
              <w:rPr>
                <w:b/>
                <w:sz w:val="16"/>
                <w:szCs w:val="18"/>
                <w:lang w:eastAsia="en-US"/>
              </w:rPr>
            </w:pPr>
            <w:r w:rsidRPr="00E61C32">
              <w:rPr>
                <w:b/>
                <w:sz w:val="16"/>
                <w:szCs w:val="18"/>
                <w:lang w:eastAsia="en-US"/>
              </w:rPr>
              <w:t>Scenario [2a,2b,2c,2d]</w:t>
            </w:r>
          </w:p>
          <w:p w14:paraId="0D578A71" w14:textId="77777777" w:rsidR="00A03173" w:rsidRPr="00E61C32" w:rsidRDefault="00A03173" w:rsidP="00FD4B17">
            <w:pPr>
              <w:widowControl w:val="0"/>
              <w:jc w:val="both"/>
              <w:rPr>
                <w:b/>
                <w:sz w:val="16"/>
                <w:szCs w:val="18"/>
                <w:lang w:eastAsia="en-US"/>
              </w:rPr>
            </w:pPr>
          </w:p>
          <w:p w14:paraId="7266C37A" w14:textId="77777777" w:rsidR="00A03173" w:rsidRPr="00E61C32" w:rsidRDefault="00A03173" w:rsidP="00FD4B17">
            <w:pPr>
              <w:widowControl w:val="0"/>
              <w:jc w:val="both"/>
              <w:rPr>
                <w:b/>
                <w:sz w:val="16"/>
                <w:szCs w:val="18"/>
                <w:lang w:eastAsia="en-US"/>
              </w:rPr>
            </w:pPr>
            <w:r w:rsidRPr="00E61C32">
              <w:rPr>
                <w:b/>
                <w:sz w:val="16"/>
                <w:szCs w:val="18"/>
                <w:lang w:eastAsia="en-US"/>
              </w:rPr>
              <w:t>Tier 1</w:t>
            </w:r>
          </w:p>
        </w:tc>
        <w:tc>
          <w:tcPr>
            <w:tcW w:w="508" w:type="pct"/>
            <w:vAlign w:val="center"/>
          </w:tcPr>
          <w:p w14:paraId="6B660286"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80" w:type="pct"/>
            <w:vAlign w:val="center"/>
          </w:tcPr>
          <w:p w14:paraId="437BBB67"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7CD12778"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580" w:type="pct"/>
            <w:shd w:val="clear" w:color="auto" w:fill="auto"/>
            <w:vAlign w:val="center"/>
          </w:tcPr>
          <w:p w14:paraId="7EE42A9D"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1243CB57" w14:textId="77777777" w:rsidR="00A03173" w:rsidRPr="00A81921" w:rsidRDefault="00A03173" w:rsidP="00FD4B17">
            <w:pPr>
              <w:widowControl w:val="0"/>
              <w:jc w:val="center"/>
              <w:rPr>
                <w:sz w:val="18"/>
                <w:szCs w:val="18"/>
                <w:lang w:eastAsia="en-US"/>
              </w:rPr>
            </w:pPr>
            <w:r w:rsidRPr="00A81921">
              <w:rPr>
                <w:sz w:val="18"/>
                <w:szCs w:val="18"/>
                <w:lang w:eastAsia="en-US"/>
              </w:rPr>
              <w:t>0.016</w:t>
            </w:r>
          </w:p>
        </w:tc>
        <w:tc>
          <w:tcPr>
            <w:tcW w:w="1048" w:type="pct"/>
            <w:vAlign w:val="center"/>
          </w:tcPr>
          <w:p w14:paraId="4DDC7749" w14:textId="77777777" w:rsidR="00A03173" w:rsidRPr="00A81921" w:rsidRDefault="00A03173" w:rsidP="00FD4B17">
            <w:pPr>
              <w:widowControl w:val="0"/>
              <w:jc w:val="center"/>
              <w:rPr>
                <w:sz w:val="18"/>
                <w:szCs w:val="18"/>
                <w:lang w:eastAsia="en-US"/>
              </w:rPr>
            </w:pPr>
            <w:r w:rsidRPr="00A81921">
              <w:rPr>
                <w:sz w:val="18"/>
                <w:szCs w:val="18"/>
                <w:lang w:eastAsia="en-US"/>
              </w:rPr>
              <w:t>0.016</w:t>
            </w:r>
          </w:p>
        </w:tc>
      </w:tr>
    </w:tbl>
    <w:p w14:paraId="2A9E015C" w14:textId="77777777" w:rsidR="00A03173" w:rsidRPr="00E61C32" w:rsidRDefault="00A03173" w:rsidP="00FD4B17">
      <w:pPr>
        <w:widowControl w:val="0"/>
        <w:jc w:val="both"/>
        <w:rPr>
          <w:b/>
          <w:i/>
          <w:szCs w:val="22"/>
          <w:lang w:val="it-IT" w:eastAsia="en-US"/>
        </w:rPr>
      </w:pPr>
    </w:p>
    <w:p w14:paraId="0AA70309" w14:textId="77777777" w:rsidR="00A03173" w:rsidRPr="00E61C32" w:rsidRDefault="00A03173" w:rsidP="00FD4B17">
      <w:pPr>
        <w:widowControl w:val="0"/>
        <w:jc w:val="both"/>
        <w:rPr>
          <w:b/>
          <w:u w:val="single"/>
          <w:lang w:eastAsia="en-US"/>
        </w:rPr>
      </w:pPr>
    </w:p>
    <w:p w14:paraId="442C373A" w14:textId="77777777" w:rsidR="00A03173" w:rsidRPr="00E61C32" w:rsidRDefault="00A03173" w:rsidP="00FD4B17">
      <w:pPr>
        <w:widowControl w:val="0"/>
        <w:jc w:val="both"/>
        <w:rPr>
          <w:b/>
          <w:u w:val="single"/>
          <w:lang w:eastAsia="en-US"/>
        </w:rPr>
      </w:pPr>
      <w:r>
        <w:rPr>
          <w:b/>
          <w:u w:val="single"/>
          <w:lang w:eastAsia="en-US"/>
        </w:rPr>
        <w:t>PT 4 “</w:t>
      </w:r>
      <w:r w:rsidRPr="00E61C32">
        <w:rPr>
          <w:b/>
          <w:u w:val="single"/>
          <w:lang w:eastAsia="en-US"/>
        </w:rPr>
        <w:t>food processing industry”</w:t>
      </w:r>
    </w:p>
    <w:p w14:paraId="6F4F866E" w14:textId="77777777" w:rsidR="00A03173" w:rsidRPr="00E61C32" w:rsidRDefault="00A03173" w:rsidP="00FD4B17">
      <w:pPr>
        <w:widowControl w:val="0"/>
        <w:jc w:val="both"/>
        <w:rPr>
          <w:b/>
          <w:i/>
          <w:szCs w:val="22"/>
          <w:lang w:val="it-IT"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6AE59B1F" w14:textId="77777777" w:rsidTr="000C70BE">
        <w:trPr>
          <w:cantSplit/>
          <w:tblHeader/>
        </w:trPr>
        <w:tc>
          <w:tcPr>
            <w:tcW w:w="5000" w:type="pct"/>
            <w:gridSpan w:val="7"/>
            <w:shd w:val="clear" w:color="auto" w:fill="FFFFCC"/>
            <w:vAlign w:val="center"/>
          </w:tcPr>
          <w:p w14:paraId="58E52C69" w14:textId="77777777" w:rsidR="00A03173" w:rsidRPr="00E61C32" w:rsidRDefault="00A03173" w:rsidP="00FD4B17">
            <w:pPr>
              <w:widowControl w:val="0"/>
              <w:jc w:val="both"/>
              <w:rPr>
                <w:b/>
                <w:sz w:val="16"/>
                <w:szCs w:val="18"/>
                <w:lang w:eastAsia="en-US"/>
              </w:rPr>
            </w:pPr>
            <w:r w:rsidRPr="00E61C32">
              <w:rPr>
                <w:b/>
                <w:sz w:val="16"/>
                <w:szCs w:val="18"/>
                <w:lang w:eastAsia="en-US"/>
              </w:rPr>
              <w:t>Summary table: combined systemic exposure from professional uses</w:t>
            </w:r>
          </w:p>
        </w:tc>
      </w:tr>
      <w:tr w:rsidR="00A03173" w:rsidRPr="00E61C32" w14:paraId="552376BE" w14:textId="77777777" w:rsidTr="000C70BE">
        <w:trPr>
          <w:cantSplit/>
          <w:tblHeader/>
        </w:trPr>
        <w:tc>
          <w:tcPr>
            <w:tcW w:w="721" w:type="pct"/>
            <w:shd w:val="clear" w:color="auto" w:fill="auto"/>
            <w:vAlign w:val="center"/>
          </w:tcPr>
          <w:p w14:paraId="057CF272" w14:textId="77777777" w:rsidR="00A03173" w:rsidRPr="00E61C32" w:rsidRDefault="00A03173" w:rsidP="00FD4B17">
            <w:pPr>
              <w:widowControl w:val="0"/>
              <w:jc w:val="both"/>
              <w:rPr>
                <w:b/>
                <w:sz w:val="16"/>
                <w:szCs w:val="18"/>
                <w:lang w:eastAsia="en-US"/>
              </w:rPr>
            </w:pPr>
            <w:r w:rsidRPr="00E61C32">
              <w:rPr>
                <w:b/>
                <w:sz w:val="16"/>
                <w:szCs w:val="18"/>
                <w:lang w:eastAsia="en-US"/>
              </w:rPr>
              <w:t>Scenarios combined</w:t>
            </w:r>
          </w:p>
        </w:tc>
        <w:tc>
          <w:tcPr>
            <w:tcW w:w="1088" w:type="pct"/>
            <w:gridSpan w:val="2"/>
            <w:vAlign w:val="center"/>
          </w:tcPr>
          <w:p w14:paraId="256DAE65" w14:textId="77777777" w:rsidR="00A03173" w:rsidRPr="00E61C32" w:rsidRDefault="00A03173" w:rsidP="00FD4B17">
            <w:pPr>
              <w:widowControl w:val="0"/>
              <w:rPr>
                <w:b/>
                <w:sz w:val="16"/>
                <w:szCs w:val="18"/>
                <w:lang w:eastAsia="en-US"/>
              </w:rPr>
            </w:pPr>
            <w:r w:rsidRPr="00E61C32">
              <w:rPr>
                <w:b/>
                <w:sz w:val="16"/>
                <w:szCs w:val="18"/>
                <w:lang w:eastAsia="en-US"/>
              </w:rPr>
              <w:t>Estimated inhalation (generated aerosols) exposure</w:t>
            </w:r>
          </w:p>
          <w:p w14:paraId="7BC82E42"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49A38473" w14:textId="77777777" w:rsidR="00A03173" w:rsidRPr="00E61C32" w:rsidRDefault="00A03173" w:rsidP="00FD4B17">
            <w:pPr>
              <w:widowControl w:val="0"/>
              <w:rPr>
                <w:b/>
                <w:sz w:val="16"/>
                <w:szCs w:val="18"/>
                <w:lang w:eastAsia="en-US"/>
              </w:rPr>
            </w:pPr>
            <w:r w:rsidRPr="00E61C32">
              <w:rPr>
                <w:b/>
                <w:sz w:val="16"/>
                <w:szCs w:val="18"/>
                <w:lang w:eastAsia="en-US"/>
              </w:rPr>
              <w:t>Estimated dermal uptake</w:t>
            </w:r>
          </w:p>
          <w:p w14:paraId="211D0DF7" w14:textId="77777777" w:rsidR="00A03173" w:rsidRPr="00E61C32" w:rsidRDefault="00A03173" w:rsidP="00FD4B17">
            <w:pPr>
              <w:widowControl w:val="0"/>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72AD7C91" w14:textId="77777777" w:rsidR="00A03173" w:rsidRPr="00E61C32" w:rsidRDefault="00A03173" w:rsidP="00FD4B17">
            <w:pPr>
              <w:widowControl w:val="0"/>
              <w:rPr>
                <w:b/>
                <w:sz w:val="16"/>
                <w:szCs w:val="18"/>
                <w:lang w:eastAsia="en-US"/>
              </w:rPr>
            </w:pPr>
            <w:r w:rsidRPr="00E61C32">
              <w:rPr>
                <w:b/>
                <w:sz w:val="16"/>
                <w:szCs w:val="18"/>
                <w:lang w:eastAsia="en-US"/>
              </w:rPr>
              <w:t>Estimated inhalation (evaporation) exposure</w:t>
            </w:r>
          </w:p>
          <w:p w14:paraId="0490BD97"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3FC60786" w14:textId="77777777" w:rsidR="00A03173" w:rsidRPr="00E61C32" w:rsidRDefault="00A03173" w:rsidP="00FD4B17">
            <w:pPr>
              <w:widowControl w:val="0"/>
              <w:rPr>
                <w:b/>
                <w:sz w:val="16"/>
                <w:szCs w:val="18"/>
                <w:lang w:eastAsia="en-US"/>
              </w:rPr>
            </w:pPr>
            <w:r w:rsidRPr="00E61C32">
              <w:rPr>
                <w:b/>
                <w:sz w:val="16"/>
                <w:szCs w:val="18"/>
                <w:lang w:eastAsia="en-US"/>
              </w:rPr>
              <w:t>Estimated total exposure</w:t>
            </w:r>
          </w:p>
          <w:p w14:paraId="2B1B65F7"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54B0F1B2" w14:textId="77777777" w:rsidTr="000C70BE">
        <w:trPr>
          <w:cantSplit/>
          <w:trHeight w:val="20"/>
          <w:tblHeader/>
        </w:trPr>
        <w:tc>
          <w:tcPr>
            <w:tcW w:w="721" w:type="pct"/>
            <w:shd w:val="clear" w:color="auto" w:fill="auto"/>
            <w:vAlign w:val="center"/>
          </w:tcPr>
          <w:p w14:paraId="4C8F31D6" w14:textId="77777777" w:rsidR="00A03173" w:rsidRPr="00E61C32" w:rsidRDefault="00A03173" w:rsidP="00FD4B17">
            <w:pPr>
              <w:widowControl w:val="0"/>
              <w:jc w:val="both"/>
              <w:rPr>
                <w:b/>
                <w:sz w:val="16"/>
                <w:szCs w:val="18"/>
                <w:lang w:eastAsia="en-US"/>
              </w:rPr>
            </w:pPr>
            <w:r w:rsidRPr="00E61C32">
              <w:rPr>
                <w:b/>
                <w:sz w:val="16"/>
                <w:szCs w:val="18"/>
                <w:lang w:eastAsia="en-US"/>
              </w:rPr>
              <w:t>Scenario [2a,2b,2c,2d]</w:t>
            </w:r>
          </w:p>
          <w:p w14:paraId="2C77BE47" w14:textId="77777777" w:rsidR="00A03173" w:rsidRPr="00E61C32" w:rsidRDefault="00A03173" w:rsidP="00FD4B17">
            <w:pPr>
              <w:widowControl w:val="0"/>
              <w:jc w:val="both"/>
              <w:rPr>
                <w:b/>
                <w:sz w:val="16"/>
                <w:szCs w:val="18"/>
                <w:lang w:eastAsia="en-US"/>
              </w:rPr>
            </w:pPr>
          </w:p>
          <w:p w14:paraId="08CB73FA" w14:textId="77777777" w:rsidR="00A03173" w:rsidRPr="00E61C32" w:rsidRDefault="00A03173" w:rsidP="00FD4B17">
            <w:pPr>
              <w:widowControl w:val="0"/>
              <w:jc w:val="both"/>
              <w:rPr>
                <w:b/>
                <w:sz w:val="16"/>
                <w:szCs w:val="18"/>
                <w:lang w:eastAsia="en-US"/>
              </w:rPr>
            </w:pPr>
            <w:r w:rsidRPr="00E61C32">
              <w:rPr>
                <w:b/>
                <w:sz w:val="16"/>
                <w:szCs w:val="18"/>
                <w:lang w:eastAsia="en-US"/>
              </w:rPr>
              <w:t>Tier 1</w:t>
            </w:r>
          </w:p>
        </w:tc>
        <w:tc>
          <w:tcPr>
            <w:tcW w:w="508" w:type="pct"/>
            <w:vAlign w:val="center"/>
          </w:tcPr>
          <w:p w14:paraId="002CEA8F"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80" w:type="pct"/>
            <w:vAlign w:val="center"/>
          </w:tcPr>
          <w:p w14:paraId="562F0DEB"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6635E363"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580" w:type="pct"/>
            <w:shd w:val="clear" w:color="auto" w:fill="auto"/>
            <w:vAlign w:val="center"/>
          </w:tcPr>
          <w:p w14:paraId="3C612E39"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773711B4" w14:textId="77777777" w:rsidR="00A03173" w:rsidRPr="00A81921" w:rsidRDefault="00A03173" w:rsidP="00FD4B17">
            <w:pPr>
              <w:widowControl w:val="0"/>
              <w:jc w:val="center"/>
              <w:rPr>
                <w:sz w:val="18"/>
                <w:szCs w:val="18"/>
                <w:lang w:eastAsia="en-US"/>
              </w:rPr>
            </w:pPr>
            <w:r w:rsidRPr="00A81921">
              <w:rPr>
                <w:sz w:val="18"/>
                <w:szCs w:val="18"/>
                <w:lang w:eastAsia="en-US"/>
              </w:rPr>
              <w:t>0.086</w:t>
            </w:r>
          </w:p>
        </w:tc>
        <w:tc>
          <w:tcPr>
            <w:tcW w:w="1048" w:type="pct"/>
            <w:vAlign w:val="center"/>
          </w:tcPr>
          <w:p w14:paraId="16AF0DCB" w14:textId="77777777" w:rsidR="00A03173" w:rsidRPr="00A81921" w:rsidRDefault="00A03173" w:rsidP="00FD4B17">
            <w:pPr>
              <w:widowControl w:val="0"/>
              <w:jc w:val="center"/>
              <w:rPr>
                <w:sz w:val="18"/>
                <w:szCs w:val="18"/>
                <w:lang w:eastAsia="en-US"/>
              </w:rPr>
            </w:pPr>
            <w:r w:rsidRPr="00A81921">
              <w:rPr>
                <w:sz w:val="18"/>
                <w:szCs w:val="18"/>
                <w:lang w:eastAsia="en-US"/>
              </w:rPr>
              <w:t>0.086</w:t>
            </w:r>
          </w:p>
        </w:tc>
      </w:tr>
    </w:tbl>
    <w:p w14:paraId="42626DEA" w14:textId="77777777" w:rsidR="005228D9" w:rsidRDefault="005228D9" w:rsidP="00FD4B17">
      <w:pPr>
        <w:widowControl w:val="0"/>
        <w:spacing w:after="240"/>
        <w:jc w:val="both"/>
        <w:rPr>
          <w:i/>
          <w:u w:val="single"/>
          <w:lang w:eastAsia="en-US"/>
        </w:rPr>
      </w:pPr>
    </w:p>
    <w:p w14:paraId="5B15921F" w14:textId="6FD86246" w:rsidR="00D05D40" w:rsidRPr="00E61C32" w:rsidRDefault="00D05D40" w:rsidP="00FD4B17">
      <w:pPr>
        <w:widowControl w:val="0"/>
        <w:spacing w:after="240"/>
        <w:jc w:val="both"/>
        <w:rPr>
          <w:i/>
          <w:u w:val="single"/>
          <w:lang w:eastAsia="en-US"/>
        </w:rPr>
      </w:pPr>
      <w:r w:rsidRPr="00A81921">
        <w:rPr>
          <w:i/>
          <w:u w:val="single"/>
          <w:lang w:eastAsia="en-US"/>
        </w:rPr>
        <w:t>Scenario [2e] – Primary exposure during re-entry of professionals in the treated room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60"/>
        <w:gridCol w:w="3186"/>
        <w:gridCol w:w="2837"/>
        <w:gridCol w:w="1115"/>
      </w:tblGrid>
      <w:tr w:rsidR="00D05D40" w:rsidRPr="00E61C32" w14:paraId="6AC29C4D" w14:textId="77777777" w:rsidTr="00A12C45">
        <w:trPr>
          <w:tblHeader/>
        </w:trPr>
        <w:tc>
          <w:tcPr>
            <w:tcW w:w="0" w:type="auto"/>
            <w:gridSpan w:val="4"/>
            <w:shd w:val="clear" w:color="auto" w:fill="FFFFCC"/>
            <w:tcMar>
              <w:top w:w="57" w:type="dxa"/>
              <w:bottom w:w="57" w:type="dxa"/>
            </w:tcMar>
          </w:tcPr>
          <w:p w14:paraId="65939B88" w14:textId="77777777" w:rsidR="00D05D40" w:rsidRPr="00AE3EAB" w:rsidRDefault="00D05D40" w:rsidP="00FD4B17">
            <w:pPr>
              <w:widowControl w:val="0"/>
              <w:jc w:val="both"/>
              <w:rPr>
                <w:b/>
                <w:sz w:val="18"/>
                <w:szCs w:val="18"/>
                <w:lang w:eastAsia="en-US"/>
              </w:rPr>
            </w:pPr>
            <w:r w:rsidRPr="00AE3EAB">
              <w:rPr>
                <w:b/>
                <w:sz w:val="18"/>
                <w:szCs w:val="18"/>
                <w:lang w:eastAsia="en-US"/>
              </w:rPr>
              <w:lastRenderedPageBreak/>
              <w:t>Description of Scenario [2e] - Evaporation</w:t>
            </w:r>
          </w:p>
        </w:tc>
      </w:tr>
      <w:tr w:rsidR="00D05D40" w:rsidRPr="004A1461" w14:paraId="5E050AD7" w14:textId="77777777" w:rsidTr="00A12C45">
        <w:trPr>
          <w:tblHeader/>
        </w:trPr>
        <w:tc>
          <w:tcPr>
            <w:tcW w:w="0" w:type="auto"/>
            <w:gridSpan w:val="4"/>
            <w:shd w:val="clear" w:color="auto" w:fill="auto"/>
            <w:tcMar>
              <w:top w:w="57" w:type="dxa"/>
              <w:bottom w:w="57" w:type="dxa"/>
            </w:tcMar>
          </w:tcPr>
          <w:p w14:paraId="46F32564" w14:textId="77777777" w:rsidR="00D05D40" w:rsidRPr="001C5387" w:rsidRDefault="00D05D40" w:rsidP="00FD4B17">
            <w:pPr>
              <w:widowControl w:val="0"/>
              <w:rPr>
                <w:iCs/>
                <w:sz w:val="18"/>
                <w:lang w:eastAsia="en-US"/>
              </w:rPr>
            </w:pPr>
            <w:r w:rsidRPr="001C5387">
              <w:rPr>
                <w:iCs/>
                <w:sz w:val="18"/>
                <w:lang w:eastAsia="en-US"/>
              </w:rPr>
              <w:t>The concentration of active substance in the air has not to exceed the AEC (1.25 mg/m</w:t>
            </w:r>
            <w:r w:rsidRPr="001C5387">
              <w:rPr>
                <w:iCs/>
                <w:sz w:val="18"/>
                <w:vertAlign w:val="superscript"/>
                <w:lang w:eastAsia="en-US"/>
              </w:rPr>
              <w:t>3</w:t>
            </w:r>
            <w:r w:rsidRPr="001C5387">
              <w:rPr>
                <w:iCs/>
                <w:sz w:val="18"/>
                <w:lang w:eastAsia="en-US"/>
              </w:rPr>
              <w:t>) for the re-entry of professional users in the treated room. Therefore, a re-entry period has to be calculated.</w:t>
            </w:r>
          </w:p>
          <w:p w14:paraId="78EE4AFC" w14:textId="77777777" w:rsidR="00D05D40" w:rsidRPr="001C5387" w:rsidRDefault="00D05D40" w:rsidP="00FD4B17">
            <w:pPr>
              <w:widowControl w:val="0"/>
              <w:rPr>
                <w:iCs/>
                <w:sz w:val="18"/>
                <w:lang w:eastAsia="en-US"/>
              </w:rPr>
            </w:pPr>
          </w:p>
          <w:p w14:paraId="68BFA7B2" w14:textId="77777777" w:rsidR="00D05D40" w:rsidRPr="001C5387" w:rsidRDefault="00D05D40" w:rsidP="00FD4B17">
            <w:pPr>
              <w:widowControl w:val="0"/>
              <w:rPr>
                <w:iCs/>
                <w:sz w:val="18"/>
                <w:lang w:eastAsia="en-US"/>
              </w:rPr>
            </w:pPr>
            <w:r w:rsidRPr="001C5387">
              <w:rPr>
                <w:iCs/>
                <w:sz w:val="18"/>
                <w:lang w:eastAsia="en-US"/>
              </w:rPr>
              <w:t>Consexpo web was used to model this re-entry period following these parameters:</w:t>
            </w:r>
          </w:p>
          <w:p w14:paraId="1B914523" w14:textId="77777777" w:rsidR="00D05D40" w:rsidRPr="001C5387" w:rsidRDefault="00D05D40" w:rsidP="00FD4B17">
            <w:pPr>
              <w:widowControl w:val="0"/>
              <w:rPr>
                <w:iCs/>
                <w:sz w:val="18"/>
                <w:lang w:eastAsia="en-US"/>
              </w:rPr>
            </w:pPr>
          </w:p>
          <w:p w14:paraId="2F1611A7" w14:textId="77777777" w:rsidR="00D05D40" w:rsidRPr="001C5387" w:rsidRDefault="00D05D40" w:rsidP="00FD4B17">
            <w:pPr>
              <w:pStyle w:val="Paragraphedeliste"/>
              <w:widowControl w:val="0"/>
              <w:numPr>
                <w:ilvl w:val="0"/>
                <w:numId w:val="13"/>
              </w:numPr>
              <w:suppressAutoHyphens w:val="0"/>
              <w:spacing w:line="260" w:lineRule="atLeast"/>
              <w:contextualSpacing/>
              <w:rPr>
                <w:b/>
                <w:iCs/>
                <w:sz w:val="18"/>
                <w:lang w:eastAsia="en-US"/>
              </w:rPr>
            </w:pPr>
            <w:r w:rsidRPr="001C5387">
              <w:rPr>
                <w:iCs/>
                <w:sz w:val="18"/>
                <w:lang w:eastAsia="en-US"/>
              </w:rPr>
              <w:t>Product amount: 12 ml/m</w:t>
            </w:r>
            <w:r w:rsidRPr="001C5387">
              <w:rPr>
                <w:iCs/>
                <w:sz w:val="18"/>
                <w:vertAlign w:val="superscript"/>
                <w:lang w:eastAsia="en-US"/>
              </w:rPr>
              <w:t>3</w:t>
            </w:r>
            <w:r w:rsidRPr="001C5387">
              <w:rPr>
                <w:iCs/>
                <w:sz w:val="18"/>
                <w:lang w:eastAsia="en-US"/>
              </w:rPr>
              <w:t xml:space="preserve"> × 25 m</w:t>
            </w:r>
            <w:r w:rsidRPr="001C5387">
              <w:rPr>
                <w:iCs/>
                <w:sz w:val="18"/>
                <w:vertAlign w:val="superscript"/>
                <w:lang w:eastAsia="en-US"/>
              </w:rPr>
              <w:t>3</w:t>
            </w:r>
            <w:r w:rsidRPr="001C5387">
              <w:rPr>
                <w:iCs/>
                <w:sz w:val="18"/>
                <w:lang w:eastAsia="en-US"/>
              </w:rPr>
              <w:t xml:space="preserve"> × 1.024 = </w:t>
            </w:r>
            <w:r w:rsidRPr="001C5387">
              <w:rPr>
                <w:b/>
                <w:iCs/>
                <w:sz w:val="18"/>
                <w:lang w:eastAsia="en-US"/>
              </w:rPr>
              <w:t>307g</w:t>
            </w:r>
          </w:p>
          <w:p w14:paraId="7CB00782" w14:textId="77777777" w:rsidR="00D05D40" w:rsidRPr="001C5387" w:rsidRDefault="00D05D40" w:rsidP="00FD4B17">
            <w:pPr>
              <w:widowControl w:val="0"/>
              <w:rPr>
                <w:iCs/>
                <w:sz w:val="18"/>
                <w:lang w:eastAsia="en-US"/>
              </w:rPr>
            </w:pPr>
          </w:p>
          <w:p w14:paraId="081D1040" w14:textId="2F8BFAA2" w:rsidR="00D05D40" w:rsidRPr="001C5387" w:rsidRDefault="00D05D40" w:rsidP="00FD4B17">
            <w:pPr>
              <w:widowControl w:val="0"/>
              <w:rPr>
                <w:iCs/>
                <w:lang w:eastAsia="en-US"/>
              </w:rPr>
            </w:pPr>
            <w:r w:rsidRPr="001C5387">
              <w:rPr>
                <w:iCs/>
                <w:sz w:val="18"/>
                <w:lang w:eastAsia="en-US"/>
              </w:rPr>
              <w:t>A first sub-scenario was mode</w:t>
            </w:r>
            <w:r w:rsidR="00AB3008" w:rsidRPr="001C5387">
              <w:rPr>
                <w:iCs/>
                <w:sz w:val="18"/>
                <w:lang w:eastAsia="en-US"/>
              </w:rPr>
              <w:t>l</w:t>
            </w:r>
            <w:r w:rsidRPr="001C5387">
              <w:rPr>
                <w:iCs/>
                <w:sz w:val="18"/>
                <w:lang w:eastAsia="en-US"/>
              </w:rPr>
              <w:t>led to establish the concentration in the air at the end of fogger application.</w:t>
            </w:r>
          </w:p>
        </w:tc>
      </w:tr>
      <w:tr w:rsidR="00D05D40" w:rsidRPr="001C5387" w14:paraId="1AE55B56" w14:textId="77777777" w:rsidTr="00A12C45">
        <w:trPr>
          <w:tblHeader/>
        </w:trPr>
        <w:tc>
          <w:tcPr>
            <w:tcW w:w="2266" w:type="dxa"/>
            <w:shd w:val="clear" w:color="auto" w:fill="auto"/>
            <w:tcMar>
              <w:top w:w="57" w:type="dxa"/>
              <w:bottom w:w="57" w:type="dxa"/>
            </w:tcMar>
          </w:tcPr>
          <w:p w14:paraId="027DBEAA" w14:textId="77777777" w:rsidR="00D05D40" w:rsidRPr="001C5387" w:rsidRDefault="00D05D40" w:rsidP="00FD4B17">
            <w:pPr>
              <w:widowControl w:val="0"/>
              <w:jc w:val="both"/>
              <w:rPr>
                <w:sz w:val="18"/>
                <w:szCs w:val="18"/>
                <w:lang w:eastAsia="en-US"/>
              </w:rPr>
            </w:pPr>
          </w:p>
        </w:tc>
        <w:tc>
          <w:tcPr>
            <w:tcW w:w="3028" w:type="dxa"/>
            <w:shd w:val="clear" w:color="auto" w:fill="auto"/>
            <w:tcMar>
              <w:top w:w="57" w:type="dxa"/>
              <w:bottom w:w="57" w:type="dxa"/>
            </w:tcMar>
          </w:tcPr>
          <w:p w14:paraId="2D082A18" w14:textId="77777777" w:rsidR="00D05D40" w:rsidRPr="001C5387" w:rsidRDefault="00D05D40" w:rsidP="00FD4B17">
            <w:pPr>
              <w:widowControl w:val="0"/>
              <w:jc w:val="both"/>
              <w:rPr>
                <w:b/>
                <w:sz w:val="18"/>
                <w:szCs w:val="18"/>
                <w:lang w:eastAsia="en-US"/>
              </w:rPr>
            </w:pPr>
            <w:r w:rsidRPr="001C5387">
              <w:rPr>
                <w:b/>
                <w:sz w:val="18"/>
                <w:szCs w:val="18"/>
                <w:lang w:eastAsia="en-US"/>
              </w:rPr>
              <w:t>Parameters</w:t>
            </w:r>
          </w:p>
        </w:tc>
        <w:tc>
          <w:tcPr>
            <w:tcW w:w="2747" w:type="dxa"/>
            <w:shd w:val="clear" w:color="auto" w:fill="auto"/>
            <w:tcMar>
              <w:top w:w="57" w:type="dxa"/>
              <w:bottom w:w="57" w:type="dxa"/>
            </w:tcMar>
          </w:tcPr>
          <w:p w14:paraId="2D43A640" w14:textId="77777777" w:rsidR="00D05D40" w:rsidRPr="001C5387" w:rsidRDefault="00D05D40" w:rsidP="00FD4B17">
            <w:pPr>
              <w:widowControl w:val="0"/>
              <w:jc w:val="both"/>
              <w:rPr>
                <w:b/>
                <w:sz w:val="18"/>
                <w:szCs w:val="18"/>
                <w:lang w:eastAsia="en-US"/>
              </w:rPr>
            </w:pPr>
            <w:r w:rsidRPr="001C5387">
              <w:rPr>
                <w:b/>
                <w:sz w:val="18"/>
                <w:szCs w:val="18"/>
                <w:lang w:eastAsia="en-US"/>
              </w:rPr>
              <w:t>Value</w:t>
            </w:r>
          </w:p>
        </w:tc>
        <w:tc>
          <w:tcPr>
            <w:tcW w:w="0" w:type="auto"/>
          </w:tcPr>
          <w:p w14:paraId="174DB354" w14:textId="77777777" w:rsidR="00D05D40" w:rsidRPr="001C5387" w:rsidRDefault="00D05D40" w:rsidP="00FD4B17">
            <w:pPr>
              <w:widowControl w:val="0"/>
              <w:jc w:val="both"/>
              <w:rPr>
                <w:b/>
                <w:sz w:val="18"/>
                <w:szCs w:val="18"/>
                <w:lang w:eastAsia="en-US"/>
              </w:rPr>
            </w:pPr>
            <w:r w:rsidRPr="001C5387">
              <w:rPr>
                <w:b/>
                <w:sz w:val="18"/>
                <w:szCs w:val="18"/>
                <w:lang w:eastAsia="en-US"/>
              </w:rPr>
              <w:t>Source</w:t>
            </w:r>
          </w:p>
        </w:tc>
      </w:tr>
      <w:tr w:rsidR="00D05D40" w:rsidRPr="001C5387" w14:paraId="2B2CF349" w14:textId="77777777" w:rsidTr="00A12C45">
        <w:trPr>
          <w:tblHeader/>
        </w:trPr>
        <w:tc>
          <w:tcPr>
            <w:tcW w:w="2266" w:type="dxa"/>
            <w:vMerge w:val="restart"/>
            <w:tcMar>
              <w:top w:w="57" w:type="dxa"/>
              <w:bottom w:w="57" w:type="dxa"/>
            </w:tcMar>
            <w:vAlign w:val="center"/>
          </w:tcPr>
          <w:p w14:paraId="6BEDA019" w14:textId="77777777" w:rsidR="00D05D40" w:rsidRPr="001C5387" w:rsidRDefault="00D05D40" w:rsidP="00FD4B17">
            <w:pPr>
              <w:widowControl w:val="0"/>
              <w:jc w:val="center"/>
              <w:rPr>
                <w:b/>
                <w:sz w:val="18"/>
                <w:szCs w:val="18"/>
                <w:lang w:eastAsia="en-US"/>
              </w:rPr>
            </w:pPr>
            <w:r w:rsidRPr="001C5387">
              <w:rPr>
                <w:b/>
                <w:sz w:val="18"/>
                <w:szCs w:val="18"/>
                <w:lang w:eastAsia="en-US"/>
              </w:rPr>
              <w:t>Tier 1</w:t>
            </w:r>
          </w:p>
        </w:tc>
        <w:tc>
          <w:tcPr>
            <w:tcW w:w="3028" w:type="dxa"/>
            <w:shd w:val="clear" w:color="auto" w:fill="auto"/>
            <w:tcMar>
              <w:top w:w="57" w:type="dxa"/>
              <w:bottom w:w="57" w:type="dxa"/>
            </w:tcMar>
            <w:vAlign w:val="center"/>
          </w:tcPr>
          <w:p w14:paraId="1623BF38" w14:textId="77777777" w:rsidR="00D05D40" w:rsidRPr="001C5387" w:rsidRDefault="00D05D40" w:rsidP="00FD4B17">
            <w:pPr>
              <w:widowControl w:val="0"/>
              <w:jc w:val="both"/>
              <w:rPr>
                <w:sz w:val="18"/>
                <w:szCs w:val="18"/>
                <w:lang w:eastAsia="en-US"/>
              </w:rPr>
            </w:pPr>
            <w:r w:rsidRPr="001C5387">
              <w:rPr>
                <w:sz w:val="18"/>
                <w:szCs w:val="18"/>
                <w:lang w:eastAsia="en-US"/>
              </w:rPr>
              <w:t>Model</w:t>
            </w:r>
          </w:p>
        </w:tc>
        <w:tc>
          <w:tcPr>
            <w:tcW w:w="2747" w:type="dxa"/>
            <w:shd w:val="clear" w:color="auto" w:fill="auto"/>
            <w:tcMar>
              <w:top w:w="57" w:type="dxa"/>
              <w:bottom w:w="57" w:type="dxa"/>
            </w:tcMar>
            <w:vAlign w:val="center"/>
          </w:tcPr>
          <w:p w14:paraId="746B7C9D" w14:textId="77777777" w:rsidR="00D05D40" w:rsidRPr="001C5387" w:rsidRDefault="00D05D40" w:rsidP="00FD4B17">
            <w:pPr>
              <w:widowControl w:val="0"/>
              <w:rPr>
                <w:sz w:val="18"/>
                <w:szCs w:val="18"/>
                <w:lang w:eastAsia="en-US"/>
              </w:rPr>
            </w:pPr>
            <w:r w:rsidRPr="001C5387">
              <w:rPr>
                <w:sz w:val="18"/>
                <w:szCs w:val="18"/>
                <w:lang w:eastAsia="en-US"/>
              </w:rPr>
              <w:t>Exposure to vapour</w:t>
            </w:r>
          </w:p>
        </w:tc>
        <w:tc>
          <w:tcPr>
            <w:tcW w:w="0" w:type="auto"/>
          </w:tcPr>
          <w:p w14:paraId="5A9898DB" w14:textId="77777777" w:rsidR="00D05D40" w:rsidRPr="001C5387" w:rsidRDefault="00D05D40" w:rsidP="00FD4B17">
            <w:pPr>
              <w:widowControl w:val="0"/>
              <w:jc w:val="both"/>
              <w:rPr>
                <w:sz w:val="18"/>
                <w:szCs w:val="18"/>
                <w:lang w:eastAsia="en-US"/>
              </w:rPr>
            </w:pPr>
            <w:r w:rsidRPr="001C5387">
              <w:rPr>
                <w:sz w:val="18"/>
                <w:szCs w:val="18"/>
                <w:lang w:eastAsia="en-US"/>
              </w:rPr>
              <w:t>Expert judgment</w:t>
            </w:r>
          </w:p>
        </w:tc>
      </w:tr>
      <w:tr w:rsidR="00D05D40" w:rsidRPr="001C5387" w14:paraId="2533347E" w14:textId="77777777" w:rsidTr="00A12C45">
        <w:trPr>
          <w:tblHeader/>
        </w:trPr>
        <w:tc>
          <w:tcPr>
            <w:tcW w:w="2266" w:type="dxa"/>
            <w:vMerge/>
            <w:tcMar>
              <w:top w:w="57" w:type="dxa"/>
              <w:bottom w:w="57" w:type="dxa"/>
            </w:tcMar>
            <w:vAlign w:val="center"/>
          </w:tcPr>
          <w:p w14:paraId="767DF64E"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595F16C7" w14:textId="77777777" w:rsidR="00D05D40" w:rsidRPr="001C5387" w:rsidRDefault="00D05D40" w:rsidP="00FD4B17">
            <w:pPr>
              <w:widowControl w:val="0"/>
              <w:jc w:val="both"/>
              <w:rPr>
                <w:sz w:val="18"/>
                <w:szCs w:val="18"/>
                <w:lang w:eastAsia="en-US"/>
              </w:rPr>
            </w:pPr>
            <w:r w:rsidRPr="001C5387">
              <w:rPr>
                <w:sz w:val="18"/>
                <w:szCs w:val="18"/>
                <w:lang w:eastAsia="en-US"/>
              </w:rPr>
              <w:t>Mode of release</w:t>
            </w:r>
          </w:p>
        </w:tc>
        <w:tc>
          <w:tcPr>
            <w:tcW w:w="2747" w:type="dxa"/>
            <w:shd w:val="clear" w:color="auto" w:fill="auto"/>
            <w:tcMar>
              <w:top w:w="57" w:type="dxa"/>
              <w:bottom w:w="57" w:type="dxa"/>
            </w:tcMar>
            <w:vAlign w:val="center"/>
          </w:tcPr>
          <w:p w14:paraId="2FF9C7A8" w14:textId="77777777" w:rsidR="00D05D40" w:rsidRPr="001C5387" w:rsidRDefault="00D05D40" w:rsidP="00FD4B17">
            <w:pPr>
              <w:widowControl w:val="0"/>
              <w:rPr>
                <w:sz w:val="18"/>
                <w:szCs w:val="18"/>
                <w:lang w:eastAsia="en-US"/>
              </w:rPr>
            </w:pPr>
            <w:r w:rsidRPr="001C5387">
              <w:rPr>
                <w:sz w:val="18"/>
                <w:szCs w:val="18"/>
                <w:lang w:eastAsia="en-US"/>
              </w:rPr>
              <w:t>Evaporation</w:t>
            </w:r>
          </w:p>
        </w:tc>
        <w:tc>
          <w:tcPr>
            <w:tcW w:w="0" w:type="auto"/>
          </w:tcPr>
          <w:p w14:paraId="1C6D3912" w14:textId="77777777" w:rsidR="00D05D40" w:rsidRPr="001C5387" w:rsidRDefault="00D05D40" w:rsidP="00FD4B17">
            <w:pPr>
              <w:widowControl w:val="0"/>
              <w:jc w:val="both"/>
              <w:rPr>
                <w:sz w:val="18"/>
                <w:szCs w:val="18"/>
                <w:lang w:eastAsia="en-US"/>
              </w:rPr>
            </w:pPr>
            <w:r w:rsidRPr="001C5387">
              <w:rPr>
                <w:sz w:val="18"/>
                <w:szCs w:val="18"/>
                <w:lang w:eastAsia="en-US"/>
              </w:rPr>
              <w:t>Expert judgement</w:t>
            </w:r>
          </w:p>
        </w:tc>
      </w:tr>
      <w:tr w:rsidR="00D05D40" w:rsidRPr="001C5387" w14:paraId="5E0BC3E5" w14:textId="77777777" w:rsidTr="00A12C45">
        <w:trPr>
          <w:tblHeader/>
        </w:trPr>
        <w:tc>
          <w:tcPr>
            <w:tcW w:w="2266" w:type="dxa"/>
            <w:vMerge/>
            <w:tcMar>
              <w:top w:w="57" w:type="dxa"/>
              <w:bottom w:w="57" w:type="dxa"/>
            </w:tcMar>
            <w:vAlign w:val="center"/>
          </w:tcPr>
          <w:p w14:paraId="38718E28"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776759D6" w14:textId="77777777" w:rsidR="00D05D40" w:rsidRPr="001C5387" w:rsidRDefault="00D05D40" w:rsidP="00FD4B17">
            <w:pPr>
              <w:widowControl w:val="0"/>
              <w:jc w:val="both"/>
              <w:rPr>
                <w:sz w:val="18"/>
                <w:szCs w:val="18"/>
                <w:lang w:eastAsia="en-US"/>
              </w:rPr>
            </w:pPr>
            <w:r w:rsidRPr="001C5387">
              <w:rPr>
                <w:sz w:val="18"/>
                <w:szCs w:val="18"/>
                <w:lang w:eastAsia="en-US"/>
              </w:rPr>
              <w:t>Exposure duration (min)</w:t>
            </w:r>
          </w:p>
        </w:tc>
        <w:tc>
          <w:tcPr>
            <w:tcW w:w="2747" w:type="dxa"/>
            <w:shd w:val="clear" w:color="auto" w:fill="auto"/>
            <w:tcMar>
              <w:top w:w="57" w:type="dxa"/>
              <w:bottom w:w="57" w:type="dxa"/>
            </w:tcMar>
            <w:vAlign w:val="center"/>
          </w:tcPr>
          <w:p w14:paraId="52EE679E" w14:textId="77777777" w:rsidR="00D05D40" w:rsidRPr="001C5387" w:rsidRDefault="00D05D40" w:rsidP="00FD4B17">
            <w:pPr>
              <w:widowControl w:val="0"/>
              <w:rPr>
                <w:sz w:val="18"/>
                <w:szCs w:val="18"/>
                <w:lang w:eastAsia="en-US"/>
              </w:rPr>
            </w:pPr>
            <w:r w:rsidRPr="001C5387">
              <w:rPr>
                <w:sz w:val="18"/>
                <w:szCs w:val="18"/>
                <w:lang w:eastAsia="en-US"/>
              </w:rPr>
              <w:t>180</w:t>
            </w:r>
          </w:p>
        </w:tc>
        <w:tc>
          <w:tcPr>
            <w:tcW w:w="0" w:type="auto"/>
          </w:tcPr>
          <w:p w14:paraId="1F0A026D"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17D07892" w14:textId="77777777" w:rsidTr="00A12C45">
        <w:trPr>
          <w:tblHeader/>
        </w:trPr>
        <w:tc>
          <w:tcPr>
            <w:tcW w:w="2266" w:type="dxa"/>
            <w:vMerge/>
            <w:tcMar>
              <w:top w:w="57" w:type="dxa"/>
              <w:bottom w:w="57" w:type="dxa"/>
            </w:tcMar>
            <w:vAlign w:val="center"/>
          </w:tcPr>
          <w:p w14:paraId="04672028"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03494A98" w14:textId="77777777" w:rsidR="00D05D40" w:rsidRPr="001C5387" w:rsidRDefault="00D05D40" w:rsidP="00FD4B17">
            <w:pPr>
              <w:widowControl w:val="0"/>
              <w:jc w:val="both"/>
              <w:rPr>
                <w:sz w:val="18"/>
                <w:szCs w:val="18"/>
                <w:lang w:eastAsia="en-US"/>
              </w:rPr>
            </w:pPr>
            <w:r w:rsidRPr="001C5387">
              <w:rPr>
                <w:sz w:val="18"/>
                <w:szCs w:val="18"/>
                <w:lang w:eastAsia="en-US"/>
              </w:rPr>
              <w:t>Molecular weight matrix (g/mol)</w:t>
            </w:r>
          </w:p>
        </w:tc>
        <w:tc>
          <w:tcPr>
            <w:tcW w:w="2747" w:type="dxa"/>
            <w:shd w:val="clear" w:color="auto" w:fill="auto"/>
            <w:tcMar>
              <w:top w:w="57" w:type="dxa"/>
              <w:bottom w:w="57" w:type="dxa"/>
            </w:tcMar>
            <w:vAlign w:val="center"/>
          </w:tcPr>
          <w:p w14:paraId="2DBF5534" w14:textId="77777777" w:rsidR="00D05D40" w:rsidRPr="001C5387" w:rsidRDefault="00D05D40" w:rsidP="00FD4B17">
            <w:pPr>
              <w:widowControl w:val="0"/>
              <w:rPr>
                <w:sz w:val="18"/>
                <w:szCs w:val="18"/>
                <w:lang w:eastAsia="en-US"/>
              </w:rPr>
            </w:pPr>
            <w:r w:rsidRPr="001C5387">
              <w:rPr>
                <w:sz w:val="18"/>
                <w:szCs w:val="18"/>
                <w:lang w:eastAsia="en-US"/>
              </w:rPr>
              <w:t>18</w:t>
            </w:r>
          </w:p>
        </w:tc>
        <w:tc>
          <w:tcPr>
            <w:tcW w:w="0" w:type="auto"/>
          </w:tcPr>
          <w:p w14:paraId="20347746"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03C065FA" w14:textId="77777777" w:rsidTr="00A12C45">
        <w:trPr>
          <w:tblHeader/>
        </w:trPr>
        <w:tc>
          <w:tcPr>
            <w:tcW w:w="2266" w:type="dxa"/>
            <w:vMerge/>
            <w:tcMar>
              <w:top w:w="57" w:type="dxa"/>
              <w:bottom w:w="57" w:type="dxa"/>
            </w:tcMar>
            <w:vAlign w:val="center"/>
          </w:tcPr>
          <w:p w14:paraId="33AE3F19"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3EB7758D" w14:textId="77777777" w:rsidR="00D05D40" w:rsidRPr="001C5387" w:rsidRDefault="00D05D40" w:rsidP="00FD4B17">
            <w:pPr>
              <w:widowControl w:val="0"/>
              <w:jc w:val="both"/>
              <w:rPr>
                <w:sz w:val="18"/>
                <w:szCs w:val="18"/>
                <w:lang w:eastAsia="en-US"/>
              </w:rPr>
            </w:pPr>
            <w:r w:rsidRPr="001C5387">
              <w:rPr>
                <w:sz w:val="18"/>
                <w:szCs w:val="18"/>
                <w:lang w:eastAsia="en-US"/>
              </w:rPr>
              <w:t>Product amount (g)</w:t>
            </w:r>
          </w:p>
        </w:tc>
        <w:tc>
          <w:tcPr>
            <w:tcW w:w="2747" w:type="dxa"/>
            <w:shd w:val="clear" w:color="auto" w:fill="auto"/>
            <w:tcMar>
              <w:top w:w="57" w:type="dxa"/>
              <w:bottom w:w="57" w:type="dxa"/>
            </w:tcMar>
            <w:vAlign w:val="center"/>
          </w:tcPr>
          <w:p w14:paraId="1F258967" w14:textId="77777777" w:rsidR="00D05D40" w:rsidRPr="001C5387" w:rsidRDefault="00D05D40" w:rsidP="00FD4B17">
            <w:pPr>
              <w:widowControl w:val="0"/>
              <w:rPr>
                <w:sz w:val="18"/>
                <w:szCs w:val="18"/>
                <w:lang w:eastAsia="en-US"/>
              </w:rPr>
            </w:pPr>
            <w:r w:rsidRPr="001C5387">
              <w:rPr>
                <w:sz w:val="18"/>
                <w:szCs w:val="18"/>
                <w:lang w:eastAsia="en-US"/>
              </w:rPr>
              <w:t>307</w:t>
            </w:r>
          </w:p>
        </w:tc>
        <w:tc>
          <w:tcPr>
            <w:tcW w:w="0" w:type="auto"/>
          </w:tcPr>
          <w:p w14:paraId="7E14EC76"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48D35E66" w14:textId="77777777" w:rsidTr="00A12C45">
        <w:trPr>
          <w:tblHeader/>
        </w:trPr>
        <w:tc>
          <w:tcPr>
            <w:tcW w:w="2266" w:type="dxa"/>
            <w:vMerge/>
            <w:tcMar>
              <w:top w:w="57" w:type="dxa"/>
              <w:bottom w:w="57" w:type="dxa"/>
            </w:tcMar>
            <w:vAlign w:val="center"/>
          </w:tcPr>
          <w:p w14:paraId="0714EC15"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48B1A750" w14:textId="77777777" w:rsidR="00D05D40" w:rsidRPr="001C5387" w:rsidRDefault="00D05D40" w:rsidP="00FD4B17">
            <w:pPr>
              <w:widowControl w:val="0"/>
              <w:jc w:val="both"/>
              <w:rPr>
                <w:sz w:val="18"/>
                <w:szCs w:val="18"/>
                <w:lang w:eastAsia="en-US"/>
              </w:rPr>
            </w:pPr>
            <w:r w:rsidRPr="001C5387">
              <w:rPr>
                <w:sz w:val="18"/>
                <w:szCs w:val="18"/>
                <w:lang w:eastAsia="en-US"/>
              </w:rPr>
              <w:t xml:space="preserve">Concentration of a.s in the product </w:t>
            </w:r>
          </w:p>
        </w:tc>
        <w:tc>
          <w:tcPr>
            <w:tcW w:w="2747" w:type="dxa"/>
            <w:shd w:val="clear" w:color="auto" w:fill="auto"/>
            <w:tcMar>
              <w:top w:w="57" w:type="dxa"/>
              <w:bottom w:w="57" w:type="dxa"/>
            </w:tcMar>
            <w:vAlign w:val="center"/>
          </w:tcPr>
          <w:p w14:paraId="626C7F0D" w14:textId="77777777" w:rsidR="00D05D40" w:rsidRPr="001C5387" w:rsidRDefault="00D05D40" w:rsidP="00FD4B17">
            <w:pPr>
              <w:widowControl w:val="0"/>
              <w:rPr>
                <w:sz w:val="18"/>
                <w:szCs w:val="18"/>
                <w:lang w:eastAsia="en-US"/>
              </w:rPr>
            </w:pPr>
            <w:r w:rsidRPr="001C5387">
              <w:rPr>
                <w:sz w:val="18"/>
                <w:szCs w:val="18"/>
                <w:lang w:eastAsia="en-US"/>
              </w:rPr>
              <w:t>7.44%</w:t>
            </w:r>
          </w:p>
        </w:tc>
        <w:tc>
          <w:tcPr>
            <w:tcW w:w="0" w:type="auto"/>
          </w:tcPr>
          <w:p w14:paraId="77531180"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1A49FE4D" w14:textId="77777777" w:rsidTr="00A12C45">
        <w:trPr>
          <w:tblHeader/>
        </w:trPr>
        <w:tc>
          <w:tcPr>
            <w:tcW w:w="2266" w:type="dxa"/>
            <w:vMerge/>
            <w:tcMar>
              <w:top w:w="57" w:type="dxa"/>
              <w:bottom w:w="57" w:type="dxa"/>
            </w:tcMar>
            <w:vAlign w:val="center"/>
          </w:tcPr>
          <w:p w14:paraId="6FD9557B"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7FB13522" w14:textId="77777777" w:rsidR="00D05D40" w:rsidRPr="001C5387" w:rsidRDefault="00D05D40" w:rsidP="00FD4B17">
            <w:pPr>
              <w:widowControl w:val="0"/>
              <w:jc w:val="both"/>
              <w:rPr>
                <w:sz w:val="18"/>
                <w:szCs w:val="18"/>
                <w:lang w:eastAsia="en-US"/>
              </w:rPr>
            </w:pPr>
            <w:r w:rsidRPr="001C5387">
              <w:rPr>
                <w:sz w:val="18"/>
                <w:szCs w:val="18"/>
                <w:lang w:eastAsia="en-US"/>
              </w:rPr>
              <w:t>Room volume (m</w:t>
            </w:r>
            <w:r w:rsidRPr="001C5387">
              <w:rPr>
                <w:sz w:val="18"/>
                <w:szCs w:val="18"/>
                <w:vertAlign w:val="superscript"/>
                <w:lang w:eastAsia="en-US"/>
              </w:rPr>
              <w:t>3</w:t>
            </w:r>
            <w:r w:rsidRPr="001C5387">
              <w:rPr>
                <w:sz w:val="18"/>
                <w:szCs w:val="18"/>
                <w:lang w:eastAsia="en-US"/>
              </w:rPr>
              <w:t>)</w:t>
            </w:r>
          </w:p>
        </w:tc>
        <w:tc>
          <w:tcPr>
            <w:tcW w:w="2747" w:type="dxa"/>
            <w:shd w:val="clear" w:color="auto" w:fill="auto"/>
            <w:tcMar>
              <w:top w:w="57" w:type="dxa"/>
              <w:bottom w:w="57" w:type="dxa"/>
            </w:tcMar>
            <w:vAlign w:val="center"/>
          </w:tcPr>
          <w:p w14:paraId="4C505775" w14:textId="77777777" w:rsidR="00D05D40" w:rsidRPr="001C5387" w:rsidRDefault="00D05D40" w:rsidP="00FD4B17">
            <w:pPr>
              <w:widowControl w:val="0"/>
              <w:rPr>
                <w:sz w:val="18"/>
                <w:szCs w:val="18"/>
                <w:lang w:eastAsia="en-US"/>
              </w:rPr>
            </w:pPr>
            <w:r w:rsidRPr="001C5387">
              <w:rPr>
                <w:sz w:val="18"/>
                <w:szCs w:val="18"/>
                <w:lang w:eastAsia="en-US"/>
              </w:rPr>
              <w:t>25</w:t>
            </w:r>
          </w:p>
        </w:tc>
        <w:tc>
          <w:tcPr>
            <w:tcW w:w="0" w:type="auto"/>
          </w:tcPr>
          <w:p w14:paraId="4137F1F4" w14:textId="77777777" w:rsidR="00D05D40" w:rsidRPr="001C5387" w:rsidRDefault="00D05D40" w:rsidP="00FD4B17">
            <w:pPr>
              <w:widowControl w:val="0"/>
              <w:jc w:val="both"/>
              <w:rPr>
                <w:sz w:val="18"/>
                <w:szCs w:val="18"/>
                <w:lang w:eastAsia="en-US"/>
              </w:rPr>
            </w:pPr>
            <w:r w:rsidRPr="001C5387">
              <w:rPr>
                <w:sz w:val="18"/>
                <w:szCs w:val="18"/>
                <w:lang w:eastAsia="en-US"/>
              </w:rPr>
              <w:t>Expert jugement</w:t>
            </w:r>
          </w:p>
        </w:tc>
      </w:tr>
      <w:tr w:rsidR="00D05D40" w:rsidRPr="001C5387" w14:paraId="32882E5D" w14:textId="77777777" w:rsidTr="00A12C45">
        <w:trPr>
          <w:tblHeader/>
        </w:trPr>
        <w:tc>
          <w:tcPr>
            <w:tcW w:w="2266" w:type="dxa"/>
            <w:vMerge/>
            <w:tcMar>
              <w:top w:w="57" w:type="dxa"/>
              <w:bottom w:w="57" w:type="dxa"/>
            </w:tcMar>
            <w:vAlign w:val="center"/>
          </w:tcPr>
          <w:p w14:paraId="23AD8F97"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546A4F7F" w14:textId="77777777" w:rsidR="00D05D40" w:rsidRPr="001C5387" w:rsidRDefault="00D05D40" w:rsidP="00FD4B17">
            <w:pPr>
              <w:widowControl w:val="0"/>
              <w:jc w:val="both"/>
              <w:rPr>
                <w:sz w:val="18"/>
                <w:szCs w:val="18"/>
                <w:lang w:eastAsia="en-US"/>
              </w:rPr>
            </w:pPr>
            <w:r w:rsidRPr="001C5387">
              <w:rPr>
                <w:sz w:val="18"/>
                <w:szCs w:val="18"/>
                <w:lang w:eastAsia="en-US"/>
              </w:rPr>
              <w:t>Vapor pressure of a.s (Pa)</w:t>
            </w:r>
          </w:p>
        </w:tc>
        <w:tc>
          <w:tcPr>
            <w:tcW w:w="2747" w:type="dxa"/>
            <w:shd w:val="clear" w:color="auto" w:fill="auto"/>
            <w:tcMar>
              <w:top w:w="57" w:type="dxa"/>
              <w:bottom w:w="57" w:type="dxa"/>
            </w:tcMar>
            <w:vAlign w:val="center"/>
          </w:tcPr>
          <w:p w14:paraId="0D78AB75" w14:textId="77777777" w:rsidR="00D05D40" w:rsidRPr="001C5387" w:rsidRDefault="00D05D40" w:rsidP="00FD4B17">
            <w:pPr>
              <w:widowControl w:val="0"/>
              <w:rPr>
                <w:sz w:val="18"/>
                <w:szCs w:val="18"/>
                <w:lang w:eastAsia="en-US"/>
              </w:rPr>
            </w:pPr>
            <w:r w:rsidRPr="001C5387">
              <w:rPr>
                <w:sz w:val="18"/>
                <w:szCs w:val="18"/>
                <w:lang w:eastAsia="en-US"/>
              </w:rPr>
              <w:t>214</w:t>
            </w:r>
          </w:p>
        </w:tc>
        <w:tc>
          <w:tcPr>
            <w:tcW w:w="0" w:type="auto"/>
          </w:tcPr>
          <w:p w14:paraId="695665B1" w14:textId="77777777" w:rsidR="00D05D40" w:rsidRPr="001C5387" w:rsidRDefault="00D05D40" w:rsidP="00FD4B17">
            <w:pPr>
              <w:widowControl w:val="0"/>
              <w:jc w:val="both"/>
              <w:rPr>
                <w:sz w:val="18"/>
                <w:szCs w:val="18"/>
                <w:lang w:eastAsia="en-US"/>
              </w:rPr>
            </w:pPr>
            <w:r w:rsidRPr="001C5387">
              <w:rPr>
                <w:sz w:val="18"/>
                <w:szCs w:val="18"/>
                <w:lang w:eastAsia="en-US"/>
              </w:rPr>
              <w:t>Substance data</w:t>
            </w:r>
          </w:p>
        </w:tc>
      </w:tr>
      <w:tr w:rsidR="00D05D40" w:rsidRPr="001C5387" w14:paraId="2831F0AA" w14:textId="77777777" w:rsidTr="00A12C45">
        <w:trPr>
          <w:tblHeader/>
        </w:trPr>
        <w:tc>
          <w:tcPr>
            <w:tcW w:w="2266" w:type="dxa"/>
            <w:vMerge/>
            <w:tcMar>
              <w:top w:w="57" w:type="dxa"/>
              <w:bottom w:w="57" w:type="dxa"/>
            </w:tcMar>
            <w:vAlign w:val="center"/>
          </w:tcPr>
          <w:p w14:paraId="2D677150"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7472E77F" w14:textId="77777777" w:rsidR="00D05D40" w:rsidRPr="001C5387" w:rsidRDefault="00D05D40" w:rsidP="00FD4B17">
            <w:pPr>
              <w:widowControl w:val="0"/>
              <w:jc w:val="both"/>
              <w:rPr>
                <w:sz w:val="18"/>
                <w:szCs w:val="18"/>
                <w:lang w:eastAsia="en-US"/>
              </w:rPr>
            </w:pPr>
            <w:r w:rsidRPr="001C5387">
              <w:rPr>
                <w:sz w:val="18"/>
                <w:szCs w:val="18"/>
                <w:lang w:eastAsia="en-US"/>
              </w:rPr>
              <w:t>Molecular weight (g/mol)</w:t>
            </w:r>
          </w:p>
        </w:tc>
        <w:tc>
          <w:tcPr>
            <w:tcW w:w="2747" w:type="dxa"/>
            <w:shd w:val="clear" w:color="auto" w:fill="auto"/>
            <w:tcMar>
              <w:top w:w="57" w:type="dxa"/>
              <w:bottom w:w="57" w:type="dxa"/>
            </w:tcMar>
            <w:vAlign w:val="center"/>
          </w:tcPr>
          <w:p w14:paraId="7727E061" w14:textId="77777777" w:rsidR="00D05D40" w:rsidRPr="001C5387" w:rsidRDefault="00D05D40" w:rsidP="00FD4B17">
            <w:pPr>
              <w:widowControl w:val="0"/>
              <w:rPr>
                <w:sz w:val="18"/>
                <w:szCs w:val="18"/>
                <w:lang w:eastAsia="en-US"/>
              </w:rPr>
            </w:pPr>
            <w:r w:rsidRPr="001C5387">
              <w:rPr>
                <w:sz w:val="18"/>
                <w:szCs w:val="18"/>
                <w:lang w:eastAsia="en-US"/>
              </w:rPr>
              <w:t>34</w:t>
            </w:r>
          </w:p>
        </w:tc>
        <w:tc>
          <w:tcPr>
            <w:tcW w:w="0" w:type="auto"/>
          </w:tcPr>
          <w:p w14:paraId="4FD7E325"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75AEF222" w14:textId="77777777" w:rsidTr="00A12C45">
        <w:trPr>
          <w:tblHeader/>
        </w:trPr>
        <w:tc>
          <w:tcPr>
            <w:tcW w:w="2266" w:type="dxa"/>
            <w:vMerge/>
            <w:tcMar>
              <w:top w:w="57" w:type="dxa"/>
              <w:bottom w:w="57" w:type="dxa"/>
            </w:tcMar>
            <w:vAlign w:val="center"/>
          </w:tcPr>
          <w:p w14:paraId="1EEA64A7"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21242BAB" w14:textId="77777777" w:rsidR="00D05D40" w:rsidRPr="001C5387" w:rsidRDefault="00D05D40" w:rsidP="00FD4B17">
            <w:pPr>
              <w:widowControl w:val="0"/>
              <w:jc w:val="both"/>
              <w:rPr>
                <w:sz w:val="18"/>
                <w:szCs w:val="18"/>
                <w:lang w:eastAsia="en-US"/>
              </w:rPr>
            </w:pPr>
            <w:r w:rsidRPr="001C5387">
              <w:rPr>
                <w:sz w:val="18"/>
                <w:szCs w:val="18"/>
                <w:lang w:eastAsia="en-US"/>
              </w:rPr>
              <w:t>Release area (m</w:t>
            </w:r>
            <w:r w:rsidRPr="001C5387">
              <w:rPr>
                <w:sz w:val="18"/>
                <w:szCs w:val="18"/>
                <w:vertAlign w:val="superscript"/>
                <w:lang w:eastAsia="en-US"/>
              </w:rPr>
              <w:t>2</w:t>
            </w:r>
            <w:r w:rsidRPr="001C5387">
              <w:rPr>
                <w:sz w:val="18"/>
                <w:szCs w:val="18"/>
                <w:lang w:eastAsia="en-US"/>
              </w:rPr>
              <w:t>)</w:t>
            </w:r>
          </w:p>
        </w:tc>
        <w:tc>
          <w:tcPr>
            <w:tcW w:w="2747" w:type="dxa"/>
            <w:shd w:val="clear" w:color="auto" w:fill="auto"/>
            <w:tcMar>
              <w:top w:w="57" w:type="dxa"/>
              <w:bottom w:w="57" w:type="dxa"/>
            </w:tcMar>
            <w:vAlign w:val="center"/>
          </w:tcPr>
          <w:p w14:paraId="03AC002A" w14:textId="1312F1F1" w:rsidR="00D05D40" w:rsidRPr="001C5387" w:rsidRDefault="00D05D40" w:rsidP="00FD4B17">
            <w:pPr>
              <w:widowControl w:val="0"/>
              <w:rPr>
                <w:sz w:val="18"/>
                <w:szCs w:val="18"/>
                <w:lang w:eastAsia="en-US"/>
              </w:rPr>
            </w:pPr>
            <w:r w:rsidRPr="001C5387">
              <w:rPr>
                <w:b/>
                <w:sz w:val="18"/>
                <w:szCs w:val="18"/>
                <w:lang w:eastAsia="en-US"/>
              </w:rPr>
              <w:t>PT2 and PT4 ”kitchen and canteens”:</w:t>
            </w:r>
            <w:r w:rsidRPr="001C5387">
              <w:rPr>
                <w:sz w:val="18"/>
                <w:szCs w:val="18"/>
                <w:lang w:eastAsia="en-US"/>
              </w:rPr>
              <w:t xml:space="preserve"> 5</w:t>
            </w:r>
          </w:p>
          <w:p w14:paraId="788EF1D8" w14:textId="77777777" w:rsidR="00D05D40" w:rsidRPr="001C5387" w:rsidRDefault="00D05D40" w:rsidP="00FD4B17">
            <w:pPr>
              <w:widowControl w:val="0"/>
              <w:jc w:val="both"/>
              <w:rPr>
                <w:sz w:val="18"/>
                <w:szCs w:val="18"/>
                <w:lang w:eastAsia="en-US"/>
              </w:rPr>
            </w:pPr>
          </w:p>
          <w:p w14:paraId="1EE0DA37" w14:textId="77777777" w:rsidR="00D05D40" w:rsidRPr="001C5387" w:rsidRDefault="00D05D40" w:rsidP="00FD4B17">
            <w:pPr>
              <w:widowControl w:val="0"/>
              <w:rPr>
                <w:sz w:val="18"/>
                <w:szCs w:val="18"/>
                <w:lang w:eastAsia="en-US"/>
              </w:rPr>
            </w:pPr>
            <w:r w:rsidRPr="001C5387">
              <w:rPr>
                <w:b/>
                <w:sz w:val="18"/>
                <w:szCs w:val="18"/>
                <w:lang w:eastAsia="en-US"/>
              </w:rPr>
              <w:t xml:space="preserve">PT4 ”food processing industry”: </w:t>
            </w:r>
            <w:r w:rsidRPr="001C5387">
              <w:rPr>
                <w:sz w:val="18"/>
                <w:szCs w:val="18"/>
                <w:lang w:eastAsia="en-US"/>
              </w:rPr>
              <w:t>18.4</w:t>
            </w:r>
          </w:p>
        </w:tc>
        <w:tc>
          <w:tcPr>
            <w:tcW w:w="0" w:type="auto"/>
          </w:tcPr>
          <w:p w14:paraId="33203571" w14:textId="77777777" w:rsidR="00D05D40" w:rsidRPr="001C5387" w:rsidRDefault="00D05D40" w:rsidP="00FD4B17">
            <w:pPr>
              <w:widowControl w:val="0"/>
              <w:jc w:val="both"/>
              <w:rPr>
                <w:sz w:val="18"/>
                <w:szCs w:val="18"/>
                <w:lang w:eastAsia="en-US"/>
              </w:rPr>
            </w:pPr>
            <w:r w:rsidRPr="001C5387">
              <w:rPr>
                <w:sz w:val="18"/>
                <w:szCs w:val="18"/>
                <w:lang w:eastAsia="en-US"/>
              </w:rPr>
              <w:t>Expert jugement</w:t>
            </w:r>
          </w:p>
        </w:tc>
      </w:tr>
      <w:tr w:rsidR="00D05D40" w:rsidRPr="001C5387" w14:paraId="554F03F1" w14:textId="77777777" w:rsidTr="00A12C45">
        <w:trPr>
          <w:tblHeader/>
        </w:trPr>
        <w:tc>
          <w:tcPr>
            <w:tcW w:w="2266" w:type="dxa"/>
            <w:vMerge/>
            <w:tcMar>
              <w:top w:w="57" w:type="dxa"/>
              <w:bottom w:w="57" w:type="dxa"/>
            </w:tcMar>
            <w:vAlign w:val="center"/>
          </w:tcPr>
          <w:p w14:paraId="538C0A7F"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3E7B85A0" w14:textId="77777777" w:rsidR="00D05D40" w:rsidRPr="001C5387" w:rsidRDefault="00D05D40" w:rsidP="00FD4B17">
            <w:pPr>
              <w:widowControl w:val="0"/>
              <w:jc w:val="both"/>
              <w:rPr>
                <w:sz w:val="18"/>
                <w:szCs w:val="18"/>
                <w:lang w:eastAsia="en-US"/>
              </w:rPr>
            </w:pPr>
            <w:r w:rsidRPr="001C5387">
              <w:rPr>
                <w:sz w:val="18"/>
                <w:szCs w:val="18"/>
                <w:lang w:eastAsia="en-US"/>
              </w:rPr>
              <w:t>Emission duration (hours)</w:t>
            </w:r>
          </w:p>
        </w:tc>
        <w:tc>
          <w:tcPr>
            <w:tcW w:w="2747" w:type="dxa"/>
            <w:shd w:val="clear" w:color="auto" w:fill="auto"/>
            <w:tcMar>
              <w:top w:w="57" w:type="dxa"/>
              <w:bottom w:w="57" w:type="dxa"/>
            </w:tcMar>
            <w:vAlign w:val="center"/>
          </w:tcPr>
          <w:p w14:paraId="23C21CA6" w14:textId="77777777" w:rsidR="00D05D40" w:rsidRPr="001C5387" w:rsidRDefault="00D05D40" w:rsidP="00FD4B17">
            <w:pPr>
              <w:widowControl w:val="0"/>
              <w:rPr>
                <w:sz w:val="18"/>
                <w:szCs w:val="18"/>
                <w:lang w:eastAsia="en-US"/>
              </w:rPr>
            </w:pPr>
            <w:r w:rsidRPr="001C5387">
              <w:rPr>
                <w:sz w:val="18"/>
                <w:szCs w:val="18"/>
                <w:lang w:eastAsia="en-US"/>
              </w:rPr>
              <w:t>24</w:t>
            </w:r>
          </w:p>
        </w:tc>
        <w:tc>
          <w:tcPr>
            <w:tcW w:w="0" w:type="auto"/>
          </w:tcPr>
          <w:p w14:paraId="68D1D7C1" w14:textId="77777777" w:rsidR="00D05D40" w:rsidRPr="001C5387" w:rsidRDefault="00D05D40" w:rsidP="00FD4B17">
            <w:pPr>
              <w:widowControl w:val="0"/>
              <w:jc w:val="both"/>
              <w:rPr>
                <w:sz w:val="18"/>
                <w:szCs w:val="18"/>
                <w:lang w:eastAsia="en-US"/>
              </w:rPr>
            </w:pPr>
            <w:r w:rsidRPr="001C5387">
              <w:rPr>
                <w:sz w:val="18"/>
                <w:szCs w:val="18"/>
                <w:lang w:eastAsia="en-US"/>
              </w:rPr>
              <w:t>Expert judgement</w:t>
            </w:r>
          </w:p>
        </w:tc>
      </w:tr>
      <w:tr w:rsidR="00D05D40" w:rsidRPr="001C5387" w14:paraId="30F9745B" w14:textId="77777777" w:rsidTr="00A12C45">
        <w:trPr>
          <w:tblHeader/>
        </w:trPr>
        <w:tc>
          <w:tcPr>
            <w:tcW w:w="2266" w:type="dxa"/>
            <w:vMerge/>
            <w:tcMar>
              <w:top w:w="57" w:type="dxa"/>
              <w:bottom w:w="57" w:type="dxa"/>
            </w:tcMar>
            <w:vAlign w:val="center"/>
          </w:tcPr>
          <w:p w14:paraId="535725EB"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51567B64" w14:textId="77777777" w:rsidR="00D05D40" w:rsidRPr="001C5387" w:rsidRDefault="00D05D40" w:rsidP="00FD4B17">
            <w:pPr>
              <w:widowControl w:val="0"/>
              <w:jc w:val="both"/>
              <w:rPr>
                <w:sz w:val="18"/>
                <w:szCs w:val="18"/>
                <w:lang w:eastAsia="en-US"/>
              </w:rPr>
            </w:pPr>
            <w:r w:rsidRPr="001C5387">
              <w:rPr>
                <w:sz w:val="18"/>
                <w:szCs w:val="18"/>
                <w:lang w:eastAsia="en-US"/>
              </w:rPr>
              <w:t>Ventilation rate (volume/hour)</w:t>
            </w:r>
          </w:p>
        </w:tc>
        <w:tc>
          <w:tcPr>
            <w:tcW w:w="2747" w:type="dxa"/>
            <w:shd w:val="clear" w:color="auto" w:fill="auto"/>
            <w:tcMar>
              <w:top w:w="57" w:type="dxa"/>
              <w:bottom w:w="57" w:type="dxa"/>
            </w:tcMar>
            <w:vAlign w:val="center"/>
          </w:tcPr>
          <w:p w14:paraId="7DC88F0E" w14:textId="77777777" w:rsidR="00D05D40" w:rsidRPr="001C5387" w:rsidRDefault="00D05D40" w:rsidP="00FD4B17">
            <w:pPr>
              <w:widowControl w:val="0"/>
              <w:rPr>
                <w:sz w:val="18"/>
                <w:szCs w:val="18"/>
                <w:lang w:eastAsia="en-US"/>
              </w:rPr>
            </w:pPr>
            <w:r w:rsidRPr="001C5387">
              <w:rPr>
                <w:sz w:val="18"/>
                <w:szCs w:val="18"/>
                <w:lang w:eastAsia="en-US"/>
              </w:rPr>
              <w:t>0.5*</w:t>
            </w:r>
          </w:p>
        </w:tc>
        <w:tc>
          <w:tcPr>
            <w:tcW w:w="0" w:type="auto"/>
          </w:tcPr>
          <w:p w14:paraId="1225033A" w14:textId="77777777" w:rsidR="00D05D40" w:rsidRPr="001C5387" w:rsidRDefault="00D05D40" w:rsidP="00FD4B17">
            <w:pPr>
              <w:widowControl w:val="0"/>
              <w:jc w:val="both"/>
              <w:rPr>
                <w:sz w:val="18"/>
                <w:szCs w:val="18"/>
                <w:lang w:eastAsia="en-US"/>
              </w:rPr>
            </w:pPr>
            <w:r w:rsidRPr="001C5387">
              <w:rPr>
                <w:sz w:val="18"/>
                <w:szCs w:val="18"/>
                <w:lang w:eastAsia="en-US"/>
              </w:rPr>
              <w:t>Consexpo value</w:t>
            </w:r>
          </w:p>
        </w:tc>
      </w:tr>
    </w:tbl>
    <w:p w14:paraId="0362BEE0" w14:textId="681674FB" w:rsidR="00F11C9C" w:rsidRDefault="00D05D40" w:rsidP="00FD4B17">
      <w:pPr>
        <w:widowControl w:val="0"/>
        <w:rPr>
          <w:iCs/>
          <w:lang w:eastAsia="en-US"/>
        </w:rPr>
      </w:pPr>
      <w:r w:rsidRPr="001C5387">
        <w:rPr>
          <w:iCs/>
          <w:sz w:val="16"/>
          <w:szCs w:val="16"/>
          <w:lang w:eastAsia="en-US"/>
        </w:rPr>
        <w:t>* during the application by fogging, it is considered that the ventilation system is not activated.</w:t>
      </w:r>
    </w:p>
    <w:p w14:paraId="47F2C672" w14:textId="77777777" w:rsidR="00F11C9C" w:rsidRDefault="00F11C9C" w:rsidP="00FD4B17">
      <w:pPr>
        <w:widowControl w:val="0"/>
        <w:rPr>
          <w:iCs/>
          <w:lang w:eastAsia="en-US"/>
        </w:rPr>
      </w:pPr>
    </w:p>
    <w:p w14:paraId="08F9344C" w14:textId="468DC607" w:rsidR="00D05D40" w:rsidRPr="001C5387" w:rsidRDefault="001B466A" w:rsidP="00FD4B17">
      <w:pPr>
        <w:widowControl w:val="0"/>
        <w:rPr>
          <w:iCs/>
          <w:lang w:eastAsia="en-US"/>
        </w:rPr>
      </w:pPr>
      <w:r w:rsidRPr="00DA6136">
        <w:rPr>
          <w:noProof/>
          <w:lang w:val="fr-FR" w:eastAsia="fr-FR"/>
        </w:rPr>
        <w:lastRenderedPageBreak/>
        <mc:AlternateContent>
          <mc:Choice Requires="wps">
            <w:drawing>
              <wp:anchor distT="0" distB="0" distL="114300" distR="114300" simplePos="0" relativeHeight="251654144" behindDoc="1" locked="0" layoutInCell="1" allowOverlap="1" wp14:anchorId="0CA31FDF" wp14:editId="64EDABB6">
                <wp:simplePos x="0" y="0"/>
                <wp:positionH relativeFrom="column">
                  <wp:posOffset>236072</wp:posOffset>
                </wp:positionH>
                <wp:positionV relativeFrom="paragraph">
                  <wp:posOffset>2906558</wp:posOffset>
                </wp:positionV>
                <wp:extent cx="2682240" cy="643890"/>
                <wp:effectExtent l="0" t="0" r="3810" b="3810"/>
                <wp:wrapTight wrapText="bothSides">
                  <wp:wrapPolygon edited="0">
                    <wp:start x="0" y="0"/>
                    <wp:lineTo x="0" y="21089"/>
                    <wp:lineTo x="21477" y="21089"/>
                    <wp:lineTo x="21477" y="0"/>
                    <wp:lineTo x="0" y="0"/>
                  </wp:wrapPolygon>
                </wp:wrapTight>
                <wp:docPr id="15" name="Zone de texte 15"/>
                <wp:cNvGraphicFramePr/>
                <a:graphic xmlns:a="http://schemas.openxmlformats.org/drawingml/2006/main">
                  <a:graphicData uri="http://schemas.microsoft.com/office/word/2010/wordprocessingShape">
                    <wps:wsp>
                      <wps:cNvSpPr txBox="1"/>
                      <wps:spPr>
                        <a:xfrm>
                          <a:off x="0" y="0"/>
                          <a:ext cx="2682240" cy="643890"/>
                        </a:xfrm>
                        <a:prstGeom prst="rect">
                          <a:avLst/>
                        </a:prstGeom>
                        <a:solidFill>
                          <a:prstClr val="white"/>
                        </a:solidFill>
                        <a:ln>
                          <a:noFill/>
                        </a:ln>
                      </wps:spPr>
                      <wps:txbx>
                        <w:txbxContent>
                          <w:p w14:paraId="414368AF" w14:textId="5BB06C51" w:rsidR="009C1D0E" w:rsidRPr="004577E0" w:rsidRDefault="009C1D0E" w:rsidP="001C5387">
                            <w:pPr>
                              <w:pStyle w:val="Lgende"/>
                              <w:rPr>
                                <w:rFonts w:ascii="Verdana" w:hAnsi="Verdana"/>
                                <w:b/>
                                <w:i/>
                                <w:noProof/>
                                <w:sz w:val="24"/>
                              </w:rPr>
                            </w:pPr>
                            <w:r w:rsidRPr="004577E0">
                              <w:rPr>
                                <w:b/>
                                <w:sz w:val="22"/>
                              </w:rPr>
                              <w:t xml:space="preserve">Figure </w:t>
                            </w:r>
                            <w:r>
                              <w:rPr>
                                <w:b/>
                                <w:sz w:val="22"/>
                              </w:rPr>
                              <w:t>1</w:t>
                            </w:r>
                            <w:r w:rsidRPr="004577E0">
                              <w:rPr>
                                <w:b/>
                                <w:sz w:val="22"/>
                              </w:rPr>
                              <w:t xml:space="preserve">: air </w:t>
                            </w:r>
                            <w:r>
                              <w:rPr>
                                <w:b/>
                                <w:sz w:val="22"/>
                              </w:rPr>
                              <w:t>concentration of product during</w:t>
                            </w:r>
                            <w:r w:rsidRPr="004577E0">
                              <w:rPr>
                                <w:b/>
                                <w:sz w:val="22"/>
                              </w:rPr>
                              <w:t xml:space="preserve"> fogger application for PT2 and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A31FDF" id="_x0000_t202" coordsize="21600,21600" o:spt="202" path="m,l,21600r21600,l21600,xe">
                <v:stroke joinstyle="miter"/>
                <v:path gradientshapeok="t" o:connecttype="rect"/>
              </v:shapetype>
              <v:shape id="Zone de texte 15" o:spid="_x0000_s1026" type="#_x0000_t202" style="position:absolute;margin-left:18.6pt;margin-top:228.85pt;width:211.2pt;height:50.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" stroked="f">
                <v:textbox inset="0,0,0,0">
                  <w:txbxContent>
                    <w:p w14:paraId="414368AF" w14:textId="5BB06C51" w:rsidR="009C1D0E" w:rsidRPr="004577E0" w:rsidRDefault="009C1D0E" w:rsidP="001C5387">
                      <w:pPr>
                        <w:pStyle w:val="Lgende"/>
                        <w:rPr>
                          <w:rFonts w:ascii="Verdana" w:hAnsi="Verdana"/>
                          <w:b/>
                          <w:i/>
                          <w:noProof/>
                          <w:sz w:val="24"/>
                        </w:rPr>
                      </w:pPr>
                      <w:r w:rsidRPr="004577E0">
                        <w:rPr>
                          <w:b/>
                          <w:sz w:val="22"/>
                        </w:rPr>
                        <w:t xml:space="preserve">Figure </w:t>
                      </w:r>
                      <w:r>
                        <w:rPr>
                          <w:b/>
                          <w:sz w:val="22"/>
                        </w:rPr>
                        <w:t>1</w:t>
                      </w:r>
                      <w:r w:rsidRPr="004577E0">
                        <w:rPr>
                          <w:b/>
                          <w:sz w:val="22"/>
                        </w:rPr>
                        <w:t xml:space="preserve">: air </w:t>
                      </w:r>
                      <w:r>
                        <w:rPr>
                          <w:b/>
                          <w:sz w:val="22"/>
                        </w:rPr>
                        <w:t>concentration of product during</w:t>
                      </w:r>
                      <w:r w:rsidRPr="004577E0">
                        <w:rPr>
                          <w:b/>
                          <w:sz w:val="22"/>
                        </w:rPr>
                        <w:t xml:space="preserve"> fogger application for PT2 and PT4 "kitchens and canteens"</w:t>
                      </w:r>
                    </w:p>
                  </w:txbxContent>
                </v:textbox>
                <w10:wrap type="tight"/>
              </v:shape>
            </w:pict>
          </mc:Fallback>
        </mc:AlternateContent>
      </w:r>
      <w:r w:rsidR="00D05D40" w:rsidRPr="0000501F">
        <w:rPr>
          <w:noProof/>
          <w:lang w:val="fr-FR" w:eastAsia="fr-FR"/>
        </w:rPr>
        <mc:AlternateContent>
          <mc:Choice Requires="wps">
            <w:drawing>
              <wp:anchor distT="0" distB="0" distL="114300" distR="114300" simplePos="0" relativeHeight="251649024" behindDoc="1" locked="0" layoutInCell="1" allowOverlap="1" wp14:anchorId="1885BDE6" wp14:editId="0CE141E2">
                <wp:simplePos x="0" y="0"/>
                <wp:positionH relativeFrom="column">
                  <wp:posOffset>3044190</wp:posOffset>
                </wp:positionH>
                <wp:positionV relativeFrom="paragraph">
                  <wp:posOffset>2879887</wp:posOffset>
                </wp:positionV>
                <wp:extent cx="2788920" cy="635"/>
                <wp:effectExtent l="0" t="0" r="0" b="635"/>
                <wp:wrapTight wrapText="bothSides">
                  <wp:wrapPolygon edited="0">
                    <wp:start x="0" y="0"/>
                    <wp:lineTo x="0" y="20947"/>
                    <wp:lineTo x="21393" y="20947"/>
                    <wp:lineTo x="21393" y="0"/>
                    <wp:lineTo x="0" y="0"/>
                  </wp:wrapPolygon>
                </wp:wrapTight>
                <wp:docPr id="14" name="Zone de texte 14"/>
                <wp:cNvGraphicFramePr/>
                <a:graphic xmlns:a="http://schemas.openxmlformats.org/drawingml/2006/main">
                  <a:graphicData uri="http://schemas.microsoft.com/office/word/2010/wordprocessingShape">
                    <wps:wsp>
                      <wps:cNvSpPr txBox="1"/>
                      <wps:spPr>
                        <a:xfrm>
                          <a:off x="0" y="0"/>
                          <a:ext cx="2788920" cy="635"/>
                        </a:xfrm>
                        <a:prstGeom prst="rect">
                          <a:avLst/>
                        </a:prstGeom>
                        <a:solidFill>
                          <a:prstClr val="white"/>
                        </a:solidFill>
                        <a:ln>
                          <a:noFill/>
                        </a:ln>
                      </wps:spPr>
                      <wps:txbx>
                        <w:txbxContent>
                          <w:p w14:paraId="5CD70E10" w14:textId="77777777" w:rsidR="009C1D0E" w:rsidRPr="004577E0" w:rsidRDefault="009C1D0E" w:rsidP="00D05D40">
                            <w:pPr>
                              <w:pStyle w:val="Lgende"/>
                              <w:rPr>
                                <w:rFonts w:ascii="Verdana" w:hAnsi="Verdana"/>
                                <w:b/>
                                <w:i/>
                                <w:noProof/>
                                <w:sz w:val="24"/>
                              </w:rPr>
                            </w:pPr>
                            <w:r w:rsidRPr="004577E0">
                              <w:rPr>
                                <w:b/>
                                <w:sz w:val="22"/>
                              </w:rPr>
                              <w:t xml:space="preserve">Figure </w:t>
                            </w:r>
                            <w:r>
                              <w:rPr>
                                <w:b/>
                                <w:sz w:val="22"/>
                              </w:rPr>
                              <w:t>2</w:t>
                            </w:r>
                            <w:r w:rsidRPr="004577E0">
                              <w:rPr>
                                <w:b/>
                                <w:sz w:val="22"/>
                              </w:rPr>
                              <w:t xml:space="preserve">: </w:t>
                            </w:r>
                            <w:r>
                              <w:rPr>
                                <w:b/>
                                <w:sz w:val="22"/>
                              </w:rPr>
                              <w:t>air concentration of product</w:t>
                            </w:r>
                            <w:r w:rsidRPr="004577E0">
                              <w:rPr>
                                <w:b/>
                                <w:sz w:val="22"/>
                              </w:rPr>
                              <w:t xml:space="preserve"> </w:t>
                            </w:r>
                            <w:r>
                              <w:rPr>
                                <w:b/>
                                <w:sz w:val="22"/>
                              </w:rPr>
                              <w:t xml:space="preserve">during </w:t>
                            </w:r>
                            <w:r w:rsidRPr="004577E0">
                              <w:rPr>
                                <w:b/>
                                <w:sz w:val="22"/>
                              </w:rPr>
                              <w:t>fogg</w:t>
                            </w:r>
                            <w:r>
                              <w:rPr>
                                <w:b/>
                                <w:sz w:val="22"/>
                              </w:rPr>
                              <w:t>er application for PT</w:t>
                            </w:r>
                            <w:r w:rsidRPr="004577E0">
                              <w:rPr>
                                <w:b/>
                                <w:sz w:val="22"/>
                              </w:rPr>
                              <w:t>4 "food processing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5BDE6" id="Zone de texte 14" o:spid="_x0000_s1027" type="#_x0000_t202" style="position:absolute;margin-left:239.7pt;margin-top:226.75pt;width:219.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" stroked="f">
                <v:textbox style="mso-fit-shape-to-text:t" inset="0,0,0,0">
                  <w:txbxContent>
                    <w:p w14:paraId="5CD70E10" w14:textId="77777777" w:rsidR="009C1D0E" w:rsidRPr="004577E0" w:rsidRDefault="009C1D0E" w:rsidP="00D05D40">
                      <w:pPr>
                        <w:pStyle w:val="Lgende"/>
                        <w:rPr>
                          <w:rFonts w:ascii="Verdana" w:hAnsi="Verdana"/>
                          <w:b/>
                          <w:i/>
                          <w:noProof/>
                          <w:sz w:val="24"/>
                        </w:rPr>
                      </w:pPr>
                      <w:r w:rsidRPr="004577E0">
                        <w:rPr>
                          <w:b/>
                          <w:sz w:val="22"/>
                        </w:rPr>
                        <w:t xml:space="preserve">Figure </w:t>
                      </w:r>
                      <w:r>
                        <w:rPr>
                          <w:b/>
                          <w:sz w:val="22"/>
                        </w:rPr>
                        <w:t>2</w:t>
                      </w:r>
                      <w:r w:rsidRPr="004577E0">
                        <w:rPr>
                          <w:b/>
                          <w:sz w:val="22"/>
                        </w:rPr>
                        <w:t xml:space="preserve">: </w:t>
                      </w:r>
                      <w:r>
                        <w:rPr>
                          <w:b/>
                          <w:sz w:val="22"/>
                        </w:rPr>
                        <w:t>air concentration of product</w:t>
                      </w:r>
                      <w:r w:rsidRPr="004577E0">
                        <w:rPr>
                          <w:b/>
                          <w:sz w:val="22"/>
                        </w:rPr>
                        <w:t xml:space="preserve"> </w:t>
                      </w:r>
                      <w:r>
                        <w:rPr>
                          <w:b/>
                          <w:sz w:val="22"/>
                        </w:rPr>
                        <w:t xml:space="preserve">during </w:t>
                      </w:r>
                      <w:r w:rsidRPr="004577E0">
                        <w:rPr>
                          <w:b/>
                          <w:sz w:val="22"/>
                        </w:rPr>
                        <w:t>fogg</w:t>
                      </w:r>
                      <w:r>
                        <w:rPr>
                          <w:b/>
                          <w:sz w:val="22"/>
                        </w:rPr>
                        <w:t>er application for PT</w:t>
                      </w:r>
                      <w:r w:rsidRPr="004577E0">
                        <w:rPr>
                          <w:b/>
                          <w:sz w:val="22"/>
                        </w:rPr>
                        <w:t>4 "food processing industry"</w:t>
                      </w:r>
                    </w:p>
                  </w:txbxContent>
                </v:textbox>
                <w10:wrap type="tight"/>
              </v:shape>
            </w:pict>
          </mc:Fallback>
        </mc:AlternateContent>
      </w:r>
      <w:r w:rsidR="00D05D40" w:rsidRPr="0000501F">
        <w:rPr>
          <w:iCs/>
          <w:noProof/>
          <w:lang w:val="fr-FR" w:eastAsia="fr-FR"/>
        </w:rPr>
        <w:drawing>
          <wp:anchor distT="0" distB="0" distL="114300" distR="114300" simplePos="0" relativeHeight="251648000" behindDoc="1" locked="0" layoutInCell="1" allowOverlap="1" wp14:anchorId="7DE33424" wp14:editId="38A929A2">
            <wp:simplePos x="0" y="0"/>
            <wp:positionH relativeFrom="column">
              <wp:posOffset>3150235</wp:posOffset>
            </wp:positionH>
            <wp:positionV relativeFrom="paragraph">
              <wp:posOffset>182245</wp:posOffset>
            </wp:positionV>
            <wp:extent cx="2682240" cy="2745740"/>
            <wp:effectExtent l="0" t="0" r="3810" b="0"/>
            <wp:wrapTight wrapText="bothSides">
              <wp:wrapPolygon edited="0">
                <wp:start x="0" y="0"/>
                <wp:lineTo x="0" y="21430"/>
                <wp:lineTo x="21477" y="21430"/>
                <wp:lineTo x="2147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ntration air après fogger (TP4 food processing industry).png"/>
                    <pic:cNvPicPr/>
                  </pic:nvPicPr>
                  <pic:blipFill>
                    <a:blip r:embed="rId41">
                      <a:extLst>
                        <a:ext uri="{28A0092B-C50C-407E-A947-70E740481C1C}">
                          <a14:useLocalDpi xmlns:a14="http://schemas.microsoft.com/office/drawing/2010/main" val="0"/>
                        </a:ext>
                      </a:extLst>
                    </a:blip>
                    <a:stretch>
                      <a:fillRect/>
                    </a:stretch>
                  </pic:blipFill>
                  <pic:spPr>
                    <a:xfrm>
                      <a:off x="0" y="0"/>
                      <a:ext cx="2682240" cy="2745740"/>
                    </a:xfrm>
                    <a:prstGeom prst="rect">
                      <a:avLst/>
                    </a:prstGeom>
                  </pic:spPr>
                </pic:pic>
              </a:graphicData>
            </a:graphic>
            <wp14:sizeRelH relativeFrom="page">
              <wp14:pctWidth>0</wp14:pctWidth>
            </wp14:sizeRelH>
            <wp14:sizeRelV relativeFrom="page">
              <wp14:pctHeight>0</wp14:pctHeight>
            </wp14:sizeRelV>
          </wp:anchor>
        </w:drawing>
      </w:r>
      <w:r w:rsidR="00D05D40" w:rsidRPr="0000501F">
        <w:rPr>
          <w:iCs/>
          <w:noProof/>
          <w:lang w:val="fr-FR" w:eastAsia="fr-FR"/>
        </w:rPr>
        <w:drawing>
          <wp:anchor distT="0" distB="0" distL="114300" distR="114300" simplePos="0" relativeHeight="251653120" behindDoc="1" locked="0" layoutInCell="1" allowOverlap="1" wp14:anchorId="5013D585" wp14:editId="4CAEFDF9">
            <wp:simplePos x="0" y="0"/>
            <wp:positionH relativeFrom="column">
              <wp:posOffset>268605</wp:posOffset>
            </wp:positionH>
            <wp:positionV relativeFrom="paragraph">
              <wp:posOffset>102235</wp:posOffset>
            </wp:positionV>
            <wp:extent cx="2682240" cy="2720975"/>
            <wp:effectExtent l="0" t="0" r="3810" b="3175"/>
            <wp:wrapTight wrapText="bothSides">
              <wp:wrapPolygon edited="0">
                <wp:start x="0" y="0"/>
                <wp:lineTo x="0" y="21474"/>
                <wp:lineTo x="21477" y="21474"/>
                <wp:lineTo x="2147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ntration air après fogger (TP2 et 4 kitchens and canteens).png"/>
                    <pic:cNvPicPr/>
                  </pic:nvPicPr>
                  <pic:blipFill>
                    <a:blip r:embed="rId42">
                      <a:extLst>
                        <a:ext uri="{28A0092B-C50C-407E-A947-70E740481C1C}">
                          <a14:useLocalDpi xmlns:a14="http://schemas.microsoft.com/office/drawing/2010/main" val="0"/>
                        </a:ext>
                      </a:extLst>
                    </a:blip>
                    <a:stretch>
                      <a:fillRect/>
                    </a:stretch>
                  </pic:blipFill>
                  <pic:spPr>
                    <a:xfrm>
                      <a:off x="0" y="0"/>
                      <a:ext cx="2682240" cy="2720975"/>
                    </a:xfrm>
                    <a:prstGeom prst="rect">
                      <a:avLst/>
                    </a:prstGeom>
                  </pic:spPr>
                </pic:pic>
              </a:graphicData>
            </a:graphic>
            <wp14:sizeRelH relativeFrom="page">
              <wp14:pctWidth>0</wp14:pctWidth>
            </wp14:sizeRelH>
            <wp14:sizeRelV relativeFrom="page">
              <wp14:pctHeight>0</wp14:pctHeight>
            </wp14:sizeRelV>
          </wp:anchor>
        </w:drawing>
      </w:r>
    </w:p>
    <w:p w14:paraId="5F7D77E5" w14:textId="77777777" w:rsidR="001C5387" w:rsidRDefault="001C5387" w:rsidP="00FD4B17">
      <w:pPr>
        <w:widowControl w:val="0"/>
        <w:jc w:val="both"/>
        <w:rPr>
          <w:iCs/>
          <w:szCs w:val="18"/>
          <w:highlight w:val="yellow"/>
          <w:lang w:eastAsia="en-US"/>
        </w:rPr>
      </w:pPr>
    </w:p>
    <w:p w14:paraId="18CE7410" w14:textId="77777777" w:rsidR="001C5387" w:rsidRDefault="001C5387" w:rsidP="00FD4B17">
      <w:pPr>
        <w:widowControl w:val="0"/>
        <w:jc w:val="both"/>
        <w:rPr>
          <w:iCs/>
          <w:szCs w:val="18"/>
          <w:highlight w:val="yellow"/>
          <w:lang w:eastAsia="en-US"/>
        </w:rPr>
      </w:pPr>
    </w:p>
    <w:p w14:paraId="5B57F1F1" w14:textId="18AB20FF" w:rsidR="00D05D40" w:rsidRPr="001C5387" w:rsidRDefault="00D05D40" w:rsidP="00FD4B17">
      <w:pPr>
        <w:widowControl w:val="0"/>
        <w:jc w:val="both"/>
        <w:rPr>
          <w:iCs/>
          <w:szCs w:val="18"/>
          <w:lang w:eastAsia="en-US"/>
        </w:rPr>
      </w:pPr>
      <w:r w:rsidRPr="001C5387">
        <w:rPr>
          <w:iCs/>
          <w:szCs w:val="18"/>
          <w:lang w:eastAsia="en-US"/>
        </w:rPr>
        <w:t>Considering the graph presented above (from ConsExpo) and representing the evaporation kinetic of the active substance when the ventilation system is not activated, it is assumed that, after 180 minutes (</w:t>
      </w:r>
      <w:r w:rsidR="00453DCC">
        <w:rPr>
          <w:iCs/>
          <w:szCs w:val="18"/>
          <w:lang w:eastAsia="en-US"/>
        </w:rPr>
        <w:t>product contact time</w:t>
      </w:r>
      <w:r w:rsidRPr="001C5387">
        <w:rPr>
          <w:iCs/>
          <w:szCs w:val="18"/>
          <w:lang w:eastAsia="en-US"/>
        </w:rPr>
        <w:t>), the active substance</w:t>
      </w:r>
      <w:r w:rsidR="00A01469" w:rsidRPr="001C5387">
        <w:rPr>
          <w:iCs/>
          <w:szCs w:val="18"/>
          <w:lang w:eastAsia="en-US"/>
        </w:rPr>
        <w:t xml:space="preserve">’s </w:t>
      </w:r>
      <w:r w:rsidRPr="001C5387">
        <w:rPr>
          <w:iCs/>
          <w:szCs w:val="18"/>
          <w:lang w:eastAsia="en-US"/>
        </w:rPr>
        <w:t>air concentration is beginning to decrease and is of 79 mg/m</w:t>
      </w:r>
      <w:r w:rsidRPr="001C5387">
        <w:rPr>
          <w:iCs/>
          <w:szCs w:val="18"/>
          <w:vertAlign w:val="superscript"/>
          <w:lang w:eastAsia="en-US"/>
        </w:rPr>
        <w:t xml:space="preserve">3 </w:t>
      </w:r>
      <w:r w:rsidR="00A01469" w:rsidRPr="001C5387">
        <w:rPr>
          <w:iCs/>
          <w:szCs w:val="18"/>
          <w:lang w:eastAsia="en-US"/>
        </w:rPr>
        <w:t>for PT2 and PT4 “</w:t>
      </w:r>
      <w:r w:rsidRPr="001C5387">
        <w:rPr>
          <w:szCs w:val="18"/>
        </w:rPr>
        <w:t>kitchens and canteens”</w:t>
      </w:r>
      <w:r w:rsidRPr="001C5387">
        <w:rPr>
          <w:iCs/>
          <w:szCs w:val="18"/>
          <w:lang w:eastAsia="en-US"/>
        </w:rPr>
        <w:t xml:space="preserve"> and 88 mg/m3 for PT4 ”food processing industry”.</w:t>
      </w:r>
    </w:p>
    <w:p w14:paraId="57E99C71" w14:textId="1ECBE537" w:rsidR="00D05D40" w:rsidRPr="001C5387" w:rsidRDefault="00D05D40" w:rsidP="00FD4B17">
      <w:pPr>
        <w:widowControl w:val="0"/>
        <w:jc w:val="both"/>
        <w:rPr>
          <w:iCs/>
          <w:szCs w:val="18"/>
          <w:lang w:eastAsia="en-US"/>
        </w:rPr>
      </w:pPr>
    </w:p>
    <w:p w14:paraId="43D21A4B" w14:textId="0D4E2C84" w:rsidR="00D05D40" w:rsidRDefault="00D05D40" w:rsidP="00FD4B17">
      <w:pPr>
        <w:widowControl w:val="0"/>
        <w:jc w:val="both"/>
        <w:rPr>
          <w:iCs/>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5"/>
        <w:gridCol w:w="3167"/>
        <w:gridCol w:w="3239"/>
        <w:gridCol w:w="1157"/>
      </w:tblGrid>
      <w:tr w:rsidR="00A03173" w:rsidRPr="00E61C32" w14:paraId="7B197E7C" w14:textId="77777777" w:rsidTr="000C70BE">
        <w:trPr>
          <w:tblHeader/>
        </w:trPr>
        <w:tc>
          <w:tcPr>
            <w:tcW w:w="0" w:type="auto"/>
            <w:gridSpan w:val="4"/>
            <w:shd w:val="clear" w:color="auto" w:fill="FFFFCC"/>
            <w:tcMar>
              <w:top w:w="57" w:type="dxa"/>
              <w:bottom w:w="57" w:type="dxa"/>
            </w:tcMar>
          </w:tcPr>
          <w:p w14:paraId="3DF5004E" w14:textId="77777777" w:rsidR="00A03173" w:rsidRPr="00E61C32" w:rsidRDefault="00A03173" w:rsidP="00FD4B17">
            <w:pPr>
              <w:widowControl w:val="0"/>
              <w:jc w:val="both"/>
              <w:rPr>
                <w:b/>
                <w:sz w:val="18"/>
                <w:szCs w:val="18"/>
                <w:lang w:eastAsia="en-US"/>
              </w:rPr>
            </w:pPr>
            <w:r w:rsidRPr="00AE3EAB">
              <w:rPr>
                <w:b/>
                <w:sz w:val="18"/>
                <w:szCs w:val="18"/>
                <w:lang w:eastAsia="en-US"/>
              </w:rPr>
              <w:lastRenderedPageBreak/>
              <w:t>Description of Scenario [2</w:t>
            </w:r>
            <w:r>
              <w:rPr>
                <w:b/>
                <w:sz w:val="18"/>
                <w:szCs w:val="18"/>
                <w:lang w:eastAsia="en-US"/>
              </w:rPr>
              <w:t>e</w:t>
            </w:r>
            <w:r w:rsidRPr="00E61C32">
              <w:rPr>
                <w:b/>
                <w:sz w:val="18"/>
                <w:szCs w:val="18"/>
                <w:lang w:eastAsia="en-US"/>
              </w:rPr>
              <w:t>] – Instantaneous release</w:t>
            </w:r>
          </w:p>
        </w:tc>
      </w:tr>
      <w:tr w:rsidR="00A03173" w:rsidRPr="00E61C32" w14:paraId="181E5F5F" w14:textId="77777777" w:rsidTr="000C70BE">
        <w:trPr>
          <w:tblHeader/>
        </w:trPr>
        <w:tc>
          <w:tcPr>
            <w:tcW w:w="0" w:type="auto"/>
            <w:gridSpan w:val="4"/>
            <w:shd w:val="clear" w:color="auto" w:fill="auto"/>
            <w:tcMar>
              <w:top w:w="57" w:type="dxa"/>
              <w:bottom w:w="57" w:type="dxa"/>
            </w:tcMar>
          </w:tcPr>
          <w:p w14:paraId="1C164632" w14:textId="04259A46" w:rsidR="00A03173" w:rsidRPr="00E61C32" w:rsidRDefault="00A03173" w:rsidP="00FD4B17">
            <w:pPr>
              <w:widowControl w:val="0"/>
              <w:jc w:val="both"/>
              <w:rPr>
                <w:iCs/>
                <w:sz w:val="18"/>
                <w:lang w:eastAsia="en-US"/>
              </w:rPr>
            </w:pPr>
            <w:r w:rsidRPr="00E61C32">
              <w:rPr>
                <w:iCs/>
                <w:sz w:val="18"/>
                <w:lang w:eastAsia="en-US"/>
              </w:rPr>
              <w:t xml:space="preserve">After the application by fogger, the professional has to re-activate the ventilation in the treated room from 0.5/hr to </w:t>
            </w:r>
            <w:r>
              <w:rPr>
                <w:iCs/>
                <w:sz w:val="18"/>
                <w:lang w:eastAsia="en-US"/>
              </w:rPr>
              <w:t>0.6</w:t>
            </w:r>
            <w:r w:rsidRPr="00E61C32">
              <w:rPr>
                <w:iCs/>
                <w:sz w:val="18"/>
                <w:lang w:eastAsia="en-US"/>
              </w:rPr>
              <w:t>/hr for PT2</w:t>
            </w:r>
            <w:r>
              <w:rPr>
                <w:iCs/>
                <w:sz w:val="18"/>
                <w:lang w:eastAsia="en-US"/>
              </w:rPr>
              <w:t>, to 5/hr</w:t>
            </w:r>
            <w:r w:rsidRPr="00E61C32">
              <w:rPr>
                <w:iCs/>
                <w:sz w:val="18"/>
                <w:lang w:eastAsia="en-US"/>
              </w:rPr>
              <w:t xml:space="preserve"> </w:t>
            </w:r>
            <w:r>
              <w:rPr>
                <w:iCs/>
                <w:sz w:val="18"/>
                <w:lang w:eastAsia="en-US"/>
              </w:rPr>
              <w:t>for</w:t>
            </w:r>
            <w:r w:rsidRPr="00E61C32">
              <w:rPr>
                <w:iCs/>
                <w:sz w:val="18"/>
                <w:lang w:eastAsia="en-US"/>
              </w:rPr>
              <w:t xml:space="preserve"> PT4 "kitchens and canteens" and to 20/hr for </w:t>
            </w:r>
            <w:r w:rsidR="0096518F">
              <w:rPr>
                <w:iCs/>
                <w:sz w:val="18"/>
                <w:lang w:eastAsia="en-US"/>
              </w:rPr>
              <w:t>PT</w:t>
            </w:r>
            <w:r w:rsidRPr="00E61C32">
              <w:rPr>
                <w:iCs/>
                <w:sz w:val="18"/>
                <w:lang w:eastAsia="en-US"/>
              </w:rPr>
              <w:t>4 "food processing industry".</w:t>
            </w:r>
          </w:p>
          <w:p w14:paraId="1D8FBC6A" w14:textId="77777777" w:rsidR="00A03173" w:rsidRPr="00E61C32" w:rsidRDefault="00A03173" w:rsidP="00FD4B17">
            <w:pPr>
              <w:widowControl w:val="0"/>
              <w:jc w:val="both"/>
              <w:rPr>
                <w:iCs/>
                <w:lang w:eastAsia="en-US"/>
              </w:rPr>
            </w:pPr>
          </w:p>
          <w:p w14:paraId="2E3BF697" w14:textId="77777777" w:rsidR="00A03173" w:rsidRPr="00E61C32" w:rsidRDefault="00A03173" w:rsidP="00FD4B17">
            <w:pPr>
              <w:widowControl w:val="0"/>
              <w:jc w:val="both"/>
              <w:rPr>
                <w:iCs/>
                <w:sz w:val="18"/>
                <w:lang w:eastAsia="en-US"/>
              </w:rPr>
            </w:pPr>
            <w:r w:rsidRPr="00E61C32">
              <w:rPr>
                <w:iCs/>
                <w:sz w:val="18"/>
                <w:lang w:eastAsia="en-US"/>
              </w:rPr>
              <w:t>Thus, another ConsExpo model has been chosen to modelize the air concentration of product when the ventilation rate of treated room is re-activated to its initial value.</w:t>
            </w:r>
          </w:p>
          <w:p w14:paraId="4D6FCEA7" w14:textId="77777777" w:rsidR="00A03173" w:rsidRPr="00E61C32" w:rsidRDefault="00A03173" w:rsidP="00FD4B17">
            <w:pPr>
              <w:widowControl w:val="0"/>
              <w:jc w:val="both"/>
              <w:rPr>
                <w:iCs/>
                <w:sz w:val="18"/>
                <w:lang w:eastAsia="en-US"/>
              </w:rPr>
            </w:pPr>
          </w:p>
          <w:p w14:paraId="5557C7AA" w14:textId="77777777" w:rsidR="00A03173" w:rsidRPr="00E61C32" w:rsidRDefault="00A03173" w:rsidP="00FD4B17">
            <w:pPr>
              <w:widowControl w:val="0"/>
              <w:jc w:val="both"/>
              <w:rPr>
                <w:iCs/>
                <w:sz w:val="18"/>
                <w:lang w:eastAsia="en-US"/>
              </w:rPr>
            </w:pPr>
            <w:r w:rsidRPr="00E61C32">
              <w:rPr>
                <w:iCs/>
                <w:sz w:val="18"/>
                <w:lang w:eastAsia="en-US"/>
              </w:rPr>
              <w:t>Same settings were chosen than scenario [2d] except for:</w:t>
            </w:r>
          </w:p>
          <w:p w14:paraId="2393AD49" w14:textId="77777777" w:rsidR="00A03173" w:rsidRPr="00E61C32" w:rsidRDefault="00A03173" w:rsidP="00FD4B17">
            <w:pPr>
              <w:widowControl w:val="0"/>
              <w:jc w:val="both"/>
              <w:rPr>
                <w:iCs/>
                <w:sz w:val="18"/>
                <w:lang w:eastAsia="en-US"/>
              </w:rPr>
            </w:pPr>
          </w:p>
          <w:p w14:paraId="736B8BE7" w14:textId="77777777" w:rsidR="00A03173" w:rsidRPr="00E61C32" w:rsidRDefault="00A03173" w:rsidP="00FD4B17">
            <w:pPr>
              <w:pStyle w:val="Paragraphedeliste"/>
              <w:widowControl w:val="0"/>
              <w:numPr>
                <w:ilvl w:val="0"/>
                <w:numId w:val="13"/>
              </w:numPr>
              <w:suppressAutoHyphens w:val="0"/>
              <w:spacing w:line="260" w:lineRule="atLeast"/>
              <w:contextualSpacing/>
              <w:jc w:val="both"/>
              <w:rPr>
                <w:iCs/>
                <w:sz w:val="18"/>
                <w:lang w:eastAsia="en-US"/>
              </w:rPr>
            </w:pPr>
            <w:r w:rsidRPr="00E61C32">
              <w:rPr>
                <w:b/>
                <w:iCs/>
                <w:sz w:val="18"/>
                <w:lang w:eastAsia="en-US"/>
              </w:rPr>
              <w:t>Mode of release</w:t>
            </w:r>
            <w:r w:rsidRPr="00E61C32">
              <w:rPr>
                <w:iCs/>
                <w:sz w:val="18"/>
                <w:lang w:eastAsia="en-US"/>
              </w:rPr>
              <w:t>: it is assumed that all the product on surfaces evaporates at once</w:t>
            </w:r>
          </w:p>
          <w:p w14:paraId="7FE31A92" w14:textId="77777777" w:rsidR="00A03173" w:rsidRPr="00E61C32" w:rsidRDefault="00A03173" w:rsidP="00FD4B17">
            <w:pPr>
              <w:pStyle w:val="Paragraphedeliste"/>
              <w:widowControl w:val="0"/>
              <w:numPr>
                <w:ilvl w:val="0"/>
                <w:numId w:val="16"/>
              </w:numPr>
              <w:suppressAutoHyphens w:val="0"/>
              <w:spacing w:line="260" w:lineRule="atLeast"/>
              <w:contextualSpacing/>
              <w:jc w:val="both"/>
              <w:rPr>
                <w:iCs/>
                <w:sz w:val="18"/>
                <w:lang w:eastAsia="en-US"/>
              </w:rPr>
            </w:pPr>
            <w:r w:rsidRPr="00E61C32">
              <w:rPr>
                <w:iCs/>
                <w:sz w:val="18"/>
                <w:lang w:eastAsia="en-US"/>
              </w:rPr>
              <w:t>Instan</w:t>
            </w:r>
            <w:r>
              <w:rPr>
                <w:iCs/>
                <w:sz w:val="18"/>
                <w:lang w:eastAsia="en-US"/>
              </w:rPr>
              <w:t>tan</w:t>
            </w:r>
            <w:r w:rsidRPr="00E61C32">
              <w:rPr>
                <w:iCs/>
                <w:sz w:val="18"/>
                <w:lang w:eastAsia="en-US"/>
              </w:rPr>
              <w:t>eous release</w:t>
            </w:r>
          </w:p>
          <w:p w14:paraId="467F4468" w14:textId="77777777" w:rsidR="00A03173" w:rsidRPr="00BE66BC" w:rsidRDefault="00A03173" w:rsidP="00FD4B17">
            <w:pPr>
              <w:widowControl w:val="0"/>
              <w:suppressAutoHyphens w:val="0"/>
              <w:spacing w:line="260" w:lineRule="atLeast"/>
              <w:contextualSpacing/>
              <w:jc w:val="both"/>
              <w:rPr>
                <w:iCs/>
                <w:sz w:val="18"/>
                <w:lang w:eastAsia="en-US"/>
              </w:rPr>
            </w:pPr>
          </w:p>
          <w:p w14:paraId="1B701CE1" w14:textId="77777777" w:rsidR="00A03173" w:rsidRPr="00E61C32" w:rsidRDefault="00A03173" w:rsidP="00FD4B17">
            <w:pPr>
              <w:pStyle w:val="Paragraphedeliste"/>
              <w:widowControl w:val="0"/>
              <w:numPr>
                <w:ilvl w:val="0"/>
                <w:numId w:val="13"/>
              </w:numPr>
              <w:suppressAutoHyphens w:val="0"/>
              <w:spacing w:line="260" w:lineRule="atLeast"/>
              <w:contextualSpacing/>
              <w:jc w:val="both"/>
              <w:rPr>
                <w:iCs/>
                <w:sz w:val="18"/>
                <w:lang w:eastAsia="en-US"/>
              </w:rPr>
            </w:pPr>
            <w:r w:rsidRPr="00E61C32">
              <w:rPr>
                <w:b/>
                <w:iCs/>
                <w:sz w:val="18"/>
                <w:lang w:eastAsia="en-US"/>
              </w:rPr>
              <w:t>Product amount</w:t>
            </w:r>
            <w:r w:rsidRPr="00E61C32">
              <w:rPr>
                <w:iCs/>
                <w:sz w:val="18"/>
                <w:lang w:eastAsia="en-US"/>
              </w:rPr>
              <w:t xml:space="preserve"> : </w:t>
            </w:r>
          </w:p>
          <w:p w14:paraId="3710A813" w14:textId="77777777" w:rsidR="00A03173" w:rsidRPr="00E61C32" w:rsidRDefault="00A03173" w:rsidP="00FD4B17">
            <w:pPr>
              <w:pStyle w:val="Paragraphedeliste"/>
              <w:widowControl w:val="0"/>
              <w:numPr>
                <w:ilvl w:val="0"/>
                <w:numId w:val="15"/>
              </w:numPr>
              <w:suppressAutoHyphens w:val="0"/>
              <w:spacing w:line="260" w:lineRule="atLeast"/>
              <w:contextualSpacing/>
              <w:jc w:val="both"/>
              <w:rPr>
                <w:iCs/>
                <w:sz w:val="18"/>
                <w:lang w:eastAsia="en-US"/>
              </w:rPr>
            </w:pPr>
            <w:r w:rsidRPr="00E61C32">
              <w:rPr>
                <w:iCs/>
                <w:sz w:val="18"/>
                <w:lang w:eastAsia="en-US"/>
              </w:rPr>
              <w:t>PT2 and PT4 ”</w:t>
            </w:r>
            <w:r w:rsidRPr="00E61C32">
              <w:rPr>
                <w:sz w:val="18"/>
              </w:rPr>
              <w:t xml:space="preserve"> kitchens and canteens”: </w:t>
            </w:r>
            <w:r w:rsidRPr="00E61C32">
              <w:rPr>
                <w:b/>
                <w:sz w:val="18"/>
              </w:rPr>
              <w:t>79</w:t>
            </w:r>
            <w:r w:rsidRPr="00E61C32">
              <w:rPr>
                <w:sz w:val="18"/>
              </w:rPr>
              <w:t xml:space="preserve"> mg/m</w:t>
            </w:r>
            <w:r w:rsidRPr="00E61C32">
              <w:rPr>
                <w:sz w:val="18"/>
                <w:vertAlign w:val="superscript"/>
              </w:rPr>
              <w:t>3</w:t>
            </w:r>
            <w:r w:rsidRPr="00E61C32">
              <w:rPr>
                <w:b/>
                <w:i/>
                <w:sz w:val="18"/>
              </w:rPr>
              <w:t xml:space="preserve"> </w:t>
            </w:r>
            <w:r w:rsidRPr="00E61C32">
              <w:rPr>
                <w:i/>
                <w:sz w:val="18"/>
              </w:rPr>
              <w:t>(see scenario [2e]*)</w:t>
            </w:r>
            <w:r w:rsidRPr="00E61C32">
              <w:rPr>
                <w:b/>
                <w:i/>
                <w:sz w:val="18"/>
              </w:rPr>
              <w:t xml:space="preserve"> </w:t>
            </w:r>
            <w:r w:rsidRPr="00E61C32">
              <w:rPr>
                <w:iCs/>
                <w:sz w:val="18"/>
                <w:lang w:eastAsia="en-US"/>
              </w:rPr>
              <w:t>× 25 m</w:t>
            </w:r>
            <w:r w:rsidRPr="00E61C32">
              <w:rPr>
                <w:iCs/>
                <w:sz w:val="18"/>
                <w:vertAlign w:val="superscript"/>
                <w:lang w:eastAsia="en-US"/>
              </w:rPr>
              <w:t>3</w:t>
            </w:r>
            <w:r w:rsidRPr="00E61C32">
              <w:rPr>
                <w:iCs/>
                <w:sz w:val="18"/>
                <w:lang w:eastAsia="en-US"/>
              </w:rPr>
              <w:t xml:space="preserve"> = </w:t>
            </w:r>
            <w:r w:rsidRPr="00E61C32">
              <w:rPr>
                <w:b/>
                <w:iCs/>
                <w:sz w:val="18"/>
                <w:lang w:eastAsia="en-US"/>
              </w:rPr>
              <w:t>1975</w:t>
            </w:r>
            <w:r w:rsidRPr="00E61C32">
              <w:rPr>
                <w:iCs/>
                <w:sz w:val="18"/>
                <w:lang w:eastAsia="en-US"/>
              </w:rPr>
              <w:t xml:space="preserve"> mg</w:t>
            </w:r>
          </w:p>
          <w:p w14:paraId="150CAD8F" w14:textId="77777777" w:rsidR="00A03173" w:rsidRPr="00E61C32" w:rsidRDefault="00A03173" w:rsidP="00FD4B17">
            <w:pPr>
              <w:pStyle w:val="Paragraphedeliste"/>
              <w:widowControl w:val="0"/>
              <w:numPr>
                <w:ilvl w:val="0"/>
                <w:numId w:val="15"/>
              </w:numPr>
              <w:suppressAutoHyphens w:val="0"/>
              <w:spacing w:line="260" w:lineRule="atLeast"/>
              <w:contextualSpacing/>
              <w:jc w:val="both"/>
              <w:rPr>
                <w:iCs/>
                <w:sz w:val="18"/>
                <w:lang w:eastAsia="en-US"/>
              </w:rPr>
            </w:pPr>
            <w:r w:rsidRPr="00E61C32">
              <w:rPr>
                <w:iCs/>
                <w:sz w:val="18"/>
                <w:lang w:eastAsia="en-US"/>
              </w:rPr>
              <w:t xml:space="preserve">PT4 ”food processing industry": </w:t>
            </w:r>
            <w:r w:rsidRPr="00E61C32">
              <w:rPr>
                <w:b/>
                <w:iCs/>
                <w:sz w:val="18"/>
                <w:lang w:eastAsia="en-US"/>
              </w:rPr>
              <w:t>88</w:t>
            </w:r>
            <w:r w:rsidRPr="00E61C32">
              <w:rPr>
                <w:iCs/>
                <w:sz w:val="18"/>
                <w:lang w:eastAsia="en-US"/>
              </w:rPr>
              <w:t xml:space="preserve"> </w:t>
            </w:r>
            <w:r w:rsidRPr="00E61C32">
              <w:rPr>
                <w:sz w:val="18"/>
              </w:rPr>
              <w:t>mg/m</w:t>
            </w:r>
            <w:r w:rsidRPr="00E61C32">
              <w:rPr>
                <w:sz w:val="18"/>
                <w:vertAlign w:val="superscript"/>
              </w:rPr>
              <w:t>3</w:t>
            </w:r>
            <w:r w:rsidRPr="00E61C32">
              <w:rPr>
                <w:i/>
                <w:sz w:val="18"/>
              </w:rPr>
              <w:t xml:space="preserve"> (see scenario [2e]*)</w:t>
            </w:r>
            <w:r w:rsidRPr="00E61C32">
              <w:rPr>
                <w:b/>
                <w:i/>
                <w:sz w:val="18"/>
              </w:rPr>
              <w:t xml:space="preserve"> </w:t>
            </w:r>
            <w:r w:rsidRPr="00E61C32">
              <w:rPr>
                <w:iCs/>
                <w:sz w:val="18"/>
                <w:lang w:eastAsia="en-US"/>
              </w:rPr>
              <w:t>× 25 m</w:t>
            </w:r>
            <w:r w:rsidRPr="00E61C32">
              <w:rPr>
                <w:iCs/>
                <w:sz w:val="18"/>
                <w:vertAlign w:val="superscript"/>
                <w:lang w:eastAsia="en-US"/>
              </w:rPr>
              <w:t>3</w:t>
            </w:r>
            <w:r w:rsidRPr="00E61C32">
              <w:rPr>
                <w:iCs/>
                <w:sz w:val="18"/>
                <w:lang w:eastAsia="en-US"/>
              </w:rPr>
              <w:t xml:space="preserve"> = </w:t>
            </w:r>
            <w:r w:rsidRPr="00E61C32">
              <w:rPr>
                <w:b/>
                <w:iCs/>
                <w:sz w:val="18"/>
                <w:lang w:eastAsia="en-US"/>
              </w:rPr>
              <w:t>2200</w:t>
            </w:r>
            <w:r w:rsidRPr="00E61C32">
              <w:rPr>
                <w:iCs/>
                <w:sz w:val="18"/>
                <w:lang w:eastAsia="en-US"/>
              </w:rPr>
              <w:t xml:space="preserve"> mg</w:t>
            </w:r>
          </w:p>
          <w:p w14:paraId="226AF375" w14:textId="77777777" w:rsidR="00A03173" w:rsidRPr="00E61C32" w:rsidRDefault="00A03173" w:rsidP="00FD4B17">
            <w:pPr>
              <w:pStyle w:val="Paragraphedeliste"/>
              <w:widowControl w:val="0"/>
              <w:ind w:left="1440"/>
              <w:jc w:val="both"/>
              <w:rPr>
                <w:iCs/>
                <w:sz w:val="18"/>
                <w:lang w:eastAsia="en-US"/>
              </w:rPr>
            </w:pPr>
          </w:p>
          <w:p w14:paraId="7C0AA54B" w14:textId="77777777" w:rsidR="00A03173" w:rsidRPr="00E61C32" w:rsidRDefault="00A03173" w:rsidP="00FD4B17">
            <w:pPr>
              <w:pStyle w:val="Paragraphedeliste"/>
              <w:widowControl w:val="0"/>
              <w:numPr>
                <w:ilvl w:val="0"/>
                <w:numId w:val="13"/>
              </w:numPr>
              <w:suppressAutoHyphens w:val="0"/>
              <w:spacing w:line="260" w:lineRule="atLeast"/>
              <w:contextualSpacing/>
              <w:jc w:val="both"/>
              <w:rPr>
                <w:b/>
                <w:iCs/>
                <w:sz w:val="18"/>
                <w:lang w:eastAsia="en-US"/>
              </w:rPr>
            </w:pPr>
            <w:r w:rsidRPr="00E61C32">
              <w:rPr>
                <w:b/>
                <w:iCs/>
                <w:sz w:val="18"/>
                <w:lang w:eastAsia="en-US"/>
              </w:rPr>
              <w:t xml:space="preserve">Ventilation rate </w:t>
            </w:r>
          </w:p>
          <w:p w14:paraId="3F742DA0" w14:textId="77777777" w:rsidR="00A03173" w:rsidRPr="00E61C32" w:rsidRDefault="00A03173" w:rsidP="00FD4B17">
            <w:pPr>
              <w:widowControl w:val="0"/>
              <w:jc w:val="both"/>
              <w:rPr>
                <w:iCs/>
                <w:sz w:val="18"/>
                <w:lang w:eastAsia="en-US"/>
              </w:rPr>
            </w:pPr>
          </w:p>
          <w:p w14:paraId="670724DF" w14:textId="77777777" w:rsidR="00A03173" w:rsidRPr="00E61C32" w:rsidRDefault="00A03173" w:rsidP="00FD4B17">
            <w:pPr>
              <w:widowControl w:val="0"/>
              <w:jc w:val="both"/>
              <w:rPr>
                <w:iCs/>
                <w:sz w:val="18"/>
                <w:lang w:eastAsia="en-US"/>
              </w:rPr>
            </w:pPr>
            <w:r w:rsidRPr="00E61C32">
              <w:rPr>
                <w:iCs/>
                <w:sz w:val="18"/>
                <w:lang w:eastAsia="en-US"/>
              </w:rPr>
              <w:t>Consexpo web was used to model this re-entry period following these parameters.</w:t>
            </w:r>
          </w:p>
        </w:tc>
      </w:tr>
      <w:tr w:rsidR="00A03173" w:rsidRPr="00E61C32" w14:paraId="53A10BAF" w14:textId="77777777" w:rsidTr="00A03173">
        <w:trPr>
          <w:tblHeader/>
        </w:trPr>
        <w:tc>
          <w:tcPr>
            <w:tcW w:w="1721" w:type="dxa"/>
            <w:shd w:val="clear" w:color="auto" w:fill="auto"/>
            <w:tcMar>
              <w:top w:w="57" w:type="dxa"/>
              <w:bottom w:w="57" w:type="dxa"/>
            </w:tcMar>
          </w:tcPr>
          <w:p w14:paraId="603D899D" w14:textId="77777777" w:rsidR="00A03173" w:rsidRPr="00E61C32" w:rsidRDefault="00A03173" w:rsidP="00FD4B17">
            <w:pPr>
              <w:widowControl w:val="0"/>
              <w:jc w:val="both"/>
              <w:rPr>
                <w:sz w:val="18"/>
                <w:szCs w:val="18"/>
                <w:lang w:eastAsia="en-US"/>
              </w:rPr>
            </w:pPr>
          </w:p>
        </w:tc>
        <w:tc>
          <w:tcPr>
            <w:tcW w:w="3051" w:type="dxa"/>
            <w:shd w:val="clear" w:color="auto" w:fill="auto"/>
            <w:tcMar>
              <w:top w:w="57" w:type="dxa"/>
              <w:bottom w:w="57" w:type="dxa"/>
            </w:tcMar>
          </w:tcPr>
          <w:p w14:paraId="33D53E87" w14:textId="77777777" w:rsidR="00A03173" w:rsidRPr="00E61C32" w:rsidRDefault="00A03173" w:rsidP="00FD4B17">
            <w:pPr>
              <w:widowControl w:val="0"/>
              <w:jc w:val="both"/>
              <w:rPr>
                <w:b/>
                <w:sz w:val="18"/>
                <w:szCs w:val="18"/>
                <w:lang w:eastAsia="en-US"/>
              </w:rPr>
            </w:pPr>
            <w:r w:rsidRPr="00E61C32">
              <w:rPr>
                <w:b/>
                <w:sz w:val="18"/>
                <w:szCs w:val="18"/>
                <w:lang w:eastAsia="en-US"/>
              </w:rPr>
              <w:t>Parameters</w:t>
            </w:r>
          </w:p>
        </w:tc>
        <w:tc>
          <w:tcPr>
            <w:tcW w:w="3038" w:type="dxa"/>
            <w:shd w:val="clear" w:color="auto" w:fill="auto"/>
            <w:tcMar>
              <w:top w:w="57" w:type="dxa"/>
              <w:bottom w:w="57" w:type="dxa"/>
            </w:tcMar>
          </w:tcPr>
          <w:p w14:paraId="16CC8980" w14:textId="77777777" w:rsidR="00A03173" w:rsidRPr="00E61C32" w:rsidRDefault="00A03173" w:rsidP="00FD4B17">
            <w:pPr>
              <w:widowControl w:val="0"/>
              <w:jc w:val="both"/>
              <w:rPr>
                <w:b/>
                <w:sz w:val="18"/>
                <w:szCs w:val="18"/>
                <w:lang w:eastAsia="en-US"/>
              </w:rPr>
            </w:pPr>
            <w:r w:rsidRPr="00E61C32">
              <w:rPr>
                <w:b/>
                <w:sz w:val="18"/>
                <w:szCs w:val="18"/>
                <w:lang w:eastAsia="en-US"/>
              </w:rPr>
              <w:t>Value</w:t>
            </w:r>
          </w:p>
        </w:tc>
        <w:tc>
          <w:tcPr>
            <w:tcW w:w="0" w:type="auto"/>
          </w:tcPr>
          <w:p w14:paraId="3FC3BFC7" w14:textId="77777777" w:rsidR="00A03173" w:rsidRPr="00E61C32" w:rsidRDefault="00A03173" w:rsidP="00FD4B17">
            <w:pPr>
              <w:widowControl w:val="0"/>
              <w:jc w:val="both"/>
              <w:rPr>
                <w:b/>
                <w:sz w:val="18"/>
                <w:szCs w:val="18"/>
                <w:lang w:eastAsia="en-US"/>
              </w:rPr>
            </w:pPr>
            <w:r w:rsidRPr="00E61C32">
              <w:rPr>
                <w:b/>
                <w:sz w:val="18"/>
                <w:szCs w:val="18"/>
                <w:lang w:eastAsia="en-US"/>
              </w:rPr>
              <w:t>Source</w:t>
            </w:r>
          </w:p>
        </w:tc>
      </w:tr>
      <w:tr w:rsidR="00A03173" w:rsidRPr="00E61C32" w14:paraId="794FE9C8" w14:textId="77777777" w:rsidTr="00A03173">
        <w:trPr>
          <w:tblHeader/>
        </w:trPr>
        <w:tc>
          <w:tcPr>
            <w:tcW w:w="1721" w:type="dxa"/>
            <w:vMerge w:val="restart"/>
            <w:tcMar>
              <w:top w:w="57" w:type="dxa"/>
              <w:bottom w:w="57" w:type="dxa"/>
            </w:tcMar>
            <w:vAlign w:val="center"/>
          </w:tcPr>
          <w:p w14:paraId="644A22F8" w14:textId="77777777" w:rsidR="00A03173" w:rsidRPr="00E61C32" w:rsidRDefault="00A03173" w:rsidP="00FD4B17">
            <w:pPr>
              <w:widowControl w:val="0"/>
              <w:jc w:val="center"/>
              <w:rPr>
                <w:b/>
                <w:sz w:val="18"/>
                <w:szCs w:val="18"/>
                <w:lang w:eastAsia="en-US"/>
              </w:rPr>
            </w:pPr>
            <w:r w:rsidRPr="00E61C32">
              <w:rPr>
                <w:b/>
                <w:sz w:val="18"/>
                <w:szCs w:val="18"/>
                <w:lang w:eastAsia="en-US"/>
              </w:rPr>
              <w:t>Tier 1</w:t>
            </w:r>
          </w:p>
        </w:tc>
        <w:tc>
          <w:tcPr>
            <w:tcW w:w="3051" w:type="dxa"/>
            <w:shd w:val="clear" w:color="auto" w:fill="auto"/>
            <w:tcMar>
              <w:top w:w="57" w:type="dxa"/>
              <w:bottom w:w="57" w:type="dxa"/>
            </w:tcMar>
            <w:vAlign w:val="center"/>
          </w:tcPr>
          <w:p w14:paraId="0B2C819A" w14:textId="77777777" w:rsidR="00A03173" w:rsidRPr="00E61C32" w:rsidRDefault="00A03173" w:rsidP="00FD4B17">
            <w:pPr>
              <w:widowControl w:val="0"/>
              <w:jc w:val="both"/>
              <w:rPr>
                <w:sz w:val="18"/>
                <w:szCs w:val="18"/>
                <w:lang w:eastAsia="en-US"/>
              </w:rPr>
            </w:pPr>
            <w:r w:rsidRPr="00E61C32">
              <w:rPr>
                <w:sz w:val="18"/>
                <w:szCs w:val="18"/>
                <w:lang w:eastAsia="en-US"/>
              </w:rPr>
              <w:t>Model</w:t>
            </w:r>
          </w:p>
        </w:tc>
        <w:tc>
          <w:tcPr>
            <w:tcW w:w="3038" w:type="dxa"/>
            <w:shd w:val="clear" w:color="auto" w:fill="auto"/>
            <w:tcMar>
              <w:top w:w="57" w:type="dxa"/>
              <w:bottom w:w="57" w:type="dxa"/>
            </w:tcMar>
            <w:vAlign w:val="center"/>
          </w:tcPr>
          <w:p w14:paraId="4574ADF0" w14:textId="77777777" w:rsidR="00A03173" w:rsidRPr="00E61C32" w:rsidRDefault="00A03173" w:rsidP="00FD4B17">
            <w:pPr>
              <w:widowControl w:val="0"/>
              <w:rPr>
                <w:sz w:val="18"/>
                <w:szCs w:val="18"/>
                <w:lang w:eastAsia="en-US"/>
              </w:rPr>
            </w:pPr>
            <w:r w:rsidRPr="00E61C32">
              <w:rPr>
                <w:sz w:val="18"/>
                <w:szCs w:val="18"/>
                <w:lang w:eastAsia="en-US"/>
              </w:rPr>
              <w:t>Exposure to vapour</w:t>
            </w:r>
          </w:p>
        </w:tc>
        <w:tc>
          <w:tcPr>
            <w:tcW w:w="0" w:type="auto"/>
          </w:tcPr>
          <w:p w14:paraId="2841A47C" w14:textId="77777777" w:rsidR="00A03173" w:rsidRPr="00A81921" w:rsidRDefault="00A03173" w:rsidP="00FD4B17">
            <w:pPr>
              <w:widowControl w:val="0"/>
              <w:jc w:val="both"/>
              <w:rPr>
                <w:sz w:val="18"/>
                <w:szCs w:val="18"/>
                <w:lang w:eastAsia="en-US"/>
              </w:rPr>
            </w:pPr>
            <w:r w:rsidRPr="00A81921">
              <w:rPr>
                <w:sz w:val="18"/>
                <w:szCs w:val="18"/>
                <w:lang w:eastAsia="en-US"/>
              </w:rPr>
              <w:t>Expert judgment</w:t>
            </w:r>
          </w:p>
        </w:tc>
      </w:tr>
      <w:tr w:rsidR="00A03173" w:rsidRPr="00E61C32" w14:paraId="4D57D785" w14:textId="77777777" w:rsidTr="00A03173">
        <w:trPr>
          <w:tblHeader/>
        </w:trPr>
        <w:tc>
          <w:tcPr>
            <w:tcW w:w="1721" w:type="dxa"/>
            <w:vMerge/>
            <w:tcMar>
              <w:top w:w="57" w:type="dxa"/>
              <w:bottom w:w="57" w:type="dxa"/>
            </w:tcMar>
            <w:vAlign w:val="center"/>
          </w:tcPr>
          <w:p w14:paraId="09C89B77"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7000D6CE" w14:textId="77777777" w:rsidR="00A03173" w:rsidRPr="00E61C32" w:rsidRDefault="00A03173" w:rsidP="00FD4B17">
            <w:pPr>
              <w:widowControl w:val="0"/>
              <w:jc w:val="both"/>
              <w:rPr>
                <w:sz w:val="18"/>
                <w:szCs w:val="18"/>
                <w:lang w:eastAsia="en-US"/>
              </w:rPr>
            </w:pPr>
            <w:r w:rsidRPr="00E61C32">
              <w:rPr>
                <w:sz w:val="18"/>
                <w:szCs w:val="18"/>
                <w:lang w:eastAsia="en-US"/>
              </w:rPr>
              <w:t>Mode of release</w:t>
            </w:r>
          </w:p>
        </w:tc>
        <w:tc>
          <w:tcPr>
            <w:tcW w:w="3038" w:type="dxa"/>
            <w:shd w:val="clear" w:color="auto" w:fill="auto"/>
            <w:tcMar>
              <w:top w:w="57" w:type="dxa"/>
              <w:bottom w:w="57" w:type="dxa"/>
            </w:tcMar>
            <w:vAlign w:val="center"/>
          </w:tcPr>
          <w:p w14:paraId="6B3D8DFA" w14:textId="77777777" w:rsidR="00A03173" w:rsidRPr="00E61C32" w:rsidRDefault="00A03173" w:rsidP="00FD4B17">
            <w:pPr>
              <w:widowControl w:val="0"/>
              <w:rPr>
                <w:sz w:val="18"/>
                <w:szCs w:val="18"/>
                <w:lang w:eastAsia="en-US"/>
              </w:rPr>
            </w:pPr>
            <w:r w:rsidRPr="00E61C32">
              <w:rPr>
                <w:sz w:val="18"/>
                <w:szCs w:val="18"/>
                <w:lang w:eastAsia="en-US"/>
              </w:rPr>
              <w:t>Instantaneous release</w:t>
            </w:r>
          </w:p>
        </w:tc>
        <w:tc>
          <w:tcPr>
            <w:tcW w:w="0" w:type="auto"/>
          </w:tcPr>
          <w:p w14:paraId="337C9473" w14:textId="77777777" w:rsidR="00A03173" w:rsidRPr="00A81921" w:rsidRDefault="00A03173" w:rsidP="00FD4B17">
            <w:pPr>
              <w:widowControl w:val="0"/>
              <w:jc w:val="both"/>
              <w:rPr>
                <w:sz w:val="18"/>
                <w:szCs w:val="18"/>
                <w:lang w:eastAsia="en-US"/>
              </w:rPr>
            </w:pPr>
            <w:r w:rsidRPr="00A81921">
              <w:rPr>
                <w:sz w:val="18"/>
                <w:szCs w:val="18"/>
                <w:lang w:eastAsia="en-US"/>
              </w:rPr>
              <w:t>Expert judgement</w:t>
            </w:r>
          </w:p>
        </w:tc>
      </w:tr>
      <w:tr w:rsidR="00A03173" w:rsidRPr="00E61C32" w14:paraId="17B522E7" w14:textId="77777777" w:rsidTr="00A03173">
        <w:trPr>
          <w:tblHeader/>
        </w:trPr>
        <w:tc>
          <w:tcPr>
            <w:tcW w:w="1721" w:type="dxa"/>
            <w:vMerge/>
            <w:tcMar>
              <w:top w:w="57" w:type="dxa"/>
              <w:bottom w:w="57" w:type="dxa"/>
            </w:tcMar>
            <w:vAlign w:val="center"/>
          </w:tcPr>
          <w:p w14:paraId="3DF3D7B1"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4EA67AFD" w14:textId="77777777" w:rsidR="00A03173" w:rsidRPr="00E61C32" w:rsidRDefault="00A03173" w:rsidP="00FD4B17">
            <w:pPr>
              <w:widowControl w:val="0"/>
              <w:jc w:val="both"/>
              <w:rPr>
                <w:sz w:val="18"/>
                <w:szCs w:val="18"/>
                <w:lang w:eastAsia="en-US"/>
              </w:rPr>
            </w:pPr>
            <w:r w:rsidRPr="00E61C32">
              <w:rPr>
                <w:sz w:val="18"/>
                <w:szCs w:val="18"/>
                <w:lang w:eastAsia="en-US"/>
              </w:rPr>
              <w:t>Exposure duration (min)</w:t>
            </w:r>
          </w:p>
        </w:tc>
        <w:tc>
          <w:tcPr>
            <w:tcW w:w="3038" w:type="dxa"/>
            <w:shd w:val="clear" w:color="auto" w:fill="auto"/>
            <w:tcMar>
              <w:top w:w="57" w:type="dxa"/>
              <w:bottom w:w="57" w:type="dxa"/>
            </w:tcMar>
            <w:vAlign w:val="center"/>
          </w:tcPr>
          <w:p w14:paraId="63C92602" w14:textId="77777777" w:rsidR="00A03173" w:rsidRPr="00E61C32" w:rsidRDefault="00A03173" w:rsidP="00FD4B17">
            <w:pPr>
              <w:widowControl w:val="0"/>
              <w:rPr>
                <w:sz w:val="18"/>
                <w:szCs w:val="18"/>
                <w:lang w:eastAsia="en-US"/>
              </w:rPr>
            </w:pPr>
            <w:r>
              <w:rPr>
                <w:sz w:val="18"/>
                <w:szCs w:val="18"/>
                <w:lang w:eastAsia="en-US"/>
              </w:rPr>
              <w:t>180</w:t>
            </w:r>
          </w:p>
        </w:tc>
        <w:tc>
          <w:tcPr>
            <w:tcW w:w="0" w:type="auto"/>
          </w:tcPr>
          <w:p w14:paraId="36C3FC5C" w14:textId="77777777" w:rsidR="00A03173" w:rsidRPr="00A81921" w:rsidRDefault="00A03173" w:rsidP="00FD4B17">
            <w:pPr>
              <w:widowControl w:val="0"/>
              <w:jc w:val="both"/>
              <w:rPr>
                <w:sz w:val="18"/>
                <w:szCs w:val="18"/>
                <w:lang w:eastAsia="en-US"/>
              </w:rPr>
            </w:pPr>
            <w:r w:rsidRPr="00E61C32">
              <w:rPr>
                <w:sz w:val="18"/>
                <w:szCs w:val="18"/>
                <w:lang w:eastAsia="en-US"/>
              </w:rPr>
              <w:t>Applicant’s data</w:t>
            </w:r>
          </w:p>
        </w:tc>
      </w:tr>
      <w:tr w:rsidR="00A03173" w:rsidRPr="00E61C32" w14:paraId="30CB2676" w14:textId="77777777" w:rsidTr="00A03173">
        <w:trPr>
          <w:tblHeader/>
        </w:trPr>
        <w:tc>
          <w:tcPr>
            <w:tcW w:w="1721" w:type="dxa"/>
            <w:vMerge/>
            <w:tcMar>
              <w:top w:w="57" w:type="dxa"/>
              <w:bottom w:w="57" w:type="dxa"/>
            </w:tcMar>
            <w:vAlign w:val="center"/>
          </w:tcPr>
          <w:p w14:paraId="1B08A45A"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3595DF85" w14:textId="77777777" w:rsidR="00A03173" w:rsidRPr="00E61C32" w:rsidRDefault="00A03173" w:rsidP="00FD4B17">
            <w:pPr>
              <w:widowControl w:val="0"/>
              <w:jc w:val="both"/>
              <w:rPr>
                <w:sz w:val="18"/>
                <w:szCs w:val="18"/>
                <w:lang w:eastAsia="en-US"/>
              </w:rPr>
            </w:pPr>
            <w:r w:rsidRPr="00E61C32">
              <w:rPr>
                <w:sz w:val="18"/>
                <w:szCs w:val="18"/>
                <w:lang w:eastAsia="en-US"/>
              </w:rPr>
              <w:t>Product amount (g)</w:t>
            </w:r>
          </w:p>
        </w:tc>
        <w:tc>
          <w:tcPr>
            <w:tcW w:w="3038" w:type="dxa"/>
            <w:shd w:val="clear" w:color="auto" w:fill="auto"/>
            <w:tcMar>
              <w:top w:w="57" w:type="dxa"/>
              <w:bottom w:w="57" w:type="dxa"/>
            </w:tcMar>
            <w:vAlign w:val="center"/>
          </w:tcPr>
          <w:p w14:paraId="51ACCE74" w14:textId="77777777" w:rsidR="00A03173" w:rsidRPr="00E61C32" w:rsidRDefault="00A03173" w:rsidP="00FD4B17">
            <w:pPr>
              <w:widowControl w:val="0"/>
              <w:rPr>
                <w:sz w:val="18"/>
                <w:szCs w:val="18"/>
                <w:lang w:eastAsia="en-US"/>
              </w:rPr>
            </w:pPr>
            <w:r w:rsidRPr="00E61C32">
              <w:rPr>
                <w:sz w:val="18"/>
                <w:szCs w:val="18"/>
                <w:lang w:eastAsia="en-US"/>
              </w:rPr>
              <w:t xml:space="preserve">PT2 and PT4 ” kitchens and canteens”: 1975 mg </w:t>
            </w:r>
          </w:p>
          <w:p w14:paraId="6D790983" w14:textId="77777777" w:rsidR="00A03173" w:rsidRPr="00E61C32" w:rsidRDefault="00A03173" w:rsidP="00FD4B17">
            <w:pPr>
              <w:widowControl w:val="0"/>
              <w:rPr>
                <w:sz w:val="18"/>
                <w:szCs w:val="18"/>
                <w:lang w:eastAsia="en-US"/>
              </w:rPr>
            </w:pPr>
          </w:p>
          <w:p w14:paraId="576ECA78" w14:textId="77777777" w:rsidR="00A03173" w:rsidRPr="00E61C32" w:rsidRDefault="00A03173" w:rsidP="00FD4B17">
            <w:pPr>
              <w:widowControl w:val="0"/>
              <w:rPr>
                <w:sz w:val="18"/>
                <w:szCs w:val="18"/>
                <w:lang w:eastAsia="en-US"/>
              </w:rPr>
            </w:pPr>
            <w:r w:rsidRPr="00E61C32">
              <w:rPr>
                <w:sz w:val="18"/>
                <w:szCs w:val="18"/>
                <w:lang w:eastAsia="en-US"/>
              </w:rPr>
              <w:t>PT4 ”food processing industry": 2200 mg</w:t>
            </w:r>
          </w:p>
        </w:tc>
        <w:tc>
          <w:tcPr>
            <w:tcW w:w="0" w:type="auto"/>
          </w:tcPr>
          <w:p w14:paraId="505A3C61" w14:textId="77777777" w:rsidR="00A03173" w:rsidRPr="00E61C32" w:rsidRDefault="00A03173" w:rsidP="00FD4B17">
            <w:pPr>
              <w:widowControl w:val="0"/>
              <w:jc w:val="both"/>
              <w:rPr>
                <w:sz w:val="18"/>
                <w:szCs w:val="18"/>
                <w:lang w:eastAsia="en-US"/>
              </w:rPr>
            </w:pPr>
            <w:r w:rsidRPr="00E61C32">
              <w:rPr>
                <w:sz w:val="18"/>
                <w:szCs w:val="18"/>
                <w:lang w:eastAsia="en-US"/>
              </w:rPr>
              <w:t>Applicant’s data</w:t>
            </w:r>
          </w:p>
        </w:tc>
      </w:tr>
      <w:tr w:rsidR="00A03173" w:rsidRPr="00E61C32" w14:paraId="2A3E0010" w14:textId="77777777" w:rsidTr="00A03173">
        <w:trPr>
          <w:tblHeader/>
        </w:trPr>
        <w:tc>
          <w:tcPr>
            <w:tcW w:w="1721" w:type="dxa"/>
            <w:vMerge/>
            <w:tcMar>
              <w:top w:w="57" w:type="dxa"/>
              <w:bottom w:w="57" w:type="dxa"/>
            </w:tcMar>
            <w:vAlign w:val="center"/>
          </w:tcPr>
          <w:p w14:paraId="7C8F52CE"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2168B627" w14:textId="77777777" w:rsidR="00A03173" w:rsidRPr="00E61C32" w:rsidRDefault="00A03173" w:rsidP="00FD4B17">
            <w:pPr>
              <w:widowControl w:val="0"/>
              <w:jc w:val="both"/>
              <w:rPr>
                <w:sz w:val="18"/>
                <w:szCs w:val="18"/>
                <w:lang w:eastAsia="en-US"/>
              </w:rPr>
            </w:pPr>
            <w:r w:rsidRPr="00E61C32">
              <w:rPr>
                <w:sz w:val="18"/>
                <w:szCs w:val="18"/>
                <w:lang w:eastAsia="en-US"/>
              </w:rPr>
              <w:t xml:space="preserve">Concentration of a.s in the product </w:t>
            </w:r>
          </w:p>
        </w:tc>
        <w:tc>
          <w:tcPr>
            <w:tcW w:w="3038" w:type="dxa"/>
            <w:shd w:val="clear" w:color="auto" w:fill="auto"/>
            <w:tcMar>
              <w:top w:w="57" w:type="dxa"/>
              <w:bottom w:w="57" w:type="dxa"/>
            </w:tcMar>
            <w:vAlign w:val="center"/>
          </w:tcPr>
          <w:p w14:paraId="4920BFD2" w14:textId="77777777" w:rsidR="00A03173" w:rsidRPr="00E61C32" w:rsidRDefault="00A03173" w:rsidP="00FD4B17">
            <w:pPr>
              <w:widowControl w:val="0"/>
              <w:rPr>
                <w:sz w:val="18"/>
                <w:szCs w:val="18"/>
                <w:lang w:eastAsia="en-US"/>
              </w:rPr>
            </w:pPr>
            <w:r w:rsidRPr="00E61C32">
              <w:rPr>
                <w:sz w:val="18"/>
                <w:szCs w:val="18"/>
                <w:lang w:eastAsia="en-US"/>
              </w:rPr>
              <w:t>7.44%</w:t>
            </w:r>
          </w:p>
        </w:tc>
        <w:tc>
          <w:tcPr>
            <w:tcW w:w="0" w:type="auto"/>
          </w:tcPr>
          <w:p w14:paraId="086BCA56" w14:textId="77777777" w:rsidR="00A03173" w:rsidRPr="00E61C32" w:rsidRDefault="00A03173" w:rsidP="00FD4B17">
            <w:pPr>
              <w:widowControl w:val="0"/>
              <w:jc w:val="both"/>
              <w:rPr>
                <w:sz w:val="18"/>
                <w:szCs w:val="18"/>
                <w:lang w:eastAsia="en-US"/>
              </w:rPr>
            </w:pPr>
            <w:r w:rsidRPr="00E61C32">
              <w:rPr>
                <w:sz w:val="18"/>
                <w:szCs w:val="18"/>
                <w:lang w:eastAsia="en-US"/>
              </w:rPr>
              <w:t>Applicant’s data</w:t>
            </w:r>
          </w:p>
        </w:tc>
      </w:tr>
      <w:tr w:rsidR="00A03173" w:rsidRPr="00E61C32" w14:paraId="7797F440" w14:textId="77777777" w:rsidTr="00A03173">
        <w:trPr>
          <w:tblHeader/>
        </w:trPr>
        <w:tc>
          <w:tcPr>
            <w:tcW w:w="1721" w:type="dxa"/>
            <w:vMerge/>
            <w:tcMar>
              <w:top w:w="57" w:type="dxa"/>
              <w:bottom w:w="57" w:type="dxa"/>
            </w:tcMar>
            <w:vAlign w:val="center"/>
          </w:tcPr>
          <w:p w14:paraId="27952FD8"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215936A1" w14:textId="77777777" w:rsidR="00A03173" w:rsidRPr="00E61C32" w:rsidRDefault="00A03173" w:rsidP="00FD4B17">
            <w:pPr>
              <w:widowControl w:val="0"/>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3038" w:type="dxa"/>
            <w:shd w:val="clear" w:color="auto" w:fill="auto"/>
            <w:tcMar>
              <w:top w:w="57" w:type="dxa"/>
              <w:bottom w:w="57" w:type="dxa"/>
            </w:tcMar>
            <w:vAlign w:val="center"/>
          </w:tcPr>
          <w:p w14:paraId="76918B10" w14:textId="77777777" w:rsidR="00A03173" w:rsidRPr="00E61C32" w:rsidRDefault="00A03173" w:rsidP="00FD4B17">
            <w:pPr>
              <w:widowControl w:val="0"/>
              <w:rPr>
                <w:sz w:val="18"/>
                <w:szCs w:val="18"/>
                <w:lang w:eastAsia="en-US"/>
              </w:rPr>
            </w:pPr>
            <w:r w:rsidRPr="00E61C32">
              <w:rPr>
                <w:sz w:val="18"/>
                <w:szCs w:val="18"/>
                <w:lang w:eastAsia="en-US"/>
              </w:rPr>
              <w:t>25</w:t>
            </w:r>
          </w:p>
        </w:tc>
        <w:tc>
          <w:tcPr>
            <w:tcW w:w="0" w:type="auto"/>
          </w:tcPr>
          <w:p w14:paraId="4890D714" w14:textId="77777777" w:rsidR="00A03173" w:rsidRPr="00E61C32" w:rsidRDefault="00A03173" w:rsidP="00FD4B17">
            <w:pPr>
              <w:widowControl w:val="0"/>
              <w:jc w:val="both"/>
              <w:rPr>
                <w:sz w:val="18"/>
                <w:szCs w:val="18"/>
                <w:lang w:eastAsia="en-US"/>
              </w:rPr>
            </w:pPr>
            <w:r w:rsidRPr="00E61C32">
              <w:rPr>
                <w:sz w:val="18"/>
                <w:szCs w:val="18"/>
                <w:lang w:eastAsia="en-US"/>
              </w:rPr>
              <w:t>Expert jugement</w:t>
            </w:r>
          </w:p>
        </w:tc>
      </w:tr>
      <w:tr w:rsidR="00A03173" w:rsidRPr="00E61C32" w14:paraId="0AF382E1" w14:textId="77777777" w:rsidTr="00A03173">
        <w:trPr>
          <w:tblHeader/>
        </w:trPr>
        <w:tc>
          <w:tcPr>
            <w:tcW w:w="1721" w:type="dxa"/>
            <w:vMerge/>
            <w:tcMar>
              <w:top w:w="57" w:type="dxa"/>
              <w:bottom w:w="57" w:type="dxa"/>
            </w:tcMar>
            <w:vAlign w:val="center"/>
          </w:tcPr>
          <w:p w14:paraId="1B824139" w14:textId="77777777" w:rsidR="00A03173" w:rsidRPr="00E61C32" w:rsidRDefault="00A03173" w:rsidP="00FD4B17">
            <w:pPr>
              <w:widowControl w:val="0"/>
              <w:jc w:val="both"/>
              <w:rPr>
                <w:b/>
                <w:sz w:val="18"/>
                <w:szCs w:val="18"/>
                <w:lang w:eastAsia="en-US"/>
              </w:rPr>
            </w:pPr>
          </w:p>
        </w:tc>
        <w:tc>
          <w:tcPr>
            <w:tcW w:w="3051" w:type="dxa"/>
            <w:shd w:val="clear" w:color="auto" w:fill="auto"/>
            <w:tcMar>
              <w:top w:w="57" w:type="dxa"/>
              <w:bottom w:w="57" w:type="dxa"/>
            </w:tcMar>
          </w:tcPr>
          <w:p w14:paraId="6F0CF8DA" w14:textId="77777777" w:rsidR="00A03173" w:rsidRPr="00E61C32" w:rsidRDefault="00A03173" w:rsidP="00FD4B17">
            <w:pPr>
              <w:widowControl w:val="0"/>
              <w:jc w:val="both"/>
              <w:rPr>
                <w:sz w:val="18"/>
                <w:szCs w:val="18"/>
                <w:lang w:eastAsia="en-US"/>
              </w:rPr>
            </w:pPr>
            <w:r w:rsidRPr="00E61C32">
              <w:rPr>
                <w:sz w:val="18"/>
                <w:szCs w:val="18"/>
              </w:rPr>
              <w:t>Ventilation rate (ventilation is not re-activated)</w:t>
            </w:r>
          </w:p>
        </w:tc>
        <w:tc>
          <w:tcPr>
            <w:tcW w:w="3038" w:type="dxa"/>
            <w:shd w:val="clear" w:color="auto" w:fill="auto"/>
            <w:tcMar>
              <w:top w:w="57" w:type="dxa"/>
              <w:bottom w:w="57" w:type="dxa"/>
            </w:tcMar>
          </w:tcPr>
          <w:p w14:paraId="5FB3B888" w14:textId="77777777" w:rsidR="00A03173" w:rsidRPr="00E61C32" w:rsidRDefault="00A03173" w:rsidP="00FD4B17">
            <w:pPr>
              <w:widowControl w:val="0"/>
              <w:rPr>
                <w:sz w:val="18"/>
                <w:szCs w:val="18"/>
              </w:rPr>
            </w:pPr>
            <w:r w:rsidRPr="0000501F">
              <w:rPr>
                <w:b/>
                <w:sz w:val="18"/>
                <w:szCs w:val="18"/>
              </w:rPr>
              <w:t>PT2 and PT4 ”kitchen</w:t>
            </w:r>
            <w:r>
              <w:rPr>
                <w:b/>
                <w:sz w:val="18"/>
                <w:szCs w:val="18"/>
              </w:rPr>
              <w:t>s</w:t>
            </w:r>
            <w:r w:rsidRPr="0000501F">
              <w:rPr>
                <w:b/>
                <w:sz w:val="18"/>
                <w:szCs w:val="18"/>
              </w:rPr>
              <w:t xml:space="preserve"> and canteens”</w:t>
            </w:r>
            <w:r w:rsidRPr="00E61C32">
              <w:rPr>
                <w:sz w:val="18"/>
                <w:szCs w:val="18"/>
              </w:rPr>
              <w:t xml:space="preserve"> : 0.5/h</w:t>
            </w:r>
          </w:p>
          <w:p w14:paraId="0CBB24A2" w14:textId="77777777" w:rsidR="00A03173" w:rsidRPr="00E61C32" w:rsidRDefault="00A03173" w:rsidP="00FD4B17">
            <w:pPr>
              <w:widowControl w:val="0"/>
              <w:rPr>
                <w:sz w:val="18"/>
                <w:szCs w:val="18"/>
              </w:rPr>
            </w:pPr>
          </w:p>
          <w:p w14:paraId="02790B8F" w14:textId="77777777" w:rsidR="00A03173" w:rsidRPr="00E61C32" w:rsidRDefault="00A03173" w:rsidP="00FD4B17">
            <w:pPr>
              <w:widowControl w:val="0"/>
              <w:rPr>
                <w:sz w:val="18"/>
                <w:szCs w:val="18"/>
                <w:lang w:eastAsia="en-US"/>
              </w:rPr>
            </w:pPr>
            <w:r w:rsidRPr="0000501F">
              <w:rPr>
                <w:b/>
                <w:sz w:val="18"/>
                <w:szCs w:val="18"/>
              </w:rPr>
              <w:t>PT4 ”food processing industry)”</w:t>
            </w:r>
            <w:r w:rsidRPr="00E61C32">
              <w:rPr>
                <w:sz w:val="18"/>
                <w:szCs w:val="18"/>
              </w:rPr>
              <w:t>: 0.5/h</w:t>
            </w:r>
          </w:p>
        </w:tc>
        <w:tc>
          <w:tcPr>
            <w:tcW w:w="0" w:type="auto"/>
          </w:tcPr>
          <w:p w14:paraId="78BD22F8" w14:textId="77777777" w:rsidR="00A03173" w:rsidRPr="00A81921" w:rsidRDefault="00A03173" w:rsidP="00FD4B17">
            <w:pPr>
              <w:widowControl w:val="0"/>
              <w:jc w:val="both"/>
              <w:rPr>
                <w:sz w:val="18"/>
                <w:szCs w:val="18"/>
                <w:lang w:eastAsia="en-US"/>
              </w:rPr>
            </w:pPr>
            <w:r w:rsidRPr="00A81921">
              <w:rPr>
                <w:sz w:val="18"/>
                <w:szCs w:val="18"/>
                <w:lang w:eastAsia="en-US"/>
              </w:rPr>
              <w:t>UA discussions on propane-2-ol</w:t>
            </w:r>
          </w:p>
        </w:tc>
      </w:tr>
      <w:tr w:rsidR="00A03173" w:rsidRPr="00E61C32" w14:paraId="184B5A7D" w14:textId="77777777" w:rsidTr="00A03173">
        <w:trPr>
          <w:tblHeader/>
        </w:trPr>
        <w:tc>
          <w:tcPr>
            <w:tcW w:w="1721" w:type="dxa"/>
            <w:tcMar>
              <w:top w:w="57" w:type="dxa"/>
              <w:bottom w:w="57" w:type="dxa"/>
            </w:tcMar>
            <w:vAlign w:val="center"/>
          </w:tcPr>
          <w:p w14:paraId="3AF0A2D1" w14:textId="77777777" w:rsidR="00A03173" w:rsidRPr="00E61C32" w:rsidRDefault="00A03173" w:rsidP="00FD4B17">
            <w:pPr>
              <w:widowControl w:val="0"/>
              <w:jc w:val="both"/>
              <w:rPr>
                <w:b/>
                <w:sz w:val="18"/>
                <w:szCs w:val="18"/>
                <w:lang w:eastAsia="en-US"/>
              </w:rPr>
            </w:pPr>
            <w:r w:rsidRPr="00E61C32">
              <w:rPr>
                <w:b/>
                <w:sz w:val="18"/>
                <w:szCs w:val="18"/>
                <w:lang w:eastAsia="en-US"/>
              </w:rPr>
              <w:t>Tier 2</w:t>
            </w:r>
          </w:p>
        </w:tc>
        <w:tc>
          <w:tcPr>
            <w:tcW w:w="3051" w:type="dxa"/>
            <w:shd w:val="clear" w:color="auto" w:fill="auto"/>
            <w:tcMar>
              <w:top w:w="57" w:type="dxa"/>
              <w:bottom w:w="57" w:type="dxa"/>
            </w:tcMar>
          </w:tcPr>
          <w:p w14:paraId="3CA304CB" w14:textId="77777777" w:rsidR="00A03173" w:rsidRPr="00E61C32" w:rsidRDefault="00A03173" w:rsidP="00FD4B17">
            <w:pPr>
              <w:widowControl w:val="0"/>
              <w:jc w:val="both"/>
              <w:rPr>
                <w:sz w:val="18"/>
                <w:szCs w:val="18"/>
              </w:rPr>
            </w:pPr>
            <w:r w:rsidRPr="00E61C32">
              <w:rPr>
                <w:sz w:val="18"/>
                <w:szCs w:val="18"/>
              </w:rPr>
              <w:t>Ventilation rate (ventilation re-activated)</w:t>
            </w:r>
          </w:p>
        </w:tc>
        <w:tc>
          <w:tcPr>
            <w:tcW w:w="3038" w:type="dxa"/>
            <w:shd w:val="clear" w:color="auto" w:fill="auto"/>
            <w:tcMar>
              <w:top w:w="57" w:type="dxa"/>
              <w:bottom w:w="57" w:type="dxa"/>
            </w:tcMar>
          </w:tcPr>
          <w:p w14:paraId="54FBA38E" w14:textId="77777777" w:rsidR="00A03173" w:rsidRDefault="00A03173" w:rsidP="00FD4B17">
            <w:pPr>
              <w:widowControl w:val="0"/>
              <w:rPr>
                <w:sz w:val="18"/>
                <w:szCs w:val="18"/>
              </w:rPr>
            </w:pPr>
            <w:r w:rsidRPr="0000501F">
              <w:rPr>
                <w:b/>
                <w:sz w:val="18"/>
                <w:szCs w:val="18"/>
              </w:rPr>
              <w:t>PT2</w:t>
            </w:r>
            <w:r>
              <w:rPr>
                <w:sz w:val="18"/>
                <w:szCs w:val="18"/>
              </w:rPr>
              <w:t>: 0.6/h**</w:t>
            </w:r>
          </w:p>
          <w:p w14:paraId="54BE672F" w14:textId="77777777" w:rsidR="00A03173" w:rsidRDefault="00A03173" w:rsidP="00FD4B17">
            <w:pPr>
              <w:widowControl w:val="0"/>
              <w:rPr>
                <w:sz w:val="18"/>
                <w:szCs w:val="18"/>
              </w:rPr>
            </w:pPr>
          </w:p>
          <w:p w14:paraId="278965CB" w14:textId="77777777" w:rsidR="00A03173" w:rsidRPr="00E61C32" w:rsidRDefault="00A03173" w:rsidP="00FD4B17">
            <w:pPr>
              <w:widowControl w:val="0"/>
              <w:rPr>
                <w:sz w:val="18"/>
                <w:szCs w:val="18"/>
              </w:rPr>
            </w:pPr>
            <w:r w:rsidRPr="0000501F">
              <w:rPr>
                <w:b/>
                <w:sz w:val="18"/>
                <w:szCs w:val="18"/>
              </w:rPr>
              <w:t>PT4 ”kitchen</w:t>
            </w:r>
            <w:r>
              <w:rPr>
                <w:b/>
                <w:sz w:val="18"/>
                <w:szCs w:val="18"/>
              </w:rPr>
              <w:t>s</w:t>
            </w:r>
            <w:r w:rsidRPr="0000501F">
              <w:rPr>
                <w:b/>
                <w:sz w:val="18"/>
                <w:szCs w:val="18"/>
              </w:rPr>
              <w:t xml:space="preserve"> and canteens”</w:t>
            </w:r>
            <w:r w:rsidRPr="00E61C32">
              <w:rPr>
                <w:sz w:val="18"/>
                <w:szCs w:val="18"/>
              </w:rPr>
              <w:t xml:space="preserve"> : 5/h</w:t>
            </w:r>
          </w:p>
          <w:p w14:paraId="5D12EFEA" w14:textId="77777777" w:rsidR="00A03173" w:rsidRPr="00E61C32" w:rsidRDefault="00A03173" w:rsidP="00FD4B17">
            <w:pPr>
              <w:widowControl w:val="0"/>
              <w:rPr>
                <w:sz w:val="18"/>
                <w:szCs w:val="18"/>
              </w:rPr>
            </w:pPr>
          </w:p>
          <w:p w14:paraId="3A8AD5AD" w14:textId="77777777" w:rsidR="00A03173" w:rsidRPr="00E61C32" w:rsidRDefault="00A03173" w:rsidP="00FD4B17">
            <w:pPr>
              <w:widowControl w:val="0"/>
              <w:rPr>
                <w:sz w:val="18"/>
                <w:szCs w:val="18"/>
              </w:rPr>
            </w:pPr>
            <w:r w:rsidRPr="0000501F">
              <w:rPr>
                <w:b/>
                <w:sz w:val="18"/>
                <w:szCs w:val="18"/>
              </w:rPr>
              <w:t>PT4 ”food processing industry)”</w:t>
            </w:r>
            <w:r w:rsidRPr="00E61C32">
              <w:rPr>
                <w:sz w:val="18"/>
                <w:szCs w:val="18"/>
              </w:rPr>
              <w:t>: 20/h</w:t>
            </w:r>
          </w:p>
        </w:tc>
        <w:tc>
          <w:tcPr>
            <w:tcW w:w="0" w:type="auto"/>
          </w:tcPr>
          <w:p w14:paraId="7B341660" w14:textId="77777777" w:rsidR="00A03173" w:rsidRPr="00A81921" w:rsidRDefault="00A03173" w:rsidP="00FD4B17">
            <w:pPr>
              <w:widowControl w:val="0"/>
              <w:jc w:val="both"/>
              <w:rPr>
                <w:sz w:val="18"/>
                <w:szCs w:val="18"/>
                <w:lang w:eastAsia="en-US"/>
              </w:rPr>
            </w:pPr>
            <w:r w:rsidRPr="00A81921">
              <w:rPr>
                <w:sz w:val="18"/>
                <w:szCs w:val="18"/>
                <w:lang w:eastAsia="en-US"/>
              </w:rPr>
              <w:t>UA discussions on propane-2-ol</w:t>
            </w:r>
          </w:p>
        </w:tc>
      </w:tr>
    </w:tbl>
    <w:p w14:paraId="6FE261C9" w14:textId="77777777" w:rsidR="00A03173" w:rsidRDefault="00A03173" w:rsidP="00FD4B17">
      <w:pPr>
        <w:widowControl w:val="0"/>
        <w:jc w:val="both"/>
        <w:rPr>
          <w:iCs/>
          <w:sz w:val="16"/>
          <w:szCs w:val="16"/>
          <w:lang w:eastAsia="en-US"/>
        </w:rPr>
      </w:pPr>
      <w:r w:rsidRPr="00E61C32">
        <w:rPr>
          <w:iCs/>
          <w:lang w:eastAsia="en-US"/>
        </w:rPr>
        <w:t xml:space="preserve">* </w:t>
      </w:r>
      <w:r w:rsidRPr="00A81921">
        <w:rPr>
          <w:iCs/>
          <w:sz w:val="16"/>
          <w:szCs w:val="16"/>
          <w:lang w:eastAsia="en-US"/>
        </w:rPr>
        <w:t>In the scenario [2e] presented above, the air concentration of H</w:t>
      </w:r>
      <w:r w:rsidRPr="00A81921">
        <w:rPr>
          <w:iCs/>
          <w:sz w:val="16"/>
          <w:szCs w:val="16"/>
          <w:vertAlign w:val="subscript"/>
          <w:lang w:eastAsia="en-US"/>
        </w:rPr>
        <w:t>2</w:t>
      </w:r>
      <w:r w:rsidRPr="00A81921">
        <w:rPr>
          <w:iCs/>
          <w:sz w:val="16"/>
          <w:szCs w:val="16"/>
          <w:lang w:eastAsia="en-US"/>
        </w:rPr>
        <w:t>O</w:t>
      </w:r>
      <w:r w:rsidRPr="00A81921">
        <w:rPr>
          <w:iCs/>
          <w:sz w:val="16"/>
          <w:szCs w:val="16"/>
          <w:vertAlign w:val="subscript"/>
          <w:lang w:eastAsia="en-US"/>
        </w:rPr>
        <w:t>2</w:t>
      </w:r>
      <w:r w:rsidRPr="00A81921">
        <w:rPr>
          <w:iCs/>
          <w:sz w:val="16"/>
          <w:szCs w:val="16"/>
          <w:lang w:eastAsia="en-US"/>
        </w:rPr>
        <w:t xml:space="preserve"> in</w:t>
      </w:r>
      <w:r w:rsidRPr="00E61C32">
        <w:rPr>
          <w:iCs/>
          <w:sz w:val="16"/>
          <w:szCs w:val="16"/>
          <w:lang w:eastAsia="en-US"/>
        </w:rPr>
        <w:t xml:space="preserve"> the treated</w:t>
      </w:r>
      <w:r w:rsidRPr="00A81921">
        <w:rPr>
          <w:iCs/>
          <w:sz w:val="16"/>
          <w:szCs w:val="16"/>
          <w:lang w:eastAsia="en-US"/>
        </w:rPr>
        <w:t xml:space="preserve"> room after 180 min (equivalent to the time duration claimed for fogger application) is of 79 mg/m</w:t>
      </w:r>
      <w:r w:rsidRPr="00A81921">
        <w:rPr>
          <w:iCs/>
          <w:sz w:val="16"/>
          <w:szCs w:val="16"/>
          <w:vertAlign w:val="superscript"/>
          <w:lang w:eastAsia="en-US"/>
        </w:rPr>
        <w:t>3</w:t>
      </w:r>
      <w:r w:rsidRPr="00A81921">
        <w:rPr>
          <w:iCs/>
          <w:sz w:val="16"/>
          <w:szCs w:val="16"/>
          <w:lang w:eastAsia="en-US"/>
        </w:rPr>
        <w:t xml:space="preserve"> for PT 2 and 4 ”</w:t>
      </w:r>
      <w:r w:rsidRPr="00A81921">
        <w:rPr>
          <w:sz w:val="16"/>
          <w:szCs w:val="16"/>
        </w:rPr>
        <w:t xml:space="preserve"> kitchens and canteens”</w:t>
      </w:r>
      <w:r w:rsidRPr="00A81921">
        <w:rPr>
          <w:iCs/>
          <w:sz w:val="16"/>
          <w:szCs w:val="16"/>
          <w:lang w:eastAsia="en-US"/>
        </w:rPr>
        <w:t xml:space="preserve"> and 88</w:t>
      </w:r>
      <w:r w:rsidRPr="00E61C32">
        <w:rPr>
          <w:iCs/>
          <w:sz w:val="16"/>
          <w:szCs w:val="16"/>
          <w:lang w:eastAsia="en-US"/>
        </w:rPr>
        <w:t> </w:t>
      </w:r>
      <w:r w:rsidRPr="00A81921">
        <w:rPr>
          <w:iCs/>
          <w:sz w:val="16"/>
          <w:szCs w:val="16"/>
          <w:lang w:eastAsia="en-US"/>
        </w:rPr>
        <w:t>mg/m</w:t>
      </w:r>
      <w:r w:rsidRPr="00A81921">
        <w:rPr>
          <w:iCs/>
          <w:sz w:val="16"/>
          <w:szCs w:val="16"/>
          <w:vertAlign w:val="superscript"/>
          <w:lang w:eastAsia="en-US"/>
        </w:rPr>
        <w:t>3</w:t>
      </w:r>
      <w:r w:rsidRPr="00A81921">
        <w:rPr>
          <w:iCs/>
          <w:sz w:val="16"/>
          <w:szCs w:val="16"/>
          <w:lang w:eastAsia="en-US"/>
        </w:rPr>
        <w:t xml:space="preserve"> for PT4 ”food processing industry"</w:t>
      </w:r>
      <w:r w:rsidRPr="00E61C32">
        <w:rPr>
          <w:iCs/>
          <w:sz w:val="16"/>
          <w:szCs w:val="16"/>
          <w:lang w:eastAsia="en-US"/>
        </w:rPr>
        <w:t>.</w:t>
      </w:r>
    </w:p>
    <w:p w14:paraId="5ACE6177" w14:textId="6585B642" w:rsidR="00A03173" w:rsidRPr="00E61C32" w:rsidRDefault="00A03173" w:rsidP="00FD4B17">
      <w:pPr>
        <w:widowControl w:val="0"/>
        <w:jc w:val="both"/>
        <w:rPr>
          <w:iCs/>
          <w:sz w:val="16"/>
          <w:szCs w:val="16"/>
          <w:lang w:eastAsia="en-US"/>
        </w:rPr>
      </w:pPr>
      <w:r>
        <w:rPr>
          <w:iCs/>
          <w:sz w:val="16"/>
          <w:szCs w:val="16"/>
          <w:lang w:eastAsia="en-US"/>
        </w:rPr>
        <w:t>*</w:t>
      </w:r>
      <w:r w:rsidRPr="00FC7DDD">
        <w:rPr>
          <w:iCs/>
          <w:sz w:val="16"/>
          <w:szCs w:val="16"/>
          <w:lang w:eastAsia="en-US"/>
        </w:rPr>
        <w:t>* Consexpo general Fact Sheet (default value of unspecified room)</w:t>
      </w:r>
    </w:p>
    <w:p w14:paraId="3A7DFF67" w14:textId="77777777" w:rsidR="00A03173" w:rsidRDefault="00A03173" w:rsidP="00FD4B17">
      <w:pPr>
        <w:widowControl w:val="0"/>
        <w:spacing w:after="240"/>
        <w:jc w:val="both"/>
        <w:rPr>
          <w:i/>
          <w:szCs w:val="22"/>
          <w:u w:val="single"/>
          <w:lang w:eastAsia="en-US"/>
        </w:rPr>
      </w:pPr>
    </w:p>
    <w:p w14:paraId="01A0892B" w14:textId="57688DD2" w:rsidR="00D05D40" w:rsidRPr="00E61C32" w:rsidRDefault="00A03173" w:rsidP="00FD4B17">
      <w:pPr>
        <w:widowControl w:val="0"/>
        <w:jc w:val="both"/>
        <w:rPr>
          <w:b/>
          <w:i/>
          <w:szCs w:val="22"/>
          <w:lang w:val="it-IT" w:eastAsia="en-US"/>
        </w:rPr>
      </w:pPr>
      <w:r w:rsidRPr="004153F6">
        <w:rPr>
          <w:szCs w:val="22"/>
          <w:lang w:eastAsia="en-US"/>
        </w:rPr>
        <w:t>The rest of the evaluation</w:t>
      </w:r>
      <w:r>
        <w:rPr>
          <w:szCs w:val="22"/>
          <w:lang w:eastAsia="en-US"/>
        </w:rPr>
        <w:t xml:space="preserve"> (</w:t>
      </w:r>
      <w:r>
        <w:rPr>
          <w:iCs/>
          <w:szCs w:val="18"/>
          <w:lang w:eastAsia="en-US"/>
        </w:rPr>
        <w:t>re-entry time</w:t>
      </w:r>
      <w:r w:rsidRPr="009236C9">
        <w:rPr>
          <w:iCs/>
          <w:szCs w:val="18"/>
          <w:lang w:eastAsia="en-US"/>
        </w:rPr>
        <w:t xml:space="preserve"> </w:t>
      </w:r>
      <w:r>
        <w:rPr>
          <w:iCs/>
          <w:szCs w:val="18"/>
          <w:lang w:eastAsia="en-US"/>
        </w:rPr>
        <w:t>graphs</w:t>
      </w:r>
      <w:r>
        <w:rPr>
          <w:szCs w:val="22"/>
          <w:lang w:eastAsia="en-US"/>
        </w:rPr>
        <w:t>)</w:t>
      </w:r>
      <w:r w:rsidRPr="004153F6">
        <w:rPr>
          <w:szCs w:val="22"/>
          <w:lang w:eastAsia="en-US"/>
        </w:rPr>
        <w:t xml:space="preserve"> for this scenario will be done in the risk assessment part.</w:t>
      </w:r>
      <w:bookmarkStart w:id="117" w:name="_Toc389729070"/>
      <w:bookmarkStart w:id="118" w:name="_Toc403472768"/>
    </w:p>
    <w:p w14:paraId="06BAF5DD" w14:textId="77777777" w:rsidR="00D05D40" w:rsidRPr="00E61C32" w:rsidRDefault="00D05D40" w:rsidP="00FD4B17">
      <w:pPr>
        <w:widowControl w:val="0"/>
        <w:jc w:val="both"/>
        <w:rPr>
          <w:b/>
          <w:i/>
          <w:szCs w:val="22"/>
          <w:lang w:val="it-IT" w:eastAsia="en-US"/>
        </w:rPr>
      </w:pPr>
      <w:r w:rsidRPr="00E61C32">
        <w:rPr>
          <w:b/>
          <w:i/>
          <w:szCs w:val="22"/>
          <w:lang w:val="it-IT" w:eastAsia="en-US"/>
        </w:rPr>
        <w:lastRenderedPageBreak/>
        <w:t>Non-professional exposure</w:t>
      </w:r>
      <w:bookmarkEnd w:id="117"/>
      <w:bookmarkEnd w:id="118"/>
    </w:p>
    <w:p w14:paraId="4D76DE73" w14:textId="77777777" w:rsidR="00D05D40" w:rsidRPr="00C11CFF" w:rsidRDefault="00D05D40" w:rsidP="00FD4B17">
      <w:pPr>
        <w:widowControl w:val="0"/>
        <w:jc w:val="both"/>
        <w:rPr>
          <w:sz w:val="22"/>
          <w:lang w:val="it-IT" w:eastAsia="en-US"/>
        </w:rPr>
      </w:pPr>
    </w:p>
    <w:p w14:paraId="6440CBD6" w14:textId="585F6638" w:rsidR="00D05D40" w:rsidRPr="00C11CFF" w:rsidRDefault="00D05D40" w:rsidP="00FD4B17">
      <w:pPr>
        <w:widowControl w:val="0"/>
        <w:jc w:val="both"/>
        <w:rPr>
          <w:w w:val="105"/>
          <w:szCs w:val="18"/>
        </w:rPr>
      </w:pPr>
      <w:r w:rsidRPr="00C11CFF">
        <w:rPr>
          <w:w w:val="105"/>
          <w:szCs w:val="18"/>
        </w:rPr>
        <w:t xml:space="preserve">The product being only intended for </w:t>
      </w:r>
      <w:r w:rsidR="00A757F9" w:rsidRPr="00C11CFF">
        <w:rPr>
          <w:w w:val="105"/>
          <w:szCs w:val="18"/>
        </w:rPr>
        <w:t>professional</w:t>
      </w:r>
      <w:r w:rsidRPr="00C11CFF">
        <w:rPr>
          <w:w w:val="105"/>
          <w:szCs w:val="18"/>
        </w:rPr>
        <w:t xml:space="preserve"> use, non-professional exposure during the application of the product by spraying or fogger is not expected</w:t>
      </w:r>
      <w:r w:rsidR="00A01469" w:rsidRPr="00C11CFF">
        <w:rPr>
          <w:w w:val="105"/>
          <w:szCs w:val="18"/>
        </w:rPr>
        <w:t>.</w:t>
      </w:r>
    </w:p>
    <w:p w14:paraId="24D8C209" w14:textId="77777777" w:rsidR="00D05D40" w:rsidRPr="00E61C32" w:rsidRDefault="00D05D40" w:rsidP="00FD4B17">
      <w:pPr>
        <w:widowControl w:val="0"/>
        <w:spacing w:after="120"/>
        <w:jc w:val="both"/>
        <w:rPr>
          <w:i/>
          <w:iCs/>
          <w:lang w:eastAsia="en-US"/>
        </w:rPr>
      </w:pPr>
    </w:p>
    <w:p w14:paraId="2A989F53" w14:textId="77777777" w:rsidR="00D05D40" w:rsidRPr="00AE3EAB" w:rsidRDefault="00D05D40" w:rsidP="00FD4B17">
      <w:pPr>
        <w:widowControl w:val="0"/>
        <w:jc w:val="both"/>
        <w:rPr>
          <w:b/>
          <w:i/>
          <w:szCs w:val="22"/>
          <w:lang w:eastAsia="en-US"/>
        </w:rPr>
      </w:pPr>
      <w:bookmarkStart w:id="119" w:name="_Toc389729073"/>
      <w:bookmarkStart w:id="120" w:name="_Toc403472769"/>
      <w:r w:rsidRPr="00AE3EAB">
        <w:rPr>
          <w:b/>
          <w:i/>
          <w:szCs w:val="22"/>
          <w:lang w:eastAsia="en-US"/>
        </w:rPr>
        <w:t>Exposure of the general public</w:t>
      </w:r>
      <w:bookmarkEnd w:id="119"/>
      <w:bookmarkEnd w:id="120"/>
    </w:p>
    <w:p w14:paraId="02ADE40D" w14:textId="4D8F1079" w:rsidR="00B62623" w:rsidRPr="00A81921" w:rsidRDefault="00B62623" w:rsidP="00FD4B17">
      <w:pPr>
        <w:widowControl w:val="0"/>
        <w:jc w:val="both"/>
        <w:rPr>
          <w:u w:val="single"/>
          <w:lang w:eastAsia="en-US"/>
        </w:rPr>
      </w:pPr>
    </w:p>
    <w:p w14:paraId="70CA07F9" w14:textId="38FCF599" w:rsidR="00D05D40" w:rsidRPr="00E61C32" w:rsidRDefault="00D05D40" w:rsidP="00FD4B17">
      <w:pPr>
        <w:widowControl w:val="0"/>
        <w:jc w:val="both"/>
        <w:rPr>
          <w:i/>
          <w:szCs w:val="22"/>
          <w:u w:val="single"/>
          <w:lang w:eastAsia="en-US"/>
        </w:rPr>
      </w:pPr>
      <w:bookmarkStart w:id="121" w:name="_Toc389729074"/>
      <w:r w:rsidRPr="00E61C32">
        <w:rPr>
          <w:b/>
          <w:u w:val="single"/>
          <w:lang w:eastAsia="en-US"/>
        </w:rPr>
        <w:t xml:space="preserve">Scenario [3] – </w:t>
      </w:r>
      <w:r w:rsidRPr="00E61C32">
        <w:rPr>
          <w:b/>
          <w:szCs w:val="22"/>
          <w:u w:val="single"/>
          <w:lang w:eastAsia="en-US"/>
        </w:rPr>
        <w:t>Exposure to volatilized residues after spraying application</w:t>
      </w:r>
    </w:p>
    <w:bookmarkEnd w:id="121"/>
    <w:p w14:paraId="11A0D7D7" w14:textId="77777777" w:rsidR="00D05D40" w:rsidRPr="00A81921" w:rsidRDefault="00D05D40" w:rsidP="00FD4B17">
      <w:pPr>
        <w:widowControl w:val="0"/>
        <w:jc w:val="both"/>
        <w:rPr>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05D40" w:rsidRPr="00E61C32" w14:paraId="275CB125" w14:textId="77777777" w:rsidTr="00A12C45">
        <w:trPr>
          <w:tblHeader/>
        </w:trPr>
        <w:tc>
          <w:tcPr>
            <w:tcW w:w="5000" w:type="pct"/>
            <w:shd w:val="clear" w:color="auto" w:fill="FFFFCC"/>
            <w:tcMar>
              <w:top w:w="57" w:type="dxa"/>
              <w:bottom w:w="57" w:type="dxa"/>
            </w:tcMar>
          </w:tcPr>
          <w:p w14:paraId="62851AA9" w14:textId="77777777" w:rsidR="00D05D40" w:rsidRPr="00E61C32" w:rsidRDefault="00D05D40" w:rsidP="00FD4B17">
            <w:pPr>
              <w:widowControl w:val="0"/>
              <w:jc w:val="both"/>
              <w:rPr>
                <w:b/>
                <w:lang w:eastAsia="en-US"/>
              </w:rPr>
            </w:pPr>
            <w:r w:rsidRPr="00E61C32">
              <w:rPr>
                <w:b/>
                <w:lang w:eastAsia="en-US"/>
              </w:rPr>
              <w:t>Description of Scenario [3]</w:t>
            </w:r>
          </w:p>
        </w:tc>
      </w:tr>
      <w:tr w:rsidR="00D05D40" w:rsidRPr="00E61C32" w14:paraId="774F31F2" w14:textId="77777777" w:rsidTr="00A12C45">
        <w:trPr>
          <w:tblHeader/>
        </w:trPr>
        <w:tc>
          <w:tcPr>
            <w:tcW w:w="5000" w:type="pct"/>
            <w:shd w:val="clear" w:color="auto" w:fill="auto"/>
            <w:tcMar>
              <w:top w:w="57" w:type="dxa"/>
              <w:bottom w:w="57" w:type="dxa"/>
            </w:tcMar>
          </w:tcPr>
          <w:p w14:paraId="2A049390" w14:textId="65084D58" w:rsidR="00D05D40" w:rsidRPr="00E61C32" w:rsidRDefault="00A01469" w:rsidP="00FD4B17">
            <w:pPr>
              <w:widowControl w:val="0"/>
              <w:jc w:val="both"/>
              <w:rPr>
                <w:sz w:val="18"/>
                <w:szCs w:val="18"/>
                <w:lang w:eastAsia="en-US"/>
              </w:rPr>
            </w:pPr>
            <w:r>
              <w:rPr>
                <w:sz w:val="18"/>
                <w:szCs w:val="18"/>
                <w:lang w:eastAsia="en-US"/>
              </w:rPr>
              <w:t>“</w:t>
            </w:r>
            <w:r w:rsidRPr="00E61C32">
              <w:rPr>
                <w:sz w:val="18"/>
                <w:szCs w:val="18"/>
                <w:lang w:eastAsia="en-US"/>
              </w:rPr>
              <w:t>PEROXY</w:t>
            </w:r>
            <w:r>
              <w:rPr>
                <w:sz w:val="18"/>
                <w:szCs w:val="18"/>
                <w:lang w:eastAsia="en-US"/>
              </w:rPr>
              <w:t xml:space="preserve">DE D’HYDROGÈNE SOLUTION 7.4% </w:t>
            </w:r>
            <w:r w:rsidR="00BE66BC" w:rsidRPr="0062404A">
              <w:rPr>
                <w:iCs/>
                <w:sz w:val="18"/>
                <w:lang w:eastAsia="en-US"/>
              </w:rPr>
              <w:t>PR</w:t>
            </w:r>
            <w:r w:rsidR="00CA3C6A">
              <w:rPr>
                <w:iCs/>
                <w:sz w:val="18"/>
                <w:lang w:eastAsia="en-US"/>
              </w:rPr>
              <w:t>E</w:t>
            </w:r>
            <w:r w:rsidR="00BE66BC" w:rsidRPr="0062404A">
              <w:rPr>
                <w:iCs/>
                <w:sz w:val="18"/>
                <w:lang w:eastAsia="en-US"/>
              </w:rPr>
              <w:t>TE</w:t>
            </w:r>
            <w:r w:rsidR="00BE66BC" w:rsidRPr="00E61C32">
              <w:rPr>
                <w:sz w:val="18"/>
                <w:szCs w:val="18"/>
                <w:lang w:eastAsia="en-US"/>
              </w:rPr>
              <w:t xml:space="preserve"> </w:t>
            </w:r>
            <w:r w:rsidRPr="00E61C32">
              <w:rPr>
                <w:sz w:val="18"/>
                <w:szCs w:val="18"/>
                <w:lang w:eastAsia="en-US"/>
              </w:rPr>
              <w:t>À L’EMPLOI</w:t>
            </w:r>
            <w:r w:rsidR="00D05D40" w:rsidRPr="00E61C32">
              <w:rPr>
                <w:sz w:val="18"/>
                <w:szCs w:val="18"/>
                <w:lang w:eastAsia="en-US"/>
              </w:rPr>
              <w:t>” product is intended for use as surface disinfectants.</w:t>
            </w:r>
          </w:p>
          <w:p w14:paraId="0C9DBADB" w14:textId="77777777" w:rsidR="00D05D40" w:rsidRPr="00E61C32" w:rsidRDefault="00D05D40" w:rsidP="00FD4B17">
            <w:pPr>
              <w:widowControl w:val="0"/>
              <w:jc w:val="both"/>
              <w:rPr>
                <w:sz w:val="18"/>
                <w:szCs w:val="18"/>
                <w:lang w:eastAsia="en-US"/>
              </w:rPr>
            </w:pPr>
          </w:p>
          <w:p w14:paraId="1A16183C" w14:textId="77777777" w:rsidR="00D05D40" w:rsidRPr="00E61C32" w:rsidRDefault="00D05D40" w:rsidP="00FD4B17">
            <w:pPr>
              <w:widowControl w:val="0"/>
              <w:jc w:val="both"/>
              <w:rPr>
                <w:sz w:val="18"/>
                <w:szCs w:val="18"/>
                <w:lang w:eastAsia="en-US"/>
              </w:rPr>
            </w:pPr>
            <w:r w:rsidRPr="00E61C32">
              <w:rPr>
                <w:sz w:val="18"/>
                <w:szCs w:val="18"/>
                <w:lang w:eastAsia="en-US"/>
              </w:rPr>
              <w:t>Inhalation of volatilized residues (H</w:t>
            </w:r>
            <w:r w:rsidRPr="00E61C32">
              <w:rPr>
                <w:sz w:val="18"/>
                <w:szCs w:val="18"/>
                <w:vertAlign w:val="subscript"/>
                <w:lang w:eastAsia="en-US"/>
              </w:rPr>
              <w:t>2</w:t>
            </w:r>
            <w:r w:rsidRPr="00E61C32">
              <w:rPr>
                <w:sz w:val="18"/>
                <w:szCs w:val="18"/>
                <w:lang w:eastAsia="en-US"/>
              </w:rPr>
              <w:t>O</w:t>
            </w:r>
            <w:r w:rsidRPr="00E61C32">
              <w:rPr>
                <w:sz w:val="18"/>
                <w:szCs w:val="18"/>
                <w:vertAlign w:val="subscript"/>
                <w:lang w:eastAsia="en-US"/>
              </w:rPr>
              <w:t>2</w:t>
            </w:r>
            <w:r w:rsidRPr="00E61C32">
              <w:rPr>
                <w:sz w:val="18"/>
                <w:szCs w:val="18"/>
                <w:lang w:eastAsia="en-US"/>
              </w:rPr>
              <w:t>) after indoor application by spraying is considered possible and, regarding the intended uses, this exposure takes place to bystanders entering a room with freshly treated surfaces.</w:t>
            </w:r>
          </w:p>
          <w:p w14:paraId="614BE630" w14:textId="77777777" w:rsidR="00D05D40" w:rsidRPr="00E61C32" w:rsidRDefault="00D05D40" w:rsidP="00FD4B17">
            <w:pPr>
              <w:widowControl w:val="0"/>
              <w:jc w:val="both"/>
              <w:rPr>
                <w:sz w:val="18"/>
                <w:szCs w:val="18"/>
                <w:lang w:eastAsia="en-US"/>
              </w:rPr>
            </w:pPr>
          </w:p>
          <w:p w14:paraId="5251E7FB" w14:textId="2BDFE93F" w:rsidR="00547943" w:rsidRDefault="00D05D40" w:rsidP="00FD4B17">
            <w:pPr>
              <w:widowControl w:val="0"/>
              <w:jc w:val="both"/>
              <w:rPr>
                <w:sz w:val="18"/>
                <w:szCs w:val="18"/>
                <w:lang w:eastAsia="en-US"/>
              </w:rPr>
            </w:pPr>
            <w:r w:rsidRPr="003B59B0">
              <w:rPr>
                <w:sz w:val="18"/>
                <w:szCs w:val="18"/>
                <w:lang w:eastAsia="en-US"/>
              </w:rPr>
              <w:t xml:space="preserve">Therefore, a re-entry time must be evaluated for bystanders. The same parameters and the same Consexpo model as scenario 1d are applied for evaporation of residues. Only the duration of </w:t>
            </w:r>
            <w:r w:rsidR="00547943">
              <w:rPr>
                <w:sz w:val="18"/>
                <w:szCs w:val="18"/>
                <w:lang w:eastAsia="en-US"/>
              </w:rPr>
              <w:t xml:space="preserve">the </w:t>
            </w:r>
            <w:r w:rsidRPr="003B59B0">
              <w:rPr>
                <w:sz w:val="18"/>
                <w:szCs w:val="18"/>
                <w:lang w:eastAsia="en-US"/>
              </w:rPr>
              <w:t xml:space="preserve">exposure </w:t>
            </w:r>
            <w:r w:rsidR="00547943">
              <w:rPr>
                <w:sz w:val="18"/>
                <w:szCs w:val="18"/>
                <w:lang w:eastAsia="en-US"/>
              </w:rPr>
              <w:t>has been changed:</w:t>
            </w:r>
          </w:p>
          <w:p w14:paraId="676E167C" w14:textId="77777777" w:rsidR="00BE06EB" w:rsidRDefault="00BE06EB" w:rsidP="00FD4B17">
            <w:pPr>
              <w:widowControl w:val="0"/>
              <w:jc w:val="both"/>
              <w:rPr>
                <w:sz w:val="18"/>
                <w:szCs w:val="18"/>
                <w:lang w:eastAsia="en-US"/>
              </w:rPr>
            </w:pPr>
          </w:p>
          <w:p w14:paraId="39085A08" w14:textId="2FD21AAB" w:rsidR="00BE06EB" w:rsidRDefault="00BE06EB" w:rsidP="00FD4B17">
            <w:pPr>
              <w:pStyle w:val="Paragraphedeliste"/>
              <w:widowControl w:val="0"/>
              <w:numPr>
                <w:ilvl w:val="0"/>
                <w:numId w:val="13"/>
              </w:numPr>
              <w:rPr>
                <w:lang w:eastAsia="en-US"/>
              </w:rPr>
            </w:pPr>
            <w:r w:rsidRPr="00E271EF">
              <w:rPr>
                <w:b/>
                <w:sz w:val="18"/>
                <w:szCs w:val="18"/>
                <w:lang w:eastAsia="en-US"/>
              </w:rPr>
              <w:t>f</w:t>
            </w:r>
            <w:r w:rsidR="00547943" w:rsidRPr="00E271EF">
              <w:rPr>
                <w:b/>
                <w:sz w:val="18"/>
                <w:szCs w:val="18"/>
                <w:lang w:eastAsia="en-US"/>
              </w:rPr>
              <w:t>or PT4</w:t>
            </w:r>
            <w:r w:rsidR="00547943" w:rsidRPr="00E271EF">
              <w:rPr>
                <w:sz w:val="18"/>
                <w:szCs w:val="18"/>
                <w:lang w:eastAsia="en-US"/>
              </w:rPr>
              <w:t xml:space="preserve">: </w:t>
            </w:r>
            <w:r w:rsidR="00C82EA9" w:rsidRPr="00E271EF">
              <w:rPr>
                <w:sz w:val="18"/>
                <w:szCs w:val="18"/>
                <w:lang w:eastAsia="en-US"/>
              </w:rPr>
              <w:t>8 hours</w:t>
            </w:r>
            <w:r w:rsidR="00C82EA9">
              <w:t xml:space="preserve"> </w:t>
            </w:r>
            <w:r w:rsidR="00C82EA9" w:rsidRPr="00E271EF">
              <w:rPr>
                <w:sz w:val="18"/>
                <w:szCs w:val="18"/>
                <w:lang w:eastAsia="en-US"/>
              </w:rPr>
              <w:t>representing a typical working day for a bystander staying in the room</w:t>
            </w:r>
            <w:r w:rsidR="00547943" w:rsidRPr="00E271EF">
              <w:rPr>
                <w:sz w:val="18"/>
                <w:szCs w:val="18"/>
                <w:lang w:eastAsia="en-US"/>
              </w:rPr>
              <w:t xml:space="preserve"> for the whole day</w:t>
            </w:r>
            <w:r w:rsidR="00ED7AB7">
              <w:rPr>
                <w:sz w:val="18"/>
                <w:szCs w:val="18"/>
                <w:lang w:eastAsia="en-US"/>
              </w:rPr>
              <w:t>.</w:t>
            </w:r>
          </w:p>
          <w:p w14:paraId="750D6C7B" w14:textId="2EE99A25" w:rsidR="00547943" w:rsidRPr="00E271EF" w:rsidRDefault="00BE06EB" w:rsidP="00FD4B17">
            <w:pPr>
              <w:pStyle w:val="Paragraphedeliste"/>
              <w:widowControl w:val="0"/>
              <w:numPr>
                <w:ilvl w:val="0"/>
                <w:numId w:val="13"/>
              </w:numPr>
              <w:jc w:val="both"/>
              <w:rPr>
                <w:sz w:val="18"/>
                <w:szCs w:val="18"/>
                <w:lang w:eastAsia="en-US"/>
              </w:rPr>
            </w:pPr>
            <w:r w:rsidRPr="00E271EF">
              <w:rPr>
                <w:b/>
                <w:sz w:val="18"/>
                <w:szCs w:val="18"/>
                <w:lang w:eastAsia="en-US"/>
              </w:rPr>
              <w:t>f</w:t>
            </w:r>
            <w:r w:rsidR="00547943" w:rsidRPr="00E271EF">
              <w:rPr>
                <w:b/>
                <w:sz w:val="18"/>
                <w:szCs w:val="18"/>
                <w:lang w:eastAsia="en-US"/>
              </w:rPr>
              <w:t>or PT2</w:t>
            </w:r>
            <w:r w:rsidR="00547943" w:rsidRPr="00E271EF">
              <w:rPr>
                <w:sz w:val="18"/>
                <w:szCs w:val="18"/>
                <w:lang w:eastAsia="en-US"/>
              </w:rPr>
              <w:t>: 24 hours for a toddler (worst case)</w:t>
            </w:r>
            <w:r w:rsidR="00ED7AB7">
              <w:rPr>
                <w:sz w:val="18"/>
                <w:szCs w:val="18"/>
                <w:lang w:eastAsia="en-US"/>
              </w:rPr>
              <w:t>.</w:t>
            </w:r>
          </w:p>
          <w:p w14:paraId="46B8A6F6" w14:textId="77777777" w:rsidR="00547943" w:rsidRDefault="00547943" w:rsidP="00FD4B17">
            <w:pPr>
              <w:widowControl w:val="0"/>
              <w:jc w:val="both"/>
              <w:rPr>
                <w:sz w:val="18"/>
                <w:szCs w:val="18"/>
                <w:lang w:eastAsia="en-US"/>
              </w:rPr>
            </w:pPr>
          </w:p>
          <w:p w14:paraId="37CABA05" w14:textId="52CB587A" w:rsidR="00D05D40" w:rsidRPr="00E61C32" w:rsidRDefault="00547943" w:rsidP="00FD4B17">
            <w:pPr>
              <w:widowControl w:val="0"/>
              <w:jc w:val="both"/>
              <w:rPr>
                <w:lang w:eastAsia="en-US"/>
              </w:rPr>
            </w:pPr>
            <w:r>
              <w:rPr>
                <w:sz w:val="18"/>
                <w:szCs w:val="18"/>
                <w:lang w:eastAsia="en-US"/>
              </w:rPr>
              <w:t>In addition, a</w:t>
            </w:r>
            <w:r w:rsidR="003B59B0" w:rsidRPr="0000501F">
              <w:rPr>
                <w:sz w:val="18"/>
                <w:szCs w:val="18"/>
                <w:lang w:eastAsia="en-US"/>
              </w:rPr>
              <w:t xml:space="preserve"> rinsing step will be considered</w:t>
            </w:r>
            <w:r w:rsidR="00ED6202">
              <w:rPr>
                <w:sz w:val="18"/>
                <w:szCs w:val="18"/>
                <w:lang w:eastAsia="en-US"/>
              </w:rPr>
              <w:t xml:space="preserve"> to decrease the amount of active substance (a wiping step can also be considered but a worst-case approach </w:t>
            </w:r>
            <w:r w:rsidR="00DB7C32">
              <w:rPr>
                <w:sz w:val="18"/>
                <w:szCs w:val="18"/>
                <w:lang w:eastAsia="en-US"/>
              </w:rPr>
              <w:t xml:space="preserve">considering the amount remaining on surfaces </w:t>
            </w:r>
            <w:r w:rsidR="00ED6202">
              <w:rPr>
                <w:sz w:val="18"/>
                <w:szCs w:val="18"/>
                <w:lang w:eastAsia="en-US"/>
              </w:rPr>
              <w:t>has been applied here).</w:t>
            </w:r>
          </w:p>
        </w:tc>
      </w:tr>
    </w:tbl>
    <w:p w14:paraId="343C12D7" w14:textId="77777777" w:rsidR="00D05D40" w:rsidRPr="00E61C32" w:rsidRDefault="00D05D40" w:rsidP="00FD4B17">
      <w:pPr>
        <w:widowControl w:val="0"/>
        <w:jc w:val="both"/>
        <w:rPr>
          <w:iCs/>
          <w:lang w:eastAsia="en-US"/>
        </w:rPr>
      </w:pPr>
    </w:p>
    <w:p w14:paraId="70A8C168" w14:textId="77777777" w:rsidR="00EC4276" w:rsidRDefault="00EC4276" w:rsidP="00FD4B17">
      <w:pPr>
        <w:widowControl w:val="0"/>
        <w:jc w:val="both"/>
        <w:rPr>
          <w:iCs/>
          <w:szCs w:val="18"/>
          <w:lang w:eastAsia="en-US"/>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16"/>
        <w:gridCol w:w="2943"/>
        <w:gridCol w:w="1126"/>
        <w:gridCol w:w="4121"/>
      </w:tblGrid>
      <w:tr w:rsidR="006F13F0" w:rsidRPr="00E61C32" w14:paraId="7B98ED86" w14:textId="77777777" w:rsidTr="00E271EF">
        <w:trPr>
          <w:tblHeader/>
        </w:trPr>
        <w:tc>
          <w:tcPr>
            <w:tcW w:w="9206" w:type="dxa"/>
            <w:gridSpan w:val="4"/>
            <w:shd w:val="clear" w:color="auto" w:fill="FFFFCC"/>
            <w:tcMar>
              <w:top w:w="57" w:type="dxa"/>
              <w:bottom w:w="57" w:type="dxa"/>
            </w:tcMar>
          </w:tcPr>
          <w:p w14:paraId="1FEDA9D4" w14:textId="77777777" w:rsidR="006F13F0" w:rsidRPr="0000501F" w:rsidRDefault="006F13F0" w:rsidP="00FD4B17">
            <w:pPr>
              <w:widowControl w:val="0"/>
              <w:jc w:val="both"/>
              <w:rPr>
                <w:b/>
                <w:iCs/>
                <w:lang w:eastAsia="en-US"/>
              </w:rPr>
            </w:pPr>
            <w:r>
              <w:rPr>
                <w:b/>
                <w:iCs/>
                <w:lang w:eastAsia="en-US"/>
              </w:rPr>
              <w:lastRenderedPageBreak/>
              <w:t xml:space="preserve">Inhalation exposure - </w:t>
            </w:r>
            <w:r w:rsidRPr="0000501F">
              <w:rPr>
                <w:b/>
                <w:iCs/>
                <w:lang w:eastAsia="en-US"/>
              </w:rPr>
              <w:t>Spraying application</w:t>
            </w:r>
          </w:p>
        </w:tc>
      </w:tr>
      <w:tr w:rsidR="006F13F0" w:rsidRPr="004A1461" w14:paraId="38089DBF" w14:textId="77777777" w:rsidTr="00E271EF">
        <w:trPr>
          <w:tblHeader/>
        </w:trPr>
        <w:tc>
          <w:tcPr>
            <w:tcW w:w="9206" w:type="dxa"/>
            <w:gridSpan w:val="4"/>
            <w:shd w:val="clear" w:color="auto" w:fill="auto"/>
            <w:tcMar>
              <w:top w:w="57" w:type="dxa"/>
              <w:bottom w:w="57" w:type="dxa"/>
            </w:tcMar>
          </w:tcPr>
          <w:p w14:paraId="34DD20C5" w14:textId="77777777" w:rsidR="006F13F0" w:rsidRPr="00E271EF" w:rsidRDefault="006F13F0" w:rsidP="00FD4B17">
            <w:pPr>
              <w:widowControl w:val="0"/>
              <w:rPr>
                <w:iCs/>
                <w:sz w:val="18"/>
                <w:szCs w:val="18"/>
                <w:lang w:eastAsia="en-US"/>
              </w:rPr>
            </w:pPr>
            <w:r w:rsidRPr="00E271EF">
              <w:rPr>
                <w:iCs/>
                <w:sz w:val="18"/>
                <w:szCs w:val="18"/>
                <w:lang w:eastAsia="en-US"/>
              </w:rPr>
              <w:t>The concentration of active substance in the air has not to exceed the AEC (1.25 mg/m</w:t>
            </w:r>
            <w:r w:rsidRPr="00E271EF">
              <w:rPr>
                <w:iCs/>
                <w:sz w:val="18"/>
                <w:szCs w:val="18"/>
                <w:vertAlign w:val="superscript"/>
                <w:lang w:eastAsia="en-US"/>
              </w:rPr>
              <w:t>3</w:t>
            </w:r>
            <w:r w:rsidRPr="00E271EF">
              <w:rPr>
                <w:iCs/>
                <w:sz w:val="18"/>
                <w:szCs w:val="18"/>
                <w:lang w:eastAsia="en-US"/>
              </w:rPr>
              <w:t>) for the re-entry of non-professional users in the treated room. Therefore, a re-entry period has to be calculated.</w:t>
            </w:r>
          </w:p>
          <w:p w14:paraId="223EFF68" w14:textId="77777777" w:rsidR="006F13F0" w:rsidRPr="00F55A40" w:rsidRDefault="006F13F0" w:rsidP="00FD4B17">
            <w:pPr>
              <w:widowControl w:val="0"/>
              <w:rPr>
                <w:iCs/>
                <w:sz w:val="18"/>
                <w:szCs w:val="18"/>
                <w:lang w:eastAsia="en-US"/>
              </w:rPr>
            </w:pPr>
          </w:p>
          <w:p w14:paraId="65D90A73" w14:textId="77777777" w:rsidR="006F13F0" w:rsidRPr="00F55A40" w:rsidRDefault="006F13F0" w:rsidP="00FD4B17">
            <w:pPr>
              <w:widowControl w:val="0"/>
              <w:rPr>
                <w:iCs/>
                <w:sz w:val="18"/>
                <w:szCs w:val="18"/>
                <w:lang w:eastAsia="en-US"/>
              </w:rPr>
            </w:pPr>
            <w:r w:rsidRPr="00F55A40">
              <w:rPr>
                <w:iCs/>
                <w:sz w:val="18"/>
                <w:szCs w:val="18"/>
                <w:lang w:eastAsia="en-US"/>
              </w:rPr>
              <w:t xml:space="preserve">A rinsing step is assumed after the end of spraying application. The worst-case measured hydrogen peroxide residue in the study provided by the </w:t>
            </w:r>
            <w:r>
              <w:rPr>
                <w:iCs/>
                <w:sz w:val="18"/>
                <w:szCs w:val="18"/>
                <w:lang w:eastAsia="en-US"/>
              </w:rPr>
              <w:t>A</w:t>
            </w:r>
            <w:r w:rsidRPr="00F55A40">
              <w:rPr>
                <w:iCs/>
                <w:sz w:val="18"/>
                <w:szCs w:val="18"/>
                <w:lang w:eastAsia="en-US"/>
              </w:rPr>
              <w:t>pplicant about the efficacy of post application methods is 156.32 mg/m</w:t>
            </w:r>
            <w:r w:rsidRPr="00F55A40">
              <w:rPr>
                <w:iCs/>
                <w:sz w:val="18"/>
                <w:szCs w:val="18"/>
                <w:vertAlign w:val="superscript"/>
                <w:lang w:eastAsia="en-US"/>
              </w:rPr>
              <w:t xml:space="preserve">2 </w:t>
            </w:r>
            <w:r w:rsidRPr="00F55A40">
              <w:rPr>
                <w:iCs/>
                <w:sz w:val="18"/>
                <w:szCs w:val="18"/>
                <w:lang w:eastAsia="en-US"/>
              </w:rPr>
              <w:t>after rinsing (material: aluminium).</w:t>
            </w:r>
          </w:p>
          <w:p w14:paraId="5272DD87" w14:textId="77777777" w:rsidR="006F13F0" w:rsidRPr="00F55A40" w:rsidRDefault="006F13F0" w:rsidP="00FD4B17">
            <w:pPr>
              <w:widowControl w:val="0"/>
              <w:rPr>
                <w:b/>
                <w:iCs/>
                <w:sz w:val="18"/>
                <w:szCs w:val="18"/>
                <w:lang w:eastAsia="en-US"/>
              </w:rPr>
            </w:pPr>
          </w:p>
          <w:p w14:paraId="1BA978A2" w14:textId="77777777" w:rsidR="006F13F0" w:rsidRPr="00F55A40" w:rsidRDefault="006F13F0" w:rsidP="00FD4B17">
            <w:pPr>
              <w:widowControl w:val="0"/>
              <w:jc w:val="both"/>
              <w:rPr>
                <w:b/>
                <w:sz w:val="18"/>
                <w:szCs w:val="18"/>
                <w:lang w:eastAsia="en-US"/>
              </w:rPr>
            </w:pPr>
            <w:r w:rsidRPr="00F55A40">
              <w:rPr>
                <w:b/>
                <w:sz w:val="18"/>
                <w:szCs w:val="18"/>
                <w:lang w:eastAsia="en-US"/>
              </w:rPr>
              <w:t>PT2 Hospitals, PT2 Medical practices, PT2 Hotels and nurseries</w:t>
            </w:r>
          </w:p>
          <w:p w14:paraId="4F85AA9A" w14:textId="77777777" w:rsidR="006F13F0" w:rsidRPr="00F55A40" w:rsidRDefault="006F13F0" w:rsidP="00FD4B17">
            <w:pPr>
              <w:widowControl w:val="0"/>
              <w:rPr>
                <w:iCs/>
                <w:sz w:val="18"/>
                <w:szCs w:val="18"/>
                <w:lang w:eastAsia="en-US"/>
              </w:rPr>
            </w:pPr>
          </w:p>
          <w:p w14:paraId="55EEC849" w14:textId="77777777" w:rsidR="006F13F0" w:rsidRPr="00F55A40" w:rsidRDefault="006F13F0" w:rsidP="00FD4B17">
            <w:pPr>
              <w:widowControl w:val="0"/>
              <w:rPr>
                <w:iCs/>
                <w:sz w:val="18"/>
                <w:szCs w:val="18"/>
                <w:lang w:eastAsia="en-US"/>
              </w:rPr>
            </w:pPr>
            <w:r w:rsidRPr="00F55A40">
              <w:rPr>
                <w:iCs/>
                <w:sz w:val="18"/>
                <w:szCs w:val="18"/>
                <w:lang w:eastAsia="en-US"/>
              </w:rPr>
              <w:t>Considering a release area of 0.5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0.5 m</w:t>
            </w:r>
            <w:r w:rsidRPr="00F55A40">
              <w:rPr>
                <w:iCs/>
                <w:sz w:val="18"/>
                <w:szCs w:val="18"/>
                <w:vertAlign w:val="superscript"/>
                <w:lang w:eastAsia="en-US"/>
              </w:rPr>
              <w:t xml:space="preserve">2 </w:t>
            </w:r>
            <w:r w:rsidRPr="00F55A40">
              <w:rPr>
                <w:iCs/>
                <w:sz w:val="18"/>
                <w:szCs w:val="18"/>
                <w:lang w:eastAsia="en-US"/>
              </w:rPr>
              <w:t>= 78.16 mg. This product amount corresponds to a product with 7.44% of hydrogen peroxide.</w:t>
            </w:r>
          </w:p>
          <w:p w14:paraId="44867967" w14:textId="77777777" w:rsidR="006F13F0" w:rsidRPr="00F55A40" w:rsidRDefault="006F13F0" w:rsidP="00FD4B17">
            <w:pPr>
              <w:widowControl w:val="0"/>
              <w:rPr>
                <w:iCs/>
                <w:sz w:val="18"/>
                <w:szCs w:val="18"/>
                <w:lang w:eastAsia="en-US"/>
              </w:rPr>
            </w:pPr>
          </w:p>
          <w:p w14:paraId="75EC38EF" w14:textId="77777777" w:rsidR="006F13F0" w:rsidRPr="00F55A40" w:rsidRDefault="006F13F0" w:rsidP="00FD4B17">
            <w:pPr>
              <w:widowControl w:val="0"/>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we have to inform the product amount and concentration of a.s</w:t>
            </w:r>
            <w:r>
              <w:rPr>
                <w:iCs/>
                <w:sz w:val="18"/>
                <w:szCs w:val="18"/>
                <w:lang w:eastAsia="en-US"/>
              </w:rPr>
              <w:t>.</w:t>
            </w:r>
            <w:r w:rsidRPr="00F55A40">
              <w:rPr>
                <w:iCs/>
                <w:sz w:val="18"/>
                <w:szCs w:val="18"/>
                <w:lang w:eastAsia="en-US"/>
              </w:rPr>
              <w:t xml:space="preserve"> in the product. Thus, a calculation has to be realized to fill in the parameters in Cons</w:t>
            </w:r>
            <w:r>
              <w:rPr>
                <w:iCs/>
                <w:sz w:val="18"/>
                <w:szCs w:val="18"/>
                <w:lang w:eastAsia="en-US"/>
              </w:rPr>
              <w:t>E</w:t>
            </w:r>
            <w:r w:rsidRPr="00F55A40">
              <w:rPr>
                <w:iCs/>
                <w:sz w:val="18"/>
                <w:szCs w:val="18"/>
                <w:lang w:eastAsia="en-US"/>
              </w:rPr>
              <w:t>xpo:</w:t>
            </w:r>
          </w:p>
          <w:p w14:paraId="025124D6" w14:textId="77777777" w:rsidR="006F13F0" w:rsidRPr="00F55A40" w:rsidRDefault="006F13F0" w:rsidP="00FD4B17">
            <w:pPr>
              <w:widowControl w:val="0"/>
              <w:rPr>
                <w:iCs/>
                <w:sz w:val="18"/>
                <w:szCs w:val="18"/>
                <w:lang w:eastAsia="en-US"/>
              </w:rPr>
            </w:pPr>
          </w:p>
          <w:p w14:paraId="7DFECA87" w14:textId="77777777" w:rsidR="006F13F0" w:rsidRPr="00F55A40" w:rsidRDefault="006F13F0" w:rsidP="00FD4B17">
            <w:pPr>
              <w:widowControl w:val="0"/>
              <w:rPr>
                <w:b/>
                <w:iCs/>
                <w:sz w:val="18"/>
                <w:szCs w:val="18"/>
                <w:lang w:eastAsia="en-US"/>
              </w:rPr>
            </w:pPr>
            <w:r w:rsidRPr="00F55A40">
              <w:rPr>
                <w:iCs/>
                <w:sz w:val="18"/>
                <w:szCs w:val="18"/>
                <w:lang w:eastAsia="en-US"/>
              </w:rPr>
              <w:t xml:space="preserve">(78.16 mg × 100)/7.44 = 1050 mg = </w:t>
            </w:r>
            <w:r w:rsidRPr="00F55A40">
              <w:rPr>
                <w:b/>
                <w:iCs/>
                <w:sz w:val="18"/>
                <w:szCs w:val="18"/>
                <w:lang w:eastAsia="en-US"/>
              </w:rPr>
              <w:t>1.05 g</w:t>
            </w:r>
          </w:p>
          <w:p w14:paraId="32ACA45E" w14:textId="77777777" w:rsidR="006F13F0" w:rsidRPr="00F55A40" w:rsidRDefault="006F13F0" w:rsidP="00FD4B17">
            <w:pPr>
              <w:widowControl w:val="0"/>
              <w:jc w:val="both"/>
              <w:rPr>
                <w:sz w:val="18"/>
                <w:szCs w:val="18"/>
                <w:lang w:eastAsia="en-US"/>
              </w:rPr>
            </w:pPr>
          </w:p>
          <w:p w14:paraId="242A765A" w14:textId="77777777" w:rsidR="006F13F0" w:rsidRPr="00F55A40" w:rsidRDefault="006F13F0" w:rsidP="00FD4B17">
            <w:pPr>
              <w:widowControl w:val="0"/>
              <w:jc w:val="both"/>
              <w:rPr>
                <w:b/>
                <w:sz w:val="18"/>
                <w:szCs w:val="18"/>
                <w:lang w:eastAsia="en-US"/>
              </w:rPr>
            </w:pPr>
            <w:r w:rsidRPr="00F55A40">
              <w:rPr>
                <w:b/>
                <w:sz w:val="18"/>
                <w:szCs w:val="18"/>
                <w:lang w:eastAsia="en-US"/>
              </w:rPr>
              <w:t>PT4 Small kitchens</w:t>
            </w:r>
          </w:p>
          <w:p w14:paraId="0C0B2A1F" w14:textId="77777777" w:rsidR="006F13F0" w:rsidRPr="00F55A40" w:rsidRDefault="006F13F0" w:rsidP="00FD4B17">
            <w:pPr>
              <w:widowControl w:val="0"/>
              <w:jc w:val="both"/>
              <w:rPr>
                <w:iCs/>
                <w:sz w:val="18"/>
                <w:szCs w:val="18"/>
                <w:lang w:eastAsia="en-US"/>
              </w:rPr>
            </w:pPr>
          </w:p>
          <w:p w14:paraId="235BAF6B" w14:textId="77777777" w:rsidR="006F13F0" w:rsidRPr="00F55A40" w:rsidRDefault="006F13F0" w:rsidP="00FD4B17">
            <w:pPr>
              <w:widowControl w:val="0"/>
              <w:jc w:val="both"/>
              <w:rPr>
                <w:iCs/>
                <w:sz w:val="18"/>
                <w:szCs w:val="18"/>
                <w:lang w:eastAsia="en-US"/>
              </w:rPr>
            </w:pPr>
            <w:r w:rsidRPr="00F55A40">
              <w:rPr>
                <w:iCs/>
                <w:sz w:val="18"/>
                <w:szCs w:val="18"/>
                <w:lang w:eastAsia="en-US"/>
              </w:rPr>
              <w:t>Considering a release area of 1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1 m</w:t>
            </w:r>
            <w:r w:rsidRPr="00F55A40">
              <w:rPr>
                <w:iCs/>
                <w:sz w:val="18"/>
                <w:szCs w:val="18"/>
                <w:vertAlign w:val="superscript"/>
                <w:lang w:eastAsia="en-US"/>
              </w:rPr>
              <w:t xml:space="preserve">2 </w:t>
            </w:r>
            <w:r w:rsidRPr="00F55A40">
              <w:rPr>
                <w:iCs/>
                <w:sz w:val="18"/>
                <w:szCs w:val="18"/>
                <w:lang w:eastAsia="en-US"/>
              </w:rPr>
              <w:t>= 156.32 mg. This product amount corresponds to a product with 7.44% of hydrogen peroxide.</w:t>
            </w:r>
          </w:p>
          <w:p w14:paraId="0F6572A4" w14:textId="77777777" w:rsidR="006F13F0" w:rsidRPr="00F55A40" w:rsidRDefault="006F13F0" w:rsidP="00FD4B17">
            <w:pPr>
              <w:widowControl w:val="0"/>
              <w:rPr>
                <w:iCs/>
                <w:sz w:val="18"/>
                <w:szCs w:val="18"/>
                <w:lang w:eastAsia="en-US"/>
              </w:rPr>
            </w:pPr>
          </w:p>
          <w:p w14:paraId="41EBBE17" w14:textId="77777777" w:rsidR="006F13F0" w:rsidRPr="00F55A40" w:rsidRDefault="006F13F0" w:rsidP="00FD4B17">
            <w:pPr>
              <w:widowControl w:val="0"/>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we have to inform the product amount and concentration of a.s</w:t>
            </w:r>
            <w:r>
              <w:rPr>
                <w:iCs/>
                <w:sz w:val="18"/>
                <w:szCs w:val="18"/>
                <w:lang w:eastAsia="en-US"/>
              </w:rPr>
              <w:t>.</w:t>
            </w:r>
            <w:r w:rsidRPr="00F55A40">
              <w:rPr>
                <w:iCs/>
                <w:sz w:val="18"/>
                <w:szCs w:val="18"/>
                <w:lang w:eastAsia="en-US"/>
              </w:rPr>
              <w:t xml:space="preserve"> in the product. Thus, a calculation has to be realized to fill in the parameters in Cons</w:t>
            </w:r>
            <w:r>
              <w:rPr>
                <w:iCs/>
                <w:sz w:val="18"/>
                <w:szCs w:val="18"/>
                <w:lang w:eastAsia="en-US"/>
              </w:rPr>
              <w:t>E</w:t>
            </w:r>
            <w:r w:rsidRPr="00F55A40">
              <w:rPr>
                <w:iCs/>
                <w:sz w:val="18"/>
                <w:szCs w:val="18"/>
                <w:lang w:eastAsia="en-US"/>
              </w:rPr>
              <w:t>xpo:</w:t>
            </w:r>
          </w:p>
          <w:p w14:paraId="0BE86142" w14:textId="77777777" w:rsidR="006F13F0" w:rsidRPr="00F55A40" w:rsidRDefault="006F13F0" w:rsidP="00FD4B17">
            <w:pPr>
              <w:widowControl w:val="0"/>
              <w:rPr>
                <w:iCs/>
                <w:sz w:val="18"/>
                <w:szCs w:val="18"/>
                <w:lang w:eastAsia="en-US"/>
              </w:rPr>
            </w:pPr>
          </w:p>
          <w:p w14:paraId="6CE7DFD7" w14:textId="77777777" w:rsidR="006F13F0" w:rsidRPr="00F55A40" w:rsidRDefault="006F13F0" w:rsidP="00FD4B17">
            <w:pPr>
              <w:widowControl w:val="0"/>
              <w:rPr>
                <w:b/>
                <w:iCs/>
                <w:sz w:val="18"/>
                <w:szCs w:val="18"/>
                <w:lang w:eastAsia="en-US"/>
              </w:rPr>
            </w:pPr>
            <w:r w:rsidRPr="00F55A40">
              <w:rPr>
                <w:iCs/>
                <w:sz w:val="18"/>
                <w:szCs w:val="18"/>
                <w:lang w:eastAsia="en-US"/>
              </w:rPr>
              <w:t xml:space="preserve">(156.32 mg × 100)/7.44 = 2101 mg = </w:t>
            </w:r>
            <w:r w:rsidRPr="00F55A40">
              <w:rPr>
                <w:b/>
                <w:iCs/>
                <w:sz w:val="18"/>
                <w:szCs w:val="18"/>
                <w:lang w:eastAsia="en-US"/>
              </w:rPr>
              <w:t>2.1 g</w:t>
            </w:r>
          </w:p>
          <w:p w14:paraId="16832428" w14:textId="77777777" w:rsidR="006F13F0" w:rsidRPr="00F55A40" w:rsidRDefault="006F13F0" w:rsidP="00FD4B17">
            <w:pPr>
              <w:widowControl w:val="0"/>
              <w:jc w:val="both"/>
              <w:rPr>
                <w:sz w:val="18"/>
                <w:szCs w:val="18"/>
                <w:lang w:eastAsia="en-US"/>
              </w:rPr>
            </w:pPr>
          </w:p>
          <w:p w14:paraId="400EDF7C" w14:textId="77777777" w:rsidR="006F13F0" w:rsidRPr="00F55A40" w:rsidRDefault="006F13F0" w:rsidP="00FD4B17">
            <w:pPr>
              <w:widowControl w:val="0"/>
              <w:jc w:val="both"/>
              <w:rPr>
                <w:b/>
                <w:sz w:val="18"/>
                <w:szCs w:val="18"/>
                <w:lang w:eastAsia="en-US"/>
              </w:rPr>
            </w:pPr>
            <w:r w:rsidRPr="00F55A40">
              <w:rPr>
                <w:b/>
                <w:sz w:val="18"/>
                <w:szCs w:val="18"/>
                <w:lang w:eastAsia="en-US"/>
              </w:rPr>
              <w:t>PT4 Canteens, PT4 Food processing industry</w:t>
            </w:r>
          </w:p>
          <w:p w14:paraId="15A0606E" w14:textId="77777777" w:rsidR="006F13F0" w:rsidRPr="00F55A40" w:rsidRDefault="006F13F0" w:rsidP="00FD4B17">
            <w:pPr>
              <w:widowControl w:val="0"/>
              <w:jc w:val="both"/>
              <w:rPr>
                <w:b/>
                <w:sz w:val="18"/>
                <w:szCs w:val="18"/>
                <w:lang w:eastAsia="en-US"/>
              </w:rPr>
            </w:pPr>
          </w:p>
          <w:p w14:paraId="44A02145" w14:textId="77777777" w:rsidR="006F13F0" w:rsidRPr="00F55A40" w:rsidRDefault="006F13F0" w:rsidP="00FD4B17">
            <w:pPr>
              <w:widowControl w:val="0"/>
              <w:rPr>
                <w:iCs/>
                <w:sz w:val="18"/>
                <w:szCs w:val="18"/>
                <w:lang w:eastAsia="en-US"/>
              </w:rPr>
            </w:pPr>
            <w:r w:rsidRPr="00F55A40">
              <w:rPr>
                <w:iCs/>
                <w:sz w:val="18"/>
                <w:szCs w:val="18"/>
                <w:lang w:eastAsia="en-US"/>
              </w:rPr>
              <w:t>Considering a release area of 5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5 m</w:t>
            </w:r>
            <w:r w:rsidRPr="00F55A40">
              <w:rPr>
                <w:iCs/>
                <w:sz w:val="18"/>
                <w:szCs w:val="18"/>
                <w:vertAlign w:val="superscript"/>
                <w:lang w:eastAsia="en-US"/>
              </w:rPr>
              <w:t xml:space="preserve">2 </w:t>
            </w:r>
            <w:r w:rsidRPr="00F55A40">
              <w:rPr>
                <w:iCs/>
                <w:sz w:val="18"/>
                <w:szCs w:val="18"/>
                <w:lang w:eastAsia="en-US"/>
              </w:rPr>
              <w:t>= 781.6 mg. This product amount corresponds to a product with 7.44% of hydrogen peroxide.</w:t>
            </w:r>
          </w:p>
          <w:p w14:paraId="4E292E94" w14:textId="77777777" w:rsidR="006F13F0" w:rsidRPr="00F55A40" w:rsidRDefault="006F13F0" w:rsidP="00FD4B17">
            <w:pPr>
              <w:widowControl w:val="0"/>
              <w:rPr>
                <w:iCs/>
                <w:sz w:val="18"/>
                <w:szCs w:val="18"/>
                <w:lang w:eastAsia="en-US"/>
              </w:rPr>
            </w:pPr>
          </w:p>
          <w:p w14:paraId="1CECCDCB" w14:textId="7C8B7942" w:rsidR="006F13F0" w:rsidRPr="00F55A40" w:rsidRDefault="006F13F0" w:rsidP="00FD4B17">
            <w:pPr>
              <w:widowControl w:val="0"/>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the product amount and concentration of a.s</w:t>
            </w:r>
            <w:r>
              <w:rPr>
                <w:iCs/>
                <w:sz w:val="18"/>
                <w:szCs w:val="18"/>
                <w:lang w:eastAsia="en-US"/>
              </w:rPr>
              <w:t>.</w:t>
            </w:r>
            <w:r w:rsidRPr="00F55A40">
              <w:rPr>
                <w:iCs/>
                <w:sz w:val="18"/>
                <w:szCs w:val="18"/>
                <w:lang w:eastAsia="en-US"/>
              </w:rPr>
              <w:t xml:space="preserve"> in the product</w:t>
            </w:r>
            <w:r>
              <w:rPr>
                <w:iCs/>
                <w:sz w:val="18"/>
                <w:szCs w:val="18"/>
                <w:lang w:eastAsia="en-US"/>
              </w:rPr>
              <w:t xml:space="preserve"> have to be documented</w:t>
            </w:r>
            <w:r w:rsidRPr="00F55A40">
              <w:rPr>
                <w:iCs/>
                <w:sz w:val="18"/>
                <w:szCs w:val="18"/>
                <w:lang w:eastAsia="en-US"/>
              </w:rPr>
              <w:t>. Thus, a calculation has to be realized to fill in the parameters in Cons</w:t>
            </w:r>
            <w:r>
              <w:rPr>
                <w:iCs/>
                <w:sz w:val="18"/>
                <w:szCs w:val="18"/>
                <w:lang w:eastAsia="en-US"/>
              </w:rPr>
              <w:t>E</w:t>
            </w:r>
            <w:r w:rsidRPr="00F55A40">
              <w:rPr>
                <w:iCs/>
                <w:sz w:val="18"/>
                <w:szCs w:val="18"/>
                <w:lang w:eastAsia="en-US"/>
              </w:rPr>
              <w:t>xpo:</w:t>
            </w:r>
          </w:p>
          <w:p w14:paraId="439F990C" w14:textId="77777777" w:rsidR="006F13F0" w:rsidRPr="00F55A40" w:rsidRDefault="006F13F0" w:rsidP="00FD4B17">
            <w:pPr>
              <w:widowControl w:val="0"/>
              <w:rPr>
                <w:iCs/>
                <w:sz w:val="18"/>
                <w:szCs w:val="18"/>
                <w:lang w:eastAsia="en-US"/>
              </w:rPr>
            </w:pPr>
          </w:p>
          <w:p w14:paraId="5CBF32F4" w14:textId="77777777" w:rsidR="006F13F0" w:rsidRPr="00F55A40" w:rsidRDefault="006F13F0" w:rsidP="00FD4B17">
            <w:pPr>
              <w:widowControl w:val="0"/>
              <w:rPr>
                <w:b/>
                <w:iCs/>
                <w:sz w:val="18"/>
                <w:szCs w:val="18"/>
                <w:lang w:eastAsia="en-US"/>
              </w:rPr>
            </w:pPr>
            <w:r w:rsidRPr="00F55A40">
              <w:rPr>
                <w:iCs/>
                <w:sz w:val="18"/>
                <w:szCs w:val="18"/>
                <w:lang w:eastAsia="en-US"/>
              </w:rPr>
              <w:t xml:space="preserve">(781.6 mg × 100)/7.44 = 10 505 mg = </w:t>
            </w:r>
            <w:r w:rsidRPr="00F55A40">
              <w:rPr>
                <w:b/>
                <w:iCs/>
                <w:sz w:val="18"/>
                <w:szCs w:val="18"/>
                <w:lang w:eastAsia="en-US"/>
              </w:rPr>
              <w:t>10.5 g</w:t>
            </w:r>
          </w:p>
          <w:p w14:paraId="1F1F3CA1" w14:textId="1EB604A8" w:rsidR="006F13F0" w:rsidRDefault="006F13F0" w:rsidP="00FD4B17">
            <w:pPr>
              <w:widowControl w:val="0"/>
              <w:rPr>
                <w:iCs/>
                <w:lang w:eastAsia="en-US"/>
              </w:rPr>
            </w:pPr>
          </w:p>
          <w:p w14:paraId="5067C54B" w14:textId="26F96B99" w:rsidR="006F13F0" w:rsidRPr="0004305D" w:rsidRDefault="006F13F0" w:rsidP="00FD4B17">
            <w:pPr>
              <w:widowControl w:val="0"/>
              <w:rPr>
                <w:iCs/>
                <w:lang w:eastAsia="en-US"/>
              </w:rPr>
            </w:pPr>
            <w:r w:rsidRPr="00E271EF">
              <w:rPr>
                <w:iCs/>
                <w:sz w:val="18"/>
                <w:lang w:eastAsia="en-US"/>
              </w:rPr>
              <w:t>For PT2, a worst-case approach has been realised considering a toddler exposition (1.26 m</w:t>
            </w:r>
            <w:r w:rsidRPr="00E271EF">
              <w:rPr>
                <w:iCs/>
                <w:sz w:val="18"/>
                <w:vertAlign w:val="superscript"/>
                <w:lang w:eastAsia="en-US"/>
              </w:rPr>
              <w:t>3</w:t>
            </w:r>
            <w:r w:rsidRPr="00E271EF">
              <w:rPr>
                <w:iCs/>
                <w:sz w:val="18"/>
                <w:lang w:eastAsia="en-US"/>
              </w:rPr>
              <w:t xml:space="preserve">/h for inhalation rate and 10 kg for body weight). </w:t>
            </w:r>
            <w:r>
              <w:rPr>
                <w:iCs/>
                <w:sz w:val="18"/>
                <w:lang w:eastAsia="en-US"/>
              </w:rPr>
              <w:t>For PT4</w:t>
            </w:r>
            <w:r w:rsidRPr="00E271EF">
              <w:rPr>
                <w:iCs/>
                <w:sz w:val="18"/>
                <w:lang w:eastAsia="en-US"/>
              </w:rPr>
              <w:t>, an adult exposure is expected.</w:t>
            </w:r>
          </w:p>
        </w:tc>
      </w:tr>
      <w:tr w:rsidR="006F13F0" w:rsidRPr="00C20D06" w14:paraId="66A3A85B" w14:textId="77777777" w:rsidTr="00E271EF">
        <w:trPr>
          <w:tblHeader/>
        </w:trPr>
        <w:tc>
          <w:tcPr>
            <w:tcW w:w="1016" w:type="dxa"/>
            <w:shd w:val="clear" w:color="auto" w:fill="auto"/>
            <w:tcMar>
              <w:top w:w="57" w:type="dxa"/>
              <w:bottom w:w="57" w:type="dxa"/>
            </w:tcMar>
          </w:tcPr>
          <w:p w14:paraId="3D987783" w14:textId="77777777" w:rsidR="006F13F0" w:rsidRPr="00C20D06" w:rsidRDefault="006F13F0" w:rsidP="00FD4B17">
            <w:pPr>
              <w:widowControl w:val="0"/>
              <w:jc w:val="both"/>
              <w:rPr>
                <w:sz w:val="18"/>
                <w:szCs w:val="18"/>
                <w:lang w:eastAsia="en-US"/>
              </w:rPr>
            </w:pPr>
          </w:p>
        </w:tc>
        <w:tc>
          <w:tcPr>
            <w:tcW w:w="2943" w:type="dxa"/>
            <w:shd w:val="clear" w:color="auto" w:fill="auto"/>
            <w:tcMar>
              <w:top w:w="57" w:type="dxa"/>
              <w:bottom w:w="57" w:type="dxa"/>
            </w:tcMar>
          </w:tcPr>
          <w:p w14:paraId="1D2DAF3D" w14:textId="77777777" w:rsidR="006F13F0" w:rsidRPr="00C20D06" w:rsidRDefault="006F13F0" w:rsidP="00FD4B17">
            <w:pPr>
              <w:widowControl w:val="0"/>
              <w:jc w:val="both"/>
              <w:rPr>
                <w:b/>
                <w:sz w:val="18"/>
                <w:szCs w:val="18"/>
                <w:lang w:eastAsia="en-US"/>
              </w:rPr>
            </w:pPr>
            <w:r w:rsidRPr="00C20D06">
              <w:rPr>
                <w:b/>
                <w:sz w:val="18"/>
                <w:szCs w:val="18"/>
                <w:lang w:eastAsia="en-US"/>
              </w:rPr>
              <w:t>Parameters</w:t>
            </w:r>
          </w:p>
        </w:tc>
        <w:tc>
          <w:tcPr>
            <w:tcW w:w="1126" w:type="dxa"/>
            <w:shd w:val="clear" w:color="auto" w:fill="auto"/>
            <w:tcMar>
              <w:top w:w="57" w:type="dxa"/>
              <w:bottom w:w="57" w:type="dxa"/>
            </w:tcMar>
          </w:tcPr>
          <w:p w14:paraId="7CA8780B" w14:textId="77777777" w:rsidR="006F13F0" w:rsidRPr="00C20D06" w:rsidRDefault="006F13F0" w:rsidP="00FD4B17">
            <w:pPr>
              <w:widowControl w:val="0"/>
              <w:jc w:val="both"/>
              <w:rPr>
                <w:b/>
                <w:sz w:val="18"/>
                <w:szCs w:val="18"/>
                <w:lang w:eastAsia="en-US"/>
              </w:rPr>
            </w:pPr>
            <w:r w:rsidRPr="00C20D06">
              <w:rPr>
                <w:b/>
                <w:sz w:val="18"/>
                <w:szCs w:val="18"/>
                <w:lang w:eastAsia="en-US"/>
              </w:rPr>
              <w:t>Value</w:t>
            </w:r>
          </w:p>
        </w:tc>
        <w:tc>
          <w:tcPr>
            <w:tcW w:w="4121" w:type="dxa"/>
          </w:tcPr>
          <w:p w14:paraId="661249BC" w14:textId="77777777" w:rsidR="006F13F0" w:rsidRPr="00C20D06" w:rsidRDefault="006F13F0" w:rsidP="00FD4B17">
            <w:pPr>
              <w:widowControl w:val="0"/>
              <w:jc w:val="both"/>
              <w:rPr>
                <w:b/>
                <w:sz w:val="18"/>
                <w:szCs w:val="18"/>
                <w:lang w:eastAsia="en-US"/>
              </w:rPr>
            </w:pPr>
            <w:r w:rsidRPr="00C20D06">
              <w:rPr>
                <w:b/>
                <w:sz w:val="18"/>
                <w:szCs w:val="18"/>
                <w:lang w:eastAsia="en-US"/>
              </w:rPr>
              <w:t>Source</w:t>
            </w:r>
          </w:p>
        </w:tc>
      </w:tr>
      <w:tr w:rsidR="006F13F0" w:rsidRPr="00C20D06" w14:paraId="3D8565FF" w14:textId="77777777" w:rsidTr="00E271EF">
        <w:trPr>
          <w:tblHeader/>
        </w:trPr>
        <w:tc>
          <w:tcPr>
            <w:tcW w:w="1016" w:type="dxa"/>
            <w:vMerge w:val="restart"/>
            <w:tcMar>
              <w:top w:w="57" w:type="dxa"/>
              <w:bottom w:w="57" w:type="dxa"/>
            </w:tcMar>
            <w:vAlign w:val="center"/>
          </w:tcPr>
          <w:p w14:paraId="2F7E9CF3" w14:textId="77777777" w:rsidR="006F13F0" w:rsidRPr="00C20D06" w:rsidRDefault="006F13F0" w:rsidP="00FD4B17">
            <w:pPr>
              <w:widowControl w:val="0"/>
              <w:jc w:val="center"/>
              <w:rPr>
                <w:b/>
                <w:sz w:val="18"/>
                <w:szCs w:val="18"/>
                <w:lang w:eastAsia="en-US"/>
              </w:rPr>
            </w:pPr>
            <w:r w:rsidRPr="00C20D06">
              <w:rPr>
                <w:b/>
                <w:sz w:val="18"/>
                <w:szCs w:val="18"/>
                <w:lang w:eastAsia="en-US"/>
              </w:rPr>
              <w:t>Tier 1</w:t>
            </w:r>
          </w:p>
        </w:tc>
        <w:tc>
          <w:tcPr>
            <w:tcW w:w="2943" w:type="dxa"/>
            <w:shd w:val="clear" w:color="auto" w:fill="auto"/>
            <w:tcMar>
              <w:top w:w="57" w:type="dxa"/>
              <w:bottom w:w="57" w:type="dxa"/>
            </w:tcMar>
            <w:vAlign w:val="center"/>
          </w:tcPr>
          <w:p w14:paraId="2757F3B7" w14:textId="77777777" w:rsidR="006F13F0" w:rsidRPr="007B6027" w:rsidRDefault="006F13F0" w:rsidP="00FD4B17">
            <w:pPr>
              <w:widowControl w:val="0"/>
              <w:rPr>
                <w:sz w:val="18"/>
                <w:szCs w:val="18"/>
                <w:lang w:eastAsia="en-US"/>
              </w:rPr>
            </w:pPr>
            <w:r w:rsidRPr="007B6027">
              <w:rPr>
                <w:sz w:val="18"/>
                <w:szCs w:val="18"/>
                <w:lang w:eastAsia="en-US"/>
              </w:rPr>
              <w:t>Concentration of a.s</w:t>
            </w:r>
            <w:r>
              <w:rPr>
                <w:sz w:val="18"/>
                <w:szCs w:val="18"/>
                <w:lang w:eastAsia="en-US"/>
              </w:rPr>
              <w:t>.</w:t>
            </w:r>
            <w:r w:rsidRPr="007B6027">
              <w:rPr>
                <w:sz w:val="18"/>
                <w:szCs w:val="18"/>
                <w:lang w:eastAsia="en-US"/>
              </w:rPr>
              <w:t xml:space="preserve"> in the product </w:t>
            </w:r>
          </w:p>
        </w:tc>
        <w:tc>
          <w:tcPr>
            <w:tcW w:w="1126" w:type="dxa"/>
            <w:shd w:val="clear" w:color="auto" w:fill="auto"/>
            <w:tcMar>
              <w:top w:w="57" w:type="dxa"/>
              <w:bottom w:w="57" w:type="dxa"/>
            </w:tcMar>
            <w:vAlign w:val="center"/>
          </w:tcPr>
          <w:p w14:paraId="742D7A5C" w14:textId="77777777" w:rsidR="006F13F0" w:rsidRPr="007B6027" w:rsidRDefault="006F13F0" w:rsidP="00FD4B17">
            <w:pPr>
              <w:widowControl w:val="0"/>
              <w:rPr>
                <w:sz w:val="18"/>
                <w:szCs w:val="18"/>
                <w:lang w:eastAsia="en-US"/>
              </w:rPr>
            </w:pPr>
            <w:r w:rsidRPr="007B6027">
              <w:rPr>
                <w:sz w:val="18"/>
                <w:szCs w:val="18"/>
                <w:lang w:eastAsia="en-US"/>
              </w:rPr>
              <w:t>7.44%</w:t>
            </w:r>
          </w:p>
        </w:tc>
        <w:tc>
          <w:tcPr>
            <w:tcW w:w="4121" w:type="dxa"/>
            <w:vAlign w:val="center"/>
          </w:tcPr>
          <w:p w14:paraId="0FBC152F" w14:textId="77777777" w:rsidR="006F13F0" w:rsidRPr="007B6027" w:rsidRDefault="006F13F0" w:rsidP="00FD4B17">
            <w:pPr>
              <w:widowControl w:val="0"/>
              <w:rPr>
                <w:sz w:val="18"/>
                <w:szCs w:val="18"/>
                <w:lang w:eastAsia="en-US"/>
              </w:rPr>
            </w:pPr>
            <w:r w:rsidRPr="007B6027">
              <w:rPr>
                <w:sz w:val="18"/>
                <w:szCs w:val="18"/>
                <w:lang w:eastAsia="en-US"/>
              </w:rPr>
              <w:t>Applicant’s data</w:t>
            </w:r>
          </w:p>
        </w:tc>
      </w:tr>
      <w:tr w:rsidR="006F13F0" w:rsidRPr="00C20D06" w14:paraId="5531707E" w14:textId="77777777" w:rsidTr="00E271EF">
        <w:trPr>
          <w:tblHeader/>
        </w:trPr>
        <w:tc>
          <w:tcPr>
            <w:tcW w:w="1016" w:type="dxa"/>
            <w:vMerge/>
            <w:tcMar>
              <w:top w:w="57" w:type="dxa"/>
              <w:bottom w:w="57" w:type="dxa"/>
            </w:tcMar>
            <w:vAlign w:val="center"/>
          </w:tcPr>
          <w:p w14:paraId="41A6AAC6" w14:textId="77777777" w:rsidR="006F13F0" w:rsidRPr="00C20D06" w:rsidRDefault="006F13F0" w:rsidP="00FD4B17">
            <w:pPr>
              <w:widowControl w:val="0"/>
              <w:jc w:val="center"/>
              <w:rPr>
                <w:b/>
                <w:sz w:val="18"/>
                <w:szCs w:val="18"/>
                <w:lang w:eastAsia="en-US"/>
              </w:rPr>
            </w:pPr>
          </w:p>
        </w:tc>
        <w:tc>
          <w:tcPr>
            <w:tcW w:w="2943" w:type="dxa"/>
            <w:shd w:val="clear" w:color="auto" w:fill="auto"/>
            <w:tcMar>
              <w:top w:w="57" w:type="dxa"/>
              <w:bottom w:w="57" w:type="dxa"/>
            </w:tcMar>
            <w:vAlign w:val="center"/>
          </w:tcPr>
          <w:p w14:paraId="31F23E2E" w14:textId="77777777" w:rsidR="006F13F0" w:rsidRPr="007B6027" w:rsidRDefault="006F13F0" w:rsidP="00FD4B17">
            <w:pPr>
              <w:widowControl w:val="0"/>
              <w:rPr>
                <w:sz w:val="18"/>
                <w:szCs w:val="18"/>
                <w:lang w:eastAsia="en-US"/>
              </w:rPr>
            </w:pPr>
            <w:r w:rsidRPr="007B6027">
              <w:rPr>
                <w:sz w:val="18"/>
                <w:szCs w:val="18"/>
                <w:lang w:eastAsia="en-US"/>
              </w:rPr>
              <w:t>Vapor pressure (Pa) of a.s</w:t>
            </w:r>
            <w:r>
              <w:rPr>
                <w:sz w:val="18"/>
                <w:szCs w:val="18"/>
                <w:lang w:eastAsia="en-US"/>
              </w:rPr>
              <w:t>.</w:t>
            </w:r>
          </w:p>
        </w:tc>
        <w:tc>
          <w:tcPr>
            <w:tcW w:w="1126" w:type="dxa"/>
            <w:shd w:val="clear" w:color="auto" w:fill="auto"/>
            <w:tcMar>
              <w:top w:w="57" w:type="dxa"/>
              <w:bottom w:w="57" w:type="dxa"/>
            </w:tcMar>
            <w:vAlign w:val="center"/>
          </w:tcPr>
          <w:p w14:paraId="354832CB" w14:textId="77777777" w:rsidR="006F13F0" w:rsidRPr="007B6027" w:rsidRDefault="006F13F0" w:rsidP="00FD4B17">
            <w:pPr>
              <w:widowControl w:val="0"/>
              <w:rPr>
                <w:sz w:val="18"/>
                <w:szCs w:val="18"/>
                <w:lang w:eastAsia="en-US"/>
              </w:rPr>
            </w:pPr>
            <w:r w:rsidRPr="007B6027">
              <w:rPr>
                <w:sz w:val="18"/>
                <w:szCs w:val="18"/>
                <w:lang w:eastAsia="en-US"/>
              </w:rPr>
              <w:t>214</w:t>
            </w:r>
          </w:p>
        </w:tc>
        <w:tc>
          <w:tcPr>
            <w:tcW w:w="4121" w:type="dxa"/>
            <w:vAlign w:val="center"/>
          </w:tcPr>
          <w:p w14:paraId="2DD1658C" w14:textId="77777777" w:rsidR="006F13F0" w:rsidRPr="007B6027" w:rsidRDefault="006F13F0" w:rsidP="00FD4B17">
            <w:pPr>
              <w:widowControl w:val="0"/>
              <w:rPr>
                <w:sz w:val="18"/>
                <w:szCs w:val="18"/>
                <w:lang w:eastAsia="en-US"/>
              </w:rPr>
            </w:pPr>
            <w:r w:rsidRPr="007B6027">
              <w:rPr>
                <w:sz w:val="18"/>
                <w:szCs w:val="18"/>
                <w:lang w:eastAsia="en-US"/>
              </w:rPr>
              <w:t>Substance data</w:t>
            </w:r>
          </w:p>
        </w:tc>
      </w:tr>
      <w:tr w:rsidR="006F13F0" w:rsidRPr="00C20D06" w14:paraId="64023932" w14:textId="77777777" w:rsidTr="00E271EF">
        <w:trPr>
          <w:tblHeader/>
        </w:trPr>
        <w:tc>
          <w:tcPr>
            <w:tcW w:w="1016" w:type="dxa"/>
            <w:vMerge/>
            <w:tcMar>
              <w:top w:w="57" w:type="dxa"/>
              <w:bottom w:w="57" w:type="dxa"/>
            </w:tcMar>
            <w:vAlign w:val="center"/>
          </w:tcPr>
          <w:p w14:paraId="64B57A4C" w14:textId="77777777" w:rsidR="006F13F0" w:rsidRPr="00C20D06" w:rsidRDefault="006F13F0" w:rsidP="00FD4B17">
            <w:pPr>
              <w:widowControl w:val="0"/>
              <w:jc w:val="center"/>
              <w:rPr>
                <w:b/>
                <w:sz w:val="18"/>
                <w:szCs w:val="18"/>
                <w:lang w:eastAsia="en-US"/>
              </w:rPr>
            </w:pPr>
          </w:p>
        </w:tc>
        <w:tc>
          <w:tcPr>
            <w:tcW w:w="2943" w:type="dxa"/>
            <w:shd w:val="clear" w:color="auto" w:fill="auto"/>
            <w:tcMar>
              <w:top w:w="57" w:type="dxa"/>
              <w:bottom w:w="57" w:type="dxa"/>
            </w:tcMar>
            <w:vAlign w:val="center"/>
          </w:tcPr>
          <w:p w14:paraId="21219E5D" w14:textId="77777777" w:rsidR="006F13F0" w:rsidRPr="00C20D06" w:rsidRDefault="006F13F0" w:rsidP="00FD4B17">
            <w:pPr>
              <w:widowControl w:val="0"/>
              <w:jc w:val="both"/>
              <w:rPr>
                <w:sz w:val="18"/>
                <w:szCs w:val="18"/>
                <w:lang w:eastAsia="en-US"/>
              </w:rPr>
            </w:pPr>
            <w:r w:rsidRPr="00C20D06">
              <w:rPr>
                <w:sz w:val="18"/>
                <w:szCs w:val="18"/>
                <w:lang w:eastAsia="en-US"/>
              </w:rPr>
              <w:t>Molecular weight matrix (g/mol)</w:t>
            </w:r>
          </w:p>
        </w:tc>
        <w:tc>
          <w:tcPr>
            <w:tcW w:w="1126" w:type="dxa"/>
            <w:shd w:val="clear" w:color="auto" w:fill="auto"/>
            <w:tcMar>
              <w:top w:w="57" w:type="dxa"/>
              <w:bottom w:w="57" w:type="dxa"/>
            </w:tcMar>
            <w:vAlign w:val="center"/>
          </w:tcPr>
          <w:p w14:paraId="21C506B7" w14:textId="77777777" w:rsidR="006F13F0" w:rsidRPr="00C20D06" w:rsidRDefault="006F13F0" w:rsidP="00FD4B17">
            <w:pPr>
              <w:widowControl w:val="0"/>
              <w:rPr>
                <w:sz w:val="18"/>
                <w:szCs w:val="18"/>
                <w:lang w:eastAsia="en-US"/>
              </w:rPr>
            </w:pPr>
            <w:r w:rsidRPr="00C20D06">
              <w:rPr>
                <w:sz w:val="18"/>
                <w:szCs w:val="18"/>
                <w:lang w:eastAsia="en-US"/>
              </w:rPr>
              <w:t>18</w:t>
            </w:r>
          </w:p>
        </w:tc>
        <w:tc>
          <w:tcPr>
            <w:tcW w:w="4121" w:type="dxa"/>
          </w:tcPr>
          <w:p w14:paraId="1E9F6569" w14:textId="77777777" w:rsidR="006F13F0" w:rsidRPr="00C20D06" w:rsidRDefault="006F13F0" w:rsidP="00FD4B17">
            <w:pPr>
              <w:widowControl w:val="0"/>
              <w:jc w:val="both"/>
              <w:rPr>
                <w:sz w:val="18"/>
                <w:szCs w:val="18"/>
                <w:lang w:eastAsia="en-US"/>
              </w:rPr>
            </w:pPr>
            <w:r w:rsidRPr="00C20D06">
              <w:rPr>
                <w:sz w:val="18"/>
                <w:szCs w:val="18"/>
                <w:lang w:eastAsia="en-US"/>
              </w:rPr>
              <w:t>Applicant’s data</w:t>
            </w:r>
          </w:p>
        </w:tc>
      </w:tr>
      <w:tr w:rsidR="006F13F0" w:rsidRPr="00C20D06" w14:paraId="5160A584" w14:textId="77777777" w:rsidTr="00E271EF">
        <w:trPr>
          <w:tblHeader/>
        </w:trPr>
        <w:tc>
          <w:tcPr>
            <w:tcW w:w="1016" w:type="dxa"/>
            <w:vMerge/>
            <w:tcMar>
              <w:top w:w="57" w:type="dxa"/>
              <w:bottom w:w="57" w:type="dxa"/>
            </w:tcMar>
            <w:vAlign w:val="center"/>
          </w:tcPr>
          <w:p w14:paraId="44591B04" w14:textId="77777777" w:rsidR="006F13F0" w:rsidRPr="00C20D06" w:rsidRDefault="006F13F0" w:rsidP="00FD4B17">
            <w:pPr>
              <w:widowControl w:val="0"/>
              <w:jc w:val="center"/>
              <w:rPr>
                <w:b/>
                <w:sz w:val="18"/>
                <w:szCs w:val="18"/>
                <w:lang w:eastAsia="en-US"/>
              </w:rPr>
            </w:pPr>
          </w:p>
        </w:tc>
        <w:tc>
          <w:tcPr>
            <w:tcW w:w="2943" w:type="dxa"/>
            <w:shd w:val="clear" w:color="auto" w:fill="auto"/>
            <w:tcMar>
              <w:top w:w="57" w:type="dxa"/>
              <w:bottom w:w="57" w:type="dxa"/>
            </w:tcMar>
            <w:vAlign w:val="center"/>
          </w:tcPr>
          <w:p w14:paraId="296E38DA" w14:textId="77777777" w:rsidR="006F13F0" w:rsidRPr="007B6027" w:rsidRDefault="006F13F0" w:rsidP="00FD4B17">
            <w:pPr>
              <w:widowControl w:val="0"/>
              <w:rPr>
                <w:sz w:val="18"/>
                <w:szCs w:val="18"/>
                <w:lang w:eastAsia="en-US"/>
              </w:rPr>
            </w:pPr>
            <w:r w:rsidRPr="007B6027">
              <w:rPr>
                <w:sz w:val="18"/>
                <w:szCs w:val="18"/>
                <w:lang w:eastAsia="en-US"/>
              </w:rPr>
              <w:t>Exposure duration (min)</w:t>
            </w:r>
          </w:p>
        </w:tc>
        <w:tc>
          <w:tcPr>
            <w:tcW w:w="1126" w:type="dxa"/>
            <w:shd w:val="clear" w:color="auto" w:fill="auto"/>
            <w:tcMar>
              <w:top w:w="57" w:type="dxa"/>
              <w:bottom w:w="57" w:type="dxa"/>
            </w:tcMar>
            <w:vAlign w:val="center"/>
          </w:tcPr>
          <w:p w14:paraId="0487D938" w14:textId="340E4F02" w:rsidR="006F13F0" w:rsidRPr="007B6027" w:rsidRDefault="006F13F0" w:rsidP="00FD4B17">
            <w:pPr>
              <w:widowControl w:val="0"/>
              <w:rPr>
                <w:sz w:val="18"/>
                <w:szCs w:val="18"/>
                <w:lang w:eastAsia="en-US"/>
              </w:rPr>
            </w:pPr>
            <w:r>
              <w:rPr>
                <w:sz w:val="18"/>
                <w:szCs w:val="18"/>
                <w:lang w:eastAsia="en-US"/>
              </w:rPr>
              <w:t>480</w:t>
            </w:r>
          </w:p>
        </w:tc>
        <w:tc>
          <w:tcPr>
            <w:tcW w:w="4121" w:type="dxa"/>
          </w:tcPr>
          <w:p w14:paraId="6AA4DA89" w14:textId="77777777" w:rsidR="006F13F0" w:rsidRPr="007B6027" w:rsidRDefault="006F13F0" w:rsidP="00FD4B17">
            <w:pPr>
              <w:widowControl w:val="0"/>
              <w:rPr>
                <w:sz w:val="18"/>
                <w:szCs w:val="18"/>
                <w:lang w:eastAsia="en-US"/>
              </w:rPr>
            </w:pPr>
            <w:r w:rsidRPr="007B6027">
              <w:rPr>
                <w:sz w:val="18"/>
                <w:szCs w:val="18"/>
                <w:lang w:eastAsia="en-US"/>
              </w:rPr>
              <w:t>Expert judgement</w:t>
            </w:r>
          </w:p>
        </w:tc>
      </w:tr>
      <w:tr w:rsidR="006F13F0" w:rsidRPr="00C20D06" w14:paraId="0E9B917B" w14:textId="77777777" w:rsidTr="00E271EF">
        <w:trPr>
          <w:tblHeader/>
        </w:trPr>
        <w:tc>
          <w:tcPr>
            <w:tcW w:w="1016" w:type="dxa"/>
            <w:vMerge/>
            <w:tcMar>
              <w:top w:w="57" w:type="dxa"/>
              <w:bottom w:w="57" w:type="dxa"/>
            </w:tcMar>
            <w:vAlign w:val="center"/>
          </w:tcPr>
          <w:p w14:paraId="03BA9A70"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28C37A3A" w14:textId="77777777" w:rsidR="006F13F0" w:rsidRPr="007B6027" w:rsidRDefault="006F13F0" w:rsidP="00FD4B17">
            <w:pPr>
              <w:widowControl w:val="0"/>
              <w:rPr>
                <w:b/>
                <w:sz w:val="18"/>
                <w:szCs w:val="18"/>
                <w:lang w:eastAsia="en-US"/>
              </w:rPr>
            </w:pPr>
            <w:r w:rsidRPr="007B6027">
              <w:rPr>
                <w:sz w:val="18"/>
                <w:szCs w:val="18"/>
                <w:lang w:eastAsia="en-US"/>
              </w:rPr>
              <w:t>Product amount (g)</w:t>
            </w:r>
          </w:p>
        </w:tc>
        <w:tc>
          <w:tcPr>
            <w:tcW w:w="1126" w:type="dxa"/>
            <w:shd w:val="clear" w:color="auto" w:fill="auto"/>
            <w:tcMar>
              <w:top w:w="57" w:type="dxa"/>
              <w:bottom w:w="57" w:type="dxa"/>
            </w:tcMar>
            <w:vAlign w:val="center"/>
          </w:tcPr>
          <w:p w14:paraId="6E34DE1B" w14:textId="7326C357" w:rsidR="006F13F0" w:rsidRPr="007B6027" w:rsidRDefault="006F13F0" w:rsidP="00FD4B17">
            <w:pPr>
              <w:widowControl w:val="0"/>
              <w:rPr>
                <w:iCs/>
                <w:sz w:val="18"/>
                <w:szCs w:val="18"/>
                <w:lang w:eastAsia="en-US"/>
              </w:rPr>
            </w:pPr>
            <w:r>
              <w:rPr>
                <w:iCs/>
                <w:sz w:val="18"/>
                <w:szCs w:val="18"/>
                <w:lang w:eastAsia="en-US"/>
              </w:rPr>
              <w:t>1.05</w:t>
            </w:r>
          </w:p>
        </w:tc>
        <w:tc>
          <w:tcPr>
            <w:tcW w:w="4121" w:type="dxa"/>
          </w:tcPr>
          <w:p w14:paraId="7D39A63E"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27ABA338" w14:textId="77777777" w:rsidR="006F13F0" w:rsidRPr="007B6027" w:rsidRDefault="006F13F0" w:rsidP="00FD4B17">
            <w:pPr>
              <w:widowControl w:val="0"/>
              <w:rPr>
                <w:b/>
                <w:sz w:val="18"/>
                <w:szCs w:val="18"/>
                <w:lang w:eastAsia="en-US"/>
              </w:rPr>
            </w:pPr>
            <w:r w:rsidRPr="007B6027">
              <w:rPr>
                <w:b/>
                <w:sz w:val="18"/>
                <w:szCs w:val="18"/>
                <w:lang w:eastAsia="en-US"/>
              </w:rPr>
              <w:t>PT2 Medical practices</w:t>
            </w:r>
          </w:p>
          <w:p w14:paraId="7EA15735" w14:textId="77777777" w:rsidR="006F13F0" w:rsidRPr="007B6027" w:rsidRDefault="006F13F0" w:rsidP="00FD4B17">
            <w:pPr>
              <w:widowControl w:val="0"/>
              <w:rPr>
                <w:sz w:val="18"/>
                <w:szCs w:val="18"/>
                <w:lang w:eastAsia="en-US"/>
              </w:rPr>
            </w:pPr>
            <w:r w:rsidRPr="007B6027">
              <w:rPr>
                <w:b/>
                <w:sz w:val="18"/>
                <w:szCs w:val="18"/>
                <w:lang w:eastAsia="en-US"/>
              </w:rPr>
              <w:t>PT2 Hotels and nurseries</w:t>
            </w:r>
          </w:p>
        </w:tc>
      </w:tr>
      <w:tr w:rsidR="006F13F0" w:rsidRPr="00C20D06" w14:paraId="4CC756F0" w14:textId="77777777" w:rsidTr="00E271EF">
        <w:trPr>
          <w:tblHeader/>
        </w:trPr>
        <w:tc>
          <w:tcPr>
            <w:tcW w:w="1016" w:type="dxa"/>
            <w:vMerge/>
            <w:tcMar>
              <w:top w:w="57" w:type="dxa"/>
              <w:bottom w:w="57" w:type="dxa"/>
            </w:tcMar>
            <w:vAlign w:val="center"/>
          </w:tcPr>
          <w:p w14:paraId="0128CDAA"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1566AC28"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1EE73341" w14:textId="44D1553E" w:rsidR="006F13F0" w:rsidRPr="007B6027" w:rsidRDefault="006F13F0" w:rsidP="00FD4B17">
            <w:pPr>
              <w:widowControl w:val="0"/>
              <w:rPr>
                <w:iCs/>
                <w:sz w:val="18"/>
                <w:szCs w:val="18"/>
                <w:lang w:eastAsia="en-US"/>
              </w:rPr>
            </w:pPr>
            <w:r>
              <w:rPr>
                <w:iCs/>
                <w:sz w:val="18"/>
                <w:szCs w:val="18"/>
                <w:lang w:eastAsia="en-US"/>
              </w:rPr>
              <w:t>2.1</w:t>
            </w:r>
          </w:p>
        </w:tc>
        <w:tc>
          <w:tcPr>
            <w:tcW w:w="4121" w:type="dxa"/>
          </w:tcPr>
          <w:p w14:paraId="26A616D9" w14:textId="77777777" w:rsidR="006F13F0" w:rsidRPr="007B6027" w:rsidRDefault="006F13F0" w:rsidP="00FD4B17">
            <w:pPr>
              <w:widowControl w:val="0"/>
              <w:rPr>
                <w:sz w:val="18"/>
                <w:szCs w:val="18"/>
                <w:lang w:eastAsia="en-US"/>
              </w:rPr>
            </w:pPr>
            <w:r w:rsidRPr="007B6027">
              <w:rPr>
                <w:b/>
                <w:sz w:val="18"/>
                <w:szCs w:val="18"/>
                <w:lang w:eastAsia="en-US"/>
              </w:rPr>
              <w:t>PT4 Small kitchens</w:t>
            </w:r>
          </w:p>
        </w:tc>
      </w:tr>
      <w:tr w:rsidR="006F13F0" w:rsidRPr="00C20D06" w14:paraId="10EEFD8C" w14:textId="77777777" w:rsidTr="00E271EF">
        <w:trPr>
          <w:tblHeader/>
        </w:trPr>
        <w:tc>
          <w:tcPr>
            <w:tcW w:w="1016" w:type="dxa"/>
            <w:vMerge/>
            <w:tcMar>
              <w:top w:w="57" w:type="dxa"/>
              <w:bottom w:w="57" w:type="dxa"/>
            </w:tcMar>
            <w:vAlign w:val="center"/>
          </w:tcPr>
          <w:p w14:paraId="165F1E0D"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5A10A73F"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4BED0383" w14:textId="6AB51EF6" w:rsidR="006F13F0" w:rsidRPr="007B6027" w:rsidRDefault="006F13F0" w:rsidP="00FD4B17">
            <w:pPr>
              <w:widowControl w:val="0"/>
              <w:rPr>
                <w:sz w:val="18"/>
                <w:szCs w:val="18"/>
                <w:lang w:eastAsia="en-US"/>
              </w:rPr>
            </w:pPr>
            <w:r>
              <w:rPr>
                <w:sz w:val="18"/>
                <w:szCs w:val="18"/>
                <w:lang w:eastAsia="en-US"/>
              </w:rPr>
              <w:t>10.5</w:t>
            </w:r>
          </w:p>
        </w:tc>
        <w:tc>
          <w:tcPr>
            <w:tcW w:w="4121" w:type="dxa"/>
          </w:tcPr>
          <w:p w14:paraId="5EAC9A72" w14:textId="77777777" w:rsidR="006F13F0" w:rsidRPr="007B6027" w:rsidRDefault="006F13F0" w:rsidP="00FD4B17">
            <w:pPr>
              <w:widowControl w:val="0"/>
              <w:rPr>
                <w:b/>
                <w:sz w:val="18"/>
                <w:szCs w:val="18"/>
                <w:lang w:eastAsia="en-US"/>
              </w:rPr>
            </w:pPr>
            <w:r w:rsidRPr="007B6027">
              <w:rPr>
                <w:b/>
                <w:sz w:val="18"/>
                <w:szCs w:val="18"/>
                <w:lang w:eastAsia="en-US"/>
              </w:rPr>
              <w:t>PT4 Canteens</w:t>
            </w:r>
          </w:p>
          <w:p w14:paraId="1EADE9CC" w14:textId="77777777" w:rsidR="006F13F0" w:rsidRPr="007B6027" w:rsidRDefault="006F13F0" w:rsidP="00FD4B17">
            <w:pPr>
              <w:widowControl w:val="0"/>
              <w:rPr>
                <w:sz w:val="18"/>
                <w:szCs w:val="18"/>
                <w:lang w:eastAsia="en-US"/>
              </w:rPr>
            </w:pPr>
            <w:r w:rsidRPr="007B6027">
              <w:rPr>
                <w:b/>
                <w:sz w:val="18"/>
                <w:szCs w:val="18"/>
                <w:lang w:eastAsia="en-US"/>
              </w:rPr>
              <w:t>PT4 Food processing industry</w:t>
            </w:r>
          </w:p>
        </w:tc>
      </w:tr>
      <w:tr w:rsidR="006F13F0" w:rsidRPr="00C20D06" w14:paraId="6B7B01BB" w14:textId="77777777" w:rsidTr="00E271EF">
        <w:trPr>
          <w:tblHeader/>
        </w:trPr>
        <w:tc>
          <w:tcPr>
            <w:tcW w:w="1016" w:type="dxa"/>
            <w:vMerge/>
            <w:tcMar>
              <w:top w:w="57" w:type="dxa"/>
              <w:bottom w:w="57" w:type="dxa"/>
            </w:tcMar>
            <w:vAlign w:val="center"/>
          </w:tcPr>
          <w:p w14:paraId="3B818D72"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741C20FB" w14:textId="77777777" w:rsidR="006F13F0" w:rsidRPr="007B6027" w:rsidRDefault="006F13F0" w:rsidP="00FD4B17">
            <w:pPr>
              <w:widowControl w:val="0"/>
              <w:rPr>
                <w:b/>
                <w:sz w:val="18"/>
                <w:szCs w:val="18"/>
                <w:lang w:eastAsia="en-US"/>
              </w:rPr>
            </w:pPr>
            <w:r w:rsidRPr="007B6027">
              <w:rPr>
                <w:sz w:val="18"/>
                <w:szCs w:val="18"/>
                <w:lang w:eastAsia="en-US"/>
              </w:rPr>
              <w:t>Room volume (m</w:t>
            </w:r>
            <w:r w:rsidRPr="007B6027">
              <w:rPr>
                <w:sz w:val="18"/>
                <w:szCs w:val="18"/>
                <w:vertAlign w:val="superscript"/>
                <w:lang w:eastAsia="en-US"/>
              </w:rPr>
              <w:t>3</w:t>
            </w:r>
            <w:r w:rsidRPr="007B6027">
              <w:rPr>
                <w:sz w:val="18"/>
                <w:szCs w:val="18"/>
                <w:lang w:eastAsia="en-US"/>
              </w:rPr>
              <w:t>)</w:t>
            </w:r>
          </w:p>
        </w:tc>
        <w:tc>
          <w:tcPr>
            <w:tcW w:w="1126" w:type="dxa"/>
            <w:shd w:val="clear" w:color="auto" w:fill="auto"/>
            <w:tcMar>
              <w:top w:w="57" w:type="dxa"/>
              <w:bottom w:w="57" w:type="dxa"/>
            </w:tcMar>
            <w:vAlign w:val="center"/>
          </w:tcPr>
          <w:p w14:paraId="762A43D4" w14:textId="5339ED7D" w:rsidR="006F13F0" w:rsidRPr="007B6027" w:rsidRDefault="006F13F0" w:rsidP="00FD4B17">
            <w:pPr>
              <w:widowControl w:val="0"/>
              <w:rPr>
                <w:sz w:val="18"/>
                <w:szCs w:val="18"/>
                <w:lang w:eastAsia="en-US"/>
              </w:rPr>
            </w:pPr>
            <w:r>
              <w:rPr>
                <w:sz w:val="18"/>
                <w:szCs w:val="18"/>
                <w:lang w:eastAsia="en-US"/>
              </w:rPr>
              <w:t>8</w:t>
            </w:r>
            <w:r w:rsidRPr="007B6027">
              <w:rPr>
                <w:sz w:val="18"/>
                <w:szCs w:val="18"/>
                <w:lang w:eastAsia="en-US"/>
              </w:rPr>
              <w:t>0</w:t>
            </w:r>
          </w:p>
        </w:tc>
        <w:tc>
          <w:tcPr>
            <w:tcW w:w="4121" w:type="dxa"/>
          </w:tcPr>
          <w:p w14:paraId="4223505A"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5E32F9BC" w14:textId="77777777" w:rsidR="006F13F0" w:rsidRDefault="006F13F0" w:rsidP="00FD4B17">
            <w:pPr>
              <w:widowControl w:val="0"/>
              <w:rPr>
                <w:b/>
                <w:sz w:val="18"/>
                <w:szCs w:val="18"/>
                <w:lang w:eastAsia="en-US"/>
              </w:rPr>
            </w:pPr>
            <w:r w:rsidRPr="007B6027">
              <w:rPr>
                <w:b/>
                <w:sz w:val="18"/>
                <w:szCs w:val="18"/>
                <w:lang w:eastAsia="en-US"/>
              </w:rPr>
              <w:t xml:space="preserve">PT4 Canteens </w:t>
            </w:r>
          </w:p>
          <w:p w14:paraId="13D84926" w14:textId="034A8DEA" w:rsidR="006F13F0" w:rsidRPr="007B6027" w:rsidRDefault="006F13F0" w:rsidP="00FD4B17">
            <w:pPr>
              <w:widowControl w:val="0"/>
              <w:rPr>
                <w:sz w:val="18"/>
                <w:szCs w:val="18"/>
                <w:lang w:eastAsia="en-US"/>
              </w:rPr>
            </w:pPr>
            <w:r w:rsidRPr="007B6027">
              <w:rPr>
                <w:b/>
                <w:sz w:val="18"/>
                <w:szCs w:val="18"/>
                <w:lang w:eastAsia="en-US"/>
              </w:rPr>
              <w:t>PT4 Food processing industry</w:t>
            </w:r>
          </w:p>
        </w:tc>
      </w:tr>
      <w:tr w:rsidR="006F13F0" w:rsidRPr="00C20D06" w14:paraId="2F77E60B" w14:textId="77777777" w:rsidTr="00E271EF">
        <w:trPr>
          <w:tblHeader/>
        </w:trPr>
        <w:tc>
          <w:tcPr>
            <w:tcW w:w="1016" w:type="dxa"/>
            <w:vMerge/>
            <w:tcMar>
              <w:top w:w="57" w:type="dxa"/>
              <w:bottom w:w="57" w:type="dxa"/>
            </w:tcMar>
            <w:vAlign w:val="center"/>
          </w:tcPr>
          <w:p w14:paraId="68FE5559"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001D1F43" w14:textId="77777777" w:rsidR="006F13F0" w:rsidRPr="007B6027" w:rsidRDefault="006F13F0" w:rsidP="00FD4B17">
            <w:pPr>
              <w:widowControl w:val="0"/>
              <w:rPr>
                <w:sz w:val="18"/>
                <w:szCs w:val="18"/>
                <w:lang w:eastAsia="en-US"/>
              </w:rPr>
            </w:pPr>
          </w:p>
        </w:tc>
        <w:tc>
          <w:tcPr>
            <w:tcW w:w="1126" w:type="dxa"/>
            <w:shd w:val="clear" w:color="auto" w:fill="auto"/>
            <w:tcMar>
              <w:top w:w="57" w:type="dxa"/>
              <w:bottom w:w="57" w:type="dxa"/>
            </w:tcMar>
            <w:vAlign w:val="center"/>
          </w:tcPr>
          <w:p w14:paraId="7844FE57" w14:textId="77777777" w:rsidR="006F13F0" w:rsidRPr="007B6027" w:rsidRDefault="006F13F0" w:rsidP="00FD4B17">
            <w:pPr>
              <w:widowControl w:val="0"/>
              <w:rPr>
                <w:sz w:val="18"/>
                <w:szCs w:val="18"/>
                <w:lang w:eastAsia="en-US"/>
              </w:rPr>
            </w:pPr>
            <w:r w:rsidRPr="007B6027">
              <w:rPr>
                <w:sz w:val="18"/>
                <w:szCs w:val="18"/>
                <w:lang w:eastAsia="en-US"/>
              </w:rPr>
              <w:t>25</w:t>
            </w:r>
          </w:p>
        </w:tc>
        <w:tc>
          <w:tcPr>
            <w:tcW w:w="4121" w:type="dxa"/>
          </w:tcPr>
          <w:p w14:paraId="09DE47DF" w14:textId="77777777" w:rsidR="006F13F0" w:rsidRPr="007B6027" w:rsidRDefault="006F13F0" w:rsidP="00FD4B17">
            <w:pPr>
              <w:widowControl w:val="0"/>
              <w:rPr>
                <w:sz w:val="18"/>
                <w:szCs w:val="18"/>
                <w:lang w:eastAsia="en-US"/>
              </w:rPr>
            </w:pPr>
            <w:r w:rsidRPr="007B6027">
              <w:rPr>
                <w:b/>
                <w:sz w:val="18"/>
                <w:szCs w:val="18"/>
                <w:lang w:eastAsia="en-US"/>
              </w:rPr>
              <w:t>PT4 Small kitchens</w:t>
            </w:r>
          </w:p>
        </w:tc>
      </w:tr>
      <w:tr w:rsidR="006F13F0" w:rsidRPr="00C20D06" w14:paraId="0D1B759B" w14:textId="77777777" w:rsidTr="00E271EF">
        <w:trPr>
          <w:tblHeader/>
        </w:trPr>
        <w:tc>
          <w:tcPr>
            <w:tcW w:w="1016" w:type="dxa"/>
            <w:vMerge/>
            <w:tcMar>
              <w:top w:w="57" w:type="dxa"/>
              <w:bottom w:w="57" w:type="dxa"/>
            </w:tcMar>
            <w:vAlign w:val="center"/>
          </w:tcPr>
          <w:p w14:paraId="25C0F808"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76F8220B"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283F09B7" w14:textId="0D373ED2" w:rsidR="006F13F0" w:rsidRPr="007B6027" w:rsidRDefault="006F13F0" w:rsidP="00FD4B17">
            <w:pPr>
              <w:widowControl w:val="0"/>
              <w:rPr>
                <w:sz w:val="18"/>
                <w:szCs w:val="18"/>
                <w:lang w:eastAsia="en-US"/>
              </w:rPr>
            </w:pPr>
            <w:r>
              <w:rPr>
                <w:sz w:val="18"/>
                <w:szCs w:val="18"/>
                <w:lang w:eastAsia="en-US"/>
              </w:rPr>
              <w:t>20</w:t>
            </w:r>
          </w:p>
        </w:tc>
        <w:tc>
          <w:tcPr>
            <w:tcW w:w="4121" w:type="dxa"/>
          </w:tcPr>
          <w:p w14:paraId="3ABC5ED7" w14:textId="77777777" w:rsidR="006F13F0" w:rsidRDefault="006F13F0" w:rsidP="00FD4B17">
            <w:pPr>
              <w:widowControl w:val="0"/>
              <w:rPr>
                <w:b/>
                <w:sz w:val="18"/>
                <w:szCs w:val="18"/>
                <w:lang w:eastAsia="en-US"/>
              </w:rPr>
            </w:pPr>
            <w:r w:rsidRPr="007B6027">
              <w:rPr>
                <w:b/>
                <w:sz w:val="18"/>
                <w:szCs w:val="18"/>
                <w:lang w:eastAsia="en-US"/>
              </w:rPr>
              <w:t xml:space="preserve">PT2 Hotels and nurseries </w:t>
            </w:r>
          </w:p>
          <w:p w14:paraId="6501B221" w14:textId="4E4651A1" w:rsidR="006F13F0" w:rsidRPr="00E271EF" w:rsidRDefault="006F13F0" w:rsidP="00FD4B17">
            <w:pPr>
              <w:widowControl w:val="0"/>
              <w:rPr>
                <w:b/>
                <w:sz w:val="18"/>
                <w:szCs w:val="18"/>
                <w:lang w:eastAsia="en-US"/>
              </w:rPr>
            </w:pPr>
            <w:r w:rsidRPr="00D40A8E">
              <w:rPr>
                <w:b/>
                <w:sz w:val="18"/>
                <w:szCs w:val="18"/>
                <w:lang w:eastAsia="en-US"/>
              </w:rPr>
              <w:t>PT2 Medical practices</w:t>
            </w:r>
          </w:p>
        </w:tc>
      </w:tr>
      <w:tr w:rsidR="006F13F0" w:rsidRPr="00C20D06" w14:paraId="17C1C556" w14:textId="77777777" w:rsidTr="00E271EF">
        <w:trPr>
          <w:tblHeader/>
        </w:trPr>
        <w:tc>
          <w:tcPr>
            <w:tcW w:w="1016" w:type="dxa"/>
            <w:vMerge/>
            <w:tcMar>
              <w:top w:w="57" w:type="dxa"/>
              <w:bottom w:w="57" w:type="dxa"/>
            </w:tcMar>
            <w:vAlign w:val="center"/>
          </w:tcPr>
          <w:p w14:paraId="717B7813"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28BA56A8" w14:textId="77777777" w:rsidR="006F13F0" w:rsidRPr="007B6027" w:rsidRDefault="006F13F0" w:rsidP="00FD4B17">
            <w:pPr>
              <w:widowControl w:val="0"/>
              <w:rPr>
                <w:b/>
                <w:sz w:val="18"/>
                <w:szCs w:val="18"/>
                <w:lang w:eastAsia="en-US"/>
              </w:rPr>
            </w:pPr>
            <w:r w:rsidRPr="007B6027">
              <w:rPr>
                <w:sz w:val="18"/>
                <w:szCs w:val="18"/>
                <w:lang w:eastAsia="en-US"/>
              </w:rPr>
              <w:t>Ventilation rate (/h)</w:t>
            </w:r>
          </w:p>
        </w:tc>
        <w:tc>
          <w:tcPr>
            <w:tcW w:w="1126" w:type="dxa"/>
            <w:shd w:val="clear" w:color="auto" w:fill="auto"/>
            <w:tcMar>
              <w:top w:w="57" w:type="dxa"/>
              <w:bottom w:w="57" w:type="dxa"/>
            </w:tcMar>
            <w:vAlign w:val="center"/>
          </w:tcPr>
          <w:p w14:paraId="0F9B3849" w14:textId="77777777" w:rsidR="006F13F0" w:rsidRPr="007B6027" w:rsidRDefault="006F13F0" w:rsidP="00FD4B17">
            <w:pPr>
              <w:widowControl w:val="0"/>
              <w:rPr>
                <w:sz w:val="18"/>
                <w:szCs w:val="18"/>
                <w:lang w:eastAsia="en-US"/>
              </w:rPr>
            </w:pPr>
            <w:r w:rsidRPr="007B6027">
              <w:rPr>
                <w:sz w:val="18"/>
                <w:szCs w:val="18"/>
                <w:lang w:eastAsia="en-US"/>
              </w:rPr>
              <w:t>0.6</w:t>
            </w:r>
          </w:p>
        </w:tc>
        <w:tc>
          <w:tcPr>
            <w:tcW w:w="4121" w:type="dxa"/>
            <w:vAlign w:val="center"/>
          </w:tcPr>
          <w:p w14:paraId="50CB0669" w14:textId="77777777" w:rsidR="006F13F0" w:rsidRPr="007B6027" w:rsidRDefault="006F13F0" w:rsidP="00FD4B17">
            <w:pPr>
              <w:widowControl w:val="0"/>
              <w:rPr>
                <w:b/>
                <w:sz w:val="18"/>
                <w:szCs w:val="18"/>
                <w:lang w:eastAsia="en-US"/>
              </w:rPr>
            </w:pPr>
            <w:r w:rsidRPr="007B6027">
              <w:rPr>
                <w:b/>
                <w:sz w:val="18"/>
                <w:szCs w:val="18"/>
                <w:lang w:eastAsia="en-US"/>
              </w:rPr>
              <w:t>PT2 Hotels and nurseries</w:t>
            </w:r>
          </w:p>
        </w:tc>
      </w:tr>
      <w:tr w:rsidR="006F13F0" w:rsidRPr="00C20D06" w14:paraId="27F028BB" w14:textId="77777777" w:rsidTr="00E271EF">
        <w:trPr>
          <w:tblHeader/>
        </w:trPr>
        <w:tc>
          <w:tcPr>
            <w:tcW w:w="1016" w:type="dxa"/>
            <w:vMerge/>
            <w:tcMar>
              <w:top w:w="57" w:type="dxa"/>
              <w:bottom w:w="57" w:type="dxa"/>
            </w:tcMar>
            <w:vAlign w:val="center"/>
          </w:tcPr>
          <w:p w14:paraId="7FBC29E3"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709FEBC3" w14:textId="77777777" w:rsidR="006F13F0" w:rsidRPr="007B6027" w:rsidRDefault="006F13F0" w:rsidP="00FD4B17">
            <w:pPr>
              <w:widowControl w:val="0"/>
              <w:rPr>
                <w:sz w:val="18"/>
                <w:szCs w:val="18"/>
                <w:lang w:eastAsia="en-US"/>
              </w:rPr>
            </w:pPr>
          </w:p>
        </w:tc>
        <w:tc>
          <w:tcPr>
            <w:tcW w:w="1126" w:type="dxa"/>
            <w:shd w:val="clear" w:color="auto" w:fill="auto"/>
            <w:tcMar>
              <w:top w:w="57" w:type="dxa"/>
              <w:bottom w:w="57" w:type="dxa"/>
            </w:tcMar>
            <w:vAlign w:val="center"/>
          </w:tcPr>
          <w:p w14:paraId="4224933F" w14:textId="77777777" w:rsidR="006F13F0" w:rsidRPr="007B6027" w:rsidRDefault="006F13F0" w:rsidP="00FD4B17">
            <w:pPr>
              <w:widowControl w:val="0"/>
              <w:rPr>
                <w:sz w:val="18"/>
                <w:szCs w:val="18"/>
                <w:lang w:eastAsia="en-US"/>
              </w:rPr>
            </w:pPr>
            <w:r w:rsidRPr="007B6027">
              <w:rPr>
                <w:sz w:val="18"/>
                <w:szCs w:val="18"/>
                <w:lang w:eastAsia="en-US"/>
              </w:rPr>
              <w:t>1.5</w:t>
            </w:r>
          </w:p>
        </w:tc>
        <w:tc>
          <w:tcPr>
            <w:tcW w:w="4121" w:type="dxa"/>
            <w:vAlign w:val="center"/>
          </w:tcPr>
          <w:p w14:paraId="1031B806"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5E6D7361" w14:textId="77777777" w:rsidR="006F13F0" w:rsidRPr="007B6027" w:rsidRDefault="006F13F0" w:rsidP="00FD4B17">
            <w:pPr>
              <w:widowControl w:val="0"/>
              <w:rPr>
                <w:sz w:val="18"/>
                <w:szCs w:val="18"/>
                <w:lang w:eastAsia="en-US"/>
              </w:rPr>
            </w:pPr>
            <w:r w:rsidRPr="007B6027">
              <w:rPr>
                <w:b/>
                <w:sz w:val="18"/>
                <w:szCs w:val="18"/>
                <w:lang w:eastAsia="en-US"/>
              </w:rPr>
              <w:t>PT2 Medical practices</w:t>
            </w:r>
          </w:p>
        </w:tc>
      </w:tr>
      <w:tr w:rsidR="006F13F0" w:rsidRPr="00C20D06" w14:paraId="5965E16B" w14:textId="77777777" w:rsidTr="00E271EF">
        <w:trPr>
          <w:tblHeader/>
        </w:trPr>
        <w:tc>
          <w:tcPr>
            <w:tcW w:w="1016" w:type="dxa"/>
            <w:vMerge/>
            <w:tcMar>
              <w:top w:w="57" w:type="dxa"/>
              <w:bottom w:w="57" w:type="dxa"/>
            </w:tcMar>
            <w:vAlign w:val="center"/>
          </w:tcPr>
          <w:p w14:paraId="43575544"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086EE88C"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21DC0A58" w14:textId="77777777" w:rsidR="006F13F0" w:rsidRPr="007B6027" w:rsidRDefault="006F13F0" w:rsidP="00FD4B17">
            <w:pPr>
              <w:widowControl w:val="0"/>
              <w:rPr>
                <w:sz w:val="18"/>
                <w:szCs w:val="18"/>
                <w:lang w:eastAsia="en-US"/>
              </w:rPr>
            </w:pPr>
            <w:r w:rsidRPr="007B6027">
              <w:rPr>
                <w:sz w:val="18"/>
                <w:szCs w:val="18"/>
                <w:lang w:eastAsia="en-US"/>
              </w:rPr>
              <w:t>5</w:t>
            </w:r>
          </w:p>
        </w:tc>
        <w:tc>
          <w:tcPr>
            <w:tcW w:w="4121" w:type="dxa"/>
            <w:vAlign w:val="center"/>
          </w:tcPr>
          <w:p w14:paraId="11859063" w14:textId="77777777" w:rsidR="006F13F0" w:rsidRPr="007B6027" w:rsidRDefault="006F13F0" w:rsidP="00FD4B17">
            <w:pPr>
              <w:widowControl w:val="0"/>
              <w:rPr>
                <w:b/>
                <w:sz w:val="18"/>
                <w:szCs w:val="18"/>
                <w:lang w:eastAsia="en-US"/>
              </w:rPr>
            </w:pPr>
            <w:r w:rsidRPr="007B6027">
              <w:rPr>
                <w:b/>
                <w:sz w:val="18"/>
                <w:szCs w:val="18"/>
                <w:lang w:eastAsia="en-US"/>
              </w:rPr>
              <w:t>PT4 Small kitchens</w:t>
            </w:r>
          </w:p>
          <w:p w14:paraId="4C00E534" w14:textId="77777777" w:rsidR="006F13F0" w:rsidRPr="007B6027" w:rsidRDefault="006F13F0" w:rsidP="00FD4B17">
            <w:pPr>
              <w:widowControl w:val="0"/>
              <w:rPr>
                <w:sz w:val="18"/>
                <w:szCs w:val="18"/>
                <w:lang w:eastAsia="en-US"/>
              </w:rPr>
            </w:pPr>
            <w:r w:rsidRPr="007B6027">
              <w:rPr>
                <w:b/>
                <w:sz w:val="18"/>
                <w:szCs w:val="18"/>
                <w:lang w:eastAsia="en-US"/>
              </w:rPr>
              <w:t>PT4 Canteens</w:t>
            </w:r>
          </w:p>
        </w:tc>
      </w:tr>
      <w:tr w:rsidR="006F13F0" w:rsidRPr="00C20D06" w14:paraId="4802EC88" w14:textId="77777777" w:rsidTr="00E271EF">
        <w:trPr>
          <w:tblHeader/>
        </w:trPr>
        <w:tc>
          <w:tcPr>
            <w:tcW w:w="1016" w:type="dxa"/>
            <w:vMerge/>
            <w:tcMar>
              <w:top w:w="57" w:type="dxa"/>
              <w:bottom w:w="57" w:type="dxa"/>
            </w:tcMar>
            <w:vAlign w:val="center"/>
          </w:tcPr>
          <w:p w14:paraId="3485A46E"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0601F2A5"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13C65FE3" w14:textId="77777777" w:rsidR="006F13F0" w:rsidRPr="007B6027" w:rsidRDefault="006F13F0" w:rsidP="00FD4B17">
            <w:pPr>
              <w:widowControl w:val="0"/>
              <w:rPr>
                <w:sz w:val="18"/>
                <w:szCs w:val="18"/>
                <w:lang w:eastAsia="en-US"/>
              </w:rPr>
            </w:pPr>
            <w:r w:rsidRPr="007B6027">
              <w:rPr>
                <w:sz w:val="18"/>
                <w:szCs w:val="18"/>
                <w:lang w:eastAsia="en-US"/>
              </w:rPr>
              <w:t>20</w:t>
            </w:r>
          </w:p>
        </w:tc>
        <w:tc>
          <w:tcPr>
            <w:tcW w:w="4121" w:type="dxa"/>
            <w:vAlign w:val="center"/>
          </w:tcPr>
          <w:p w14:paraId="3C5946EE" w14:textId="77777777" w:rsidR="006F13F0" w:rsidRPr="007B6027" w:rsidRDefault="006F13F0" w:rsidP="00FD4B17">
            <w:pPr>
              <w:widowControl w:val="0"/>
              <w:rPr>
                <w:b/>
                <w:sz w:val="18"/>
                <w:szCs w:val="18"/>
                <w:lang w:eastAsia="en-US"/>
              </w:rPr>
            </w:pPr>
            <w:r w:rsidRPr="007B6027">
              <w:rPr>
                <w:b/>
                <w:sz w:val="18"/>
                <w:szCs w:val="18"/>
                <w:lang w:eastAsia="en-US"/>
              </w:rPr>
              <w:t>PT4 Food processing</w:t>
            </w:r>
            <w:r>
              <w:rPr>
                <w:b/>
                <w:sz w:val="18"/>
                <w:szCs w:val="18"/>
                <w:lang w:eastAsia="en-US"/>
              </w:rPr>
              <w:t xml:space="preserve"> </w:t>
            </w:r>
            <w:r w:rsidRPr="007B6027">
              <w:rPr>
                <w:b/>
                <w:sz w:val="18"/>
                <w:szCs w:val="18"/>
                <w:lang w:eastAsia="en-US"/>
              </w:rPr>
              <w:t>industry</w:t>
            </w:r>
          </w:p>
        </w:tc>
      </w:tr>
      <w:tr w:rsidR="006F13F0" w:rsidRPr="00C20D06" w14:paraId="12BCCDA5" w14:textId="77777777" w:rsidTr="00E271EF">
        <w:trPr>
          <w:tblHeader/>
        </w:trPr>
        <w:tc>
          <w:tcPr>
            <w:tcW w:w="1016" w:type="dxa"/>
            <w:vMerge/>
            <w:tcMar>
              <w:top w:w="57" w:type="dxa"/>
              <w:bottom w:w="57" w:type="dxa"/>
            </w:tcMar>
            <w:vAlign w:val="center"/>
          </w:tcPr>
          <w:p w14:paraId="3338EF9B"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2A4CCAC0" w14:textId="77777777" w:rsidR="006F13F0" w:rsidRPr="007B6027" w:rsidRDefault="006F13F0" w:rsidP="00FD4B17">
            <w:pPr>
              <w:widowControl w:val="0"/>
              <w:rPr>
                <w:b/>
                <w:sz w:val="18"/>
                <w:szCs w:val="18"/>
                <w:lang w:eastAsia="en-US"/>
              </w:rPr>
            </w:pPr>
            <w:r w:rsidRPr="007B6027">
              <w:rPr>
                <w:sz w:val="18"/>
                <w:szCs w:val="18"/>
                <w:lang w:eastAsia="en-US"/>
              </w:rPr>
              <w:t>Release area (m</w:t>
            </w:r>
            <w:r w:rsidRPr="007B6027">
              <w:rPr>
                <w:sz w:val="18"/>
                <w:szCs w:val="18"/>
                <w:vertAlign w:val="superscript"/>
                <w:lang w:eastAsia="en-US"/>
              </w:rPr>
              <w:t>2</w:t>
            </w:r>
            <w:r w:rsidRPr="007B6027">
              <w:rPr>
                <w:sz w:val="18"/>
                <w:szCs w:val="18"/>
                <w:lang w:eastAsia="en-US"/>
              </w:rPr>
              <w:t>)</w:t>
            </w:r>
          </w:p>
        </w:tc>
        <w:tc>
          <w:tcPr>
            <w:tcW w:w="1126" w:type="dxa"/>
            <w:shd w:val="clear" w:color="auto" w:fill="auto"/>
            <w:tcMar>
              <w:top w:w="57" w:type="dxa"/>
              <w:bottom w:w="57" w:type="dxa"/>
            </w:tcMar>
            <w:vAlign w:val="center"/>
          </w:tcPr>
          <w:p w14:paraId="5F0AFF7D" w14:textId="77777777" w:rsidR="006F13F0" w:rsidRPr="007B6027" w:rsidRDefault="006F13F0" w:rsidP="00FD4B17">
            <w:pPr>
              <w:widowControl w:val="0"/>
              <w:rPr>
                <w:sz w:val="18"/>
                <w:szCs w:val="18"/>
                <w:lang w:eastAsia="en-US"/>
              </w:rPr>
            </w:pPr>
            <w:r w:rsidRPr="007B6027">
              <w:rPr>
                <w:sz w:val="18"/>
                <w:szCs w:val="18"/>
                <w:lang w:eastAsia="en-US"/>
              </w:rPr>
              <w:t>0.5</w:t>
            </w:r>
          </w:p>
        </w:tc>
        <w:tc>
          <w:tcPr>
            <w:tcW w:w="4121" w:type="dxa"/>
            <w:vAlign w:val="center"/>
          </w:tcPr>
          <w:p w14:paraId="43F85326"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289AB27F" w14:textId="77777777" w:rsidR="006F13F0" w:rsidRPr="007B6027" w:rsidRDefault="006F13F0" w:rsidP="00FD4B17">
            <w:pPr>
              <w:widowControl w:val="0"/>
              <w:rPr>
                <w:b/>
                <w:sz w:val="18"/>
                <w:szCs w:val="18"/>
                <w:lang w:eastAsia="en-US"/>
              </w:rPr>
            </w:pPr>
            <w:r w:rsidRPr="007B6027">
              <w:rPr>
                <w:b/>
                <w:sz w:val="18"/>
                <w:szCs w:val="18"/>
                <w:lang w:eastAsia="en-US"/>
              </w:rPr>
              <w:t>PT2 Medical practices</w:t>
            </w:r>
          </w:p>
          <w:p w14:paraId="51BE75DF" w14:textId="77777777" w:rsidR="006F13F0" w:rsidRPr="007B6027" w:rsidRDefault="006F13F0" w:rsidP="00FD4B17">
            <w:pPr>
              <w:widowControl w:val="0"/>
              <w:rPr>
                <w:sz w:val="18"/>
                <w:szCs w:val="18"/>
                <w:lang w:eastAsia="en-US"/>
              </w:rPr>
            </w:pPr>
            <w:r w:rsidRPr="007B6027">
              <w:rPr>
                <w:b/>
                <w:sz w:val="18"/>
                <w:szCs w:val="18"/>
                <w:lang w:eastAsia="en-US"/>
              </w:rPr>
              <w:t>PT2 Hotels and nurseries</w:t>
            </w:r>
          </w:p>
        </w:tc>
      </w:tr>
      <w:tr w:rsidR="006F13F0" w:rsidRPr="00C20D06" w14:paraId="0368CFFD" w14:textId="77777777" w:rsidTr="00E271EF">
        <w:trPr>
          <w:tblHeader/>
        </w:trPr>
        <w:tc>
          <w:tcPr>
            <w:tcW w:w="1016" w:type="dxa"/>
            <w:vMerge/>
            <w:tcMar>
              <w:top w:w="57" w:type="dxa"/>
              <w:bottom w:w="57" w:type="dxa"/>
            </w:tcMar>
            <w:vAlign w:val="center"/>
          </w:tcPr>
          <w:p w14:paraId="702A006A"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165EDBAB"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501DFE05" w14:textId="77777777" w:rsidR="006F13F0" w:rsidRPr="007B6027" w:rsidRDefault="006F13F0" w:rsidP="00FD4B17">
            <w:pPr>
              <w:widowControl w:val="0"/>
              <w:rPr>
                <w:sz w:val="18"/>
                <w:szCs w:val="18"/>
                <w:lang w:eastAsia="en-US"/>
              </w:rPr>
            </w:pPr>
            <w:r w:rsidRPr="007B6027">
              <w:rPr>
                <w:sz w:val="18"/>
                <w:szCs w:val="18"/>
                <w:lang w:eastAsia="en-US"/>
              </w:rPr>
              <w:t>1</w:t>
            </w:r>
          </w:p>
        </w:tc>
        <w:tc>
          <w:tcPr>
            <w:tcW w:w="4121" w:type="dxa"/>
            <w:vAlign w:val="center"/>
          </w:tcPr>
          <w:p w14:paraId="29A6E9EC" w14:textId="77777777" w:rsidR="006F13F0" w:rsidRPr="007B6027" w:rsidRDefault="006F13F0" w:rsidP="00FD4B17">
            <w:pPr>
              <w:widowControl w:val="0"/>
              <w:rPr>
                <w:sz w:val="18"/>
                <w:szCs w:val="18"/>
                <w:lang w:eastAsia="en-US"/>
              </w:rPr>
            </w:pPr>
            <w:r w:rsidRPr="007B6027">
              <w:rPr>
                <w:b/>
                <w:sz w:val="18"/>
                <w:szCs w:val="18"/>
                <w:lang w:eastAsia="en-US"/>
              </w:rPr>
              <w:t>PT4 Small kitchens</w:t>
            </w:r>
          </w:p>
        </w:tc>
      </w:tr>
      <w:tr w:rsidR="006F13F0" w:rsidRPr="00C20D06" w14:paraId="2CC0B4DE" w14:textId="77777777" w:rsidTr="00E271EF">
        <w:trPr>
          <w:tblHeader/>
        </w:trPr>
        <w:tc>
          <w:tcPr>
            <w:tcW w:w="1016" w:type="dxa"/>
            <w:vMerge/>
            <w:tcMar>
              <w:top w:w="57" w:type="dxa"/>
              <w:bottom w:w="57" w:type="dxa"/>
            </w:tcMar>
            <w:vAlign w:val="center"/>
          </w:tcPr>
          <w:p w14:paraId="66FFDACD"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0079C5AA"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5AA0C068" w14:textId="77777777" w:rsidR="006F13F0" w:rsidRPr="007B6027" w:rsidRDefault="006F13F0" w:rsidP="00FD4B17">
            <w:pPr>
              <w:widowControl w:val="0"/>
              <w:rPr>
                <w:sz w:val="18"/>
                <w:szCs w:val="18"/>
                <w:lang w:eastAsia="en-US"/>
              </w:rPr>
            </w:pPr>
            <w:r w:rsidRPr="007B6027">
              <w:rPr>
                <w:sz w:val="18"/>
                <w:szCs w:val="18"/>
                <w:lang w:eastAsia="en-US"/>
              </w:rPr>
              <w:t>5</w:t>
            </w:r>
          </w:p>
        </w:tc>
        <w:tc>
          <w:tcPr>
            <w:tcW w:w="4121" w:type="dxa"/>
            <w:vAlign w:val="center"/>
          </w:tcPr>
          <w:p w14:paraId="640231B8" w14:textId="77777777" w:rsidR="006F13F0" w:rsidRPr="007B6027" w:rsidRDefault="006F13F0" w:rsidP="00FD4B17">
            <w:pPr>
              <w:widowControl w:val="0"/>
              <w:rPr>
                <w:b/>
                <w:sz w:val="18"/>
                <w:szCs w:val="18"/>
                <w:lang w:eastAsia="en-US"/>
              </w:rPr>
            </w:pPr>
            <w:r w:rsidRPr="007B6027">
              <w:rPr>
                <w:b/>
                <w:sz w:val="18"/>
                <w:szCs w:val="18"/>
                <w:lang w:eastAsia="en-US"/>
              </w:rPr>
              <w:t>PT4 Canteens</w:t>
            </w:r>
          </w:p>
          <w:p w14:paraId="433A4047" w14:textId="77777777" w:rsidR="006F13F0" w:rsidRPr="007B6027" w:rsidRDefault="006F13F0" w:rsidP="00FD4B17">
            <w:pPr>
              <w:widowControl w:val="0"/>
              <w:rPr>
                <w:sz w:val="18"/>
                <w:szCs w:val="18"/>
                <w:lang w:eastAsia="en-US"/>
              </w:rPr>
            </w:pPr>
            <w:r w:rsidRPr="007B6027">
              <w:rPr>
                <w:b/>
                <w:sz w:val="18"/>
                <w:szCs w:val="18"/>
                <w:lang w:eastAsia="en-US"/>
              </w:rPr>
              <w:t>PT4 Food processing</w:t>
            </w:r>
            <w:r>
              <w:rPr>
                <w:b/>
                <w:sz w:val="18"/>
                <w:szCs w:val="18"/>
                <w:lang w:eastAsia="en-US"/>
              </w:rPr>
              <w:t xml:space="preserve"> </w:t>
            </w:r>
            <w:r w:rsidRPr="007B6027">
              <w:rPr>
                <w:b/>
                <w:sz w:val="18"/>
                <w:szCs w:val="18"/>
                <w:lang w:eastAsia="en-US"/>
              </w:rPr>
              <w:t>industry</w:t>
            </w:r>
          </w:p>
        </w:tc>
      </w:tr>
      <w:tr w:rsidR="006F13F0" w:rsidRPr="00C20D06" w14:paraId="1C1FB0F7" w14:textId="77777777" w:rsidTr="00E271EF">
        <w:trPr>
          <w:tblHeader/>
        </w:trPr>
        <w:tc>
          <w:tcPr>
            <w:tcW w:w="1016" w:type="dxa"/>
            <w:vMerge/>
            <w:tcMar>
              <w:top w:w="57" w:type="dxa"/>
              <w:bottom w:w="57" w:type="dxa"/>
            </w:tcMar>
            <w:vAlign w:val="center"/>
          </w:tcPr>
          <w:p w14:paraId="77E770A7"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04D9A5DE" w14:textId="77777777" w:rsidR="006F13F0" w:rsidRPr="007B6027" w:rsidRDefault="006F13F0" w:rsidP="00FD4B17">
            <w:pPr>
              <w:widowControl w:val="0"/>
              <w:rPr>
                <w:b/>
                <w:sz w:val="18"/>
                <w:szCs w:val="18"/>
                <w:lang w:eastAsia="en-US"/>
              </w:rPr>
            </w:pPr>
            <w:r w:rsidRPr="007B6027">
              <w:rPr>
                <w:sz w:val="18"/>
                <w:szCs w:val="18"/>
                <w:lang w:eastAsia="en-US"/>
              </w:rPr>
              <w:t>Application duration (min)</w:t>
            </w:r>
          </w:p>
        </w:tc>
        <w:tc>
          <w:tcPr>
            <w:tcW w:w="1126" w:type="dxa"/>
            <w:shd w:val="clear" w:color="auto" w:fill="auto"/>
            <w:tcMar>
              <w:top w:w="57" w:type="dxa"/>
              <w:bottom w:w="57" w:type="dxa"/>
            </w:tcMar>
            <w:vAlign w:val="center"/>
          </w:tcPr>
          <w:p w14:paraId="2CBCD80B" w14:textId="77777777" w:rsidR="006F13F0" w:rsidRPr="007B6027" w:rsidRDefault="006F13F0" w:rsidP="00FD4B17">
            <w:pPr>
              <w:widowControl w:val="0"/>
              <w:rPr>
                <w:sz w:val="18"/>
                <w:szCs w:val="18"/>
                <w:lang w:eastAsia="en-US"/>
              </w:rPr>
            </w:pPr>
            <w:r w:rsidRPr="007B6027">
              <w:rPr>
                <w:sz w:val="18"/>
                <w:szCs w:val="18"/>
                <w:lang w:eastAsia="en-US"/>
              </w:rPr>
              <w:t>1</w:t>
            </w:r>
          </w:p>
        </w:tc>
        <w:tc>
          <w:tcPr>
            <w:tcW w:w="4121" w:type="dxa"/>
            <w:vAlign w:val="center"/>
          </w:tcPr>
          <w:p w14:paraId="63B8DFC8"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466DE7ED" w14:textId="77777777" w:rsidR="006F13F0" w:rsidRPr="007B6027" w:rsidRDefault="006F13F0" w:rsidP="00FD4B17">
            <w:pPr>
              <w:widowControl w:val="0"/>
              <w:rPr>
                <w:b/>
                <w:sz w:val="18"/>
                <w:szCs w:val="18"/>
                <w:lang w:eastAsia="en-US"/>
              </w:rPr>
            </w:pPr>
            <w:r w:rsidRPr="007B6027">
              <w:rPr>
                <w:b/>
                <w:sz w:val="18"/>
                <w:szCs w:val="18"/>
                <w:lang w:eastAsia="en-US"/>
              </w:rPr>
              <w:t>PT2 Medical practices</w:t>
            </w:r>
          </w:p>
          <w:p w14:paraId="01675B00" w14:textId="77777777" w:rsidR="006F13F0" w:rsidRPr="007B6027" w:rsidRDefault="006F13F0" w:rsidP="00FD4B17">
            <w:pPr>
              <w:widowControl w:val="0"/>
              <w:rPr>
                <w:b/>
                <w:sz w:val="18"/>
                <w:szCs w:val="18"/>
                <w:lang w:eastAsia="en-US"/>
              </w:rPr>
            </w:pPr>
            <w:r w:rsidRPr="007B6027">
              <w:rPr>
                <w:b/>
                <w:sz w:val="18"/>
                <w:szCs w:val="18"/>
                <w:lang w:eastAsia="en-US"/>
              </w:rPr>
              <w:t>PT2 Hotels and nurseries</w:t>
            </w:r>
          </w:p>
          <w:p w14:paraId="751AB1B0" w14:textId="1D8F3B5D" w:rsidR="006F13F0" w:rsidRPr="007B6027" w:rsidRDefault="006F13F0" w:rsidP="00FD4B17">
            <w:pPr>
              <w:widowControl w:val="0"/>
              <w:rPr>
                <w:b/>
                <w:sz w:val="18"/>
                <w:szCs w:val="18"/>
                <w:lang w:eastAsia="en-US"/>
              </w:rPr>
            </w:pPr>
          </w:p>
        </w:tc>
      </w:tr>
      <w:tr w:rsidR="006F13F0" w:rsidRPr="00C20D06" w14:paraId="5DF2B83B" w14:textId="77777777" w:rsidTr="00E271EF">
        <w:trPr>
          <w:tblHeader/>
        </w:trPr>
        <w:tc>
          <w:tcPr>
            <w:tcW w:w="1016" w:type="dxa"/>
            <w:vMerge/>
            <w:tcMar>
              <w:top w:w="57" w:type="dxa"/>
              <w:bottom w:w="57" w:type="dxa"/>
            </w:tcMar>
            <w:vAlign w:val="center"/>
          </w:tcPr>
          <w:p w14:paraId="06D4B4B2"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2924D6A6"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054B6ACF" w14:textId="77777777" w:rsidR="006F13F0" w:rsidRPr="007B6027" w:rsidRDefault="006F13F0" w:rsidP="00FD4B17">
            <w:pPr>
              <w:widowControl w:val="0"/>
              <w:rPr>
                <w:sz w:val="18"/>
                <w:szCs w:val="18"/>
                <w:lang w:eastAsia="en-US"/>
              </w:rPr>
            </w:pPr>
            <w:r w:rsidRPr="007B6027">
              <w:rPr>
                <w:sz w:val="18"/>
                <w:szCs w:val="18"/>
                <w:lang w:eastAsia="en-US"/>
              </w:rPr>
              <w:t>2</w:t>
            </w:r>
          </w:p>
        </w:tc>
        <w:tc>
          <w:tcPr>
            <w:tcW w:w="4121" w:type="dxa"/>
            <w:vAlign w:val="center"/>
          </w:tcPr>
          <w:p w14:paraId="427E4070" w14:textId="77777777" w:rsidR="006F13F0" w:rsidRDefault="006F13F0" w:rsidP="00FD4B17">
            <w:pPr>
              <w:widowControl w:val="0"/>
              <w:rPr>
                <w:b/>
                <w:sz w:val="18"/>
                <w:szCs w:val="18"/>
                <w:lang w:eastAsia="en-US"/>
              </w:rPr>
            </w:pPr>
            <w:r w:rsidRPr="007B6027">
              <w:rPr>
                <w:b/>
                <w:sz w:val="18"/>
                <w:szCs w:val="18"/>
                <w:lang w:eastAsia="en-US"/>
              </w:rPr>
              <w:t xml:space="preserve">PT4 Small kitchens </w:t>
            </w:r>
          </w:p>
          <w:p w14:paraId="656E9262" w14:textId="3B0F348C" w:rsidR="006F13F0" w:rsidRPr="007B6027" w:rsidRDefault="006F13F0" w:rsidP="00FD4B17">
            <w:pPr>
              <w:widowControl w:val="0"/>
              <w:rPr>
                <w:b/>
                <w:sz w:val="18"/>
                <w:szCs w:val="18"/>
                <w:lang w:eastAsia="en-US"/>
              </w:rPr>
            </w:pPr>
            <w:r>
              <w:rPr>
                <w:b/>
                <w:sz w:val="18"/>
                <w:szCs w:val="18"/>
                <w:lang w:eastAsia="en-US"/>
              </w:rPr>
              <w:t>PT4 Canteens</w:t>
            </w:r>
          </w:p>
        </w:tc>
      </w:tr>
      <w:tr w:rsidR="006F13F0" w:rsidRPr="00C20D06" w14:paraId="1BEED075" w14:textId="77777777" w:rsidTr="00E271EF">
        <w:trPr>
          <w:tblHeader/>
        </w:trPr>
        <w:tc>
          <w:tcPr>
            <w:tcW w:w="1016" w:type="dxa"/>
            <w:vMerge/>
            <w:tcMar>
              <w:top w:w="57" w:type="dxa"/>
              <w:bottom w:w="57" w:type="dxa"/>
            </w:tcMar>
            <w:vAlign w:val="center"/>
          </w:tcPr>
          <w:p w14:paraId="5C4C603A"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79147326"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20927018" w14:textId="3803E0C0" w:rsidR="006F13F0" w:rsidRPr="007B6027" w:rsidRDefault="006F13F0" w:rsidP="00FD4B17">
            <w:pPr>
              <w:widowControl w:val="0"/>
              <w:rPr>
                <w:sz w:val="18"/>
                <w:szCs w:val="18"/>
                <w:lang w:eastAsia="en-US"/>
              </w:rPr>
            </w:pPr>
            <w:r>
              <w:rPr>
                <w:sz w:val="18"/>
                <w:szCs w:val="18"/>
                <w:lang w:eastAsia="en-US"/>
              </w:rPr>
              <w:t>5</w:t>
            </w:r>
          </w:p>
        </w:tc>
        <w:tc>
          <w:tcPr>
            <w:tcW w:w="4121" w:type="dxa"/>
            <w:vAlign w:val="center"/>
          </w:tcPr>
          <w:p w14:paraId="2CE302CA" w14:textId="275507FF" w:rsidR="006F13F0" w:rsidRPr="007B6027" w:rsidRDefault="006F13F0" w:rsidP="00FD4B17">
            <w:pPr>
              <w:widowControl w:val="0"/>
              <w:rPr>
                <w:b/>
                <w:sz w:val="18"/>
                <w:szCs w:val="18"/>
                <w:lang w:eastAsia="en-US"/>
              </w:rPr>
            </w:pPr>
            <w:r w:rsidRPr="007B6027">
              <w:rPr>
                <w:b/>
                <w:sz w:val="18"/>
                <w:szCs w:val="18"/>
                <w:lang w:eastAsia="en-US"/>
              </w:rPr>
              <w:t>PT4 Food processing industry</w:t>
            </w:r>
          </w:p>
        </w:tc>
      </w:tr>
      <w:tr w:rsidR="006F13F0" w:rsidRPr="00C20D06" w14:paraId="3F25C3AE" w14:textId="77777777" w:rsidTr="00E271EF">
        <w:trPr>
          <w:tblHeader/>
        </w:trPr>
        <w:tc>
          <w:tcPr>
            <w:tcW w:w="1016" w:type="dxa"/>
            <w:vMerge/>
            <w:tcMar>
              <w:top w:w="57" w:type="dxa"/>
              <w:bottom w:w="57" w:type="dxa"/>
            </w:tcMar>
            <w:vAlign w:val="center"/>
          </w:tcPr>
          <w:p w14:paraId="43928839" w14:textId="77777777" w:rsidR="006F13F0" w:rsidRPr="00C20D06" w:rsidRDefault="006F13F0" w:rsidP="00FD4B17">
            <w:pPr>
              <w:widowControl w:val="0"/>
              <w:jc w:val="center"/>
              <w:rPr>
                <w:b/>
                <w:sz w:val="18"/>
                <w:szCs w:val="18"/>
                <w:lang w:eastAsia="en-US"/>
              </w:rPr>
            </w:pPr>
          </w:p>
        </w:tc>
        <w:tc>
          <w:tcPr>
            <w:tcW w:w="2943" w:type="dxa"/>
            <w:shd w:val="clear" w:color="auto" w:fill="auto"/>
            <w:tcMar>
              <w:top w:w="57" w:type="dxa"/>
              <w:bottom w:w="57" w:type="dxa"/>
            </w:tcMar>
            <w:vAlign w:val="center"/>
          </w:tcPr>
          <w:p w14:paraId="6780D5E9" w14:textId="77777777" w:rsidR="006F13F0" w:rsidRPr="007B6027" w:rsidRDefault="006F13F0" w:rsidP="00FD4B17">
            <w:pPr>
              <w:widowControl w:val="0"/>
              <w:rPr>
                <w:sz w:val="18"/>
                <w:szCs w:val="18"/>
                <w:lang w:eastAsia="en-US"/>
              </w:rPr>
            </w:pPr>
            <w:r w:rsidRPr="007B6027">
              <w:rPr>
                <w:sz w:val="18"/>
                <w:szCs w:val="18"/>
                <w:lang w:eastAsia="en-US"/>
              </w:rPr>
              <w:t>Mass transfer rate (m/hr)</w:t>
            </w:r>
          </w:p>
        </w:tc>
        <w:tc>
          <w:tcPr>
            <w:tcW w:w="1126" w:type="dxa"/>
            <w:shd w:val="clear" w:color="auto" w:fill="auto"/>
            <w:tcMar>
              <w:top w:w="57" w:type="dxa"/>
              <w:bottom w:w="57" w:type="dxa"/>
            </w:tcMar>
            <w:vAlign w:val="center"/>
          </w:tcPr>
          <w:p w14:paraId="549B385D" w14:textId="77777777" w:rsidR="006F13F0" w:rsidRPr="007B6027" w:rsidRDefault="006F13F0" w:rsidP="00FD4B17">
            <w:pPr>
              <w:widowControl w:val="0"/>
              <w:rPr>
                <w:sz w:val="18"/>
                <w:szCs w:val="18"/>
                <w:lang w:eastAsia="en-US"/>
              </w:rPr>
            </w:pPr>
            <w:r w:rsidRPr="007B6027">
              <w:rPr>
                <w:sz w:val="18"/>
                <w:szCs w:val="18"/>
                <w:lang w:eastAsia="en-US"/>
              </w:rPr>
              <w:t>10</w:t>
            </w:r>
          </w:p>
        </w:tc>
        <w:tc>
          <w:tcPr>
            <w:tcW w:w="4121" w:type="dxa"/>
          </w:tcPr>
          <w:p w14:paraId="61CE3720" w14:textId="77777777" w:rsidR="006F13F0" w:rsidRPr="007B6027" w:rsidRDefault="006F13F0" w:rsidP="00FD4B17">
            <w:pPr>
              <w:widowControl w:val="0"/>
              <w:rPr>
                <w:sz w:val="18"/>
                <w:szCs w:val="18"/>
                <w:lang w:eastAsia="en-US"/>
              </w:rPr>
            </w:pPr>
            <w:r w:rsidRPr="007B6027">
              <w:rPr>
                <w:sz w:val="18"/>
                <w:szCs w:val="18"/>
                <w:lang w:eastAsia="en-US"/>
              </w:rPr>
              <w:t>New default value in ConsExpo Web</w:t>
            </w:r>
          </w:p>
        </w:tc>
      </w:tr>
    </w:tbl>
    <w:p w14:paraId="3330C9DF" w14:textId="77777777" w:rsidR="00D40A8E" w:rsidRDefault="00D40A8E" w:rsidP="00FD4B17">
      <w:pPr>
        <w:widowControl w:val="0"/>
        <w:jc w:val="both"/>
        <w:rPr>
          <w:iCs/>
          <w:szCs w:val="18"/>
          <w:lang w:eastAsia="en-US"/>
        </w:rPr>
      </w:pPr>
    </w:p>
    <w:p w14:paraId="51E9285A" w14:textId="77777777" w:rsidR="00D40A8E" w:rsidRDefault="00D40A8E" w:rsidP="00FD4B17">
      <w:pPr>
        <w:widowControl w:val="0"/>
        <w:jc w:val="both"/>
        <w:rPr>
          <w:iCs/>
          <w:szCs w:val="18"/>
          <w:lang w:eastAsia="en-US"/>
        </w:rPr>
      </w:pPr>
    </w:p>
    <w:p w14:paraId="7FAB9ABE" w14:textId="5D48EE41" w:rsidR="00D05D40" w:rsidRPr="00C11CFF" w:rsidRDefault="00D05D40" w:rsidP="00FD4B17">
      <w:pPr>
        <w:widowControl w:val="0"/>
        <w:jc w:val="both"/>
        <w:rPr>
          <w:iCs/>
          <w:szCs w:val="18"/>
          <w:lang w:eastAsia="en-US"/>
        </w:rPr>
      </w:pPr>
      <w:r w:rsidRPr="00C11CFF">
        <w:rPr>
          <w:iCs/>
          <w:szCs w:val="18"/>
          <w:lang w:eastAsia="en-US"/>
        </w:rPr>
        <w:t xml:space="preserve">The rest of the evaluation </w:t>
      </w:r>
      <w:r w:rsidR="00A03173">
        <w:rPr>
          <w:iCs/>
          <w:szCs w:val="18"/>
          <w:lang w:eastAsia="en-US"/>
        </w:rPr>
        <w:t>(re-entry time</w:t>
      </w:r>
      <w:r w:rsidR="00A03173" w:rsidRPr="009236C9">
        <w:rPr>
          <w:iCs/>
          <w:szCs w:val="18"/>
          <w:lang w:eastAsia="en-US"/>
        </w:rPr>
        <w:t xml:space="preserve"> </w:t>
      </w:r>
      <w:r w:rsidR="00A03173">
        <w:rPr>
          <w:iCs/>
          <w:szCs w:val="18"/>
          <w:lang w:eastAsia="en-US"/>
        </w:rPr>
        <w:t>graphs)</w:t>
      </w:r>
      <w:r w:rsidR="00A03173" w:rsidRPr="00C11CFF">
        <w:rPr>
          <w:iCs/>
          <w:szCs w:val="18"/>
          <w:lang w:eastAsia="en-US"/>
        </w:rPr>
        <w:t xml:space="preserve"> </w:t>
      </w:r>
      <w:r w:rsidRPr="00C11CFF">
        <w:rPr>
          <w:iCs/>
          <w:szCs w:val="18"/>
          <w:lang w:eastAsia="en-US"/>
        </w:rPr>
        <w:t>for this scenario will be done in the risk assessment par</w:t>
      </w:r>
      <w:r w:rsidR="00A01469" w:rsidRPr="00C11CFF">
        <w:rPr>
          <w:iCs/>
          <w:szCs w:val="18"/>
          <w:lang w:eastAsia="en-US"/>
        </w:rPr>
        <w:t>t</w:t>
      </w:r>
      <w:r w:rsidRPr="00C11CFF">
        <w:rPr>
          <w:iCs/>
          <w:szCs w:val="18"/>
          <w:lang w:eastAsia="en-US"/>
        </w:rPr>
        <w:t>.</w:t>
      </w:r>
    </w:p>
    <w:p w14:paraId="7274B4DB" w14:textId="77777777" w:rsidR="00D05D40" w:rsidRPr="00E61C32" w:rsidRDefault="00D05D40" w:rsidP="00FD4B17">
      <w:pPr>
        <w:widowControl w:val="0"/>
        <w:jc w:val="both"/>
        <w:rPr>
          <w:i/>
          <w:szCs w:val="22"/>
          <w:u w:val="single"/>
          <w:lang w:eastAsia="en-US"/>
        </w:rPr>
      </w:pPr>
    </w:p>
    <w:p w14:paraId="024B20A3" w14:textId="77777777" w:rsidR="00D05D40" w:rsidRPr="00E61C32" w:rsidRDefault="00D05D40" w:rsidP="00FD4B17">
      <w:pPr>
        <w:widowControl w:val="0"/>
        <w:jc w:val="both"/>
        <w:rPr>
          <w:i/>
          <w:szCs w:val="22"/>
          <w:u w:val="single"/>
          <w:lang w:eastAsia="en-US"/>
        </w:rPr>
      </w:pPr>
    </w:p>
    <w:p w14:paraId="172FB00F" w14:textId="77777777" w:rsidR="00D05D40" w:rsidRPr="00E61C32" w:rsidRDefault="00D05D40" w:rsidP="00FD4B17">
      <w:pPr>
        <w:widowControl w:val="0"/>
        <w:jc w:val="both"/>
        <w:rPr>
          <w:i/>
          <w:szCs w:val="22"/>
          <w:u w:val="single"/>
          <w:lang w:eastAsia="en-US"/>
        </w:rPr>
      </w:pPr>
      <w:r w:rsidRPr="00E61C32">
        <w:rPr>
          <w:b/>
          <w:u w:val="single"/>
          <w:lang w:eastAsia="en-US"/>
        </w:rPr>
        <w:t xml:space="preserve">Scenario [4] – </w:t>
      </w:r>
      <w:r w:rsidRPr="00E61C32">
        <w:rPr>
          <w:b/>
          <w:szCs w:val="22"/>
          <w:u w:val="single"/>
          <w:lang w:eastAsia="en-US"/>
        </w:rPr>
        <w:t>Exposure to treated surfaces</w:t>
      </w:r>
    </w:p>
    <w:p w14:paraId="1B81F4B0" w14:textId="77777777" w:rsidR="00D05D40" w:rsidRPr="00A81921" w:rsidRDefault="00D05D40" w:rsidP="00FD4B17">
      <w:pPr>
        <w:widowControl w:val="0"/>
        <w:jc w:val="both"/>
        <w:rPr>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05D40" w:rsidRPr="00E61C32" w14:paraId="5DCE3257" w14:textId="77777777" w:rsidTr="00A12C45">
        <w:trPr>
          <w:tblHeader/>
        </w:trPr>
        <w:tc>
          <w:tcPr>
            <w:tcW w:w="5000" w:type="pct"/>
            <w:shd w:val="clear" w:color="auto" w:fill="FFFFCC"/>
            <w:tcMar>
              <w:top w:w="57" w:type="dxa"/>
              <w:bottom w:w="57" w:type="dxa"/>
            </w:tcMar>
          </w:tcPr>
          <w:p w14:paraId="6394C81F" w14:textId="77777777" w:rsidR="00D05D40" w:rsidRPr="00E61C32" w:rsidRDefault="00D05D40" w:rsidP="00FD4B17">
            <w:pPr>
              <w:widowControl w:val="0"/>
              <w:jc w:val="both"/>
              <w:rPr>
                <w:b/>
                <w:lang w:eastAsia="en-US"/>
              </w:rPr>
            </w:pPr>
            <w:r w:rsidRPr="00E61C32">
              <w:rPr>
                <w:b/>
                <w:lang w:eastAsia="en-US"/>
              </w:rPr>
              <w:lastRenderedPageBreak/>
              <w:t>Description of Scenario [4]</w:t>
            </w:r>
          </w:p>
        </w:tc>
      </w:tr>
      <w:tr w:rsidR="00D05D40" w:rsidRPr="00E61C32" w14:paraId="23A2A8B2" w14:textId="77777777" w:rsidTr="00A12C45">
        <w:trPr>
          <w:tblHeader/>
        </w:trPr>
        <w:tc>
          <w:tcPr>
            <w:tcW w:w="5000" w:type="pct"/>
            <w:shd w:val="clear" w:color="auto" w:fill="auto"/>
            <w:tcMar>
              <w:top w:w="57" w:type="dxa"/>
              <w:bottom w:w="57" w:type="dxa"/>
            </w:tcMar>
          </w:tcPr>
          <w:p w14:paraId="4A6E0EB8" w14:textId="60618D8A" w:rsidR="00D05D40" w:rsidRPr="001C5387" w:rsidRDefault="00D05D40" w:rsidP="00FD4B17">
            <w:pPr>
              <w:widowControl w:val="0"/>
              <w:jc w:val="both"/>
              <w:rPr>
                <w:sz w:val="18"/>
                <w:szCs w:val="18"/>
                <w:lang w:eastAsia="en-US"/>
              </w:rPr>
            </w:pPr>
            <w:r w:rsidRPr="001C5387">
              <w:rPr>
                <w:sz w:val="18"/>
                <w:szCs w:val="18"/>
                <w:lang w:eastAsia="en-US"/>
              </w:rPr>
              <w:t>”</w:t>
            </w:r>
            <w:r w:rsidR="00C11CFF" w:rsidRPr="001C5387">
              <w:rPr>
                <w:sz w:val="18"/>
                <w:szCs w:val="18"/>
                <w:lang w:eastAsia="en-US"/>
              </w:rPr>
              <w:t>PEROXYDE D’HYDROGÈNE SOLUTION 7.4% PR</w:t>
            </w:r>
            <w:r w:rsidR="00CF1052" w:rsidRPr="0000501F">
              <w:rPr>
                <w:sz w:val="18"/>
                <w:szCs w:val="18"/>
                <w:lang w:eastAsia="en-US"/>
              </w:rPr>
              <w:t>E</w:t>
            </w:r>
            <w:r w:rsidR="00C11CFF" w:rsidRPr="001C5387">
              <w:rPr>
                <w:sz w:val="18"/>
                <w:szCs w:val="18"/>
                <w:lang w:eastAsia="en-US"/>
              </w:rPr>
              <w:t>TE À L’EMPLOI</w:t>
            </w:r>
            <w:r w:rsidRPr="001C5387">
              <w:rPr>
                <w:sz w:val="18"/>
                <w:szCs w:val="18"/>
                <w:lang w:eastAsia="en-US"/>
              </w:rPr>
              <w:t>” product is intended for use as surface disinfectants.</w:t>
            </w:r>
          </w:p>
          <w:p w14:paraId="7B377DE2" w14:textId="77777777" w:rsidR="00D05D40" w:rsidRPr="001C5387" w:rsidRDefault="00D05D40" w:rsidP="00FD4B17">
            <w:pPr>
              <w:widowControl w:val="0"/>
              <w:jc w:val="both"/>
              <w:rPr>
                <w:sz w:val="18"/>
                <w:szCs w:val="18"/>
                <w:lang w:eastAsia="en-US"/>
              </w:rPr>
            </w:pPr>
          </w:p>
          <w:p w14:paraId="1AE54D87" w14:textId="77777777" w:rsidR="00D05D40" w:rsidRPr="001C5387" w:rsidRDefault="00D05D40" w:rsidP="00FD4B17">
            <w:pPr>
              <w:widowControl w:val="0"/>
              <w:jc w:val="both"/>
              <w:rPr>
                <w:sz w:val="18"/>
                <w:szCs w:val="18"/>
                <w:lang w:eastAsia="en-US"/>
              </w:rPr>
            </w:pPr>
            <w:r w:rsidRPr="001C5387">
              <w:rPr>
                <w:sz w:val="18"/>
                <w:szCs w:val="18"/>
                <w:lang w:eastAsia="en-US"/>
              </w:rPr>
              <w:t>Because of the high volatility of the a.s containing in the product, dermal exposure to H</w:t>
            </w:r>
            <w:r w:rsidRPr="001C5387">
              <w:rPr>
                <w:sz w:val="18"/>
                <w:szCs w:val="18"/>
                <w:vertAlign w:val="subscript"/>
                <w:lang w:eastAsia="en-US"/>
              </w:rPr>
              <w:t>2</w:t>
            </w:r>
            <w:r w:rsidRPr="001C5387">
              <w:rPr>
                <w:sz w:val="18"/>
                <w:szCs w:val="18"/>
                <w:lang w:eastAsia="en-US"/>
              </w:rPr>
              <w:t>O</w:t>
            </w:r>
            <w:r w:rsidRPr="001C5387">
              <w:rPr>
                <w:sz w:val="18"/>
                <w:szCs w:val="18"/>
                <w:vertAlign w:val="subscript"/>
                <w:lang w:eastAsia="en-US"/>
              </w:rPr>
              <w:t>2</w:t>
            </w:r>
            <w:r w:rsidRPr="001C5387">
              <w:rPr>
                <w:sz w:val="18"/>
                <w:szCs w:val="18"/>
                <w:lang w:eastAsia="en-US"/>
              </w:rPr>
              <w:t xml:space="preserve"> applied on surfaces is considered negligible.</w:t>
            </w:r>
          </w:p>
          <w:p w14:paraId="69DBE26C" w14:textId="77777777" w:rsidR="00D05D40" w:rsidRPr="001C5387" w:rsidRDefault="00D05D40" w:rsidP="00FD4B17">
            <w:pPr>
              <w:widowControl w:val="0"/>
              <w:jc w:val="both"/>
              <w:rPr>
                <w:sz w:val="18"/>
                <w:szCs w:val="18"/>
                <w:lang w:eastAsia="en-US"/>
              </w:rPr>
            </w:pPr>
          </w:p>
          <w:p w14:paraId="338A33C9" w14:textId="77777777" w:rsidR="00D05D40" w:rsidRPr="001C5387" w:rsidRDefault="00D05D40" w:rsidP="00FD4B17">
            <w:pPr>
              <w:widowControl w:val="0"/>
              <w:jc w:val="both"/>
              <w:rPr>
                <w:sz w:val="18"/>
                <w:szCs w:val="18"/>
                <w:lang w:eastAsia="en-US"/>
              </w:rPr>
            </w:pPr>
            <w:r w:rsidRPr="001C5387">
              <w:rPr>
                <w:sz w:val="18"/>
                <w:szCs w:val="18"/>
                <w:lang w:eastAsia="en-US"/>
              </w:rPr>
              <w:t>However, H</w:t>
            </w:r>
            <w:r w:rsidRPr="001C5387">
              <w:rPr>
                <w:sz w:val="18"/>
                <w:szCs w:val="18"/>
                <w:vertAlign w:val="subscript"/>
                <w:lang w:eastAsia="en-US"/>
              </w:rPr>
              <w:t>2</w:t>
            </w:r>
            <w:r w:rsidRPr="001C5387">
              <w:rPr>
                <w:sz w:val="18"/>
                <w:szCs w:val="18"/>
                <w:lang w:eastAsia="en-US"/>
              </w:rPr>
              <w:t>O</w:t>
            </w:r>
            <w:r w:rsidRPr="001C5387">
              <w:rPr>
                <w:sz w:val="18"/>
                <w:szCs w:val="18"/>
                <w:vertAlign w:val="subscript"/>
                <w:lang w:eastAsia="en-US"/>
              </w:rPr>
              <w:t>2</w:t>
            </w:r>
            <w:r w:rsidRPr="001C5387">
              <w:rPr>
                <w:sz w:val="18"/>
                <w:szCs w:val="18"/>
                <w:lang w:eastAsia="en-US"/>
              </w:rPr>
              <w:t xml:space="preserve"> is a highly reactive active substance that will react with organic matter present on the surfaces to be treated (hard) leading to the formation of Disinfectant By-Product (DBP).</w:t>
            </w:r>
          </w:p>
          <w:p w14:paraId="57F164BC" w14:textId="6E5BC485" w:rsidR="00D05D40" w:rsidRPr="001C5387" w:rsidRDefault="00D05D40" w:rsidP="00FD4B17">
            <w:pPr>
              <w:widowControl w:val="0"/>
              <w:jc w:val="both"/>
              <w:rPr>
                <w:sz w:val="18"/>
                <w:szCs w:val="18"/>
                <w:lang w:eastAsia="en-US"/>
              </w:rPr>
            </w:pPr>
            <w:r w:rsidRPr="001C5387">
              <w:rPr>
                <w:sz w:val="18"/>
                <w:szCs w:val="18"/>
                <w:lang w:eastAsia="en-US"/>
              </w:rPr>
              <w:t xml:space="preserve">The number of </w:t>
            </w:r>
            <w:r w:rsidR="00CF4B7A" w:rsidRPr="001C5387">
              <w:rPr>
                <w:sz w:val="18"/>
                <w:szCs w:val="18"/>
                <w:lang w:eastAsia="en-US"/>
              </w:rPr>
              <w:t xml:space="preserve">possible </w:t>
            </w:r>
            <w:r w:rsidRPr="001C5387">
              <w:rPr>
                <w:sz w:val="18"/>
                <w:szCs w:val="18"/>
                <w:lang w:eastAsia="en-US"/>
              </w:rPr>
              <w:t>DBP formed is very high and no identification neither quantification is possible.</w:t>
            </w:r>
          </w:p>
          <w:p w14:paraId="62B25B68" w14:textId="77777777" w:rsidR="00D05D40" w:rsidRPr="001C5387" w:rsidRDefault="00D05D40" w:rsidP="00FD4B17">
            <w:pPr>
              <w:widowControl w:val="0"/>
              <w:jc w:val="both"/>
              <w:rPr>
                <w:sz w:val="18"/>
                <w:szCs w:val="18"/>
                <w:lang w:eastAsia="en-US"/>
              </w:rPr>
            </w:pPr>
          </w:p>
          <w:p w14:paraId="090C9068" w14:textId="0D69DC2B" w:rsidR="004A1461" w:rsidRPr="001C5387" w:rsidRDefault="00FE6B91" w:rsidP="00FD4B17">
            <w:pPr>
              <w:widowControl w:val="0"/>
              <w:jc w:val="both"/>
              <w:rPr>
                <w:sz w:val="18"/>
                <w:szCs w:val="18"/>
                <w:lang w:eastAsia="en-US"/>
              </w:rPr>
            </w:pPr>
            <w:r w:rsidRPr="001C5387">
              <w:rPr>
                <w:sz w:val="18"/>
                <w:szCs w:val="18"/>
                <w:lang w:eastAsia="en-US"/>
              </w:rPr>
              <w:t>Currently, no</w:t>
            </w:r>
            <w:r w:rsidR="00B50119" w:rsidRPr="001C5387">
              <w:rPr>
                <w:sz w:val="18"/>
                <w:szCs w:val="18"/>
                <w:lang w:eastAsia="en-US"/>
              </w:rPr>
              <w:t xml:space="preserve"> indication</w:t>
            </w:r>
            <w:r w:rsidRPr="001C5387">
              <w:rPr>
                <w:sz w:val="18"/>
                <w:szCs w:val="18"/>
                <w:lang w:eastAsia="en-US"/>
              </w:rPr>
              <w:t>s</w:t>
            </w:r>
            <w:r w:rsidR="00B50119" w:rsidRPr="001C5387">
              <w:rPr>
                <w:sz w:val="18"/>
                <w:szCs w:val="18"/>
                <w:lang w:eastAsia="en-US"/>
              </w:rPr>
              <w:t xml:space="preserve"> on how to perform an exposure assessment of the DBP formed during H</w:t>
            </w:r>
            <w:r w:rsidR="00B50119" w:rsidRPr="00104D91">
              <w:rPr>
                <w:sz w:val="18"/>
                <w:szCs w:val="18"/>
                <w:vertAlign w:val="subscript"/>
                <w:lang w:eastAsia="en-US"/>
              </w:rPr>
              <w:t>2</w:t>
            </w:r>
            <w:r w:rsidR="00B50119" w:rsidRPr="001C5387">
              <w:rPr>
                <w:sz w:val="18"/>
                <w:szCs w:val="18"/>
                <w:lang w:eastAsia="en-US"/>
              </w:rPr>
              <w:t>O</w:t>
            </w:r>
            <w:r w:rsidR="00B50119" w:rsidRPr="00104D91">
              <w:rPr>
                <w:sz w:val="18"/>
                <w:szCs w:val="18"/>
                <w:vertAlign w:val="subscript"/>
                <w:lang w:eastAsia="en-US"/>
              </w:rPr>
              <w:t>2</w:t>
            </w:r>
            <w:r w:rsidR="00B50119" w:rsidRPr="001C5387">
              <w:rPr>
                <w:sz w:val="18"/>
                <w:szCs w:val="18"/>
                <w:lang w:eastAsia="en-US"/>
              </w:rPr>
              <w:t xml:space="preserve"> application</w:t>
            </w:r>
            <w:r w:rsidRPr="001C5387">
              <w:rPr>
                <w:sz w:val="18"/>
                <w:szCs w:val="18"/>
                <w:lang w:eastAsia="en-US"/>
              </w:rPr>
              <w:t xml:space="preserve"> with PT2 and PT 4</w:t>
            </w:r>
            <w:r w:rsidR="00CF1052" w:rsidRPr="0000501F">
              <w:rPr>
                <w:sz w:val="18"/>
                <w:szCs w:val="18"/>
                <w:lang w:eastAsia="en-US"/>
              </w:rPr>
              <w:t xml:space="preserve"> are available</w:t>
            </w:r>
            <w:r w:rsidRPr="001C5387">
              <w:rPr>
                <w:sz w:val="18"/>
                <w:szCs w:val="18"/>
                <w:lang w:eastAsia="en-US"/>
              </w:rPr>
              <w:t>. Therefore, t</w:t>
            </w:r>
            <w:r w:rsidR="00B50119" w:rsidRPr="001C5387">
              <w:rPr>
                <w:sz w:val="18"/>
                <w:szCs w:val="18"/>
                <w:lang w:eastAsia="en-US"/>
              </w:rPr>
              <w:t xml:space="preserve">he applicant provided </w:t>
            </w:r>
            <w:r w:rsidRPr="001C5387">
              <w:rPr>
                <w:sz w:val="18"/>
                <w:szCs w:val="18"/>
                <w:lang w:eastAsia="en-US"/>
              </w:rPr>
              <w:t>the following study: “Determination of hydroxyl residues of PEROXYDE D’HYDROGENE SOLUTION 7.4% PAE after rinsing and/or wipin</w:t>
            </w:r>
            <w:r w:rsidR="001C5387">
              <w:rPr>
                <w:sz w:val="18"/>
                <w:szCs w:val="18"/>
                <w:lang w:eastAsia="en-US"/>
              </w:rPr>
              <w:t>g and/or drying and /or soaking”.</w:t>
            </w:r>
            <w:r w:rsidRPr="001C5387">
              <w:rPr>
                <w:sz w:val="18"/>
                <w:szCs w:val="18"/>
                <w:lang w:eastAsia="en-US"/>
              </w:rPr>
              <w:t xml:space="preserve"> This study was </w:t>
            </w:r>
            <w:r w:rsidR="00104D91">
              <w:rPr>
                <w:sz w:val="18"/>
                <w:szCs w:val="18"/>
                <w:lang w:eastAsia="en-US"/>
              </w:rPr>
              <w:t>performed in order to</w:t>
            </w:r>
            <w:r w:rsidRPr="001C5387">
              <w:rPr>
                <w:sz w:val="18"/>
                <w:szCs w:val="18"/>
                <w:lang w:eastAsia="en-US"/>
              </w:rPr>
              <w:t xml:space="preserve"> determinat</w:t>
            </w:r>
            <w:r w:rsidR="00104D91">
              <w:rPr>
                <w:sz w:val="18"/>
                <w:szCs w:val="18"/>
                <w:lang w:eastAsia="en-US"/>
              </w:rPr>
              <w:t>e</w:t>
            </w:r>
            <w:r w:rsidRPr="001C5387">
              <w:rPr>
                <w:sz w:val="18"/>
                <w:szCs w:val="18"/>
                <w:lang w:eastAsia="en-US"/>
              </w:rPr>
              <w:t xml:space="preserve"> residues </w:t>
            </w:r>
            <w:r w:rsidR="00104D91">
              <w:rPr>
                <w:sz w:val="18"/>
                <w:szCs w:val="18"/>
                <w:lang w:eastAsia="en-US"/>
              </w:rPr>
              <w:t>of</w:t>
            </w:r>
            <w:r w:rsidRPr="001C5387">
              <w:rPr>
                <w:sz w:val="18"/>
                <w:szCs w:val="18"/>
                <w:lang w:eastAsia="en-US"/>
              </w:rPr>
              <w:t xml:space="preserve"> PEROXYDE D’HYDROGENE SOLUTION 7.4% PAE after rinsing and/or wiping and/or drying and/or soaking. A short summary of this study is detailed in the </w:t>
            </w:r>
            <w:r w:rsidRPr="0000501F">
              <w:rPr>
                <w:sz w:val="18"/>
                <w:szCs w:val="18"/>
                <w:lang w:eastAsia="en-US"/>
              </w:rPr>
              <w:t>dietary expos</w:t>
            </w:r>
            <w:r w:rsidRPr="001C5387">
              <w:rPr>
                <w:sz w:val="18"/>
                <w:szCs w:val="18"/>
                <w:lang w:eastAsia="en-US"/>
              </w:rPr>
              <w:t xml:space="preserve">ure section and a full description of this study is provided in Annex 3.4. </w:t>
            </w:r>
          </w:p>
          <w:p w14:paraId="4D0F5FE7" w14:textId="77777777" w:rsidR="004A1461" w:rsidRPr="001C5387" w:rsidRDefault="004A1461" w:rsidP="00FD4B17">
            <w:pPr>
              <w:widowControl w:val="0"/>
              <w:jc w:val="both"/>
              <w:rPr>
                <w:sz w:val="18"/>
                <w:szCs w:val="18"/>
                <w:lang w:eastAsia="en-US"/>
              </w:rPr>
            </w:pPr>
          </w:p>
          <w:p w14:paraId="4DA652A2" w14:textId="77777777" w:rsidR="00D05D40" w:rsidRDefault="004A1461" w:rsidP="00FD4B17">
            <w:pPr>
              <w:widowControl w:val="0"/>
              <w:jc w:val="both"/>
              <w:rPr>
                <w:sz w:val="18"/>
                <w:szCs w:val="18"/>
                <w:lang w:eastAsia="en-US"/>
              </w:rPr>
            </w:pPr>
            <w:r w:rsidRPr="001C5387">
              <w:rPr>
                <w:sz w:val="18"/>
                <w:szCs w:val="18"/>
                <w:lang w:eastAsia="en-US"/>
              </w:rPr>
              <w:t xml:space="preserve">The submitted study demonstrates that post application methods </w:t>
            </w:r>
            <w:r w:rsidR="00CF1052" w:rsidRPr="0000501F">
              <w:rPr>
                <w:sz w:val="18"/>
                <w:szCs w:val="18"/>
                <w:lang w:eastAsia="en-US"/>
              </w:rPr>
              <w:t>(</w:t>
            </w:r>
            <w:r w:rsidR="00CF1052" w:rsidRPr="001C5387">
              <w:rPr>
                <w:sz w:val="18"/>
                <w:szCs w:val="18"/>
                <w:lang w:eastAsia="en-US"/>
              </w:rPr>
              <w:t xml:space="preserve">wiping, rinsing or drying) </w:t>
            </w:r>
            <w:r w:rsidRPr="001C5387">
              <w:rPr>
                <w:sz w:val="18"/>
                <w:szCs w:val="18"/>
                <w:lang w:eastAsia="en-US"/>
              </w:rPr>
              <w:t xml:space="preserve">are efficient and allow to lower hydroxyl residues </w:t>
            </w:r>
            <w:r w:rsidRPr="0000501F">
              <w:rPr>
                <w:sz w:val="18"/>
                <w:szCs w:val="18"/>
                <w:lang w:eastAsia="en-US"/>
              </w:rPr>
              <w:t xml:space="preserve">exposure </w:t>
            </w:r>
            <w:r w:rsidRPr="001C5387">
              <w:rPr>
                <w:sz w:val="18"/>
                <w:szCs w:val="18"/>
                <w:lang w:eastAsia="en-US"/>
              </w:rPr>
              <w:t>on treated surfaces.</w:t>
            </w:r>
            <w:r w:rsidRPr="004A1461">
              <w:rPr>
                <w:sz w:val="18"/>
                <w:szCs w:val="18"/>
                <w:lang w:eastAsia="en-US"/>
              </w:rPr>
              <w:t xml:space="preserve"> </w:t>
            </w:r>
          </w:p>
          <w:p w14:paraId="06D91E66" w14:textId="77777777" w:rsidR="00EC4276" w:rsidRDefault="00EC4276" w:rsidP="00FD4B17">
            <w:pPr>
              <w:widowControl w:val="0"/>
              <w:jc w:val="both"/>
              <w:rPr>
                <w:sz w:val="18"/>
                <w:szCs w:val="18"/>
                <w:lang w:eastAsia="en-US"/>
              </w:rPr>
            </w:pPr>
          </w:p>
          <w:p w14:paraId="08CC609A" w14:textId="31F5137C" w:rsidR="00EC4276" w:rsidRPr="00E61C32" w:rsidRDefault="00EC4276" w:rsidP="00FD4B17">
            <w:pPr>
              <w:widowControl w:val="0"/>
              <w:jc w:val="both"/>
              <w:rPr>
                <w:sz w:val="18"/>
                <w:szCs w:val="18"/>
                <w:lang w:eastAsia="en-US"/>
              </w:rPr>
            </w:pPr>
            <w:r>
              <w:rPr>
                <w:sz w:val="18"/>
                <w:szCs w:val="18"/>
                <w:lang w:eastAsia="en-US"/>
              </w:rPr>
              <w:t xml:space="preserve">However, although hydroxyl residues are </w:t>
            </w:r>
            <w:r w:rsidRPr="00EC4276">
              <w:rPr>
                <w:sz w:val="18"/>
                <w:szCs w:val="18"/>
                <w:lang w:eastAsia="en-US"/>
              </w:rPr>
              <w:t>good markers of DBP synthesis</w:t>
            </w:r>
            <w:r>
              <w:rPr>
                <w:sz w:val="18"/>
                <w:szCs w:val="18"/>
                <w:lang w:eastAsia="en-US"/>
              </w:rPr>
              <w:t xml:space="preserve">, DBP in this study are not directly measured. Moreover, </w:t>
            </w:r>
            <w:r w:rsidR="003B4011" w:rsidRPr="003B4011">
              <w:rPr>
                <w:sz w:val="18"/>
                <w:szCs w:val="18"/>
                <w:lang w:eastAsia="en-US"/>
              </w:rPr>
              <w:t xml:space="preserve">in </w:t>
            </w:r>
            <w:r w:rsidR="006201BD">
              <w:rPr>
                <w:sz w:val="18"/>
                <w:szCs w:val="18"/>
                <w:lang w:eastAsia="en-US"/>
              </w:rPr>
              <w:t xml:space="preserve">the </w:t>
            </w:r>
            <w:r w:rsidR="003B4011" w:rsidRPr="003B4011">
              <w:rPr>
                <w:sz w:val="18"/>
                <w:szCs w:val="18"/>
                <w:lang w:eastAsia="en-US"/>
              </w:rPr>
              <w:t>absence of validated methodol</w:t>
            </w:r>
            <w:r w:rsidR="006201BD">
              <w:rPr>
                <w:sz w:val="18"/>
                <w:szCs w:val="18"/>
                <w:lang w:eastAsia="en-US"/>
              </w:rPr>
              <w:t>og</w:t>
            </w:r>
            <w:r w:rsidR="003B4011" w:rsidRPr="003B4011">
              <w:rPr>
                <w:sz w:val="18"/>
                <w:szCs w:val="18"/>
                <w:lang w:eastAsia="en-US"/>
              </w:rPr>
              <w:t>y to identify, measure and evaluate DBP</w:t>
            </w:r>
            <w:r>
              <w:rPr>
                <w:sz w:val="18"/>
                <w:szCs w:val="18"/>
                <w:lang w:eastAsia="en-US"/>
              </w:rPr>
              <w:t xml:space="preserve">, </w:t>
            </w:r>
            <w:r w:rsidR="003B4011">
              <w:rPr>
                <w:sz w:val="18"/>
                <w:szCs w:val="18"/>
                <w:lang w:eastAsia="en-US"/>
              </w:rPr>
              <w:t>they</w:t>
            </w:r>
            <w:r>
              <w:rPr>
                <w:sz w:val="18"/>
                <w:szCs w:val="18"/>
                <w:lang w:eastAsia="en-US"/>
              </w:rPr>
              <w:t xml:space="preserve"> </w:t>
            </w:r>
            <w:r w:rsidR="006201BD">
              <w:rPr>
                <w:sz w:val="18"/>
                <w:szCs w:val="18"/>
                <w:lang w:eastAsia="en-US"/>
              </w:rPr>
              <w:t>a</w:t>
            </w:r>
            <w:r w:rsidRPr="00EC4276">
              <w:rPr>
                <w:sz w:val="18"/>
                <w:szCs w:val="18"/>
                <w:lang w:eastAsia="en-US"/>
              </w:rPr>
              <w:t>re not taken into account in the risk assessment</w:t>
            </w:r>
            <w:r>
              <w:rPr>
                <w:sz w:val="18"/>
                <w:szCs w:val="18"/>
                <w:lang w:eastAsia="en-US"/>
              </w:rPr>
              <w:t>.</w:t>
            </w:r>
          </w:p>
        </w:tc>
      </w:tr>
    </w:tbl>
    <w:p w14:paraId="322E89B5" w14:textId="77777777" w:rsidR="00D05D40" w:rsidRPr="00E61C32" w:rsidRDefault="00D05D40" w:rsidP="00FD4B17">
      <w:pPr>
        <w:widowControl w:val="0"/>
        <w:jc w:val="both"/>
        <w:rPr>
          <w:b/>
          <w:i/>
          <w:szCs w:val="22"/>
          <w:lang w:eastAsia="en-US"/>
        </w:rPr>
      </w:pPr>
      <w:bookmarkStart w:id="122" w:name="_Toc389729083"/>
      <w:bookmarkStart w:id="123" w:name="_Toc403472772"/>
    </w:p>
    <w:p w14:paraId="3E65C4D0" w14:textId="77777777" w:rsidR="00D05D40" w:rsidRPr="00E61C32" w:rsidRDefault="00D05D40" w:rsidP="00FD4B17">
      <w:pPr>
        <w:widowControl w:val="0"/>
        <w:jc w:val="both"/>
        <w:rPr>
          <w:b/>
          <w:i/>
          <w:szCs w:val="22"/>
          <w:lang w:eastAsia="en-US"/>
        </w:rPr>
      </w:pPr>
      <w:r w:rsidRPr="00E61C32">
        <w:rPr>
          <w:b/>
          <w:i/>
          <w:szCs w:val="22"/>
          <w:lang w:eastAsia="en-US"/>
        </w:rPr>
        <w:t>Exposure associated with production, formulation and disposal of the biocidal product</w:t>
      </w:r>
      <w:bookmarkEnd w:id="122"/>
      <w:bookmarkEnd w:id="123"/>
    </w:p>
    <w:p w14:paraId="613C3428" w14:textId="77777777" w:rsidR="00D05D40" w:rsidRPr="00E61C32" w:rsidRDefault="00D05D40" w:rsidP="00FD4B17">
      <w:pPr>
        <w:widowControl w:val="0"/>
        <w:jc w:val="both"/>
        <w:rPr>
          <w:b/>
          <w:bCs/>
          <w:lang w:eastAsia="en-US"/>
        </w:rPr>
      </w:pPr>
    </w:p>
    <w:p w14:paraId="5DA9BF24" w14:textId="77777777" w:rsidR="00D05D40" w:rsidRPr="00E61C32" w:rsidRDefault="00D05D40" w:rsidP="00FD4B17">
      <w:pPr>
        <w:widowControl w:val="0"/>
        <w:jc w:val="both"/>
        <w:rPr>
          <w:iCs/>
          <w:lang w:eastAsia="en-US"/>
        </w:rPr>
      </w:pPr>
      <w:r w:rsidRPr="00E61C32">
        <w:rPr>
          <w:lang w:eastAsia="en-US"/>
        </w:rPr>
        <w:t>Not relevant</w:t>
      </w:r>
    </w:p>
    <w:p w14:paraId="5416B566" w14:textId="77777777" w:rsidR="00D05D40" w:rsidRPr="00E61C32" w:rsidRDefault="00D05D40" w:rsidP="00FD4B17">
      <w:pPr>
        <w:widowControl w:val="0"/>
        <w:jc w:val="both"/>
        <w:rPr>
          <w:b/>
          <w:i/>
          <w:szCs w:val="22"/>
          <w:lang w:eastAsia="en-US"/>
        </w:rPr>
      </w:pPr>
      <w:bookmarkStart w:id="124" w:name="_Toc389729086"/>
      <w:bookmarkStart w:id="125" w:name="_Toc403472773"/>
    </w:p>
    <w:p w14:paraId="0639E46C" w14:textId="77777777" w:rsidR="00D05D40" w:rsidRPr="00E61C32" w:rsidRDefault="00D05D40" w:rsidP="00FD4B17">
      <w:pPr>
        <w:widowControl w:val="0"/>
        <w:jc w:val="both"/>
        <w:rPr>
          <w:b/>
          <w:i/>
          <w:szCs w:val="22"/>
          <w:lang w:eastAsia="en-US"/>
        </w:rPr>
      </w:pPr>
      <w:r w:rsidRPr="00E61C32">
        <w:rPr>
          <w:b/>
          <w:i/>
          <w:szCs w:val="22"/>
          <w:lang w:eastAsia="en-US"/>
        </w:rPr>
        <w:t>Aggregated exposure</w:t>
      </w:r>
      <w:bookmarkEnd w:id="124"/>
      <w:bookmarkEnd w:id="125"/>
    </w:p>
    <w:p w14:paraId="75FCB8F4" w14:textId="77777777" w:rsidR="00D05D40" w:rsidRPr="00E61C32" w:rsidRDefault="00D05D40" w:rsidP="00FD4B17">
      <w:pPr>
        <w:widowControl w:val="0"/>
        <w:jc w:val="both"/>
        <w:rPr>
          <w:i/>
          <w:lang w:eastAsia="en-US"/>
        </w:rPr>
      </w:pPr>
    </w:p>
    <w:p w14:paraId="7B5071E8" w14:textId="77777777" w:rsidR="00D05D40" w:rsidRPr="00E61C32" w:rsidRDefault="00D05D40" w:rsidP="00FD4B17">
      <w:pPr>
        <w:widowControl w:val="0"/>
        <w:jc w:val="both"/>
        <w:rPr>
          <w:lang w:eastAsia="en-US"/>
        </w:rPr>
      </w:pPr>
      <w:r w:rsidRPr="00E61C32">
        <w:rPr>
          <w:lang w:eastAsia="en-US"/>
        </w:rPr>
        <w:t>None</w:t>
      </w:r>
    </w:p>
    <w:p w14:paraId="71A321BE" w14:textId="77777777" w:rsidR="00C335CD" w:rsidRDefault="00C335CD" w:rsidP="00FD4B17">
      <w:pPr>
        <w:widowControl w:val="0"/>
        <w:jc w:val="both"/>
        <w:rPr>
          <w:b/>
          <w:i/>
          <w:szCs w:val="22"/>
          <w:lang w:eastAsia="en-US"/>
        </w:rPr>
      </w:pPr>
      <w:bookmarkStart w:id="126" w:name="_Toc389729087"/>
      <w:bookmarkStart w:id="127" w:name="_Toc403472774"/>
    </w:p>
    <w:p w14:paraId="60F1A73A" w14:textId="77777777" w:rsidR="00CF1052" w:rsidRPr="00E61C32" w:rsidRDefault="00CF1052" w:rsidP="00FD4B17">
      <w:pPr>
        <w:widowControl w:val="0"/>
        <w:jc w:val="both"/>
        <w:rPr>
          <w:b/>
          <w:i/>
          <w:szCs w:val="22"/>
          <w:lang w:eastAsia="en-US"/>
        </w:rPr>
      </w:pPr>
    </w:p>
    <w:p w14:paraId="1BDD1898" w14:textId="77777777" w:rsidR="00D05D40" w:rsidRPr="00E61C32" w:rsidRDefault="00D05D40" w:rsidP="00FD4B17">
      <w:pPr>
        <w:widowControl w:val="0"/>
        <w:jc w:val="both"/>
        <w:rPr>
          <w:b/>
          <w:i/>
          <w:szCs w:val="22"/>
          <w:lang w:eastAsia="en-US"/>
        </w:rPr>
      </w:pPr>
      <w:r w:rsidRPr="00E61C32">
        <w:rPr>
          <w:b/>
          <w:i/>
          <w:szCs w:val="22"/>
          <w:lang w:eastAsia="en-US"/>
        </w:rPr>
        <w:t>Summary of exposure assessment</w:t>
      </w:r>
      <w:bookmarkEnd w:id="126"/>
      <w:bookmarkEnd w:id="127"/>
    </w:p>
    <w:p w14:paraId="4219FE6F" w14:textId="77777777" w:rsidR="00D05D40" w:rsidRPr="00A81921" w:rsidRDefault="00D05D40"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79"/>
        <w:gridCol w:w="59"/>
        <w:gridCol w:w="1558"/>
        <w:gridCol w:w="2059"/>
        <w:gridCol w:w="1380"/>
        <w:gridCol w:w="1380"/>
        <w:gridCol w:w="1383"/>
      </w:tblGrid>
      <w:tr w:rsidR="00B50119" w:rsidRPr="00E61C32" w14:paraId="6F2DCAC5" w14:textId="77777777" w:rsidTr="0000501F">
        <w:trPr>
          <w:tblHeader/>
        </w:trPr>
        <w:tc>
          <w:tcPr>
            <w:tcW w:w="750" w:type="pct"/>
            <w:shd w:val="clear" w:color="auto" w:fill="FFFFCC"/>
          </w:tcPr>
          <w:p w14:paraId="51F311D4" w14:textId="77777777" w:rsidR="00B50119" w:rsidRPr="00E61C32" w:rsidRDefault="00B50119" w:rsidP="00FD4B17">
            <w:pPr>
              <w:widowControl w:val="0"/>
              <w:jc w:val="both"/>
              <w:rPr>
                <w:b/>
                <w:lang w:eastAsia="en-US"/>
              </w:rPr>
            </w:pPr>
          </w:p>
        </w:tc>
        <w:tc>
          <w:tcPr>
            <w:tcW w:w="4250" w:type="pct"/>
            <w:gridSpan w:val="6"/>
            <w:shd w:val="clear" w:color="auto" w:fill="FFFFCC"/>
          </w:tcPr>
          <w:p w14:paraId="7A42C934" w14:textId="6023A162" w:rsidR="00B50119" w:rsidRPr="00E61C32" w:rsidRDefault="00B50119" w:rsidP="00FD4B17">
            <w:pPr>
              <w:widowControl w:val="0"/>
              <w:jc w:val="both"/>
              <w:rPr>
                <w:b/>
                <w:lang w:eastAsia="en-US"/>
              </w:rPr>
            </w:pPr>
            <w:r w:rsidRPr="00E61C32">
              <w:rPr>
                <w:b/>
                <w:lang w:eastAsia="en-US"/>
              </w:rPr>
              <w:t>Scenarios and values to be used in risk assessment</w:t>
            </w:r>
          </w:p>
        </w:tc>
      </w:tr>
      <w:tr w:rsidR="00B50119" w:rsidRPr="00E61C32" w14:paraId="60B766FD" w14:textId="77777777" w:rsidTr="0000501F">
        <w:trPr>
          <w:tblHeader/>
        </w:trPr>
        <w:tc>
          <w:tcPr>
            <w:tcW w:w="782" w:type="pct"/>
            <w:gridSpan w:val="2"/>
            <w:vMerge w:val="restart"/>
            <w:shd w:val="clear" w:color="auto" w:fill="auto"/>
            <w:tcMar>
              <w:top w:w="57" w:type="dxa"/>
              <w:bottom w:w="57" w:type="dxa"/>
            </w:tcMar>
          </w:tcPr>
          <w:p w14:paraId="4AC8E393" w14:textId="77777777" w:rsidR="00B50119" w:rsidRPr="00E61C32" w:rsidRDefault="00B50119" w:rsidP="00FD4B17">
            <w:pPr>
              <w:widowControl w:val="0"/>
              <w:jc w:val="both"/>
              <w:rPr>
                <w:b/>
                <w:lang w:eastAsia="en-US"/>
              </w:rPr>
            </w:pPr>
            <w:r w:rsidRPr="00E61C32">
              <w:rPr>
                <w:b/>
                <w:lang w:eastAsia="en-US"/>
              </w:rPr>
              <w:t>Scenario number</w:t>
            </w:r>
          </w:p>
        </w:tc>
        <w:tc>
          <w:tcPr>
            <w:tcW w:w="847" w:type="pct"/>
            <w:vMerge w:val="restart"/>
            <w:shd w:val="clear" w:color="auto" w:fill="auto"/>
            <w:tcMar>
              <w:top w:w="57" w:type="dxa"/>
              <w:bottom w:w="57" w:type="dxa"/>
            </w:tcMar>
          </w:tcPr>
          <w:p w14:paraId="17CF498F" w14:textId="77777777" w:rsidR="00B50119" w:rsidRPr="00E61C32" w:rsidRDefault="00B50119" w:rsidP="00FD4B17">
            <w:pPr>
              <w:widowControl w:val="0"/>
              <w:jc w:val="both"/>
              <w:rPr>
                <w:b/>
                <w:lang w:eastAsia="en-US"/>
              </w:rPr>
            </w:pPr>
            <w:r w:rsidRPr="00E61C32">
              <w:rPr>
                <w:b/>
                <w:lang w:eastAsia="en-US"/>
              </w:rPr>
              <w:t>Exposed group</w:t>
            </w:r>
          </w:p>
        </w:tc>
        <w:tc>
          <w:tcPr>
            <w:tcW w:w="1119" w:type="pct"/>
            <w:vMerge w:val="restart"/>
            <w:shd w:val="clear" w:color="auto" w:fill="auto"/>
            <w:tcMar>
              <w:top w:w="57" w:type="dxa"/>
              <w:bottom w:w="57" w:type="dxa"/>
            </w:tcMar>
          </w:tcPr>
          <w:p w14:paraId="0645AD8C" w14:textId="77777777" w:rsidR="00B50119" w:rsidRPr="00E61C32" w:rsidRDefault="00B50119" w:rsidP="00FD4B17">
            <w:pPr>
              <w:widowControl w:val="0"/>
              <w:jc w:val="both"/>
              <w:rPr>
                <w:b/>
                <w:lang w:eastAsia="en-US"/>
              </w:rPr>
            </w:pPr>
            <w:r w:rsidRPr="00E61C32">
              <w:rPr>
                <w:b/>
                <w:lang w:eastAsia="en-US"/>
              </w:rPr>
              <w:t>Tier/PPE</w:t>
            </w:r>
          </w:p>
        </w:tc>
        <w:tc>
          <w:tcPr>
            <w:tcW w:w="2252" w:type="pct"/>
            <w:gridSpan w:val="3"/>
          </w:tcPr>
          <w:p w14:paraId="3A1F88FC" w14:textId="74FFDB10" w:rsidR="00B50119" w:rsidRPr="006B57C7" w:rsidRDefault="00B50119" w:rsidP="00FD4B17">
            <w:pPr>
              <w:widowControl w:val="0"/>
              <w:jc w:val="both"/>
              <w:rPr>
                <w:b/>
                <w:lang w:eastAsia="en-US"/>
              </w:rPr>
            </w:pPr>
            <w:r w:rsidRPr="00E61C32">
              <w:rPr>
                <w:b/>
                <w:lang w:eastAsia="en-US"/>
              </w:rPr>
              <w:t xml:space="preserve">Estimated total </w:t>
            </w:r>
            <w:r w:rsidRPr="006B57C7">
              <w:rPr>
                <w:b/>
                <w:lang w:eastAsia="en-US"/>
              </w:rPr>
              <w:t>exposure</w:t>
            </w:r>
          </w:p>
          <w:p w14:paraId="66D6FD11" w14:textId="77777777" w:rsidR="00B50119" w:rsidRPr="00E61C32" w:rsidRDefault="00B50119" w:rsidP="00FD4B17">
            <w:pPr>
              <w:widowControl w:val="0"/>
              <w:jc w:val="both"/>
              <w:rPr>
                <w:b/>
                <w:lang w:eastAsia="en-US"/>
              </w:rPr>
            </w:pPr>
            <w:r w:rsidRPr="006B57C7">
              <w:rPr>
                <w:b/>
                <w:lang w:eastAsia="en-US"/>
              </w:rPr>
              <w:t>(mg/m</w:t>
            </w:r>
            <w:r w:rsidRPr="006B57C7">
              <w:rPr>
                <w:b/>
                <w:vertAlign w:val="superscript"/>
                <w:lang w:eastAsia="en-US"/>
              </w:rPr>
              <w:t>3</w:t>
            </w:r>
            <w:r w:rsidRPr="006B57C7">
              <w:rPr>
                <w:b/>
                <w:lang w:eastAsia="en-US"/>
              </w:rPr>
              <w:t>)</w:t>
            </w:r>
          </w:p>
        </w:tc>
      </w:tr>
      <w:tr w:rsidR="00B50119" w:rsidRPr="00E61C32" w14:paraId="1683EB29" w14:textId="77777777" w:rsidTr="0000501F">
        <w:trPr>
          <w:tblHeader/>
        </w:trPr>
        <w:tc>
          <w:tcPr>
            <w:tcW w:w="782" w:type="pct"/>
            <w:gridSpan w:val="2"/>
            <w:vMerge/>
            <w:shd w:val="clear" w:color="auto" w:fill="auto"/>
            <w:tcMar>
              <w:top w:w="57" w:type="dxa"/>
              <w:bottom w:w="57" w:type="dxa"/>
            </w:tcMar>
          </w:tcPr>
          <w:p w14:paraId="76F6F4BD" w14:textId="77777777" w:rsidR="00B50119" w:rsidRPr="00E61C32" w:rsidRDefault="00B50119" w:rsidP="00FD4B17">
            <w:pPr>
              <w:widowControl w:val="0"/>
              <w:jc w:val="both"/>
              <w:rPr>
                <w:b/>
                <w:lang w:eastAsia="en-US"/>
              </w:rPr>
            </w:pPr>
          </w:p>
        </w:tc>
        <w:tc>
          <w:tcPr>
            <w:tcW w:w="847" w:type="pct"/>
            <w:vMerge/>
            <w:shd w:val="clear" w:color="auto" w:fill="auto"/>
            <w:tcMar>
              <w:top w:w="57" w:type="dxa"/>
              <w:bottom w:w="57" w:type="dxa"/>
            </w:tcMar>
          </w:tcPr>
          <w:p w14:paraId="7B17E806" w14:textId="77777777" w:rsidR="00B50119" w:rsidRPr="00E61C32" w:rsidRDefault="00B50119" w:rsidP="00FD4B17">
            <w:pPr>
              <w:widowControl w:val="0"/>
              <w:jc w:val="both"/>
              <w:rPr>
                <w:b/>
                <w:lang w:eastAsia="en-US"/>
              </w:rPr>
            </w:pPr>
          </w:p>
        </w:tc>
        <w:tc>
          <w:tcPr>
            <w:tcW w:w="1119" w:type="pct"/>
            <w:vMerge/>
            <w:shd w:val="clear" w:color="auto" w:fill="auto"/>
            <w:tcMar>
              <w:top w:w="57" w:type="dxa"/>
              <w:bottom w:w="57" w:type="dxa"/>
            </w:tcMar>
          </w:tcPr>
          <w:p w14:paraId="5F2D27A3" w14:textId="77777777" w:rsidR="00B50119" w:rsidRPr="00E61C32" w:rsidRDefault="00B50119" w:rsidP="00FD4B17">
            <w:pPr>
              <w:widowControl w:val="0"/>
              <w:jc w:val="both"/>
              <w:rPr>
                <w:b/>
                <w:lang w:eastAsia="en-US"/>
              </w:rPr>
            </w:pPr>
          </w:p>
        </w:tc>
        <w:tc>
          <w:tcPr>
            <w:tcW w:w="750" w:type="pct"/>
          </w:tcPr>
          <w:p w14:paraId="5D76C7E9" w14:textId="52E76B3E" w:rsidR="00B50119" w:rsidRPr="00E61C32" w:rsidDel="00B50119" w:rsidRDefault="00B50119" w:rsidP="00FD4B17">
            <w:pPr>
              <w:widowControl w:val="0"/>
              <w:rPr>
                <w:lang w:eastAsia="en-US"/>
              </w:rPr>
            </w:pPr>
            <w:r>
              <w:rPr>
                <w:lang w:eastAsia="en-US"/>
              </w:rPr>
              <w:t>PT2</w:t>
            </w:r>
          </w:p>
        </w:tc>
        <w:tc>
          <w:tcPr>
            <w:tcW w:w="750" w:type="pct"/>
            <w:shd w:val="clear" w:color="auto" w:fill="auto"/>
            <w:tcMar>
              <w:top w:w="57" w:type="dxa"/>
              <w:bottom w:w="57" w:type="dxa"/>
            </w:tcMar>
          </w:tcPr>
          <w:p w14:paraId="625682FC" w14:textId="11713076" w:rsidR="00B50119" w:rsidRPr="00E61C32" w:rsidRDefault="00B50119" w:rsidP="00FD4B17">
            <w:pPr>
              <w:widowControl w:val="0"/>
              <w:rPr>
                <w:lang w:eastAsia="en-US"/>
              </w:rPr>
            </w:pPr>
            <w:r w:rsidRPr="00E61C32">
              <w:rPr>
                <w:lang w:eastAsia="en-US"/>
              </w:rPr>
              <w:t>PT4   ”kitchens and canteens”</w:t>
            </w:r>
          </w:p>
        </w:tc>
        <w:tc>
          <w:tcPr>
            <w:tcW w:w="752" w:type="pct"/>
            <w:shd w:val="clear" w:color="auto" w:fill="auto"/>
          </w:tcPr>
          <w:p w14:paraId="2BEBF788" w14:textId="77777777" w:rsidR="00B50119" w:rsidRPr="00E61C32" w:rsidRDefault="00B50119" w:rsidP="00FD4B17">
            <w:pPr>
              <w:widowControl w:val="0"/>
              <w:rPr>
                <w:b/>
                <w:lang w:eastAsia="en-US"/>
              </w:rPr>
            </w:pPr>
            <w:r w:rsidRPr="00E61C32">
              <w:rPr>
                <w:iCs/>
                <w:lang w:eastAsia="en-US"/>
              </w:rPr>
              <w:t>PT4 ”food processing industry”</w:t>
            </w:r>
          </w:p>
        </w:tc>
      </w:tr>
      <w:tr w:rsidR="00024E73" w:rsidRPr="00E61C32" w14:paraId="11852D8B" w14:textId="77777777" w:rsidTr="0000501F">
        <w:trPr>
          <w:tblHeader/>
        </w:trPr>
        <w:tc>
          <w:tcPr>
            <w:tcW w:w="782" w:type="pct"/>
            <w:gridSpan w:val="2"/>
            <w:vMerge w:val="restart"/>
            <w:tcMar>
              <w:top w:w="57" w:type="dxa"/>
              <w:bottom w:w="57" w:type="dxa"/>
            </w:tcMar>
          </w:tcPr>
          <w:p w14:paraId="5DE133B3" w14:textId="408A6CA9" w:rsidR="00024E73" w:rsidRPr="00E61C32" w:rsidRDefault="00024E73" w:rsidP="00FD4B17">
            <w:pPr>
              <w:widowControl w:val="0"/>
              <w:rPr>
                <w:lang w:eastAsia="en-US"/>
              </w:rPr>
            </w:pPr>
            <w:r w:rsidRPr="00E61C32">
              <w:rPr>
                <w:lang w:eastAsia="en-US"/>
              </w:rPr>
              <w:t>1. Spray appl</w:t>
            </w:r>
            <w:r>
              <w:rPr>
                <w:lang w:eastAsia="en-US"/>
              </w:rPr>
              <w:t>ic</w:t>
            </w:r>
            <w:r w:rsidRPr="00E61C32">
              <w:rPr>
                <w:lang w:eastAsia="en-US"/>
              </w:rPr>
              <w:t>ation</w:t>
            </w:r>
          </w:p>
        </w:tc>
        <w:tc>
          <w:tcPr>
            <w:tcW w:w="847" w:type="pct"/>
            <w:vMerge w:val="restart"/>
            <w:shd w:val="clear" w:color="auto" w:fill="auto"/>
            <w:tcMar>
              <w:top w:w="57" w:type="dxa"/>
              <w:bottom w:w="57" w:type="dxa"/>
            </w:tcMar>
          </w:tcPr>
          <w:p w14:paraId="23892F86" w14:textId="77777777" w:rsidR="00024E73" w:rsidRPr="00E61C32" w:rsidRDefault="00024E73" w:rsidP="00FD4B17">
            <w:pPr>
              <w:widowControl w:val="0"/>
              <w:rPr>
                <w:lang w:eastAsia="en-US"/>
              </w:rPr>
            </w:pPr>
            <w:r w:rsidRPr="00E61C32">
              <w:rPr>
                <w:lang w:eastAsia="en-US"/>
              </w:rPr>
              <w:t xml:space="preserve">Professionals </w:t>
            </w:r>
          </w:p>
        </w:tc>
        <w:tc>
          <w:tcPr>
            <w:tcW w:w="1119" w:type="pct"/>
            <w:tcMar>
              <w:top w:w="57" w:type="dxa"/>
              <w:bottom w:w="57" w:type="dxa"/>
            </w:tcMar>
          </w:tcPr>
          <w:p w14:paraId="60F0E4D2" w14:textId="77777777" w:rsidR="00024E73" w:rsidRPr="00E61C32" w:rsidRDefault="00024E73" w:rsidP="00FD4B17">
            <w:pPr>
              <w:widowControl w:val="0"/>
              <w:rPr>
                <w:lang w:eastAsia="en-US"/>
              </w:rPr>
            </w:pPr>
            <w:r w:rsidRPr="00E61C32">
              <w:rPr>
                <w:lang w:eastAsia="en-US"/>
              </w:rPr>
              <w:t>Tier 1/No RPE</w:t>
            </w:r>
          </w:p>
        </w:tc>
        <w:tc>
          <w:tcPr>
            <w:tcW w:w="750" w:type="pct"/>
            <w:vAlign w:val="center"/>
          </w:tcPr>
          <w:p w14:paraId="1E1DE0F7" w14:textId="528205E3" w:rsidR="00024E73" w:rsidRPr="00E61C32" w:rsidRDefault="00024E73" w:rsidP="00FD4B17">
            <w:pPr>
              <w:widowControl w:val="0"/>
              <w:rPr>
                <w:lang w:eastAsia="en-US"/>
              </w:rPr>
            </w:pPr>
            <w:r>
              <w:rPr>
                <w:lang w:eastAsia="en-US"/>
              </w:rPr>
              <w:t>46.98</w:t>
            </w:r>
          </w:p>
        </w:tc>
        <w:tc>
          <w:tcPr>
            <w:tcW w:w="750" w:type="pct"/>
            <w:shd w:val="clear" w:color="auto" w:fill="auto"/>
            <w:tcMar>
              <w:top w:w="57" w:type="dxa"/>
              <w:bottom w:w="57" w:type="dxa"/>
            </w:tcMar>
            <w:vAlign w:val="center"/>
          </w:tcPr>
          <w:p w14:paraId="14872E86" w14:textId="30E00B4A" w:rsidR="00024E73" w:rsidRPr="00E61C32" w:rsidRDefault="00024E73" w:rsidP="00FD4B17">
            <w:pPr>
              <w:widowControl w:val="0"/>
              <w:rPr>
                <w:lang w:eastAsia="en-US"/>
              </w:rPr>
            </w:pPr>
            <w:r w:rsidRPr="00E61C32">
              <w:rPr>
                <w:lang w:eastAsia="en-US"/>
              </w:rPr>
              <w:t>26.44</w:t>
            </w:r>
          </w:p>
        </w:tc>
        <w:tc>
          <w:tcPr>
            <w:tcW w:w="752" w:type="pct"/>
            <w:shd w:val="clear" w:color="auto" w:fill="auto"/>
            <w:vAlign w:val="center"/>
          </w:tcPr>
          <w:p w14:paraId="2110832E" w14:textId="77777777" w:rsidR="00024E73" w:rsidRPr="00E61C32" w:rsidRDefault="00024E73" w:rsidP="00FD4B17">
            <w:pPr>
              <w:widowControl w:val="0"/>
              <w:rPr>
                <w:lang w:eastAsia="en-US"/>
              </w:rPr>
            </w:pPr>
            <w:r w:rsidRPr="00E61C32">
              <w:rPr>
                <w:lang w:eastAsia="en-US"/>
              </w:rPr>
              <w:t>29.47</w:t>
            </w:r>
          </w:p>
        </w:tc>
      </w:tr>
      <w:tr w:rsidR="00024E73" w:rsidRPr="00E61C32" w14:paraId="48532089" w14:textId="77777777" w:rsidTr="0000501F">
        <w:trPr>
          <w:tblHeader/>
        </w:trPr>
        <w:tc>
          <w:tcPr>
            <w:tcW w:w="782" w:type="pct"/>
            <w:gridSpan w:val="2"/>
            <w:vMerge/>
            <w:tcMar>
              <w:top w:w="57" w:type="dxa"/>
              <w:bottom w:w="57" w:type="dxa"/>
            </w:tcMar>
          </w:tcPr>
          <w:p w14:paraId="3D30D8F4" w14:textId="77777777" w:rsidR="00024E73" w:rsidRPr="00E61C32" w:rsidRDefault="00024E73" w:rsidP="00FD4B17">
            <w:pPr>
              <w:widowControl w:val="0"/>
              <w:rPr>
                <w:lang w:eastAsia="en-US"/>
              </w:rPr>
            </w:pPr>
          </w:p>
        </w:tc>
        <w:tc>
          <w:tcPr>
            <w:tcW w:w="847" w:type="pct"/>
            <w:vMerge/>
            <w:shd w:val="clear" w:color="auto" w:fill="auto"/>
            <w:tcMar>
              <w:top w:w="57" w:type="dxa"/>
              <w:bottom w:w="57" w:type="dxa"/>
            </w:tcMar>
          </w:tcPr>
          <w:p w14:paraId="15FFEFF8" w14:textId="77777777" w:rsidR="00024E73" w:rsidRPr="00E61C32" w:rsidRDefault="00024E73" w:rsidP="00FD4B17">
            <w:pPr>
              <w:widowControl w:val="0"/>
              <w:rPr>
                <w:lang w:eastAsia="en-US"/>
              </w:rPr>
            </w:pPr>
          </w:p>
        </w:tc>
        <w:tc>
          <w:tcPr>
            <w:tcW w:w="1119" w:type="pct"/>
            <w:tcMar>
              <w:top w:w="57" w:type="dxa"/>
              <w:bottom w:w="57" w:type="dxa"/>
            </w:tcMar>
          </w:tcPr>
          <w:p w14:paraId="16A5C314" w14:textId="77777777" w:rsidR="00024E73" w:rsidRPr="00E61C32" w:rsidRDefault="00024E73" w:rsidP="00FD4B17">
            <w:pPr>
              <w:widowControl w:val="0"/>
              <w:rPr>
                <w:lang w:eastAsia="en-US"/>
              </w:rPr>
            </w:pPr>
            <w:r w:rsidRPr="00E61C32">
              <w:rPr>
                <w:lang w:eastAsia="en-US"/>
              </w:rPr>
              <w:t>Tier 2a/RPE factor 4</w:t>
            </w:r>
          </w:p>
        </w:tc>
        <w:tc>
          <w:tcPr>
            <w:tcW w:w="750" w:type="pct"/>
            <w:vAlign w:val="center"/>
          </w:tcPr>
          <w:p w14:paraId="3128DDAB" w14:textId="0C9137EC" w:rsidR="00024E73" w:rsidRPr="00E61C32" w:rsidRDefault="00024E73" w:rsidP="00FD4B17">
            <w:pPr>
              <w:widowControl w:val="0"/>
              <w:rPr>
                <w:lang w:eastAsia="en-US"/>
              </w:rPr>
            </w:pPr>
            <w:r>
              <w:rPr>
                <w:lang w:eastAsia="en-US"/>
              </w:rPr>
              <w:t>11.7</w:t>
            </w:r>
            <w:r w:rsidR="00A03173">
              <w:rPr>
                <w:lang w:eastAsia="en-US"/>
              </w:rPr>
              <w:t>4</w:t>
            </w:r>
          </w:p>
        </w:tc>
        <w:tc>
          <w:tcPr>
            <w:tcW w:w="750" w:type="pct"/>
            <w:shd w:val="clear" w:color="auto" w:fill="auto"/>
            <w:tcMar>
              <w:top w:w="57" w:type="dxa"/>
              <w:bottom w:w="57" w:type="dxa"/>
            </w:tcMar>
            <w:vAlign w:val="center"/>
          </w:tcPr>
          <w:p w14:paraId="7039A2C4" w14:textId="7B4C175A" w:rsidR="00024E73" w:rsidRPr="00E61C32" w:rsidRDefault="00024E73" w:rsidP="00FD4B17">
            <w:pPr>
              <w:widowControl w:val="0"/>
              <w:rPr>
                <w:lang w:eastAsia="en-US"/>
              </w:rPr>
            </w:pPr>
            <w:r w:rsidRPr="00E61C32">
              <w:rPr>
                <w:lang w:eastAsia="en-US"/>
              </w:rPr>
              <w:t>6.61</w:t>
            </w:r>
          </w:p>
        </w:tc>
        <w:tc>
          <w:tcPr>
            <w:tcW w:w="752" w:type="pct"/>
            <w:shd w:val="clear" w:color="auto" w:fill="auto"/>
            <w:vAlign w:val="center"/>
          </w:tcPr>
          <w:p w14:paraId="6E26247F" w14:textId="77777777" w:rsidR="00024E73" w:rsidRPr="00E61C32" w:rsidRDefault="00024E73" w:rsidP="00FD4B17">
            <w:pPr>
              <w:widowControl w:val="0"/>
              <w:rPr>
                <w:lang w:eastAsia="en-US"/>
              </w:rPr>
            </w:pPr>
            <w:r w:rsidRPr="00E61C32">
              <w:rPr>
                <w:lang w:eastAsia="en-US"/>
              </w:rPr>
              <w:t>7.37</w:t>
            </w:r>
          </w:p>
        </w:tc>
      </w:tr>
      <w:tr w:rsidR="00024E73" w:rsidRPr="00E61C32" w14:paraId="7361322F" w14:textId="77777777" w:rsidTr="0000501F">
        <w:trPr>
          <w:tblHeader/>
        </w:trPr>
        <w:tc>
          <w:tcPr>
            <w:tcW w:w="782" w:type="pct"/>
            <w:gridSpan w:val="2"/>
            <w:vMerge/>
            <w:tcMar>
              <w:top w:w="57" w:type="dxa"/>
              <w:bottom w:w="57" w:type="dxa"/>
            </w:tcMar>
          </w:tcPr>
          <w:p w14:paraId="3814001C" w14:textId="77777777" w:rsidR="00024E73" w:rsidRPr="00E61C32" w:rsidRDefault="00024E73" w:rsidP="00FD4B17">
            <w:pPr>
              <w:widowControl w:val="0"/>
              <w:rPr>
                <w:lang w:eastAsia="en-US"/>
              </w:rPr>
            </w:pPr>
          </w:p>
        </w:tc>
        <w:tc>
          <w:tcPr>
            <w:tcW w:w="847" w:type="pct"/>
            <w:vMerge/>
            <w:shd w:val="clear" w:color="auto" w:fill="auto"/>
            <w:tcMar>
              <w:top w:w="57" w:type="dxa"/>
              <w:bottom w:w="57" w:type="dxa"/>
            </w:tcMar>
          </w:tcPr>
          <w:p w14:paraId="725511ED" w14:textId="77777777" w:rsidR="00024E73" w:rsidRPr="00E61C32" w:rsidRDefault="00024E73" w:rsidP="00FD4B17">
            <w:pPr>
              <w:widowControl w:val="0"/>
              <w:rPr>
                <w:lang w:eastAsia="en-US"/>
              </w:rPr>
            </w:pPr>
          </w:p>
        </w:tc>
        <w:tc>
          <w:tcPr>
            <w:tcW w:w="1119" w:type="pct"/>
            <w:tcMar>
              <w:top w:w="57" w:type="dxa"/>
              <w:bottom w:w="57" w:type="dxa"/>
            </w:tcMar>
          </w:tcPr>
          <w:p w14:paraId="449DB68C" w14:textId="77777777" w:rsidR="00024E73" w:rsidRPr="00E61C32" w:rsidRDefault="00024E73" w:rsidP="00FD4B17">
            <w:pPr>
              <w:widowControl w:val="0"/>
              <w:rPr>
                <w:lang w:eastAsia="en-US"/>
              </w:rPr>
            </w:pPr>
            <w:r w:rsidRPr="00E61C32">
              <w:rPr>
                <w:lang w:eastAsia="en-US"/>
              </w:rPr>
              <w:t>Tier 2b/RPE factor 10</w:t>
            </w:r>
          </w:p>
        </w:tc>
        <w:tc>
          <w:tcPr>
            <w:tcW w:w="750" w:type="pct"/>
            <w:vAlign w:val="center"/>
          </w:tcPr>
          <w:p w14:paraId="5412B80A" w14:textId="11033E81" w:rsidR="00024E73" w:rsidRPr="00E61C32" w:rsidRDefault="00024E73" w:rsidP="00FD4B17">
            <w:pPr>
              <w:widowControl w:val="0"/>
              <w:rPr>
                <w:lang w:eastAsia="en-US"/>
              </w:rPr>
            </w:pPr>
            <w:r>
              <w:rPr>
                <w:lang w:eastAsia="en-US"/>
              </w:rPr>
              <w:t>4.</w:t>
            </w:r>
            <w:r w:rsidR="00A03173">
              <w:rPr>
                <w:lang w:eastAsia="en-US"/>
              </w:rPr>
              <w:t>7</w:t>
            </w:r>
          </w:p>
        </w:tc>
        <w:tc>
          <w:tcPr>
            <w:tcW w:w="750" w:type="pct"/>
            <w:shd w:val="clear" w:color="auto" w:fill="auto"/>
            <w:tcMar>
              <w:top w:w="57" w:type="dxa"/>
              <w:bottom w:w="57" w:type="dxa"/>
            </w:tcMar>
            <w:vAlign w:val="center"/>
          </w:tcPr>
          <w:p w14:paraId="7170DFAA" w14:textId="07CCBA46" w:rsidR="00024E73" w:rsidRPr="00E61C32" w:rsidRDefault="00024E73" w:rsidP="00FD4B17">
            <w:pPr>
              <w:widowControl w:val="0"/>
              <w:rPr>
                <w:lang w:eastAsia="en-US"/>
              </w:rPr>
            </w:pPr>
            <w:r w:rsidRPr="00E61C32">
              <w:rPr>
                <w:lang w:eastAsia="en-US"/>
              </w:rPr>
              <w:t>2.64</w:t>
            </w:r>
          </w:p>
        </w:tc>
        <w:tc>
          <w:tcPr>
            <w:tcW w:w="752" w:type="pct"/>
            <w:shd w:val="clear" w:color="auto" w:fill="auto"/>
            <w:vAlign w:val="center"/>
          </w:tcPr>
          <w:p w14:paraId="12416F8D" w14:textId="63E85357" w:rsidR="00024E73" w:rsidRPr="00E61C32" w:rsidRDefault="00024E73" w:rsidP="00FD4B17">
            <w:pPr>
              <w:widowControl w:val="0"/>
              <w:rPr>
                <w:lang w:eastAsia="en-US"/>
              </w:rPr>
            </w:pPr>
            <w:r w:rsidRPr="00E61C32">
              <w:rPr>
                <w:lang w:eastAsia="en-US"/>
              </w:rPr>
              <w:t>2.9</w:t>
            </w:r>
            <w:r w:rsidR="00A03173">
              <w:rPr>
                <w:lang w:eastAsia="en-US"/>
              </w:rPr>
              <w:t>5</w:t>
            </w:r>
          </w:p>
        </w:tc>
      </w:tr>
      <w:tr w:rsidR="00024E73" w:rsidRPr="00E61C32" w14:paraId="04776D5F" w14:textId="77777777" w:rsidTr="0000501F">
        <w:trPr>
          <w:tblHeader/>
        </w:trPr>
        <w:tc>
          <w:tcPr>
            <w:tcW w:w="782" w:type="pct"/>
            <w:gridSpan w:val="2"/>
            <w:vMerge/>
            <w:tcMar>
              <w:top w:w="57" w:type="dxa"/>
              <w:bottom w:w="57" w:type="dxa"/>
            </w:tcMar>
          </w:tcPr>
          <w:p w14:paraId="72CF3D97" w14:textId="77777777" w:rsidR="00024E73" w:rsidRPr="00E61C32" w:rsidRDefault="00024E73" w:rsidP="00FD4B17">
            <w:pPr>
              <w:widowControl w:val="0"/>
              <w:rPr>
                <w:lang w:eastAsia="en-US"/>
              </w:rPr>
            </w:pPr>
          </w:p>
        </w:tc>
        <w:tc>
          <w:tcPr>
            <w:tcW w:w="847" w:type="pct"/>
            <w:vMerge/>
            <w:shd w:val="clear" w:color="auto" w:fill="auto"/>
            <w:tcMar>
              <w:top w:w="57" w:type="dxa"/>
              <w:bottom w:w="57" w:type="dxa"/>
            </w:tcMar>
          </w:tcPr>
          <w:p w14:paraId="137AC843" w14:textId="77777777" w:rsidR="00024E73" w:rsidRPr="00E61C32" w:rsidRDefault="00024E73" w:rsidP="00FD4B17">
            <w:pPr>
              <w:widowControl w:val="0"/>
              <w:rPr>
                <w:lang w:eastAsia="en-US"/>
              </w:rPr>
            </w:pPr>
          </w:p>
        </w:tc>
        <w:tc>
          <w:tcPr>
            <w:tcW w:w="1119" w:type="pct"/>
            <w:tcMar>
              <w:top w:w="57" w:type="dxa"/>
              <w:bottom w:w="57" w:type="dxa"/>
            </w:tcMar>
          </w:tcPr>
          <w:p w14:paraId="6861764C" w14:textId="77777777" w:rsidR="00024E73" w:rsidRPr="00E61C32" w:rsidRDefault="00024E73" w:rsidP="00FD4B17">
            <w:pPr>
              <w:widowControl w:val="0"/>
              <w:rPr>
                <w:lang w:eastAsia="en-US"/>
              </w:rPr>
            </w:pPr>
            <w:r w:rsidRPr="00E61C32">
              <w:rPr>
                <w:lang w:eastAsia="en-US"/>
              </w:rPr>
              <w:t>Tier 2c/RPE factor 40</w:t>
            </w:r>
          </w:p>
        </w:tc>
        <w:tc>
          <w:tcPr>
            <w:tcW w:w="750" w:type="pct"/>
            <w:vAlign w:val="center"/>
          </w:tcPr>
          <w:p w14:paraId="2FAAE2E3" w14:textId="1EF5CB7E" w:rsidR="00024E73" w:rsidRPr="00E61C32" w:rsidRDefault="00024E73" w:rsidP="00FD4B17">
            <w:pPr>
              <w:widowControl w:val="0"/>
              <w:rPr>
                <w:lang w:eastAsia="en-US"/>
              </w:rPr>
            </w:pPr>
            <w:r>
              <w:rPr>
                <w:lang w:eastAsia="en-US"/>
              </w:rPr>
              <w:t>1.17</w:t>
            </w:r>
          </w:p>
        </w:tc>
        <w:tc>
          <w:tcPr>
            <w:tcW w:w="750" w:type="pct"/>
            <w:shd w:val="clear" w:color="auto" w:fill="auto"/>
            <w:tcMar>
              <w:top w:w="57" w:type="dxa"/>
              <w:bottom w:w="57" w:type="dxa"/>
            </w:tcMar>
            <w:vAlign w:val="center"/>
          </w:tcPr>
          <w:p w14:paraId="7E043824" w14:textId="6D2B42B4" w:rsidR="00024E73" w:rsidRPr="00E61C32" w:rsidRDefault="00024E73" w:rsidP="00FD4B17">
            <w:pPr>
              <w:widowControl w:val="0"/>
              <w:rPr>
                <w:lang w:eastAsia="en-US"/>
              </w:rPr>
            </w:pPr>
            <w:r w:rsidRPr="00E61C32">
              <w:rPr>
                <w:lang w:eastAsia="en-US"/>
              </w:rPr>
              <w:t>0.66</w:t>
            </w:r>
          </w:p>
        </w:tc>
        <w:tc>
          <w:tcPr>
            <w:tcW w:w="752" w:type="pct"/>
            <w:shd w:val="clear" w:color="auto" w:fill="auto"/>
            <w:vAlign w:val="center"/>
          </w:tcPr>
          <w:p w14:paraId="02EACAEC" w14:textId="77777777" w:rsidR="00024E73" w:rsidRPr="00E61C32" w:rsidRDefault="00024E73" w:rsidP="00FD4B17">
            <w:pPr>
              <w:widowControl w:val="0"/>
              <w:rPr>
                <w:lang w:eastAsia="en-US"/>
              </w:rPr>
            </w:pPr>
            <w:r w:rsidRPr="00E61C32">
              <w:rPr>
                <w:lang w:eastAsia="en-US"/>
              </w:rPr>
              <w:t>0.74</w:t>
            </w:r>
          </w:p>
        </w:tc>
      </w:tr>
      <w:tr w:rsidR="00B50119" w:rsidRPr="00E61C32" w14:paraId="2185340E" w14:textId="77777777" w:rsidTr="0000501F">
        <w:trPr>
          <w:tblHeader/>
        </w:trPr>
        <w:tc>
          <w:tcPr>
            <w:tcW w:w="782" w:type="pct"/>
            <w:gridSpan w:val="2"/>
            <w:tcMar>
              <w:top w:w="57" w:type="dxa"/>
              <w:bottom w:w="57" w:type="dxa"/>
            </w:tcMar>
          </w:tcPr>
          <w:p w14:paraId="74AB7A60" w14:textId="289CD45F" w:rsidR="00B50119" w:rsidRPr="00E61C32" w:rsidRDefault="00B50119" w:rsidP="00FD4B17">
            <w:pPr>
              <w:widowControl w:val="0"/>
              <w:rPr>
                <w:lang w:eastAsia="en-US"/>
              </w:rPr>
            </w:pPr>
            <w:r w:rsidRPr="00E61C32">
              <w:rPr>
                <w:lang w:eastAsia="en-US"/>
              </w:rPr>
              <w:t>2. Fogger appli</w:t>
            </w:r>
            <w:r>
              <w:rPr>
                <w:lang w:eastAsia="en-US"/>
              </w:rPr>
              <w:t>c</w:t>
            </w:r>
            <w:r w:rsidRPr="00E61C32">
              <w:rPr>
                <w:lang w:eastAsia="en-US"/>
              </w:rPr>
              <w:t>ation</w:t>
            </w:r>
          </w:p>
        </w:tc>
        <w:tc>
          <w:tcPr>
            <w:tcW w:w="847" w:type="pct"/>
            <w:shd w:val="clear" w:color="auto" w:fill="auto"/>
            <w:tcMar>
              <w:top w:w="57" w:type="dxa"/>
              <w:bottom w:w="57" w:type="dxa"/>
            </w:tcMar>
          </w:tcPr>
          <w:p w14:paraId="7182B3CB" w14:textId="77777777" w:rsidR="00B50119" w:rsidRPr="00E61C32" w:rsidRDefault="00B50119" w:rsidP="00FD4B17">
            <w:pPr>
              <w:widowControl w:val="0"/>
              <w:rPr>
                <w:lang w:eastAsia="en-US"/>
              </w:rPr>
            </w:pPr>
            <w:r w:rsidRPr="00E61C32">
              <w:rPr>
                <w:lang w:eastAsia="en-US"/>
              </w:rPr>
              <w:t xml:space="preserve">Professionals </w:t>
            </w:r>
          </w:p>
        </w:tc>
        <w:tc>
          <w:tcPr>
            <w:tcW w:w="1119" w:type="pct"/>
            <w:tcMar>
              <w:top w:w="57" w:type="dxa"/>
              <w:bottom w:w="57" w:type="dxa"/>
            </w:tcMar>
          </w:tcPr>
          <w:p w14:paraId="3E385846" w14:textId="77777777" w:rsidR="00B50119" w:rsidRPr="00E61C32" w:rsidRDefault="00B50119" w:rsidP="00FD4B17">
            <w:pPr>
              <w:widowControl w:val="0"/>
              <w:rPr>
                <w:lang w:eastAsia="en-US"/>
              </w:rPr>
            </w:pPr>
            <w:r w:rsidRPr="00E61C32">
              <w:rPr>
                <w:lang w:eastAsia="en-US"/>
              </w:rPr>
              <w:t>Tier 1/No RPE</w:t>
            </w:r>
          </w:p>
        </w:tc>
        <w:tc>
          <w:tcPr>
            <w:tcW w:w="750" w:type="pct"/>
            <w:vAlign w:val="center"/>
          </w:tcPr>
          <w:p w14:paraId="1FF6C99A" w14:textId="1E64331A" w:rsidR="00B50119" w:rsidRPr="00E61C32" w:rsidRDefault="00A306D1" w:rsidP="00FD4B17">
            <w:pPr>
              <w:widowControl w:val="0"/>
              <w:rPr>
                <w:lang w:eastAsia="en-US"/>
              </w:rPr>
            </w:pPr>
            <w:r>
              <w:rPr>
                <w:lang w:eastAsia="en-US"/>
              </w:rPr>
              <w:t>0.</w:t>
            </w:r>
            <w:r w:rsidR="00A03173">
              <w:rPr>
                <w:lang w:eastAsia="en-US"/>
              </w:rPr>
              <w:t>196</w:t>
            </w:r>
          </w:p>
        </w:tc>
        <w:tc>
          <w:tcPr>
            <w:tcW w:w="750" w:type="pct"/>
            <w:shd w:val="clear" w:color="auto" w:fill="auto"/>
            <w:tcMar>
              <w:top w:w="57" w:type="dxa"/>
              <w:bottom w:w="57" w:type="dxa"/>
            </w:tcMar>
            <w:vAlign w:val="center"/>
          </w:tcPr>
          <w:p w14:paraId="129F5411" w14:textId="49CEDCBB" w:rsidR="00B50119" w:rsidRPr="00E61C32" w:rsidRDefault="00B50119" w:rsidP="00FD4B17">
            <w:pPr>
              <w:widowControl w:val="0"/>
              <w:rPr>
                <w:lang w:eastAsia="en-US"/>
              </w:rPr>
            </w:pPr>
            <w:r w:rsidRPr="00E61C32">
              <w:rPr>
                <w:lang w:eastAsia="en-US"/>
              </w:rPr>
              <w:t>0.16</w:t>
            </w:r>
          </w:p>
        </w:tc>
        <w:tc>
          <w:tcPr>
            <w:tcW w:w="752" w:type="pct"/>
            <w:shd w:val="clear" w:color="auto" w:fill="auto"/>
            <w:vAlign w:val="center"/>
          </w:tcPr>
          <w:p w14:paraId="0568D377" w14:textId="77777777" w:rsidR="00B50119" w:rsidRPr="00E61C32" w:rsidRDefault="00B50119" w:rsidP="00FD4B17">
            <w:pPr>
              <w:widowControl w:val="0"/>
              <w:rPr>
                <w:lang w:eastAsia="en-US"/>
              </w:rPr>
            </w:pPr>
            <w:r w:rsidRPr="00E61C32">
              <w:rPr>
                <w:lang w:eastAsia="en-US"/>
              </w:rPr>
              <w:t>0.086</w:t>
            </w:r>
          </w:p>
        </w:tc>
      </w:tr>
    </w:tbl>
    <w:p w14:paraId="0E2ABCEE" w14:textId="77777777" w:rsidR="00D05D40" w:rsidRPr="00E61C32" w:rsidRDefault="00D05D40" w:rsidP="00FD4B17">
      <w:pPr>
        <w:widowControl w:val="0"/>
        <w:jc w:val="both"/>
        <w:rPr>
          <w:lang w:eastAsia="en-US"/>
        </w:rPr>
      </w:pPr>
    </w:p>
    <w:p w14:paraId="189EA0A6" w14:textId="4830F5C5" w:rsidR="00D05D40" w:rsidRDefault="00D05D40" w:rsidP="00FD4B17">
      <w:pPr>
        <w:widowControl w:val="0"/>
        <w:jc w:val="both"/>
        <w:rPr>
          <w:lang w:eastAsia="en-US"/>
        </w:rPr>
      </w:pPr>
    </w:p>
    <w:p w14:paraId="01366472" w14:textId="77777777" w:rsidR="006F13A6" w:rsidRPr="00F84E0D" w:rsidRDefault="006F13A6" w:rsidP="00FD4B17">
      <w:pPr>
        <w:widowControl w:val="0"/>
        <w:rPr>
          <w:b/>
          <w:i/>
          <w:szCs w:val="22"/>
          <w:lang w:eastAsia="en-US"/>
        </w:rPr>
      </w:pPr>
      <w:bookmarkStart w:id="128" w:name="_Toc389729077"/>
      <w:bookmarkStart w:id="129" w:name="_Toc403472771"/>
      <w:r w:rsidRPr="00F84E0D">
        <w:rPr>
          <w:b/>
          <w:i/>
          <w:szCs w:val="22"/>
          <w:lang w:eastAsia="en-US"/>
        </w:rPr>
        <w:lastRenderedPageBreak/>
        <w:t>Dietary exposure</w:t>
      </w:r>
      <w:bookmarkEnd w:id="128"/>
      <w:bookmarkEnd w:id="129"/>
    </w:p>
    <w:p w14:paraId="1EB807C3" w14:textId="77777777" w:rsidR="006F13A6" w:rsidRDefault="006F13A6" w:rsidP="00FD4B17">
      <w:pPr>
        <w:widowControl w:val="0"/>
        <w:jc w:val="both"/>
        <w:rPr>
          <w:lang w:eastAsia="en-US"/>
        </w:rPr>
      </w:pPr>
    </w:p>
    <w:p w14:paraId="150E8CF9" w14:textId="77777777" w:rsidR="006F13A6" w:rsidRPr="004A27E1" w:rsidRDefault="006F13A6" w:rsidP="00FD4B17">
      <w:pPr>
        <w:widowControl w:val="0"/>
        <w:jc w:val="both"/>
      </w:pPr>
      <w:r w:rsidRPr="004A27E1">
        <w:rPr>
          <w:rFonts w:cs="Arial"/>
          <w:noProof/>
          <w:szCs w:val="22"/>
          <w:lang w:eastAsia="de-DE"/>
        </w:rPr>
        <w:t>By definition PT2 biocidal product is for application on surfaces that are not used for direct contact with food or feeding stuffs. Therefore</w:t>
      </w:r>
      <w:r>
        <w:rPr>
          <w:rFonts w:cs="Arial"/>
          <w:noProof/>
          <w:szCs w:val="22"/>
          <w:lang w:eastAsia="de-DE"/>
        </w:rPr>
        <w:t>,</w:t>
      </w:r>
      <w:r w:rsidRPr="004A27E1">
        <w:rPr>
          <w:rFonts w:cs="Arial"/>
          <w:noProof/>
          <w:szCs w:val="22"/>
          <w:lang w:eastAsia="de-DE"/>
        </w:rPr>
        <w:t xml:space="preserve"> residue in food or feed are not expected for </w:t>
      </w:r>
      <w:r w:rsidRPr="001F1CAB">
        <w:t>PEROXYDE D’HYDROGENE SOLUTION 7.4% PRETE A L’EMPLOI P</w:t>
      </w:r>
      <w:r w:rsidRPr="001F1CAB">
        <w:rPr>
          <w:rFonts w:cs="Arial"/>
          <w:noProof/>
          <w:szCs w:val="22"/>
          <w:lang w:eastAsia="de-DE"/>
        </w:rPr>
        <w:t>T</w:t>
      </w:r>
      <w:r w:rsidRPr="004A27E1">
        <w:rPr>
          <w:rFonts w:cs="Arial"/>
          <w:noProof/>
          <w:szCs w:val="22"/>
          <w:lang w:eastAsia="de-DE"/>
        </w:rPr>
        <w:t xml:space="preserve"> 2 uses</w:t>
      </w:r>
      <w:r w:rsidRPr="004A27E1">
        <w:t>.</w:t>
      </w:r>
    </w:p>
    <w:p w14:paraId="6A42F639" w14:textId="77777777" w:rsidR="006F13A6" w:rsidRPr="004A27E1" w:rsidRDefault="006F13A6" w:rsidP="00FD4B17">
      <w:pPr>
        <w:widowControl w:val="0"/>
        <w:jc w:val="both"/>
      </w:pPr>
    </w:p>
    <w:p w14:paraId="25ECCF06" w14:textId="0F2D856C" w:rsidR="006F13A6" w:rsidRPr="004A27E1" w:rsidRDefault="006F13A6" w:rsidP="00FD4B17">
      <w:pPr>
        <w:widowControl w:val="0"/>
        <w:jc w:val="both"/>
        <w:rPr>
          <w:rFonts w:cs="Arial"/>
          <w:noProof/>
          <w:szCs w:val="22"/>
          <w:lang w:eastAsia="de-DE"/>
        </w:rPr>
      </w:pPr>
      <w:r w:rsidRPr="004A27E1">
        <w:rPr>
          <w:rFonts w:cs="Arial"/>
          <w:noProof/>
          <w:szCs w:val="22"/>
          <w:lang w:eastAsia="de-DE"/>
        </w:rPr>
        <w:t xml:space="preserve">As PT4, </w:t>
      </w:r>
      <w:r w:rsidRPr="001F1CAB">
        <w:t xml:space="preserve">PEROXYDE D’HYDROGENE SOLUTION 7.4% PRETE A L’EMPLOI </w:t>
      </w:r>
      <w:r w:rsidRPr="004A27E1">
        <w:rPr>
          <w:rFonts w:cs="Arial"/>
          <w:noProof/>
          <w:szCs w:val="22"/>
          <w:lang w:eastAsia="de-DE"/>
        </w:rPr>
        <w:t xml:space="preserve">is intended to be used </w:t>
      </w:r>
      <w:r>
        <w:rPr>
          <w:rFonts w:cs="Arial"/>
          <w:noProof/>
          <w:szCs w:val="22"/>
          <w:lang w:eastAsia="de-DE"/>
        </w:rPr>
        <w:t>as d</w:t>
      </w:r>
      <w:r w:rsidRPr="0073353A">
        <w:t>isinfectants of rooms (including collective central kitchens) and equipment for the production of food and feed stuff (including drinking water) f</w:t>
      </w:r>
      <w:r>
        <w:t>or human and animal consumption</w:t>
      </w:r>
      <w:r w:rsidRPr="004A27E1">
        <w:rPr>
          <w:rFonts w:cs="Arial"/>
          <w:noProof/>
          <w:szCs w:val="22"/>
          <w:lang w:eastAsia="de-DE"/>
        </w:rPr>
        <w:t>.</w:t>
      </w:r>
      <w:r>
        <w:rPr>
          <w:rFonts w:cs="Arial"/>
          <w:noProof/>
          <w:szCs w:val="22"/>
          <w:lang w:eastAsia="de-DE"/>
        </w:rPr>
        <w:t xml:space="preserve"> Therefore, residues in food, </w:t>
      </w:r>
      <w:r w:rsidRPr="004A27E1">
        <w:rPr>
          <w:rFonts w:cs="Arial"/>
          <w:noProof/>
          <w:szCs w:val="22"/>
          <w:lang w:eastAsia="de-DE"/>
        </w:rPr>
        <w:t>feed</w:t>
      </w:r>
      <w:r>
        <w:rPr>
          <w:rFonts w:cs="Arial"/>
          <w:noProof/>
          <w:szCs w:val="22"/>
          <w:lang w:eastAsia="de-DE"/>
        </w:rPr>
        <w:t xml:space="preserve"> or drinking water</w:t>
      </w:r>
      <w:r w:rsidRPr="004A27E1">
        <w:rPr>
          <w:rFonts w:cs="Arial"/>
          <w:noProof/>
          <w:szCs w:val="22"/>
          <w:lang w:eastAsia="de-DE"/>
        </w:rPr>
        <w:t xml:space="preserve"> might be expected based on intended uses. </w:t>
      </w:r>
      <w:r>
        <w:rPr>
          <w:rFonts w:cs="Arial"/>
          <w:noProof/>
          <w:szCs w:val="22"/>
          <w:lang w:eastAsia="de-DE"/>
        </w:rPr>
        <w:t xml:space="preserve">Two ways of application are intended: surface spraying and fogging. </w:t>
      </w:r>
    </w:p>
    <w:p w14:paraId="08CEE0F7" w14:textId="77777777" w:rsidR="006F13A6" w:rsidRDefault="006F13A6" w:rsidP="00FD4B17">
      <w:pPr>
        <w:widowControl w:val="0"/>
        <w:jc w:val="both"/>
        <w:rPr>
          <w:rFonts w:cs="Arial"/>
          <w:noProof/>
          <w:szCs w:val="22"/>
          <w:lang w:eastAsia="de-DE"/>
        </w:rPr>
      </w:pPr>
    </w:p>
    <w:p w14:paraId="039917A9" w14:textId="77777777" w:rsidR="006F13A6" w:rsidRPr="004A27E1" w:rsidRDefault="006F13A6" w:rsidP="00FD4B17">
      <w:pPr>
        <w:widowControl w:val="0"/>
        <w:jc w:val="both"/>
        <w:rPr>
          <w:rFonts w:cs="Arial"/>
          <w:noProof/>
          <w:szCs w:val="22"/>
          <w:lang w:eastAsia="de-DE"/>
        </w:rPr>
      </w:pPr>
      <w:r w:rsidRPr="004A27E1">
        <w:rPr>
          <w:rFonts w:cs="Arial"/>
          <w:noProof/>
          <w:szCs w:val="22"/>
          <w:lang w:eastAsia="de-DE"/>
        </w:rPr>
        <w:t xml:space="preserve">Biocidal product </w:t>
      </w:r>
      <w:r w:rsidRPr="001F1CAB">
        <w:t xml:space="preserve">PEROXYDE D’HYDROGENE SOLUTION 7.4% PRETE A L’EMPLOI </w:t>
      </w:r>
      <w:r w:rsidRPr="004A27E1">
        <w:rPr>
          <w:rFonts w:cs="Arial"/>
          <w:noProof/>
          <w:szCs w:val="22"/>
          <w:lang w:eastAsia="de-DE"/>
        </w:rPr>
        <w:t xml:space="preserve">is composed of hydrogen peroxyde </w:t>
      </w:r>
      <w:r>
        <w:rPr>
          <w:rFonts w:cs="Arial"/>
          <w:noProof/>
          <w:szCs w:val="22"/>
          <w:lang w:eastAsia="de-DE"/>
        </w:rPr>
        <w:t>only.</w:t>
      </w:r>
      <w:r w:rsidRPr="004A27E1">
        <w:rPr>
          <w:rFonts w:cs="Arial"/>
          <w:noProof/>
          <w:szCs w:val="22"/>
          <w:lang w:eastAsia="de-DE"/>
        </w:rPr>
        <w:t xml:space="preserve"> </w:t>
      </w:r>
    </w:p>
    <w:p w14:paraId="232D5D27" w14:textId="77777777" w:rsidR="006F13A6" w:rsidRDefault="006F13A6" w:rsidP="00FD4B17">
      <w:pPr>
        <w:widowControl w:val="0"/>
        <w:jc w:val="both"/>
        <w:rPr>
          <w:noProof/>
          <w:lang w:eastAsia="de-DE"/>
        </w:rPr>
      </w:pPr>
      <w:r>
        <w:rPr>
          <w:rFonts w:cs="Arial"/>
          <w:lang w:eastAsia="en-US"/>
        </w:rPr>
        <w:t>F</w:t>
      </w:r>
      <w:r w:rsidRPr="00034ED7">
        <w:rPr>
          <w:rFonts w:cs="Arial"/>
          <w:lang w:eastAsia="en-US"/>
        </w:rPr>
        <w:t>or hydrogen peroxide,</w:t>
      </w:r>
      <w:r>
        <w:rPr>
          <w:rFonts w:cs="Arial"/>
          <w:lang w:eastAsia="en-US"/>
        </w:rPr>
        <w:t xml:space="preserve"> </w:t>
      </w:r>
      <w:r>
        <w:rPr>
          <w:noProof/>
        </w:rPr>
        <w:t>n</w:t>
      </w:r>
      <w:r w:rsidRPr="00034ED7">
        <w:rPr>
          <w:noProof/>
        </w:rPr>
        <w:t>o dietary exposure is foreseen. Indeed,</w:t>
      </w:r>
      <w:r>
        <w:rPr>
          <w:noProof/>
        </w:rPr>
        <w:t xml:space="preserve"> “</w:t>
      </w:r>
      <w:r w:rsidRPr="00791501">
        <w:rPr>
          <w:i/>
          <w:noProof/>
        </w:rPr>
        <w:t>hydrogen peroxide is reactive and it degrades rapidly in contact with organic material. A significant proportion of hydrogen peroxide decomposes to water and oxygen</w:t>
      </w:r>
      <w:r>
        <w:rPr>
          <w:noProof/>
        </w:rPr>
        <w:t xml:space="preserve">” (Finland, 2015). </w:t>
      </w:r>
      <w:r w:rsidRPr="00034ED7">
        <w:rPr>
          <w:noProof/>
          <w:lang w:eastAsia="de-DE"/>
        </w:rPr>
        <w:t>Therefore, this active substance is not expected to remain on surfaces, and no residues in food which may enter into contact with treated surface are expected.</w:t>
      </w:r>
    </w:p>
    <w:p w14:paraId="1E5B61D5" w14:textId="77777777" w:rsidR="006F13A6" w:rsidRDefault="006F13A6" w:rsidP="00FD4B17">
      <w:pPr>
        <w:widowControl w:val="0"/>
        <w:autoSpaceDE w:val="0"/>
        <w:autoSpaceDN w:val="0"/>
        <w:adjustRightInd w:val="0"/>
        <w:jc w:val="both"/>
        <w:rPr>
          <w:rFonts w:cs="Arial"/>
          <w:lang w:eastAsia="en-US"/>
        </w:rPr>
      </w:pPr>
    </w:p>
    <w:p w14:paraId="32C4F8DA" w14:textId="4D1B9DE9" w:rsidR="006F13A6" w:rsidRPr="00034ED7" w:rsidRDefault="006F13A6" w:rsidP="00FD4B17">
      <w:pPr>
        <w:widowControl w:val="0"/>
        <w:autoSpaceDE w:val="0"/>
        <w:autoSpaceDN w:val="0"/>
        <w:adjustRightInd w:val="0"/>
        <w:jc w:val="both"/>
        <w:rPr>
          <w:rFonts w:cs="Arial"/>
          <w:lang w:eastAsia="en-US"/>
        </w:rPr>
      </w:pPr>
      <w:r w:rsidRPr="00034ED7">
        <w:rPr>
          <w:rFonts w:cs="Arial"/>
          <w:lang w:eastAsia="en-US"/>
        </w:rPr>
        <w:t>Nevertheless,</w:t>
      </w:r>
      <w:r>
        <w:rPr>
          <w:rFonts w:cs="Arial"/>
          <w:lang w:eastAsia="en-US"/>
        </w:rPr>
        <w:t xml:space="preserve"> in the assessment report (Finland, 2015), it is also stated: “</w:t>
      </w:r>
      <w:r w:rsidRPr="00791501">
        <w:rPr>
          <w:i/>
          <w:noProof/>
        </w:rPr>
        <w:t>The antimicrobial action of hydrogen peroxide stems from its ability to form powerful oxidants such as the hydroxyl radical and singlet oxygen. These reactive oxygen species cause irreversible damage to cellular components such as enzymes, membrane constituents and DNA.</w:t>
      </w:r>
      <w:r w:rsidRPr="00791501">
        <w:rPr>
          <w:rFonts w:cs="Arial"/>
          <w:lang w:eastAsia="en-US"/>
        </w:rPr>
        <w:t xml:space="preserve"> </w:t>
      </w:r>
      <w:r w:rsidRPr="00791501">
        <w:rPr>
          <w:i/>
          <w:noProof/>
        </w:rPr>
        <w:t xml:space="preserve">The range of </w:t>
      </w:r>
      <w:r>
        <w:rPr>
          <w:i/>
          <w:noProof/>
        </w:rPr>
        <w:t>by-products</w:t>
      </w:r>
      <w:r w:rsidRPr="00791501">
        <w:rPr>
          <w:i/>
          <w:noProof/>
        </w:rPr>
        <w:t xml:space="preserve"> is considered wide and not well characterise</w:t>
      </w:r>
      <w:r w:rsidRPr="00034ED7">
        <w:rPr>
          <w:rFonts w:cs="Arial"/>
          <w:lang w:eastAsia="en-US"/>
        </w:rPr>
        <w:t>d</w:t>
      </w:r>
      <w:r w:rsidRPr="00791501">
        <w:rPr>
          <w:i/>
          <w:noProof/>
        </w:rPr>
        <w:t>”</w:t>
      </w:r>
      <w:r w:rsidRPr="00791501">
        <w:rPr>
          <w:noProof/>
        </w:rPr>
        <w:t>.</w:t>
      </w:r>
      <w:r w:rsidRPr="00791501">
        <w:rPr>
          <w:rFonts w:cs="Arial"/>
          <w:lang w:eastAsia="en-US"/>
        </w:rPr>
        <w:t xml:space="preserve"> </w:t>
      </w:r>
      <w:r>
        <w:rPr>
          <w:rFonts w:cs="Arial"/>
          <w:lang w:eastAsia="en-US"/>
        </w:rPr>
        <w:t xml:space="preserve">Therefore, </w:t>
      </w:r>
      <w:r w:rsidRPr="00034ED7">
        <w:rPr>
          <w:rFonts w:cs="Arial"/>
          <w:lang w:eastAsia="en-US"/>
        </w:rPr>
        <w:t>hydrogen peroxyde degradation can</w:t>
      </w:r>
      <w:r>
        <w:rPr>
          <w:rFonts w:cs="Arial"/>
          <w:lang w:eastAsia="en-US"/>
        </w:rPr>
        <w:t xml:space="preserve"> also</w:t>
      </w:r>
      <w:r w:rsidRPr="00034ED7">
        <w:rPr>
          <w:rFonts w:cs="Arial"/>
          <w:lang w:eastAsia="en-US"/>
        </w:rPr>
        <w:t xml:space="preserve"> lead to the formation of free radicals which are highly reactive components. Free radicals can therefore react with </w:t>
      </w:r>
      <w:r>
        <w:rPr>
          <w:rFonts w:cs="Arial"/>
          <w:lang w:eastAsia="en-US"/>
        </w:rPr>
        <w:t>(in)</w:t>
      </w:r>
      <w:r w:rsidRPr="00034ED7">
        <w:rPr>
          <w:rFonts w:cs="Arial"/>
          <w:lang w:eastAsia="en-US"/>
        </w:rPr>
        <w:t>organic components present on surfaces and lead to the formation of a wide range of by-products, potentially toxic</w:t>
      </w:r>
      <w:r>
        <w:rPr>
          <w:rFonts w:cs="Arial"/>
          <w:lang w:eastAsia="en-US"/>
        </w:rPr>
        <w:t xml:space="preserve"> (Disinfection By Products (DBP))</w:t>
      </w:r>
      <w:r w:rsidRPr="00034ED7">
        <w:rPr>
          <w:rFonts w:cs="Arial"/>
          <w:lang w:eastAsia="en-US"/>
        </w:rPr>
        <w:t xml:space="preserve">. The range of </w:t>
      </w:r>
      <w:r>
        <w:rPr>
          <w:rFonts w:cs="Arial"/>
          <w:lang w:eastAsia="en-US"/>
        </w:rPr>
        <w:t>DBP</w:t>
      </w:r>
      <w:r w:rsidRPr="00034ED7">
        <w:rPr>
          <w:rFonts w:cs="Arial"/>
          <w:lang w:eastAsia="en-US"/>
        </w:rPr>
        <w:t xml:space="preserve"> is considered wide and not well characterised. Therefore, it would be very difficult to provide analytical methods and toxicological data to cover the low level concentrations of the enormous variety of </w:t>
      </w:r>
      <w:r>
        <w:rPr>
          <w:rFonts w:cs="Arial"/>
          <w:lang w:eastAsia="en-US"/>
        </w:rPr>
        <w:t>DBP</w:t>
      </w:r>
      <w:r w:rsidRPr="00034ED7">
        <w:rPr>
          <w:rFonts w:cs="Arial"/>
          <w:lang w:eastAsia="en-US"/>
        </w:rPr>
        <w:t xml:space="preserve">. </w:t>
      </w:r>
    </w:p>
    <w:p w14:paraId="498BA02E" w14:textId="77777777" w:rsidR="006F13A6" w:rsidRDefault="006F13A6" w:rsidP="00FD4B17">
      <w:pPr>
        <w:widowControl w:val="0"/>
        <w:jc w:val="both"/>
        <w:rPr>
          <w:rFonts w:cs="Arial"/>
          <w:lang w:eastAsia="en-US"/>
        </w:rPr>
      </w:pPr>
    </w:p>
    <w:p w14:paraId="0C8CEE83" w14:textId="77777777" w:rsidR="006F13A6" w:rsidRPr="004A27E1" w:rsidRDefault="006F13A6" w:rsidP="00FD4B17">
      <w:pPr>
        <w:widowControl w:val="0"/>
        <w:jc w:val="both"/>
        <w:rPr>
          <w:rFonts w:cs="Arial"/>
          <w:lang w:eastAsia="en-US"/>
        </w:rPr>
      </w:pPr>
      <w:r w:rsidRPr="004A27E1">
        <w:rPr>
          <w:rFonts w:cs="Arial"/>
          <w:lang w:eastAsia="en-US"/>
        </w:rPr>
        <w:t>European guidance on the assessment of Disinfection by products is finalised and available</w:t>
      </w:r>
      <w:r w:rsidRPr="004A27E1">
        <w:rPr>
          <w:rStyle w:val="Appelnotedebasdep"/>
          <w:lang w:eastAsia="en-US"/>
        </w:rPr>
        <w:footnoteReference w:id="1"/>
      </w:r>
      <w:r w:rsidRPr="004A27E1">
        <w:rPr>
          <w:rFonts w:cs="Arial"/>
          <w:lang w:eastAsia="en-US"/>
        </w:rPr>
        <w:t>. Nevertheless, this guidance was “</w:t>
      </w:r>
      <w:r w:rsidRPr="004A27E1">
        <w:rPr>
          <w:rFonts w:cs="Arial"/>
          <w:i/>
          <w:lang w:eastAsia="en-US"/>
        </w:rPr>
        <w:t>developed to be applicable to biocides in PT 2 (…) for the other PTs future development of an adapted guidance is needed to ensure a harmonised approach across the EU</w:t>
      </w:r>
      <w:r w:rsidRPr="004A27E1">
        <w:rPr>
          <w:rFonts w:cs="Arial"/>
          <w:lang w:eastAsia="en-US"/>
        </w:rPr>
        <w:t>” (ECHA, 2017). Therefore, in the frame of this dossier, in order to assess consumer risk assessment</w:t>
      </w:r>
      <w:r>
        <w:rPr>
          <w:rFonts w:cs="Arial"/>
          <w:lang w:eastAsia="en-US"/>
        </w:rPr>
        <w:t xml:space="preserve"> via DBP</w:t>
      </w:r>
      <w:r w:rsidRPr="004A27E1">
        <w:rPr>
          <w:rFonts w:cs="Arial"/>
          <w:lang w:eastAsia="en-US"/>
        </w:rPr>
        <w:t xml:space="preserve">, no finalised or draft guidance is available. </w:t>
      </w:r>
    </w:p>
    <w:p w14:paraId="15A6DD5A" w14:textId="77777777" w:rsidR="006F13A6" w:rsidRPr="004A27E1" w:rsidRDefault="006F13A6" w:rsidP="00FD4B17">
      <w:pPr>
        <w:widowControl w:val="0"/>
        <w:jc w:val="both"/>
        <w:rPr>
          <w:rFonts w:cs="Arial"/>
          <w:lang w:eastAsia="en-US"/>
        </w:rPr>
      </w:pPr>
    </w:p>
    <w:p w14:paraId="3D867D4B" w14:textId="77777777" w:rsidR="006F13A6" w:rsidRDefault="006F13A6" w:rsidP="00FD4B17">
      <w:pPr>
        <w:widowControl w:val="0"/>
        <w:jc w:val="both"/>
        <w:rPr>
          <w:lang w:eastAsia="en-US"/>
        </w:rPr>
      </w:pPr>
      <w:r w:rsidRPr="00E30FB4">
        <w:rPr>
          <w:lang w:eastAsia="en-US"/>
        </w:rPr>
        <w:t>Without any indication on how to perform an exposure assessment of the DBP formed during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application, </w:t>
      </w:r>
      <w:r>
        <w:rPr>
          <w:lang w:eastAsia="en-US"/>
        </w:rPr>
        <w:t>the applicant provided a reliable argumentation to explain that intended H</w:t>
      </w:r>
      <w:r w:rsidRPr="00A53FFF">
        <w:rPr>
          <w:vertAlign w:val="subscript"/>
          <w:lang w:eastAsia="en-US"/>
        </w:rPr>
        <w:t>2</w:t>
      </w:r>
      <w:r>
        <w:rPr>
          <w:lang w:eastAsia="en-US"/>
        </w:rPr>
        <w:t>O</w:t>
      </w:r>
      <w:r w:rsidRPr="00A53FFF">
        <w:rPr>
          <w:vertAlign w:val="subscript"/>
          <w:lang w:eastAsia="en-US"/>
        </w:rPr>
        <w:t>2</w:t>
      </w:r>
      <w:r>
        <w:rPr>
          <w:lang w:eastAsia="en-US"/>
        </w:rPr>
        <w:t xml:space="preserve"> biocidal use would not raise any risk for the consumer: </w:t>
      </w:r>
    </w:p>
    <w:p w14:paraId="6B81778A" w14:textId="77777777" w:rsidR="006F13A6" w:rsidRDefault="006F13A6" w:rsidP="00FD4B17">
      <w:pPr>
        <w:widowControl w:val="0"/>
        <w:jc w:val="both"/>
        <w:rPr>
          <w:lang w:eastAsia="en-US"/>
        </w:rPr>
      </w:pPr>
    </w:p>
    <w:p w14:paraId="60D3EC68" w14:textId="77777777" w:rsidR="006F13A6" w:rsidRPr="00791501" w:rsidRDefault="006F13A6" w:rsidP="00FD4B17">
      <w:pPr>
        <w:widowControl w:val="0"/>
        <w:spacing w:after="240"/>
        <w:jc w:val="both"/>
        <w:rPr>
          <w:i/>
          <w:lang w:eastAsia="fr-FR"/>
        </w:rPr>
      </w:pPr>
      <w:r>
        <w:rPr>
          <w:lang w:eastAsia="en-US"/>
        </w:rPr>
        <w:t>”</w:t>
      </w:r>
      <w:r w:rsidRPr="00791501">
        <w:rPr>
          <w:i/>
          <w:lang w:eastAsia="fr-FR"/>
        </w:rPr>
        <w:t>So, if we also refer to other legislation as PPP and veterinary regulations, the next information is also found:</w:t>
      </w:r>
    </w:p>
    <w:p w14:paraId="3D21349D" w14:textId="77777777" w:rsidR="006F13A6" w:rsidRPr="00791501" w:rsidRDefault="006F13A6" w:rsidP="00FD4B17">
      <w:pPr>
        <w:widowControl w:val="0"/>
        <w:numPr>
          <w:ilvl w:val="0"/>
          <w:numId w:val="27"/>
        </w:numPr>
        <w:suppressAutoHyphens w:val="0"/>
        <w:ind w:left="714" w:hanging="357"/>
        <w:contextualSpacing/>
        <w:jc w:val="both"/>
        <w:rPr>
          <w:i/>
          <w:lang w:eastAsia="fr-FR"/>
        </w:rPr>
      </w:pPr>
      <w:r w:rsidRPr="00791501">
        <w:rPr>
          <w:i/>
          <w:lang w:eastAsia="fr-FR"/>
        </w:rPr>
        <w:t>According to the EFSA report on the outcome of the consultation with Member States and EFSA on the basic substance application for hydrogen peroxide for use in plant protection as fungicide and bactericide in seed treatment and for disinfecting cutting tool (EFSA Technical report, 2016), it is indicated that expected residue of hydrogen peroxide are only water and oxygen. So, EFSA set no MRL for this substance stating it was not required.</w:t>
      </w:r>
    </w:p>
    <w:p w14:paraId="3DEC34EA" w14:textId="77777777" w:rsidR="006F13A6" w:rsidRPr="00791501" w:rsidRDefault="006F13A6" w:rsidP="00FD4B17">
      <w:pPr>
        <w:widowControl w:val="0"/>
        <w:numPr>
          <w:ilvl w:val="0"/>
          <w:numId w:val="27"/>
        </w:numPr>
        <w:suppressAutoHyphens w:val="0"/>
        <w:spacing w:before="240" w:after="240"/>
        <w:contextualSpacing/>
        <w:jc w:val="both"/>
        <w:rPr>
          <w:i/>
          <w:lang w:eastAsia="fr-FR"/>
        </w:rPr>
      </w:pPr>
      <w:r w:rsidRPr="00791501">
        <w:rPr>
          <w:i/>
          <w:lang w:eastAsia="fr-FR"/>
        </w:rPr>
        <w:t>« The European Agency for the Evaluation of Medicinal Products Veterinary Medicines Evaluation Unite – Committee for veterinary medicinal products – hydrogen peroxide (1) and (2) – summary report » (EMEA, 1996) also provides the following observations:</w:t>
      </w:r>
    </w:p>
    <w:p w14:paraId="29B6D298" w14:textId="77777777" w:rsidR="006F13A6" w:rsidRPr="00791501" w:rsidRDefault="006F13A6" w:rsidP="00FD4B17">
      <w:pPr>
        <w:widowControl w:val="0"/>
        <w:numPr>
          <w:ilvl w:val="1"/>
          <w:numId w:val="27"/>
        </w:numPr>
        <w:suppressAutoHyphens w:val="0"/>
        <w:spacing w:before="240" w:after="240"/>
        <w:contextualSpacing/>
        <w:jc w:val="both"/>
        <w:rPr>
          <w:i/>
          <w:lang w:eastAsia="fr-FR"/>
        </w:rPr>
      </w:pPr>
      <w:r w:rsidRPr="00791501">
        <w:rPr>
          <w:i/>
          <w:lang w:eastAsia="fr-FR"/>
        </w:rPr>
        <w:t>“Following treatment with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residues in fish and other products of animal </w:t>
      </w:r>
      <w:r w:rsidRPr="00791501">
        <w:rPr>
          <w:i/>
          <w:lang w:eastAsia="fr-FR"/>
        </w:rPr>
        <w:lastRenderedPageBreak/>
        <w:t>origin cannot distinguished from the endogenous levels. Spectrophotometric methods are available for the determination of residues of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down to 0.01 mg/l (0.01mg/kg).</w:t>
      </w:r>
    </w:p>
    <w:p w14:paraId="65B9E609" w14:textId="77777777" w:rsidR="006F13A6" w:rsidRPr="00791501" w:rsidRDefault="006F13A6" w:rsidP="00FD4B17">
      <w:pPr>
        <w:widowControl w:val="0"/>
        <w:numPr>
          <w:ilvl w:val="1"/>
          <w:numId w:val="27"/>
        </w:numPr>
        <w:suppressAutoHyphens w:val="0"/>
        <w:spacing w:before="240" w:after="240"/>
        <w:contextualSpacing/>
        <w:jc w:val="both"/>
        <w:rPr>
          <w:i/>
          <w:lang w:eastAsia="fr-FR"/>
        </w:rPr>
      </w:pPr>
      <w:r w:rsidRPr="00791501">
        <w:rPr>
          <w:i/>
          <w:lang w:eastAsia="fr-FR"/>
        </w:rPr>
        <w:t>Although H</w:t>
      </w:r>
      <w:r w:rsidRPr="00791501">
        <w:rPr>
          <w:i/>
          <w:vertAlign w:val="subscript"/>
          <w:lang w:eastAsia="fr-FR"/>
        </w:rPr>
        <w:t>2</w:t>
      </w:r>
      <w:r w:rsidRPr="00791501">
        <w:rPr>
          <w:i/>
          <w:lang w:eastAsia="fr-FR"/>
        </w:rPr>
        <w:t>O</w:t>
      </w:r>
      <w:r w:rsidRPr="00791501">
        <w:rPr>
          <w:i/>
          <w:vertAlign w:val="subscript"/>
          <w:lang w:eastAsia="fr-FR"/>
        </w:rPr>
        <w:t xml:space="preserve">2 </w:t>
      </w:r>
      <w:r w:rsidRPr="00791501">
        <w:rPr>
          <w:i/>
          <w:lang w:eastAsia="fr-FR"/>
        </w:rPr>
        <w:t>is toxic to some aquatic organisms including marine phytoplankton and crustacea, the rated of dilution and dissociation encountered on fish farms ensure that harmful effects on the environment are minimized.</w:t>
      </w:r>
    </w:p>
    <w:p w14:paraId="27BAD8CA" w14:textId="77777777" w:rsidR="006F13A6" w:rsidRPr="00791501" w:rsidRDefault="006F13A6" w:rsidP="00FD4B17">
      <w:pPr>
        <w:widowControl w:val="0"/>
        <w:numPr>
          <w:ilvl w:val="1"/>
          <w:numId w:val="27"/>
        </w:numPr>
        <w:suppressAutoHyphens w:val="0"/>
        <w:spacing w:before="240" w:after="240"/>
        <w:contextualSpacing/>
        <w:jc w:val="both"/>
        <w:rPr>
          <w:i/>
          <w:lang w:eastAsia="fr-FR"/>
        </w:rPr>
      </w:pPr>
      <w:r w:rsidRPr="00791501">
        <w:rPr>
          <w:i/>
          <w:lang w:eastAsia="fr-FR"/>
        </w:rPr>
        <w:t>For reasons stated in the preceding paragraphs, the Working Group on the Safety of Residues agreed that it was not necessary to set MRLs for hydrogen peroxide and agreed that the substance should be included in Annex II of Regulation N°2377/90.</w:t>
      </w:r>
    </w:p>
    <w:p w14:paraId="461B77FA" w14:textId="77777777" w:rsidR="006F13A6" w:rsidRPr="00791501" w:rsidRDefault="006F13A6" w:rsidP="00FD4B17">
      <w:pPr>
        <w:widowControl w:val="0"/>
        <w:numPr>
          <w:ilvl w:val="1"/>
          <w:numId w:val="27"/>
        </w:numPr>
        <w:suppressAutoHyphens w:val="0"/>
        <w:spacing w:before="240" w:after="240"/>
        <w:contextualSpacing/>
        <w:jc w:val="both"/>
        <w:rPr>
          <w:i/>
          <w:lang w:eastAsia="fr-FR"/>
        </w:rPr>
      </w:pPr>
      <w:r w:rsidRPr="00791501">
        <w:rPr>
          <w:i/>
          <w:lang w:eastAsia="fr-FR"/>
        </w:rPr>
        <w:t>Therefore, the Committee for Veterinary Medicinal Products considers that there is no need to establish MRL for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for animal species other than fish and recommends its inclusion into Annex II of Council Regulation (EEC) No 2377/90 in accordance with the following table: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pharmacologically active substance is authorized in all food producing animal species”.</w:t>
      </w:r>
    </w:p>
    <w:p w14:paraId="26D68D4F" w14:textId="77777777" w:rsidR="006F13A6" w:rsidRPr="00791501" w:rsidRDefault="006F13A6" w:rsidP="00FD4B17">
      <w:pPr>
        <w:widowControl w:val="0"/>
        <w:spacing w:before="240" w:after="240"/>
        <w:ind w:left="1440"/>
        <w:contextualSpacing/>
        <w:jc w:val="both"/>
        <w:rPr>
          <w:i/>
          <w:lang w:eastAsia="fr-FR"/>
        </w:rPr>
      </w:pPr>
    </w:p>
    <w:p w14:paraId="0FF7E139" w14:textId="77777777" w:rsidR="006F13A6" w:rsidRPr="00791501" w:rsidRDefault="006F13A6" w:rsidP="00FD4B17">
      <w:pPr>
        <w:widowControl w:val="0"/>
        <w:spacing w:before="240" w:after="240"/>
        <w:jc w:val="both"/>
        <w:rPr>
          <w:i/>
          <w:lang w:eastAsia="fr-FR"/>
        </w:rPr>
      </w:pPr>
      <w:r w:rsidRPr="00791501">
        <w:rPr>
          <w:i/>
          <w:lang w:eastAsia="fr-FR"/>
        </w:rPr>
        <w:t>Besides this, literature research on the possible toxicity of hydrogen peroxide in food and feed reveals the following information in the EFSA Scientific opinion on the evaluation of the safety and efficacy of peroxyacetic acid solutions for reduction of pathogens on poultry carcasses and meat (EFSA Journal, 2014)</w:t>
      </w:r>
      <w:r w:rsidRPr="00791501">
        <w:rPr>
          <w:rStyle w:val="Appelnotedebasdep"/>
          <w:i/>
          <w:lang w:eastAsia="fr-FR"/>
        </w:rPr>
        <w:footnoteReference w:id="2"/>
      </w:r>
      <w:r w:rsidRPr="00791501">
        <w:rPr>
          <w:i/>
          <w:lang w:eastAsia="fr-FR"/>
        </w:rPr>
        <w:t>.</w:t>
      </w:r>
    </w:p>
    <w:p w14:paraId="33881329" w14:textId="77777777" w:rsidR="006F13A6" w:rsidRPr="00791501" w:rsidRDefault="006F13A6" w:rsidP="00FD4B17">
      <w:pPr>
        <w:widowControl w:val="0"/>
        <w:numPr>
          <w:ilvl w:val="0"/>
          <w:numId w:val="28"/>
        </w:numPr>
        <w:suppressAutoHyphens w:val="0"/>
        <w:ind w:left="714" w:hanging="357"/>
        <w:contextualSpacing/>
        <w:jc w:val="both"/>
        <w:rPr>
          <w:i/>
          <w:lang w:eastAsia="fr-FR"/>
        </w:rPr>
      </w:pPr>
      <w:r w:rsidRPr="00791501">
        <w:rPr>
          <w:i/>
          <w:lang w:eastAsia="fr-FR"/>
        </w:rPr>
        <w:t>“On the basis of the previous EFSA exposure scenarios including short term baths that were not evaluated previously, it was concluded no toxicity concerns were identified with regards to residues of peroxyacids, to HEDP and to possible reaction products of hydrogen peroxide and peroxyacids with lipids and proteins of the poultry carcasses.”</w:t>
      </w:r>
    </w:p>
    <w:p w14:paraId="0653E25E" w14:textId="77777777" w:rsidR="006F13A6" w:rsidRPr="00791501" w:rsidRDefault="006F13A6" w:rsidP="00FD4B17">
      <w:pPr>
        <w:widowControl w:val="0"/>
        <w:spacing w:before="240" w:after="240"/>
        <w:ind w:left="720"/>
        <w:contextualSpacing/>
        <w:jc w:val="both"/>
        <w:rPr>
          <w:i/>
          <w:lang w:eastAsia="fr-FR"/>
        </w:rPr>
      </w:pPr>
    </w:p>
    <w:p w14:paraId="5B1FD4C9" w14:textId="77777777" w:rsidR="006F13A6" w:rsidRDefault="006F13A6" w:rsidP="00FD4B17">
      <w:pPr>
        <w:widowControl w:val="0"/>
        <w:jc w:val="both"/>
        <w:rPr>
          <w:i/>
          <w:lang w:eastAsia="fr-FR"/>
        </w:rPr>
      </w:pPr>
      <w:r w:rsidRPr="00791501">
        <w:rPr>
          <w:i/>
          <w:lang w:eastAsia="fr-FR"/>
        </w:rPr>
        <w:t>If we extrapolate this observation and conclusion, it can be assumed that hydrogen peroxide, even in the case it would be present at a sufficient level to lead to food exposure, would not raise any level of toxicity for the consumer.</w:t>
      </w:r>
    </w:p>
    <w:p w14:paraId="6F331C67" w14:textId="77777777" w:rsidR="006F13A6" w:rsidRDefault="006F13A6" w:rsidP="00FD4B17">
      <w:pPr>
        <w:widowControl w:val="0"/>
        <w:jc w:val="both"/>
        <w:rPr>
          <w:i/>
          <w:lang w:eastAsia="fr-FR"/>
        </w:rPr>
      </w:pPr>
      <w:r>
        <w:rPr>
          <w:i/>
          <w:lang w:eastAsia="fr-FR"/>
        </w:rPr>
        <w:t>(…)</w:t>
      </w:r>
    </w:p>
    <w:p w14:paraId="16D57F26" w14:textId="77777777" w:rsidR="006F13A6" w:rsidRPr="00BD7C44" w:rsidRDefault="006F13A6" w:rsidP="00FD4B17">
      <w:pPr>
        <w:widowControl w:val="0"/>
        <w:jc w:val="both"/>
        <w:rPr>
          <w:i/>
          <w:lang w:eastAsia="fr-FR"/>
        </w:rPr>
      </w:pPr>
      <w:r w:rsidRPr="00BD7C44">
        <w:rPr>
          <w:i/>
          <w:lang w:eastAsia="fr-FR"/>
        </w:rPr>
        <w:t>And finally, in the Council Directive 2011/84/EU</w:t>
      </w:r>
      <w:r>
        <w:rPr>
          <w:rStyle w:val="Appelnotedebasdep"/>
          <w:i/>
          <w:lang w:eastAsia="fr-FR"/>
        </w:rPr>
        <w:footnoteReference w:id="3"/>
      </w:r>
      <w:r w:rsidRPr="00BD7C44">
        <w:rPr>
          <w:i/>
          <w:lang w:eastAsia="fr-FR"/>
        </w:rPr>
        <w:t>, amending Directive 76/768/EEC concerning cosmetic products, also referenced in the Assessment report of hydrogen peroxide (Official Journal of the European Union, 2011), the Scientific Committee on Consumer Products (SCCS) has confirmed that a maximum concentration of 0,1 % of hydrogen peroxide present in oral products or released from other compounds or mixtures in those products is safe</w:t>
      </w:r>
      <w:r>
        <w:rPr>
          <w:i/>
          <w:lang w:eastAsia="fr-FR"/>
        </w:rPr>
        <w:t>.”</w:t>
      </w:r>
    </w:p>
    <w:p w14:paraId="177BA5A8" w14:textId="77777777" w:rsidR="006F13A6" w:rsidRDefault="006F13A6" w:rsidP="00FD4B17">
      <w:pPr>
        <w:widowControl w:val="0"/>
        <w:jc w:val="both"/>
        <w:rPr>
          <w:lang w:eastAsia="fr-FR"/>
        </w:rPr>
      </w:pPr>
      <w:r>
        <w:rPr>
          <w:lang w:eastAsia="en-US"/>
        </w:rPr>
        <w:t>Moreover, hydrogen peroxide is also authorised in France as processing aid (i.e. components of washing solution for vegetables)</w:t>
      </w:r>
      <w:r>
        <w:rPr>
          <w:rStyle w:val="Appelnotedebasdep"/>
          <w:lang w:eastAsia="en-US"/>
        </w:rPr>
        <w:footnoteReference w:id="4"/>
      </w:r>
      <w:r>
        <w:rPr>
          <w:vertAlign w:val="superscript"/>
          <w:lang w:eastAsia="en-US"/>
        </w:rPr>
        <w:t xml:space="preserve"> </w:t>
      </w:r>
      <w:r>
        <w:rPr>
          <w:lang w:eastAsia="en-US"/>
        </w:rPr>
        <w:t xml:space="preserve"> and no risk for consumer was identified. In those kind of H</w:t>
      </w:r>
      <w:r w:rsidRPr="00145F31">
        <w:rPr>
          <w:vertAlign w:val="subscript"/>
          <w:lang w:eastAsia="en-US"/>
        </w:rPr>
        <w:t>2</w:t>
      </w:r>
      <w:r>
        <w:rPr>
          <w:lang w:eastAsia="en-US"/>
        </w:rPr>
        <w:t>O</w:t>
      </w:r>
      <w:r w:rsidRPr="00145F31">
        <w:rPr>
          <w:vertAlign w:val="subscript"/>
          <w:lang w:eastAsia="en-US"/>
        </w:rPr>
        <w:t>2</w:t>
      </w:r>
      <w:r>
        <w:rPr>
          <w:lang w:eastAsia="en-US"/>
        </w:rPr>
        <w:t xml:space="preserve"> application, a rinsing step has to be done after washing. </w:t>
      </w:r>
    </w:p>
    <w:p w14:paraId="7D8ED121" w14:textId="77777777" w:rsidR="006F13A6" w:rsidRDefault="006F13A6" w:rsidP="00FD4B17">
      <w:pPr>
        <w:widowControl w:val="0"/>
        <w:jc w:val="both"/>
        <w:rPr>
          <w:lang w:eastAsia="en-US"/>
        </w:rPr>
      </w:pPr>
      <w:r>
        <w:rPr>
          <w:lang w:eastAsia="fr-FR"/>
        </w:rPr>
        <w:t xml:space="preserve">Based on this argumentation, FR is of opinion that PEROXYDE D’HYDROGENE SOLUTION 7.4% intended </w:t>
      </w:r>
      <w:r>
        <w:rPr>
          <w:lang w:eastAsia="en-US"/>
        </w:rPr>
        <w:t xml:space="preserve">use would not raise any risk for the consumer. </w:t>
      </w:r>
    </w:p>
    <w:p w14:paraId="6AF9DA8B" w14:textId="77777777" w:rsidR="006F13A6" w:rsidRPr="00FA0460" w:rsidRDefault="006F13A6" w:rsidP="00FD4B17">
      <w:pPr>
        <w:widowControl w:val="0"/>
        <w:jc w:val="both"/>
        <w:rPr>
          <w:lang w:eastAsia="fr-FR"/>
        </w:rPr>
      </w:pPr>
    </w:p>
    <w:p w14:paraId="0E41F492" w14:textId="6BE0ED0D" w:rsidR="006F13A6" w:rsidRDefault="006F13A6" w:rsidP="00FD4B17">
      <w:pPr>
        <w:widowControl w:val="0"/>
        <w:jc w:val="both"/>
      </w:pPr>
      <w:r>
        <w:rPr>
          <w:lang w:eastAsia="en-US"/>
        </w:rPr>
        <w:t>Moreover, some post application methods are intended by the applicant : ”</w:t>
      </w:r>
      <w:r w:rsidRPr="00CB401F">
        <w:rPr>
          <w:i/>
        </w:rPr>
        <w:t xml:space="preserve">Apply the pure product (without dilution) by spraying the surfaces until they are completely covered and/or by wet cleaning with a wipe or a soaked cloth. After </w:t>
      </w:r>
      <w:r>
        <w:rPr>
          <w:i/>
        </w:rPr>
        <w:t>required</w:t>
      </w:r>
      <w:r w:rsidRPr="00CB401F">
        <w:rPr>
          <w:i/>
        </w:rPr>
        <w:t xml:space="preserve"> contact time, </w:t>
      </w:r>
      <w:r w:rsidRPr="00CB401F">
        <w:rPr>
          <w:b/>
          <w:i/>
          <w:u w:val="single"/>
        </w:rPr>
        <w:t>wipe the surfaces with a single use absorbant paper</w:t>
      </w:r>
      <w:r w:rsidRPr="00CB401F">
        <w:rPr>
          <w:b/>
          <w:i/>
        </w:rPr>
        <w:t xml:space="preserve"> or </w:t>
      </w:r>
      <w:r w:rsidRPr="00CB401F">
        <w:rPr>
          <w:b/>
          <w:i/>
          <w:u w:val="single"/>
        </w:rPr>
        <w:t>rinse the surfaces with water (by spray or by dipping)</w:t>
      </w:r>
      <w:r w:rsidRPr="00CB401F">
        <w:rPr>
          <w:b/>
          <w:i/>
        </w:rPr>
        <w:t xml:space="preserve"> or </w:t>
      </w:r>
      <w:r w:rsidRPr="00CB401F">
        <w:rPr>
          <w:b/>
          <w:i/>
          <w:u w:val="single"/>
        </w:rPr>
        <w:t xml:space="preserve">let the surfaces dry completely by </w:t>
      </w:r>
      <w:r w:rsidR="00937DB7">
        <w:rPr>
          <w:b/>
          <w:i/>
          <w:u w:val="single"/>
        </w:rPr>
        <w:t>evaporation</w:t>
      </w:r>
      <w:r w:rsidRPr="00CB401F">
        <w:rPr>
          <w:b/>
          <w:i/>
        </w:rPr>
        <w:t xml:space="preserve">, before </w:t>
      </w:r>
      <w:r w:rsidRPr="00CB401F">
        <w:rPr>
          <w:b/>
          <w:i/>
        </w:rPr>
        <w:lastRenderedPageBreak/>
        <w:t>reusing the surfaces</w:t>
      </w:r>
      <w:r w:rsidRPr="0073353A">
        <w:t>.</w:t>
      </w:r>
      <w:r>
        <w:t>”</w:t>
      </w:r>
      <w:r w:rsidRPr="0073353A">
        <w:t xml:space="preserve"> </w:t>
      </w:r>
    </w:p>
    <w:p w14:paraId="13503213" w14:textId="77777777" w:rsidR="006F13A6" w:rsidRPr="0073353A" w:rsidRDefault="006F13A6" w:rsidP="00FD4B17">
      <w:pPr>
        <w:widowControl w:val="0"/>
        <w:jc w:val="both"/>
        <w:rPr>
          <w:lang w:eastAsia="en-US"/>
        </w:rPr>
      </w:pPr>
    </w:p>
    <w:p w14:paraId="069DBCC0" w14:textId="6E7ABEAD" w:rsidR="006F13A6" w:rsidRDefault="006F13A6" w:rsidP="00FD4B17">
      <w:pPr>
        <w:widowControl w:val="0"/>
        <w:jc w:val="both"/>
        <w:rPr>
          <w:lang w:eastAsia="en-US"/>
        </w:rPr>
      </w:pPr>
      <w:r>
        <w:rPr>
          <w:lang w:eastAsia="en-US"/>
        </w:rPr>
        <w:t xml:space="preserve">To demonstrate the efficacy of post application methods on remaining DBP residues on surfaces, the applicant provided the following study: </w:t>
      </w:r>
      <w:r w:rsidR="006460C5">
        <w:rPr>
          <w:lang w:eastAsia="en-US"/>
        </w:rPr>
        <w:t>“</w:t>
      </w:r>
      <w:r w:rsidRPr="00631DA1">
        <w:rPr>
          <w:i/>
          <w:lang w:eastAsia="en-US"/>
        </w:rPr>
        <w:t>Determination of hydroxyl residues of PEROXYDE D’HYDROGENE SOLUTION 7.4% PAE Com18 after rinsing and/or w</w:t>
      </w:r>
      <w:r>
        <w:rPr>
          <w:i/>
          <w:lang w:eastAsia="en-US"/>
        </w:rPr>
        <w:t>ipi</w:t>
      </w:r>
      <w:r w:rsidRPr="00631DA1">
        <w:rPr>
          <w:i/>
          <w:lang w:eastAsia="en-US"/>
        </w:rPr>
        <w:t>ng and/or drying and /or soaking</w:t>
      </w:r>
      <w:r>
        <w:rPr>
          <w:lang w:eastAsia="en-US"/>
        </w:rPr>
        <w:t xml:space="preserve">.”. </w:t>
      </w:r>
      <w:r w:rsidRPr="00B751C4">
        <w:rPr>
          <w:lang w:eastAsia="en-US"/>
        </w:rPr>
        <w:t xml:space="preserve">This study was aimed at the determination of residues for PEROXYDE D’HYDROGENE SOLUTION 7.4% PAE COM18 after rinsing and/or wiping and/or drying and/or soaking. </w:t>
      </w:r>
      <w:r>
        <w:rPr>
          <w:lang w:eastAsia="en-US"/>
        </w:rPr>
        <w:t xml:space="preserve">A short summary of this study is detailed below and a full description of this study is provided in Annex 3.4. </w:t>
      </w:r>
    </w:p>
    <w:p w14:paraId="6C5ECDEA" w14:textId="77777777" w:rsidR="006F13A6" w:rsidRDefault="006F13A6" w:rsidP="00FD4B17">
      <w:pPr>
        <w:widowControl w:val="0"/>
        <w:jc w:val="both"/>
        <w:rPr>
          <w:lang w:eastAsia="en-US"/>
        </w:rPr>
      </w:pPr>
    </w:p>
    <w:p w14:paraId="0C0E84BE" w14:textId="77777777" w:rsidR="006F13A6" w:rsidRDefault="006F13A6" w:rsidP="00FD4B17">
      <w:pPr>
        <w:widowControl w:val="0"/>
        <w:jc w:val="both"/>
        <w:rPr>
          <w:lang w:eastAsia="en-US"/>
        </w:rPr>
      </w:pPr>
      <w:r>
        <w:rPr>
          <w:lang w:eastAsia="en-US"/>
        </w:rPr>
        <w:t>In this study,</w:t>
      </w:r>
      <w:r w:rsidRPr="00B751C4">
        <w:rPr>
          <w:lang w:eastAsia="en-US"/>
        </w:rPr>
        <w:t xml:space="preserve"> </w:t>
      </w:r>
      <w:r>
        <w:rPr>
          <w:lang w:eastAsia="en-US"/>
        </w:rPr>
        <w:t xml:space="preserve">hydrogen peroxyde </w:t>
      </w:r>
      <w:r w:rsidRPr="006D18FA">
        <w:rPr>
          <w:lang w:eastAsia="en-US"/>
        </w:rPr>
        <w:t>was sprayed at 50 mL/m</w:t>
      </w:r>
      <w:r w:rsidRPr="00E4265A">
        <w:rPr>
          <w:vertAlign w:val="superscript"/>
          <w:lang w:eastAsia="en-US"/>
        </w:rPr>
        <w:t>2</w:t>
      </w:r>
      <w:r>
        <w:rPr>
          <w:lang w:eastAsia="en-US"/>
        </w:rPr>
        <w:t xml:space="preserve"> (representative of highest intended application rate)</w:t>
      </w:r>
      <w:r w:rsidRPr="006D18FA">
        <w:rPr>
          <w:lang w:eastAsia="en-US"/>
        </w:rPr>
        <w:t xml:space="preserve"> onto different materials representative of surfaces commonly present in food and feed industries: glass, aluminium and polypropylene. </w:t>
      </w:r>
      <w:r>
        <w:rPr>
          <w:lang w:eastAsia="en-US"/>
        </w:rPr>
        <w:t xml:space="preserve">It has to be noted that, in the frame of this dossier, biocidal product is also intended to be applied by fogging but no fogging application was investigated in this study. Nevertheless, this deviation is considered as minor. </w:t>
      </w:r>
    </w:p>
    <w:p w14:paraId="240734E2" w14:textId="77777777" w:rsidR="006F13A6" w:rsidRDefault="006F13A6" w:rsidP="00FD4B17">
      <w:pPr>
        <w:widowControl w:val="0"/>
        <w:jc w:val="both"/>
        <w:rPr>
          <w:lang w:eastAsia="en-US"/>
        </w:rPr>
      </w:pPr>
      <w:r>
        <w:rPr>
          <w:lang w:eastAsia="en-US"/>
        </w:rPr>
        <w:t xml:space="preserve">Determination of hydroxyl residues, that could be in contact with organic matter or food and so could lead to the possible production of DBP, was performed on treated surfaces after drying, wiping, rinsing and soaking surfaces. No measurement of residue in rinsing water took place in this study. </w:t>
      </w:r>
    </w:p>
    <w:p w14:paraId="43847CFF" w14:textId="77777777" w:rsidR="006F13A6" w:rsidRDefault="006F13A6" w:rsidP="00FD4B17">
      <w:pPr>
        <w:widowControl w:val="0"/>
        <w:jc w:val="both"/>
        <w:rPr>
          <w:lang w:eastAsia="en-US"/>
        </w:rPr>
      </w:pPr>
      <w:r>
        <w:rPr>
          <w:lang w:eastAsia="en-US"/>
        </w:rPr>
        <w:t xml:space="preserve">Post application method efficacies were calculated: </w:t>
      </w:r>
    </w:p>
    <w:p w14:paraId="4CBC13A2" w14:textId="77777777" w:rsidR="006F13A6" w:rsidRDefault="006F13A6" w:rsidP="00FD4B17">
      <w:pPr>
        <w:widowControl w:val="0"/>
        <w:jc w:val="both"/>
        <w:rPr>
          <w:lang w:eastAsia="en-US"/>
        </w:rPr>
      </w:pPr>
      <w:r>
        <w:rPr>
          <w:lang w:eastAsia="en-US"/>
        </w:rPr>
        <w:t xml:space="preserve">- For drying: lowest efficacy was calculated for glass (99.60 %) and highest efficacy was found for aluminium and Polypropylene (&gt; 99.99%); </w:t>
      </w:r>
    </w:p>
    <w:p w14:paraId="664A1540" w14:textId="77777777" w:rsidR="006F13A6" w:rsidRDefault="006F13A6" w:rsidP="00FD4B17">
      <w:pPr>
        <w:widowControl w:val="0"/>
        <w:jc w:val="both"/>
        <w:rPr>
          <w:lang w:eastAsia="en-US"/>
        </w:rPr>
      </w:pPr>
      <w:r>
        <w:rPr>
          <w:lang w:eastAsia="en-US"/>
        </w:rPr>
        <w:t xml:space="preserve">- For wiping, efficacy was upper than 99.99% for all kind of tested surfaces; </w:t>
      </w:r>
    </w:p>
    <w:p w14:paraId="431E2B91" w14:textId="77777777" w:rsidR="006F13A6" w:rsidRDefault="006F13A6" w:rsidP="00FD4B17">
      <w:pPr>
        <w:widowControl w:val="0"/>
        <w:jc w:val="both"/>
        <w:rPr>
          <w:lang w:eastAsia="en-US"/>
        </w:rPr>
      </w:pPr>
      <w:r>
        <w:rPr>
          <w:lang w:eastAsia="en-US"/>
        </w:rPr>
        <w:t xml:space="preserve">- For rinsing, lowest efficacy was of 95.70% for aluminium and upper than 99.90% for glass and polypropylene; </w:t>
      </w:r>
    </w:p>
    <w:p w14:paraId="777A220E" w14:textId="77777777" w:rsidR="006F13A6" w:rsidRDefault="006F13A6" w:rsidP="00FD4B17">
      <w:pPr>
        <w:widowControl w:val="0"/>
        <w:jc w:val="both"/>
        <w:rPr>
          <w:lang w:eastAsia="en-US"/>
        </w:rPr>
      </w:pPr>
      <w:r>
        <w:rPr>
          <w:lang w:eastAsia="en-US"/>
        </w:rPr>
        <w:t xml:space="preserve">- For soaking, lowest efficacy was calculated for aluminium (99.77 %) and highest efficacy was found for glass and Polypropylene (&gt; 99.90%). </w:t>
      </w:r>
    </w:p>
    <w:p w14:paraId="23795EC3" w14:textId="77777777" w:rsidR="006F13A6" w:rsidRPr="00833DB5" w:rsidRDefault="006F13A6" w:rsidP="00FD4B17">
      <w:pPr>
        <w:widowControl w:val="0"/>
        <w:jc w:val="both"/>
        <w:rPr>
          <w:lang w:eastAsia="en-US"/>
        </w:rPr>
      </w:pPr>
      <w:r>
        <w:rPr>
          <w:lang w:eastAsia="en-US"/>
        </w:rPr>
        <w:t xml:space="preserve">As a conclusion, wiping was the most universal and efficient procedure wich resulted in less than 0.01% of residual hydroxyl residues whatever the materials.  </w:t>
      </w:r>
    </w:p>
    <w:p w14:paraId="02351312" w14:textId="77777777" w:rsidR="006F13A6" w:rsidRDefault="006F13A6" w:rsidP="00FD4B17">
      <w:pPr>
        <w:widowControl w:val="0"/>
        <w:jc w:val="both"/>
        <w:rPr>
          <w:lang w:eastAsia="en-US"/>
        </w:rPr>
      </w:pPr>
    </w:p>
    <w:p w14:paraId="49293DCE" w14:textId="37994579" w:rsidR="006F13A6" w:rsidRDefault="006F13A6" w:rsidP="00FD4B17">
      <w:pPr>
        <w:widowControl w:val="0"/>
        <w:jc w:val="both"/>
        <w:rPr>
          <w:lang w:eastAsia="en-US"/>
        </w:rPr>
      </w:pPr>
      <w:r>
        <w:rPr>
          <w:lang w:eastAsia="en-US"/>
        </w:rPr>
        <w:t xml:space="preserve">The submitted study demonstrates that post application methods are efficient and allow to lower hydroxyl residues on treated surfaces. </w:t>
      </w:r>
    </w:p>
    <w:p w14:paraId="4E34DE61" w14:textId="77777777" w:rsidR="006F13A6" w:rsidRDefault="006F13A6" w:rsidP="00FD4B17">
      <w:pPr>
        <w:widowControl w:val="0"/>
        <w:jc w:val="both"/>
        <w:rPr>
          <w:lang w:eastAsia="en-US"/>
        </w:rPr>
      </w:pPr>
    </w:p>
    <w:p w14:paraId="5D441836" w14:textId="6CED94A6" w:rsidR="006F13A6" w:rsidRDefault="006F13A6" w:rsidP="00FD4B17">
      <w:pPr>
        <w:widowControl w:val="0"/>
        <w:jc w:val="both"/>
        <w:rPr>
          <w:lang w:eastAsia="en-US"/>
        </w:rPr>
      </w:pPr>
      <w:r>
        <w:rPr>
          <w:lang w:eastAsia="en-US"/>
        </w:rPr>
        <w:t>Therefore, in the frame of this dossier, post application methods (</w:t>
      </w:r>
      <w:r w:rsidR="00E741AB">
        <w:rPr>
          <w:lang w:eastAsia="en-US"/>
        </w:rPr>
        <w:t xml:space="preserve">drying or </w:t>
      </w:r>
      <w:r>
        <w:rPr>
          <w:lang w:eastAsia="en-US"/>
        </w:rPr>
        <w:t xml:space="preserve">rinsing or </w:t>
      </w:r>
      <w:r w:rsidRPr="006460C5">
        <w:rPr>
          <w:lang w:eastAsia="en-US"/>
        </w:rPr>
        <w:t>wiping treated surfaces) are necessary to prevent food, feed or drinking water contamination.</w:t>
      </w:r>
      <w:r w:rsidR="006460C5" w:rsidRPr="006460C5">
        <w:rPr>
          <w:lang w:eastAsia="en-US"/>
        </w:rPr>
        <w:t xml:space="preserve"> </w:t>
      </w:r>
      <w:r w:rsidR="00AF34E0">
        <w:rPr>
          <w:lang w:eastAsia="en-US"/>
        </w:rPr>
        <w:t>As a conclusion, a</w:t>
      </w:r>
      <w:r w:rsidR="00E741AB" w:rsidRPr="0073353A">
        <w:t xml:space="preserve">fter </w:t>
      </w:r>
      <w:r w:rsidR="00E741AB">
        <w:t>required</w:t>
      </w:r>
      <w:r w:rsidR="00E741AB" w:rsidRPr="0073353A">
        <w:t xml:space="preserve"> contact time, wipe t</w:t>
      </w:r>
      <w:r w:rsidR="00E741AB">
        <w:t>reated</w:t>
      </w:r>
      <w:r w:rsidR="00E741AB" w:rsidRPr="0073353A">
        <w:t xml:space="preserve"> surfaces or rinse </w:t>
      </w:r>
      <w:r w:rsidR="00E741AB">
        <w:t xml:space="preserve">treated </w:t>
      </w:r>
      <w:r w:rsidR="00E741AB" w:rsidRPr="0073353A">
        <w:t>surfaces with</w:t>
      </w:r>
      <w:r w:rsidR="00E741AB">
        <w:t xml:space="preserve"> potable</w:t>
      </w:r>
      <w:r w:rsidR="00E741AB" w:rsidRPr="0073353A">
        <w:t xml:space="preserve"> water or let the surfaces dry </w:t>
      </w:r>
      <w:r w:rsidR="00B525FE">
        <w:t>well,</w:t>
      </w:r>
      <w:r w:rsidR="00E741AB" w:rsidRPr="0073353A">
        <w:t xml:space="preserve"> before reusing the surfaces</w:t>
      </w:r>
      <w:r>
        <w:rPr>
          <w:color w:val="222222"/>
          <w:lang w:val="en"/>
        </w:rPr>
        <w:t>.</w:t>
      </w:r>
      <w:r>
        <w:rPr>
          <w:lang w:eastAsia="en-US"/>
        </w:rPr>
        <w:t xml:space="preserve">  </w:t>
      </w:r>
    </w:p>
    <w:p w14:paraId="1861BBD1" w14:textId="77777777" w:rsidR="006F13A6" w:rsidRPr="006D18FA" w:rsidRDefault="006F13A6" w:rsidP="00FD4B17">
      <w:pPr>
        <w:widowControl w:val="0"/>
        <w:jc w:val="both"/>
        <w:rPr>
          <w:lang w:eastAsia="en-US"/>
        </w:rPr>
      </w:pPr>
    </w:p>
    <w:p w14:paraId="786EFF7D" w14:textId="77777777" w:rsidR="006F13A6" w:rsidRPr="00F84E0D" w:rsidRDefault="006F13A6" w:rsidP="00FD4B17">
      <w:pPr>
        <w:widowControl w:val="0"/>
        <w:rPr>
          <w:i/>
          <w:szCs w:val="22"/>
          <w:u w:val="single"/>
          <w:lang w:eastAsia="en-US"/>
        </w:rPr>
      </w:pPr>
      <w:bookmarkStart w:id="130" w:name="_Toc389729078"/>
      <w:r w:rsidRPr="00F84E0D">
        <w:rPr>
          <w:i/>
          <w:szCs w:val="22"/>
          <w:u w:val="single"/>
          <w:lang w:eastAsia="en-US"/>
        </w:rPr>
        <w:t>List of scenarios</w:t>
      </w:r>
      <w:bookmarkEnd w:id="130"/>
    </w:p>
    <w:p w14:paraId="554C51F3" w14:textId="77777777" w:rsidR="006F13A6" w:rsidRDefault="006F13A6" w:rsidP="00FD4B17">
      <w:pPr>
        <w:widowControl w:val="0"/>
        <w:rPr>
          <w:lang w:eastAsia="en-US"/>
        </w:rPr>
      </w:pPr>
    </w:p>
    <w:p w14:paraId="6BF0B4B6" w14:textId="77777777" w:rsidR="006F13A6" w:rsidRDefault="006F13A6" w:rsidP="00FD4B17">
      <w:pPr>
        <w:widowControl w:val="0"/>
        <w:rPr>
          <w:lang w:eastAsia="en-US"/>
        </w:rPr>
      </w:pPr>
      <w:r>
        <w:rPr>
          <w:lang w:eastAsia="en-US"/>
        </w:rPr>
        <w:t xml:space="preserve">Not relevant. </w:t>
      </w:r>
    </w:p>
    <w:p w14:paraId="0C51975E" w14:textId="77777777" w:rsidR="006F13A6" w:rsidRPr="00FD2055" w:rsidRDefault="006F13A6" w:rsidP="00FD4B17">
      <w:pPr>
        <w:widowControl w:val="0"/>
        <w:rPr>
          <w:lang w:eastAsia="en-US"/>
        </w:rPr>
      </w:pPr>
    </w:p>
    <w:p w14:paraId="31289E55" w14:textId="77777777" w:rsidR="006F13A6" w:rsidRPr="00F84E0D" w:rsidRDefault="006F13A6" w:rsidP="00FD4B17">
      <w:pPr>
        <w:widowControl w:val="0"/>
        <w:rPr>
          <w:i/>
          <w:szCs w:val="22"/>
          <w:u w:val="single"/>
          <w:lang w:eastAsia="en-US"/>
        </w:rPr>
      </w:pPr>
      <w:bookmarkStart w:id="131" w:name="_Toc389729079"/>
      <w:r w:rsidRPr="00F84E0D">
        <w:rPr>
          <w:i/>
          <w:szCs w:val="22"/>
          <w:u w:val="single"/>
          <w:lang w:eastAsia="en-US"/>
        </w:rPr>
        <w:t>Information of non-biocidal use of the active substance</w:t>
      </w:r>
      <w:bookmarkEnd w:id="131"/>
    </w:p>
    <w:p w14:paraId="7E4EEAA8" w14:textId="77777777" w:rsidR="006F13A6" w:rsidRPr="00F84E0D" w:rsidRDefault="006F13A6" w:rsidP="00FD4B17">
      <w:pPr>
        <w:widowControl w:val="0"/>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20"/>
        <w:gridCol w:w="1675"/>
        <w:gridCol w:w="3612"/>
        <w:gridCol w:w="3091"/>
      </w:tblGrid>
      <w:tr w:rsidR="006F13A6" w:rsidRPr="00F84E0D" w14:paraId="276B21C5" w14:textId="77777777" w:rsidTr="00042BD9">
        <w:trPr>
          <w:tblHeader/>
        </w:trPr>
        <w:tc>
          <w:tcPr>
            <w:tcW w:w="5000" w:type="pct"/>
            <w:gridSpan w:val="4"/>
            <w:shd w:val="clear" w:color="auto" w:fill="FFFFCC"/>
          </w:tcPr>
          <w:p w14:paraId="348D2FAF" w14:textId="77777777" w:rsidR="006F13A6" w:rsidRPr="00F84E0D" w:rsidRDefault="006F13A6" w:rsidP="00FD4B17">
            <w:pPr>
              <w:widowControl w:val="0"/>
              <w:jc w:val="center"/>
              <w:rPr>
                <w:b/>
                <w:lang w:eastAsia="en-US"/>
              </w:rPr>
            </w:pPr>
            <w:r w:rsidRPr="00F84E0D">
              <w:rPr>
                <w:b/>
                <w:lang w:eastAsia="en-US"/>
              </w:rPr>
              <w:lastRenderedPageBreak/>
              <w:t>Summary table of other (non-biocidal) uses</w:t>
            </w:r>
          </w:p>
        </w:tc>
      </w:tr>
      <w:tr w:rsidR="006F13A6" w:rsidRPr="00F84E0D" w14:paraId="090C28F1" w14:textId="77777777" w:rsidTr="00042BD9">
        <w:trPr>
          <w:tblHeader/>
        </w:trPr>
        <w:tc>
          <w:tcPr>
            <w:tcW w:w="487" w:type="pct"/>
            <w:shd w:val="clear" w:color="auto" w:fill="auto"/>
            <w:tcMar>
              <w:top w:w="57" w:type="dxa"/>
              <w:bottom w:w="57" w:type="dxa"/>
            </w:tcMar>
          </w:tcPr>
          <w:p w14:paraId="53FB4A32" w14:textId="77777777" w:rsidR="006F13A6" w:rsidRPr="00F84E0D" w:rsidRDefault="006F13A6" w:rsidP="00FD4B17">
            <w:pPr>
              <w:widowControl w:val="0"/>
              <w:rPr>
                <w:lang w:eastAsia="en-US"/>
              </w:rPr>
            </w:pPr>
          </w:p>
        </w:tc>
        <w:tc>
          <w:tcPr>
            <w:tcW w:w="788" w:type="pct"/>
            <w:shd w:val="clear" w:color="auto" w:fill="auto"/>
            <w:tcMar>
              <w:top w:w="57" w:type="dxa"/>
              <w:bottom w:w="57" w:type="dxa"/>
            </w:tcMar>
          </w:tcPr>
          <w:p w14:paraId="6A5A52E1" w14:textId="77777777" w:rsidR="006F13A6" w:rsidRPr="00F84E0D" w:rsidRDefault="006F13A6" w:rsidP="00FD4B17">
            <w:pPr>
              <w:widowControl w:val="0"/>
              <w:rPr>
                <w:b/>
                <w:lang w:eastAsia="en-US"/>
              </w:rPr>
            </w:pPr>
            <w:r w:rsidRPr="00F84E0D">
              <w:rPr>
                <w:b/>
                <w:lang w:eastAsia="en-US"/>
              </w:rPr>
              <w:t>Sector of use</w:t>
            </w:r>
            <w:r w:rsidRPr="00F84E0D">
              <w:rPr>
                <w:b/>
                <w:vertAlign w:val="superscript"/>
                <w:lang w:eastAsia="en-US"/>
              </w:rPr>
              <w:t>1</w:t>
            </w:r>
          </w:p>
        </w:tc>
        <w:tc>
          <w:tcPr>
            <w:tcW w:w="2004" w:type="pct"/>
            <w:shd w:val="clear" w:color="auto" w:fill="auto"/>
            <w:tcMar>
              <w:top w:w="57" w:type="dxa"/>
              <w:bottom w:w="57" w:type="dxa"/>
            </w:tcMar>
          </w:tcPr>
          <w:p w14:paraId="262A5F1A" w14:textId="77777777" w:rsidR="006F13A6" w:rsidRPr="00F84E0D" w:rsidRDefault="006F13A6" w:rsidP="00FD4B17">
            <w:pPr>
              <w:widowControl w:val="0"/>
              <w:rPr>
                <w:b/>
                <w:lang w:eastAsia="en-US"/>
              </w:rPr>
            </w:pPr>
            <w:r w:rsidRPr="00F84E0D">
              <w:rPr>
                <w:b/>
                <w:lang w:eastAsia="en-US"/>
              </w:rPr>
              <w:t>Intended use</w:t>
            </w:r>
          </w:p>
        </w:tc>
        <w:tc>
          <w:tcPr>
            <w:tcW w:w="1721" w:type="pct"/>
            <w:shd w:val="clear" w:color="auto" w:fill="auto"/>
            <w:tcMar>
              <w:top w:w="57" w:type="dxa"/>
              <w:bottom w:w="57" w:type="dxa"/>
            </w:tcMar>
          </w:tcPr>
          <w:p w14:paraId="428F285C" w14:textId="77777777" w:rsidR="006F13A6" w:rsidRPr="00F84E0D" w:rsidRDefault="006F13A6" w:rsidP="00FD4B17">
            <w:pPr>
              <w:widowControl w:val="0"/>
              <w:rPr>
                <w:b/>
                <w:lang w:eastAsia="en-US"/>
              </w:rPr>
            </w:pPr>
            <w:r w:rsidRPr="00F84E0D">
              <w:rPr>
                <w:b/>
                <w:lang w:eastAsia="en-US"/>
              </w:rPr>
              <w:t xml:space="preserve">Reference value(s) </w:t>
            </w:r>
            <w:r w:rsidRPr="00F84E0D">
              <w:rPr>
                <w:b/>
                <w:vertAlign w:val="superscript"/>
                <w:lang w:eastAsia="en-US"/>
              </w:rPr>
              <w:t>2</w:t>
            </w:r>
          </w:p>
        </w:tc>
      </w:tr>
      <w:tr w:rsidR="006F13A6" w:rsidRPr="00F84E0D" w14:paraId="538D1BEE" w14:textId="77777777" w:rsidTr="00042BD9">
        <w:trPr>
          <w:tblHeader/>
        </w:trPr>
        <w:tc>
          <w:tcPr>
            <w:tcW w:w="487" w:type="pct"/>
            <w:tcMar>
              <w:top w:w="57" w:type="dxa"/>
              <w:bottom w:w="57" w:type="dxa"/>
            </w:tcMar>
          </w:tcPr>
          <w:p w14:paraId="328B5F06" w14:textId="77777777" w:rsidR="006F13A6" w:rsidRPr="004A27E1" w:rsidRDefault="006F13A6" w:rsidP="00FD4B17">
            <w:pPr>
              <w:widowControl w:val="0"/>
              <w:rPr>
                <w:lang w:eastAsia="en-US"/>
              </w:rPr>
            </w:pPr>
            <w:r w:rsidRPr="004A27E1">
              <w:rPr>
                <w:lang w:eastAsia="en-US"/>
              </w:rPr>
              <w:t>1.</w:t>
            </w:r>
          </w:p>
        </w:tc>
        <w:tc>
          <w:tcPr>
            <w:tcW w:w="788" w:type="pct"/>
            <w:shd w:val="clear" w:color="auto" w:fill="auto"/>
            <w:tcMar>
              <w:top w:w="57" w:type="dxa"/>
              <w:bottom w:w="57" w:type="dxa"/>
            </w:tcMar>
          </w:tcPr>
          <w:p w14:paraId="27C928DF" w14:textId="77777777" w:rsidR="006F13A6" w:rsidRPr="004A27E1" w:rsidRDefault="006F13A6" w:rsidP="00FD4B17">
            <w:pPr>
              <w:widowControl w:val="0"/>
              <w:rPr>
                <w:lang w:eastAsia="en-US"/>
              </w:rPr>
            </w:pPr>
            <w:r w:rsidRPr="004A27E1">
              <w:rPr>
                <w:lang w:eastAsia="en-US"/>
              </w:rPr>
              <w:t>Plant protection product</w:t>
            </w:r>
          </w:p>
        </w:tc>
        <w:tc>
          <w:tcPr>
            <w:tcW w:w="2004" w:type="pct"/>
            <w:tcMar>
              <w:top w:w="57" w:type="dxa"/>
              <w:bottom w:w="57" w:type="dxa"/>
            </w:tcMar>
          </w:tcPr>
          <w:p w14:paraId="6B31B59F" w14:textId="77777777" w:rsidR="006F13A6" w:rsidRPr="004A27E1" w:rsidRDefault="006F13A6" w:rsidP="00FD4B17">
            <w:pPr>
              <w:widowControl w:val="0"/>
              <w:rPr>
                <w:lang w:eastAsia="en-US"/>
              </w:rPr>
            </w:pPr>
            <w:r>
              <w:rPr>
                <w:lang w:eastAsia="en-US"/>
              </w:rPr>
              <w:t>H</w:t>
            </w:r>
            <w:r w:rsidRPr="004A27E1">
              <w:rPr>
                <w:lang w:eastAsia="en-US"/>
              </w:rPr>
              <w:t>ydrogen peroxide (basic substance – approved on 29/03/2017)</w:t>
            </w:r>
          </w:p>
        </w:tc>
        <w:tc>
          <w:tcPr>
            <w:tcW w:w="1721" w:type="pct"/>
            <w:shd w:val="clear" w:color="auto" w:fill="auto"/>
            <w:tcMar>
              <w:top w:w="57" w:type="dxa"/>
              <w:bottom w:w="57" w:type="dxa"/>
            </w:tcMar>
          </w:tcPr>
          <w:p w14:paraId="6D1180F5" w14:textId="77777777" w:rsidR="006F13A6" w:rsidRPr="004A27E1" w:rsidRDefault="006F13A6" w:rsidP="00FD4B17">
            <w:pPr>
              <w:widowControl w:val="0"/>
              <w:rPr>
                <w:lang w:eastAsia="en-US"/>
              </w:rPr>
            </w:pPr>
            <w:r w:rsidRPr="004A27E1">
              <w:rPr>
                <w:lang w:eastAsia="en-US"/>
              </w:rPr>
              <w:t>No MRLs required (Reg 396/2005)</w:t>
            </w:r>
          </w:p>
        </w:tc>
      </w:tr>
      <w:tr w:rsidR="006F13A6" w:rsidRPr="00F84E0D" w14:paraId="7BE2B27E" w14:textId="77777777" w:rsidTr="00042BD9">
        <w:trPr>
          <w:tblHeader/>
        </w:trPr>
        <w:tc>
          <w:tcPr>
            <w:tcW w:w="487" w:type="pct"/>
            <w:tcMar>
              <w:top w:w="57" w:type="dxa"/>
              <w:bottom w:w="57" w:type="dxa"/>
            </w:tcMar>
          </w:tcPr>
          <w:p w14:paraId="67756D13" w14:textId="77777777" w:rsidR="006F13A6" w:rsidRPr="004A27E1" w:rsidRDefault="006F13A6" w:rsidP="00FD4B17">
            <w:pPr>
              <w:widowControl w:val="0"/>
              <w:rPr>
                <w:lang w:eastAsia="en-US"/>
              </w:rPr>
            </w:pPr>
            <w:r w:rsidRPr="004A27E1">
              <w:rPr>
                <w:lang w:eastAsia="en-US"/>
              </w:rPr>
              <w:t>2.</w:t>
            </w:r>
          </w:p>
        </w:tc>
        <w:tc>
          <w:tcPr>
            <w:tcW w:w="788" w:type="pct"/>
            <w:shd w:val="clear" w:color="auto" w:fill="auto"/>
            <w:tcMar>
              <w:top w:w="57" w:type="dxa"/>
              <w:bottom w:w="57" w:type="dxa"/>
            </w:tcMar>
          </w:tcPr>
          <w:p w14:paraId="1EE65629" w14:textId="77777777" w:rsidR="006F13A6" w:rsidRPr="004A27E1" w:rsidRDefault="006F13A6" w:rsidP="00FD4B17">
            <w:pPr>
              <w:widowControl w:val="0"/>
              <w:rPr>
                <w:lang w:eastAsia="en-US"/>
              </w:rPr>
            </w:pPr>
            <w:r w:rsidRPr="004A27E1">
              <w:rPr>
                <w:lang w:eastAsia="en-US"/>
              </w:rPr>
              <w:t>Veterinary use</w:t>
            </w:r>
          </w:p>
        </w:tc>
        <w:tc>
          <w:tcPr>
            <w:tcW w:w="2004" w:type="pct"/>
            <w:tcMar>
              <w:top w:w="57" w:type="dxa"/>
              <w:bottom w:w="57" w:type="dxa"/>
            </w:tcMar>
          </w:tcPr>
          <w:p w14:paraId="058417B9" w14:textId="77777777" w:rsidR="006F13A6" w:rsidRPr="004A27E1" w:rsidRDefault="006F13A6" w:rsidP="00FD4B17">
            <w:pPr>
              <w:widowControl w:val="0"/>
              <w:rPr>
                <w:lang w:eastAsia="en-US"/>
              </w:rPr>
            </w:pPr>
            <w:r w:rsidRPr="004A27E1">
              <w:rPr>
                <w:lang w:eastAsia="en-US"/>
              </w:rPr>
              <w:t>Hydrogen peroxide: all food producing species</w:t>
            </w:r>
          </w:p>
        </w:tc>
        <w:tc>
          <w:tcPr>
            <w:tcW w:w="1721" w:type="pct"/>
            <w:shd w:val="clear" w:color="auto" w:fill="auto"/>
            <w:tcMar>
              <w:top w:w="57" w:type="dxa"/>
              <w:bottom w:w="57" w:type="dxa"/>
            </w:tcMar>
          </w:tcPr>
          <w:p w14:paraId="378EC9DB" w14:textId="77777777" w:rsidR="006F13A6" w:rsidRPr="004A27E1" w:rsidRDefault="006F13A6" w:rsidP="00FD4B17">
            <w:pPr>
              <w:widowControl w:val="0"/>
              <w:rPr>
                <w:lang w:eastAsia="en-US"/>
              </w:rPr>
            </w:pPr>
            <w:r w:rsidRPr="004A27E1">
              <w:rPr>
                <w:lang w:eastAsia="en-US"/>
              </w:rPr>
              <w:t>No MRL required (Reg 37/2010)</w:t>
            </w:r>
          </w:p>
        </w:tc>
      </w:tr>
      <w:tr w:rsidR="006F13A6" w:rsidRPr="00F84E0D" w14:paraId="64CDD544" w14:textId="77777777" w:rsidTr="00042BD9">
        <w:trPr>
          <w:tblHeader/>
        </w:trPr>
        <w:tc>
          <w:tcPr>
            <w:tcW w:w="487" w:type="pct"/>
            <w:tcMar>
              <w:top w:w="57" w:type="dxa"/>
              <w:bottom w:w="57" w:type="dxa"/>
            </w:tcMar>
          </w:tcPr>
          <w:p w14:paraId="42E6871B" w14:textId="77777777" w:rsidR="006F13A6" w:rsidRPr="004A27E1" w:rsidRDefault="006F13A6" w:rsidP="00FD4B17">
            <w:pPr>
              <w:widowControl w:val="0"/>
              <w:rPr>
                <w:lang w:eastAsia="en-US"/>
              </w:rPr>
            </w:pPr>
            <w:r>
              <w:rPr>
                <w:lang w:eastAsia="en-US"/>
              </w:rPr>
              <w:t>3.</w:t>
            </w:r>
          </w:p>
        </w:tc>
        <w:tc>
          <w:tcPr>
            <w:tcW w:w="788" w:type="pct"/>
            <w:shd w:val="clear" w:color="auto" w:fill="auto"/>
            <w:tcMar>
              <w:top w:w="57" w:type="dxa"/>
              <w:bottom w:w="57" w:type="dxa"/>
            </w:tcMar>
          </w:tcPr>
          <w:p w14:paraId="20D9F00D" w14:textId="77777777" w:rsidR="006F13A6" w:rsidRPr="004A27E1" w:rsidRDefault="006F13A6" w:rsidP="00FD4B17">
            <w:pPr>
              <w:widowControl w:val="0"/>
              <w:rPr>
                <w:lang w:eastAsia="en-US"/>
              </w:rPr>
            </w:pPr>
            <w:r>
              <w:rPr>
                <w:lang w:eastAsia="en-US"/>
              </w:rPr>
              <w:t>Processing aid – National regulation in France</w:t>
            </w:r>
          </w:p>
        </w:tc>
        <w:tc>
          <w:tcPr>
            <w:tcW w:w="2004" w:type="pct"/>
            <w:tcMar>
              <w:top w:w="57" w:type="dxa"/>
              <w:bottom w:w="57" w:type="dxa"/>
            </w:tcMar>
          </w:tcPr>
          <w:p w14:paraId="63DAE302" w14:textId="77777777" w:rsidR="006F13A6" w:rsidRPr="004A27E1" w:rsidRDefault="006F13A6" w:rsidP="00FD4B17">
            <w:pPr>
              <w:widowControl w:val="0"/>
              <w:rPr>
                <w:lang w:eastAsia="en-US"/>
              </w:rPr>
            </w:pPr>
            <w:r>
              <w:rPr>
                <w:lang w:eastAsia="en-US"/>
              </w:rPr>
              <w:t>H</w:t>
            </w:r>
            <w:r w:rsidRPr="004A27E1">
              <w:rPr>
                <w:lang w:eastAsia="en-US"/>
              </w:rPr>
              <w:t>ydrogen peroxide</w:t>
            </w:r>
            <w:r>
              <w:rPr>
                <w:lang w:eastAsia="en-US"/>
              </w:rPr>
              <w:t xml:space="preserve"> – directly used on food or in rinsing water for food</w:t>
            </w:r>
            <w:r w:rsidRPr="008C267A">
              <w:rPr>
                <w:vertAlign w:val="superscript"/>
                <w:lang w:eastAsia="en-US"/>
              </w:rPr>
              <w:t>3</w:t>
            </w:r>
          </w:p>
        </w:tc>
        <w:tc>
          <w:tcPr>
            <w:tcW w:w="1721" w:type="pct"/>
            <w:shd w:val="clear" w:color="auto" w:fill="auto"/>
            <w:tcMar>
              <w:top w:w="57" w:type="dxa"/>
              <w:bottom w:w="57" w:type="dxa"/>
            </w:tcMar>
          </w:tcPr>
          <w:p w14:paraId="5F43BE15" w14:textId="77777777" w:rsidR="006F13A6" w:rsidRDefault="006F13A6" w:rsidP="00FD4B17">
            <w:pPr>
              <w:widowControl w:val="0"/>
              <w:rPr>
                <w:lang w:eastAsia="en-US"/>
              </w:rPr>
            </w:pPr>
            <w:r>
              <w:rPr>
                <w:lang w:eastAsia="en-US"/>
              </w:rPr>
              <w:t>Maximum concentration of H</w:t>
            </w:r>
            <w:r w:rsidRPr="00E44DC6">
              <w:rPr>
                <w:vertAlign w:val="subscript"/>
                <w:lang w:eastAsia="en-US"/>
              </w:rPr>
              <w:t>2</w:t>
            </w:r>
            <w:r>
              <w:rPr>
                <w:lang w:eastAsia="en-US"/>
              </w:rPr>
              <w:t>O</w:t>
            </w:r>
            <w:r w:rsidRPr="00E44DC6">
              <w:rPr>
                <w:vertAlign w:val="subscript"/>
                <w:lang w:eastAsia="en-US"/>
              </w:rPr>
              <w:t>2</w:t>
            </w:r>
            <w:r>
              <w:rPr>
                <w:lang w:eastAsia="en-US"/>
              </w:rPr>
              <w:t xml:space="preserve"> in washing solution for salads: 2mM (68 ppm), </w:t>
            </w:r>
          </w:p>
          <w:p w14:paraId="44E01D38" w14:textId="77777777" w:rsidR="006F13A6" w:rsidRPr="004A27E1" w:rsidRDefault="006F13A6" w:rsidP="00FD4B17">
            <w:pPr>
              <w:widowControl w:val="0"/>
              <w:rPr>
                <w:lang w:eastAsia="en-US"/>
              </w:rPr>
            </w:pPr>
            <w:r>
              <w:rPr>
                <w:lang w:eastAsia="en-US"/>
              </w:rPr>
              <w:t xml:space="preserve">Remaining level: Technically unavoidable content </w:t>
            </w:r>
          </w:p>
        </w:tc>
      </w:tr>
      <w:tr w:rsidR="006F13A6" w:rsidRPr="00F84E0D" w14:paraId="4A2F01ED" w14:textId="77777777" w:rsidTr="00042BD9">
        <w:trPr>
          <w:tblHeader/>
        </w:trPr>
        <w:tc>
          <w:tcPr>
            <w:tcW w:w="487" w:type="pct"/>
            <w:tcMar>
              <w:top w:w="57" w:type="dxa"/>
              <w:bottom w:w="57" w:type="dxa"/>
            </w:tcMar>
          </w:tcPr>
          <w:p w14:paraId="477B8F6F" w14:textId="77777777" w:rsidR="006F13A6" w:rsidRDefault="006F13A6" w:rsidP="00FD4B17">
            <w:pPr>
              <w:widowControl w:val="0"/>
              <w:rPr>
                <w:lang w:eastAsia="en-US"/>
              </w:rPr>
            </w:pPr>
            <w:r>
              <w:rPr>
                <w:lang w:eastAsia="en-US"/>
              </w:rPr>
              <w:t>4.</w:t>
            </w:r>
          </w:p>
        </w:tc>
        <w:tc>
          <w:tcPr>
            <w:tcW w:w="788" w:type="pct"/>
            <w:shd w:val="clear" w:color="auto" w:fill="auto"/>
            <w:tcMar>
              <w:top w:w="57" w:type="dxa"/>
              <w:bottom w:w="57" w:type="dxa"/>
            </w:tcMar>
          </w:tcPr>
          <w:p w14:paraId="6A3A6738" w14:textId="77777777" w:rsidR="006F13A6" w:rsidRDefault="006F13A6" w:rsidP="00FD4B17">
            <w:pPr>
              <w:widowControl w:val="0"/>
              <w:rPr>
                <w:lang w:eastAsia="en-US"/>
              </w:rPr>
            </w:pPr>
            <w:r>
              <w:rPr>
                <w:lang w:eastAsia="en-US"/>
              </w:rPr>
              <w:t>Processing aid</w:t>
            </w:r>
          </w:p>
        </w:tc>
        <w:tc>
          <w:tcPr>
            <w:tcW w:w="2004" w:type="pct"/>
            <w:tcMar>
              <w:top w:w="57" w:type="dxa"/>
              <w:bottom w:w="57" w:type="dxa"/>
            </w:tcMar>
          </w:tcPr>
          <w:p w14:paraId="5D96BDA3" w14:textId="77777777" w:rsidR="006F13A6" w:rsidRPr="00C71FE2" w:rsidRDefault="006F13A6" w:rsidP="00FD4B17">
            <w:pPr>
              <w:widowControl w:val="0"/>
              <w:rPr>
                <w:vertAlign w:val="superscript"/>
                <w:lang w:eastAsia="en-US"/>
              </w:rPr>
            </w:pPr>
            <w:r>
              <w:rPr>
                <w:lang w:eastAsia="en-US"/>
              </w:rPr>
              <w:t xml:space="preserve">Solutions of peroxyacetic acid, acid acetic, hydrogen peroxide and </w:t>
            </w:r>
            <w:r w:rsidRPr="00340B89">
              <w:rPr>
                <w:lang w:eastAsia="en-US"/>
              </w:rPr>
              <w:t>1-</w:t>
            </w:r>
            <w:r>
              <w:rPr>
                <w:lang w:eastAsia="en-US"/>
              </w:rPr>
              <w:t>h</w:t>
            </w:r>
            <w:r w:rsidRPr="00340B89">
              <w:rPr>
                <w:lang w:eastAsia="en-US"/>
              </w:rPr>
              <w:t>ydroxyethylidene-1,1-diphosphonic acid</w:t>
            </w:r>
            <w:r>
              <w:rPr>
                <w:lang w:eastAsia="en-US"/>
              </w:rPr>
              <w:t xml:space="preserve"> for reduction of pathogens on poultry carcasses and meat</w:t>
            </w:r>
            <w:r>
              <w:rPr>
                <w:vertAlign w:val="superscript"/>
                <w:lang w:eastAsia="en-US"/>
              </w:rPr>
              <w:t>4</w:t>
            </w:r>
          </w:p>
        </w:tc>
        <w:tc>
          <w:tcPr>
            <w:tcW w:w="1721" w:type="pct"/>
            <w:shd w:val="clear" w:color="auto" w:fill="auto"/>
            <w:tcMar>
              <w:top w:w="57" w:type="dxa"/>
              <w:bottom w:w="57" w:type="dxa"/>
            </w:tcMar>
          </w:tcPr>
          <w:p w14:paraId="7AF5FE70" w14:textId="77777777" w:rsidR="006F13A6" w:rsidRDefault="006F13A6" w:rsidP="00FD4B17">
            <w:pPr>
              <w:widowControl w:val="0"/>
              <w:rPr>
                <w:lang w:eastAsia="en-US"/>
              </w:rPr>
            </w:pPr>
            <w:r>
              <w:rPr>
                <w:lang w:eastAsia="en-US"/>
              </w:rPr>
              <w:t>None</w:t>
            </w:r>
          </w:p>
        </w:tc>
      </w:tr>
      <w:tr w:rsidR="006F13A6" w:rsidRPr="00F84E0D" w14:paraId="3CFAA602" w14:textId="77777777" w:rsidTr="00042BD9">
        <w:trPr>
          <w:tblHeader/>
        </w:trPr>
        <w:tc>
          <w:tcPr>
            <w:tcW w:w="487" w:type="pct"/>
            <w:tcMar>
              <w:top w:w="57" w:type="dxa"/>
              <w:bottom w:w="57" w:type="dxa"/>
            </w:tcMar>
          </w:tcPr>
          <w:p w14:paraId="0869C907" w14:textId="77777777" w:rsidR="006F13A6" w:rsidRDefault="006F13A6" w:rsidP="00FD4B17">
            <w:pPr>
              <w:widowControl w:val="0"/>
              <w:rPr>
                <w:lang w:eastAsia="en-US"/>
              </w:rPr>
            </w:pPr>
            <w:r>
              <w:rPr>
                <w:lang w:eastAsia="en-US"/>
              </w:rPr>
              <w:t>5.</w:t>
            </w:r>
          </w:p>
        </w:tc>
        <w:tc>
          <w:tcPr>
            <w:tcW w:w="788" w:type="pct"/>
            <w:shd w:val="clear" w:color="auto" w:fill="auto"/>
            <w:tcMar>
              <w:top w:w="57" w:type="dxa"/>
              <w:bottom w:w="57" w:type="dxa"/>
            </w:tcMar>
          </w:tcPr>
          <w:p w14:paraId="5D51C28B" w14:textId="77777777" w:rsidR="006F13A6" w:rsidRDefault="006F13A6" w:rsidP="00FD4B17">
            <w:pPr>
              <w:widowControl w:val="0"/>
              <w:rPr>
                <w:lang w:eastAsia="en-US"/>
              </w:rPr>
            </w:pPr>
            <w:r>
              <w:rPr>
                <w:lang w:eastAsia="en-US"/>
              </w:rPr>
              <w:t>Para-pharmaceutical product</w:t>
            </w:r>
          </w:p>
        </w:tc>
        <w:tc>
          <w:tcPr>
            <w:tcW w:w="2004" w:type="pct"/>
            <w:tcMar>
              <w:top w:w="57" w:type="dxa"/>
              <w:bottom w:w="57" w:type="dxa"/>
            </w:tcMar>
          </w:tcPr>
          <w:p w14:paraId="24A146C2" w14:textId="77777777" w:rsidR="006F13A6" w:rsidRDefault="006F13A6" w:rsidP="00FD4B17">
            <w:pPr>
              <w:widowControl w:val="0"/>
              <w:rPr>
                <w:lang w:eastAsia="en-US"/>
              </w:rPr>
            </w:pPr>
            <w:r>
              <w:rPr>
                <w:lang w:eastAsia="en-US"/>
              </w:rPr>
              <w:t>Hydrogen peroxide in oral dental products (</w:t>
            </w:r>
            <w:r w:rsidRPr="00212352">
              <w:rPr>
                <w:lang w:eastAsia="fr-FR"/>
              </w:rPr>
              <w:t>Council Directive 2011/84/EU</w:t>
            </w:r>
            <w:r>
              <w:rPr>
                <w:lang w:eastAsia="fr-FR"/>
              </w:rPr>
              <w:t>)</w:t>
            </w:r>
            <w:r>
              <w:rPr>
                <w:vertAlign w:val="superscript"/>
                <w:lang w:eastAsia="fr-FR"/>
              </w:rPr>
              <w:t>5</w:t>
            </w:r>
            <w:r>
              <w:rPr>
                <w:lang w:eastAsia="en-US"/>
              </w:rPr>
              <w:t xml:space="preserve"> </w:t>
            </w:r>
          </w:p>
        </w:tc>
        <w:tc>
          <w:tcPr>
            <w:tcW w:w="1721" w:type="pct"/>
            <w:shd w:val="clear" w:color="auto" w:fill="auto"/>
            <w:tcMar>
              <w:top w:w="57" w:type="dxa"/>
              <w:bottom w:w="57" w:type="dxa"/>
            </w:tcMar>
          </w:tcPr>
          <w:p w14:paraId="5A244868" w14:textId="77777777" w:rsidR="006F13A6" w:rsidRPr="003858F2" w:rsidRDefault="006F13A6" w:rsidP="00FD4B17">
            <w:pPr>
              <w:widowControl w:val="0"/>
              <w:rPr>
                <w:szCs w:val="22"/>
                <w:lang w:eastAsia="en-US"/>
              </w:rPr>
            </w:pPr>
            <w:r w:rsidRPr="003858F2">
              <w:rPr>
                <w:rFonts w:eastAsiaTheme="minorHAnsi"/>
                <w:color w:val="000000"/>
                <w:szCs w:val="22"/>
                <w:lang w:val="en-US" w:eastAsia="en-US"/>
              </w:rPr>
              <w:t>M</w:t>
            </w:r>
            <w:r w:rsidRPr="00850815">
              <w:rPr>
                <w:rFonts w:eastAsiaTheme="minorHAnsi"/>
                <w:color w:val="000000"/>
                <w:szCs w:val="22"/>
                <w:lang w:val="en-US" w:eastAsia="en-US"/>
              </w:rPr>
              <w:t>aximum concentration of 0,1 % of hydrogen peroxide present in oral products</w:t>
            </w:r>
          </w:p>
        </w:tc>
      </w:tr>
    </w:tbl>
    <w:p w14:paraId="76BF679A" w14:textId="77777777" w:rsidR="006F13A6" w:rsidRPr="000D592B" w:rsidRDefault="006F13A6" w:rsidP="00FD4B17">
      <w:pPr>
        <w:widowControl w:val="0"/>
        <w:rPr>
          <w:iCs/>
          <w:sz w:val="16"/>
          <w:lang w:eastAsia="en-US"/>
        </w:rPr>
      </w:pPr>
      <w:r w:rsidRPr="000D592B">
        <w:rPr>
          <w:iCs/>
          <w:sz w:val="16"/>
          <w:vertAlign w:val="superscript"/>
          <w:lang w:eastAsia="en-US"/>
        </w:rPr>
        <w:t>1</w:t>
      </w:r>
      <w:r w:rsidRPr="000D592B">
        <w:rPr>
          <w:iCs/>
          <w:sz w:val="16"/>
          <w:lang w:eastAsia="en-US"/>
        </w:rPr>
        <w:t xml:space="preserve"> e.g. plant protection products</w:t>
      </w:r>
      <w:r>
        <w:rPr>
          <w:iCs/>
          <w:sz w:val="16"/>
          <w:lang w:eastAsia="en-US"/>
        </w:rPr>
        <w:t>.</w:t>
      </w:r>
      <w:r w:rsidRPr="000D592B">
        <w:rPr>
          <w:iCs/>
          <w:sz w:val="16"/>
          <w:lang w:eastAsia="en-US"/>
        </w:rPr>
        <w:t xml:space="preserve"> veterinary use</w:t>
      </w:r>
      <w:r>
        <w:rPr>
          <w:iCs/>
          <w:sz w:val="16"/>
          <w:lang w:eastAsia="en-US"/>
        </w:rPr>
        <w:t>.</w:t>
      </w:r>
      <w:r w:rsidRPr="000D592B">
        <w:rPr>
          <w:iCs/>
          <w:sz w:val="16"/>
          <w:lang w:eastAsia="en-US"/>
        </w:rPr>
        <w:t xml:space="preserve"> food or feed additives</w:t>
      </w:r>
    </w:p>
    <w:p w14:paraId="27F666B9" w14:textId="77777777" w:rsidR="006F13A6" w:rsidRPr="000D592B" w:rsidRDefault="006F13A6" w:rsidP="00FD4B17">
      <w:pPr>
        <w:widowControl w:val="0"/>
        <w:rPr>
          <w:sz w:val="18"/>
          <w:lang w:eastAsia="en-US"/>
        </w:rPr>
      </w:pPr>
      <w:r w:rsidRPr="000D592B">
        <w:rPr>
          <w:iCs/>
          <w:sz w:val="16"/>
          <w:vertAlign w:val="superscript"/>
          <w:lang w:eastAsia="en-US"/>
        </w:rPr>
        <w:t>2</w:t>
      </w:r>
      <w:r w:rsidRPr="000D592B">
        <w:rPr>
          <w:iCs/>
          <w:sz w:val="16"/>
          <w:lang w:eastAsia="en-US"/>
        </w:rPr>
        <w:t xml:space="preserve"> e.g. MRLs. Use footnotes for references</w:t>
      </w:r>
      <w:r w:rsidRPr="000D592B">
        <w:rPr>
          <w:sz w:val="18"/>
          <w:lang w:eastAsia="en-US"/>
        </w:rPr>
        <w:t>.</w:t>
      </w:r>
    </w:p>
    <w:p w14:paraId="32CF90B6" w14:textId="77777777" w:rsidR="006F13A6" w:rsidRPr="00F769BF" w:rsidRDefault="006F13A6" w:rsidP="00FD4B17">
      <w:pPr>
        <w:widowControl w:val="0"/>
        <w:rPr>
          <w:iCs/>
          <w:sz w:val="16"/>
          <w:lang w:val="fr-FR" w:eastAsia="en-US"/>
        </w:rPr>
      </w:pPr>
      <w:r w:rsidRPr="00EC1E95">
        <w:rPr>
          <w:sz w:val="18"/>
          <w:vertAlign w:val="superscript"/>
          <w:lang w:val="fr-FR" w:eastAsia="en-US"/>
        </w:rPr>
        <w:t>3</w:t>
      </w:r>
      <w:r w:rsidRPr="00EC1E95">
        <w:rPr>
          <w:sz w:val="18"/>
          <w:lang w:val="fr-FR" w:eastAsia="en-US"/>
        </w:rPr>
        <w:t xml:space="preserve"> </w:t>
      </w:r>
      <w:r w:rsidRPr="00F769BF">
        <w:rPr>
          <w:iCs/>
          <w:sz w:val="16"/>
          <w:lang w:val="fr-FR" w:eastAsia="en-US"/>
        </w:rPr>
        <w:t>Arrêté du 19 octobre 2006 relatif à l'emploi d'auxiliaires technologiques dans la fabrication de certaines denrées alimentaires</w:t>
      </w:r>
    </w:p>
    <w:p w14:paraId="5FEF7739" w14:textId="77777777" w:rsidR="006F13A6" w:rsidRDefault="006F13A6" w:rsidP="00FD4B17">
      <w:pPr>
        <w:widowControl w:val="0"/>
        <w:rPr>
          <w:iCs/>
          <w:sz w:val="16"/>
          <w:lang w:eastAsia="en-US"/>
        </w:rPr>
      </w:pPr>
      <w:r>
        <w:rPr>
          <w:iCs/>
          <w:sz w:val="16"/>
          <w:vertAlign w:val="superscript"/>
          <w:lang w:eastAsia="en-US"/>
        </w:rPr>
        <w:t xml:space="preserve">4 </w:t>
      </w:r>
      <w:r w:rsidRPr="00340B89">
        <w:rPr>
          <w:iCs/>
          <w:sz w:val="16"/>
          <w:lang w:eastAsia="en-US"/>
        </w:rPr>
        <w:t>EFSA BIOHAZ Panel (EFSA Panel on Biological Hazards), 2014. Scientific Opinion on the evaluation of the safety and efficacy of peroxyacetic acid solutions for reduction of pathogens on poultry carcasses and meat. EFSA Journal 2014;12(3):3599, 60 pp. doi:10.2903/j.efsa.2014.3599</w:t>
      </w:r>
    </w:p>
    <w:p w14:paraId="00BDAF23" w14:textId="77777777" w:rsidR="006F13A6" w:rsidRPr="00340B89" w:rsidRDefault="006F13A6" w:rsidP="00FD4B17">
      <w:pPr>
        <w:widowControl w:val="0"/>
        <w:rPr>
          <w:iCs/>
          <w:sz w:val="16"/>
          <w:lang w:eastAsia="en-US"/>
        </w:rPr>
      </w:pPr>
      <w:r w:rsidRPr="00DB406E">
        <w:rPr>
          <w:iCs/>
          <w:sz w:val="16"/>
          <w:vertAlign w:val="superscript"/>
          <w:lang w:eastAsia="en-US"/>
        </w:rPr>
        <w:t xml:space="preserve">5 </w:t>
      </w:r>
      <w:r w:rsidRPr="00DB406E">
        <w:rPr>
          <w:iCs/>
          <w:sz w:val="16"/>
          <w:lang w:eastAsia="en-US"/>
        </w:rPr>
        <w:t>Council Directive 2011/84/EU of 20 September 2011 amending Directive 76/768/EEC, concerning cosmetic products, for the purpose of adapting Annex III thereto to technical progress – Official Journal of The European Union - L 283/36</w:t>
      </w:r>
    </w:p>
    <w:p w14:paraId="19516EA5" w14:textId="77777777" w:rsidR="003C5D31" w:rsidRPr="00E61C32" w:rsidRDefault="003C5D31" w:rsidP="00FD4B17">
      <w:pPr>
        <w:widowControl w:val="0"/>
        <w:jc w:val="both"/>
        <w:rPr>
          <w:lang w:eastAsia="en-US"/>
        </w:rPr>
      </w:pPr>
    </w:p>
    <w:p w14:paraId="11AFE758" w14:textId="77777777" w:rsidR="009D0C0B" w:rsidRDefault="00FA480B" w:rsidP="00FD4B17">
      <w:pPr>
        <w:pStyle w:val="Titre4"/>
        <w:keepNext w:val="0"/>
        <w:widowControl w:val="0"/>
      </w:pPr>
      <w:bookmarkStart w:id="132" w:name="_Toc52866886"/>
      <w:r>
        <w:t>Risk characterisation for human health</w:t>
      </w:r>
      <w:bookmarkEnd w:id="132"/>
    </w:p>
    <w:p w14:paraId="0EDEA499" w14:textId="1EC797DF" w:rsidR="009D0C0B" w:rsidRDefault="009D0C0B" w:rsidP="00FD4B17">
      <w:pPr>
        <w:widowControl w:val="0"/>
        <w:spacing w:line="260" w:lineRule="atLeast"/>
        <w:rPr>
          <w:rFonts w:ascii="Times New Roman" w:eastAsia="Calibri" w:hAnsi="Times New Roman" w:cs="Times New Roman"/>
          <w:i/>
          <w:iCs/>
          <w:lang w:eastAsia="en-US"/>
        </w:rPr>
      </w:pPr>
    </w:p>
    <w:p w14:paraId="503E6686" w14:textId="77777777" w:rsidR="00D05D40" w:rsidRPr="00E61C32" w:rsidRDefault="00D05D40" w:rsidP="00FD4B17">
      <w:pPr>
        <w:widowControl w:val="0"/>
        <w:spacing w:after="240"/>
        <w:jc w:val="both"/>
        <w:rPr>
          <w:b/>
          <w:bCs/>
          <w:lang w:eastAsia="en-US"/>
        </w:rPr>
      </w:pPr>
      <w:r w:rsidRPr="00E61C32">
        <w:rPr>
          <w:b/>
          <w:bCs/>
          <w:lang w:eastAsia="en-US"/>
        </w:rPr>
        <w:t>Reference values to be used in Risk Characterisation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510"/>
        <w:gridCol w:w="1509"/>
        <w:gridCol w:w="1139"/>
        <w:gridCol w:w="1881"/>
        <w:gridCol w:w="1511"/>
      </w:tblGrid>
      <w:tr w:rsidR="00D05D40" w:rsidRPr="00E61C32" w14:paraId="5CC3F521" w14:textId="77777777" w:rsidTr="00C11CFF">
        <w:tc>
          <w:tcPr>
            <w:tcW w:w="898" w:type="pct"/>
            <w:shd w:val="clear" w:color="auto" w:fill="FFFFCC"/>
          </w:tcPr>
          <w:p w14:paraId="04F015B3" w14:textId="77777777" w:rsidR="00D05D40" w:rsidRPr="00E61C32" w:rsidRDefault="00D05D40" w:rsidP="00FD4B17">
            <w:pPr>
              <w:widowControl w:val="0"/>
              <w:jc w:val="both"/>
              <w:rPr>
                <w:b/>
                <w:lang w:eastAsia="en-US"/>
              </w:rPr>
            </w:pPr>
            <w:r w:rsidRPr="00E61C32">
              <w:rPr>
                <w:b/>
                <w:lang w:eastAsia="en-US"/>
              </w:rPr>
              <w:t xml:space="preserve">Reference </w:t>
            </w:r>
          </w:p>
        </w:tc>
        <w:tc>
          <w:tcPr>
            <w:tcW w:w="820" w:type="pct"/>
            <w:shd w:val="clear" w:color="auto" w:fill="FFFFCC"/>
          </w:tcPr>
          <w:p w14:paraId="097D208A" w14:textId="77777777" w:rsidR="00D05D40" w:rsidRPr="00E61C32" w:rsidRDefault="00D05D40" w:rsidP="00FD4B17">
            <w:pPr>
              <w:widowControl w:val="0"/>
              <w:jc w:val="both"/>
              <w:rPr>
                <w:b/>
                <w:lang w:eastAsia="en-US"/>
              </w:rPr>
            </w:pPr>
            <w:r w:rsidRPr="00E61C32">
              <w:rPr>
                <w:b/>
                <w:lang w:eastAsia="en-US"/>
              </w:rPr>
              <w:t>Study</w:t>
            </w:r>
          </w:p>
        </w:tc>
        <w:tc>
          <w:tcPr>
            <w:tcW w:w="820" w:type="pct"/>
            <w:shd w:val="clear" w:color="auto" w:fill="FFFFCC"/>
          </w:tcPr>
          <w:p w14:paraId="2055FD91" w14:textId="77777777" w:rsidR="00D05D40" w:rsidRPr="00E61C32" w:rsidRDefault="00D05D40" w:rsidP="00FD4B17">
            <w:pPr>
              <w:widowControl w:val="0"/>
              <w:jc w:val="both"/>
              <w:rPr>
                <w:b/>
                <w:lang w:eastAsia="en-US"/>
              </w:rPr>
            </w:pPr>
            <w:r w:rsidRPr="00E61C32">
              <w:rPr>
                <w:b/>
                <w:lang w:eastAsia="en-US"/>
              </w:rPr>
              <w:t>NOAEL (LOAEL)</w:t>
            </w:r>
          </w:p>
        </w:tc>
        <w:tc>
          <w:tcPr>
            <w:tcW w:w="619" w:type="pct"/>
            <w:shd w:val="clear" w:color="auto" w:fill="FFFFCC"/>
          </w:tcPr>
          <w:p w14:paraId="1DED5654" w14:textId="77777777" w:rsidR="00D05D40" w:rsidRPr="00E61C32" w:rsidRDefault="00D05D40" w:rsidP="00FD4B17">
            <w:pPr>
              <w:widowControl w:val="0"/>
              <w:jc w:val="both"/>
              <w:rPr>
                <w:b/>
                <w:vertAlign w:val="superscript"/>
                <w:lang w:eastAsia="en-US"/>
              </w:rPr>
            </w:pPr>
            <w:r w:rsidRPr="00E61C32">
              <w:rPr>
                <w:b/>
                <w:lang w:eastAsia="en-US"/>
              </w:rPr>
              <w:t>AF</w:t>
            </w:r>
            <w:r w:rsidRPr="00E61C32">
              <w:rPr>
                <w:b/>
                <w:vertAlign w:val="superscript"/>
                <w:lang w:eastAsia="en-US"/>
              </w:rPr>
              <w:t>1</w:t>
            </w:r>
          </w:p>
        </w:tc>
        <w:tc>
          <w:tcPr>
            <w:tcW w:w="1022" w:type="pct"/>
            <w:shd w:val="clear" w:color="auto" w:fill="FFFFCC"/>
          </w:tcPr>
          <w:p w14:paraId="3515A643" w14:textId="77777777" w:rsidR="00D05D40" w:rsidRPr="00E61C32" w:rsidRDefault="00D05D40" w:rsidP="00FD4B17">
            <w:pPr>
              <w:widowControl w:val="0"/>
              <w:jc w:val="both"/>
              <w:rPr>
                <w:b/>
                <w:lang w:eastAsia="en-US"/>
              </w:rPr>
            </w:pPr>
            <w:r w:rsidRPr="00E61C32">
              <w:rPr>
                <w:b/>
                <w:lang w:eastAsia="en-US"/>
              </w:rPr>
              <w:t>Correction for oral absorption</w:t>
            </w:r>
          </w:p>
        </w:tc>
        <w:tc>
          <w:tcPr>
            <w:tcW w:w="820" w:type="pct"/>
            <w:shd w:val="clear" w:color="auto" w:fill="FFFFCC"/>
          </w:tcPr>
          <w:p w14:paraId="1A9838B3" w14:textId="77777777" w:rsidR="00D05D40" w:rsidRPr="00E61C32" w:rsidRDefault="00D05D40" w:rsidP="00FD4B17">
            <w:pPr>
              <w:widowControl w:val="0"/>
              <w:jc w:val="both"/>
              <w:rPr>
                <w:b/>
                <w:lang w:eastAsia="en-US"/>
              </w:rPr>
            </w:pPr>
            <w:r w:rsidRPr="00E61C32">
              <w:rPr>
                <w:b/>
                <w:lang w:eastAsia="en-US"/>
              </w:rPr>
              <w:t>Value</w:t>
            </w:r>
          </w:p>
        </w:tc>
      </w:tr>
      <w:tr w:rsidR="00D05D40" w:rsidRPr="00E61C32" w14:paraId="5FD12302" w14:textId="77777777" w:rsidTr="00C11CFF">
        <w:tc>
          <w:tcPr>
            <w:tcW w:w="898" w:type="pct"/>
            <w:shd w:val="clear" w:color="auto" w:fill="auto"/>
          </w:tcPr>
          <w:p w14:paraId="649FE57A" w14:textId="77777777" w:rsidR="00D05D40" w:rsidRPr="00E61C32" w:rsidRDefault="00D05D40" w:rsidP="00FD4B17">
            <w:pPr>
              <w:widowControl w:val="0"/>
              <w:jc w:val="both"/>
              <w:rPr>
                <w:lang w:eastAsia="en-US"/>
              </w:rPr>
            </w:pPr>
            <w:r w:rsidRPr="00E61C32">
              <w:rPr>
                <w:lang w:eastAsia="en-US"/>
              </w:rPr>
              <w:t>AECshort-term</w:t>
            </w:r>
          </w:p>
        </w:tc>
        <w:tc>
          <w:tcPr>
            <w:tcW w:w="820" w:type="pct"/>
            <w:vMerge w:val="restart"/>
          </w:tcPr>
          <w:p w14:paraId="65336823" w14:textId="77777777" w:rsidR="00D05D40" w:rsidRPr="00E61C32" w:rsidRDefault="00D05D40" w:rsidP="00FD4B17">
            <w:pPr>
              <w:widowControl w:val="0"/>
              <w:jc w:val="center"/>
              <w:rPr>
                <w:lang w:eastAsia="en-US"/>
              </w:rPr>
            </w:pPr>
            <w:r w:rsidRPr="00E61C32">
              <w:rPr>
                <w:lang w:eastAsia="en-US"/>
              </w:rPr>
              <w:t>90 d study in rats</w:t>
            </w:r>
          </w:p>
        </w:tc>
        <w:tc>
          <w:tcPr>
            <w:tcW w:w="820" w:type="pct"/>
            <w:vMerge w:val="restart"/>
          </w:tcPr>
          <w:p w14:paraId="002EF95C" w14:textId="77777777" w:rsidR="00D05D40" w:rsidRPr="00E61C32" w:rsidRDefault="00D05D40" w:rsidP="00FD4B17">
            <w:pPr>
              <w:widowControl w:val="0"/>
              <w:jc w:val="center"/>
              <w:rPr>
                <w:lang w:eastAsia="en-US"/>
              </w:rPr>
            </w:pPr>
            <w:r w:rsidRPr="00E61C32">
              <w:rPr>
                <w:lang w:eastAsia="en-US"/>
              </w:rPr>
              <w:t>10 mg/m</w:t>
            </w:r>
            <w:r w:rsidRPr="00E61C32">
              <w:rPr>
                <w:vertAlign w:val="superscript"/>
                <w:lang w:eastAsia="en-US"/>
              </w:rPr>
              <w:t>3</w:t>
            </w:r>
          </w:p>
        </w:tc>
        <w:tc>
          <w:tcPr>
            <w:tcW w:w="619" w:type="pct"/>
            <w:vMerge w:val="restart"/>
          </w:tcPr>
          <w:p w14:paraId="2520EE74" w14:textId="77777777" w:rsidR="00D05D40" w:rsidRPr="00E61C32" w:rsidRDefault="00D05D40" w:rsidP="00FD4B17">
            <w:pPr>
              <w:widowControl w:val="0"/>
              <w:jc w:val="center"/>
              <w:rPr>
                <w:lang w:eastAsia="en-US"/>
              </w:rPr>
            </w:pPr>
            <w:r w:rsidRPr="00E61C32">
              <w:rPr>
                <w:lang w:eastAsia="en-US"/>
              </w:rPr>
              <w:t>8</w:t>
            </w:r>
          </w:p>
        </w:tc>
        <w:tc>
          <w:tcPr>
            <w:tcW w:w="1022" w:type="pct"/>
          </w:tcPr>
          <w:p w14:paraId="7B689C2C" w14:textId="77777777" w:rsidR="00D05D40" w:rsidRPr="00E61C32" w:rsidRDefault="00D05D40" w:rsidP="00FD4B17">
            <w:pPr>
              <w:widowControl w:val="0"/>
              <w:jc w:val="center"/>
              <w:rPr>
                <w:lang w:eastAsia="en-US"/>
              </w:rPr>
            </w:pPr>
            <w:r w:rsidRPr="00E61C32">
              <w:rPr>
                <w:lang w:eastAsia="en-US"/>
              </w:rPr>
              <w:t>n.r</w:t>
            </w:r>
          </w:p>
        </w:tc>
        <w:tc>
          <w:tcPr>
            <w:tcW w:w="820" w:type="pct"/>
            <w:vMerge w:val="restart"/>
            <w:shd w:val="clear" w:color="auto" w:fill="auto"/>
          </w:tcPr>
          <w:p w14:paraId="773C4FDF" w14:textId="77777777" w:rsidR="00D05D40" w:rsidRPr="00E61C32" w:rsidRDefault="00D05D40" w:rsidP="00FD4B17">
            <w:pPr>
              <w:widowControl w:val="0"/>
              <w:jc w:val="both"/>
              <w:rPr>
                <w:lang w:eastAsia="en-US"/>
              </w:rPr>
            </w:pPr>
            <w:r w:rsidRPr="00E61C32">
              <w:rPr>
                <w:lang w:eastAsia="en-US"/>
              </w:rPr>
              <w:t>1.25 mg/m</w:t>
            </w:r>
            <w:r w:rsidRPr="00E61C32">
              <w:rPr>
                <w:vertAlign w:val="superscript"/>
                <w:lang w:eastAsia="en-US"/>
              </w:rPr>
              <w:t>3</w:t>
            </w:r>
          </w:p>
        </w:tc>
      </w:tr>
      <w:tr w:rsidR="00D05D40" w:rsidRPr="00E61C32" w14:paraId="752C4AE3" w14:textId="77777777" w:rsidTr="00C11CFF">
        <w:tc>
          <w:tcPr>
            <w:tcW w:w="898" w:type="pct"/>
            <w:shd w:val="clear" w:color="auto" w:fill="auto"/>
          </w:tcPr>
          <w:p w14:paraId="7538ED73" w14:textId="77777777" w:rsidR="00D05D40" w:rsidRPr="00E61C32" w:rsidRDefault="00D05D40" w:rsidP="00FD4B17">
            <w:pPr>
              <w:widowControl w:val="0"/>
              <w:jc w:val="both"/>
              <w:rPr>
                <w:lang w:eastAsia="en-US"/>
              </w:rPr>
            </w:pPr>
            <w:r w:rsidRPr="00E61C32">
              <w:rPr>
                <w:lang w:eastAsia="en-US"/>
              </w:rPr>
              <w:t>AECmedium-term</w:t>
            </w:r>
          </w:p>
        </w:tc>
        <w:tc>
          <w:tcPr>
            <w:tcW w:w="820" w:type="pct"/>
            <w:vMerge/>
          </w:tcPr>
          <w:p w14:paraId="23FA39EF" w14:textId="77777777" w:rsidR="00D05D40" w:rsidRPr="00E61C32" w:rsidRDefault="00D05D40" w:rsidP="00FD4B17">
            <w:pPr>
              <w:widowControl w:val="0"/>
              <w:jc w:val="both"/>
              <w:rPr>
                <w:lang w:eastAsia="en-US"/>
              </w:rPr>
            </w:pPr>
          </w:p>
        </w:tc>
        <w:tc>
          <w:tcPr>
            <w:tcW w:w="820" w:type="pct"/>
            <w:vMerge/>
          </w:tcPr>
          <w:p w14:paraId="518D41B1" w14:textId="77777777" w:rsidR="00D05D40" w:rsidRPr="00E61C32" w:rsidRDefault="00D05D40" w:rsidP="00FD4B17">
            <w:pPr>
              <w:widowControl w:val="0"/>
              <w:jc w:val="center"/>
              <w:rPr>
                <w:lang w:eastAsia="en-US"/>
              </w:rPr>
            </w:pPr>
          </w:p>
        </w:tc>
        <w:tc>
          <w:tcPr>
            <w:tcW w:w="619" w:type="pct"/>
            <w:vMerge/>
          </w:tcPr>
          <w:p w14:paraId="331E0229" w14:textId="77777777" w:rsidR="00D05D40" w:rsidRPr="00E61C32" w:rsidRDefault="00D05D40" w:rsidP="00FD4B17">
            <w:pPr>
              <w:widowControl w:val="0"/>
              <w:jc w:val="center"/>
              <w:rPr>
                <w:lang w:eastAsia="en-US"/>
              </w:rPr>
            </w:pPr>
          </w:p>
        </w:tc>
        <w:tc>
          <w:tcPr>
            <w:tcW w:w="1022" w:type="pct"/>
          </w:tcPr>
          <w:p w14:paraId="2145B716" w14:textId="77777777" w:rsidR="00D05D40" w:rsidRPr="00E61C32" w:rsidRDefault="00D05D40" w:rsidP="00FD4B17">
            <w:pPr>
              <w:widowControl w:val="0"/>
              <w:jc w:val="center"/>
              <w:rPr>
                <w:lang w:eastAsia="en-US"/>
              </w:rPr>
            </w:pPr>
            <w:r w:rsidRPr="00E61C32">
              <w:rPr>
                <w:lang w:eastAsia="en-US"/>
              </w:rPr>
              <w:t>n.r</w:t>
            </w:r>
          </w:p>
        </w:tc>
        <w:tc>
          <w:tcPr>
            <w:tcW w:w="820" w:type="pct"/>
            <w:vMerge/>
            <w:shd w:val="clear" w:color="auto" w:fill="auto"/>
          </w:tcPr>
          <w:p w14:paraId="0A8D98D1" w14:textId="77777777" w:rsidR="00D05D40" w:rsidRPr="00E61C32" w:rsidRDefault="00D05D40" w:rsidP="00FD4B17">
            <w:pPr>
              <w:widowControl w:val="0"/>
              <w:jc w:val="both"/>
              <w:rPr>
                <w:lang w:eastAsia="en-US"/>
              </w:rPr>
            </w:pPr>
          </w:p>
        </w:tc>
      </w:tr>
      <w:tr w:rsidR="00D05D40" w:rsidRPr="00E61C32" w14:paraId="161C85B8" w14:textId="77777777" w:rsidTr="00C11CFF">
        <w:tc>
          <w:tcPr>
            <w:tcW w:w="898" w:type="pct"/>
            <w:shd w:val="clear" w:color="auto" w:fill="auto"/>
          </w:tcPr>
          <w:p w14:paraId="3F41D2D0" w14:textId="77777777" w:rsidR="00D05D40" w:rsidRPr="00E61C32" w:rsidRDefault="00D05D40" w:rsidP="00FD4B17">
            <w:pPr>
              <w:widowControl w:val="0"/>
              <w:jc w:val="both"/>
              <w:rPr>
                <w:lang w:eastAsia="en-US"/>
              </w:rPr>
            </w:pPr>
            <w:r w:rsidRPr="00E61C32">
              <w:rPr>
                <w:lang w:eastAsia="en-US"/>
              </w:rPr>
              <w:t>AEClong-term</w:t>
            </w:r>
          </w:p>
        </w:tc>
        <w:tc>
          <w:tcPr>
            <w:tcW w:w="820" w:type="pct"/>
            <w:vMerge/>
          </w:tcPr>
          <w:p w14:paraId="5B414236" w14:textId="77777777" w:rsidR="00D05D40" w:rsidRPr="00E61C32" w:rsidRDefault="00D05D40" w:rsidP="00FD4B17">
            <w:pPr>
              <w:widowControl w:val="0"/>
              <w:jc w:val="both"/>
              <w:rPr>
                <w:lang w:eastAsia="en-US"/>
              </w:rPr>
            </w:pPr>
          </w:p>
        </w:tc>
        <w:tc>
          <w:tcPr>
            <w:tcW w:w="820" w:type="pct"/>
            <w:vMerge/>
          </w:tcPr>
          <w:p w14:paraId="71960AD9" w14:textId="77777777" w:rsidR="00D05D40" w:rsidRPr="00E61C32" w:rsidRDefault="00D05D40" w:rsidP="00FD4B17">
            <w:pPr>
              <w:widowControl w:val="0"/>
              <w:jc w:val="center"/>
              <w:rPr>
                <w:lang w:eastAsia="en-US"/>
              </w:rPr>
            </w:pPr>
          </w:p>
        </w:tc>
        <w:tc>
          <w:tcPr>
            <w:tcW w:w="619" w:type="pct"/>
            <w:vMerge/>
          </w:tcPr>
          <w:p w14:paraId="242B22FE" w14:textId="77777777" w:rsidR="00D05D40" w:rsidRPr="00E61C32" w:rsidRDefault="00D05D40" w:rsidP="00FD4B17">
            <w:pPr>
              <w:widowControl w:val="0"/>
              <w:jc w:val="center"/>
              <w:rPr>
                <w:lang w:eastAsia="en-US"/>
              </w:rPr>
            </w:pPr>
          </w:p>
        </w:tc>
        <w:tc>
          <w:tcPr>
            <w:tcW w:w="1022" w:type="pct"/>
          </w:tcPr>
          <w:p w14:paraId="25EA1D00" w14:textId="77777777" w:rsidR="00D05D40" w:rsidRPr="00E61C32" w:rsidRDefault="00D05D40" w:rsidP="00FD4B17">
            <w:pPr>
              <w:widowControl w:val="0"/>
              <w:jc w:val="center"/>
              <w:rPr>
                <w:lang w:eastAsia="en-US"/>
              </w:rPr>
            </w:pPr>
            <w:r w:rsidRPr="00E61C32">
              <w:rPr>
                <w:lang w:eastAsia="en-US"/>
              </w:rPr>
              <w:t>n.r</w:t>
            </w:r>
          </w:p>
        </w:tc>
        <w:tc>
          <w:tcPr>
            <w:tcW w:w="820" w:type="pct"/>
            <w:vMerge/>
            <w:shd w:val="clear" w:color="auto" w:fill="auto"/>
          </w:tcPr>
          <w:p w14:paraId="216761B8" w14:textId="77777777" w:rsidR="00D05D40" w:rsidRPr="00E61C32" w:rsidRDefault="00D05D40" w:rsidP="00FD4B17">
            <w:pPr>
              <w:widowControl w:val="0"/>
              <w:jc w:val="both"/>
              <w:rPr>
                <w:lang w:eastAsia="en-US"/>
              </w:rPr>
            </w:pPr>
          </w:p>
        </w:tc>
      </w:tr>
      <w:tr w:rsidR="00D05D40" w:rsidRPr="00E61C32" w14:paraId="0973E2B2" w14:textId="77777777" w:rsidTr="00C11CFF">
        <w:tc>
          <w:tcPr>
            <w:tcW w:w="898" w:type="pct"/>
            <w:shd w:val="clear" w:color="auto" w:fill="auto"/>
          </w:tcPr>
          <w:p w14:paraId="5F42AE52" w14:textId="77777777" w:rsidR="00D05D40" w:rsidRPr="00E61C32" w:rsidRDefault="00D05D40" w:rsidP="00FD4B17">
            <w:pPr>
              <w:widowControl w:val="0"/>
              <w:jc w:val="both"/>
              <w:rPr>
                <w:lang w:eastAsia="en-US"/>
              </w:rPr>
            </w:pPr>
            <w:r w:rsidRPr="00E61C32">
              <w:rPr>
                <w:lang w:eastAsia="en-US"/>
              </w:rPr>
              <w:t>ARfD</w:t>
            </w:r>
          </w:p>
        </w:tc>
        <w:tc>
          <w:tcPr>
            <w:tcW w:w="4102" w:type="pct"/>
            <w:gridSpan w:val="5"/>
            <w:vMerge w:val="restart"/>
          </w:tcPr>
          <w:p w14:paraId="1C266EC3" w14:textId="77777777" w:rsidR="00D05D40" w:rsidRPr="00E61C32" w:rsidRDefault="00D05D40" w:rsidP="00FD4B17">
            <w:pPr>
              <w:widowControl w:val="0"/>
              <w:jc w:val="center"/>
              <w:rPr>
                <w:lang w:eastAsia="en-US"/>
              </w:rPr>
            </w:pPr>
            <w:r w:rsidRPr="00E61C32">
              <w:rPr>
                <w:lang w:eastAsia="en-US"/>
              </w:rPr>
              <w:t>n.a</w:t>
            </w:r>
          </w:p>
        </w:tc>
      </w:tr>
      <w:tr w:rsidR="00D05D40" w:rsidRPr="00E61C32" w14:paraId="73808031" w14:textId="77777777" w:rsidTr="00C11CFF">
        <w:tc>
          <w:tcPr>
            <w:tcW w:w="898" w:type="pct"/>
            <w:shd w:val="clear" w:color="auto" w:fill="auto"/>
          </w:tcPr>
          <w:p w14:paraId="3DCC6E74" w14:textId="77777777" w:rsidR="00D05D40" w:rsidRPr="00E61C32" w:rsidRDefault="00D05D40" w:rsidP="00FD4B17">
            <w:pPr>
              <w:widowControl w:val="0"/>
              <w:jc w:val="both"/>
              <w:rPr>
                <w:lang w:eastAsia="en-US"/>
              </w:rPr>
            </w:pPr>
            <w:r w:rsidRPr="00E61C32">
              <w:rPr>
                <w:lang w:eastAsia="en-US"/>
              </w:rPr>
              <w:t>ADI</w:t>
            </w:r>
          </w:p>
        </w:tc>
        <w:tc>
          <w:tcPr>
            <w:tcW w:w="4102" w:type="pct"/>
            <w:gridSpan w:val="5"/>
            <w:vMerge/>
          </w:tcPr>
          <w:p w14:paraId="66B61CEC" w14:textId="77777777" w:rsidR="00D05D40" w:rsidRPr="00E61C32" w:rsidRDefault="00D05D40" w:rsidP="00FD4B17">
            <w:pPr>
              <w:widowControl w:val="0"/>
              <w:jc w:val="both"/>
              <w:rPr>
                <w:lang w:eastAsia="en-US"/>
              </w:rPr>
            </w:pPr>
          </w:p>
        </w:tc>
      </w:tr>
    </w:tbl>
    <w:p w14:paraId="23C2DEAC" w14:textId="77777777" w:rsidR="00D05D40" w:rsidRPr="00E61C32" w:rsidRDefault="00D05D40" w:rsidP="00FD4B17">
      <w:pPr>
        <w:widowControl w:val="0"/>
        <w:jc w:val="both"/>
        <w:rPr>
          <w:i/>
          <w:iCs/>
          <w:lang w:eastAsia="en-US"/>
        </w:rPr>
      </w:pPr>
    </w:p>
    <w:p w14:paraId="4782B2EE" w14:textId="77777777" w:rsidR="00D05D40" w:rsidRPr="00E61C32" w:rsidRDefault="00D05D40" w:rsidP="00FD4B17">
      <w:pPr>
        <w:widowControl w:val="0"/>
        <w:jc w:val="both"/>
        <w:rPr>
          <w:b/>
          <w:i/>
          <w:szCs w:val="22"/>
        </w:rPr>
      </w:pPr>
      <w:bookmarkStart w:id="133" w:name="_Toc403472775"/>
      <w:bookmarkStart w:id="134" w:name="_Toc389729089"/>
      <w:r w:rsidRPr="00E61C32">
        <w:rPr>
          <w:b/>
          <w:i/>
          <w:szCs w:val="22"/>
        </w:rPr>
        <w:t>Risk for industrial users</w:t>
      </w:r>
      <w:bookmarkEnd w:id="133"/>
      <w:bookmarkEnd w:id="134"/>
    </w:p>
    <w:p w14:paraId="7C171DAA" w14:textId="77777777" w:rsidR="00D05D40" w:rsidRPr="00E61C32" w:rsidRDefault="00D05D40" w:rsidP="00FD4B17">
      <w:pPr>
        <w:widowControl w:val="0"/>
        <w:jc w:val="both"/>
        <w:rPr>
          <w:b/>
          <w:i/>
          <w:szCs w:val="22"/>
        </w:rPr>
      </w:pPr>
    </w:p>
    <w:p w14:paraId="1DD9EE5B" w14:textId="77777777" w:rsidR="00D05D40" w:rsidRPr="00E61C32" w:rsidRDefault="00D05D40" w:rsidP="00FD4B17">
      <w:pPr>
        <w:widowControl w:val="0"/>
        <w:jc w:val="both"/>
        <w:rPr>
          <w:lang w:eastAsia="en-US"/>
        </w:rPr>
      </w:pPr>
      <w:r w:rsidRPr="00E61C32">
        <w:rPr>
          <w:lang w:eastAsia="en-US"/>
        </w:rPr>
        <w:t>Not applicable</w:t>
      </w:r>
    </w:p>
    <w:p w14:paraId="4C99EC9A" w14:textId="77777777" w:rsidR="00D05D40" w:rsidRPr="00AE3EAB" w:rsidRDefault="00D05D40" w:rsidP="00FD4B17">
      <w:pPr>
        <w:widowControl w:val="0"/>
        <w:jc w:val="both"/>
        <w:rPr>
          <w:lang w:eastAsia="en-US"/>
        </w:rPr>
      </w:pPr>
    </w:p>
    <w:p w14:paraId="4816BE17" w14:textId="77777777" w:rsidR="00D05D40" w:rsidRPr="00E61C32" w:rsidRDefault="00D05D40" w:rsidP="00FD4B17">
      <w:pPr>
        <w:widowControl w:val="0"/>
        <w:jc w:val="both"/>
        <w:rPr>
          <w:lang w:eastAsia="en-US"/>
        </w:rPr>
      </w:pPr>
    </w:p>
    <w:p w14:paraId="2B8752A5" w14:textId="693C02CC" w:rsidR="00D05D40" w:rsidRDefault="00D05D40" w:rsidP="00FD4B17">
      <w:pPr>
        <w:widowControl w:val="0"/>
        <w:jc w:val="both"/>
        <w:rPr>
          <w:b/>
          <w:i/>
          <w:szCs w:val="22"/>
          <w:lang w:eastAsia="en-US"/>
        </w:rPr>
      </w:pPr>
      <w:bookmarkStart w:id="135" w:name="_Toc389729090"/>
      <w:bookmarkStart w:id="136" w:name="_Toc403472776"/>
      <w:r w:rsidRPr="00E61C32">
        <w:rPr>
          <w:b/>
          <w:i/>
          <w:szCs w:val="22"/>
          <w:lang w:eastAsia="en-US"/>
        </w:rPr>
        <w:t>Risk for professional users</w:t>
      </w:r>
      <w:bookmarkEnd w:id="135"/>
      <w:bookmarkEnd w:id="136"/>
    </w:p>
    <w:p w14:paraId="3E442A38" w14:textId="77777777" w:rsidR="00FF65AE" w:rsidRPr="00E61C32" w:rsidRDefault="00FF65AE" w:rsidP="00FD4B17">
      <w:pPr>
        <w:widowControl w:val="0"/>
        <w:jc w:val="both"/>
        <w:rPr>
          <w:b/>
          <w:i/>
          <w:szCs w:val="22"/>
          <w:lang w:eastAsia="en-US"/>
        </w:rPr>
      </w:pPr>
    </w:p>
    <w:p w14:paraId="360F43F3" w14:textId="7E44B9F0" w:rsidR="00FF65AE" w:rsidRPr="006B57C7" w:rsidRDefault="00FF65AE" w:rsidP="00FD4B17">
      <w:pPr>
        <w:widowControl w:val="0"/>
        <w:spacing w:after="240"/>
        <w:jc w:val="both"/>
        <w:rPr>
          <w:b/>
          <w:bCs/>
          <w:u w:val="single"/>
          <w:lang w:eastAsia="en-US"/>
        </w:rPr>
      </w:pPr>
      <w:r w:rsidRPr="006B57C7">
        <w:rPr>
          <w:b/>
          <w:bCs/>
          <w:u w:val="single"/>
          <w:lang w:eastAsia="en-US"/>
        </w:rPr>
        <w:t>PT2</w:t>
      </w:r>
      <w:r w:rsidR="005B5ECF">
        <w:rPr>
          <w:b/>
          <w:bCs/>
          <w:u w:val="single"/>
          <w:lang w:eastAsia="en-US"/>
        </w:rPr>
        <w:t xml:space="preserve"> Hospitals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FF65AE" w:rsidRPr="00E61C32" w14:paraId="3ED81429" w14:textId="77777777" w:rsidTr="00110198">
        <w:trPr>
          <w:trHeight w:val="1018"/>
        </w:trPr>
        <w:tc>
          <w:tcPr>
            <w:tcW w:w="1233" w:type="pct"/>
            <w:shd w:val="clear" w:color="auto" w:fill="FFFFCC"/>
          </w:tcPr>
          <w:p w14:paraId="02AE8B50" w14:textId="77777777" w:rsidR="00FF65AE" w:rsidRPr="00E61C32" w:rsidRDefault="00FF65AE" w:rsidP="00FD4B17">
            <w:pPr>
              <w:widowControl w:val="0"/>
              <w:jc w:val="both"/>
              <w:rPr>
                <w:b/>
                <w:lang w:eastAsia="en-US"/>
              </w:rPr>
            </w:pPr>
            <w:r w:rsidRPr="00E61C32">
              <w:rPr>
                <w:b/>
                <w:lang w:eastAsia="en-US"/>
              </w:rPr>
              <w:lastRenderedPageBreak/>
              <w:t>Scenarios combined</w:t>
            </w:r>
          </w:p>
        </w:tc>
        <w:tc>
          <w:tcPr>
            <w:tcW w:w="737" w:type="pct"/>
            <w:shd w:val="clear" w:color="auto" w:fill="FFFFCC"/>
          </w:tcPr>
          <w:p w14:paraId="7D231ADB" w14:textId="77777777" w:rsidR="00FF65AE" w:rsidRPr="00E61C32" w:rsidRDefault="00FF65AE" w:rsidP="00FD4B17">
            <w:pPr>
              <w:widowControl w:val="0"/>
              <w:jc w:val="both"/>
              <w:rPr>
                <w:b/>
                <w:lang w:eastAsia="en-US"/>
              </w:rPr>
            </w:pPr>
            <w:r w:rsidRPr="00E61C32">
              <w:rPr>
                <w:b/>
                <w:lang w:eastAsia="en-US"/>
              </w:rPr>
              <w:t>Tier</w:t>
            </w:r>
          </w:p>
        </w:tc>
        <w:tc>
          <w:tcPr>
            <w:tcW w:w="629" w:type="pct"/>
            <w:shd w:val="clear" w:color="auto" w:fill="FFFFCC"/>
          </w:tcPr>
          <w:p w14:paraId="46CA3680" w14:textId="77777777" w:rsidR="00FF65AE" w:rsidRPr="00E61C32" w:rsidRDefault="00FF65AE" w:rsidP="00FD4B17">
            <w:pPr>
              <w:widowControl w:val="0"/>
              <w:jc w:val="both"/>
              <w:rPr>
                <w:b/>
                <w:lang w:val="es-ES" w:eastAsia="en-US"/>
              </w:rPr>
            </w:pPr>
            <w:r w:rsidRPr="00E61C32">
              <w:rPr>
                <w:b/>
                <w:lang w:val="es-ES" w:eastAsia="en-US"/>
              </w:rPr>
              <w:t>AEL</w:t>
            </w:r>
          </w:p>
          <w:p w14:paraId="5699AF7B" w14:textId="77777777" w:rsidR="00FF65AE" w:rsidRPr="00E61C32" w:rsidRDefault="00FF65AE"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60EDD97F" w14:textId="77777777" w:rsidR="00FF65AE" w:rsidRPr="00E61C32" w:rsidRDefault="00FF65AE"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1FBDD8D8" w14:textId="77777777" w:rsidR="00FF65AE" w:rsidRPr="00E61C32" w:rsidRDefault="00FF65AE"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5134AC09" w14:textId="77777777" w:rsidR="00FF65AE" w:rsidRPr="00E61C32" w:rsidRDefault="00FF65AE"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6CB8BFBD" w14:textId="77777777" w:rsidR="00FF65AE" w:rsidRPr="00E61C32" w:rsidRDefault="00FF65AE" w:rsidP="00FD4B17">
            <w:pPr>
              <w:widowControl w:val="0"/>
              <w:jc w:val="both"/>
              <w:rPr>
                <w:b/>
                <w:lang w:eastAsia="en-US"/>
              </w:rPr>
            </w:pPr>
            <w:r w:rsidRPr="00E61C32">
              <w:rPr>
                <w:b/>
                <w:lang w:eastAsia="en-US"/>
              </w:rPr>
              <w:t>(%)</w:t>
            </w:r>
          </w:p>
        </w:tc>
        <w:tc>
          <w:tcPr>
            <w:tcW w:w="809" w:type="pct"/>
            <w:shd w:val="clear" w:color="auto" w:fill="FFFFCC"/>
          </w:tcPr>
          <w:p w14:paraId="06A0BA23" w14:textId="77777777" w:rsidR="00FF65AE" w:rsidRPr="00E61C32" w:rsidRDefault="00FF65AE" w:rsidP="00FD4B17">
            <w:pPr>
              <w:widowControl w:val="0"/>
              <w:jc w:val="both"/>
              <w:rPr>
                <w:b/>
                <w:lang w:eastAsia="en-US"/>
              </w:rPr>
            </w:pPr>
            <w:r w:rsidRPr="00E61C32">
              <w:rPr>
                <w:b/>
                <w:lang w:eastAsia="en-US"/>
              </w:rPr>
              <w:t>Acceptable</w:t>
            </w:r>
          </w:p>
          <w:p w14:paraId="5F118995" w14:textId="77777777" w:rsidR="00FF65AE" w:rsidRPr="00E61C32" w:rsidRDefault="00FF65AE" w:rsidP="00FD4B17">
            <w:pPr>
              <w:widowControl w:val="0"/>
              <w:jc w:val="both"/>
              <w:rPr>
                <w:b/>
                <w:lang w:eastAsia="en-US"/>
              </w:rPr>
            </w:pPr>
            <w:r w:rsidRPr="00E61C32">
              <w:rPr>
                <w:b/>
                <w:lang w:eastAsia="en-US"/>
              </w:rPr>
              <w:t>(yes/no)</w:t>
            </w:r>
          </w:p>
        </w:tc>
      </w:tr>
      <w:tr w:rsidR="00FF65AE" w:rsidRPr="00E61C32" w14:paraId="32460EEF" w14:textId="77777777" w:rsidTr="00110198">
        <w:trPr>
          <w:trHeight w:val="372"/>
        </w:trPr>
        <w:tc>
          <w:tcPr>
            <w:tcW w:w="1233" w:type="pct"/>
            <w:vMerge w:val="restart"/>
            <w:shd w:val="clear" w:color="auto" w:fill="auto"/>
            <w:vAlign w:val="center"/>
          </w:tcPr>
          <w:p w14:paraId="028A4C7A" w14:textId="31481A34" w:rsidR="00FF65AE" w:rsidRPr="00E61C32" w:rsidRDefault="00FF65AE" w:rsidP="00FD4B17">
            <w:pPr>
              <w:widowControl w:val="0"/>
              <w:rPr>
                <w:b/>
                <w:lang w:eastAsia="en-US"/>
              </w:rPr>
            </w:pPr>
            <w:r w:rsidRPr="00E61C32">
              <w:rPr>
                <w:b/>
                <w:lang w:eastAsia="en-US"/>
              </w:rPr>
              <w:t>Scenario [1] – Spray application</w:t>
            </w:r>
            <w:r w:rsidR="00B91FA7">
              <w:rPr>
                <w:b/>
                <w:lang w:eastAsia="en-US"/>
              </w:rPr>
              <w:t>/ wiping of surfaces</w:t>
            </w:r>
          </w:p>
        </w:tc>
        <w:tc>
          <w:tcPr>
            <w:tcW w:w="737" w:type="pct"/>
            <w:shd w:val="clear" w:color="auto" w:fill="auto"/>
          </w:tcPr>
          <w:p w14:paraId="0EA4A729" w14:textId="77777777" w:rsidR="00FF65AE" w:rsidRPr="00E61C32" w:rsidRDefault="00FF65AE" w:rsidP="00FD4B17">
            <w:pPr>
              <w:widowControl w:val="0"/>
              <w:rPr>
                <w:lang w:eastAsia="en-US"/>
              </w:rPr>
            </w:pPr>
            <w:r w:rsidRPr="00E61C32">
              <w:rPr>
                <w:lang w:eastAsia="en-US"/>
              </w:rPr>
              <w:t>Tier 1/No RPE</w:t>
            </w:r>
          </w:p>
        </w:tc>
        <w:tc>
          <w:tcPr>
            <w:tcW w:w="629" w:type="pct"/>
            <w:shd w:val="clear" w:color="auto" w:fill="auto"/>
          </w:tcPr>
          <w:p w14:paraId="5DAD8445"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64B83AA2" w14:textId="103841AB" w:rsidR="00FF65AE" w:rsidRPr="00E61C32" w:rsidRDefault="007F5B32" w:rsidP="00FD4B17">
            <w:pPr>
              <w:widowControl w:val="0"/>
              <w:rPr>
                <w:lang w:eastAsia="en-US"/>
              </w:rPr>
            </w:pPr>
            <w:r>
              <w:rPr>
                <w:lang w:eastAsia="en-US"/>
              </w:rPr>
              <w:t>1.77</w:t>
            </w:r>
          </w:p>
        </w:tc>
        <w:tc>
          <w:tcPr>
            <w:tcW w:w="824" w:type="pct"/>
            <w:shd w:val="clear" w:color="auto" w:fill="auto"/>
          </w:tcPr>
          <w:p w14:paraId="0AAE4474" w14:textId="1B29E1C3" w:rsidR="00FF65AE" w:rsidRPr="00E61C32" w:rsidRDefault="007F5B32" w:rsidP="00FD4B17">
            <w:pPr>
              <w:widowControl w:val="0"/>
              <w:rPr>
                <w:lang w:eastAsia="en-US"/>
              </w:rPr>
            </w:pPr>
            <w:r>
              <w:rPr>
                <w:lang w:eastAsia="en-US"/>
              </w:rPr>
              <w:t>141</w:t>
            </w:r>
          </w:p>
        </w:tc>
        <w:tc>
          <w:tcPr>
            <w:tcW w:w="809" w:type="pct"/>
            <w:shd w:val="clear" w:color="auto" w:fill="auto"/>
          </w:tcPr>
          <w:p w14:paraId="5A84C352" w14:textId="77777777" w:rsidR="00FF65AE" w:rsidRPr="00E61C32" w:rsidRDefault="00FF65AE" w:rsidP="00FD4B17">
            <w:pPr>
              <w:widowControl w:val="0"/>
              <w:jc w:val="both"/>
              <w:rPr>
                <w:lang w:eastAsia="en-US"/>
              </w:rPr>
            </w:pPr>
            <w:r w:rsidRPr="00E61C32">
              <w:rPr>
                <w:lang w:eastAsia="en-US"/>
              </w:rPr>
              <w:t>No</w:t>
            </w:r>
          </w:p>
        </w:tc>
      </w:tr>
      <w:tr w:rsidR="00FF65AE" w:rsidRPr="00E61C32" w14:paraId="211D79C7" w14:textId="77777777" w:rsidTr="00110198">
        <w:trPr>
          <w:trHeight w:val="519"/>
        </w:trPr>
        <w:tc>
          <w:tcPr>
            <w:tcW w:w="1233" w:type="pct"/>
            <w:vMerge/>
            <w:shd w:val="clear" w:color="auto" w:fill="auto"/>
          </w:tcPr>
          <w:p w14:paraId="44B7C11D" w14:textId="77777777" w:rsidR="00FF65AE" w:rsidRPr="00E61C32" w:rsidRDefault="00FF65AE" w:rsidP="00FD4B17">
            <w:pPr>
              <w:widowControl w:val="0"/>
              <w:rPr>
                <w:lang w:eastAsia="en-US"/>
              </w:rPr>
            </w:pPr>
          </w:p>
        </w:tc>
        <w:tc>
          <w:tcPr>
            <w:tcW w:w="737" w:type="pct"/>
            <w:shd w:val="clear" w:color="auto" w:fill="auto"/>
          </w:tcPr>
          <w:p w14:paraId="58784AA7" w14:textId="77777777" w:rsidR="00FF65AE" w:rsidRPr="00E61C32" w:rsidRDefault="00FF65AE" w:rsidP="00FD4B17">
            <w:pPr>
              <w:widowControl w:val="0"/>
              <w:jc w:val="both"/>
              <w:rPr>
                <w:lang w:eastAsia="en-US"/>
              </w:rPr>
            </w:pPr>
            <w:r w:rsidRPr="00E61C32">
              <w:rPr>
                <w:lang w:eastAsia="en-US"/>
              </w:rPr>
              <w:t>Tier 2a/RPE factor 4</w:t>
            </w:r>
          </w:p>
        </w:tc>
        <w:tc>
          <w:tcPr>
            <w:tcW w:w="629" w:type="pct"/>
            <w:shd w:val="clear" w:color="auto" w:fill="auto"/>
          </w:tcPr>
          <w:p w14:paraId="19D4CFB2"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1430B024" w14:textId="313F546C" w:rsidR="00FF65AE" w:rsidRPr="00E61C32" w:rsidRDefault="007F5B32" w:rsidP="00FD4B17">
            <w:pPr>
              <w:widowControl w:val="0"/>
              <w:rPr>
                <w:lang w:eastAsia="en-US"/>
              </w:rPr>
            </w:pPr>
            <w:r>
              <w:rPr>
                <w:lang w:eastAsia="en-US"/>
              </w:rPr>
              <w:t>0.44</w:t>
            </w:r>
          </w:p>
        </w:tc>
        <w:tc>
          <w:tcPr>
            <w:tcW w:w="824" w:type="pct"/>
            <w:shd w:val="clear" w:color="auto" w:fill="auto"/>
          </w:tcPr>
          <w:p w14:paraId="2AE20BB4" w14:textId="7F70BB2D" w:rsidR="00FF65AE" w:rsidRPr="00E61C32" w:rsidRDefault="007F5B32" w:rsidP="00FD4B17">
            <w:pPr>
              <w:widowControl w:val="0"/>
              <w:rPr>
                <w:lang w:eastAsia="en-US"/>
              </w:rPr>
            </w:pPr>
            <w:r>
              <w:rPr>
                <w:lang w:eastAsia="en-US"/>
              </w:rPr>
              <w:t>35</w:t>
            </w:r>
          </w:p>
        </w:tc>
        <w:tc>
          <w:tcPr>
            <w:tcW w:w="809" w:type="pct"/>
            <w:shd w:val="clear" w:color="auto" w:fill="auto"/>
          </w:tcPr>
          <w:p w14:paraId="3CE7BBD4" w14:textId="1877B67A" w:rsidR="00FF65AE" w:rsidRPr="00E61C32" w:rsidRDefault="007F5B32" w:rsidP="00FD4B17">
            <w:pPr>
              <w:widowControl w:val="0"/>
              <w:jc w:val="both"/>
              <w:rPr>
                <w:lang w:eastAsia="en-US"/>
              </w:rPr>
            </w:pPr>
            <w:r>
              <w:rPr>
                <w:lang w:eastAsia="en-US"/>
              </w:rPr>
              <w:t>Yes</w:t>
            </w:r>
          </w:p>
        </w:tc>
      </w:tr>
      <w:tr w:rsidR="00FF65AE" w:rsidRPr="00E61C32" w14:paraId="10BE8C3B" w14:textId="77777777" w:rsidTr="00110198">
        <w:trPr>
          <w:trHeight w:val="519"/>
        </w:trPr>
        <w:tc>
          <w:tcPr>
            <w:tcW w:w="1233" w:type="pct"/>
            <w:vMerge/>
            <w:shd w:val="clear" w:color="auto" w:fill="auto"/>
          </w:tcPr>
          <w:p w14:paraId="02D57EE5" w14:textId="77777777" w:rsidR="00FF65AE" w:rsidRPr="00E61C32" w:rsidRDefault="00FF65AE" w:rsidP="00FD4B17">
            <w:pPr>
              <w:widowControl w:val="0"/>
              <w:rPr>
                <w:lang w:eastAsia="en-US"/>
              </w:rPr>
            </w:pPr>
          </w:p>
        </w:tc>
        <w:tc>
          <w:tcPr>
            <w:tcW w:w="737" w:type="pct"/>
            <w:shd w:val="clear" w:color="auto" w:fill="auto"/>
          </w:tcPr>
          <w:p w14:paraId="5371C220" w14:textId="77777777" w:rsidR="00FF65AE" w:rsidRPr="00E61C32" w:rsidRDefault="00FF65AE" w:rsidP="00FD4B17">
            <w:pPr>
              <w:widowControl w:val="0"/>
              <w:jc w:val="both"/>
              <w:rPr>
                <w:lang w:eastAsia="en-US"/>
              </w:rPr>
            </w:pPr>
            <w:r w:rsidRPr="00E61C32">
              <w:rPr>
                <w:lang w:eastAsia="en-US"/>
              </w:rPr>
              <w:t>Tier 2b/RPE factor 10</w:t>
            </w:r>
          </w:p>
        </w:tc>
        <w:tc>
          <w:tcPr>
            <w:tcW w:w="629" w:type="pct"/>
            <w:shd w:val="clear" w:color="auto" w:fill="auto"/>
          </w:tcPr>
          <w:p w14:paraId="4E31228A"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4E06DB9A" w14:textId="73BF0E1A" w:rsidR="00FF65AE" w:rsidRPr="00E61C32" w:rsidRDefault="007F5B32" w:rsidP="00FD4B17">
            <w:pPr>
              <w:widowControl w:val="0"/>
              <w:rPr>
                <w:sz w:val="18"/>
                <w:szCs w:val="18"/>
                <w:lang w:eastAsia="en-US"/>
              </w:rPr>
            </w:pPr>
            <w:r>
              <w:rPr>
                <w:lang w:eastAsia="en-US"/>
              </w:rPr>
              <w:t>0.18</w:t>
            </w:r>
          </w:p>
        </w:tc>
        <w:tc>
          <w:tcPr>
            <w:tcW w:w="824" w:type="pct"/>
            <w:shd w:val="clear" w:color="auto" w:fill="auto"/>
          </w:tcPr>
          <w:p w14:paraId="78238A1E" w14:textId="038CE9F8" w:rsidR="00FF65AE" w:rsidRPr="00E61C32" w:rsidRDefault="007F5B32" w:rsidP="00FD4B17">
            <w:pPr>
              <w:widowControl w:val="0"/>
              <w:rPr>
                <w:lang w:eastAsia="en-US"/>
              </w:rPr>
            </w:pPr>
            <w:r>
              <w:rPr>
                <w:lang w:eastAsia="en-US"/>
              </w:rPr>
              <w:t>14</w:t>
            </w:r>
          </w:p>
        </w:tc>
        <w:tc>
          <w:tcPr>
            <w:tcW w:w="809" w:type="pct"/>
            <w:shd w:val="clear" w:color="auto" w:fill="auto"/>
          </w:tcPr>
          <w:p w14:paraId="0676A5AD" w14:textId="4FF87F92" w:rsidR="00FF65AE" w:rsidRPr="00E61C32" w:rsidRDefault="007F5B32" w:rsidP="00FD4B17">
            <w:pPr>
              <w:widowControl w:val="0"/>
              <w:jc w:val="both"/>
              <w:rPr>
                <w:lang w:eastAsia="en-US"/>
              </w:rPr>
            </w:pPr>
            <w:r>
              <w:rPr>
                <w:lang w:eastAsia="en-US"/>
              </w:rPr>
              <w:t>Yes</w:t>
            </w:r>
          </w:p>
        </w:tc>
      </w:tr>
      <w:tr w:rsidR="00FF65AE" w:rsidRPr="00E61C32" w14:paraId="16ADEF05" w14:textId="77777777" w:rsidTr="00110198">
        <w:trPr>
          <w:trHeight w:val="519"/>
        </w:trPr>
        <w:tc>
          <w:tcPr>
            <w:tcW w:w="1233" w:type="pct"/>
            <w:vMerge/>
            <w:shd w:val="clear" w:color="auto" w:fill="auto"/>
          </w:tcPr>
          <w:p w14:paraId="7916779D" w14:textId="77777777" w:rsidR="00FF65AE" w:rsidRPr="00E61C32" w:rsidRDefault="00FF65AE" w:rsidP="00FD4B17">
            <w:pPr>
              <w:widowControl w:val="0"/>
              <w:rPr>
                <w:lang w:eastAsia="en-US"/>
              </w:rPr>
            </w:pPr>
          </w:p>
        </w:tc>
        <w:tc>
          <w:tcPr>
            <w:tcW w:w="737" w:type="pct"/>
            <w:shd w:val="clear" w:color="auto" w:fill="auto"/>
          </w:tcPr>
          <w:p w14:paraId="6DF7CD79" w14:textId="77777777" w:rsidR="00FF65AE" w:rsidRPr="00E61C32" w:rsidRDefault="00FF65AE" w:rsidP="00FD4B17">
            <w:pPr>
              <w:widowControl w:val="0"/>
              <w:jc w:val="both"/>
              <w:rPr>
                <w:lang w:eastAsia="en-US"/>
              </w:rPr>
            </w:pPr>
            <w:r w:rsidRPr="00E61C32">
              <w:rPr>
                <w:lang w:eastAsia="en-US"/>
              </w:rPr>
              <w:t>Tier 2c/RPE factor 40</w:t>
            </w:r>
          </w:p>
        </w:tc>
        <w:tc>
          <w:tcPr>
            <w:tcW w:w="629" w:type="pct"/>
            <w:shd w:val="clear" w:color="auto" w:fill="auto"/>
          </w:tcPr>
          <w:p w14:paraId="56929C82"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518B0350" w14:textId="0B42F1E3" w:rsidR="00FF65AE" w:rsidRPr="00E61C32" w:rsidRDefault="007F5B32" w:rsidP="00FD4B17">
            <w:pPr>
              <w:widowControl w:val="0"/>
              <w:rPr>
                <w:sz w:val="18"/>
                <w:szCs w:val="18"/>
                <w:lang w:eastAsia="en-US"/>
              </w:rPr>
            </w:pPr>
            <w:r>
              <w:rPr>
                <w:lang w:eastAsia="en-US"/>
              </w:rPr>
              <w:t>0.04</w:t>
            </w:r>
          </w:p>
        </w:tc>
        <w:tc>
          <w:tcPr>
            <w:tcW w:w="824" w:type="pct"/>
            <w:shd w:val="clear" w:color="auto" w:fill="auto"/>
          </w:tcPr>
          <w:p w14:paraId="5D0AF6F7" w14:textId="22464FE2" w:rsidR="00FF65AE" w:rsidRPr="00E61C32" w:rsidRDefault="007F5B32" w:rsidP="00FD4B17">
            <w:pPr>
              <w:widowControl w:val="0"/>
              <w:jc w:val="both"/>
              <w:rPr>
                <w:lang w:eastAsia="en-US"/>
              </w:rPr>
            </w:pPr>
            <w:r>
              <w:rPr>
                <w:lang w:eastAsia="en-US"/>
              </w:rPr>
              <w:t>4</w:t>
            </w:r>
          </w:p>
        </w:tc>
        <w:tc>
          <w:tcPr>
            <w:tcW w:w="809" w:type="pct"/>
            <w:shd w:val="clear" w:color="auto" w:fill="auto"/>
          </w:tcPr>
          <w:p w14:paraId="08B158F2" w14:textId="77777777" w:rsidR="00FF65AE" w:rsidRPr="00E61C32" w:rsidRDefault="00FF65AE" w:rsidP="00FD4B17">
            <w:pPr>
              <w:widowControl w:val="0"/>
              <w:jc w:val="both"/>
              <w:rPr>
                <w:lang w:eastAsia="en-US"/>
              </w:rPr>
            </w:pPr>
            <w:r w:rsidRPr="00E61C32">
              <w:rPr>
                <w:lang w:eastAsia="en-US"/>
              </w:rPr>
              <w:t>Yes</w:t>
            </w:r>
          </w:p>
        </w:tc>
      </w:tr>
      <w:tr w:rsidR="00FF65AE" w:rsidRPr="00E61C32" w14:paraId="25185BF1" w14:textId="77777777" w:rsidTr="00110198">
        <w:trPr>
          <w:trHeight w:val="443"/>
        </w:trPr>
        <w:tc>
          <w:tcPr>
            <w:tcW w:w="1233" w:type="pct"/>
            <w:shd w:val="clear" w:color="auto" w:fill="auto"/>
          </w:tcPr>
          <w:p w14:paraId="29B741A6" w14:textId="77777777" w:rsidR="00FF65AE" w:rsidRPr="00E61C32" w:rsidRDefault="00FF65AE" w:rsidP="00FD4B17">
            <w:pPr>
              <w:widowControl w:val="0"/>
              <w:rPr>
                <w:b/>
                <w:lang w:eastAsia="en-US"/>
              </w:rPr>
            </w:pPr>
            <w:r w:rsidRPr="00E61C32">
              <w:rPr>
                <w:b/>
                <w:lang w:eastAsia="en-US"/>
              </w:rPr>
              <w:t>Scenario [2] – Fogger application</w:t>
            </w:r>
          </w:p>
        </w:tc>
        <w:tc>
          <w:tcPr>
            <w:tcW w:w="737" w:type="pct"/>
            <w:shd w:val="clear" w:color="auto" w:fill="auto"/>
          </w:tcPr>
          <w:p w14:paraId="765E44EF" w14:textId="77777777" w:rsidR="00FF65AE" w:rsidRPr="00E61C32" w:rsidRDefault="00FF65AE" w:rsidP="00FD4B17">
            <w:pPr>
              <w:widowControl w:val="0"/>
              <w:rPr>
                <w:lang w:eastAsia="en-US"/>
              </w:rPr>
            </w:pPr>
            <w:r w:rsidRPr="00E61C32">
              <w:rPr>
                <w:lang w:eastAsia="en-US"/>
              </w:rPr>
              <w:t>Tier 1/No RPE</w:t>
            </w:r>
          </w:p>
        </w:tc>
        <w:tc>
          <w:tcPr>
            <w:tcW w:w="629" w:type="pct"/>
            <w:shd w:val="clear" w:color="auto" w:fill="auto"/>
          </w:tcPr>
          <w:p w14:paraId="1987778B"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7D01C691" w14:textId="685B6166" w:rsidR="00FF65AE" w:rsidRPr="00E61C32" w:rsidRDefault="00D20E4C" w:rsidP="00FD4B17">
            <w:pPr>
              <w:widowControl w:val="0"/>
              <w:rPr>
                <w:lang w:eastAsia="en-US"/>
              </w:rPr>
            </w:pPr>
            <w:r>
              <w:rPr>
                <w:lang w:eastAsia="en-US"/>
              </w:rPr>
              <w:t>0.</w:t>
            </w:r>
            <w:r w:rsidR="00A03173">
              <w:rPr>
                <w:lang w:eastAsia="en-US"/>
              </w:rPr>
              <w:t>196</w:t>
            </w:r>
          </w:p>
        </w:tc>
        <w:tc>
          <w:tcPr>
            <w:tcW w:w="824" w:type="pct"/>
            <w:shd w:val="clear" w:color="auto" w:fill="auto"/>
          </w:tcPr>
          <w:p w14:paraId="482B95EC" w14:textId="5AB938EC" w:rsidR="00FF65AE" w:rsidRPr="00E61C32" w:rsidRDefault="00D20E4C" w:rsidP="00FD4B17">
            <w:pPr>
              <w:widowControl w:val="0"/>
              <w:jc w:val="both"/>
              <w:rPr>
                <w:lang w:eastAsia="en-US"/>
              </w:rPr>
            </w:pPr>
            <w:r>
              <w:rPr>
                <w:lang w:eastAsia="en-US"/>
              </w:rPr>
              <w:t>1</w:t>
            </w:r>
            <w:r w:rsidR="00A03173">
              <w:rPr>
                <w:lang w:eastAsia="en-US"/>
              </w:rPr>
              <w:t>5.7</w:t>
            </w:r>
          </w:p>
        </w:tc>
        <w:tc>
          <w:tcPr>
            <w:tcW w:w="809" w:type="pct"/>
            <w:shd w:val="clear" w:color="auto" w:fill="auto"/>
          </w:tcPr>
          <w:p w14:paraId="4B235247" w14:textId="77777777" w:rsidR="00FF65AE" w:rsidRPr="00E61C32" w:rsidRDefault="00FF65AE" w:rsidP="00FD4B17">
            <w:pPr>
              <w:widowControl w:val="0"/>
              <w:jc w:val="both"/>
              <w:rPr>
                <w:lang w:eastAsia="en-US"/>
              </w:rPr>
            </w:pPr>
            <w:r w:rsidRPr="00E61C32">
              <w:rPr>
                <w:lang w:eastAsia="en-US"/>
              </w:rPr>
              <w:t>Yes</w:t>
            </w:r>
          </w:p>
        </w:tc>
      </w:tr>
    </w:tbl>
    <w:p w14:paraId="328BE07A" w14:textId="77777777" w:rsidR="00FF65AE" w:rsidRPr="00E61C32" w:rsidRDefault="00FF65AE" w:rsidP="00FD4B17">
      <w:pPr>
        <w:widowControl w:val="0"/>
        <w:jc w:val="both"/>
        <w:rPr>
          <w:i/>
          <w:iCs/>
          <w:lang w:eastAsia="en-US"/>
        </w:rPr>
      </w:pPr>
    </w:p>
    <w:p w14:paraId="09E22ABA" w14:textId="77777777" w:rsidR="007F5B32" w:rsidRPr="00E61C32" w:rsidRDefault="007F5B32" w:rsidP="00FD4B17">
      <w:pPr>
        <w:widowControl w:val="0"/>
        <w:jc w:val="both"/>
        <w:rPr>
          <w:b/>
          <w:i/>
          <w:szCs w:val="22"/>
          <w:lang w:eastAsia="en-US"/>
        </w:rPr>
      </w:pPr>
    </w:p>
    <w:p w14:paraId="448DD9FE" w14:textId="28677695" w:rsidR="007F5B32" w:rsidRPr="006B57C7" w:rsidRDefault="007F5B32" w:rsidP="00FD4B17">
      <w:pPr>
        <w:widowControl w:val="0"/>
        <w:spacing w:after="240"/>
        <w:jc w:val="both"/>
        <w:rPr>
          <w:b/>
          <w:bCs/>
          <w:u w:val="single"/>
          <w:lang w:eastAsia="en-US"/>
        </w:rPr>
      </w:pPr>
      <w:r w:rsidRPr="006B57C7">
        <w:rPr>
          <w:b/>
          <w:bCs/>
          <w:u w:val="single"/>
          <w:lang w:eastAsia="en-US"/>
        </w:rPr>
        <w:t>PT2</w:t>
      </w:r>
      <w:r>
        <w:rPr>
          <w:b/>
          <w:bCs/>
          <w:u w:val="single"/>
          <w:lang w:eastAsia="en-US"/>
        </w:rPr>
        <w:t xml:space="preserve"> Medical practices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7F5B32" w:rsidRPr="00E61C32" w14:paraId="6BA04C58" w14:textId="77777777" w:rsidTr="00140357">
        <w:trPr>
          <w:trHeight w:val="1018"/>
        </w:trPr>
        <w:tc>
          <w:tcPr>
            <w:tcW w:w="1233" w:type="pct"/>
            <w:shd w:val="clear" w:color="auto" w:fill="FFFFCC"/>
          </w:tcPr>
          <w:p w14:paraId="10F0B680" w14:textId="77777777" w:rsidR="007F5B32" w:rsidRPr="00E61C32" w:rsidRDefault="007F5B32" w:rsidP="00FD4B17">
            <w:pPr>
              <w:widowControl w:val="0"/>
              <w:jc w:val="both"/>
              <w:rPr>
                <w:b/>
                <w:lang w:eastAsia="en-US"/>
              </w:rPr>
            </w:pPr>
            <w:r w:rsidRPr="00E61C32">
              <w:rPr>
                <w:b/>
                <w:lang w:eastAsia="en-US"/>
              </w:rPr>
              <w:t>Scenarios combined</w:t>
            </w:r>
          </w:p>
        </w:tc>
        <w:tc>
          <w:tcPr>
            <w:tcW w:w="737" w:type="pct"/>
            <w:shd w:val="clear" w:color="auto" w:fill="FFFFCC"/>
          </w:tcPr>
          <w:p w14:paraId="7D95FC13" w14:textId="77777777" w:rsidR="007F5B32" w:rsidRPr="00E61C32" w:rsidRDefault="007F5B32" w:rsidP="00FD4B17">
            <w:pPr>
              <w:widowControl w:val="0"/>
              <w:jc w:val="both"/>
              <w:rPr>
                <w:b/>
                <w:lang w:eastAsia="en-US"/>
              </w:rPr>
            </w:pPr>
            <w:r w:rsidRPr="00E61C32">
              <w:rPr>
                <w:b/>
                <w:lang w:eastAsia="en-US"/>
              </w:rPr>
              <w:t>Tier</w:t>
            </w:r>
          </w:p>
        </w:tc>
        <w:tc>
          <w:tcPr>
            <w:tcW w:w="629" w:type="pct"/>
            <w:shd w:val="clear" w:color="auto" w:fill="FFFFCC"/>
          </w:tcPr>
          <w:p w14:paraId="7DF47237" w14:textId="77777777" w:rsidR="007F5B32" w:rsidRPr="00E61C32" w:rsidRDefault="007F5B32" w:rsidP="00FD4B17">
            <w:pPr>
              <w:widowControl w:val="0"/>
              <w:jc w:val="both"/>
              <w:rPr>
                <w:b/>
                <w:lang w:val="es-ES" w:eastAsia="en-US"/>
              </w:rPr>
            </w:pPr>
            <w:r w:rsidRPr="00E61C32">
              <w:rPr>
                <w:b/>
                <w:lang w:val="es-ES" w:eastAsia="en-US"/>
              </w:rPr>
              <w:t>AEL</w:t>
            </w:r>
          </w:p>
          <w:p w14:paraId="25CE9800" w14:textId="77777777" w:rsidR="007F5B32" w:rsidRPr="00E61C32" w:rsidRDefault="007F5B32"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01AA00C2" w14:textId="77777777" w:rsidR="007F5B32" w:rsidRPr="00E61C32" w:rsidRDefault="007F5B32"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71EBD443" w14:textId="77777777" w:rsidR="007F5B32" w:rsidRPr="00E61C32" w:rsidRDefault="007F5B32"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7F3AFA9C" w14:textId="77777777" w:rsidR="007F5B32" w:rsidRPr="00E61C32" w:rsidRDefault="007F5B32"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14AD2A2F" w14:textId="77777777" w:rsidR="007F5B32" w:rsidRPr="00E61C32" w:rsidRDefault="007F5B32" w:rsidP="00FD4B17">
            <w:pPr>
              <w:widowControl w:val="0"/>
              <w:jc w:val="both"/>
              <w:rPr>
                <w:b/>
                <w:lang w:eastAsia="en-US"/>
              </w:rPr>
            </w:pPr>
            <w:r w:rsidRPr="00E61C32">
              <w:rPr>
                <w:b/>
                <w:lang w:eastAsia="en-US"/>
              </w:rPr>
              <w:t>(%)</w:t>
            </w:r>
          </w:p>
        </w:tc>
        <w:tc>
          <w:tcPr>
            <w:tcW w:w="809" w:type="pct"/>
            <w:shd w:val="clear" w:color="auto" w:fill="FFFFCC"/>
          </w:tcPr>
          <w:p w14:paraId="52381C1F" w14:textId="77777777" w:rsidR="007F5B32" w:rsidRPr="00E61C32" w:rsidRDefault="007F5B32" w:rsidP="00FD4B17">
            <w:pPr>
              <w:widowControl w:val="0"/>
              <w:jc w:val="both"/>
              <w:rPr>
                <w:b/>
                <w:lang w:eastAsia="en-US"/>
              </w:rPr>
            </w:pPr>
            <w:r w:rsidRPr="00E61C32">
              <w:rPr>
                <w:b/>
                <w:lang w:eastAsia="en-US"/>
              </w:rPr>
              <w:t>Acceptable</w:t>
            </w:r>
          </w:p>
          <w:p w14:paraId="4D9BC34D" w14:textId="77777777" w:rsidR="007F5B32" w:rsidRPr="00E61C32" w:rsidRDefault="007F5B32" w:rsidP="00FD4B17">
            <w:pPr>
              <w:widowControl w:val="0"/>
              <w:jc w:val="both"/>
              <w:rPr>
                <w:b/>
                <w:lang w:eastAsia="en-US"/>
              </w:rPr>
            </w:pPr>
            <w:r w:rsidRPr="00E61C32">
              <w:rPr>
                <w:b/>
                <w:lang w:eastAsia="en-US"/>
              </w:rPr>
              <w:t>(yes/no)</w:t>
            </w:r>
          </w:p>
        </w:tc>
      </w:tr>
      <w:tr w:rsidR="007F5B32" w:rsidRPr="00E61C32" w14:paraId="7B3017D7" w14:textId="77777777" w:rsidTr="00140357">
        <w:trPr>
          <w:trHeight w:val="372"/>
        </w:trPr>
        <w:tc>
          <w:tcPr>
            <w:tcW w:w="1233" w:type="pct"/>
            <w:vMerge w:val="restart"/>
            <w:shd w:val="clear" w:color="auto" w:fill="auto"/>
            <w:vAlign w:val="center"/>
          </w:tcPr>
          <w:p w14:paraId="7F9DB0F8" w14:textId="77777777" w:rsidR="007F5B32" w:rsidRPr="00E61C32" w:rsidRDefault="007F5B32" w:rsidP="00FD4B17">
            <w:pPr>
              <w:widowControl w:val="0"/>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5F9B149A" w14:textId="77777777" w:rsidR="007F5B32" w:rsidRPr="00E61C32" w:rsidRDefault="007F5B32" w:rsidP="00FD4B17">
            <w:pPr>
              <w:widowControl w:val="0"/>
              <w:rPr>
                <w:lang w:eastAsia="en-US"/>
              </w:rPr>
            </w:pPr>
            <w:r w:rsidRPr="00E61C32">
              <w:rPr>
                <w:lang w:eastAsia="en-US"/>
              </w:rPr>
              <w:t>Tier 1/No RPE</w:t>
            </w:r>
          </w:p>
        </w:tc>
        <w:tc>
          <w:tcPr>
            <w:tcW w:w="629" w:type="pct"/>
            <w:shd w:val="clear" w:color="auto" w:fill="auto"/>
          </w:tcPr>
          <w:p w14:paraId="5B72312F"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46D5BEBA" w14:textId="6152451D" w:rsidR="007F5B32" w:rsidRPr="00E61C32" w:rsidRDefault="007F5B32" w:rsidP="00FD4B17">
            <w:pPr>
              <w:widowControl w:val="0"/>
              <w:rPr>
                <w:lang w:eastAsia="en-US"/>
              </w:rPr>
            </w:pPr>
            <w:r>
              <w:rPr>
                <w:lang w:eastAsia="en-US"/>
              </w:rPr>
              <w:t>4.62</w:t>
            </w:r>
          </w:p>
        </w:tc>
        <w:tc>
          <w:tcPr>
            <w:tcW w:w="824" w:type="pct"/>
            <w:shd w:val="clear" w:color="auto" w:fill="auto"/>
          </w:tcPr>
          <w:p w14:paraId="1102B991" w14:textId="36160FAF" w:rsidR="007F5B32" w:rsidRPr="00E61C32" w:rsidRDefault="007F5B32" w:rsidP="00FD4B17">
            <w:pPr>
              <w:widowControl w:val="0"/>
              <w:rPr>
                <w:lang w:eastAsia="en-US"/>
              </w:rPr>
            </w:pPr>
            <w:r>
              <w:rPr>
                <w:lang w:eastAsia="en-US"/>
              </w:rPr>
              <w:t>370</w:t>
            </w:r>
          </w:p>
        </w:tc>
        <w:tc>
          <w:tcPr>
            <w:tcW w:w="809" w:type="pct"/>
            <w:shd w:val="clear" w:color="auto" w:fill="auto"/>
          </w:tcPr>
          <w:p w14:paraId="3095BAE8" w14:textId="77777777" w:rsidR="007F5B32" w:rsidRPr="00E61C32" w:rsidRDefault="007F5B32" w:rsidP="00FD4B17">
            <w:pPr>
              <w:widowControl w:val="0"/>
              <w:jc w:val="both"/>
              <w:rPr>
                <w:lang w:eastAsia="en-US"/>
              </w:rPr>
            </w:pPr>
            <w:r w:rsidRPr="00E61C32">
              <w:rPr>
                <w:lang w:eastAsia="en-US"/>
              </w:rPr>
              <w:t>No</w:t>
            </w:r>
          </w:p>
        </w:tc>
      </w:tr>
      <w:tr w:rsidR="007F5B32" w:rsidRPr="00E61C32" w14:paraId="71D4330B" w14:textId="77777777" w:rsidTr="00140357">
        <w:trPr>
          <w:trHeight w:val="519"/>
        </w:trPr>
        <w:tc>
          <w:tcPr>
            <w:tcW w:w="1233" w:type="pct"/>
            <w:vMerge/>
            <w:shd w:val="clear" w:color="auto" w:fill="auto"/>
          </w:tcPr>
          <w:p w14:paraId="7F0F90D5" w14:textId="77777777" w:rsidR="007F5B32" w:rsidRPr="00E61C32" w:rsidRDefault="007F5B32" w:rsidP="00FD4B17">
            <w:pPr>
              <w:widowControl w:val="0"/>
              <w:rPr>
                <w:lang w:eastAsia="en-US"/>
              </w:rPr>
            </w:pPr>
          </w:p>
        </w:tc>
        <w:tc>
          <w:tcPr>
            <w:tcW w:w="737" w:type="pct"/>
            <w:shd w:val="clear" w:color="auto" w:fill="auto"/>
          </w:tcPr>
          <w:p w14:paraId="133433CB" w14:textId="77777777" w:rsidR="007F5B32" w:rsidRPr="00E61C32" w:rsidRDefault="007F5B32" w:rsidP="00FD4B17">
            <w:pPr>
              <w:widowControl w:val="0"/>
              <w:jc w:val="both"/>
              <w:rPr>
                <w:lang w:eastAsia="en-US"/>
              </w:rPr>
            </w:pPr>
            <w:r w:rsidRPr="00E61C32">
              <w:rPr>
                <w:lang w:eastAsia="en-US"/>
              </w:rPr>
              <w:t>Tier 2a/RPE factor 4</w:t>
            </w:r>
          </w:p>
        </w:tc>
        <w:tc>
          <w:tcPr>
            <w:tcW w:w="629" w:type="pct"/>
            <w:shd w:val="clear" w:color="auto" w:fill="auto"/>
          </w:tcPr>
          <w:p w14:paraId="54B3A253"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0A67311B" w14:textId="3C9C6E3E" w:rsidR="007F5B32" w:rsidRPr="00E61C32" w:rsidRDefault="007F5B32" w:rsidP="00FD4B17">
            <w:pPr>
              <w:widowControl w:val="0"/>
              <w:rPr>
                <w:lang w:eastAsia="en-US"/>
              </w:rPr>
            </w:pPr>
            <w:r>
              <w:rPr>
                <w:lang w:eastAsia="en-US"/>
              </w:rPr>
              <w:t>1.16</w:t>
            </w:r>
          </w:p>
        </w:tc>
        <w:tc>
          <w:tcPr>
            <w:tcW w:w="824" w:type="pct"/>
            <w:shd w:val="clear" w:color="auto" w:fill="auto"/>
          </w:tcPr>
          <w:p w14:paraId="33D3A250" w14:textId="5E5AA1A6" w:rsidR="007F5B32" w:rsidRPr="00E61C32" w:rsidRDefault="007F5B32" w:rsidP="00FD4B17">
            <w:pPr>
              <w:widowControl w:val="0"/>
              <w:rPr>
                <w:lang w:eastAsia="en-US"/>
              </w:rPr>
            </w:pPr>
            <w:r>
              <w:rPr>
                <w:lang w:eastAsia="en-US"/>
              </w:rPr>
              <w:t>92</w:t>
            </w:r>
          </w:p>
        </w:tc>
        <w:tc>
          <w:tcPr>
            <w:tcW w:w="809" w:type="pct"/>
            <w:shd w:val="clear" w:color="auto" w:fill="auto"/>
          </w:tcPr>
          <w:p w14:paraId="5906B82B" w14:textId="77777777" w:rsidR="007F5B32" w:rsidRPr="00E61C32" w:rsidRDefault="007F5B32" w:rsidP="00FD4B17">
            <w:pPr>
              <w:widowControl w:val="0"/>
              <w:jc w:val="both"/>
              <w:rPr>
                <w:lang w:eastAsia="en-US"/>
              </w:rPr>
            </w:pPr>
            <w:r>
              <w:rPr>
                <w:lang w:eastAsia="en-US"/>
              </w:rPr>
              <w:t>Yes</w:t>
            </w:r>
          </w:p>
        </w:tc>
      </w:tr>
      <w:tr w:rsidR="007F5B32" w:rsidRPr="00E61C32" w14:paraId="5C725D45" w14:textId="77777777" w:rsidTr="00140357">
        <w:trPr>
          <w:trHeight w:val="519"/>
        </w:trPr>
        <w:tc>
          <w:tcPr>
            <w:tcW w:w="1233" w:type="pct"/>
            <w:vMerge/>
            <w:shd w:val="clear" w:color="auto" w:fill="auto"/>
          </w:tcPr>
          <w:p w14:paraId="74B71CA3" w14:textId="77777777" w:rsidR="007F5B32" w:rsidRPr="00E61C32" w:rsidRDefault="007F5B32" w:rsidP="00FD4B17">
            <w:pPr>
              <w:widowControl w:val="0"/>
              <w:rPr>
                <w:lang w:eastAsia="en-US"/>
              </w:rPr>
            </w:pPr>
          </w:p>
        </w:tc>
        <w:tc>
          <w:tcPr>
            <w:tcW w:w="737" w:type="pct"/>
            <w:shd w:val="clear" w:color="auto" w:fill="auto"/>
          </w:tcPr>
          <w:p w14:paraId="2FD28BEE" w14:textId="77777777" w:rsidR="007F5B32" w:rsidRPr="00E61C32" w:rsidRDefault="007F5B32" w:rsidP="00FD4B17">
            <w:pPr>
              <w:widowControl w:val="0"/>
              <w:jc w:val="both"/>
              <w:rPr>
                <w:lang w:eastAsia="en-US"/>
              </w:rPr>
            </w:pPr>
            <w:r w:rsidRPr="00E61C32">
              <w:rPr>
                <w:lang w:eastAsia="en-US"/>
              </w:rPr>
              <w:t>Tier 2b/RPE factor 10</w:t>
            </w:r>
          </w:p>
        </w:tc>
        <w:tc>
          <w:tcPr>
            <w:tcW w:w="629" w:type="pct"/>
            <w:shd w:val="clear" w:color="auto" w:fill="auto"/>
          </w:tcPr>
          <w:p w14:paraId="3B4F06E6"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61C86C6F" w14:textId="11D3A523" w:rsidR="007F5B32" w:rsidRPr="00E61C32" w:rsidRDefault="007F5B32" w:rsidP="00FD4B17">
            <w:pPr>
              <w:widowControl w:val="0"/>
              <w:rPr>
                <w:sz w:val="18"/>
                <w:szCs w:val="18"/>
                <w:lang w:eastAsia="en-US"/>
              </w:rPr>
            </w:pPr>
            <w:r>
              <w:rPr>
                <w:lang w:eastAsia="en-US"/>
              </w:rPr>
              <w:t>0.46</w:t>
            </w:r>
          </w:p>
        </w:tc>
        <w:tc>
          <w:tcPr>
            <w:tcW w:w="824" w:type="pct"/>
            <w:shd w:val="clear" w:color="auto" w:fill="auto"/>
          </w:tcPr>
          <w:p w14:paraId="60F4D815" w14:textId="06EB4D25" w:rsidR="007F5B32" w:rsidRPr="00E61C32" w:rsidRDefault="007F5B32" w:rsidP="00FD4B17">
            <w:pPr>
              <w:widowControl w:val="0"/>
              <w:rPr>
                <w:lang w:eastAsia="en-US"/>
              </w:rPr>
            </w:pPr>
            <w:r>
              <w:rPr>
                <w:lang w:eastAsia="en-US"/>
              </w:rPr>
              <w:t>37</w:t>
            </w:r>
          </w:p>
        </w:tc>
        <w:tc>
          <w:tcPr>
            <w:tcW w:w="809" w:type="pct"/>
            <w:shd w:val="clear" w:color="auto" w:fill="auto"/>
          </w:tcPr>
          <w:p w14:paraId="2C127DD7" w14:textId="77777777" w:rsidR="007F5B32" w:rsidRPr="00E61C32" w:rsidRDefault="007F5B32" w:rsidP="00FD4B17">
            <w:pPr>
              <w:widowControl w:val="0"/>
              <w:jc w:val="both"/>
              <w:rPr>
                <w:lang w:eastAsia="en-US"/>
              </w:rPr>
            </w:pPr>
            <w:r>
              <w:rPr>
                <w:lang w:eastAsia="en-US"/>
              </w:rPr>
              <w:t>Yes</w:t>
            </w:r>
          </w:p>
        </w:tc>
      </w:tr>
      <w:tr w:rsidR="007F5B32" w:rsidRPr="00E61C32" w14:paraId="620B3373" w14:textId="77777777" w:rsidTr="00140357">
        <w:trPr>
          <w:trHeight w:val="519"/>
        </w:trPr>
        <w:tc>
          <w:tcPr>
            <w:tcW w:w="1233" w:type="pct"/>
            <w:vMerge/>
            <w:shd w:val="clear" w:color="auto" w:fill="auto"/>
          </w:tcPr>
          <w:p w14:paraId="2A711ACD" w14:textId="77777777" w:rsidR="007F5B32" w:rsidRPr="00E61C32" w:rsidRDefault="007F5B32" w:rsidP="00FD4B17">
            <w:pPr>
              <w:widowControl w:val="0"/>
              <w:rPr>
                <w:lang w:eastAsia="en-US"/>
              </w:rPr>
            </w:pPr>
          </w:p>
        </w:tc>
        <w:tc>
          <w:tcPr>
            <w:tcW w:w="737" w:type="pct"/>
            <w:shd w:val="clear" w:color="auto" w:fill="auto"/>
          </w:tcPr>
          <w:p w14:paraId="501DF22E" w14:textId="77777777" w:rsidR="007F5B32" w:rsidRPr="00E61C32" w:rsidRDefault="007F5B32" w:rsidP="00FD4B17">
            <w:pPr>
              <w:widowControl w:val="0"/>
              <w:jc w:val="both"/>
              <w:rPr>
                <w:lang w:eastAsia="en-US"/>
              </w:rPr>
            </w:pPr>
            <w:r w:rsidRPr="00E61C32">
              <w:rPr>
                <w:lang w:eastAsia="en-US"/>
              </w:rPr>
              <w:t>Tier 2c/RPE factor 40</w:t>
            </w:r>
          </w:p>
        </w:tc>
        <w:tc>
          <w:tcPr>
            <w:tcW w:w="629" w:type="pct"/>
            <w:shd w:val="clear" w:color="auto" w:fill="auto"/>
          </w:tcPr>
          <w:p w14:paraId="27E0A208"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6FB4E625" w14:textId="27FCE58E" w:rsidR="007F5B32" w:rsidRPr="00E61C32" w:rsidRDefault="007F5B32" w:rsidP="00FD4B17">
            <w:pPr>
              <w:widowControl w:val="0"/>
              <w:rPr>
                <w:sz w:val="18"/>
                <w:szCs w:val="18"/>
                <w:lang w:eastAsia="en-US"/>
              </w:rPr>
            </w:pPr>
            <w:r>
              <w:rPr>
                <w:lang w:eastAsia="en-US"/>
              </w:rPr>
              <w:t>0.12</w:t>
            </w:r>
          </w:p>
        </w:tc>
        <w:tc>
          <w:tcPr>
            <w:tcW w:w="824" w:type="pct"/>
            <w:shd w:val="clear" w:color="auto" w:fill="auto"/>
          </w:tcPr>
          <w:p w14:paraId="09EE0019" w14:textId="6609F828" w:rsidR="007F5B32" w:rsidRPr="00E61C32" w:rsidRDefault="007F5B32" w:rsidP="00FD4B17">
            <w:pPr>
              <w:widowControl w:val="0"/>
              <w:jc w:val="both"/>
              <w:rPr>
                <w:lang w:eastAsia="en-US"/>
              </w:rPr>
            </w:pPr>
            <w:r>
              <w:rPr>
                <w:lang w:eastAsia="en-US"/>
              </w:rPr>
              <w:t>9</w:t>
            </w:r>
          </w:p>
        </w:tc>
        <w:tc>
          <w:tcPr>
            <w:tcW w:w="809" w:type="pct"/>
            <w:shd w:val="clear" w:color="auto" w:fill="auto"/>
          </w:tcPr>
          <w:p w14:paraId="0A866CDE" w14:textId="77777777" w:rsidR="007F5B32" w:rsidRPr="00E61C32" w:rsidRDefault="007F5B32" w:rsidP="00FD4B17">
            <w:pPr>
              <w:widowControl w:val="0"/>
              <w:jc w:val="both"/>
              <w:rPr>
                <w:lang w:eastAsia="en-US"/>
              </w:rPr>
            </w:pPr>
            <w:r w:rsidRPr="00E61C32">
              <w:rPr>
                <w:lang w:eastAsia="en-US"/>
              </w:rPr>
              <w:t>Yes</w:t>
            </w:r>
          </w:p>
        </w:tc>
      </w:tr>
      <w:tr w:rsidR="007F5B32" w:rsidRPr="00E61C32" w14:paraId="66643FB9" w14:textId="77777777" w:rsidTr="00140357">
        <w:trPr>
          <w:trHeight w:val="443"/>
        </w:trPr>
        <w:tc>
          <w:tcPr>
            <w:tcW w:w="1233" w:type="pct"/>
            <w:shd w:val="clear" w:color="auto" w:fill="auto"/>
          </w:tcPr>
          <w:p w14:paraId="62C1A275" w14:textId="77777777" w:rsidR="007F5B32" w:rsidRPr="00E61C32" w:rsidRDefault="007F5B32" w:rsidP="00FD4B17">
            <w:pPr>
              <w:widowControl w:val="0"/>
              <w:rPr>
                <w:b/>
                <w:lang w:eastAsia="en-US"/>
              </w:rPr>
            </w:pPr>
            <w:r w:rsidRPr="00E61C32">
              <w:rPr>
                <w:b/>
                <w:lang w:eastAsia="en-US"/>
              </w:rPr>
              <w:t>Scenario [2] – Fogger application</w:t>
            </w:r>
          </w:p>
        </w:tc>
        <w:tc>
          <w:tcPr>
            <w:tcW w:w="737" w:type="pct"/>
            <w:shd w:val="clear" w:color="auto" w:fill="auto"/>
          </w:tcPr>
          <w:p w14:paraId="398260FC" w14:textId="77777777" w:rsidR="007F5B32" w:rsidRPr="00E61C32" w:rsidRDefault="007F5B32" w:rsidP="00FD4B17">
            <w:pPr>
              <w:widowControl w:val="0"/>
              <w:rPr>
                <w:lang w:eastAsia="en-US"/>
              </w:rPr>
            </w:pPr>
            <w:r w:rsidRPr="00E61C32">
              <w:rPr>
                <w:lang w:eastAsia="en-US"/>
              </w:rPr>
              <w:t>Tier 1/No RPE</w:t>
            </w:r>
          </w:p>
        </w:tc>
        <w:tc>
          <w:tcPr>
            <w:tcW w:w="629" w:type="pct"/>
            <w:shd w:val="clear" w:color="auto" w:fill="auto"/>
          </w:tcPr>
          <w:p w14:paraId="59CF6E66"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05CB2A81" w14:textId="77777777" w:rsidR="007F5B32" w:rsidRPr="00E61C32" w:rsidRDefault="007F5B32" w:rsidP="00FD4B17">
            <w:pPr>
              <w:widowControl w:val="0"/>
              <w:rPr>
                <w:lang w:eastAsia="en-US"/>
              </w:rPr>
            </w:pPr>
            <w:r>
              <w:rPr>
                <w:lang w:eastAsia="en-US"/>
              </w:rPr>
              <w:t>0.196</w:t>
            </w:r>
          </w:p>
        </w:tc>
        <w:tc>
          <w:tcPr>
            <w:tcW w:w="824" w:type="pct"/>
            <w:shd w:val="clear" w:color="auto" w:fill="auto"/>
          </w:tcPr>
          <w:p w14:paraId="5E2A5C78" w14:textId="77777777" w:rsidR="007F5B32" w:rsidRPr="00E61C32" w:rsidRDefault="007F5B32" w:rsidP="00FD4B17">
            <w:pPr>
              <w:widowControl w:val="0"/>
              <w:jc w:val="both"/>
              <w:rPr>
                <w:lang w:eastAsia="en-US"/>
              </w:rPr>
            </w:pPr>
            <w:r>
              <w:rPr>
                <w:lang w:eastAsia="en-US"/>
              </w:rPr>
              <w:t>15.7</w:t>
            </w:r>
          </w:p>
        </w:tc>
        <w:tc>
          <w:tcPr>
            <w:tcW w:w="809" w:type="pct"/>
            <w:shd w:val="clear" w:color="auto" w:fill="auto"/>
          </w:tcPr>
          <w:p w14:paraId="1A2A5DFC" w14:textId="77777777" w:rsidR="007F5B32" w:rsidRPr="00E61C32" w:rsidRDefault="007F5B32" w:rsidP="00FD4B17">
            <w:pPr>
              <w:widowControl w:val="0"/>
              <w:jc w:val="both"/>
              <w:rPr>
                <w:lang w:eastAsia="en-US"/>
              </w:rPr>
            </w:pPr>
            <w:r w:rsidRPr="00E61C32">
              <w:rPr>
                <w:lang w:eastAsia="en-US"/>
              </w:rPr>
              <w:t>Yes</w:t>
            </w:r>
          </w:p>
        </w:tc>
      </w:tr>
    </w:tbl>
    <w:p w14:paraId="2EED785F" w14:textId="77777777" w:rsidR="007F5B32" w:rsidRPr="00E61C32" w:rsidRDefault="007F5B32" w:rsidP="00FD4B17">
      <w:pPr>
        <w:widowControl w:val="0"/>
        <w:jc w:val="both"/>
        <w:rPr>
          <w:i/>
          <w:iCs/>
          <w:lang w:eastAsia="en-US"/>
        </w:rPr>
      </w:pPr>
    </w:p>
    <w:p w14:paraId="79CBF45D" w14:textId="26A7BB43" w:rsidR="007F5B32" w:rsidRPr="006B57C7" w:rsidRDefault="007F5B32" w:rsidP="00FD4B17">
      <w:pPr>
        <w:widowControl w:val="0"/>
        <w:spacing w:after="240"/>
        <w:jc w:val="both"/>
        <w:rPr>
          <w:b/>
          <w:bCs/>
          <w:u w:val="single"/>
          <w:lang w:eastAsia="en-US"/>
        </w:rPr>
      </w:pPr>
      <w:r w:rsidRPr="006B57C7">
        <w:rPr>
          <w:b/>
          <w:bCs/>
          <w:u w:val="single"/>
          <w:lang w:eastAsia="en-US"/>
        </w:rPr>
        <w:t>PT2</w:t>
      </w:r>
      <w:r>
        <w:rPr>
          <w:b/>
          <w:bCs/>
          <w:u w:val="single"/>
          <w:lang w:eastAsia="en-US"/>
        </w:rPr>
        <w:t xml:space="preserve"> Hotels and nurseries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7F5B32" w:rsidRPr="00E61C32" w14:paraId="318F03C2" w14:textId="77777777" w:rsidTr="00140357">
        <w:trPr>
          <w:trHeight w:val="1018"/>
        </w:trPr>
        <w:tc>
          <w:tcPr>
            <w:tcW w:w="1233" w:type="pct"/>
            <w:shd w:val="clear" w:color="auto" w:fill="FFFFCC"/>
          </w:tcPr>
          <w:p w14:paraId="206A9B55" w14:textId="77777777" w:rsidR="007F5B32" w:rsidRPr="00E61C32" w:rsidRDefault="007F5B32" w:rsidP="00FD4B17">
            <w:pPr>
              <w:widowControl w:val="0"/>
              <w:jc w:val="both"/>
              <w:rPr>
                <w:b/>
                <w:lang w:eastAsia="en-US"/>
              </w:rPr>
            </w:pPr>
            <w:r w:rsidRPr="00E61C32">
              <w:rPr>
                <w:b/>
                <w:lang w:eastAsia="en-US"/>
              </w:rPr>
              <w:t>Scenarios combined</w:t>
            </w:r>
          </w:p>
        </w:tc>
        <w:tc>
          <w:tcPr>
            <w:tcW w:w="737" w:type="pct"/>
            <w:shd w:val="clear" w:color="auto" w:fill="FFFFCC"/>
          </w:tcPr>
          <w:p w14:paraId="34D5D5FC" w14:textId="77777777" w:rsidR="007F5B32" w:rsidRPr="00E61C32" w:rsidRDefault="007F5B32" w:rsidP="00FD4B17">
            <w:pPr>
              <w:widowControl w:val="0"/>
              <w:jc w:val="both"/>
              <w:rPr>
                <w:b/>
                <w:lang w:eastAsia="en-US"/>
              </w:rPr>
            </w:pPr>
            <w:r w:rsidRPr="00E61C32">
              <w:rPr>
                <w:b/>
                <w:lang w:eastAsia="en-US"/>
              </w:rPr>
              <w:t>Tier</w:t>
            </w:r>
          </w:p>
        </w:tc>
        <w:tc>
          <w:tcPr>
            <w:tcW w:w="629" w:type="pct"/>
            <w:shd w:val="clear" w:color="auto" w:fill="FFFFCC"/>
          </w:tcPr>
          <w:p w14:paraId="0A7EF0AD" w14:textId="77777777" w:rsidR="007F5B32" w:rsidRPr="00E61C32" w:rsidRDefault="007F5B32" w:rsidP="00FD4B17">
            <w:pPr>
              <w:widowControl w:val="0"/>
              <w:jc w:val="both"/>
              <w:rPr>
                <w:b/>
                <w:lang w:val="es-ES" w:eastAsia="en-US"/>
              </w:rPr>
            </w:pPr>
            <w:r w:rsidRPr="00E61C32">
              <w:rPr>
                <w:b/>
                <w:lang w:val="es-ES" w:eastAsia="en-US"/>
              </w:rPr>
              <w:t>AEL</w:t>
            </w:r>
          </w:p>
          <w:p w14:paraId="42E3E54E" w14:textId="77777777" w:rsidR="007F5B32" w:rsidRPr="00E61C32" w:rsidRDefault="007F5B32"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3BE0AD9D" w14:textId="77777777" w:rsidR="007F5B32" w:rsidRPr="00E61C32" w:rsidRDefault="007F5B32"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3571366E" w14:textId="77777777" w:rsidR="007F5B32" w:rsidRPr="00E61C32" w:rsidRDefault="007F5B32"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5341DDFF" w14:textId="77777777" w:rsidR="007F5B32" w:rsidRPr="00E61C32" w:rsidRDefault="007F5B32"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20EE56C8" w14:textId="77777777" w:rsidR="007F5B32" w:rsidRPr="00E61C32" w:rsidRDefault="007F5B32" w:rsidP="00FD4B17">
            <w:pPr>
              <w:widowControl w:val="0"/>
              <w:jc w:val="both"/>
              <w:rPr>
                <w:b/>
                <w:lang w:eastAsia="en-US"/>
              </w:rPr>
            </w:pPr>
            <w:r w:rsidRPr="00E61C32">
              <w:rPr>
                <w:b/>
                <w:lang w:eastAsia="en-US"/>
              </w:rPr>
              <w:t>(%)</w:t>
            </w:r>
          </w:p>
        </w:tc>
        <w:tc>
          <w:tcPr>
            <w:tcW w:w="809" w:type="pct"/>
            <w:shd w:val="clear" w:color="auto" w:fill="FFFFCC"/>
          </w:tcPr>
          <w:p w14:paraId="7283F3A5" w14:textId="77777777" w:rsidR="007F5B32" w:rsidRPr="00E61C32" w:rsidRDefault="007F5B32" w:rsidP="00FD4B17">
            <w:pPr>
              <w:widowControl w:val="0"/>
              <w:jc w:val="both"/>
              <w:rPr>
                <w:b/>
                <w:lang w:eastAsia="en-US"/>
              </w:rPr>
            </w:pPr>
            <w:r w:rsidRPr="00E61C32">
              <w:rPr>
                <w:b/>
                <w:lang w:eastAsia="en-US"/>
              </w:rPr>
              <w:t>Acceptable</w:t>
            </w:r>
          </w:p>
          <w:p w14:paraId="4B26FB99" w14:textId="77777777" w:rsidR="007F5B32" w:rsidRPr="00E61C32" w:rsidRDefault="007F5B32" w:rsidP="00FD4B17">
            <w:pPr>
              <w:widowControl w:val="0"/>
              <w:jc w:val="both"/>
              <w:rPr>
                <w:b/>
                <w:lang w:eastAsia="en-US"/>
              </w:rPr>
            </w:pPr>
            <w:r w:rsidRPr="00E61C32">
              <w:rPr>
                <w:b/>
                <w:lang w:eastAsia="en-US"/>
              </w:rPr>
              <w:t>(yes/no)</w:t>
            </w:r>
          </w:p>
        </w:tc>
      </w:tr>
      <w:tr w:rsidR="007F5B32" w:rsidRPr="00E61C32" w14:paraId="307AFF06" w14:textId="77777777" w:rsidTr="00140357">
        <w:trPr>
          <w:trHeight w:val="372"/>
        </w:trPr>
        <w:tc>
          <w:tcPr>
            <w:tcW w:w="1233" w:type="pct"/>
            <w:vMerge w:val="restart"/>
            <w:shd w:val="clear" w:color="auto" w:fill="auto"/>
            <w:vAlign w:val="center"/>
          </w:tcPr>
          <w:p w14:paraId="569007E3" w14:textId="77777777" w:rsidR="007F5B32" w:rsidRPr="00E61C32" w:rsidRDefault="007F5B32" w:rsidP="00FD4B17">
            <w:pPr>
              <w:widowControl w:val="0"/>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6E8B6435" w14:textId="77777777" w:rsidR="007F5B32" w:rsidRPr="00E61C32" w:rsidRDefault="007F5B32" w:rsidP="00FD4B17">
            <w:pPr>
              <w:widowControl w:val="0"/>
              <w:rPr>
                <w:lang w:eastAsia="en-US"/>
              </w:rPr>
            </w:pPr>
            <w:r w:rsidRPr="00E61C32">
              <w:rPr>
                <w:lang w:eastAsia="en-US"/>
              </w:rPr>
              <w:t>Tier 1/No RPE</w:t>
            </w:r>
          </w:p>
        </w:tc>
        <w:tc>
          <w:tcPr>
            <w:tcW w:w="629" w:type="pct"/>
            <w:shd w:val="clear" w:color="auto" w:fill="auto"/>
          </w:tcPr>
          <w:p w14:paraId="74902FCD"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5A86B0B3" w14:textId="2F15EBE3" w:rsidR="007F5B32" w:rsidRPr="00E61C32" w:rsidRDefault="002F3AE4" w:rsidP="00FD4B17">
            <w:pPr>
              <w:widowControl w:val="0"/>
              <w:rPr>
                <w:lang w:eastAsia="en-US"/>
              </w:rPr>
            </w:pPr>
            <w:r>
              <w:rPr>
                <w:lang w:eastAsia="en-US"/>
              </w:rPr>
              <w:t>15.69</w:t>
            </w:r>
          </w:p>
        </w:tc>
        <w:tc>
          <w:tcPr>
            <w:tcW w:w="824" w:type="pct"/>
            <w:shd w:val="clear" w:color="auto" w:fill="auto"/>
          </w:tcPr>
          <w:p w14:paraId="7C35AC26" w14:textId="66AEE00E" w:rsidR="007F5B32" w:rsidRPr="00E61C32" w:rsidRDefault="002F3AE4" w:rsidP="00FD4B17">
            <w:pPr>
              <w:widowControl w:val="0"/>
              <w:rPr>
                <w:lang w:eastAsia="en-US"/>
              </w:rPr>
            </w:pPr>
            <w:r>
              <w:rPr>
                <w:lang w:eastAsia="en-US"/>
              </w:rPr>
              <w:t>1255</w:t>
            </w:r>
          </w:p>
        </w:tc>
        <w:tc>
          <w:tcPr>
            <w:tcW w:w="809" w:type="pct"/>
            <w:shd w:val="clear" w:color="auto" w:fill="auto"/>
          </w:tcPr>
          <w:p w14:paraId="321A27F0" w14:textId="77777777" w:rsidR="007F5B32" w:rsidRPr="00E61C32" w:rsidRDefault="007F5B32" w:rsidP="00FD4B17">
            <w:pPr>
              <w:widowControl w:val="0"/>
              <w:jc w:val="both"/>
              <w:rPr>
                <w:lang w:eastAsia="en-US"/>
              </w:rPr>
            </w:pPr>
            <w:r w:rsidRPr="00E61C32">
              <w:rPr>
                <w:lang w:eastAsia="en-US"/>
              </w:rPr>
              <w:t>No</w:t>
            </w:r>
          </w:p>
        </w:tc>
      </w:tr>
      <w:tr w:rsidR="002F3AE4" w:rsidRPr="00E61C32" w14:paraId="2B60DF46" w14:textId="77777777" w:rsidTr="00140357">
        <w:trPr>
          <w:trHeight w:val="519"/>
        </w:trPr>
        <w:tc>
          <w:tcPr>
            <w:tcW w:w="1233" w:type="pct"/>
            <w:vMerge/>
            <w:shd w:val="clear" w:color="auto" w:fill="auto"/>
          </w:tcPr>
          <w:p w14:paraId="7996650A" w14:textId="77777777" w:rsidR="002F3AE4" w:rsidRPr="00E61C32" w:rsidRDefault="002F3AE4" w:rsidP="00FD4B17">
            <w:pPr>
              <w:widowControl w:val="0"/>
              <w:rPr>
                <w:lang w:eastAsia="en-US"/>
              </w:rPr>
            </w:pPr>
          </w:p>
        </w:tc>
        <w:tc>
          <w:tcPr>
            <w:tcW w:w="737" w:type="pct"/>
            <w:shd w:val="clear" w:color="auto" w:fill="auto"/>
          </w:tcPr>
          <w:p w14:paraId="19AF2500" w14:textId="77777777" w:rsidR="002F3AE4" w:rsidRPr="00E61C32" w:rsidRDefault="002F3AE4" w:rsidP="00FD4B17">
            <w:pPr>
              <w:widowControl w:val="0"/>
              <w:jc w:val="both"/>
              <w:rPr>
                <w:lang w:eastAsia="en-US"/>
              </w:rPr>
            </w:pPr>
            <w:r w:rsidRPr="00E61C32">
              <w:rPr>
                <w:lang w:eastAsia="en-US"/>
              </w:rPr>
              <w:t>Tier 2a/RPE factor 4</w:t>
            </w:r>
          </w:p>
        </w:tc>
        <w:tc>
          <w:tcPr>
            <w:tcW w:w="629" w:type="pct"/>
            <w:shd w:val="clear" w:color="auto" w:fill="auto"/>
          </w:tcPr>
          <w:p w14:paraId="6F2B27EB" w14:textId="77777777" w:rsidR="002F3AE4" w:rsidRPr="00E61C32" w:rsidRDefault="002F3AE4" w:rsidP="00FD4B17">
            <w:pPr>
              <w:widowControl w:val="0"/>
              <w:jc w:val="both"/>
              <w:rPr>
                <w:lang w:eastAsia="en-US"/>
              </w:rPr>
            </w:pPr>
            <w:r w:rsidRPr="00E61C32">
              <w:rPr>
                <w:lang w:eastAsia="en-US"/>
              </w:rPr>
              <w:t>1.25</w:t>
            </w:r>
          </w:p>
        </w:tc>
        <w:tc>
          <w:tcPr>
            <w:tcW w:w="768" w:type="pct"/>
            <w:shd w:val="clear" w:color="auto" w:fill="auto"/>
          </w:tcPr>
          <w:p w14:paraId="65A7680B" w14:textId="2C1CD79E" w:rsidR="002F3AE4" w:rsidRPr="00E61C32" w:rsidRDefault="002F3AE4" w:rsidP="00FD4B17">
            <w:pPr>
              <w:widowControl w:val="0"/>
              <w:rPr>
                <w:lang w:eastAsia="en-US"/>
              </w:rPr>
            </w:pPr>
            <w:r>
              <w:rPr>
                <w:lang w:eastAsia="en-US"/>
              </w:rPr>
              <w:t>3.92</w:t>
            </w:r>
          </w:p>
        </w:tc>
        <w:tc>
          <w:tcPr>
            <w:tcW w:w="824" w:type="pct"/>
            <w:shd w:val="clear" w:color="auto" w:fill="auto"/>
          </w:tcPr>
          <w:p w14:paraId="624F49A2" w14:textId="56493C1B" w:rsidR="002F3AE4" w:rsidRPr="00E61C32" w:rsidRDefault="002F3AE4" w:rsidP="00FD4B17">
            <w:pPr>
              <w:widowControl w:val="0"/>
              <w:rPr>
                <w:lang w:eastAsia="en-US"/>
              </w:rPr>
            </w:pPr>
            <w:r>
              <w:rPr>
                <w:lang w:eastAsia="en-US"/>
              </w:rPr>
              <w:t>314</w:t>
            </w:r>
          </w:p>
        </w:tc>
        <w:tc>
          <w:tcPr>
            <w:tcW w:w="809" w:type="pct"/>
            <w:shd w:val="clear" w:color="auto" w:fill="auto"/>
          </w:tcPr>
          <w:p w14:paraId="16C8AB50" w14:textId="63340567" w:rsidR="002F3AE4" w:rsidRPr="00E61C32" w:rsidRDefault="002F3AE4" w:rsidP="00FD4B17">
            <w:pPr>
              <w:widowControl w:val="0"/>
              <w:jc w:val="both"/>
              <w:rPr>
                <w:lang w:eastAsia="en-US"/>
              </w:rPr>
            </w:pPr>
            <w:r w:rsidRPr="00AD14EB">
              <w:t>No</w:t>
            </w:r>
          </w:p>
        </w:tc>
      </w:tr>
      <w:tr w:rsidR="002F3AE4" w:rsidRPr="00E61C32" w14:paraId="3AC8A394" w14:textId="77777777" w:rsidTr="00140357">
        <w:trPr>
          <w:trHeight w:val="519"/>
        </w:trPr>
        <w:tc>
          <w:tcPr>
            <w:tcW w:w="1233" w:type="pct"/>
            <w:vMerge/>
            <w:shd w:val="clear" w:color="auto" w:fill="auto"/>
          </w:tcPr>
          <w:p w14:paraId="3E6257A6" w14:textId="77777777" w:rsidR="002F3AE4" w:rsidRPr="00E61C32" w:rsidRDefault="002F3AE4" w:rsidP="00FD4B17">
            <w:pPr>
              <w:widowControl w:val="0"/>
              <w:rPr>
                <w:lang w:eastAsia="en-US"/>
              </w:rPr>
            </w:pPr>
          </w:p>
        </w:tc>
        <w:tc>
          <w:tcPr>
            <w:tcW w:w="737" w:type="pct"/>
            <w:shd w:val="clear" w:color="auto" w:fill="auto"/>
          </w:tcPr>
          <w:p w14:paraId="5DC93F43" w14:textId="77777777" w:rsidR="002F3AE4" w:rsidRPr="00E61C32" w:rsidRDefault="002F3AE4" w:rsidP="00FD4B17">
            <w:pPr>
              <w:widowControl w:val="0"/>
              <w:jc w:val="both"/>
              <w:rPr>
                <w:lang w:eastAsia="en-US"/>
              </w:rPr>
            </w:pPr>
            <w:r w:rsidRPr="00E61C32">
              <w:rPr>
                <w:lang w:eastAsia="en-US"/>
              </w:rPr>
              <w:t>Tier 2b/RPE factor 10</w:t>
            </w:r>
          </w:p>
        </w:tc>
        <w:tc>
          <w:tcPr>
            <w:tcW w:w="629" w:type="pct"/>
            <w:shd w:val="clear" w:color="auto" w:fill="auto"/>
          </w:tcPr>
          <w:p w14:paraId="0C8CE3E1" w14:textId="77777777" w:rsidR="002F3AE4" w:rsidRPr="00E61C32" w:rsidRDefault="002F3AE4" w:rsidP="00FD4B17">
            <w:pPr>
              <w:widowControl w:val="0"/>
              <w:jc w:val="both"/>
              <w:rPr>
                <w:lang w:eastAsia="en-US"/>
              </w:rPr>
            </w:pPr>
            <w:r w:rsidRPr="00E61C32">
              <w:rPr>
                <w:lang w:eastAsia="en-US"/>
              </w:rPr>
              <w:t>1.25</w:t>
            </w:r>
          </w:p>
        </w:tc>
        <w:tc>
          <w:tcPr>
            <w:tcW w:w="768" w:type="pct"/>
            <w:shd w:val="clear" w:color="auto" w:fill="auto"/>
          </w:tcPr>
          <w:p w14:paraId="140EEFDB" w14:textId="215215E4" w:rsidR="002F3AE4" w:rsidRPr="00E61C32" w:rsidRDefault="002F3AE4" w:rsidP="00FD4B17">
            <w:pPr>
              <w:widowControl w:val="0"/>
              <w:rPr>
                <w:sz w:val="18"/>
                <w:szCs w:val="18"/>
                <w:lang w:eastAsia="en-US"/>
              </w:rPr>
            </w:pPr>
            <w:r>
              <w:rPr>
                <w:lang w:eastAsia="en-US"/>
              </w:rPr>
              <w:t>1.57</w:t>
            </w:r>
          </w:p>
        </w:tc>
        <w:tc>
          <w:tcPr>
            <w:tcW w:w="824" w:type="pct"/>
            <w:shd w:val="clear" w:color="auto" w:fill="auto"/>
          </w:tcPr>
          <w:p w14:paraId="1C14521E" w14:textId="38E3AFD2" w:rsidR="002F3AE4" w:rsidRPr="00E61C32" w:rsidRDefault="002F3AE4" w:rsidP="00FD4B17">
            <w:pPr>
              <w:widowControl w:val="0"/>
              <w:rPr>
                <w:lang w:eastAsia="en-US"/>
              </w:rPr>
            </w:pPr>
            <w:r>
              <w:rPr>
                <w:lang w:eastAsia="en-US"/>
              </w:rPr>
              <w:t>126</w:t>
            </w:r>
          </w:p>
        </w:tc>
        <w:tc>
          <w:tcPr>
            <w:tcW w:w="809" w:type="pct"/>
            <w:shd w:val="clear" w:color="auto" w:fill="auto"/>
          </w:tcPr>
          <w:p w14:paraId="529F0D28" w14:textId="30F52288" w:rsidR="002F3AE4" w:rsidRPr="00E61C32" w:rsidRDefault="002F3AE4" w:rsidP="00FD4B17">
            <w:pPr>
              <w:widowControl w:val="0"/>
              <w:jc w:val="both"/>
              <w:rPr>
                <w:lang w:eastAsia="en-US"/>
              </w:rPr>
            </w:pPr>
            <w:r w:rsidRPr="00AD14EB">
              <w:t>No</w:t>
            </w:r>
          </w:p>
        </w:tc>
      </w:tr>
      <w:tr w:rsidR="007F5B32" w:rsidRPr="00E61C32" w14:paraId="37A18F84" w14:textId="77777777" w:rsidTr="00140357">
        <w:trPr>
          <w:trHeight w:val="519"/>
        </w:trPr>
        <w:tc>
          <w:tcPr>
            <w:tcW w:w="1233" w:type="pct"/>
            <w:vMerge/>
            <w:shd w:val="clear" w:color="auto" w:fill="auto"/>
          </w:tcPr>
          <w:p w14:paraId="3E383BC2" w14:textId="77777777" w:rsidR="007F5B32" w:rsidRPr="00E61C32" w:rsidRDefault="007F5B32" w:rsidP="00FD4B17">
            <w:pPr>
              <w:widowControl w:val="0"/>
              <w:rPr>
                <w:lang w:eastAsia="en-US"/>
              </w:rPr>
            </w:pPr>
          </w:p>
        </w:tc>
        <w:tc>
          <w:tcPr>
            <w:tcW w:w="737" w:type="pct"/>
            <w:shd w:val="clear" w:color="auto" w:fill="auto"/>
          </w:tcPr>
          <w:p w14:paraId="0E5956E6" w14:textId="77777777" w:rsidR="007F5B32" w:rsidRPr="00E61C32" w:rsidRDefault="007F5B32" w:rsidP="00FD4B17">
            <w:pPr>
              <w:widowControl w:val="0"/>
              <w:jc w:val="both"/>
              <w:rPr>
                <w:lang w:eastAsia="en-US"/>
              </w:rPr>
            </w:pPr>
            <w:r w:rsidRPr="00E61C32">
              <w:rPr>
                <w:lang w:eastAsia="en-US"/>
              </w:rPr>
              <w:t>Tier 2c/RPE factor 40</w:t>
            </w:r>
          </w:p>
        </w:tc>
        <w:tc>
          <w:tcPr>
            <w:tcW w:w="629" w:type="pct"/>
            <w:shd w:val="clear" w:color="auto" w:fill="auto"/>
          </w:tcPr>
          <w:p w14:paraId="14676BBB"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5E9CA4EC" w14:textId="6D60CB53" w:rsidR="007F5B32" w:rsidRPr="00E61C32" w:rsidRDefault="002F3AE4" w:rsidP="00FD4B17">
            <w:pPr>
              <w:widowControl w:val="0"/>
              <w:rPr>
                <w:sz w:val="18"/>
                <w:szCs w:val="18"/>
                <w:lang w:eastAsia="en-US"/>
              </w:rPr>
            </w:pPr>
            <w:r>
              <w:rPr>
                <w:lang w:eastAsia="en-US"/>
              </w:rPr>
              <w:t>0.39</w:t>
            </w:r>
          </w:p>
        </w:tc>
        <w:tc>
          <w:tcPr>
            <w:tcW w:w="824" w:type="pct"/>
            <w:shd w:val="clear" w:color="auto" w:fill="auto"/>
          </w:tcPr>
          <w:p w14:paraId="3A6FD038" w14:textId="61D6C316" w:rsidR="007F5B32" w:rsidRPr="00E61C32" w:rsidRDefault="002F3AE4" w:rsidP="00FD4B17">
            <w:pPr>
              <w:widowControl w:val="0"/>
              <w:jc w:val="both"/>
              <w:rPr>
                <w:lang w:eastAsia="en-US"/>
              </w:rPr>
            </w:pPr>
            <w:r>
              <w:rPr>
                <w:lang w:eastAsia="en-US"/>
              </w:rPr>
              <w:t>31</w:t>
            </w:r>
          </w:p>
        </w:tc>
        <w:tc>
          <w:tcPr>
            <w:tcW w:w="809" w:type="pct"/>
            <w:shd w:val="clear" w:color="auto" w:fill="auto"/>
          </w:tcPr>
          <w:p w14:paraId="6E93D00E" w14:textId="77777777" w:rsidR="007F5B32" w:rsidRPr="00E61C32" w:rsidRDefault="007F5B32" w:rsidP="00FD4B17">
            <w:pPr>
              <w:widowControl w:val="0"/>
              <w:jc w:val="both"/>
              <w:rPr>
                <w:lang w:eastAsia="en-US"/>
              </w:rPr>
            </w:pPr>
            <w:r w:rsidRPr="00E61C32">
              <w:rPr>
                <w:lang w:eastAsia="en-US"/>
              </w:rPr>
              <w:t>Yes</w:t>
            </w:r>
          </w:p>
        </w:tc>
      </w:tr>
      <w:tr w:rsidR="007F5B32" w:rsidRPr="00E61C32" w14:paraId="6DC19949" w14:textId="77777777" w:rsidTr="00140357">
        <w:trPr>
          <w:trHeight w:val="443"/>
        </w:trPr>
        <w:tc>
          <w:tcPr>
            <w:tcW w:w="1233" w:type="pct"/>
            <w:shd w:val="clear" w:color="auto" w:fill="auto"/>
          </w:tcPr>
          <w:p w14:paraId="4C0B7A1E" w14:textId="77777777" w:rsidR="007F5B32" w:rsidRPr="00E61C32" w:rsidRDefault="007F5B32" w:rsidP="00FD4B17">
            <w:pPr>
              <w:widowControl w:val="0"/>
              <w:rPr>
                <w:b/>
                <w:lang w:eastAsia="en-US"/>
              </w:rPr>
            </w:pPr>
            <w:r w:rsidRPr="00E61C32">
              <w:rPr>
                <w:b/>
                <w:lang w:eastAsia="en-US"/>
              </w:rPr>
              <w:lastRenderedPageBreak/>
              <w:t>Scenario [2] – Fogger application</w:t>
            </w:r>
          </w:p>
        </w:tc>
        <w:tc>
          <w:tcPr>
            <w:tcW w:w="737" w:type="pct"/>
            <w:shd w:val="clear" w:color="auto" w:fill="auto"/>
          </w:tcPr>
          <w:p w14:paraId="6F58AF75" w14:textId="77777777" w:rsidR="007F5B32" w:rsidRPr="00E61C32" w:rsidRDefault="007F5B32" w:rsidP="00FD4B17">
            <w:pPr>
              <w:widowControl w:val="0"/>
              <w:rPr>
                <w:lang w:eastAsia="en-US"/>
              </w:rPr>
            </w:pPr>
            <w:r w:rsidRPr="00E61C32">
              <w:rPr>
                <w:lang w:eastAsia="en-US"/>
              </w:rPr>
              <w:t>Tier 1/No RPE</w:t>
            </w:r>
          </w:p>
        </w:tc>
        <w:tc>
          <w:tcPr>
            <w:tcW w:w="629" w:type="pct"/>
            <w:shd w:val="clear" w:color="auto" w:fill="auto"/>
          </w:tcPr>
          <w:p w14:paraId="384FFE2F"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6FD73374" w14:textId="77777777" w:rsidR="007F5B32" w:rsidRPr="00E61C32" w:rsidRDefault="007F5B32" w:rsidP="00FD4B17">
            <w:pPr>
              <w:widowControl w:val="0"/>
              <w:rPr>
                <w:lang w:eastAsia="en-US"/>
              </w:rPr>
            </w:pPr>
            <w:r>
              <w:rPr>
                <w:lang w:eastAsia="en-US"/>
              </w:rPr>
              <w:t>0.196</w:t>
            </w:r>
          </w:p>
        </w:tc>
        <w:tc>
          <w:tcPr>
            <w:tcW w:w="824" w:type="pct"/>
            <w:shd w:val="clear" w:color="auto" w:fill="auto"/>
          </w:tcPr>
          <w:p w14:paraId="2DDDD5F0" w14:textId="77777777" w:rsidR="007F5B32" w:rsidRPr="00E61C32" w:rsidRDefault="007F5B32" w:rsidP="00FD4B17">
            <w:pPr>
              <w:widowControl w:val="0"/>
              <w:jc w:val="both"/>
              <w:rPr>
                <w:lang w:eastAsia="en-US"/>
              </w:rPr>
            </w:pPr>
            <w:r>
              <w:rPr>
                <w:lang w:eastAsia="en-US"/>
              </w:rPr>
              <w:t>15.7</w:t>
            </w:r>
          </w:p>
        </w:tc>
        <w:tc>
          <w:tcPr>
            <w:tcW w:w="809" w:type="pct"/>
            <w:shd w:val="clear" w:color="auto" w:fill="auto"/>
          </w:tcPr>
          <w:p w14:paraId="32652823" w14:textId="77777777" w:rsidR="007F5B32" w:rsidRPr="00E61C32" w:rsidRDefault="007F5B32" w:rsidP="00FD4B17">
            <w:pPr>
              <w:widowControl w:val="0"/>
              <w:jc w:val="both"/>
              <w:rPr>
                <w:lang w:eastAsia="en-US"/>
              </w:rPr>
            </w:pPr>
            <w:r w:rsidRPr="00E61C32">
              <w:rPr>
                <w:lang w:eastAsia="en-US"/>
              </w:rPr>
              <w:t>Yes</w:t>
            </w:r>
          </w:p>
        </w:tc>
      </w:tr>
    </w:tbl>
    <w:p w14:paraId="392FA7CC" w14:textId="1B5DE051" w:rsidR="00FF65AE" w:rsidRDefault="00FF65AE" w:rsidP="00FD4B17">
      <w:pPr>
        <w:widowControl w:val="0"/>
        <w:jc w:val="both"/>
        <w:rPr>
          <w:lang w:eastAsia="en-US"/>
        </w:rPr>
      </w:pPr>
    </w:p>
    <w:p w14:paraId="7B73437C" w14:textId="77777777" w:rsidR="007F5B32" w:rsidRPr="00E61C32" w:rsidRDefault="007F5B32" w:rsidP="00FD4B17">
      <w:pPr>
        <w:widowControl w:val="0"/>
        <w:jc w:val="both"/>
        <w:rPr>
          <w:lang w:eastAsia="en-US"/>
        </w:rPr>
      </w:pPr>
    </w:p>
    <w:p w14:paraId="4DB77B7A" w14:textId="57CD4232" w:rsidR="00D05D40" w:rsidRPr="006B57C7" w:rsidRDefault="00C11CFF" w:rsidP="00FD4B17">
      <w:pPr>
        <w:widowControl w:val="0"/>
        <w:spacing w:after="240"/>
        <w:jc w:val="both"/>
        <w:rPr>
          <w:b/>
          <w:bCs/>
          <w:u w:val="single"/>
          <w:lang w:eastAsia="en-US"/>
        </w:rPr>
      </w:pPr>
      <w:r w:rsidRPr="006B57C7">
        <w:rPr>
          <w:b/>
          <w:bCs/>
          <w:u w:val="single"/>
          <w:lang w:eastAsia="en-US"/>
        </w:rPr>
        <w:t xml:space="preserve">PT4 </w:t>
      </w:r>
      <w:r w:rsidR="00A34694">
        <w:rPr>
          <w:b/>
          <w:bCs/>
          <w:u w:val="single"/>
          <w:lang w:eastAsia="en-US"/>
        </w:rPr>
        <w:t xml:space="preserve">Small </w:t>
      </w:r>
      <w:r w:rsidR="00D05D40" w:rsidRPr="006B57C7">
        <w:rPr>
          <w:b/>
          <w:bCs/>
          <w:u w:val="single"/>
          <w:lang w:eastAsia="en-US"/>
        </w:rPr>
        <w:t>kitchens: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D05D40" w:rsidRPr="00E61C32" w14:paraId="536DBEC6" w14:textId="77777777" w:rsidTr="00C11CFF">
        <w:trPr>
          <w:trHeight w:val="1018"/>
        </w:trPr>
        <w:tc>
          <w:tcPr>
            <w:tcW w:w="1233" w:type="pct"/>
            <w:shd w:val="clear" w:color="auto" w:fill="FFFFCC"/>
          </w:tcPr>
          <w:p w14:paraId="1308C7CC" w14:textId="77777777" w:rsidR="00D05D40" w:rsidRPr="00E61C32" w:rsidRDefault="00D05D40" w:rsidP="00FD4B17">
            <w:pPr>
              <w:widowControl w:val="0"/>
              <w:jc w:val="both"/>
              <w:rPr>
                <w:b/>
                <w:lang w:eastAsia="en-US"/>
              </w:rPr>
            </w:pPr>
            <w:r w:rsidRPr="00E61C32">
              <w:rPr>
                <w:b/>
                <w:lang w:eastAsia="en-US"/>
              </w:rPr>
              <w:t>Scenarios combined</w:t>
            </w:r>
          </w:p>
        </w:tc>
        <w:tc>
          <w:tcPr>
            <w:tcW w:w="737" w:type="pct"/>
            <w:shd w:val="clear" w:color="auto" w:fill="FFFFCC"/>
          </w:tcPr>
          <w:p w14:paraId="52E59F32" w14:textId="77777777" w:rsidR="00D05D40" w:rsidRPr="00E61C32" w:rsidRDefault="00D05D40" w:rsidP="00FD4B17">
            <w:pPr>
              <w:widowControl w:val="0"/>
              <w:jc w:val="both"/>
              <w:rPr>
                <w:b/>
                <w:lang w:eastAsia="en-US"/>
              </w:rPr>
            </w:pPr>
            <w:r w:rsidRPr="00E61C32">
              <w:rPr>
                <w:b/>
                <w:lang w:eastAsia="en-US"/>
              </w:rPr>
              <w:t>Tier</w:t>
            </w:r>
          </w:p>
        </w:tc>
        <w:tc>
          <w:tcPr>
            <w:tcW w:w="629" w:type="pct"/>
            <w:shd w:val="clear" w:color="auto" w:fill="FFFFCC"/>
          </w:tcPr>
          <w:p w14:paraId="4E1922F2" w14:textId="77777777" w:rsidR="00D05D40" w:rsidRPr="00E61C32" w:rsidRDefault="00D05D40" w:rsidP="00FD4B17">
            <w:pPr>
              <w:widowControl w:val="0"/>
              <w:jc w:val="both"/>
              <w:rPr>
                <w:b/>
                <w:lang w:val="es-ES" w:eastAsia="en-US"/>
              </w:rPr>
            </w:pPr>
            <w:r w:rsidRPr="00E61C32">
              <w:rPr>
                <w:b/>
                <w:lang w:val="es-ES" w:eastAsia="en-US"/>
              </w:rPr>
              <w:t>AEL</w:t>
            </w:r>
          </w:p>
          <w:p w14:paraId="355E7954" w14:textId="77777777" w:rsidR="00D05D40" w:rsidRPr="00E61C32" w:rsidRDefault="00D05D40"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04615613" w14:textId="77777777" w:rsidR="00D05D40" w:rsidRPr="00E61C32" w:rsidRDefault="00D05D40"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252FC01D" w14:textId="77777777" w:rsidR="00D05D40" w:rsidRPr="00E61C32" w:rsidRDefault="00D05D40"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33E9EEA1" w14:textId="77777777" w:rsidR="00D05D40" w:rsidRPr="00E61C32" w:rsidRDefault="00D05D40"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0746504" w14:textId="77777777" w:rsidR="00D05D40" w:rsidRPr="00E61C32" w:rsidRDefault="00D05D40" w:rsidP="00FD4B17">
            <w:pPr>
              <w:widowControl w:val="0"/>
              <w:jc w:val="both"/>
              <w:rPr>
                <w:b/>
                <w:lang w:eastAsia="en-US"/>
              </w:rPr>
            </w:pPr>
            <w:r w:rsidRPr="00E61C32">
              <w:rPr>
                <w:b/>
                <w:lang w:eastAsia="en-US"/>
              </w:rPr>
              <w:t>(%)</w:t>
            </w:r>
          </w:p>
        </w:tc>
        <w:tc>
          <w:tcPr>
            <w:tcW w:w="809" w:type="pct"/>
            <w:shd w:val="clear" w:color="auto" w:fill="FFFFCC"/>
          </w:tcPr>
          <w:p w14:paraId="7C540BB6" w14:textId="77777777" w:rsidR="00D05D40" w:rsidRPr="00E61C32" w:rsidRDefault="00D05D40" w:rsidP="00FD4B17">
            <w:pPr>
              <w:widowControl w:val="0"/>
              <w:jc w:val="both"/>
              <w:rPr>
                <w:b/>
                <w:lang w:eastAsia="en-US"/>
              </w:rPr>
            </w:pPr>
            <w:r w:rsidRPr="00E61C32">
              <w:rPr>
                <w:b/>
                <w:lang w:eastAsia="en-US"/>
              </w:rPr>
              <w:t>Acceptable</w:t>
            </w:r>
          </w:p>
          <w:p w14:paraId="3F524D56" w14:textId="77777777" w:rsidR="00D05D40" w:rsidRPr="00E61C32" w:rsidRDefault="00D05D40" w:rsidP="00FD4B17">
            <w:pPr>
              <w:widowControl w:val="0"/>
              <w:jc w:val="both"/>
              <w:rPr>
                <w:b/>
                <w:lang w:eastAsia="en-US"/>
              </w:rPr>
            </w:pPr>
            <w:r w:rsidRPr="00E61C32">
              <w:rPr>
                <w:b/>
                <w:lang w:eastAsia="en-US"/>
              </w:rPr>
              <w:t>(yes/no)</w:t>
            </w:r>
          </w:p>
        </w:tc>
      </w:tr>
      <w:tr w:rsidR="00D05D40" w:rsidRPr="00E61C32" w14:paraId="77BAF335" w14:textId="77777777" w:rsidTr="00C11CFF">
        <w:trPr>
          <w:trHeight w:val="372"/>
        </w:trPr>
        <w:tc>
          <w:tcPr>
            <w:tcW w:w="1233" w:type="pct"/>
            <w:vMerge w:val="restart"/>
            <w:shd w:val="clear" w:color="auto" w:fill="auto"/>
            <w:vAlign w:val="center"/>
          </w:tcPr>
          <w:p w14:paraId="343C864D" w14:textId="3EADDD44" w:rsidR="00D05D40" w:rsidRPr="00E61C32" w:rsidRDefault="00D05D40" w:rsidP="00FD4B17">
            <w:pPr>
              <w:widowControl w:val="0"/>
              <w:rPr>
                <w:b/>
                <w:lang w:eastAsia="en-US"/>
              </w:rPr>
            </w:pPr>
            <w:r w:rsidRPr="00E61C32">
              <w:rPr>
                <w:b/>
                <w:lang w:eastAsia="en-US"/>
              </w:rPr>
              <w:t>Scenario [1] – Spray application</w:t>
            </w:r>
            <w:r w:rsidR="00B91FA7">
              <w:rPr>
                <w:b/>
                <w:lang w:eastAsia="en-US"/>
              </w:rPr>
              <w:t>/ wiping of surfaces</w:t>
            </w:r>
          </w:p>
        </w:tc>
        <w:tc>
          <w:tcPr>
            <w:tcW w:w="737" w:type="pct"/>
            <w:shd w:val="clear" w:color="auto" w:fill="auto"/>
          </w:tcPr>
          <w:p w14:paraId="10F8FFAF" w14:textId="77777777" w:rsidR="00D05D40" w:rsidRPr="00E61C32" w:rsidRDefault="00D05D40" w:rsidP="00FD4B17">
            <w:pPr>
              <w:widowControl w:val="0"/>
              <w:rPr>
                <w:lang w:eastAsia="en-US"/>
              </w:rPr>
            </w:pPr>
            <w:r w:rsidRPr="00E61C32">
              <w:rPr>
                <w:lang w:eastAsia="en-US"/>
              </w:rPr>
              <w:t>Tier 1/No RPE</w:t>
            </w:r>
          </w:p>
        </w:tc>
        <w:tc>
          <w:tcPr>
            <w:tcW w:w="629" w:type="pct"/>
            <w:shd w:val="clear" w:color="auto" w:fill="auto"/>
          </w:tcPr>
          <w:p w14:paraId="3B758988"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2729FFA6" w14:textId="78715659" w:rsidR="00D05D40" w:rsidRPr="00E61C32" w:rsidRDefault="00A34694" w:rsidP="00FD4B17">
            <w:pPr>
              <w:widowControl w:val="0"/>
              <w:rPr>
                <w:lang w:eastAsia="en-US"/>
              </w:rPr>
            </w:pPr>
            <w:r>
              <w:rPr>
                <w:lang w:eastAsia="en-US"/>
              </w:rPr>
              <w:t>6.98</w:t>
            </w:r>
          </w:p>
        </w:tc>
        <w:tc>
          <w:tcPr>
            <w:tcW w:w="824" w:type="pct"/>
            <w:shd w:val="clear" w:color="auto" w:fill="auto"/>
          </w:tcPr>
          <w:p w14:paraId="11414399" w14:textId="2F0A7A89" w:rsidR="00D05D40" w:rsidRPr="00E61C32" w:rsidRDefault="00A34694" w:rsidP="00FD4B17">
            <w:pPr>
              <w:widowControl w:val="0"/>
              <w:rPr>
                <w:lang w:eastAsia="en-US"/>
              </w:rPr>
            </w:pPr>
            <w:r>
              <w:rPr>
                <w:lang w:eastAsia="en-US"/>
              </w:rPr>
              <w:t>559</w:t>
            </w:r>
          </w:p>
        </w:tc>
        <w:tc>
          <w:tcPr>
            <w:tcW w:w="809" w:type="pct"/>
            <w:shd w:val="clear" w:color="auto" w:fill="auto"/>
          </w:tcPr>
          <w:p w14:paraId="0FCAF237" w14:textId="77777777" w:rsidR="00D05D40" w:rsidRPr="00E61C32" w:rsidRDefault="00D05D40" w:rsidP="00FD4B17">
            <w:pPr>
              <w:widowControl w:val="0"/>
              <w:jc w:val="both"/>
              <w:rPr>
                <w:lang w:eastAsia="en-US"/>
              </w:rPr>
            </w:pPr>
            <w:r w:rsidRPr="00E61C32">
              <w:rPr>
                <w:lang w:eastAsia="en-US"/>
              </w:rPr>
              <w:t>No</w:t>
            </w:r>
          </w:p>
        </w:tc>
      </w:tr>
      <w:tr w:rsidR="00D05D40" w:rsidRPr="00E61C32" w14:paraId="084CAC9D" w14:textId="77777777" w:rsidTr="00C11CFF">
        <w:trPr>
          <w:trHeight w:val="519"/>
        </w:trPr>
        <w:tc>
          <w:tcPr>
            <w:tcW w:w="1233" w:type="pct"/>
            <w:vMerge/>
            <w:shd w:val="clear" w:color="auto" w:fill="auto"/>
          </w:tcPr>
          <w:p w14:paraId="5A11202E" w14:textId="77777777" w:rsidR="00D05D40" w:rsidRPr="00E61C32" w:rsidRDefault="00D05D40" w:rsidP="00FD4B17">
            <w:pPr>
              <w:widowControl w:val="0"/>
              <w:rPr>
                <w:lang w:eastAsia="en-US"/>
              </w:rPr>
            </w:pPr>
          </w:p>
        </w:tc>
        <w:tc>
          <w:tcPr>
            <w:tcW w:w="737" w:type="pct"/>
            <w:shd w:val="clear" w:color="auto" w:fill="auto"/>
          </w:tcPr>
          <w:p w14:paraId="5E0C5C27" w14:textId="77777777" w:rsidR="00D05D40" w:rsidRPr="00E61C32" w:rsidRDefault="00D05D40" w:rsidP="00FD4B17">
            <w:pPr>
              <w:widowControl w:val="0"/>
              <w:jc w:val="both"/>
              <w:rPr>
                <w:lang w:eastAsia="en-US"/>
              </w:rPr>
            </w:pPr>
            <w:r w:rsidRPr="00E61C32">
              <w:rPr>
                <w:lang w:eastAsia="en-US"/>
              </w:rPr>
              <w:t>Tier 2a/RPE factor 4</w:t>
            </w:r>
          </w:p>
        </w:tc>
        <w:tc>
          <w:tcPr>
            <w:tcW w:w="629" w:type="pct"/>
            <w:shd w:val="clear" w:color="auto" w:fill="auto"/>
          </w:tcPr>
          <w:p w14:paraId="1B381D09"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52BEA614" w14:textId="400BAA51" w:rsidR="00D05D40" w:rsidRPr="00E61C32" w:rsidRDefault="00A34694" w:rsidP="00FD4B17">
            <w:pPr>
              <w:widowControl w:val="0"/>
              <w:rPr>
                <w:lang w:eastAsia="en-US"/>
              </w:rPr>
            </w:pPr>
            <w:r>
              <w:rPr>
                <w:lang w:eastAsia="en-US"/>
              </w:rPr>
              <w:t>1.75</w:t>
            </w:r>
          </w:p>
        </w:tc>
        <w:tc>
          <w:tcPr>
            <w:tcW w:w="824" w:type="pct"/>
            <w:shd w:val="clear" w:color="auto" w:fill="auto"/>
          </w:tcPr>
          <w:p w14:paraId="76F635DD" w14:textId="1A91C962" w:rsidR="00D05D40" w:rsidRPr="00E61C32" w:rsidRDefault="00A34694" w:rsidP="00FD4B17">
            <w:pPr>
              <w:widowControl w:val="0"/>
              <w:rPr>
                <w:lang w:eastAsia="en-US"/>
              </w:rPr>
            </w:pPr>
            <w:r>
              <w:rPr>
                <w:lang w:eastAsia="en-US"/>
              </w:rPr>
              <w:t>140</w:t>
            </w:r>
          </w:p>
        </w:tc>
        <w:tc>
          <w:tcPr>
            <w:tcW w:w="809" w:type="pct"/>
            <w:shd w:val="clear" w:color="auto" w:fill="auto"/>
          </w:tcPr>
          <w:p w14:paraId="5E7D4F00" w14:textId="77777777" w:rsidR="00D05D40" w:rsidRPr="00E61C32" w:rsidRDefault="00D05D40" w:rsidP="00FD4B17">
            <w:pPr>
              <w:widowControl w:val="0"/>
              <w:jc w:val="both"/>
              <w:rPr>
                <w:lang w:eastAsia="en-US"/>
              </w:rPr>
            </w:pPr>
            <w:r w:rsidRPr="00E61C32">
              <w:rPr>
                <w:lang w:eastAsia="en-US"/>
              </w:rPr>
              <w:t>No</w:t>
            </w:r>
          </w:p>
        </w:tc>
      </w:tr>
      <w:tr w:rsidR="00D05D40" w:rsidRPr="00E61C32" w14:paraId="4CC06A9C" w14:textId="77777777" w:rsidTr="00C11CFF">
        <w:trPr>
          <w:trHeight w:val="519"/>
        </w:trPr>
        <w:tc>
          <w:tcPr>
            <w:tcW w:w="1233" w:type="pct"/>
            <w:vMerge/>
            <w:shd w:val="clear" w:color="auto" w:fill="auto"/>
          </w:tcPr>
          <w:p w14:paraId="0086AEF3" w14:textId="77777777" w:rsidR="00D05D40" w:rsidRPr="00E61C32" w:rsidRDefault="00D05D40" w:rsidP="00FD4B17">
            <w:pPr>
              <w:widowControl w:val="0"/>
              <w:rPr>
                <w:lang w:eastAsia="en-US"/>
              </w:rPr>
            </w:pPr>
          </w:p>
        </w:tc>
        <w:tc>
          <w:tcPr>
            <w:tcW w:w="737" w:type="pct"/>
            <w:shd w:val="clear" w:color="auto" w:fill="auto"/>
          </w:tcPr>
          <w:p w14:paraId="49F23E53" w14:textId="77777777" w:rsidR="00D05D40" w:rsidRPr="00E61C32" w:rsidRDefault="00D05D40" w:rsidP="00FD4B17">
            <w:pPr>
              <w:widowControl w:val="0"/>
              <w:jc w:val="both"/>
              <w:rPr>
                <w:lang w:eastAsia="en-US"/>
              </w:rPr>
            </w:pPr>
            <w:r w:rsidRPr="00E61C32">
              <w:rPr>
                <w:lang w:eastAsia="en-US"/>
              </w:rPr>
              <w:t>Tier 2b/RPE factor 10</w:t>
            </w:r>
          </w:p>
        </w:tc>
        <w:tc>
          <w:tcPr>
            <w:tcW w:w="629" w:type="pct"/>
            <w:shd w:val="clear" w:color="auto" w:fill="auto"/>
          </w:tcPr>
          <w:p w14:paraId="6D4DC9C5"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5C428B24" w14:textId="65E773EA" w:rsidR="00D05D40" w:rsidRPr="00E61C32" w:rsidRDefault="00A34694" w:rsidP="00FD4B17">
            <w:pPr>
              <w:widowControl w:val="0"/>
              <w:rPr>
                <w:sz w:val="18"/>
                <w:szCs w:val="18"/>
                <w:lang w:eastAsia="en-US"/>
              </w:rPr>
            </w:pPr>
            <w:r>
              <w:rPr>
                <w:lang w:eastAsia="en-US"/>
              </w:rPr>
              <w:t>0.70</w:t>
            </w:r>
          </w:p>
        </w:tc>
        <w:tc>
          <w:tcPr>
            <w:tcW w:w="824" w:type="pct"/>
            <w:shd w:val="clear" w:color="auto" w:fill="auto"/>
          </w:tcPr>
          <w:p w14:paraId="7FE0D897" w14:textId="7B56C480" w:rsidR="00D05D40" w:rsidRPr="00E61C32" w:rsidRDefault="00A34694" w:rsidP="00FD4B17">
            <w:pPr>
              <w:widowControl w:val="0"/>
              <w:rPr>
                <w:lang w:eastAsia="en-US"/>
              </w:rPr>
            </w:pPr>
            <w:r>
              <w:rPr>
                <w:lang w:eastAsia="en-US"/>
              </w:rPr>
              <w:t>56</w:t>
            </w:r>
          </w:p>
        </w:tc>
        <w:tc>
          <w:tcPr>
            <w:tcW w:w="809" w:type="pct"/>
            <w:shd w:val="clear" w:color="auto" w:fill="auto"/>
          </w:tcPr>
          <w:p w14:paraId="6FE20400" w14:textId="4ABD634D" w:rsidR="00D05D40" w:rsidRPr="00E61C32" w:rsidRDefault="00A34694" w:rsidP="00FD4B17">
            <w:pPr>
              <w:widowControl w:val="0"/>
              <w:jc w:val="both"/>
              <w:rPr>
                <w:lang w:eastAsia="en-US"/>
              </w:rPr>
            </w:pPr>
            <w:r>
              <w:rPr>
                <w:lang w:eastAsia="en-US"/>
              </w:rPr>
              <w:t>Yes</w:t>
            </w:r>
          </w:p>
        </w:tc>
      </w:tr>
      <w:tr w:rsidR="00D05D40" w:rsidRPr="00E61C32" w14:paraId="6AD6EB89" w14:textId="77777777" w:rsidTr="00C11CFF">
        <w:trPr>
          <w:trHeight w:val="519"/>
        </w:trPr>
        <w:tc>
          <w:tcPr>
            <w:tcW w:w="1233" w:type="pct"/>
            <w:vMerge/>
            <w:shd w:val="clear" w:color="auto" w:fill="auto"/>
          </w:tcPr>
          <w:p w14:paraId="0CC6D132" w14:textId="77777777" w:rsidR="00D05D40" w:rsidRPr="00E61C32" w:rsidRDefault="00D05D40" w:rsidP="00FD4B17">
            <w:pPr>
              <w:widowControl w:val="0"/>
              <w:rPr>
                <w:lang w:eastAsia="en-US"/>
              </w:rPr>
            </w:pPr>
          </w:p>
        </w:tc>
        <w:tc>
          <w:tcPr>
            <w:tcW w:w="737" w:type="pct"/>
            <w:shd w:val="clear" w:color="auto" w:fill="auto"/>
          </w:tcPr>
          <w:p w14:paraId="42541B91" w14:textId="77777777" w:rsidR="00D05D40" w:rsidRPr="00E61C32" w:rsidRDefault="00D05D40" w:rsidP="00FD4B17">
            <w:pPr>
              <w:widowControl w:val="0"/>
              <w:jc w:val="both"/>
              <w:rPr>
                <w:lang w:eastAsia="en-US"/>
              </w:rPr>
            </w:pPr>
            <w:r w:rsidRPr="00E61C32">
              <w:rPr>
                <w:lang w:eastAsia="en-US"/>
              </w:rPr>
              <w:t>Tier 2c/RPE factor 40</w:t>
            </w:r>
          </w:p>
        </w:tc>
        <w:tc>
          <w:tcPr>
            <w:tcW w:w="629" w:type="pct"/>
            <w:shd w:val="clear" w:color="auto" w:fill="auto"/>
          </w:tcPr>
          <w:p w14:paraId="2FB2708E"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6B94BA1F" w14:textId="5E97641A" w:rsidR="00D05D40" w:rsidRPr="00E61C32" w:rsidRDefault="00A34694" w:rsidP="00FD4B17">
            <w:pPr>
              <w:widowControl w:val="0"/>
              <w:rPr>
                <w:sz w:val="18"/>
                <w:szCs w:val="18"/>
                <w:lang w:eastAsia="en-US"/>
              </w:rPr>
            </w:pPr>
            <w:r>
              <w:rPr>
                <w:lang w:eastAsia="en-US"/>
              </w:rPr>
              <w:t>0.17</w:t>
            </w:r>
          </w:p>
        </w:tc>
        <w:tc>
          <w:tcPr>
            <w:tcW w:w="824" w:type="pct"/>
            <w:shd w:val="clear" w:color="auto" w:fill="auto"/>
          </w:tcPr>
          <w:p w14:paraId="43B51C7D" w14:textId="70E81F32" w:rsidR="00D05D40" w:rsidRPr="00E61C32" w:rsidRDefault="00A34694" w:rsidP="00FD4B17">
            <w:pPr>
              <w:widowControl w:val="0"/>
              <w:jc w:val="both"/>
              <w:rPr>
                <w:lang w:eastAsia="en-US"/>
              </w:rPr>
            </w:pPr>
            <w:r>
              <w:rPr>
                <w:lang w:eastAsia="en-US"/>
              </w:rPr>
              <w:t>14</w:t>
            </w:r>
          </w:p>
        </w:tc>
        <w:tc>
          <w:tcPr>
            <w:tcW w:w="809" w:type="pct"/>
            <w:shd w:val="clear" w:color="auto" w:fill="auto"/>
          </w:tcPr>
          <w:p w14:paraId="1612D08A" w14:textId="77777777" w:rsidR="00D05D40" w:rsidRPr="00E61C32" w:rsidRDefault="00D05D40" w:rsidP="00FD4B17">
            <w:pPr>
              <w:widowControl w:val="0"/>
              <w:jc w:val="both"/>
              <w:rPr>
                <w:lang w:eastAsia="en-US"/>
              </w:rPr>
            </w:pPr>
            <w:r w:rsidRPr="00E61C32">
              <w:rPr>
                <w:lang w:eastAsia="en-US"/>
              </w:rPr>
              <w:t>Yes</w:t>
            </w:r>
          </w:p>
        </w:tc>
      </w:tr>
      <w:tr w:rsidR="00D05D40" w:rsidRPr="00E61C32" w14:paraId="4491AF56" w14:textId="77777777" w:rsidTr="00C11CFF">
        <w:trPr>
          <w:trHeight w:val="443"/>
        </w:trPr>
        <w:tc>
          <w:tcPr>
            <w:tcW w:w="1233" w:type="pct"/>
            <w:shd w:val="clear" w:color="auto" w:fill="auto"/>
          </w:tcPr>
          <w:p w14:paraId="5216E9D1" w14:textId="77777777" w:rsidR="00D05D40" w:rsidRPr="00E61C32" w:rsidRDefault="00D05D40" w:rsidP="00FD4B17">
            <w:pPr>
              <w:widowControl w:val="0"/>
              <w:rPr>
                <w:b/>
                <w:lang w:eastAsia="en-US"/>
              </w:rPr>
            </w:pPr>
            <w:r w:rsidRPr="00E61C32">
              <w:rPr>
                <w:b/>
                <w:lang w:eastAsia="en-US"/>
              </w:rPr>
              <w:t>Scenario [2] – Fogger application</w:t>
            </w:r>
          </w:p>
        </w:tc>
        <w:tc>
          <w:tcPr>
            <w:tcW w:w="737" w:type="pct"/>
            <w:shd w:val="clear" w:color="auto" w:fill="auto"/>
          </w:tcPr>
          <w:p w14:paraId="5414EB4A" w14:textId="77777777" w:rsidR="00D05D40" w:rsidRPr="00E61C32" w:rsidRDefault="00D05D40" w:rsidP="00FD4B17">
            <w:pPr>
              <w:widowControl w:val="0"/>
              <w:rPr>
                <w:lang w:eastAsia="en-US"/>
              </w:rPr>
            </w:pPr>
            <w:r w:rsidRPr="00E61C32">
              <w:rPr>
                <w:lang w:eastAsia="en-US"/>
              </w:rPr>
              <w:t>Tier 1/No RPE</w:t>
            </w:r>
          </w:p>
        </w:tc>
        <w:tc>
          <w:tcPr>
            <w:tcW w:w="629" w:type="pct"/>
            <w:shd w:val="clear" w:color="auto" w:fill="auto"/>
          </w:tcPr>
          <w:p w14:paraId="41935318"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4BE7980F" w14:textId="2C1C4CBB" w:rsidR="00D05D40" w:rsidRPr="00E61C32" w:rsidRDefault="00D05D40" w:rsidP="00FD4B17">
            <w:pPr>
              <w:widowControl w:val="0"/>
              <w:rPr>
                <w:lang w:eastAsia="en-US"/>
              </w:rPr>
            </w:pPr>
            <w:r w:rsidRPr="00E61C32">
              <w:rPr>
                <w:lang w:eastAsia="en-US"/>
              </w:rPr>
              <w:t>0.16</w:t>
            </w:r>
          </w:p>
        </w:tc>
        <w:tc>
          <w:tcPr>
            <w:tcW w:w="824" w:type="pct"/>
            <w:shd w:val="clear" w:color="auto" w:fill="auto"/>
          </w:tcPr>
          <w:p w14:paraId="0EC15736" w14:textId="77777777" w:rsidR="00D05D40" w:rsidRPr="00E61C32" w:rsidRDefault="00D05D40" w:rsidP="00FD4B17">
            <w:pPr>
              <w:widowControl w:val="0"/>
              <w:jc w:val="both"/>
              <w:rPr>
                <w:lang w:eastAsia="en-US"/>
              </w:rPr>
            </w:pPr>
            <w:r w:rsidRPr="00E61C32">
              <w:rPr>
                <w:lang w:eastAsia="en-US"/>
              </w:rPr>
              <w:t>12.8</w:t>
            </w:r>
          </w:p>
        </w:tc>
        <w:tc>
          <w:tcPr>
            <w:tcW w:w="809" w:type="pct"/>
            <w:shd w:val="clear" w:color="auto" w:fill="auto"/>
          </w:tcPr>
          <w:p w14:paraId="2A3B6B57" w14:textId="77777777" w:rsidR="00D05D40" w:rsidRPr="00E61C32" w:rsidRDefault="00D05D40" w:rsidP="00FD4B17">
            <w:pPr>
              <w:widowControl w:val="0"/>
              <w:jc w:val="both"/>
              <w:rPr>
                <w:lang w:eastAsia="en-US"/>
              </w:rPr>
            </w:pPr>
            <w:r w:rsidRPr="00E61C32">
              <w:rPr>
                <w:lang w:eastAsia="en-US"/>
              </w:rPr>
              <w:t>Yes</w:t>
            </w:r>
          </w:p>
        </w:tc>
      </w:tr>
    </w:tbl>
    <w:p w14:paraId="24006211" w14:textId="6A82A610" w:rsidR="00D05D40" w:rsidRDefault="00D05D40" w:rsidP="00FD4B17">
      <w:pPr>
        <w:widowControl w:val="0"/>
        <w:jc w:val="both"/>
        <w:rPr>
          <w:i/>
          <w:iCs/>
          <w:lang w:eastAsia="en-US"/>
        </w:rPr>
      </w:pPr>
    </w:p>
    <w:p w14:paraId="3129955F" w14:textId="7BB66519" w:rsidR="00A34694" w:rsidRDefault="00A34694" w:rsidP="00FD4B17">
      <w:pPr>
        <w:widowControl w:val="0"/>
        <w:jc w:val="both"/>
        <w:rPr>
          <w:i/>
          <w:iCs/>
          <w:lang w:eastAsia="en-US"/>
        </w:rPr>
      </w:pPr>
    </w:p>
    <w:p w14:paraId="73F9ABA0" w14:textId="77777777" w:rsidR="00A34694" w:rsidRDefault="00A34694" w:rsidP="00FD4B17">
      <w:pPr>
        <w:widowControl w:val="0"/>
        <w:spacing w:after="240"/>
        <w:jc w:val="both"/>
        <w:rPr>
          <w:b/>
          <w:bCs/>
          <w:u w:val="single"/>
          <w:lang w:eastAsia="en-US"/>
        </w:rPr>
      </w:pPr>
    </w:p>
    <w:p w14:paraId="0160891E" w14:textId="77777777" w:rsidR="00A34694" w:rsidRDefault="00A34694" w:rsidP="00FD4B17">
      <w:pPr>
        <w:widowControl w:val="0"/>
        <w:spacing w:after="240"/>
        <w:jc w:val="both"/>
        <w:rPr>
          <w:b/>
          <w:bCs/>
          <w:u w:val="single"/>
          <w:lang w:eastAsia="en-US"/>
        </w:rPr>
      </w:pPr>
    </w:p>
    <w:p w14:paraId="10FA9CBA" w14:textId="4824D088" w:rsidR="00A34694" w:rsidRPr="006B57C7" w:rsidRDefault="00A34694" w:rsidP="00FD4B17">
      <w:pPr>
        <w:widowControl w:val="0"/>
        <w:spacing w:after="240"/>
        <w:jc w:val="both"/>
        <w:rPr>
          <w:b/>
          <w:bCs/>
          <w:u w:val="single"/>
          <w:lang w:eastAsia="en-US"/>
        </w:rPr>
      </w:pPr>
      <w:r>
        <w:rPr>
          <w:b/>
          <w:bCs/>
          <w:u w:val="single"/>
          <w:lang w:eastAsia="en-US"/>
        </w:rPr>
        <w:t>PT4 Canteens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A34694" w:rsidRPr="00E61C32" w14:paraId="2D10BDAC" w14:textId="77777777" w:rsidTr="00140357">
        <w:trPr>
          <w:trHeight w:val="1018"/>
        </w:trPr>
        <w:tc>
          <w:tcPr>
            <w:tcW w:w="1233" w:type="pct"/>
            <w:shd w:val="clear" w:color="auto" w:fill="FFFFCC"/>
          </w:tcPr>
          <w:p w14:paraId="795B3959" w14:textId="77777777" w:rsidR="00A34694" w:rsidRPr="00E61C32" w:rsidRDefault="00A34694" w:rsidP="00FD4B17">
            <w:pPr>
              <w:widowControl w:val="0"/>
              <w:jc w:val="both"/>
              <w:rPr>
                <w:b/>
                <w:lang w:eastAsia="en-US"/>
              </w:rPr>
            </w:pPr>
            <w:r w:rsidRPr="00E61C32">
              <w:rPr>
                <w:b/>
                <w:lang w:eastAsia="en-US"/>
              </w:rPr>
              <w:t>Scenarios combined</w:t>
            </w:r>
          </w:p>
        </w:tc>
        <w:tc>
          <w:tcPr>
            <w:tcW w:w="737" w:type="pct"/>
            <w:shd w:val="clear" w:color="auto" w:fill="FFFFCC"/>
          </w:tcPr>
          <w:p w14:paraId="3BB40ADC" w14:textId="77777777" w:rsidR="00A34694" w:rsidRPr="00E61C32" w:rsidRDefault="00A34694" w:rsidP="00FD4B17">
            <w:pPr>
              <w:widowControl w:val="0"/>
              <w:jc w:val="both"/>
              <w:rPr>
                <w:b/>
                <w:lang w:eastAsia="en-US"/>
              </w:rPr>
            </w:pPr>
            <w:r w:rsidRPr="00E61C32">
              <w:rPr>
                <w:b/>
                <w:lang w:eastAsia="en-US"/>
              </w:rPr>
              <w:t>Tier</w:t>
            </w:r>
          </w:p>
        </w:tc>
        <w:tc>
          <w:tcPr>
            <w:tcW w:w="629" w:type="pct"/>
            <w:shd w:val="clear" w:color="auto" w:fill="FFFFCC"/>
          </w:tcPr>
          <w:p w14:paraId="051179C2" w14:textId="77777777" w:rsidR="00A34694" w:rsidRPr="00E61C32" w:rsidRDefault="00A34694" w:rsidP="00FD4B17">
            <w:pPr>
              <w:widowControl w:val="0"/>
              <w:jc w:val="both"/>
              <w:rPr>
                <w:b/>
                <w:lang w:val="es-ES" w:eastAsia="en-US"/>
              </w:rPr>
            </w:pPr>
            <w:r w:rsidRPr="00E61C32">
              <w:rPr>
                <w:b/>
                <w:lang w:val="es-ES" w:eastAsia="en-US"/>
              </w:rPr>
              <w:t>AEL</w:t>
            </w:r>
          </w:p>
          <w:p w14:paraId="0A78C72B" w14:textId="77777777" w:rsidR="00A34694" w:rsidRPr="00E61C32" w:rsidRDefault="00A34694"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567D7F3B" w14:textId="77777777" w:rsidR="00A34694" w:rsidRPr="00E61C32" w:rsidRDefault="00A34694"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2786E6A2" w14:textId="77777777" w:rsidR="00A34694" w:rsidRPr="00E61C32" w:rsidRDefault="00A34694"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7D4A936A" w14:textId="77777777" w:rsidR="00A34694" w:rsidRPr="00E61C32" w:rsidRDefault="00A34694"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1063D0C" w14:textId="77777777" w:rsidR="00A34694" w:rsidRPr="00E61C32" w:rsidRDefault="00A34694" w:rsidP="00FD4B17">
            <w:pPr>
              <w:widowControl w:val="0"/>
              <w:jc w:val="both"/>
              <w:rPr>
                <w:b/>
                <w:lang w:eastAsia="en-US"/>
              </w:rPr>
            </w:pPr>
            <w:r w:rsidRPr="00E61C32">
              <w:rPr>
                <w:b/>
                <w:lang w:eastAsia="en-US"/>
              </w:rPr>
              <w:t>(%)</w:t>
            </w:r>
          </w:p>
        </w:tc>
        <w:tc>
          <w:tcPr>
            <w:tcW w:w="809" w:type="pct"/>
            <w:shd w:val="clear" w:color="auto" w:fill="FFFFCC"/>
          </w:tcPr>
          <w:p w14:paraId="5760D2CB" w14:textId="77777777" w:rsidR="00A34694" w:rsidRPr="00E61C32" w:rsidRDefault="00A34694" w:rsidP="00FD4B17">
            <w:pPr>
              <w:widowControl w:val="0"/>
              <w:jc w:val="both"/>
              <w:rPr>
                <w:b/>
                <w:lang w:eastAsia="en-US"/>
              </w:rPr>
            </w:pPr>
            <w:r w:rsidRPr="00E61C32">
              <w:rPr>
                <w:b/>
                <w:lang w:eastAsia="en-US"/>
              </w:rPr>
              <w:t>Acceptable</w:t>
            </w:r>
          </w:p>
          <w:p w14:paraId="3883A2FE" w14:textId="77777777" w:rsidR="00A34694" w:rsidRPr="00E61C32" w:rsidRDefault="00A34694" w:rsidP="00FD4B17">
            <w:pPr>
              <w:widowControl w:val="0"/>
              <w:jc w:val="both"/>
              <w:rPr>
                <w:b/>
                <w:lang w:eastAsia="en-US"/>
              </w:rPr>
            </w:pPr>
            <w:r w:rsidRPr="00E61C32">
              <w:rPr>
                <w:b/>
                <w:lang w:eastAsia="en-US"/>
              </w:rPr>
              <w:t>(yes/no)</w:t>
            </w:r>
          </w:p>
        </w:tc>
      </w:tr>
      <w:tr w:rsidR="00A34694" w:rsidRPr="00E61C32" w14:paraId="3EFE46F8" w14:textId="77777777" w:rsidTr="00140357">
        <w:trPr>
          <w:trHeight w:val="372"/>
        </w:trPr>
        <w:tc>
          <w:tcPr>
            <w:tcW w:w="1233" w:type="pct"/>
            <w:vMerge w:val="restart"/>
            <w:shd w:val="clear" w:color="auto" w:fill="auto"/>
            <w:vAlign w:val="center"/>
          </w:tcPr>
          <w:p w14:paraId="76492953" w14:textId="77777777" w:rsidR="00A34694" w:rsidRPr="00E61C32" w:rsidRDefault="00A34694" w:rsidP="00FD4B17">
            <w:pPr>
              <w:widowControl w:val="0"/>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6FC35E0B" w14:textId="77777777" w:rsidR="00A34694" w:rsidRPr="00E61C32" w:rsidRDefault="00A34694" w:rsidP="00FD4B17">
            <w:pPr>
              <w:widowControl w:val="0"/>
              <w:rPr>
                <w:lang w:eastAsia="en-US"/>
              </w:rPr>
            </w:pPr>
            <w:r w:rsidRPr="00E61C32">
              <w:rPr>
                <w:lang w:eastAsia="en-US"/>
              </w:rPr>
              <w:t>Tier 1/No RPE</w:t>
            </w:r>
          </w:p>
        </w:tc>
        <w:tc>
          <w:tcPr>
            <w:tcW w:w="629" w:type="pct"/>
            <w:shd w:val="clear" w:color="auto" w:fill="auto"/>
          </w:tcPr>
          <w:p w14:paraId="34FBC6CE"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3A069B96" w14:textId="448E57E4" w:rsidR="00A34694" w:rsidRPr="00E61C32" w:rsidRDefault="00242F45" w:rsidP="00FD4B17">
            <w:pPr>
              <w:widowControl w:val="0"/>
              <w:rPr>
                <w:lang w:eastAsia="en-US"/>
              </w:rPr>
            </w:pPr>
            <w:r>
              <w:rPr>
                <w:lang w:eastAsia="en-US"/>
              </w:rPr>
              <w:t>10.18</w:t>
            </w:r>
          </w:p>
        </w:tc>
        <w:tc>
          <w:tcPr>
            <w:tcW w:w="824" w:type="pct"/>
            <w:shd w:val="clear" w:color="auto" w:fill="auto"/>
          </w:tcPr>
          <w:p w14:paraId="2A8B9FA9" w14:textId="186A980C" w:rsidR="00A34694" w:rsidRPr="00E61C32" w:rsidRDefault="00242F45" w:rsidP="00FD4B17">
            <w:pPr>
              <w:widowControl w:val="0"/>
              <w:rPr>
                <w:lang w:eastAsia="en-US"/>
              </w:rPr>
            </w:pPr>
            <w:r>
              <w:rPr>
                <w:lang w:eastAsia="en-US"/>
              </w:rPr>
              <w:t>815</w:t>
            </w:r>
          </w:p>
        </w:tc>
        <w:tc>
          <w:tcPr>
            <w:tcW w:w="809" w:type="pct"/>
            <w:shd w:val="clear" w:color="auto" w:fill="auto"/>
          </w:tcPr>
          <w:p w14:paraId="4978EBE3" w14:textId="77777777" w:rsidR="00A34694" w:rsidRPr="00E61C32" w:rsidRDefault="00A34694" w:rsidP="00FD4B17">
            <w:pPr>
              <w:widowControl w:val="0"/>
              <w:jc w:val="both"/>
              <w:rPr>
                <w:lang w:eastAsia="en-US"/>
              </w:rPr>
            </w:pPr>
            <w:r w:rsidRPr="00E61C32">
              <w:rPr>
                <w:lang w:eastAsia="en-US"/>
              </w:rPr>
              <w:t>No</w:t>
            </w:r>
          </w:p>
        </w:tc>
      </w:tr>
      <w:tr w:rsidR="00A34694" w:rsidRPr="00E61C32" w14:paraId="719C69E2" w14:textId="77777777" w:rsidTr="00140357">
        <w:trPr>
          <w:trHeight w:val="519"/>
        </w:trPr>
        <w:tc>
          <w:tcPr>
            <w:tcW w:w="1233" w:type="pct"/>
            <w:vMerge/>
            <w:shd w:val="clear" w:color="auto" w:fill="auto"/>
          </w:tcPr>
          <w:p w14:paraId="3BF57A53" w14:textId="77777777" w:rsidR="00A34694" w:rsidRPr="00E61C32" w:rsidRDefault="00A34694" w:rsidP="00FD4B17">
            <w:pPr>
              <w:widowControl w:val="0"/>
              <w:rPr>
                <w:lang w:eastAsia="en-US"/>
              </w:rPr>
            </w:pPr>
          </w:p>
        </w:tc>
        <w:tc>
          <w:tcPr>
            <w:tcW w:w="737" w:type="pct"/>
            <w:shd w:val="clear" w:color="auto" w:fill="auto"/>
          </w:tcPr>
          <w:p w14:paraId="5362A103" w14:textId="77777777" w:rsidR="00A34694" w:rsidRPr="00E61C32" w:rsidRDefault="00A34694" w:rsidP="00FD4B17">
            <w:pPr>
              <w:widowControl w:val="0"/>
              <w:jc w:val="both"/>
              <w:rPr>
                <w:lang w:eastAsia="en-US"/>
              </w:rPr>
            </w:pPr>
            <w:r w:rsidRPr="00E61C32">
              <w:rPr>
                <w:lang w:eastAsia="en-US"/>
              </w:rPr>
              <w:t>Tier 2a/RPE factor 4</w:t>
            </w:r>
          </w:p>
        </w:tc>
        <w:tc>
          <w:tcPr>
            <w:tcW w:w="629" w:type="pct"/>
            <w:shd w:val="clear" w:color="auto" w:fill="auto"/>
          </w:tcPr>
          <w:p w14:paraId="09C7C849"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505B43FA" w14:textId="716B6EC8" w:rsidR="00A34694" w:rsidRPr="00E61C32" w:rsidRDefault="00242F45" w:rsidP="00FD4B17">
            <w:pPr>
              <w:widowControl w:val="0"/>
              <w:rPr>
                <w:lang w:eastAsia="en-US"/>
              </w:rPr>
            </w:pPr>
            <w:r>
              <w:rPr>
                <w:lang w:eastAsia="en-US"/>
              </w:rPr>
              <w:t>2.55</w:t>
            </w:r>
          </w:p>
        </w:tc>
        <w:tc>
          <w:tcPr>
            <w:tcW w:w="824" w:type="pct"/>
            <w:shd w:val="clear" w:color="auto" w:fill="auto"/>
          </w:tcPr>
          <w:p w14:paraId="584BB525" w14:textId="22E414F2" w:rsidR="00A34694" w:rsidRPr="00E61C32" w:rsidRDefault="00242F45" w:rsidP="00FD4B17">
            <w:pPr>
              <w:widowControl w:val="0"/>
              <w:rPr>
                <w:lang w:eastAsia="en-US"/>
              </w:rPr>
            </w:pPr>
            <w:r>
              <w:rPr>
                <w:lang w:eastAsia="en-US"/>
              </w:rPr>
              <w:t>204</w:t>
            </w:r>
          </w:p>
        </w:tc>
        <w:tc>
          <w:tcPr>
            <w:tcW w:w="809" w:type="pct"/>
            <w:shd w:val="clear" w:color="auto" w:fill="auto"/>
          </w:tcPr>
          <w:p w14:paraId="6B7138C9" w14:textId="77777777" w:rsidR="00A34694" w:rsidRPr="00E61C32" w:rsidRDefault="00A34694" w:rsidP="00FD4B17">
            <w:pPr>
              <w:widowControl w:val="0"/>
              <w:jc w:val="both"/>
              <w:rPr>
                <w:lang w:eastAsia="en-US"/>
              </w:rPr>
            </w:pPr>
            <w:r w:rsidRPr="00E61C32">
              <w:rPr>
                <w:lang w:eastAsia="en-US"/>
              </w:rPr>
              <w:t>No</w:t>
            </w:r>
          </w:p>
        </w:tc>
      </w:tr>
      <w:tr w:rsidR="00A34694" w:rsidRPr="00E61C32" w14:paraId="44A552D5" w14:textId="77777777" w:rsidTr="00140357">
        <w:trPr>
          <w:trHeight w:val="519"/>
        </w:trPr>
        <w:tc>
          <w:tcPr>
            <w:tcW w:w="1233" w:type="pct"/>
            <w:vMerge/>
            <w:shd w:val="clear" w:color="auto" w:fill="auto"/>
          </w:tcPr>
          <w:p w14:paraId="1896EE7A" w14:textId="77777777" w:rsidR="00A34694" w:rsidRPr="00E61C32" w:rsidRDefault="00A34694" w:rsidP="00FD4B17">
            <w:pPr>
              <w:widowControl w:val="0"/>
              <w:rPr>
                <w:lang w:eastAsia="en-US"/>
              </w:rPr>
            </w:pPr>
          </w:p>
        </w:tc>
        <w:tc>
          <w:tcPr>
            <w:tcW w:w="737" w:type="pct"/>
            <w:shd w:val="clear" w:color="auto" w:fill="auto"/>
          </w:tcPr>
          <w:p w14:paraId="71477D08" w14:textId="77777777" w:rsidR="00A34694" w:rsidRPr="00E61C32" w:rsidRDefault="00A34694" w:rsidP="00FD4B17">
            <w:pPr>
              <w:widowControl w:val="0"/>
              <w:jc w:val="both"/>
              <w:rPr>
                <w:lang w:eastAsia="en-US"/>
              </w:rPr>
            </w:pPr>
            <w:r w:rsidRPr="00E61C32">
              <w:rPr>
                <w:lang w:eastAsia="en-US"/>
              </w:rPr>
              <w:t>Tier 2b/RPE factor 10</w:t>
            </w:r>
          </w:p>
        </w:tc>
        <w:tc>
          <w:tcPr>
            <w:tcW w:w="629" w:type="pct"/>
            <w:shd w:val="clear" w:color="auto" w:fill="auto"/>
          </w:tcPr>
          <w:p w14:paraId="5E949D61"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06668DA6" w14:textId="7E074E87" w:rsidR="00A34694" w:rsidRPr="00E61C32" w:rsidRDefault="00242F45" w:rsidP="00FD4B17">
            <w:pPr>
              <w:widowControl w:val="0"/>
              <w:rPr>
                <w:sz w:val="18"/>
                <w:szCs w:val="18"/>
                <w:lang w:eastAsia="en-US"/>
              </w:rPr>
            </w:pPr>
            <w:r>
              <w:rPr>
                <w:lang w:eastAsia="en-US"/>
              </w:rPr>
              <w:t>1.02</w:t>
            </w:r>
          </w:p>
        </w:tc>
        <w:tc>
          <w:tcPr>
            <w:tcW w:w="824" w:type="pct"/>
            <w:shd w:val="clear" w:color="auto" w:fill="auto"/>
          </w:tcPr>
          <w:p w14:paraId="2754D300" w14:textId="38AE9EF6" w:rsidR="00A34694" w:rsidRPr="00E61C32" w:rsidRDefault="00242F45" w:rsidP="00FD4B17">
            <w:pPr>
              <w:widowControl w:val="0"/>
              <w:rPr>
                <w:lang w:eastAsia="en-US"/>
              </w:rPr>
            </w:pPr>
            <w:r>
              <w:rPr>
                <w:lang w:eastAsia="en-US"/>
              </w:rPr>
              <w:t>81</w:t>
            </w:r>
          </w:p>
        </w:tc>
        <w:tc>
          <w:tcPr>
            <w:tcW w:w="809" w:type="pct"/>
            <w:shd w:val="clear" w:color="auto" w:fill="auto"/>
          </w:tcPr>
          <w:p w14:paraId="7C2F7B97" w14:textId="77777777" w:rsidR="00A34694" w:rsidRPr="00E61C32" w:rsidRDefault="00A34694" w:rsidP="00FD4B17">
            <w:pPr>
              <w:widowControl w:val="0"/>
              <w:jc w:val="both"/>
              <w:rPr>
                <w:lang w:eastAsia="en-US"/>
              </w:rPr>
            </w:pPr>
            <w:r>
              <w:rPr>
                <w:lang w:eastAsia="en-US"/>
              </w:rPr>
              <w:t>Yes</w:t>
            </w:r>
          </w:p>
        </w:tc>
      </w:tr>
      <w:tr w:rsidR="00A34694" w:rsidRPr="00E61C32" w14:paraId="46F85DCB" w14:textId="77777777" w:rsidTr="00140357">
        <w:trPr>
          <w:trHeight w:val="519"/>
        </w:trPr>
        <w:tc>
          <w:tcPr>
            <w:tcW w:w="1233" w:type="pct"/>
            <w:vMerge/>
            <w:shd w:val="clear" w:color="auto" w:fill="auto"/>
          </w:tcPr>
          <w:p w14:paraId="15677C57" w14:textId="77777777" w:rsidR="00A34694" w:rsidRPr="00E61C32" w:rsidRDefault="00A34694" w:rsidP="00FD4B17">
            <w:pPr>
              <w:widowControl w:val="0"/>
              <w:rPr>
                <w:lang w:eastAsia="en-US"/>
              </w:rPr>
            </w:pPr>
          </w:p>
        </w:tc>
        <w:tc>
          <w:tcPr>
            <w:tcW w:w="737" w:type="pct"/>
            <w:shd w:val="clear" w:color="auto" w:fill="auto"/>
          </w:tcPr>
          <w:p w14:paraId="3E19C99B" w14:textId="77777777" w:rsidR="00A34694" w:rsidRPr="00E61C32" w:rsidRDefault="00A34694" w:rsidP="00FD4B17">
            <w:pPr>
              <w:widowControl w:val="0"/>
              <w:jc w:val="both"/>
              <w:rPr>
                <w:lang w:eastAsia="en-US"/>
              </w:rPr>
            </w:pPr>
            <w:r w:rsidRPr="00E61C32">
              <w:rPr>
                <w:lang w:eastAsia="en-US"/>
              </w:rPr>
              <w:t>Tier 2c/RPE factor 40</w:t>
            </w:r>
          </w:p>
        </w:tc>
        <w:tc>
          <w:tcPr>
            <w:tcW w:w="629" w:type="pct"/>
            <w:shd w:val="clear" w:color="auto" w:fill="auto"/>
          </w:tcPr>
          <w:p w14:paraId="7E581B64"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151FD49A" w14:textId="5A9AF2CD" w:rsidR="00A34694" w:rsidRPr="00E61C32" w:rsidRDefault="00242F45" w:rsidP="00FD4B17">
            <w:pPr>
              <w:widowControl w:val="0"/>
              <w:rPr>
                <w:sz w:val="18"/>
                <w:szCs w:val="18"/>
                <w:lang w:eastAsia="en-US"/>
              </w:rPr>
            </w:pPr>
            <w:r>
              <w:rPr>
                <w:lang w:eastAsia="en-US"/>
              </w:rPr>
              <w:t>0.25</w:t>
            </w:r>
          </w:p>
        </w:tc>
        <w:tc>
          <w:tcPr>
            <w:tcW w:w="824" w:type="pct"/>
            <w:shd w:val="clear" w:color="auto" w:fill="auto"/>
          </w:tcPr>
          <w:p w14:paraId="012BC26F" w14:textId="24F488EC" w:rsidR="00A34694" w:rsidRPr="00E61C32" w:rsidRDefault="00242F45" w:rsidP="00FD4B17">
            <w:pPr>
              <w:widowControl w:val="0"/>
              <w:jc w:val="both"/>
              <w:rPr>
                <w:lang w:eastAsia="en-US"/>
              </w:rPr>
            </w:pPr>
            <w:r>
              <w:rPr>
                <w:lang w:eastAsia="en-US"/>
              </w:rPr>
              <w:t>20</w:t>
            </w:r>
          </w:p>
        </w:tc>
        <w:tc>
          <w:tcPr>
            <w:tcW w:w="809" w:type="pct"/>
            <w:shd w:val="clear" w:color="auto" w:fill="auto"/>
          </w:tcPr>
          <w:p w14:paraId="06CECF6E" w14:textId="77777777" w:rsidR="00A34694" w:rsidRPr="00E61C32" w:rsidRDefault="00A34694" w:rsidP="00FD4B17">
            <w:pPr>
              <w:widowControl w:val="0"/>
              <w:jc w:val="both"/>
              <w:rPr>
                <w:lang w:eastAsia="en-US"/>
              </w:rPr>
            </w:pPr>
            <w:r w:rsidRPr="00E61C32">
              <w:rPr>
                <w:lang w:eastAsia="en-US"/>
              </w:rPr>
              <w:t>Yes</w:t>
            </w:r>
          </w:p>
        </w:tc>
      </w:tr>
      <w:tr w:rsidR="00A34694" w:rsidRPr="00E61C32" w14:paraId="75A5E57C" w14:textId="77777777" w:rsidTr="00140357">
        <w:trPr>
          <w:trHeight w:val="443"/>
        </w:trPr>
        <w:tc>
          <w:tcPr>
            <w:tcW w:w="1233" w:type="pct"/>
            <w:shd w:val="clear" w:color="auto" w:fill="auto"/>
          </w:tcPr>
          <w:p w14:paraId="413307E1" w14:textId="77777777" w:rsidR="00A34694" w:rsidRPr="00E61C32" w:rsidRDefault="00A34694" w:rsidP="00FD4B17">
            <w:pPr>
              <w:widowControl w:val="0"/>
              <w:rPr>
                <w:b/>
                <w:lang w:eastAsia="en-US"/>
              </w:rPr>
            </w:pPr>
            <w:r w:rsidRPr="00E61C32">
              <w:rPr>
                <w:b/>
                <w:lang w:eastAsia="en-US"/>
              </w:rPr>
              <w:t>Scenario [2] – Fogger application</w:t>
            </w:r>
          </w:p>
        </w:tc>
        <w:tc>
          <w:tcPr>
            <w:tcW w:w="737" w:type="pct"/>
            <w:shd w:val="clear" w:color="auto" w:fill="auto"/>
          </w:tcPr>
          <w:p w14:paraId="5DC21DB3" w14:textId="77777777" w:rsidR="00A34694" w:rsidRPr="00E61C32" w:rsidRDefault="00A34694" w:rsidP="00FD4B17">
            <w:pPr>
              <w:widowControl w:val="0"/>
              <w:rPr>
                <w:lang w:eastAsia="en-US"/>
              </w:rPr>
            </w:pPr>
            <w:r w:rsidRPr="00E61C32">
              <w:rPr>
                <w:lang w:eastAsia="en-US"/>
              </w:rPr>
              <w:t>Tier 1/No RPE</w:t>
            </w:r>
          </w:p>
        </w:tc>
        <w:tc>
          <w:tcPr>
            <w:tcW w:w="629" w:type="pct"/>
            <w:shd w:val="clear" w:color="auto" w:fill="auto"/>
          </w:tcPr>
          <w:p w14:paraId="7AFA497F"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6EE2756F" w14:textId="77777777" w:rsidR="00A34694" w:rsidRPr="00E61C32" w:rsidRDefault="00A34694" w:rsidP="00FD4B17">
            <w:pPr>
              <w:widowControl w:val="0"/>
              <w:rPr>
                <w:lang w:eastAsia="en-US"/>
              </w:rPr>
            </w:pPr>
            <w:r w:rsidRPr="00E61C32">
              <w:rPr>
                <w:lang w:eastAsia="en-US"/>
              </w:rPr>
              <w:t>0.16</w:t>
            </w:r>
          </w:p>
        </w:tc>
        <w:tc>
          <w:tcPr>
            <w:tcW w:w="824" w:type="pct"/>
            <w:shd w:val="clear" w:color="auto" w:fill="auto"/>
          </w:tcPr>
          <w:p w14:paraId="00C01D89" w14:textId="77777777" w:rsidR="00A34694" w:rsidRPr="00E61C32" w:rsidRDefault="00A34694" w:rsidP="00FD4B17">
            <w:pPr>
              <w:widowControl w:val="0"/>
              <w:jc w:val="both"/>
              <w:rPr>
                <w:lang w:eastAsia="en-US"/>
              </w:rPr>
            </w:pPr>
            <w:r w:rsidRPr="00E61C32">
              <w:rPr>
                <w:lang w:eastAsia="en-US"/>
              </w:rPr>
              <w:t>12.8</w:t>
            </w:r>
          </w:p>
        </w:tc>
        <w:tc>
          <w:tcPr>
            <w:tcW w:w="809" w:type="pct"/>
            <w:shd w:val="clear" w:color="auto" w:fill="auto"/>
          </w:tcPr>
          <w:p w14:paraId="6539CE22" w14:textId="77777777" w:rsidR="00A34694" w:rsidRPr="00E61C32" w:rsidRDefault="00A34694" w:rsidP="00FD4B17">
            <w:pPr>
              <w:widowControl w:val="0"/>
              <w:jc w:val="both"/>
              <w:rPr>
                <w:lang w:eastAsia="en-US"/>
              </w:rPr>
            </w:pPr>
            <w:r w:rsidRPr="00E61C32">
              <w:rPr>
                <w:lang w:eastAsia="en-US"/>
              </w:rPr>
              <w:t>Yes</w:t>
            </w:r>
          </w:p>
        </w:tc>
      </w:tr>
    </w:tbl>
    <w:p w14:paraId="790BFFE5" w14:textId="47CADEC7" w:rsidR="00A34694" w:rsidRPr="00E61C32" w:rsidRDefault="00A34694" w:rsidP="00FD4B17">
      <w:pPr>
        <w:widowControl w:val="0"/>
        <w:jc w:val="both"/>
        <w:rPr>
          <w:i/>
          <w:iCs/>
          <w:lang w:eastAsia="en-US"/>
        </w:rPr>
      </w:pPr>
    </w:p>
    <w:p w14:paraId="3DBEE843" w14:textId="375A5423" w:rsidR="00D05D40" w:rsidRPr="006B57C7" w:rsidRDefault="00C11CFF" w:rsidP="00FD4B17">
      <w:pPr>
        <w:widowControl w:val="0"/>
        <w:jc w:val="both"/>
        <w:rPr>
          <w:b/>
          <w:iCs/>
          <w:u w:val="single"/>
          <w:lang w:eastAsia="en-US"/>
        </w:rPr>
      </w:pPr>
      <w:r w:rsidRPr="006B57C7">
        <w:rPr>
          <w:b/>
          <w:iCs/>
          <w:u w:val="single"/>
          <w:lang w:eastAsia="en-US"/>
        </w:rPr>
        <w:t xml:space="preserve">PT4 </w:t>
      </w:r>
      <w:r w:rsidR="0009465F">
        <w:rPr>
          <w:b/>
          <w:iCs/>
          <w:u w:val="single"/>
          <w:lang w:eastAsia="en-US"/>
        </w:rPr>
        <w:t>F</w:t>
      </w:r>
      <w:r w:rsidR="00D05D40" w:rsidRPr="006B57C7">
        <w:rPr>
          <w:b/>
          <w:iCs/>
          <w:u w:val="single"/>
          <w:lang w:eastAsia="en-US"/>
        </w:rPr>
        <w:t>ood processing industry:</w:t>
      </w:r>
    </w:p>
    <w:p w14:paraId="5FE1341F" w14:textId="77777777" w:rsidR="00D05D40" w:rsidRPr="00E61C32" w:rsidRDefault="00D05D40" w:rsidP="00FD4B17">
      <w:pPr>
        <w:widowControl w:val="0"/>
        <w:jc w:val="both"/>
        <w:rPr>
          <w:i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357"/>
        <w:gridCol w:w="1029"/>
        <w:gridCol w:w="1671"/>
        <w:gridCol w:w="1388"/>
        <w:gridCol w:w="1489"/>
      </w:tblGrid>
      <w:tr w:rsidR="00D05D40" w:rsidRPr="00E61C32" w14:paraId="7E44EBA0" w14:textId="77777777" w:rsidTr="00C11CFF">
        <w:trPr>
          <w:trHeight w:val="1018"/>
        </w:trPr>
        <w:tc>
          <w:tcPr>
            <w:tcW w:w="1233" w:type="pct"/>
            <w:shd w:val="clear" w:color="auto" w:fill="FFFFCC"/>
          </w:tcPr>
          <w:p w14:paraId="5D9964AC" w14:textId="77777777" w:rsidR="00D05D40" w:rsidRPr="00E61C32" w:rsidRDefault="00D05D40" w:rsidP="00FD4B17">
            <w:pPr>
              <w:widowControl w:val="0"/>
              <w:jc w:val="both"/>
              <w:rPr>
                <w:b/>
                <w:lang w:eastAsia="en-US"/>
              </w:rPr>
            </w:pPr>
            <w:r w:rsidRPr="00E61C32">
              <w:rPr>
                <w:b/>
                <w:lang w:eastAsia="en-US"/>
              </w:rPr>
              <w:t>Scenarios combined</w:t>
            </w:r>
          </w:p>
        </w:tc>
        <w:tc>
          <w:tcPr>
            <w:tcW w:w="737" w:type="pct"/>
            <w:shd w:val="clear" w:color="auto" w:fill="FFFFCC"/>
          </w:tcPr>
          <w:p w14:paraId="60B80B66" w14:textId="77777777" w:rsidR="00D05D40" w:rsidRPr="00E61C32" w:rsidRDefault="00D05D40" w:rsidP="00FD4B17">
            <w:pPr>
              <w:widowControl w:val="0"/>
              <w:jc w:val="both"/>
              <w:rPr>
                <w:b/>
                <w:lang w:eastAsia="en-US"/>
              </w:rPr>
            </w:pPr>
            <w:r w:rsidRPr="00E61C32">
              <w:rPr>
                <w:b/>
                <w:lang w:eastAsia="en-US"/>
              </w:rPr>
              <w:t>Tier</w:t>
            </w:r>
          </w:p>
        </w:tc>
        <w:tc>
          <w:tcPr>
            <w:tcW w:w="559" w:type="pct"/>
            <w:shd w:val="clear" w:color="auto" w:fill="FFFFCC"/>
          </w:tcPr>
          <w:p w14:paraId="0F9A3DFF" w14:textId="77777777" w:rsidR="00D05D40" w:rsidRPr="00E61C32" w:rsidRDefault="00D05D40" w:rsidP="00FD4B17">
            <w:pPr>
              <w:widowControl w:val="0"/>
              <w:jc w:val="both"/>
              <w:rPr>
                <w:b/>
                <w:lang w:val="es-ES" w:eastAsia="en-US"/>
              </w:rPr>
            </w:pPr>
            <w:r w:rsidRPr="00E61C32">
              <w:rPr>
                <w:b/>
                <w:lang w:val="es-ES" w:eastAsia="en-US"/>
              </w:rPr>
              <w:t>AEL</w:t>
            </w:r>
          </w:p>
          <w:p w14:paraId="2B490F5E" w14:textId="77777777" w:rsidR="00D05D40" w:rsidRPr="00E61C32" w:rsidRDefault="00D05D40"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908" w:type="pct"/>
            <w:shd w:val="clear" w:color="auto" w:fill="FFFFCC"/>
          </w:tcPr>
          <w:p w14:paraId="2CDF57AD" w14:textId="77777777" w:rsidR="00D05D40" w:rsidRPr="00E61C32" w:rsidRDefault="00D05D40"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0F33491D" w14:textId="77777777" w:rsidR="00D05D40" w:rsidRPr="00E61C32" w:rsidRDefault="00D05D40" w:rsidP="00FD4B17">
            <w:pPr>
              <w:widowControl w:val="0"/>
              <w:jc w:val="both"/>
              <w:rPr>
                <w:b/>
                <w:lang w:eastAsia="en-US"/>
              </w:rPr>
            </w:pPr>
            <w:r w:rsidRPr="00E61C32">
              <w:rPr>
                <w:b/>
                <w:lang w:eastAsia="en-US"/>
              </w:rPr>
              <w:t>mg/m</w:t>
            </w:r>
            <w:r w:rsidRPr="00E61C32">
              <w:rPr>
                <w:b/>
                <w:vertAlign w:val="superscript"/>
                <w:lang w:eastAsia="en-US"/>
              </w:rPr>
              <w:t>3</w:t>
            </w:r>
          </w:p>
        </w:tc>
        <w:tc>
          <w:tcPr>
            <w:tcW w:w="754" w:type="pct"/>
            <w:shd w:val="clear" w:color="auto" w:fill="FFFFCC"/>
          </w:tcPr>
          <w:p w14:paraId="3D889907" w14:textId="77777777" w:rsidR="00D05D40" w:rsidRPr="00E61C32" w:rsidRDefault="00D05D40"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C6383ED" w14:textId="77777777" w:rsidR="00D05D40" w:rsidRPr="00E61C32" w:rsidRDefault="00D05D40" w:rsidP="00FD4B17">
            <w:pPr>
              <w:widowControl w:val="0"/>
              <w:jc w:val="both"/>
              <w:rPr>
                <w:b/>
                <w:lang w:eastAsia="en-US"/>
              </w:rPr>
            </w:pPr>
            <w:r w:rsidRPr="00E61C32">
              <w:rPr>
                <w:b/>
                <w:lang w:eastAsia="en-US"/>
              </w:rPr>
              <w:t>(%)</w:t>
            </w:r>
          </w:p>
        </w:tc>
        <w:tc>
          <w:tcPr>
            <w:tcW w:w="809" w:type="pct"/>
            <w:shd w:val="clear" w:color="auto" w:fill="FFFFCC"/>
          </w:tcPr>
          <w:p w14:paraId="50C8E188" w14:textId="77777777" w:rsidR="00D05D40" w:rsidRPr="00E61C32" w:rsidRDefault="00D05D40" w:rsidP="00FD4B17">
            <w:pPr>
              <w:widowControl w:val="0"/>
              <w:jc w:val="both"/>
              <w:rPr>
                <w:b/>
                <w:lang w:eastAsia="en-US"/>
              </w:rPr>
            </w:pPr>
            <w:r w:rsidRPr="00E61C32">
              <w:rPr>
                <w:b/>
                <w:lang w:eastAsia="en-US"/>
              </w:rPr>
              <w:t>Acceptable</w:t>
            </w:r>
          </w:p>
          <w:p w14:paraId="4580EE5B" w14:textId="77777777" w:rsidR="00D05D40" w:rsidRPr="00E61C32" w:rsidRDefault="00D05D40" w:rsidP="00FD4B17">
            <w:pPr>
              <w:widowControl w:val="0"/>
              <w:jc w:val="both"/>
              <w:rPr>
                <w:b/>
                <w:lang w:eastAsia="en-US"/>
              </w:rPr>
            </w:pPr>
            <w:r w:rsidRPr="00E61C32">
              <w:rPr>
                <w:b/>
                <w:lang w:eastAsia="en-US"/>
              </w:rPr>
              <w:t>(yes/no)</w:t>
            </w:r>
          </w:p>
        </w:tc>
      </w:tr>
      <w:tr w:rsidR="00D05D40" w:rsidRPr="00E61C32" w14:paraId="1D02D1B7" w14:textId="77777777" w:rsidTr="00C11CFF">
        <w:trPr>
          <w:trHeight w:val="372"/>
        </w:trPr>
        <w:tc>
          <w:tcPr>
            <w:tcW w:w="1233" w:type="pct"/>
            <w:vMerge w:val="restart"/>
            <w:shd w:val="clear" w:color="auto" w:fill="auto"/>
            <w:vAlign w:val="center"/>
          </w:tcPr>
          <w:p w14:paraId="35105FC6" w14:textId="0BC464E8" w:rsidR="00D05D40" w:rsidRPr="00E61C32" w:rsidRDefault="00D05D40" w:rsidP="00FD4B17">
            <w:pPr>
              <w:widowControl w:val="0"/>
              <w:rPr>
                <w:b/>
                <w:lang w:eastAsia="en-US"/>
              </w:rPr>
            </w:pPr>
            <w:r w:rsidRPr="00E61C32">
              <w:rPr>
                <w:b/>
                <w:lang w:eastAsia="en-US"/>
              </w:rPr>
              <w:lastRenderedPageBreak/>
              <w:t>Scenario [1] – Spray application</w:t>
            </w:r>
            <w:r w:rsidR="00B91FA7">
              <w:rPr>
                <w:b/>
                <w:lang w:eastAsia="en-US"/>
              </w:rPr>
              <w:t xml:space="preserve"> wiping of surfaces</w:t>
            </w:r>
          </w:p>
        </w:tc>
        <w:tc>
          <w:tcPr>
            <w:tcW w:w="737" w:type="pct"/>
            <w:shd w:val="clear" w:color="auto" w:fill="auto"/>
          </w:tcPr>
          <w:p w14:paraId="5036F224" w14:textId="77777777" w:rsidR="00D05D40" w:rsidRPr="00E61C32" w:rsidRDefault="00D05D40" w:rsidP="00FD4B17">
            <w:pPr>
              <w:widowControl w:val="0"/>
              <w:rPr>
                <w:lang w:eastAsia="en-US"/>
              </w:rPr>
            </w:pPr>
            <w:r w:rsidRPr="00E61C32">
              <w:rPr>
                <w:lang w:eastAsia="en-US"/>
              </w:rPr>
              <w:t>Tier 1/No RPE</w:t>
            </w:r>
          </w:p>
        </w:tc>
        <w:tc>
          <w:tcPr>
            <w:tcW w:w="559" w:type="pct"/>
            <w:shd w:val="clear" w:color="auto" w:fill="auto"/>
          </w:tcPr>
          <w:p w14:paraId="66F4264B"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3F6DF592" w14:textId="1F5A99DC" w:rsidR="00D05D40" w:rsidRPr="00E61C32" w:rsidRDefault="007E7147" w:rsidP="00FD4B17">
            <w:pPr>
              <w:widowControl w:val="0"/>
              <w:rPr>
                <w:lang w:eastAsia="en-US"/>
              </w:rPr>
            </w:pPr>
            <w:r>
              <w:rPr>
                <w:lang w:eastAsia="en-US"/>
              </w:rPr>
              <w:t>3.42</w:t>
            </w:r>
          </w:p>
        </w:tc>
        <w:tc>
          <w:tcPr>
            <w:tcW w:w="754" w:type="pct"/>
            <w:shd w:val="clear" w:color="auto" w:fill="auto"/>
          </w:tcPr>
          <w:p w14:paraId="7872B236" w14:textId="71CD49E9" w:rsidR="00D05D40" w:rsidRPr="00E61C32" w:rsidRDefault="007E7147" w:rsidP="00FD4B17">
            <w:pPr>
              <w:widowControl w:val="0"/>
              <w:jc w:val="both"/>
              <w:rPr>
                <w:lang w:eastAsia="en-US"/>
              </w:rPr>
            </w:pPr>
            <w:r>
              <w:rPr>
                <w:lang w:eastAsia="en-US"/>
              </w:rPr>
              <w:t>274</w:t>
            </w:r>
          </w:p>
        </w:tc>
        <w:tc>
          <w:tcPr>
            <w:tcW w:w="809" w:type="pct"/>
            <w:shd w:val="clear" w:color="auto" w:fill="auto"/>
          </w:tcPr>
          <w:p w14:paraId="632BA917" w14:textId="77777777" w:rsidR="00D05D40" w:rsidRPr="00E61C32" w:rsidRDefault="00D05D40" w:rsidP="00FD4B17">
            <w:pPr>
              <w:widowControl w:val="0"/>
              <w:jc w:val="both"/>
              <w:rPr>
                <w:lang w:eastAsia="en-US"/>
              </w:rPr>
            </w:pPr>
            <w:r w:rsidRPr="00E61C32">
              <w:rPr>
                <w:lang w:eastAsia="en-US"/>
              </w:rPr>
              <w:t>No</w:t>
            </w:r>
          </w:p>
        </w:tc>
      </w:tr>
      <w:tr w:rsidR="00D05D40" w:rsidRPr="00E61C32" w14:paraId="59B0B706" w14:textId="77777777" w:rsidTr="00C11CFF">
        <w:trPr>
          <w:trHeight w:val="519"/>
        </w:trPr>
        <w:tc>
          <w:tcPr>
            <w:tcW w:w="1233" w:type="pct"/>
            <w:vMerge/>
            <w:shd w:val="clear" w:color="auto" w:fill="auto"/>
          </w:tcPr>
          <w:p w14:paraId="103424B6" w14:textId="77777777" w:rsidR="00D05D40" w:rsidRPr="00E61C32" w:rsidRDefault="00D05D40" w:rsidP="00FD4B17">
            <w:pPr>
              <w:widowControl w:val="0"/>
              <w:rPr>
                <w:lang w:eastAsia="en-US"/>
              </w:rPr>
            </w:pPr>
          </w:p>
        </w:tc>
        <w:tc>
          <w:tcPr>
            <w:tcW w:w="737" w:type="pct"/>
            <w:shd w:val="clear" w:color="auto" w:fill="auto"/>
          </w:tcPr>
          <w:p w14:paraId="3B711BAE" w14:textId="77777777" w:rsidR="00D05D40" w:rsidRPr="00E61C32" w:rsidRDefault="00D05D40" w:rsidP="00FD4B17">
            <w:pPr>
              <w:widowControl w:val="0"/>
              <w:jc w:val="both"/>
              <w:rPr>
                <w:lang w:eastAsia="en-US"/>
              </w:rPr>
            </w:pPr>
            <w:r w:rsidRPr="00E61C32">
              <w:rPr>
                <w:lang w:eastAsia="en-US"/>
              </w:rPr>
              <w:t>Tier 2a/RPE factor 4</w:t>
            </w:r>
          </w:p>
        </w:tc>
        <w:tc>
          <w:tcPr>
            <w:tcW w:w="559" w:type="pct"/>
            <w:shd w:val="clear" w:color="auto" w:fill="auto"/>
          </w:tcPr>
          <w:p w14:paraId="7D3FB993"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10BF34AA" w14:textId="6B996A4D" w:rsidR="00D05D40" w:rsidRPr="00E61C32" w:rsidRDefault="007E7147" w:rsidP="00FD4B17">
            <w:pPr>
              <w:widowControl w:val="0"/>
              <w:rPr>
                <w:lang w:eastAsia="en-US"/>
              </w:rPr>
            </w:pPr>
            <w:r>
              <w:rPr>
                <w:lang w:eastAsia="en-US"/>
              </w:rPr>
              <w:t>0.86</w:t>
            </w:r>
          </w:p>
        </w:tc>
        <w:tc>
          <w:tcPr>
            <w:tcW w:w="754" w:type="pct"/>
            <w:shd w:val="clear" w:color="auto" w:fill="auto"/>
          </w:tcPr>
          <w:p w14:paraId="125425C4" w14:textId="778FF325" w:rsidR="00D05D40" w:rsidRPr="00E61C32" w:rsidRDefault="007E7147" w:rsidP="00FD4B17">
            <w:pPr>
              <w:widowControl w:val="0"/>
              <w:jc w:val="both"/>
              <w:rPr>
                <w:lang w:eastAsia="en-US"/>
              </w:rPr>
            </w:pPr>
            <w:r>
              <w:rPr>
                <w:lang w:eastAsia="en-US"/>
              </w:rPr>
              <w:t>68</w:t>
            </w:r>
          </w:p>
        </w:tc>
        <w:tc>
          <w:tcPr>
            <w:tcW w:w="809" w:type="pct"/>
            <w:shd w:val="clear" w:color="auto" w:fill="auto"/>
          </w:tcPr>
          <w:p w14:paraId="41399909" w14:textId="686FD74A" w:rsidR="00D05D40" w:rsidRPr="00E61C32" w:rsidRDefault="007E7147" w:rsidP="00FD4B17">
            <w:pPr>
              <w:widowControl w:val="0"/>
              <w:jc w:val="both"/>
              <w:rPr>
                <w:lang w:eastAsia="en-US"/>
              </w:rPr>
            </w:pPr>
            <w:r>
              <w:rPr>
                <w:lang w:eastAsia="en-US"/>
              </w:rPr>
              <w:t>Yes</w:t>
            </w:r>
          </w:p>
        </w:tc>
      </w:tr>
      <w:tr w:rsidR="00D05D40" w:rsidRPr="00E61C32" w14:paraId="7D4E88E6" w14:textId="77777777" w:rsidTr="00C11CFF">
        <w:trPr>
          <w:trHeight w:val="519"/>
        </w:trPr>
        <w:tc>
          <w:tcPr>
            <w:tcW w:w="1233" w:type="pct"/>
            <w:vMerge/>
            <w:shd w:val="clear" w:color="auto" w:fill="auto"/>
          </w:tcPr>
          <w:p w14:paraId="6B6A4954" w14:textId="77777777" w:rsidR="00D05D40" w:rsidRPr="00E61C32" w:rsidRDefault="00D05D40" w:rsidP="00FD4B17">
            <w:pPr>
              <w:widowControl w:val="0"/>
              <w:rPr>
                <w:lang w:eastAsia="en-US"/>
              </w:rPr>
            </w:pPr>
          </w:p>
        </w:tc>
        <w:tc>
          <w:tcPr>
            <w:tcW w:w="737" w:type="pct"/>
            <w:shd w:val="clear" w:color="auto" w:fill="auto"/>
          </w:tcPr>
          <w:p w14:paraId="678C07C9" w14:textId="77777777" w:rsidR="00D05D40" w:rsidRPr="00E61C32" w:rsidRDefault="00D05D40" w:rsidP="00FD4B17">
            <w:pPr>
              <w:widowControl w:val="0"/>
              <w:jc w:val="both"/>
              <w:rPr>
                <w:lang w:eastAsia="en-US"/>
              </w:rPr>
            </w:pPr>
            <w:r w:rsidRPr="00E61C32">
              <w:rPr>
                <w:lang w:eastAsia="en-US"/>
              </w:rPr>
              <w:t>Tier 2b/RPE factor 10</w:t>
            </w:r>
          </w:p>
        </w:tc>
        <w:tc>
          <w:tcPr>
            <w:tcW w:w="559" w:type="pct"/>
            <w:shd w:val="clear" w:color="auto" w:fill="auto"/>
          </w:tcPr>
          <w:p w14:paraId="021395FF"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446E014C" w14:textId="25A30DAC" w:rsidR="00D05D40" w:rsidRPr="00E61C32" w:rsidRDefault="007E7147" w:rsidP="00FD4B17">
            <w:pPr>
              <w:widowControl w:val="0"/>
              <w:rPr>
                <w:sz w:val="18"/>
                <w:szCs w:val="18"/>
                <w:lang w:eastAsia="en-US"/>
              </w:rPr>
            </w:pPr>
            <w:r>
              <w:rPr>
                <w:lang w:eastAsia="en-US"/>
              </w:rPr>
              <w:t>0.34</w:t>
            </w:r>
          </w:p>
        </w:tc>
        <w:tc>
          <w:tcPr>
            <w:tcW w:w="754" w:type="pct"/>
            <w:shd w:val="clear" w:color="auto" w:fill="auto"/>
          </w:tcPr>
          <w:p w14:paraId="4B349A27" w14:textId="7B504683" w:rsidR="00D05D40" w:rsidRPr="00E61C32" w:rsidRDefault="007E7147" w:rsidP="00FD4B17">
            <w:pPr>
              <w:widowControl w:val="0"/>
              <w:jc w:val="both"/>
              <w:rPr>
                <w:lang w:eastAsia="en-US"/>
              </w:rPr>
            </w:pPr>
            <w:r>
              <w:rPr>
                <w:lang w:eastAsia="en-US"/>
              </w:rPr>
              <w:t>27</w:t>
            </w:r>
          </w:p>
        </w:tc>
        <w:tc>
          <w:tcPr>
            <w:tcW w:w="809" w:type="pct"/>
            <w:shd w:val="clear" w:color="auto" w:fill="auto"/>
          </w:tcPr>
          <w:p w14:paraId="3C0A96F8" w14:textId="51AE1749" w:rsidR="00D05D40" w:rsidRPr="00E61C32" w:rsidRDefault="007E7147" w:rsidP="00FD4B17">
            <w:pPr>
              <w:widowControl w:val="0"/>
              <w:jc w:val="both"/>
              <w:rPr>
                <w:lang w:eastAsia="en-US"/>
              </w:rPr>
            </w:pPr>
            <w:r>
              <w:rPr>
                <w:lang w:eastAsia="en-US"/>
              </w:rPr>
              <w:t>Yes</w:t>
            </w:r>
          </w:p>
        </w:tc>
      </w:tr>
      <w:tr w:rsidR="00D05D40" w:rsidRPr="00E61C32" w14:paraId="2711ABC5" w14:textId="77777777" w:rsidTr="00C11CFF">
        <w:trPr>
          <w:trHeight w:val="519"/>
        </w:trPr>
        <w:tc>
          <w:tcPr>
            <w:tcW w:w="1233" w:type="pct"/>
            <w:vMerge/>
            <w:shd w:val="clear" w:color="auto" w:fill="auto"/>
          </w:tcPr>
          <w:p w14:paraId="48E6D378" w14:textId="77777777" w:rsidR="00D05D40" w:rsidRPr="00E61C32" w:rsidRDefault="00D05D40" w:rsidP="00FD4B17">
            <w:pPr>
              <w:widowControl w:val="0"/>
              <w:rPr>
                <w:lang w:eastAsia="en-US"/>
              </w:rPr>
            </w:pPr>
          </w:p>
        </w:tc>
        <w:tc>
          <w:tcPr>
            <w:tcW w:w="737" w:type="pct"/>
            <w:shd w:val="clear" w:color="auto" w:fill="auto"/>
          </w:tcPr>
          <w:p w14:paraId="5A4B7C6E" w14:textId="77777777" w:rsidR="00D05D40" w:rsidRPr="00E61C32" w:rsidRDefault="00D05D40" w:rsidP="00FD4B17">
            <w:pPr>
              <w:widowControl w:val="0"/>
              <w:jc w:val="both"/>
              <w:rPr>
                <w:lang w:eastAsia="en-US"/>
              </w:rPr>
            </w:pPr>
            <w:r w:rsidRPr="00E61C32">
              <w:rPr>
                <w:lang w:eastAsia="en-US"/>
              </w:rPr>
              <w:t>Tier 2c/RPE factor 40</w:t>
            </w:r>
          </w:p>
        </w:tc>
        <w:tc>
          <w:tcPr>
            <w:tcW w:w="559" w:type="pct"/>
            <w:shd w:val="clear" w:color="auto" w:fill="auto"/>
          </w:tcPr>
          <w:p w14:paraId="1CF18000"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77C83306" w14:textId="1EC02390" w:rsidR="00D05D40" w:rsidRPr="00E61C32" w:rsidRDefault="007E7147" w:rsidP="00FD4B17">
            <w:pPr>
              <w:widowControl w:val="0"/>
              <w:rPr>
                <w:sz w:val="18"/>
                <w:szCs w:val="18"/>
                <w:lang w:eastAsia="en-US"/>
              </w:rPr>
            </w:pPr>
            <w:r>
              <w:rPr>
                <w:lang w:eastAsia="en-US"/>
              </w:rPr>
              <w:t>0.09</w:t>
            </w:r>
          </w:p>
        </w:tc>
        <w:tc>
          <w:tcPr>
            <w:tcW w:w="754" w:type="pct"/>
            <w:shd w:val="clear" w:color="auto" w:fill="auto"/>
          </w:tcPr>
          <w:p w14:paraId="565A61C4" w14:textId="4C210F32" w:rsidR="00D05D40" w:rsidRPr="00E61C32" w:rsidRDefault="007E7147" w:rsidP="00FD4B17">
            <w:pPr>
              <w:widowControl w:val="0"/>
              <w:jc w:val="both"/>
              <w:rPr>
                <w:lang w:eastAsia="en-US"/>
              </w:rPr>
            </w:pPr>
            <w:r>
              <w:rPr>
                <w:lang w:eastAsia="en-US"/>
              </w:rPr>
              <w:t>7</w:t>
            </w:r>
          </w:p>
        </w:tc>
        <w:tc>
          <w:tcPr>
            <w:tcW w:w="809" w:type="pct"/>
            <w:shd w:val="clear" w:color="auto" w:fill="auto"/>
          </w:tcPr>
          <w:p w14:paraId="64658E51" w14:textId="77777777" w:rsidR="00D05D40" w:rsidRPr="00E61C32" w:rsidRDefault="00D05D40" w:rsidP="00FD4B17">
            <w:pPr>
              <w:widowControl w:val="0"/>
              <w:jc w:val="both"/>
              <w:rPr>
                <w:lang w:eastAsia="en-US"/>
              </w:rPr>
            </w:pPr>
            <w:r w:rsidRPr="00E61C32">
              <w:rPr>
                <w:lang w:eastAsia="en-US"/>
              </w:rPr>
              <w:t>Yes</w:t>
            </w:r>
          </w:p>
        </w:tc>
      </w:tr>
      <w:tr w:rsidR="00D05D40" w:rsidRPr="00E61C32" w14:paraId="61DBFFB5" w14:textId="77777777" w:rsidTr="00C11CFF">
        <w:trPr>
          <w:trHeight w:val="443"/>
        </w:trPr>
        <w:tc>
          <w:tcPr>
            <w:tcW w:w="1233" w:type="pct"/>
            <w:shd w:val="clear" w:color="auto" w:fill="auto"/>
          </w:tcPr>
          <w:p w14:paraId="6BF75F15" w14:textId="77777777" w:rsidR="00D05D40" w:rsidRPr="00E61C32" w:rsidRDefault="00D05D40" w:rsidP="00FD4B17">
            <w:pPr>
              <w:widowControl w:val="0"/>
              <w:rPr>
                <w:b/>
                <w:lang w:eastAsia="en-US"/>
              </w:rPr>
            </w:pPr>
            <w:r w:rsidRPr="00E61C32">
              <w:rPr>
                <w:b/>
                <w:lang w:eastAsia="en-US"/>
              </w:rPr>
              <w:t>Scenario [2] – Application by fogger</w:t>
            </w:r>
          </w:p>
        </w:tc>
        <w:tc>
          <w:tcPr>
            <w:tcW w:w="737" w:type="pct"/>
            <w:shd w:val="clear" w:color="auto" w:fill="auto"/>
          </w:tcPr>
          <w:p w14:paraId="0C07A384" w14:textId="77777777" w:rsidR="00D05D40" w:rsidRPr="00E61C32" w:rsidRDefault="00D05D40" w:rsidP="00FD4B17">
            <w:pPr>
              <w:widowControl w:val="0"/>
              <w:rPr>
                <w:lang w:eastAsia="en-US"/>
              </w:rPr>
            </w:pPr>
            <w:r w:rsidRPr="00E61C32">
              <w:rPr>
                <w:lang w:eastAsia="en-US"/>
              </w:rPr>
              <w:t>Tier 1/No RPE</w:t>
            </w:r>
          </w:p>
        </w:tc>
        <w:tc>
          <w:tcPr>
            <w:tcW w:w="559" w:type="pct"/>
            <w:shd w:val="clear" w:color="auto" w:fill="auto"/>
          </w:tcPr>
          <w:p w14:paraId="1C18AE3C"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79E0FEDF" w14:textId="77777777" w:rsidR="00D05D40" w:rsidRPr="00E61C32" w:rsidRDefault="00D05D40" w:rsidP="00FD4B17">
            <w:pPr>
              <w:widowControl w:val="0"/>
              <w:rPr>
                <w:lang w:eastAsia="en-US"/>
              </w:rPr>
            </w:pPr>
            <w:r w:rsidRPr="00E61C32">
              <w:rPr>
                <w:lang w:eastAsia="en-US"/>
              </w:rPr>
              <w:t>0.086</w:t>
            </w:r>
          </w:p>
        </w:tc>
        <w:tc>
          <w:tcPr>
            <w:tcW w:w="754" w:type="pct"/>
            <w:shd w:val="clear" w:color="auto" w:fill="auto"/>
          </w:tcPr>
          <w:p w14:paraId="479EB15D" w14:textId="5B1E2E74" w:rsidR="00D05D40" w:rsidRPr="00E61C32" w:rsidRDefault="00D05D40" w:rsidP="00FD4B17">
            <w:pPr>
              <w:widowControl w:val="0"/>
              <w:jc w:val="both"/>
              <w:rPr>
                <w:lang w:eastAsia="en-US"/>
              </w:rPr>
            </w:pPr>
            <w:r w:rsidRPr="00E61C32">
              <w:rPr>
                <w:lang w:eastAsia="en-US"/>
              </w:rPr>
              <w:t>6.</w:t>
            </w:r>
            <w:r w:rsidR="00A03173">
              <w:rPr>
                <w:lang w:eastAsia="en-US"/>
              </w:rPr>
              <w:t>9</w:t>
            </w:r>
          </w:p>
        </w:tc>
        <w:tc>
          <w:tcPr>
            <w:tcW w:w="809" w:type="pct"/>
            <w:shd w:val="clear" w:color="auto" w:fill="auto"/>
          </w:tcPr>
          <w:p w14:paraId="2E071C78" w14:textId="77777777" w:rsidR="00D05D40" w:rsidRPr="00E61C32" w:rsidRDefault="00D05D40" w:rsidP="00FD4B17">
            <w:pPr>
              <w:widowControl w:val="0"/>
              <w:jc w:val="both"/>
              <w:rPr>
                <w:lang w:eastAsia="en-US"/>
              </w:rPr>
            </w:pPr>
            <w:r w:rsidRPr="00E61C32">
              <w:rPr>
                <w:lang w:eastAsia="en-US"/>
              </w:rPr>
              <w:t>Yes</w:t>
            </w:r>
          </w:p>
        </w:tc>
      </w:tr>
    </w:tbl>
    <w:p w14:paraId="4FEDB3F8" w14:textId="77777777" w:rsidR="00D05D40" w:rsidRPr="00E61C32" w:rsidRDefault="00D05D40" w:rsidP="00FD4B17">
      <w:pPr>
        <w:widowControl w:val="0"/>
        <w:jc w:val="both"/>
        <w:rPr>
          <w:lang w:eastAsia="en-US"/>
        </w:rPr>
      </w:pPr>
    </w:p>
    <w:p w14:paraId="1862ABF0" w14:textId="7439CB80" w:rsidR="0010434D" w:rsidRDefault="0010434D" w:rsidP="00FD4B17">
      <w:pPr>
        <w:widowControl w:val="0"/>
        <w:jc w:val="both"/>
        <w:rPr>
          <w:szCs w:val="18"/>
          <w:lang w:eastAsia="en-US"/>
        </w:rPr>
      </w:pPr>
    </w:p>
    <w:p w14:paraId="2AAD0AAE" w14:textId="66959CBC" w:rsidR="0010434D" w:rsidRPr="00E271EF" w:rsidRDefault="0010434D" w:rsidP="00FD4B17">
      <w:pPr>
        <w:widowControl w:val="0"/>
        <w:jc w:val="both"/>
        <w:rPr>
          <w:b/>
          <w:szCs w:val="18"/>
          <w:lang w:eastAsia="en-US"/>
        </w:rPr>
      </w:pPr>
      <w:r w:rsidRPr="00E271EF">
        <w:rPr>
          <w:b/>
          <w:szCs w:val="18"/>
          <w:lang w:eastAsia="en-US"/>
        </w:rPr>
        <w:t>Spraying:</w:t>
      </w:r>
    </w:p>
    <w:p w14:paraId="1E97B9E9" w14:textId="4A08E7CA" w:rsidR="00F6705A" w:rsidRDefault="00F6705A" w:rsidP="00FD4B17">
      <w:pPr>
        <w:widowControl w:val="0"/>
        <w:jc w:val="both"/>
        <w:rPr>
          <w:szCs w:val="18"/>
          <w:lang w:eastAsia="en-US"/>
        </w:rPr>
      </w:pPr>
    </w:p>
    <w:p w14:paraId="52B110E4" w14:textId="006AB59F" w:rsidR="00F6705A" w:rsidRDefault="00F6705A" w:rsidP="00FD4B17">
      <w:pPr>
        <w:widowControl w:val="0"/>
        <w:jc w:val="both"/>
        <w:rPr>
          <w:szCs w:val="18"/>
          <w:lang w:eastAsia="en-US"/>
        </w:rPr>
      </w:pPr>
      <w:r>
        <w:rPr>
          <w:szCs w:val="18"/>
          <w:lang w:eastAsia="en-US"/>
        </w:rPr>
        <w:t>For PT2 Hospitals, PT</w:t>
      </w:r>
      <w:r w:rsidR="000855A6">
        <w:rPr>
          <w:szCs w:val="18"/>
          <w:lang w:eastAsia="en-US"/>
        </w:rPr>
        <w:t>2</w:t>
      </w:r>
      <w:r>
        <w:rPr>
          <w:szCs w:val="18"/>
          <w:lang w:eastAsia="en-US"/>
        </w:rPr>
        <w:t xml:space="preserve"> Medical practices and PT2 Food Processing Industry, the risk is acceptable during spraying provided a RPE APF 4 is worn.</w:t>
      </w:r>
    </w:p>
    <w:p w14:paraId="26BE7179" w14:textId="55943004" w:rsidR="00F6705A" w:rsidRDefault="00F6705A" w:rsidP="00FD4B17">
      <w:pPr>
        <w:widowControl w:val="0"/>
        <w:jc w:val="both"/>
        <w:rPr>
          <w:szCs w:val="18"/>
          <w:lang w:eastAsia="en-US"/>
        </w:rPr>
      </w:pPr>
    </w:p>
    <w:p w14:paraId="1F29D32A" w14:textId="1CFE87CB" w:rsidR="00F6705A" w:rsidRDefault="00F6705A" w:rsidP="00FD4B17">
      <w:pPr>
        <w:widowControl w:val="0"/>
        <w:jc w:val="both"/>
        <w:rPr>
          <w:szCs w:val="18"/>
          <w:lang w:eastAsia="en-US"/>
        </w:rPr>
      </w:pPr>
      <w:r>
        <w:rPr>
          <w:szCs w:val="18"/>
          <w:lang w:eastAsia="en-US"/>
        </w:rPr>
        <w:t>For PT4 Small kitchens and PT4 Canteens, the risk is acceptable during spraying provided a RPE APF 10 is worn.</w:t>
      </w:r>
    </w:p>
    <w:p w14:paraId="6BAC4066" w14:textId="5CF3462C" w:rsidR="00F6705A" w:rsidRDefault="00F6705A" w:rsidP="00FD4B17">
      <w:pPr>
        <w:widowControl w:val="0"/>
        <w:jc w:val="both"/>
        <w:rPr>
          <w:szCs w:val="18"/>
          <w:lang w:eastAsia="en-US"/>
        </w:rPr>
      </w:pPr>
    </w:p>
    <w:p w14:paraId="7A0EF281" w14:textId="697D3DFA" w:rsidR="00F6705A" w:rsidRDefault="00207887" w:rsidP="00FD4B17">
      <w:pPr>
        <w:widowControl w:val="0"/>
        <w:jc w:val="both"/>
        <w:rPr>
          <w:szCs w:val="18"/>
          <w:lang w:eastAsia="en-US"/>
        </w:rPr>
      </w:pPr>
      <w:r>
        <w:rPr>
          <w:szCs w:val="18"/>
          <w:lang w:eastAsia="en-US"/>
        </w:rPr>
        <w:t>For PT2 Hotels and nurseries</w:t>
      </w:r>
      <w:r w:rsidR="00F6705A">
        <w:rPr>
          <w:szCs w:val="18"/>
          <w:lang w:eastAsia="en-US"/>
        </w:rPr>
        <w:t>, the risk is acceptable during spraying provided a RPE APF 40 is worn.</w:t>
      </w:r>
    </w:p>
    <w:p w14:paraId="3C7B9F37" w14:textId="01A85A8F" w:rsidR="0010434D" w:rsidRDefault="0010434D" w:rsidP="00FD4B17">
      <w:pPr>
        <w:widowControl w:val="0"/>
        <w:jc w:val="both"/>
        <w:rPr>
          <w:szCs w:val="18"/>
          <w:lang w:eastAsia="en-US"/>
        </w:rPr>
      </w:pPr>
    </w:p>
    <w:p w14:paraId="31477D0C" w14:textId="13B0D94D" w:rsidR="0010434D" w:rsidRPr="00E271EF" w:rsidRDefault="0010434D" w:rsidP="00FD4B17">
      <w:pPr>
        <w:widowControl w:val="0"/>
        <w:jc w:val="both"/>
        <w:rPr>
          <w:b/>
          <w:szCs w:val="18"/>
          <w:lang w:eastAsia="en-US"/>
        </w:rPr>
      </w:pPr>
      <w:r w:rsidRPr="00E271EF">
        <w:rPr>
          <w:b/>
          <w:szCs w:val="18"/>
          <w:lang w:eastAsia="en-US"/>
        </w:rPr>
        <w:t xml:space="preserve">Fogger: </w:t>
      </w:r>
    </w:p>
    <w:p w14:paraId="028D0D5B" w14:textId="77777777" w:rsidR="0010434D" w:rsidRDefault="0010434D" w:rsidP="00FD4B17">
      <w:pPr>
        <w:widowControl w:val="0"/>
        <w:jc w:val="both"/>
        <w:rPr>
          <w:szCs w:val="18"/>
          <w:lang w:eastAsia="en-US"/>
        </w:rPr>
      </w:pPr>
    </w:p>
    <w:p w14:paraId="3739C61B" w14:textId="11CB387C" w:rsidR="00D05D40" w:rsidRPr="00C11CFF" w:rsidRDefault="006B57C7" w:rsidP="00FD4B17">
      <w:pPr>
        <w:widowControl w:val="0"/>
        <w:jc w:val="both"/>
        <w:rPr>
          <w:szCs w:val="18"/>
          <w:lang w:eastAsia="en-US"/>
        </w:rPr>
      </w:pPr>
      <w:r>
        <w:rPr>
          <w:szCs w:val="18"/>
          <w:lang w:eastAsia="en-US"/>
        </w:rPr>
        <w:t xml:space="preserve">For all claimed uses (PT2 and PT4), the risk is acceptable for professionals considering </w:t>
      </w:r>
      <w:r w:rsidR="00D05D40" w:rsidRPr="006B57C7">
        <w:rPr>
          <w:szCs w:val="18"/>
          <w:lang w:eastAsia="en-US"/>
        </w:rPr>
        <w:t>fogg</w:t>
      </w:r>
      <w:r w:rsidR="00305C7B" w:rsidRPr="006B57C7">
        <w:rPr>
          <w:szCs w:val="18"/>
          <w:lang w:eastAsia="en-US"/>
        </w:rPr>
        <w:t>ing</w:t>
      </w:r>
      <w:r w:rsidR="00D05D40" w:rsidRPr="006B57C7">
        <w:rPr>
          <w:szCs w:val="18"/>
          <w:lang w:eastAsia="en-US"/>
        </w:rPr>
        <w:t xml:space="preserve"> application</w:t>
      </w:r>
      <w:r w:rsidR="00ED3ACB" w:rsidRPr="006B57C7">
        <w:rPr>
          <w:szCs w:val="18"/>
          <w:lang w:eastAsia="en-US"/>
        </w:rPr>
        <w:t xml:space="preserve"> via an automatic device</w:t>
      </w:r>
      <w:r w:rsidR="00D05D40" w:rsidRPr="006B57C7">
        <w:rPr>
          <w:szCs w:val="18"/>
          <w:lang w:eastAsia="en-US"/>
        </w:rPr>
        <w:t xml:space="preserve">. </w:t>
      </w:r>
    </w:p>
    <w:p w14:paraId="4A8E7B14" w14:textId="77777777" w:rsidR="00D11E4E" w:rsidRDefault="00D11E4E" w:rsidP="00FD4B17">
      <w:pPr>
        <w:widowControl w:val="0"/>
        <w:jc w:val="both"/>
        <w:rPr>
          <w:szCs w:val="18"/>
          <w:lang w:eastAsia="en-US"/>
        </w:rPr>
      </w:pPr>
    </w:p>
    <w:p w14:paraId="0E6247F6" w14:textId="77777777" w:rsidR="00D11E4E" w:rsidRDefault="00D11E4E" w:rsidP="00FD4B17">
      <w:pPr>
        <w:widowControl w:val="0"/>
        <w:jc w:val="both"/>
        <w:rPr>
          <w:szCs w:val="18"/>
          <w:lang w:eastAsia="en-US"/>
        </w:rPr>
      </w:pPr>
    </w:p>
    <w:p w14:paraId="3E71C9E8" w14:textId="139A120A" w:rsidR="00D05D40" w:rsidRDefault="00D05D40" w:rsidP="00FD4B17">
      <w:pPr>
        <w:widowControl w:val="0"/>
        <w:jc w:val="both"/>
        <w:rPr>
          <w:iCs/>
          <w:szCs w:val="18"/>
          <w:lang w:eastAsia="en-US"/>
        </w:rPr>
      </w:pPr>
      <w:r w:rsidRPr="00C11CFF">
        <w:rPr>
          <w:szCs w:val="18"/>
          <w:lang w:eastAsia="en-US"/>
        </w:rPr>
        <w:t>A</w:t>
      </w:r>
      <w:r w:rsidRPr="00C11CFF">
        <w:rPr>
          <w:iCs/>
          <w:szCs w:val="18"/>
          <w:lang w:eastAsia="en-US"/>
        </w:rPr>
        <w:t>fter fogg</w:t>
      </w:r>
      <w:r w:rsidR="006B57C7">
        <w:rPr>
          <w:iCs/>
          <w:szCs w:val="18"/>
          <w:lang w:eastAsia="en-US"/>
        </w:rPr>
        <w:t>ing</w:t>
      </w:r>
      <w:r w:rsidRPr="00C11CFF">
        <w:rPr>
          <w:iCs/>
          <w:szCs w:val="18"/>
          <w:lang w:eastAsia="en-US"/>
        </w:rPr>
        <w:t xml:space="preserve"> application the concentration of active substance in the air </w:t>
      </w:r>
      <w:r w:rsidR="00305C7B">
        <w:rPr>
          <w:iCs/>
          <w:szCs w:val="18"/>
          <w:lang w:eastAsia="en-US"/>
        </w:rPr>
        <w:t>must</w:t>
      </w:r>
      <w:r w:rsidRPr="00C11CFF">
        <w:rPr>
          <w:iCs/>
          <w:szCs w:val="18"/>
          <w:lang w:eastAsia="en-US"/>
        </w:rPr>
        <w:t xml:space="preserve"> not exceed the AEC (1.25 mg/ m</w:t>
      </w:r>
      <w:r w:rsidRPr="00C11CFF">
        <w:rPr>
          <w:iCs/>
          <w:szCs w:val="18"/>
          <w:vertAlign w:val="superscript"/>
          <w:lang w:eastAsia="en-US"/>
        </w:rPr>
        <w:t>3</w:t>
      </w:r>
      <w:r w:rsidRPr="00C11CFF">
        <w:rPr>
          <w:iCs/>
          <w:szCs w:val="18"/>
          <w:lang w:eastAsia="en-US"/>
        </w:rPr>
        <w:t xml:space="preserve">) </w:t>
      </w:r>
      <w:r w:rsidRPr="00C11CFF">
        <w:rPr>
          <w:iCs/>
          <w:lang w:eastAsia="en-US"/>
        </w:rPr>
        <w:t>for the re-entry of professional users in the treated room</w:t>
      </w:r>
      <w:r w:rsidRPr="00C11CFF">
        <w:rPr>
          <w:iCs/>
          <w:szCs w:val="18"/>
          <w:lang w:eastAsia="en-US"/>
        </w:rPr>
        <w:t xml:space="preserve">. Therefore, a re-entry period has to be calculated. </w:t>
      </w:r>
    </w:p>
    <w:p w14:paraId="18B2B9F7" w14:textId="77777777" w:rsidR="00B91FA7" w:rsidRPr="00C11CFF" w:rsidRDefault="00B91FA7" w:rsidP="00FD4B17">
      <w:pPr>
        <w:widowControl w:val="0"/>
        <w:jc w:val="both"/>
        <w:rPr>
          <w:iCs/>
          <w:szCs w:val="18"/>
          <w:lang w:eastAsia="en-US"/>
        </w:rPr>
      </w:pPr>
    </w:p>
    <w:p w14:paraId="2DEAE0A7" w14:textId="634EE52A" w:rsidR="003115E8" w:rsidRDefault="00D05D40" w:rsidP="00FD4B17">
      <w:pPr>
        <w:widowControl w:val="0"/>
        <w:jc w:val="both"/>
        <w:rPr>
          <w:iCs/>
          <w:sz w:val="16"/>
          <w:szCs w:val="16"/>
          <w:lang w:eastAsia="en-US"/>
        </w:rPr>
      </w:pPr>
      <w:r w:rsidRPr="00C11CFF">
        <w:rPr>
          <w:iCs/>
          <w:szCs w:val="18"/>
          <w:lang w:eastAsia="en-US"/>
        </w:rPr>
        <w:t>Data of scenario [2</w:t>
      </w:r>
      <w:r w:rsidR="00A03173">
        <w:rPr>
          <w:iCs/>
          <w:szCs w:val="18"/>
          <w:lang w:eastAsia="en-US"/>
        </w:rPr>
        <w:t>e</w:t>
      </w:r>
      <w:r w:rsidRPr="00C11CFF">
        <w:rPr>
          <w:iCs/>
          <w:szCs w:val="18"/>
          <w:lang w:eastAsia="en-US"/>
        </w:rPr>
        <w:t>] are used.</w:t>
      </w:r>
    </w:p>
    <w:p w14:paraId="280F8DE7" w14:textId="77777777" w:rsidR="003115E8" w:rsidRDefault="003115E8" w:rsidP="00FD4B17">
      <w:pPr>
        <w:widowControl w:val="0"/>
        <w:jc w:val="both"/>
        <w:rPr>
          <w:iCs/>
          <w:szCs w:val="18"/>
          <w:lang w:eastAsia="en-US"/>
        </w:rPr>
      </w:pPr>
    </w:p>
    <w:p w14:paraId="6C7F1E4D" w14:textId="77777777" w:rsidR="003115E8" w:rsidRDefault="003115E8" w:rsidP="00FD4B17">
      <w:pPr>
        <w:widowControl w:val="0"/>
        <w:jc w:val="both"/>
        <w:rPr>
          <w:b/>
          <w:iCs/>
          <w:sz w:val="18"/>
          <w:szCs w:val="18"/>
          <w:lang w:eastAsia="en-US"/>
        </w:rPr>
      </w:pPr>
    </w:p>
    <w:p w14:paraId="6D994402" w14:textId="57838B2D" w:rsidR="00D05D40" w:rsidRPr="00A81921" w:rsidRDefault="00D05D40" w:rsidP="00FD4B17">
      <w:pPr>
        <w:widowControl w:val="0"/>
        <w:jc w:val="both"/>
        <w:rPr>
          <w:b/>
          <w:iCs/>
          <w:sz w:val="18"/>
          <w:szCs w:val="18"/>
          <w:lang w:eastAsia="en-US"/>
        </w:rPr>
      </w:pPr>
      <w:r w:rsidRPr="00A81921">
        <w:rPr>
          <w:b/>
          <w:iCs/>
          <w:sz w:val="18"/>
          <w:szCs w:val="18"/>
          <w:lang w:eastAsia="en-US"/>
        </w:rPr>
        <w:t>Tier 1 – Ventilation not activated</w:t>
      </w:r>
    </w:p>
    <w:p w14:paraId="2BD2F145" w14:textId="77777777" w:rsidR="00D05D40" w:rsidRPr="00E61C32" w:rsidRDefault="00D05D40" w:rsidP="00FD4B17">
      <w:pPr>
        <w:widowControl w:val="0"/>
        <w:jc w:val="both"/>
        <w:rPr>
          <w:iCs/>
          <w:sz w:val="18"/>
          <w:szCs w:val="18"/>
          <w:lang w:eastAsia="en-US"/>
        </w:rPr>
      </w:pPr>
    </w:p>
    <w:p w14:paraId="567EB750" w14:textId="77777777" w:rsidR="00D05D40" w:rsidRPr="00AE3EAB" w:rsidRDefault="00D05D40" w:rsidP="00FD4B17">
      <w:pPr>
        <w:widowControl w:val="0"/>
        <w:jc w:val="both"/>
        <w:rPr>
          <w:iCs/>
          <w:sz w:val="18"/>
          <w:szCs w:val="18"/>
          <w:lang w:eastAsia="en-US"/>
        </w:rPr>
      </w:pPr>
    </w:p>
    <w:p w14:paraId="564B4A55" w14:textId="5E5323AA" w:rsidR="00D05D40" w:rsidRPr="00A81921" w:rsidRDefault="00D05D40" w:rsidP="00FD4B17">
      <w:pPr>
        <w:widowControl w:val="0"/>
        <w:jc w:val="both"/>
        <w:rPr>
          <w:iCs/>
          <w:sz w:val="18"/>
          <w:szCs w:val="18"/>
          <w:lang w:eastAsia="en-US"/>
        </w:rPr>
      </w:pPr>
      <w:r w:rsidRPr="00E61C32">
        <w:rPr>
          <w:iCs/>
          <w:noProof/>
          <w:sz w:val="18"/>
          <w:szCs w:val="18"/>
          <w:lang w:val="fr-FR" w:eastAsia="fr-FR"/>
        </w:rPr>
        <w:drawing>
          <wp:anchor distT="0" distB="0" distL="114300" distR="114300" simplePos="0" relativeHeight="251666432" behindDoc="1" locked="0" layoutInCell="1" allowOverlap="1" wp14:anchorId="51F3CF39" wp14:editId="7052164A">
            <wp:simplePos x="0" y="0"/>
            <wp:positionH relativeFrom="column">
              <wp:posOffset>2928620</wp:posOffset>
            </wp:positionH>
            <wp:positionV relativeFrom="paragraph">
              <wp:posOffset>58420</wp:posOffset>
            </wp:positionV>
            <wp:extent cx="2324735" cy="2276475"/>
            <wp:effectExtent l="0" t="0" r="0" b="9525"/>
            <wp:wrapTight wrapText="bothSides">
              <wp:wrapPolygon edited="0">
                <wp:start x="0" y="0"/>
                <wp:lineTo x="0" y="21510"/>
                <wp:lineTo x="21417" y="21510"/>
                <wp:lineTo x="21417"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élai réentrée fogger TP4 food processing sans remise de la ventilation.png"/>
                    <pic:cNvPicPr/>
                  </pic:nvPicPr>
                  <pic:blipFill>
                    <a:blip r:embed="rId43">
                      <a:extLst>
                        <a:ext uri="{28A0092B-C50C-407E-A947-70E740481C1C}">
                          <a14:useLocalDpi xmlns:a14="http://schemas.microsoft.com/office/drawing/2010/main" val="0"/>
                        </a:ext>
                      </a:extLst>
                    </a:blip>
                    <a:stretch>
                      <a:fillRect/>
                    </a:stretch>
                  </pic:blipFill>
                  <pic:spPr>
                    <a:xfrm>
                      <a:off x="0" y="0"/>
                      <a:ext cx="2324735" cy="2276475"/>
                    </a:xfrm>
                    <a:prstGeom prst="rect">
                      <a:avLst/>
                    </a:prstGeom>
                  </pic:spPr>
                </pic:pic>
              </a:graphicData>
            </a:graphic>
            <wp14:sizeRelH relativeFrom="page">
              <wp14:pctWidth>0</wp14:pctWidth>
            </wp14:sizeRelH>
            <wp14:sizeRelV relativeFrom="page">
              <wp14:pctHeight>0</wp14:pctHeight>
            </wp14:sizeRelV>
          </wp:anchor>
        </w:drawing>
      </w:r>
      <w:r w:rsidRPr="00A81921">
        <w:rPr>
          <w:iCs/>
          <w:noProof/>
          <w:sz w:val="18"/>
          <w:szCs w:val="18"/>
          <w:lang w:val="fr-FR" w:eastAsia="fr-FR"/>
        </w:rPr>
        <w:drawing>
          <wp:anchor distT="0" distB="0" distL="114300" distR="114300" simplePos="0" relativeHeight="251665408" behindDoc="1" locked="0" layoutInCell="1" allowOverlap="1" wp14:anchorId="6BA8BD5E" wp14:editId="182E171C">
            <wp:simplePos x="0" y="0"/>
            <wp:positionH relativeFrom="margin">
              <wp:align>left</wp:align>
            </wp:positionH>
            <wp:positionV relativeFrom="paragraph">
              <wp:posOffset>10795</wp:posOffset>
            </wp:positionV>
            <wp:extent cx="2256790" cy="2271395"/>
            <wp:effectExtent l="0" t="0" r="0" b="0"/>
            <wp:wrapTight wrapText="bothSides">
              <wp:wrapPolygon edited="0">
                <wp:start x="0" y="0"/>
                <wp:lineTo x="0" y="21377"/>
                <wp:lineTo x="21333" y="21377"/>
                <wp:lineTo x="2133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élai réentrée fogger sans remise de la ventilation.png"/>
                    <pic:cNvPicPr/>
                  </pic:nvPicPr>
                  <pic:blipFill>
                    <a:blip r:embed="rId44">
                      <a:extLst>
                        <a:ext uri="{28A0092B-C50C-407E-A947-70E740481C1C}">
                          <a14:useLocalDpi xmlns:a14="http://schemas.microsoft.com/office/drawing/2010/main" val="0"/>
                        </a:ext>
                      </a:extLst>
                    </a:blip>
                    <a:stretch>
                      <a:fillRect/>
                    </a:stretch>
                  </pic:blipFill>
                  <pic:spPr>
                    <a:xfrm>
                      <a:off x="0" y="0"/>
                      <a:ext cx="2256790" cy="2271395"/>
                    </a:xfrm>
                    <a:prstGeom prst="rect">
                      <a:avLst/>
                    </a:prstGeom>
                  </pic:spPr>
                </pic:pic>
              </a:graphicData>
            </a:graphic>
            <wp14:sizeRelH relativeFrom="page">
              <wp14:pctWidth>0</wp14:pctWidth>
            </wp14:sizeRelH>
            <wp14:sizeRelV relativeFrom="page">
              <wp14:pctHeight>0</wp14:pctHeight>
            </wp14:sizeRelV>
          </wp:anchor>
        </w:drawing>
      </w:r>
    </w:p>
    <w:p w14:paraId="216F89A7" w14:textId="77777777" w:rsidR="00D05D40" w:rsidRPr="00A81921" w:rsidRDefault="00D05D40" w:rsidP="00FD4B17">
      <w:pPr>
        <w:widowControl w:val="0"/>
        <w:jc w:val="both"/>
        <w:rPr>
          <w:iCs/>
          <w:sz w:val="18"/>
          <w:szCs w:val="18"/>
          <w:lang w:eastAsia="en-US"/>
        </w:rPr>
      </w:pPr>
    </w:p>
    <w:p w14:paraId="4F009F4A" w14:textId="77777777" w:rsidR="00D05D40" w:rsidRPr="00A81921" w:rsidRDefault="00D05D40" w:rsidP="00FD4B17">
      <w:pPr>
        <w:widowControl w:val="0"/>
        <w:jc w:val="both"/>
        <w:rPr>
          <w:iCs/>
          <w:sz w:val="18"/>
          <w:szCs w:val="18"/>
          <w:lang w:eastAsia="en-US"/>
        </w:rPr>
      </w:pPr>
    </w:p>
    <w:p w14:paraId="65EBA8A1" w14:textId="77777777" w:rsidR="00D05D40" w:rsidRPr="00A81921" w:rsidRDefault="00D05D40" w:rsidP="00FD4B17">
      <w:pPr>
        <w:widowControl w:val="0"/>
        <w:jc w:val="both"/>
        <w:rPr>
          <w:iCs/>
          <w:sz w:val="18"/>
          <w:szCs w:val="18"/>
          <w:lang w:eastAsia="en-US"/>
        </w:rPr>
      </w:pPr>
    </w:p>
    <w:p w14:paraId="1CB12506" w14:textId="77777777" w:rsidR="00D05D40" w:rsidRPr="00A81921" w:rsidRDefault="00D05D40" w:rsidP="00FD4B17">
      <w:pPr>
        <w:widowControl w:val="0"/>
        <w:jc w:val="both"/>
        <w:rPr>
          <w:iCs/>
          <w:sz w:val="18"/>
          <w:szCs w:val="18"/>
          <w:lang w:eastAsia="en-US"/>
        </w:rPr>
      </w:pPr>
    </w:p>
    <w:p w14:paraId="52E6064F" w14:textId="77777777" w:rsidR="00D05D40" w:rsidRPr="00A81921" w:rsidRDefault="00D05D40" w:rsidP="00FD4B17">
      <w:pPr>
        <w:widowControl w:val="0"/>
        <w:jc w:val="both"/>
        <w:rPr>
          <w:iCs/>
          <w:sz w:val="18"/>
          <w:szCs w:val="18"/>
          <w:lang w:eastAsia="en-US"/>
        </w:rPr>
      </w:pPr>
    </w:p>
    <w:p w14:paraId="5D8CE834" w14:textId="77777777" w:rsidR="00D05D40" w:rsidRPr="00A81921" w:rsidRDefault="00D05D40" w:rsidP="00FD4B17">
      <w:pPr>
        <w:widowControl w:val="0"/>
        <w:jc w:val="both"/>
        <w:rPr>
          <w:iCs/>
          <w:sz w:val="18"/>
          <w:szCs w:val="18"/>
          <w:lang w:eastAsia="en-US"/>
        </w:rPr>
      </w:pPr>
    </w:p>
    <w:p w14:paraId="01B4F520" w14:textId="77777777" w:rsidR="00D05D40" w:rsidRPr="00A81921" w:rsidRDefault="00D05D40" w:rsidP="00FD4B17">
      <w:pPr>
        <w:widowControl w:val="0"/>
        <w:jc w:val="both"/>
        <w:rPr>
          <w:iCs/>
          <w:sz w:val="18"/>
          <w:szCs w:val="18"/>
          <w:lang w:eastAsia="en-US"/>
        </w:rPr>
      </w:pPr>
    </w:p>
    <w:p w14:paraId="162C8520" w14:textId="77777777" w:rsidR="00D05D40" w:rsidRPr="00A81921" w:rsidRDefault="00D05D40" w:rsidP="00FD4B17">
      <w:pPr>
        <w:widowControl w:val="0"/>
        <w:jc w:val="both"/>
        <w:rPr>
          <w:iCs/>
          <w:sz w:val="18"/>
          <w:szCs w:val="18"/>
          <w:lang w:eastAsia="en-US"/>
        </w:rPr>
      </w:pPr>
    </w:p>
    <w:p w14:paraId="44FBCE74" w14:textId="77777777" w:rsidR="00D05D40" w:rsidRPr="00A81921" w:rsidRDefault="00D05D40" w:rsidP="00FD4B17">
      <w:pPr>
        <w:widowControl w:val="0"/>
        <w:jc w:val="both"/>
        <w:rPr>
          <w:iCs/>
          <w:sz w:val="18"/>
          <w:szCs w:val="18"/>
          <w:lang w:eastAsia="en-US"/>
        </w:rPr>
      </w:pPr>
    </w:p>
    <w:p w14:paraId="0B2C20F8" w14:textId="77777777" w:rsidR="00D05D40" w:rsidRPr="00A81921" w:rsidRDefault="00D05D40" w:rsidP="00FD4B17">
      <w:pPr>
        <w:widowControl w:val="0"/>
        <w:jc w:val="both"/>
        <w:rPr>
          <w:iCs/>
          <w:sz w:val="18"/>
          <w:szCs w:val="18"/>
          <w:lang w:eastAsia="en-US"/>
        </w:rPr>
      </w:pPr>
    </w:p>
    <w:p w14:paraId="36F981FE" w14:textId="77777777" w:rsidR="00D05D40" w:rsidRPr="00E61C32" w:rsidRDefault="00D05D40" w:rsidP="00FD4B17">
      <w:pPr>
        <w:widowControl w:val="0"/>
        <w:jc w:val="both"/>
        <w:rPr>
          <w:iCs/>
          <w:sz w:val="18"/>
          <w:szCs w:val="18"/>
          <w:lang w:eastAsia="en-US"/>
        </w:rPr>
      </w:pPr>
    </w:p>
    <w:p w14:paraId="1CFCB415" w14:textId="77777777" w:rsidR="00D05D40" w:rsidRPr="00AE3EAB" w:rsidRDefault="00D05D40" w:rsidP="00FD4B17">
      <w:pPr>
        <w:widowControl w:val="0"/>
        <w:jc w:val="both"/>
        <w:rPr>
          <w:iCs/>
          <w:sz w:val="18"/>
          <w:szCs w:val="18"/>
          <w:lang w:eastAsia="en-US"/>
        </w:rPr>
      </w:pPr>
    </w:p>
    <w:p w14:paraId="2595560F" w14:textId="77777777" w:rsidR="00D05D40" w:rsidRPr="00E61C32" w:rsidRDefault="00D05D40" w:rsidP="00FD4B17">
      <w:pPr>
        <w:widowControl w:val="0"/>
        <w:jc w:val="both"/>
        <w:rPr>
          <w:iCs/>
          <w:sz w:val="18"/>
          <w:szCs w:val="18"/>
          <w:lang w:eastAsia="en-US"/>
        </w:rPr>
      </w:pPr>
    </w:p>
    <w:p w14:paraId="6D133B6A" w14:textId="7A780639" w:rsidR="00D05D40" w:rsidRPr="00E61C32" w:rsidRDefault="00D05D40" w:rsidP="00FD4B17">
      <w:pPr>
        <w:widowControl w:val="0"/>
        <w:jc w:val="both"/>
        <w:rPr>
          <w:iCs/>
          <w:sz w:val="18"/>
          <w:szCs w:val="18"/>
          <w:lang w:eastAsia="en-US"/>
        </w:rPr>
      </w:pPr>
    </w:p>
    <w:p w14:paraId="15DB33AB" w14:textId="186086DD" w:rsidR="00D05D40" w:rsidRPr="00AE3EAB" w:rsidRDefault="00D05D40" w:rsidP="00FD4B17">
      <w:pPr>
        <w:widowControl w:val="0"/>
        <w:jc w:val="both"/>
        <w:rPr>
          <w:iCs/>
          <w:sz w:val="18"/>
          <w:szCs w:val="18"/>
          <w:lang w:eastAsia="en-US"/>
        </w:rPr>
      </w:pPr>
    </w:p>
    <w:p w14:paraId="1559D8CD" w14:textId="4C8A967D" w:rsidR="00D05D40" w:rsidRPr="00E61C32" w:rsidRDefault="001B466A" w:rsidP="00FD4B17">
      <w:pPr>
        <w:widowControl w:val="0"/>
        <w:jc w:val="both"/>
        <w:rPr>
          <w:iCs/>
          <w:sz w:val="18"/>
          <w:szCs w:val="18"/>
          <w:lang w:eastAsia="en-US"/>
        </w:rPr>
      </w:pPr>
      <w:r w:rsidRPr="00E61C32">
        <w:rPr>
          <w:noProof/>
          <w:lang w:val="fr-FR" w:eastAsia="fr-FR"/>
        </w:rPr>
        <w:lastRenderedPageBreak/>
        <mc:AlternateContent>
          <mc:Choice Requires="wps">
            <w:drawing>
              <wp:anchor distT="0" distB="0" distL="114300" distR="114300" simplePos="0" relativeHeight="251667456" behindDoc="1" locked="0" layoutInCell="1" allowOverlap="1" wp14:anchorId="170CB384" wp14:editId="76FE2D73">
                <wp:simplePos x="0" y="0"/>
                <wp:positionH relativeFrom="margin">
                  <wp:posOffset>2795270</wp:posOffset>
                </wp:positionH>
                <wp:positionV relativeFrom="paragraph">
                  <wp:posOffset>136525</wp:posOffset>
                </wp:positionV>
                <wp:extent cx="2605405" cy="609600"/>
                <wp:effectExtent l="0" t="0" r="4445" b="0"/>
                <wp:wrapTight wrapText="bothSides">
                  <wp:wrapPolygon edited="0">
                    <wp:start x="0" y="0"/>
                    <wp:lineTo x="0" y="20925"/>
                    <wp:lineTo x="21479" y="20925"/>
                    <wp:lineTo x="21479" y="0"/>
                    <wp:lineTo x="0" y="0"/>
                  </wp:wrapPolygon>
                </wp:wrapTight>
                <wp:docPr id="18" name="Zone de texte 18"/>
                <wp:cNvGraphicFramePr/>
                <a:graphic xmlns:a="http://schemas.openxmlformats.org/drawingml/2006/main">
                  <a:graphicData uri="http://schemas.microsoft.com/office/word/2010/wordprocessingShape">
                    <wps:wsp>
                      <wps:cNvSpPr txBox="1"/>
                      <wps:spPr>
                        <a:xfrm>
                          <a:off x="0" y="0"/>
                          <a:ext cx="2605405" cy="609600"/>
                        </a:xfrm>
                        <a:prstGeom prst="rect">
                          <a:avLst/>
                        </a:prstGeom>
                        <a:solidFill>
                          <a:prstClr val="white"/>
                        </a:solidFill>
                        <a:ln>
                          <a:noFill/>
                        </a:ln>
                      </wps:spPr>
                      <wps:txbx>
                        <w:txbxContent>
                          <w:p w14:paraId="74A318E3" w14:textId="378AE287" w:rsidR="009C1D0E" w:rsidRPr="004577E0" w:rsidRDefault="009C1D0E" w:rsidP="005F188B">
                            <w:pPr>
                              <w:pStyle w:val="Lgende"/>
                              <w:jc w:val="center"/>
                              <w:rPr>
                                <w:rFonts w:ascii="Verdana" w:hAnsi="Verdana"/>
                                <w:b/>
                                <w:i/>
                                <w:noProof/>
                                <w:sz w:val="22"/>
                              </w:rPr>
                            </w:pPr>
                            <w:r w:rsidRPr="004577E0">
                              <w:rPr>
                                <w:b/>
                              </w:rPr>
                              <w:t xml:space="preserve">Figure </w:t>
                            </w:r>
                            <w:r>
                              <w:rPr>
                                <w:b/>
                              </w:rPr>
                              <w:t>4</w:t>
                            </w:r>
                            <w:r w:rsidRPr="004577E0">
                              <w:rPr>
                                <w:b/>
                              </w:rPr>
                              <w:t xml:space="preserve">: re-entry delay </w:t>
                            </w:r>
                            <w:r w:rsidRPr="00745C57">
                              <w:rPr>
                                <w:b/>
                              </w:rPr>
                              <w:t>after the product contact time</w:t>
                            </w:r>
                            <w:r w:rsidRPr="00745C57" w:rsidDel="00745C57">
                              <w:rPr>
                                <w:b/>
                              </w:rPr>
                              <w:t xml:space="preserve"> </w:t>
                            </w:r>
                            <w:r w:rsidRPr="004577E0">
                              <w:rPr>
                                <w:b/>
                              </w:rPr>
                              <w:t>for PT</w:t>
                            </w:r>
                            <w:r>
                              <w:rPr>
                                <w:b/>
                              </w:rPr>
                              <w:t>4</w:t>
                            </w:r>
                            <w:r w:rsidRPr="004577E0">
                              <w:rPr>
                                <w:b/>
                              </w:rPr>
                              <w:t xml:space="preserve"> "</w:t>
                            </w:r>
                            <w:r>
                              <w:rPr>
                                <w:b/>
                              </w:rPr>
                              <w:t>food processing industry</w:t>
                            </w:r>
                            <w:r w:rsidRPr="004577E0">
                              <w:rPr>
                                <w:b/>
                              </w:rPr>
                              <w:t>"</w:t>
                            </w:r>
                          </w:p>
                          <w:p w14:paraId="2FFEB3C1" w14:textId="77777777" w:rsidR="009C1D0E" w:rsidRPr="004577E0" w:rsidRDefault="009C1D0E">
                            <w:pPr>
                              <w:pStyle w:val="Lgende"/>
                              <w:jc w:val="center"/>
                              <w:rPr>
                                <w:rFonts w:ascii="Verdana" w:hAnsi="Verdana"/>
                                <w:b/>
                                <w:i/>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CB384" id="Zone de texte 18" o:spid="_x0000_s1028" type="#_x0000_t202" style="position:absolute;left:0;text-align:left;margin-left:220.1pt;margin-top:10.75pt;width:205.15pt;height:48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" stroked="f">
                <v:textbox inset="0,0,0,0">
                  <w:txbxContent>
                    <w:p w14:paraId="74A318E3" w14:textId="378AE287" w:rsidR="009C1D0E" w:rsidRPr="004577E0" w:rsidRDefault="009C1D0E" w:rsidP="005F188B">
                      <w:pPr>
                        <w:pStyle w:val="Lgende"/>
                        <w:jc w:val="center"/>
                        <w:rPr>
                          <w:rFonts w:ascii="Verdana" w:hAnsi="Verdana"/>
                          <w:b/>
                          <w:i/>
                          <w:noProof/>
                          <w:sz w:val="22"/>
                        </w:rPr>
                      </w:pPr>
                      <w:r w:rsidRPr="004577E0">
                        <w:rPr>
                          <w:b/>
                        </w:rPr>
                        <w:t xml:space="preserve">Figure </w:t>
                      </w:r>
                      <w:r>
                        <w:rPr>
                          <w:b/>
                        </w:rPr>
                        <w:t>4</w:t>
                      </w:r>
                      <w:r w:rsidRPr="004577E0">
                        <w:rPr>
                          <w:b/>
                        </w:rPr>
                        <w:t xml:space="preserve">: re-entry delay </w:t>
                      </w:r>
                      <w:r w:rsidRPr="00745C57">
                        <w:rPr>
                          <w:b/>
                        </w:rPr>
                        <w:t>after the product contact time</w:t>
                      </w:r>
                      <w:r w:rsidRPr="00745C57" w:rsidDel="00745C57">
                        <w:rPr>
                          <w:b/>
                        </w:rPr>
                        <w:t xml:space="preserve"> </w:t>
                      </w:r>
                      <w:r w:rsidRPr="004577E0">
                        <w:rPr>
                          <w:b/>
                        </w:rPr>
                        <w:t>for PT</w:t>
                      </w:r>
                      <w:r>
                        <w:rPr>
                          <w:b/>
                        </w:rPr>
                        <w:t>4</w:t>
                      </w:r>
                      <w:r w:rsidRPr="004577E0">
                        <w:rPr>
                          <w:b/>
                        </w:rPr>
                        <w:t xml:space="preserve"> "</w:t>
                      </w:r>
                      <w:r>
                        <w:rPr>
                          <w:b/>
                        </w:rPr>
                        <w:t>food processing industry</w:t>
                      </w:r>
                      <w:r w:rsidRPr="004577E0">
                        <w:rPr>
                          <w:b/>
                        </w:rPr>
                        <w:t>"</w:t>
                      </w:r>
                    </w:p>
                    <w:p w14:paraId="2FFEB3C1" w14:textId="77777777" w:rsidR="009C1D0E" w:rsidRPr="004577E0" w:rsidRDefault="009C1D0E">
                      <w:pPr>
                        <w:pStyle w:val="Lgende"/>
                        <w:jc w:val="center"/>
                        <w:rPr>
                          <w:rFonts w:ascii="Verdana" w:hAnsi="Verdana"/>
                          <w:b/>
                          <w:i/>
                          <w:noProof/>
                          <w:sz w:val="22"/>
                        </w:rPr>
                      </w:pPr>
                    </w:p>
                  </w:txbxContent>
                </v:textbox>
                <w10:wrap type="tight" anchorx="margin"/>
              </v:shape>
            </w:pict>
          </mc:Fallback>
        </mc:AlternateContent>
      </w:r>
      <w:r w:rsidRPr="00A81921">
        <w:rPr>
          <w:noProof/>
          <w:lang w:val="fr-FR" w:eastAsia="fr-FR"/>
        </w:rPr>
        <mc:AlternateContent>
          <mc:Choice Requires="wps">
            <w:drawing>
              <wp:anchor distT="0" distB="0" distL="114300" distR="114300" simplePos="0" relativeHeight="251664384" behindDoc="1" locked="0" layoutInCell="1" allowOverlap="1" wp14:anchorId="4DA7AF01" wp14:editId="227143F0">
                <wp:simplePos x="0" y="0"/>
                <wp:positionH relativeFrom="margin">
                  <wp:posOffset>-254960</wp:posOffset>
                </wp:positionH>
                <wp:positionV relativeFrom="paragraph">
                  <wp:posOffset>133247</wp:posOffset>
                </wp:positionV>
                <wp:extent cx="2605405" cy="635"/>
                <wp:effectExtent l="0" t="0" r="4445" b="6350"/>
                <wp:wrapTight wrapText="bothSides">
                  <wp:wrapPolygon edited="0">
                    <wp:start x="0" y="0"/>
                    <wp:lineTo x="0" y="21115"/>
                    <wp:lineTo x="21479" y="21115"/>
                    <wp:lineTo x="21479"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6DFAB525" w14:textId="15152E5B" w:rsidR="009C1D0E" w:rsidRPr="004577E0" w:rsidRDefault="009C1D0E" w:rsidP="00D05D40">
                            <w:pPr>
                              <w:pStyle w:val="Lgende"/>
                              <w:jc w:val="center"/>
                              <w:rPr>
                                <w:rFonts w:ascii="Verdana" w:hAnsi="Verdana"/>
                                <w:b/>
                                <w:i/>
                                <w:noProof/>
                                <w:sz w:val="22"/>
                              </w:rPr>
                            </w:pPr>
                            <w:r w:rsidRPr="004577E0">
                              <w:rPr>
                                <w:b/>
                              </w:rPr>
                              <w:t xml:space="preserve">Figure </w:t>
                            </w:r>
                            <w:r>
                              <w:rPr>
                                <w:b/>
                              </w:rPr>
                              <w:t>3</w:t>
                            </w:r>
                            <w:r w:rsidRPr="004577E0">
                              <w:rPr>
                                <w:b/>
                              </w:rPr>
                              <w:t>: re-entry delay</w:t>
                            </w:r>
                            <w:r>
                              <w:rPr>
                                <w:b/>
                              </w:rPr>
                              <w:t xml:space="preserve"> </w:t>
                            </w:r>
                            <w:r w:rsidRPr="00745C57">
                              <w:rPr>
                                <w:b/>
                              </w:rPr>
                              <w:t>after the product contact time</w:t>
                            </w:r>
                            <w:r w:rsidRPr="00745C57" w:rsidDel="00745C57">
                              <w:rPr>
                                <w:b/>
                              </w:rPr>
                              <w:t xml:space="preserve"> </w:t>
                            </w:r>
                            <w:r w:rsidRPr="004577E0">
                              <w:rPr>
                                <w:b/>
                              </w:rPr>
                              <w:t>for PT2 and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A7AF01" id="Zone de texte 19" o:spid="_x0000_s1029" type="#_x0000_t202" style="position:absolute;left:0;text-align:left;margin-left:-20.1pt;margin-top:10.5pt;width:205.15pt;height:.0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" stroked="f">
                <v:textbox style="mso-fit-shape-to-text:t" inset="0,0,0,0">
                  <w:txbxContent>
                    <w:p w14:paraId="6DFAB525" w14:textId="15152E5B" w:rsidR="009C1D0E" w:rsidRPr="004577E0" w:rsidRDefault="009C1D0E" w:rsidP="00D05D40">
                      <w:pPr>
                        <w:pStyle w:val="Lgende"/>
                        <w:jc w:val="center"/>
                        <w:rPr>
                          <w:rFonts w:ascii="Verdana" w:hAnsi="Verdana"/>
                          <w:b/>
                          <w:i/>
                          <w:noProof/>
                          <w:sz w:val="22"/>
                        </w:rPr>
                      </w:pPr>
                      <w:r w:rsidRPr="004577E0">
                        <w:rPr>
                          <w:b/>
                        </w:rPr>
                        <w:t xml:space="preserve">Figure </w:t>
                      </w:r>
                      <w:r>
                        <w:rPr>
                          <w:b/>
                        </w:rPr>
                        <w:t>3</w:t>
                      </w:r>
                      <w:r w:rsidRPr="004577E0">
                        <w:rPr>
                          <w:b/>
                        </w:rPr>
                        <w:t>: re-entry delay</w:t>
                      </w:r>
                      <w:r>
                        <w:rPr>
                          <w:b/>
                        </w:rPr>
                        <w:t xml:space="preserve"> </w:t>
                      </w:r>
                      <w:r w:rsidRPr="00745C57">
                        <w:rPr>
                          <w:b/>
                        </w:rPr>
                        <w:t>after the product contact time</w:t>
                      </w:r>
                      <w:r w:rsidRPr="00745C57" w:rsidDel="00745C57">
                        <w:rPr>
                          <w:b/>
                        </w:rPr>
                        <w:t xml:space="preserve"> </w:t>
                      </w:r>
                      <w:r w:rsidRPr="004577E0">
                        <w:rPr>
                          <w:b/>
                        </w:rPr>
                        <w:t>for PT2 and PT4 "kitchens and canteens"</w:t>
                      </w:r>
                    </w:p>
                  </w:txbxContent>
                </v:textbox>
                <w10:wrap type="tight" anchorx="margin"/>
              </v:shape>
            </w:pict>
          </mc:Fallback>
        </mc:AlternateContent>
      </w:r>
    </w:p>
    <w:p w14:paraId="32DEF45C" w14:textId="7DF46CD6" w:rsidR="00D05D40" w:rsidRPr="00E61C32" w:rsidRDefault="00D05D40" w:rsidP="00FD4B17">
      <w:pPr>
        <w:widowControl w:val="0"/>
        <w:jc w:val="both"/>
        <w:rPr>
          <w:iCs/>
          <w:sz w:val="18"/>
          <w:szCs w:val="18"/>
          <w:lang w:eastAsia="en-US"/>
        </w:rPr>
      </w:pPr>
    </w:p>
    <w:p w14:paraId="2E5136A1" w14:textId="4CB36680" w:rsidR="00D05D40" w:rsidRPr="00E61C32" w:rsidRDefault="00D05D40" w:rsidP="00FD4B17">
      <w:pPr>
        <w:widowControl w:val="0"/>
        <w:jc w:val="both"/>
        <w:rPr>
          <w:iCs/>
          <w:sz w:val="18"/>
          <w:szCs w:val="18"/>
          <w:lang w:eastAsia="en-US"/>
        </w:rPr>
      </w:pPr>
    </w:p>
    <w:p w14:paraId="7CA983B8" w14:textId="77777777" w:rsidR="00D05D40" w:rsidRPr="00E61C32" w:rsidRDefault="00D05D40" w:rsidP="00FD4B17">
      <w:pPr>
        <w:widowControl w:val="0"/>
        <w:jc w:val="both"/>
        <w:rPr>
          <w:iCs/>
          <w:sz w:val="18"/>
          <w:szCs w:val="18"/>
          <w:lang w:eastAsia="en-US"/>
        </w:rPr>
      </w:pPr>
    </w:p>
    <w:p w14:paraId="0E2F23C1" w14:textId="77777777" w:rsidR="00D05D40" w:rsidRPr="00E61C32" w:rsidRDefault="00D05D40" w:rsidP="00FD4B17">
      <w:pPr>
        <w:widowControl w:val="0"/>
        <w:jc w:val="both"/>
        <w:rPr>
          <w:iCs/>
          <w:sz w:val="18"/>
          <w:szCs w:val="18"/>
          <w:lang w:eastAsia="en-US"/>
        </w:rPr>
      </w:pPr>
    </w:p>
    <w:p w14:paraId="20E2B8FD" w14:textId="77777777" w:rsidR="003C278C" w:rsidRDefault="003C278C" w:rsidP="00FD4B17">
      <w:pPr>
        <w:widowControl w:val="0"/>
        <w:jc w:val="both"/>
        <w:rPr>
          <w:sz w:val="18"/>
          <w:szCs w:val="18"/>
          <w:lang w:val="it-IT" w:eastAsia="en-US"/>
        </w:rPr>
      </w:pPr>
    </w:p>
    <w:p w14:paraId="417B6AF8" w14:textId="35FC4A3D" w:rsidR="00D05D40" w:rsidRPr="003C278C" w:rsidRDefault="00D05D40" w:rsidP="00FD4B17">
      <w:pPr>
        <w:widowControl w:val="0"/>
        <w:jc w:val="both"/>
        <w:rPr>
          <w:szCs w:val="18"/>
          <w:lang w:val="it-IT" w:eastAsia="en-US"/>
        </w:rPr>
      </w:pPr>
      <w:r w:rsidRPr="003C278C">
        <w:rPr>
          <w:szCs w:val="18"/>
          <w:lang w:val="it-IT" w:eastAsia="en-US"/>
        </w:rPr>
        <w:t>The concentration of the a.s in the air is below the AEC after around 3.15 hour</w:t>
      </w:r>
      <w:r w:rsidR="00ED38F5">
        <w:rPr>
          <w:szCs w:val="18"/>
          <w:lang w:val="it-IT" w:eastAsia="en-US"/>
        </w:rPr>
        <w:t>s</w:t>
      </w:r>
      <w:r w:rsidRPr="003C278C">
        <w:rPr>
          <w:szCs w:val="18"/>
          <w:lang w:val="it-IT" w:eastAsia="en-US"/>
        </w:rPr>
        <w:t xml:space="preserve"> (equivalent to 3h09) for </w:t>
      </w:r>
      <w:r w:rsidR="0096518F">
        <w:rPr>
          <w:iCs/>
          <w:szCs w:val="18"/>
          <w:lang w:eastAsia="en-US"/>
        </w:rPr>
        <w:t>PT</w:t>
      </w:r>
      <w:r w:rsidR="003C278C">
        <w:rPr>
          <w:iCs/>
          <w:szCs w:val="18"/>
          <w:lang w:eastAsia="en-US"/>
        </w:rPr>
        <w:t xml:space="preserve">2 and </w:t>
      </w:r>
      <w:r w:rsidR="0096518F">
        <w:rPr>
          <w:iCs/>
          <w:szCs w:val="18"/>
          <w:lang w:eastAsia="en-US"/>
        </w:rPr>
        <w:t>PT</w:t>
      </w:r>
      <w:r w:rsidR="003C278C">
        <w:rPr>
          <w:iCs/>
          <w:szCs w:val="18"/>
          <w:lang w:eastAsia="en-US"/>
        </w:rPr>
        <w:t>4 “</w:t>
      </w:r>
      <w:r w:rsidRPr="003C278C">
        <w:rPr>
          <w:szCs w:val="18"/>
        </w:rPr>
        <w:t>kitchens and canteens” and approximately 3.45 hour</w:t>
      </w:r>
      <w:r w:rsidR="00ED38F5">
        <w:rPr>
          <w:szCs w:val="18"/>
        </w:rPr>
        <w:t>s</w:t>
      </w:r>
      <w:r w:rsidRPr="003C278C">
        <w:rPr>
          <w:szCs w:val="18"/>
        </w:rPr>
        <w:t xml:space="preserve"> (equivalent to 3h27)</w:t>
      </w:r>
      <w:r w:rsidR="003C278C">
        <w:rPr>
          <w:szCs w:val="18"/>
          <w:lang w:val="it-IT" w:eastAsia="en-US"/>
        </w:rPr>
        <w:t xml:space="preserve"> for </w:t>
      </w:r>
      <w:r w:rsidR="0096518F">
        <w:rPr>
          <w:szCs w:val="18"/>
          <w:lang w:val="it-IT" w:eastAsia="en-US"/>
        </w:rPr>
        <w:t>PT</w:t>
      </w:r>
      <w:r w:rsidR="003C278C">
        <w:rPr>
          <w:szCs w:val="18"/>
          <w:lang w:val="it-IT" w:eastAsia="en-US"/>
        </w:rPr>
        <w:t>4 “</w:t>
      </w:r>
      <w:r w:rsidRPr="003C278C">
        <w:rPr>
          <w:szCs w:val="18"/>
          <w:lang w:val="it-IT" w:eastAsia="en-US"/>
        </w:rPr>
        <w:t>food processing industry”</w:t>
      </w:r>
      <w:r w:rsidR="005F188B">
        <w:rPr>
          <w:szCs w:val="18"/>
          <w:lang w:val="it-IT" w:eastAsia="en-US"/>
        </w:rPr>
        <w:t xml:space="preserve"> (after the product contact time)</w:t>
      </w:r>
      <w:r w:rsidRPr="003C278C">
        <w:rPr>
          <w:szCs w:val="18"/>
          <w:lang w:val="it-IT" w:eastAsia="en-US"/>
        </w:rPr>
        <w:t xml:space="preserve">, leading to an acceptable risk. </w:t>
      </w:r>
    </w:p>
    <w:p w14:paraId="36C38D5A" w14:textId="77777777" w:rsidR="00D05D40" w:rsidRPr="00E61C32" w:rsidRDefault="00D05D40" w:rsidP="00FD4B17">
      <w:pPr>
        <w:widowControl w:val="0"/>
        <w:jc w:val="both"/>
        <w:rPr>
          <w:sz w:val="18"/>
          <w:szCs w:val="18"/>
          <w:lang w:val="it-IT" w:eastAsia="en-US"/>
        </w:rPr>
      </w:pPr>
    </w:p>
    <w:p w14:paraId="0AED25D2" w14:textId="230768FA" w:rsidR="003C278C" w:rsidRDefault="003C278C" w:rsidP="00FD4B17">
      <w:pPr>
        <w:widowControl w:val="0"/>
        <w:jc w:val="both"/>
        <w:rPr>
          <w:b/>
          <w:iCs/>
          <w:sz w:val="18"/>
          <w:szCs w:val="18"/>
          <w:lang w:eastAsia="en-US"/>
        </w:rPr>
      </w:pPr>
    </w:p>
    <w:p w14:paraId="6E530AA5" w14:textId="4559B168" w:rsidR="005B75EA" w:rsidRDefault="005B75EA" w:rsidP="00FD4B17">
      <w:pPr>
        <w:widowControl w:val="0"/>
        <w:jc w:val="both"/>
        <w:rPr>
          <w:b/>
          <w:iCs/>
          <w:sz w:val="18"/>
          <w:szCs w:val="18"/>
          <w:lang w:eastAsia="en-US"/>
        </w:rPr>
      </w:pPr>
    </w:p>
    <w:p w14:paraId="1CF7BAAD" w14:textId="54602772" w:rsidR="005B75EA" w:rsidRDefault="005B75EA" w:rsidP="00FD4B17">
      <w:pPr>
        <w:widowControl w:val="0"/>
        <w:jc w:val="both"/>
        <w:rPr>
          <w:b/>
          <w:iCs/>
          <w:sz w:val="18"/>
          <w:szCs w:val="18"/>
          <w:lang w:eastAsia="en-US"/>
        </w:rPr>
      </w:pPr>
    </w:p>
    <w:p w14:paraId="07D635D5" w14:textId="00A2F772" w:rsidR="005B75EA" w:rsidRDefault="005B75EA" w:rsidP="00FD4B17">
      <w:pPr>
        <w:widowControl w:val="0"/>
        <w:jc w:val="both"/>
        <w:rPr>
          <w:b/>
          <w:iCs/>
          <w:sz w:val="18"/>
          <w:szCs w:val="18"/>
          <w:lang w:eastAsia="en-US"/>
        </w:rPr>
      </w:pPr>
    </w:p>
    <w:p w14:paraId="06FB74E8" w14:textId="4F48A3AE" w:rsidR="005B75EA" w:rsidRDefault="005B75EA" w:rsidP="00FD4B17">
      <w:pPr>
        <w:widowControl w:val="0"/>
        <w:jc w:val="both"/>
        <w:rPr>
          <w:b/>
          <w:iCs/>
          <w:sz w:val="18"/>
          <w:szCs w:val="18"/>
          <w:lang w:eastAsia="en-US"/>
        </w:rPr>
      </w:pPr>
    </w:p>
    <w:p w14:paraId="30BC2B52" w14:textId="0AEF230E" w:rsidR="005B75EA" w:rsidRDefault="005B75EA" w:rsidP="00FD4B17">
      <w:pPr>
        <w:widowControl w:val="0"/>
        <w:jc w:val="both"/>
        <w:rPr>
          <w:b/>
          <w:iCs/>
          <w:sz w:val="18"/>
          <w:szCs w:val="18"/>
          <w:lang w:eastAsia="en-US"/>
        </w:rPr>
      </w:pPr>
    </w:p>
    <w:p w14:paraId="132082F7" w14:textId="73B700D5" w:rsidR="005B75EA" w:rsidRDefault="005B75EA" w:rsidP="00FD4B17">
      <w:pPr>
        <w:widowControl w:val="0"/>
        <w:jc w:val="both"/>
        <w:rPr>
          <w:b/>
          <w:iCs/>
          <w:sz w:val="18"/>
          <w:szCs w:val="18"/>
          <w:lang w:eastAsia="en-US"/>
        </w:rPr>
      </w:pPr>
    </w:p>
    <w:p w14:paraId="4EA7D39B" w14:textId="6E66148A" w:rsidR="005B75EA" w:rsidRDefault="005B75EA" w:rsidP="00FD4B17">
      <w:pPr>
        <w:widowControl w:val="0"/>
        <w:jc w:val="both"/>
        <w:rPr>
          <w:b/>
          <w:iCs/>
          <w:sz w:val="18"/>
          <w:szCs w:val="18"/>
          <w:lang w:eastAsia="en-US"/>
        </w:rPr>
      </w:pPr>
    </w:p>
    <w:p w14:paraId="5D2ED27D" w14:textId="45B60473" w:rsidR="005B75EA" w:rsidRDefault="005B75EA" w:rsidP="00FD4B17">
      <w:pPr>
        <w:widowControl w:val="0"/>
        <w:jc w:val="both"/>
        <w:rPr>
          <w:b/>
          <w:iCs/>
          <w:sz w:val="18"/>
          <w:szCs w:val="18"/>
          <w:lang w:eastAsia="en-US"/>
        </w:rPr>
      </w:pPr>
    </w:p>
    <w:p w14:paraId="72D59647" w14:textId="1DABA45B" w:rsidR="005B75EA" w:rsidRDefault="005B75EA" w:rsidP="00FD4B17">
      <w:pPr>
        <w:widowControl w:val="0"/>
        <w:jc w:val="both"/>
        <w:rPr>
          <w:b/>
          <w:iCs/>
          <w:sz w:val="18"/>
          <w:szCs w:val="18"/>
          <w:lang w:eastAsia="en-US"/>
        </w:rPr>
      </w:pPr>
    </w:p>
    <w:p w14:paraId="5CCCF4A6" w14:textId="7DE3E242" w:rsidR="005B75EA" w:rsidRDefault="005B75EA" w:rsidP="00FD4B17">
      <w:pPr>
        <w:widowControl w:val="0"/>
        <w:jc w:val="both"/>
        <w:rPr>
          <w:b/>
          <w:iCs/>
          <w:sz w:val="18"/>
          <w:szCs w:val="18"/>
          <w:lang w:eastAsia="en-US"/>
        </w:rPr>
      </w:pPr>
    </w:p>
    <w:p w14:paraId="2A6C0B4B" w14:textId="631FCEFA" w:rsidR="005B75EA" w:rsidRDefault="005B75EA" w:rsidP="00FD4B17">
      <w:pPr>
        <w:widowControl w:val="0"/>
        <w:jc w:val="both"/>
        <w:rPr>
          <w:b/>
          <w:iCs/>
          <w:sz w:val="18"/>
          <w:szCs w:val="18"/>
          <w:lang w:eastAsia="en-US"/>
        </w:rPr>
      </w:pPr>
    </w:p>
    <w:p w14:paraId="565429A8" w14:textId="0D596810" w:rsidR="005B75EA" w:rsidRDefault="005B75EA" w:rsidP="00FD4B17">
      <w:pPr>
        <w:widowControl w:val="0"/>
        <w:jc w:val="both"/>
        <w:rPr>
          <w:b/>
          <w:iCs/>
          <w:sz w:val="18"/>
          <w:szCs w:val="18"/>
          <w:lang w:eastAsia="en-US"/>
        </w:rPr>
      </w:pPr>
    </w:p>
    <w:p w14:paraId="39F9E5C9" w14:textId="4EA205F0" w:rsidR="005B75EA" w:rsidRDefault="005B75EA" w:rsidP="00FD4B17">
      <w:pPr>
        <w:widowControl w:val="0"/>
        <w:jc w:val="both"/>
        <w:rPr>
          <w:b/>
          <w:iCs/>
          <w:sz w:val="18"/>
          <w:szCs w:val="18"/>
          <w:lang w:eastAsia="en-US"/>
        </w:rPr>
      </w:pPr>
    </w:p>
    <w:p w14:paraId="38CA9FB4" w14:textId="1629B05E" w:rsidR="005B75EA" w:rsidRDefault="005B75EA" w:rsidP="00FD4B17">
      <w:pPr>
        <w:widowControl w:val="0"/>
        <w:jc w:val="both"/>
        <w:rPr>
          <w:b/>
          <w:iCs/>
          <w:sz w:val="18"/>
          <w:szCs w:val="18"/>
          <w:lang w:eastAsia="en-US"/>
        </w:rPr>
      </w:pPr>
    </w:p>
    <w:p w14:paraId="585FBF18" w14:textId="0C1915DD" w:rsidR="005B75EA" w:rsidRDefault="005B75EA" w:rsidP="00FD4B17">
      <w:pPr>
        <w:widowControl w:val="0"/>
        <w:jc w:val="both"/>
        <w:rPr>
          <w:b/>
          <w:iCs/>
          <w:sz w:val="18"/>
          <w:szCs w:val="18"/>
          <w:lang w:eastAsia="en-US"/>
        </w:rPr>
      </w:pPr>
    </w:p>
    <w:p w14:paraId="39686679" w14:textId="5801D461" w:rsidR="005B75EA" w:rsidRDefault="005B75EA" w:rsidP="00FD4B17">
      <w:pPr>
        <w:widowControl w:val="0"/>
        <w:jc w:val="both"/>
        <w:rPr>
          <w:b/>
          <w:iCs/>
          <w:sz w:val="18"/>
          <w:szCs w:val="18"/>
          <w:lang w:eastAsia="en-US"/>
        </w:rPr>
      </w:pPr>
    </w:p>
    <w:p w14:paraId="593D851F" w14:textId="7056AC35" w:rsidR="005B75EA" w:rsidRDefault="005B75EA" w:rsidP="00FD4B17">
      <w:pPr>
        <w:widowControl w:val="0"/>
        <w:jc w:val="both"/>
        <w:rPr>
          <w:b/>
          <w:iCs/>
          <w:sz w:val="18"/>
          <w:szCs w:val="18"/>
          <w:lang w:eastAsia="en-US"/>
        </w:rPr>
      </w:pPr>
    </w:p>
    <w:p w14:paraId="48196CEE" w14:textId="06E2686B" w:rsidR="005B75EA" w:rsidRDefault="005B75EA" w:rsidP="00FD4B17">
      <w:pPr>
        <w:widowControl w:val="0"/>
        <w:jc w:val="both"/>
        <w:rPr>
          <w:b/>
          <w:iCs/>
          <w:sz w:val="18"/>
          <w:szCs w:val="18"/>
          <w:lang w:eastAsia="en-US"/>
        </w:rPr>
      </w:pPr>
    </w:p>
    <w:p w14:paraId="36CC7450" w14:textId="23F3F22A" w:rsidR="005B75EA" w:rsidRDefault="005B75EA" w:rsidP="00FD4B17">
      <w:pPr>
        <w:widowControl w:val="0"/>
        <w:jc w:val="both"/>
        <w:rPr>
          <w:b/>
          <w:iCs/>
          <w:sz w:val="18"/>
          <w:szCs w:val="18"/>
          <w:lang w:eastAsia="en-US"/>
        </w:rPr>
      </w:pPr>
    </w:p>
    <w:p w14:paraId="609DFFCF" w14:textId="4A925525" w:rsidR="005B75EA" w:rsidRDefault="005B75EA" w:rsidP="00FD4B17">
      <w:pPr>
        <w:widowControl w:val="0"/>
        <w:jc w:val="both"/>
        <w:rPr>
          <w:b/>
          <w:iCs/>
          <w:sz w:val="18"/>
          <w:szCs w:val="18"/>
          <w:lang w:eastAsia="en-US"/>
        </w:rPr>
      </w:pPr>
    </w:p>
    <w:p w14:paraId="6AD93C63" w14:textId="332A8547" w:rsidR="005B75EA" w:rsidRDefault="005B75EA" w:rsidP="00FD4B17">
      <w:pPr>
        <w:widowControl w:val="0"/>
        <w:jc w:val="both"/>
        <w:rPr>
          <w:b/>
          <w:iCs/>
          <w:sz w:val="18"/>
          <w:szCs w:val="18"/>
          <w:lang w:eastAsia="en-US"/>
        </w:rPr>
      </w:pPr>
    </w:p>
    <w:p w14:paraId="0147BAB5" w14:textId="34FBFC63" w:rsidR="005B75EA" w:rsidRDefault="005B75EA" w:rsidP="00FD4B17">
      <w:pPr>
        <w:widowControl w:val="0"/>
        <w:jc w:val="both"/>
        <w:rPr>
          <w:b/>
          <w:iCs/>
          <w:sz w:val="18"/>
          <w:szCs w:val="18"/>
          <w:lang w:eastAsia="en-US"/>
        </w:rPr>
      </w:pPr>
    </w:p>
    <w:p w14:paraId="420E3F2D" w14:textId="3A808AE4" w:rsidR="005B75EA" w:rsidRDefault="005B75EA" w:rsidP="00FD4B17">
      <w:pPr>
        <w:widowControl w:val="0"/>
        <w:jc w:val="both"/>
        <w:rPr>
          <w:b/>
          <w:iCs/>
          <w:sz w:val="18"/>
          <w:szCs w:val="18"/>
          <w:lang w:eastAsia="en-US"/>
        </w:rPr>
      </w:pPr>
    </w:p>
    <w:p w14:paraId="38F75F4C" w14:textId="3510EF53" w:rsidR="005B75EA" w:rsidRDefault="005B75EA" w:rsidP="00FD4B17">
      <w:pPr>
        <w:widowControl w:val="0"/>
        <w:jc w:val="both"/>
        <w:rPr>
          <w:b/>
          <w:iCs/>
          <w:sz w:val="18"/>
          <w:szCs w:val="18"/>
          <w:lang w:eastAsia="en-US"/>
        </w:rPr>
      </w:pPr>
    </w:p>
    <w:p w14:paraId="071286B2" w14:textId="5A359387" w:rsidR="00D05D40" w:rsidRDefault="00D05D40" w:rsidP="00FD4B17">
      <w:pPr>
        <w:widowControl w:val="0"/>
        <w:jc w:val="both"/>
        <w:rPr>
          <w:b/>
          <w:iCs/>
          <w:sz w:val="18"/>
          <w:szCs w:val="18"/>
          <w:lang w:eastAsia="en-US"/>
        </w:rPr>
      </w:pPr>
      <w:r w:rsidRPr="00A81921">
        <w:rPr>
          <w:b/>
          <w:iCs/>
          <w:sz w:val="18"/>
          <w:szCs w:val="18"/>
          <w:lang w:eastAsia="en-US"/>
        </w:rPr>
        <w:t>Tier 2 – Ventilation re-activated</w:t>
      </w:r>
    </w:p>
    <w:p w14:paraId="54698971" w14:textId="713B37EF" w:rsidR="00D9534D" w:rsidRDefault="00D9534D" w:rsidP="00FD4B17">
      <w:pPr>
        <w:widowControl w:val="0"/>
        <w:jc w:val="both"/>
        <w:rPr>
          <w:b/>
          <w:iCs/>
          <w:sz w:val="18"/>
          <w:szCs w:val="18"/>
          <w:lang w:eastAsia="en-US"/>
        </w:rPr>
      </w:pPr>
    </w:p>
    <w:p w14:paraId="07DDAECF" w14:textId="43A59F26" w:rsidR="00D9534D" w:rsidRPr="00A81921" w:rsidRDefault="00E23BE6" w:rsidP="00FD4B17">
      <w:pPr>
        <w:widowControl w:val="0"/>
        <w:jc w:val="center"/>
        <w:rPr>
          <w:b/>
          <w:iCs/>
          <w:sz w:val="18"/>
          <w:szCs w:val="18"/>
          <w:lang w:eastAsia="en-US"/>
        </w:rPr>
      </w:pPr>
      <w:r>
        <w:rPr>
          <w:b/>
          <w:iCs/>
          <w:noProof/>
          <w:sz w:val="18"/>
          <w:szCs w:val="18"/>
          <w:lang w:val="fr-FR" w:eastAsia="fr-FR"/>
        </w:rPr>
        <w:drawing>
          <wp:inline distT="0" distB="0" distL="0" distR="0" wp14:anchorId="2D8F2F5F" wp14:editId="6E481E49">
            <wp:extent cx="3065510" cy="3105150"/>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élai réentrée fogger PT2 avec remise de la ventilation.png"/>
                    <pic:cNvPicPr/>
                  </pic:nvPicPr>
                  <pic:blipFill>
                    <a:blip r:embed="rId45">
                      <a:extLst>
                        <a:ext uri="{28A0092B-C50C-407E-A947-70E740481C1C}">
                          <a14:useLocalDpi xmlns:a14="http://schemas.microsoft.com/office/drawing/2010/main" val="0"/>
                        </a:ext>
                      </a:extLst>
                    </a:blip>
                    <a:stretch>
                      <a:fillRect/>
                    </a:stretch>
                  </pic:blipFill>
                  <pic:spPr>
                    <a:xfrm>
                      <a:off x="0" y="0"/>
                      <a:ext cx="3072827" cy="3112561"/>
                    </a:xfrm>
                    <a:prstGeom prst="rect">
                      <a:avLst/>
                    </a:prstGeom>
                  </pic:spPr>
                </pic:pic>
              </a:graphicData>
            </a:graphic>
          </wp:inline>
        </w:drawing>
      </w:r>
    </w:p>
    <w:p w14:paraId="6CC61BB3" w14:textId="60AA78DD" w:rsidR="00D05D40" w:rsidRDefault="00D05D40" w:rsidP="00FD4B17">
      <w:pPr>
        <w:widowControl w:val="0"/>
        <w:jc w:val="both"/>
        <w:rPr>
          <w:iCs/>
          <w:sz w:val="18"/>
          <w:szCs w:val="18"/>
          <w:lang w:eastAsia="en-US"/>
        </w:rPr>
      </w:pPr>
    </w:p>
    <w:p w14:paraId="462F0B86" w14:textId="07A8F970" w:rsidR="00D9534D" w:rsidRDefault="00D9534D" w:rsidP="00FD4B17">
      <w:pPr>
        <w:widowControl w:val="0"/>
        <w:jc w:val="both"/>
        <w:rPr>
          <w:iCs/>
          <w:sz w:val="18"/>
          <w:szCs w:val="18"/>
          <w:lang w:eastAsia="en-US"/>
        </w:rPr>
      </w:pPr>
      <w:r w:rsidRPr="00A81921">
        <w:rPr>
          <w:noProof/>
          <w:lang w:val="fr-FR" w:eastAsia="fr-FR"/>
        </w:rPr>
        <mc:AlternateContent>
          <mc:Choice Requires="wps">
            <w:drawing>
              <wp:anchor distT="0" distB="0" distL="114300" distR="114300" simplePos="0" relativeHeight="251663360" behindDoc="1" locked="0" layoutInCell="1" allowOverlap="1" wp14:anchorId="4BC43816" wp14:editId="5FBEB707">
                <wp:simplePos x="0" y="0"/>
                <wp:positionH relativeFrom="column">
                  <wp:posOffset>1571625</wp:posOffset>
                </wp:positionH>
                <wp:positionV relativeFrom="paragraph">
                  <wp:posOffset>9525</wp:posOffset>
                </wp:positionV>
                <wp:extent cx="2605405" cy="635"/>
                <wp:effectExtent l="0" t="0" r="0" b="0"/>
                <wp:wrapTight wrapText="bothSides">
                  <wp:wrapPolygon edited="0">
                    <wp:start x="0" y="0"/>
                    <wp:lineTo x="0" y="21600"/>
                    <wp:lineTo x="21600" y="21600"/>
                    <wp:lineTo x="21600" y="0"/>
                  </wp:wrapPolygon>
                </wp:wrapTight>
                <wp:docPr id="35" name="Zone de texte 35"/>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6CC6A859" w14:textId="7ADB1147" w:rsidR="009C1D0E" w:rsidRPr="004577E0" w:rsidRDefault="009C1D0E" w:rsidP="0000501F">
                            <w:pPr>
                              <w:pStyle w:val="Lgende"/>
                              <w:jc w:val="both"/>
                              <w:rPr>
                                <w:rFonts w:ascii="Verdana" w:hAnsi="Verdana"/>
                                <w:b/>
                                <w:i/>
                                <w:noProof/>
                                <w:sz w:val="22"/>
                              </w:rPr>
                            </w:pPr>
                            <w:r w:rsidRPr="004577E0">
                              <w:rPr>
                                <w:b/>
                              </w:rPr>
                              <w:t xml:space="preserve">Figure </w:t>
                            </w:r>
                            <w:r>
                              <w:rPr>
                                <w:b/>
                              </w:rPr>
                              <w:t>5</w:t>
                            </w:r>
                            <w:r w:rsidRPr="004577E0">
                              <w:rPr>
                                <w:b/>
                              </w:rPr>
                              <w:t xml:space="preserve">: re-entry delay </w:t>
                            </w:r>
                            <w:r w:rsidRPr="005F188B">
                              <w:rPr>
                                <w:b/>
                              </w:rPr>
                              <w:t xml:space="preserve">after the product contact time </w:t>
                            </w:r>
                            <w:r w:rsidRPr="004577E0">
                              <w:rPr>
                                <w:b/>
                              </w:rPr>
                              <w:t xml:space="preserve">for PT2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C43816" id="Zone de texte 35" o:spid="_x0000_s1030" type="#_x0000_t202" style="position:absolute;left:0;text-align:left;margin-left:123.75pt;margin-top:.75pt;width:205.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" stroked="f">
                <v:textbox style="mso-fit-shape-to-text:t" inset="0,0,0,0">
                  <w:txbxContent>
                    <w:p w14:paraId="6CC6A859" w14:textId="7ADB1147" w:rsidR="009C1D0E" w:rsidRPr="004577E0" w:rsidRDefault="009C1D0E" w:rsidP="0000501F">
                      <w:pPr>
                        <w:pStyle w:val="Lgende"/>
                        <w:jc w:val="both"/>
                        <w:rPr>
                          <w:rFonts w:ascii="Verdana" w:hAnsi="Verdana"/>
                          <w:b/>
                          <w:i/>
                          <w:noProof/>
                          <w:sz w:val="22"/>
                        </w:rPr>
                      </w:pPr>
                      <w:r w:rsidRPr="004577E0">
                        <w:rPr>
                          <w:b/>
                        </w:rPr>
                        <w:t xml:space="preserve">Figure </w:t>
                      </w:r>
                      <w:r>
                        <w:rPr>
                          <w:b/>
                        </w:rPr>
                        <w:t>5</w:t>
                      </w:r>
                      <w:r w:rsidRPr="004577E0">
                        <w:rPr>
                          <w:b/>
                        </w:rPr>
                        <w:t xml:space="preserve">: re-entry delay </w:t>
                      </w:r>
                      <w:r w:rsidRPr="005F188B">
                        <w:rPr>
                          <w:b/>
                        </w:rPr>
                        <w:t xml:space="preserve">after the product contact time </w:t>
                      </w:r>
                      <w:r w:rsidRPr="004577E0">
                        <w:rPr>
                          <w:b/>
                        </w:rPr>
                        <w:t xml:space="preserve">for PT2 </w:t>
                      </w:r>
                    </w:p>
                  </w:txbxContent>
                </v:textbox>
                <w10:wrap type="tight"/>
              </v:shape>
            </w:pict>
          </mc:Fallback>
        </mc:AlternateContent>
      </w:r>
    </w:p>
    <w:p w14:paraId="2E509E77" w14:textId="5C36CAEE" w:rsidR="00D9534D" w:rsidRDefault="00D9534D" w:rsidP="00FD4B17">
      <w:pPr>
        <w:widowControl w:val="0"/>
        <w:jc w:val="both"/>
        <w:rPr>
          <w:iCs/>
          <w:sz w:val="18"/>
          <w:szCs w:val="18"/>
          <w:lang w:eastAsia="en-US"/>
        </w:rPr>
      </w:pPr>
    </w:p>
    <w:p w14:paraId="3D13E6C0" w14:textId="436EB7A6" w:rsidR="00D9534D" w:rsidRDefault="00D9534D" w:rsidP="00FD4B17">
      <w:pPr>
        <w:widowControl w:val="0"/>
        <w:jc w:val="both"/>
        <w:rPr>
          <w:iCs/>
          <w:sz w:val="18"/>
          <w:szCs w:val="18"/>
          <w:lang w:eastAsia="en-US"/>
        </w:rPr>
      </w:pPr>
    </w:p>
    <w:p w14:paraId="09883586" w14:textId="345C243E" w:rsidR="00D9534D" w:rsidRDefault="00D9534D" w:rsidP="00FD4B17">
      <w:pPr>
        <w:widowControl w:val="0"/>
        <w:jc w:val="both"/>
        <w:rPr>
          <w:iCs/>
          <w:sz w:val="18"/>
          <w:szCs w:val="18"/>
          <w:lang w:eastAsia="en-US"/>
        </w:rPr>
      </w:pPr>
    </w:p>
    <w:p w14:paraId="4DE72EFF" w14:textId="77777777" w:rsidR="00D9534D" w:rsidRPr="00A81921" w:rsidRDefault="00D9534D" w:rsidP="00FD4B17">
      <w:pPr>
        <w:widowControl w:val="0"/>
        <w:jc w:val="both"/>
        <w:rPr>
          <w:iCs/>
          <w:sz w:val="18"/>
          <w:szCs w:val="18"/>
          <w:lang w:eastAsia="en-US"/>
        </w:rPr>
      </w:pPr>
    </w:p>
    <w:p w14:paraId="07219559" w14:textId="468A3C44" w:rsidR="00D05D40" w:rsidRPr="00E61C32" w:rsidRDefault="00D05D40" w:rsidP="00FD4B17">
      <w:pPr>
        <w:widowControl w:val="0"/>
        <w:rPr>
          <w:iCs/>
          <w:lang w:eastAsia="en-US"/>
        </w:rPr>
      </w:pPr>
      <w:r w:rsidRPr="00A81921">
        <w:rPr>
          <w:iCs/>
          <w:noProof/>
          <w:lang w:val="fr-FR" w:eastAsia="fr-FR"/>
        </w:rPr>
        <w:drawing>
          <wp:anchor distT="0" distB="0" distL="114300" distR="114300" simplePos="0" relativeHeight="251652096" behindDoc="1" locked="0" layoutInCell="1" allowOverlap="1" wp14:anchorId="293851D0" wp14:editId="32805F96">
            <wp:simplePos x="0" y="0"/>
            <wp:positionH relativeFrom="margin">
              <wp:align>left</wp:align>
            </wp:positionH>
            <wp:positionV relativeFrom="paragraph">
              <wp:posOffset>80867</wp:posOffset>
            </wp:positionV>
            <wp:extent cx="2605405" cy="2700655"/>
            <wp:effectExtent l="0" t="0" r="4445" b="4445"/>
            <wp:wrapTight wrapText="bothSides">
              <wp:wrapPolygon edited="0">
                <wp:start x="0" y="0"/>
                <wp:lineTo x="0" y="21483"/>
                <wp:lineTo x="21479" y="21483"/>
                <wp:lineTo x="21479"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a:blip r:embed="rId46">
                      <a:extLst>
                        <a:ext uri="{28A0092B-C50C-407E-A947-70E740481C1C}">
                          <a14:useLocalDpi xmlns:a14="http://schemas.microsoft.com/office/drawing/2010/main" val="0"/>
                        </a:ext>
                      </a:extLst>
                    </a:blip>
                    <a:stretch>
                      <a:fillRect/>
                    </a:stretch>
                  </pic:blipFill>
                  <pic:spPr>
                    <a:xfrm>
                      <a:off x="0" y="0"/>
                      <a:ext cx="2605405" cy="2700655"/>
                    </a:xfrm>
                    <a:prstGeom prst="rect">
                      <a:avLst/>
                    </a:prstGeom>
                  </pic:spPr>
                </pic:pic>
              </a:graphicData>
            </a:graphic>
            <wp14:sizeRelH relativeFrom="page">
              <wp14:pctWidth>0</wp14:pctWidth>
            </wp14:sizeRelH>
            <wp14:sizeRelV relativeFrom="page">
              <wp14:pctHeight>0</wp14:pctHeight>
            </wp14:sizeRelV>
          </wp:anchor>
        </w:drawing>
      </w:r>
    </w:p>
    <w:p w14:paraId="2E6B196D" w14:textId="0086546A" w:rsidR="00D05D40" w:rsidRPr="00E61C32" w:rsidRDefault="0020356E" w:rsidP="00FD4B17">
      <w:pPr>
        <w:widowControl w:val="0"/>
        <w:rPr>
          <w:iCs/>
          <w:lang w:eastAsia="en-US"/>
        </w:rPr>
      </w:pPr>
      <w:r w:rsidRPr="00E61C32">
        <w:rPr>
          <w:iCs/>
          <w:noProof/>
          <w:lang w:val="fr-FR" w:eastAsia="fr-FR"/>
        </w:rPr>
        <w:drawing>
          <wp:anchor distT="0" distB="0" distL="114300" distR="114300" simplePos="0" relativeHeight="251658240" behindDoc="1" locked="0" layoutInCell="1" allowOverlap="1" wp14:anchorId="334CDC31" wp14:editId="25269247">
            <wp:simplePos x="0" y="0"/>
            <wp:positionH relativeFrom="margin">
              <wp:posOffset>3117215</wp:posOffset>
            </wp:positionH>
            <wp:positionV relativeFrom="paragraph">
              <wp:posOffset>8255</wp:posOffset>
            </wp:positionV>
            <wp:extent cx="2487930" cy="2578735"/>
            <wp:effectExtent l="0" t="0" r="7620" b="0"/>
            <wp:wrapTight wrapText="bothSides">
              <wp:wrapPolygon edited="0">
                <wp:start x="0" y="0"/>
                <wp:lineTo x="0" y="21382"/>
                <wp:lineTo x="21501" y="21382"/>
                <wp:lineTo x="2150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t2.png"/>
                    <pic:cNvPicPr/>
                  </pic:nvPicPr>
                  <pic:blipFill>
                    <a:blip r:embed="rId47">
                      <a:extLst>
                        <a:ext uri="{28A0092B-C50C-407E-A947-70E740481C1C}">
                          <a14:useLocalDpi xmlns:a14="http://schemas.microsoft.com/office/drawing/2010/main" val="0"/>
                        </a:ext>
                      </a:extLst>
                    </a:blip>
                    <a:stretch>
                      <a:fillRect/>
                    </a:stretch>
                  </pic:blipFill>
                  <pic:spPr>
                    <a:xfrm>
                      <a:off x="0" y="0"/>
                      <a:ext cx="2487930" cy="2578735"/>
                    </a:xfrm>
                    <a:prstGeom prst="rect">
                      <a:avLst/>
                    </a:prstGeom>
                  </pic:spPr>
                </pic:pic>
              </a:graphicData>
            </a:graphic>
            <wp14:sizeRelH relativeFrom="page">
              <wp14:pctWidth>0</wp14:pctWidth>
            </wp14:sizeRelH>
            <wp14:sizeRelV relativeFrom="page">
              <wp14:pctHeight>0</wp14:pctHeight>
            </wp14:sizeRelV>
          </wp:anchor>
        </w:drawing>
      </w:r>
    </w:p>
    <w:p w14:paraId="5DBB36E0" w14:textId="77777777" w:rsidR="00D05D40" w:rsidRPr="00AE3EAB" w:rsidRDefault="00D05D40" w:rsidP="00FD4B17">
      <w:pPr>
        <w:widowControl w:val="0"/>
        <w:rPr>
          <w:iCs/>
          <w:lang w:eastAsia="en-US"/>
        </w:rPr>
      </w:pPr>
    </w:p>
    <w:p w14:paraId="723505C4" w14:textId="77777777" w:rsidR="00D05D40" w:rsidRPr="00E61C32" w:rsidRDefault="00D05D40" w:rsidP="00FD4B17">
      <w:pPr>
        <w:widowControl w:val="0"/>
        <w:jc w:val="both"/>
        <w:rPr>
          <w:iCs/>
          <w:lang w:eastAsia="en-US"/>
        </w:rPr>
      </w:pPr>
    </w:p>
    <w:p w14:paraId="772B1A99" w14:textId="77777777" w:rsidR="00D05D40" w:rsidRPr="00E61C32" w:rsidRDefault="00D05D40" w:rsidP="00FD4B17">
      <w:pPr>
        <w:widowControl w:val="0"/>
        <w:jc w:val="both"/>
        <w:rPr>
          <w:iCs/>
          <w:lang w:eastAsia="en-US"/>
        </w:rPr>
      </w:pPr>
    </w:p>
    <w:p w14:paraId="4BA85D16" w14:textId="77777777" w:rsidR="00D05D40" w:rsidRPr="00E61C32" w:rsidRDefault="00D05D40" w:rsidP="00FD4B17">
      <w:pPr>
        <w:widowControl w:val="0"/>
        <w:jc w:val="both"/>
        <w:rPr>
          <w:iCs/>
          <w:lang w:eastAsia="en-US"/>
        </w:rPr>
      </w:pPr>
    </w:p>
    <w:p w14:paraId="1507F86D" w14:textId="77777777" w:rsidR="00D05D40" w:rsidRPr="00E61C32" w:rsidRDefault="00D05D40" w:rsidP="00FD4B17">
      <w:pPr>
        <w:widowControl w:val="0"/>
        <w:jc w:val="both"/>
        <w:rPr>
          <w:iCs/>
          <w:lang w:eastAsia="en-US"/>
        </w:rPr>
      </w:pPr>
    </w:p>
    <w:p w14:paraId="6DD2227F" w14:textId="77777777" w:rsidR="00D05D40" w:rsidRPr="00E61C32" w:rsidRDefault="00D05D40" w:rsidP="00FD4B17">
      <w:pPr>
        <w:widowControl w:val="0"/>
        <w:jc w:val="both"/>
        <w:rPr>
          <w:iCs/>
          <w:lang w:eastAsia="en-US"/>
        </w:rPr>
      </w:pPr>
    </w:p>
    <w:p w14:paraId="3182451E" w14:textId="77777777" w:rsidR="00D05D40" w:rsidRPr="00E61C32" w:rsidRDefault="00D05D40" w:rsidP="00FD4B17">
      <w:pPr>
        <w:widowControl w:val="0"/>
        <w:jc w:val="both"/>
        <w:rPr>
          <w:iCs/>
          <w:lang w:eastAsia="en-US"/>
        </w:rPr>
      </w:pPr>
    </w:p>
    <w:p w14:paraId="6DA267C9" w14:textId="77777777" w:rsidR="00D05D40" w:rsidRPr="00E61C32" w:rsidRDefault="00D05D40" w:rsidP="00FD4B17">
      <w:pPr>
        <w:widowControl w:val="0"/>
        <w:jc w:val="both"/>
        <w:rPr>
          <w:iCs/>
          <w:lang w:eastAsia="en-US"/>
        </w:rPr>
      </w:pPr>
    </w:p>
    <w:p w14:paraId="0A748CB3" w14:textId="77777777" w:rsidR="00D05D40" w:rsidRPr="00E61C32" w:rsidRDefault="00D05D40" w:rsidP="00FD4B17">
      <w:pPr>
        <w:widowControl w:val="0"/>
        <w:jc w:val="both"/>
        <w:rPr>
          <w:iCs/>
          <w:lang w:eastAsia="en-US"/>
        </w:rPr>
      </w:pPr>
    </w:p>
    <w:p w14:paraId="34465A1D" w14:textId="77777777" w:rsidR="00D05D40" w:rsidRPr="00E61C32" w:rsidRDefault="00D05D40" w:rsidP="00FD4B17">
      <w:pPr>
        <w:widowControl w:val="0"/>
        <w:jc w:val="both"/>
        <w:rPr>
          <w:iCs/>
          <w:lang w:eastAsia="en-US"/>
        </w:rPr>
      </w:pPr>
    </w:p>
    <w:p w14:paraId="09FBCF06" w14:textId="77777777" w:rsidR="00D05D40" w:rsidRPr="00E61C32" w:rsidRDefault="00D05D40" w:rsidP="00FD4B17">
      <w:pPr>
        <w:widowControl w:val="0"/>
        <w:jc w:val="both"/>
        <w:rPr>
          <w:iCs/>
          <w:lang w:eastAsia="en-US"/>
        </w:rPr>
      </w:pPr>
    </w:p>
    <w:p w14:paraId="1C41CD68" w14:textId="77777777" w:rsidR="00D05D40" w:rsidRPr="00E61C32" w:rsidRDefault="00D05D40" w:rsidP="00FD4B17">
      <w:pPr>
        <w:widowControl w:val="0"/>
        <w:jc w:val="both"/>
        <w:rPr>
          <w:iCs/>
          <w:lang w:eastAsia="en-US"/>
        </w:rPr>
      </w:pPr>
    </w:p>
    <w:p w14:paraId="2371D969" w14:textId="77777777" w:rsidR="00D05D40" w:rsidRPr="00E61C32" w:rsidRDefault="00D05D40" w:rsidP="00FD4B17">
      <w:pPr>
        <w:widowControl w:val="0"/>
        <w:jc w:val="both"/>
        <w:rPr>
          <w:iCs/>
          <w:lang w:eastAsia="en-US"/>
        </w:rPr>
      </w:pPr>
    </w:p>
    <w:p w14:paraId="61AE67AF" w14:textId="3B28A7B4" w:rsidR="00D05D40" w:rsidRPr="00E61C32" w:rsidRDefault="00D05D40" w:rsidP="00FD4B17">
      <w:pPr>
        <w:widowControl w:val="0"/>
        <w:jc w:val="both"/>
        <w:rPr>
          <w:iCs/>
          <w:lang w:eastAsia="en-US"/>
        </w:rPr>
      </w:pPr>
    </w:p>
    <w:p w14:paraId="7ACC9CE8" w14:textId="4F730AEF" w:rsidR="00D05D40" w:rsidRPr="00E61C32" w:rsidRDefault="00D05D40" w:rsidP="00FD4B17">
      <w:pPr>
        <w:widowControl w:val="0"/>
        <w:jc w:val="both"/>
        <w:rPr>
          <w:iCs/>
          <w:lang w:eastAsia="en-US"/>
        </w:rPr>
      </w:pPr>
    </w:p>
    <w:p w14:paraId="16AC658C" w14:textId="17B1CC79" w:rsidR="00D05D40" w:rsidRPr="00E61C32" w:rsidRDefault="00D05D40" w:rsidP="00FD4B17">
      <w:pPr>
        <w:widowControl w:val="0"/>
        <w:jc w:val="both"/>
        <w:rPr>
          <w:iCs/>
          <w:lang w:eastAsia="en-US"/>
        </w:rPr>
      </w:pPr>
    </w:p>
    <w:p w14:paraId="4138045E" w14:textId="77777777" w:rsidR="003C278C" w:rsidRDefault="003C278C" w:rsidP="00FD4B17">
      <w:pPr>
        <w:widowControl w:val="0"/>
        <w:jc w:val="both"/>
        <w:rPr>
          <w:sz w:val="18"/>
          <w:szCs w:val="18"/>
          <w:lang w:val="it-IT" w:eastAsia="en-US"/>
        </w:rPr>
      </w:pPr>
    </w:p>
    <w:p w14:paraId="2DEA3241" w14:textId="1AFE09B6" w:rsidR="003C278C" w:rsidRDefault="0020356E" w:rsidP="00FD4B17">
      <w:pPr>
        <w:widowControl w:val="0"/>
        <w:jc w:val="both"/>
        <w:rPr>
          <w:sz w:val="18"/>
          <w:szCs w:val="18"/>
          <w:lang w:val="it-IT" w:eastAsia="en-US"/>
        </w:rPr>
      </w:pPr>
      <w:r w:rsidRPr="00A81921">
        <w:rPr>
          <w:noProof/>
          <w:lang w:val="fr-FR" w:eastAsia="fr-FR"/>
        </w:rPr>
        <mc:AlternateContent>
          <mc:Choice Requires="wps">
            <w:drawing>
              <wp:anchor distT="0" distB="0" distL="114300" distR="114300" simplePos="0" relativeHeight="251661312" behindDoc="1" locked="0" layoutInCell="1" allowOverlap="1" wp14:anchorId="19BF972D" wp14:editId="000A6F73">
                <wp:simplePos x="0" y="0"/>
                <wp:positionH relativeFrom="column">
                  <wp:posOffset>201295</wp:posOffset>
                </wp:positionH>
                <wp:positionV relativeFrom="paragraph">
                  <wp:posOffset>5715</wp:posOffset>
                </wp:positionV>
                <wp:extent cx="2605405" cy="635"/>
                <wp:effectExtent l="0" t="0" r="0" b="0"/>
                <wp:wrapTight wrapText="bothSides">
                  <wp:wrapPolygon edited="0">
                    <wp:start x="0" y="0"/>
                    <wp:lineTo x="0" y="21600"/>
                    <wp:lineTo x="21600" y="21600"/>
                    <wp:lineTo x="21600" y="0"/>
                  </wp:wrapPolygon>
                </wp:wrapTight>
                <wp:docPr id="20" name="Zone de texte 20"/>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5E71F951" w14:textId="4D0BFC5E" w:rsidR="009C1D0E" w:rsidRPr="004577E0" w:rsidRDefault="009C1D0E" w:rsidP="00D05D40">
                            <w:pPr>
                              <w:pStyle w:val="Lgende"/>
                              <w:jc w:val="center"/>
                              <w:rPr>
                                <w:rFonts w:ascii="Verdana" w:hAnsi="Verdana"/>
                                <w:b/>
                                <w:i/>
                                <w:noProof/>
                                <w:sz w:val="22"/>
                              </w:rPr>
                            </w:pPr>
                            <w:r w:rsidRPr="004577E0">
                              <w:rPr>
                                <w:b/>
                              </w:rPr>
                              <w:t xml:space="preserve">Figure </w:t>
                            </w:r>
                            <w:r>
                              <w:rPr>
                                <w:b/>
                              </w:rPr>
                              <w:t>6</w:t>
                            </w:r>
                            <w:r w:rsidRPr="004577E0">
                              <w:rPr>
                                <w:b/>
                              </w:rPr>
                              <w:t xml:space="preserve">: re-entry delay </w:t>
                            </w:r>
                            <w:r w:rsidRPr="005F188B">
                              <w:rPr>
                                <w:b/>
                              </w:rPr>
                              <w:t xml:space="preserve">after the product contact time </w:t>
                            </w:r>
                            <w:r w:rsidRPr="004577E0">
                              <w:rPr>
                                <w:b/>
                              </w:rPr>
                              <w:t>for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BF972D" id="Zone de texte 20" o:spid="_x0000_s1031" type="#_x0000_t202" style="position:absolute;left:0;text-align:left;margin-left:15.85pt;margin-top:.45pt;width:205.1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" stroked="f">
                <v:textbox style="mso-fit-shape-to-text:t" inset="0,0,0,0">
                  <w:txbxContent>
                    <w:p w14:paraId="5E71F951" w14:textId="4D0BFC5E" w:rsidR="009C1D0E" w:rsidRPr="004577E0" w:rsidRDefault="009C1D0E" w:rsidP="00D05D40">
                      <w:pPr>
                        <w:pStyle w:val="Lgende"/>
                        <w:jc w:val="center"/>
                        <w:rPr>
                          <w:rFonts w:ascii="Verdana" w:hAnsi="Verdana"/>
                          <w:b/>
                          <w:i/>
                          <w:noProof/>
                          <w:sz w:val="22"/>
                        </w:rPr>
                      </w:pPr>
                      <w:r w:rsidRPr="004577E0">
                        <w:rPr>
                          <w:b/>
                        </w:rPr>
                        <w:t xml:space="preserve">Figure </w:t>
                      </w:r>
                      <w:r>
                        <w:rPr>
                          <w:b/>
                        </w:rPr>
                        <w:t>6</w:t>
                      </w:r>
                      <w:r w:rsidRPr="004577E0">
                        <w:rPr>
                          <w:b/>
                        </w:rPr>
                        <w:t xml:space="preserve">: re-entry delay </w:t>
                      </w:r>
                      <w:r w:rsidRPr="005F188B">
                        <w:rPr>
                          <w:b/>
                        </w:rPr>
                        <w:t xml:space="preserve">after the product contact time </w:t>
                      </w:r>
                      <w:r w:rsidRPr="004577E0">
                        <w:rPr>
                          <w:b/>
                        </w:rPr>
                        <w:t>for PT4 "kitchens and canteens"</w:t>
                      </w:r>
                    </w:p>
                  </w:txbxContent>
                </v:textbox>
                <w10:wrap type="tight"/>
              </v:shape>
            </w:pict>
          </mc:Fallback>
        </mc:AlternateContent>
      </w:r>
      <w:r w:rsidRPr="00E61C32">
        <w:rPr>
          <w:noProof/>
          <w:lang w:val="fr-FR" w:eastAsia="fr-FR"/>
        </w:rPr>
        <mc:AlternateContent>
          <mc:Choice Requires="wps">
            <w:drawing>
              <wp:anchor distT="0" distB="0" distL="114300" distR="114300" simplePos="0" relativeHeight="251651072" behindDoc="1" locked="0" layoutInCell="1" allowOverlap="1" wp14:anchorId="62ABCD49" wp14:editId="2B622DA7">
                <wp:simplePos x="0" y="0"/>
                <wp:positionH relativeFrom="column">
                  <wp:posOffset>2970072</wp:posOffset>
                </wp:positionH>
                <wp:positionV relativeFrom="paragraph">
                  <wp:posOffset>1078</wp:posOffset>
                </wp:positionV>
                <wp:extent cx="2487930" cy="635"/>
                <wp:effectExtent l="0" t="0" r="7620" b="9525"/>
                <wp:wrapTight wrapText="bothSides">
                  <wp:wrapPolygon edited="0">
                    <wp:start x="0" y="0"/>
                    <wp:lineTo x="0" y="21257"/>
                    <wp:lineTo x="21501" y="21257"/>
                    <wp:lineTo x="21501"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2487930" cy="635"/>
                        </a:xfrm>
                        <a:prstGeom prst="rect">
                          <a:avLst/>
                        </a:prstGeom>
                        <a:solidFill>
                          <a:prstClr val="white"/>
                        </a:solidFill>
                        <a:ln>
                          <a:noFill/>
                        </a:ln>
                      </wps:spPr>
                      <wps:txbx>
                        <w:txbxContent>
                          <w:p w14:paraId="3D915ACA" w14:textId="45106126" w:rsidR="009C1D0E" w:rsidRPr="004577E0" w:rsidRDefault="009C1D0E" w:rsidP="00D05D40">
                            <w:pPr>
                              <w:pStyle w:val="Lgende"/>
                              <w:jc w:val="center"/>
                              <w:rPr>
                                <w:rFonts w:ascii="Verdana" w:hAnsi="Verdana"/>
                                <w:b/>
                                <w:i/>
                                <w:noProof/>
                                <w:sz w:val="22"/>
                              </w:rPr>
                            </w:pPr>
                            <w:r w:rsidRPr="004577E0">
                              <w:rPr>
                                <w:b/>
                              </w:rPr>
                              <w:t xml:space="preserve">Figure </w:t>
                            </w:r>
                            <w:r>
                              <w:rPr>
                                <w:b/>
                              </w:rPr>
                              <w:t>7</w:t>
                            </w:r>
                            <w:r w:rsidRPr="004577E0">
                              <w:rPr>
                                <w:b/>
                              </w:rPr>
                              <w:t xml:space="preserve">: re-entry delay </w:t>
                            </w:r>
                            <w:r w:rsidRPr="005F188B">
                              <w:rPr>
                                <w:b/>
                              </w:rPr>
                              <w:t xml:space="preserve">after the product contact time </w:t>
                            </w:r>
                            <w:r w:rsidRPr="004577E0">
                              <w:rPr>
                                <w:b/>
                              </w:rPr>
                              <w:t>for PT4 "food processing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ABCD49" id="Zone de texte 3" o:spid="_x0000_s1032" type="#_x0000_t202" style="position:absolute;left:0;text-align:left;margin-left:233.85pt;margin-top:.1pt;width:195.9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" stroked="f">
                <v:textbox style="mso-fit-shape-to-text:t" inset="0,0,0,0">
                  <w:txbxContent>
                    <w:p w14:paraId="3D915ACA" w14:textId="45106126" w:rsidR="009C1D0E" w:rsidRPr="004577E0" w:rsidRDefault="009C1D0E" w:rsidP="00D05D40">
                      <w:pPr>
                        <w:pStyle w:val="Lgende"/>
                        <w:jc w:val="center"/>
                        <w:rPr>
                          <w:rFonts w:ascii="Verdana" w:hAnsi="Verdana"/>
                          <w:b/>
                          <w:i/>
                          <w:noProof/>
                          <w:sz w:val="22"/>
                        </w:rPr>
                      </w:pPr>
                      <w:r w:rsidRPr="004577E0">
                        <w:rPr>
                          <w:b/>
                        </w:rPr>
                        <w:t xml:space="preserve">Figure </w:t>
                      </w:r>
                      <w:r>
                        <w:rPr>
                          <w:b/>
                        </w:rPr>
                        <w:t>7</w:t>
                      </w:r>
                      <w:r w:rsidRPr="004577E0">
                        <w:rPr>
                          <w:b/>
                        </w:rPr>
                        <w:t xml:space="preserve">: re-entry delay </w:t>
                      </w:r>
                      <w:r w:rsidRPr="005F188B">
                        <w:rPr>
                          <w:b/>
                        </w:rPr>
                        <w:t xml:space="preserve">after the product contact time </w:t>
                      </w:r>
                      <w:r w:rsidRPr="004577E0">
                        <w:rPr>
                          <w:b/>
                        </w:rPr>
                        <w:t>for PT4 "food processing industry"</w:t>
                      </w:r>
                    </w:p>
                  </w:txbxContent>
                </v:textbox>
                <w10:wrap type="tight"/>
              </v:shape>
            </w:pict>
          </mc:Fallback>
        </mc:AlternateContent>
      </w:r>
    </w:p>
    <w:p w14:paraId="42BF02ED" w14:textId="77777777" w:rsidR="0020356E" w:rsidRDefault="0020356E" w:rsidP="00FD4B17">
      <w:pPr>
        <w:widowControl w:val="0"/>
        <w:jc w:val="both"/>
        <w:rPr>
          <w:szCs w:val="18"/>
          <w:lang w:val="it-IT" w:eastAsia="en-US"/>
        </w:rPr>
      </w:pPr>
    </w:p>
    <w:p w14:paraId="093D649A" w14:textId="013488C0" w:rsidR="0020356E" w:rsidRDefault="0020356E" w:rsidP="00FD4B17">
      <w:pPr>
        <w:widowControl w:val="0"/>
        <w:jc w:val="both"/>
        <w:rPr>
          <w:szCs w:val="18"/>
          <w:lang w:val="it-IT" w:eastAsia="en-US"/>
        </w:rPr>
      </w:pPr>
    </w:p>
    <w:p w14:paraId="6DEF8A75" w14:textId="23CD134C" w:rsidR="0020356E" w:rsidRDefault="0020356E" w:rsidP="00FD4B17">
      <w:pPr>
        <w:widowControl w:val="0"/>
        <w:jc w:val="both"/>
        <w:rPr>
          <w:szCs w:val="18"/>
          <w:lang w:val="it-IT" w:eastAsia="en-US"/>
        </w:rPr>
      </w:pPr>
    </w:p>
    <w:p w14:paraId="0D6A0D26" w14:textId="77777777" w:rsidR="0020356E" w:rsidRDefault="0020356E" w:rsidP="00FD4B17">
      <w:pPr>
        <w:widowControl w:val="0"/>
        <w:jc w:val="both"/>
        <w:rPr>
          <w:szCs w:val="18"/>
          <w:lang w:val="it-IT" w:eastAsia="en-US"/>
        </w:rPr>
      </w:pPr>
    </w:p>
    <w:p w14:paraId="2A31D6D5" w14:textId="21B798D5" w:rsidR="00D05D40" w:rsidRPr="003C278C" w:rsidRDefault="00D05D40" w:rsidP="00FD4B17">
      <w:pPr>
        <w:widowControl w:val="0"/>
        <w:jc w:val="both"/>
        <w:rPr>
          <w:szCs w:val="18"/>
          <w:lang w:val="it-IT" w:eastAsia="en-US"/>
        </w:rPr>
      </w:pPr>
      <w:r w:rsidRPr="003C278C">
        <w:rPr>
          <w:szCs w:val="18"/>
          <w:lang w:val="it-IT" w:eastAsia="en-US"/>
        </w:rPr>
        <w:t xml:space="preserve">The concentration of the a.s in the air is below the AEC after around </w:t>
      </w:r>
      <w:r w:rsidR="00E23BE6">
        <w:rPr>
          <w:szCs w:val="18"/>
          <w:lang w:val="it-IT" w:eastAsia="en-US"/>
        </w:rPr>
        <w:t>157 min (2 hours and 37</w:t>
      </w:r>
      <w:r w:rsidR="00AA2AEE" w:rsidRPr="0000501F">
        <w:rPr>
          <w:szCs w:val="18"/>
          <w:lang w:val="it-IT" w:eastAsia="en-US"/>
        </w:rPr>
        <w:t xml:space="preserve"> min)</w:t>
      </w:r>
      <w:r w:rsidRPr="003C278C">
        <w:rPr>
          <w:szCs w:val="18"/>
          <w:lang w:val="it-IT" w:eastAsia="en-US"/>
        </w:rPr>
        <w:t xml:space="preserve"> for </w:t>
      </w:r>
      <w:r w:rsidR="0096518F">
        <w:rPr>
          <w:iCs/>
          <w:szCs w:val="18"/>
          <w:lang w:eastAsia="en-US"/>
        </w:rPr>
        <w:t>PT</w:t>
      </w:r>
      <w:r w:rsidR="003C278C">
        <w:rPr>
          <w:iCs/>
          <w:szCs w:val="18"/>
          <w:lang w:eastAsia="en-US"/>
        </w:rPr>
        <w:t>2</w:t>
      </w:r>
      <w:r w:rsidR="00ED38F5">
        <w:rPr>
          <w:iCs/>
          <w:szCs w:val="18"/>
          <w:lang w:eastAsia="en-US"/>
        </w:rPr>
        <w:t>, 20 min for</w:t>
      </w:r>
      <w:r w:rsidR="003C278C">
        <w:rPr>
          <w:iCs/>
          <w:szCs w:val="18"/>
          <w:lang w:eastAsia="en-US"/>
        </w:rPr>
        <w:t xml:space="preserve"> </w:t>
      </w:r>
      <w:r w:rsidR="0096518F">
        <w:rPr>
          <w:iCs/>
          <w:szCs w:val="18"/>
          <w:lang w:eastAsia="en-US"/>
        </w:rPr>
        <w:t>PT</w:t>
      </w:r>
      <w:r w:rsidR="003C278C">
        <w:rPr>
          <w:iCs/>
          <w:szCs w:val="18"/>
          <w:lang w:eastAsia="en-US"/>
        </w:rPr>
        <w:t>4 “</w:t>
      </w:r>
      <w:r w:rsidRPr="003C278C">
        <w:rPr>
          <w:szCs w:val="18"/>
        </w:rPr>
        <w:t>kitchens and canteens” and approximately 6 min</w:t>
      </w:r>
      <w:r w:rsidR="003C278C">
        <w:rPr>
          <w:szCs w:val="18"/>
          <w:lang w:val="it-IT" w:eastAsia="en-US"/>
        </w:rPr>
        <w:t xml:space="preserve"> for </w:t>
      </w:r>
      <w:r w:rsidR="0096518F">
        <w:rPr>
          <w:szCs w:val="18"/>
          <w:lang w:val="it-IT" w:eastAsia="en-US"/>
        </w:rPr>
        <w:t>PT</w:t>
      </w:r>
      <w:r w:rsidR="003C278C">
        <w:rPr>
          <w:szCs w:val="18"/>
          <w:lang w:val="it-IT" w:eastAsia="en-US"/>
        </w:rPr>
        <w:t>4 “</w:t>
      </w:r>
      <w:r w:rsidRPr="003C278C">
        <w:rPr>
          <w:szCs w:val="18"/>
          <w:lang w:val="it-IT" w:eastAsia="en-US"/>
        </w:rPr>
        <w:t>food processing industry”</w:t>
      </w:r>
      <w:r w:rsidR="00D771DB">
        <w:rPr>
          <w:szCs w:val="18"/>
          <w:lang w:val="it-IT" w:eastAsia="en-US"/>
        </w:rPr>
        <w:t xml:space="preserve"> </w:t>
      </w:r>
      <w:r w:rsidR="00A03173" w:rsidRPr="00F20251">
        <w:rPr>
          <w:szCs w:val="18"/>
          <w:lang w:val="it-IT" w:eastAsia="en-US"/>
        </w:rPr>
        <w:t>(</w:t>
      </w:r>
      <w:r w:rsidR="00A03173">
        <w:rPr>
          <w:szCs w:val="18"/>
          <w:lang w:val="it-IT" w:eastAsia="en-US"/>
        </w:rPr>
        <w:t>after the product contact time)</w:t>
      </w:r>
      <w:r w:rsidRPr="003C278C">
        <w:rPr>
          <w:szCs w:val="18"/>
          <w:lang w:val="it-IT" w:eastAsia="en-US"/>
        </w:rPr>
        <w:t xml:space="preserve">, leading to an acceptable risk provided that the ventilation system can be re-activated without entering the treated room. </w:t>
      </w:r>
    </w:p>
    <w:p w14:paraId="550B70B6" w14:textId="77777777" w:rsidR="00D05D40" w:rsidRPr="003C278C" w:rsidRDefault="00D05D40" w:rsidP="00FD4B17">
      <w:pPr>
        <w:widowControl w:val="0"/>
        <w:jc w:val="both"/>
        <w:rPr>
          <w:szCs w:val="18"/>
          <w:lang w:val="it-IT" w:eastAsia="en-US"/>
        </w:rPr>
      </w:pPr>
    </w:p>
    <w:p w14:paraId="32EFCCF6" w14:textId="3D914142" w:rsidR="00D05D40" w:rsidRPr="000E49CA" w:rsidRDefault="00D05D40" w:rsidP="00FD4B17">
      <w:pPr>
        <w:widowControl w:val="0"/>
        <w:jc w:val="both"/>
        <w:rPr>
          <w:szCs w:val="18"/>
          <w:lang w:val="it-IT" w:eastAsia="en-US"/>
        </w:rPr>
      </w:pPr>
      <w:r w:rsidRPr="00D771DB">
        <w:rPr>
          <w:szCs w:val="18"/>
          <w:lang w:val="it-IT" w:eastAsia="en-US"/>
        </w:rPr>
        <w:t>Therefore,</w:t>
      </w:r>
      <w:r w:rsidR="00D771DB">
        <w:rPr>
          <w:szCs w:val="18"/>
          <w:lang w:val="it-IT" w:eastAsia="en-US"/>
        </w:rPr>
        <w:t xml:space="preserve"> for fogger application,</w:t>
      </w:r>
      <w:r w:rsidRPr="000E49CA">
        <w:rPr>
          <w:szCs w:val="18"/>
          <w:lang w:val="it-IT" w:eastAsia="en-US"/>
        </w:rPr>
        <w:t xml:space="preserve"> it is recommended for professionals to enter the room after: </w:t>
      </w:r>
    </w:p>
    <w:p w14:paraId="3496C0DA" w14:textId="33F322DE" w:rsidR="00D05D40" w:rsidRPr="000E49CA" w:rsidRDefault="00CC22D4" w:rsidP="00FD4B17">
      <w:pPr>
        <w:pStyle w:val="Paragraphedeliste"/>
        <w:widowControl w:val="0"/>
        <w:numPr>
          <w:ilvl w:val="0"/>
          <w:numId w:val="13"/>
        </w:numPr>
        <w:suppressAutoHyphens w:val="0"/>
        <w:spacing w:line="260" w:lineRule="atLeast"/>
        <w:contextualSpacing/>
        <w:jc w:val="both"/>
        <w:rPr>
          <w:szCs w:val="18"/>
          <w:lang w:val="it-IT" w:eastAsia="en-US"/>
        </w:rPr>
      </w:pPr>
      <w:r w:rsidRPr="000E49CA">
        <w:rPr>
          <w:szCs w:val="18"/>
          <w:lang w:val="it-IT" w:eastAsia="en-US"/>
        </w:rPr>
        <w:t>a</w:t>
      </w:r>
      <w:r w:rsidR="00D05D40" w:rsidRPr="000E49CA">
        <w:rPr>
          <w:szCs w:val="18"/>
          <w:lang w:val="it-IT" w:eastAsia="en-US"/>
        </w:rPr>
        <w:t xml:space="preserve"> minimum of 3</w:t>
      </w:r>
      <w:r w:rsidR="007109D5">
        <w:rPr>
          <w:szCs w:val="18"/>
          <w:lang w:val="it-IT" w:eastAsia="en-US"/>
        </w:rPr>
        <w:t>h09</w:t>
      </w:r>
      <w:r w:rsidR="00D05D40" w:rsidRPr="000E49CA">
        <w:rPr>
          <w:szCs w:val="18"/>
          <w:lang w:val="it-IT" w:eastAsia="en-US"/>
        </w:rPr>
        <w:t xml:space="preserve"> for </w:t>
      </w:r>
      <w:r w:rsidR="003C278C" w:rsidRPr="000E49CA">
        <w:rPr>
          <w:iCs/>
          <w:szCs w:val="18"/>
          <w:lang w:eastAsia="en-US"/>
        </w:rPr>
        <w:t>PT2 and PT4 “</w:t>
      </w:r>
      <w:r w:rsidR="00D05D40" w:rsidRPr="000E49CA">
        <w:rPr>
          <w:szCs w:val="18"/>
        </w:rPr>
        <w:t xml:space="preserve">kitchens and canteens” and 3h30 for </w:t>
      </w:r>
      <w:r w:rsidR="00D05D40" w:rsidRPr="000E49CA">
        <w:rPr>
          <w:szCs w:val="18"/>
          <w:lang w:val="it-IT" w:eastAsia="en-US"/>
        </w:rPr>
        <w:t xml:space="preserve">PT4 </w:t>
      </w:r>
      <w:r w:rsidR="003C278C" w:rsidRPr="000E49CA">
        <w:rPr>
          <w:szCs w:val="18"/>
          <w:lang w:val="it-IT" w:eastAsia="en-US"/>
        </w:rPr>
        <w:t>“</w:t>
      </w:r>
      <w:r w:rsidR="00D05D40" w:rsidRPr="000E49CA">
        <w:rPr>
          <w:szCs w:val="18"/>
          <w:lang w:val="it-IT" w:eastAsia="en-US"/>
        </w:rPr>
        <w:t xml:space="preserve">food processing industry” </w:t>
      </w:r>
      <w:r w:rsidR="000E49CA">
        <w:rPr>
          <w:szCs w:val="18"/>
          <w:lang w:val="it-IT" w:eastAsia="en-US"/>
        </w:rPr>
        <w:t xml:space="preserve">(after the product contact time) </w:t>
      </w:r>
      <w:r w:rsidR="00D05D40" w:rsidRPr="000E49CA">
        <w:rPr>
          <w:szCs w:val="18"/>
          <w:lang w:val="it-IT" w:eastAsia="en-US"/>
        </w:rPr>
        <w:t>if the ventilation system cannot be re-activated without entering the treated room;</w:t>
      </w:r>
    </w:p>
    <w:p w14:paraId="1671299D" w14:textId="126471F7" w:rsidR="00D05D40" w:rsidRPr="000E49CA" w:rsidRDefault="00D05D40" w:rsidP="00FD4B17">
      <w:pPr>
        <w:pStyle w:val="Paragraphedeliste"/>
        <w:widowControl w:val="0"/>
        <w:numPr>
          <w:ilvl w:val="0"/>
          <w:numId w:val="13"/>
        </w:numPr>
        <w:suppressAutoHyphens w:val="0"/>
        <w:spacing w:line="260" w:lineRule="atLeast"/>
        <w:contextualSpacing/>
        <w:jc w:val="both"/>
        <w:rPr>
          <w:szCs w:val="18"/>
          <w:lang w:val="it-IT" w:eastAsia="en-US"/>
        </w:rPr>
      </w:pPr>
      <w:r w:rsidRPr="000E49CA">
        <w:rPr>
          <w:szCs w:val="18"/>
          <w:lang w:val="it-IT" w:eastAsia="en-US"/>
        </w:rPr>
        <w:t xml:space="preserve">a minimum of </w:t>
      </w:r>
      <w:r w:rsidR="00CC4203">
        <w:rPr>
          <w:szCs w:val="18"/>
          <w:lang w:val="it-IT" w:eastAsia="en-US"/>
        </w:rPr>
        <w:t>2h37</w:t>
      </w:r>
      <w:r w:rsidRPr="000E49CA">
        <w:rPr>
          <w:szCs w:val="18"/>
          <w:lang w:val="it-IT" w:eastAsia="en-US"/>
        </w:rPr>
        <w:t xml:space="preserve"> for </w:t>
      </w:r>
      <w:r w:rsidR="003C278C" w:rsidRPr="000E49CA">
        <w:rPr>
          <w:iCs/>
          <w:szCs w:val="18"/>
          <w:lang w:eastAsia="en-US"/>
        </w:rPr>
        <w:t>PT2</w:t>
      </w:r>
      <w:r w:rsidR="00ED38F5" w:rsidRPr="000E49CA">
        <w:rPr>
          <w:iCs/>
          <w:szCs w:val="18"/>
          <w:lang w:eastAsia="en-US"/>
        </w:rPr>
        <w:t xml:space="preserve">, 20 min for </w:t>
      </w:r>
      <w:r w:rsidR="003C278C" w:rsidRPr="000E49CA">
        <w:rPr>
          <w:iCs/>
          <w:szCs w:val="18"/>
          <w:lang w:eastAsia="en-US"/>
        </w:rPr>
        <w:t>PT4 “</w:t>
      </w:r>
      <w:r w:rsidRPr="000E49CA">
        <w:rPr>
          <w:szCs w:val="18"/>
        </w:rPr>
        <w:t xml:space="preserve">kitchens and canteens” and 6 min for </w:t>
      </w:r>
      <w:r w:rsidR="003C278C" w:rsidRPr="000E49CA">
        <w:rPr>
          <w:szCs w:val="18"/>
          <w:lang w:val="it-IT" w:eastAsia="en-US"/>
        </w:rPr>
        <w:t>PT4 “</w:t>
      </w:r>
      <w:r w:rsidRPr="000E49CA">
        <w:rPr>
          <w:szCs w:val="18"/>
          <w:lang w:val="it-IT" w:eastAsia="en-US"/>
        </w:rPr>
        <w:t xml:space="preserve">food processing industry” </w:t>
      </w:r>
      <w:r w:rsidR="000E49CA" w:rsidRPr="000E49CA">
        <w:rPr>
          <w:szCs w:val="18"/>
          <w:lang w:val="it-IT" w:eastAsia="en-US"/>
        </w:rPr>
        <w:t xml:space="preserve">(after the product contact time) </w:t>
      </w:r>
      <w:r w:rsidRPr="000E49CA">
        <w:rPr>
          <w:szCs w:val="18"/>
          <w:lang w:val="it-IT" w:eastAsia="en-US"/>
        </w:rPr>
        <w:t>if the ventilation system can be re-activated without entering the treated room.</w:t>
      </w:r>
    </w:p>
    <w:p w14:paraId="0E562B47" w14:textId="77777777" w:rsidR="00D05D40" w:rsidRPr="00A81921" w:rsidRDefault="00D05D40" w:rsidP="00FD4B17">
      <w:pPr>
        <w:widowControl w:val="0"/>
        <w:jc w:val="both"/>
        <w:rPr>
          <w:sz w:val="18"/>
          <w:szCs w:val="18"/>
          <w:lang w:val="it-IT" w:eastAsia="en-US"/>
        </w:rPr>
      </w:pPr>
    </w:p>
    <w:p w14:paraId="1AC701F6" w14:textId="77777777" w:rsidR="00D05D40" w:rsidRPr="00A81921" w:rsidRDefault="00D05D40" w:rsidP="00FD4B17">
      <w:pPr>
        <w:widowControl w:val="0"/>
        <w:jc w:val="both"/>
        <w:rPr>
          <w:sz w:val="18"/>
          <w:szCs w:val="18"/>
          <w:lang w:val="it-IT" w:eastAsia="en-US"/>
        </w:rPr>
      </w:pPr>
    </w:p>
    <w:p w14:paraId="5FA2F290" w14:textId="77777777" w:rsidR="00D05D40" w:rsidRPr="00E61C32" w:rsidRDefault="00D05D40" w:rsidP="00FD4B17">
      <w:pPr>
        <w:widowControl w:val="0"/>
        <w:jc w:val="both"/>
        <w:rPr>
          <w:b/>
          <w:bCs/>
          <w:lang w:eastAsia="en-US"/>
        </w:rPr>
      </w:pPr>
      <w:r w:rsidRPr="00E61C32">
        <w:rPr>
          <w:b/>
          <w:bCs/>
          <w:lang w:eastAsia="en-US"/>
        </w:rPr>
        <w:t xml:space="preserve">Local effects </w:t>
      </w:r>
      <w:r>
        <w:rPr>
          <w:b/>
          <w:bCs/>
          <w:lang w:eastAsia="en-US"/>
        </w:rPr>
        <w:t>– dermal exposure</w:t>
      </w:r>
    </w:p>
    <w:p w14:paraId="094060FF" w14:textId="77777777" w:rsidR="00D05D40" w:rsidRPr="00AE3EAB" w:rsidRDefault="00D05D40" w:rsidP="00FD4B17">
      <w:pPr>
        <w:widowControl w:val="0"/>
        <w:jc w:val="both"/>
        <w:rPr>
          <w:lang w:eastAsia="en-US"/>
        </w:rPr>
      </w:pPr>
    </w:p>
    <w:p w14:paraId="05D5D295" w14:textId="503E37CD" w:rsidR="00D05D40" w:rsidRPr="003C278C" w:rsidRDefault="00D05D40" w:rsidP="00FD4B17">
      <w:pPr>
        <w:widowControl w:val="0"/>
        <w:jc w:val="both"/>
        <w:rPr>
          <w:sz w:val="22"/>
          <w:lang w:eastAsia="en-US"/>
        </w:rPr>
      </w:pPr>
      <w:r w:rsidRPr="003C278C">
        <w:rPr>
          <w:szCs w:val="18"/>
          <w:lang w:eastAsia="en-US"/>
        </w:rPr>
        <w:t xml:space="preserve">As the product is irritant for eyes (Eye Irrit 2 – H319), a local risk assessment according to the guidance on the BPR: Volume III HH part B is </w:t>
      </w:r>
      <w:r w:rsidR="003C278C">
        <w:rPr>
          <w:szCs w:val="18"/>
          <w:lang w:eastAsia="en-US"/>
        </w:rPr>
        <w:t>performed</w:t>
      </w:r>
      <w:r w:rsidRPr="003C278C">
        <w:rPr>
          <w:szCs w:val="18"/>
          <w:lang w:eastAsia="en-US"/>
        </w:rPr>
        <w:t>.</w:t>
      </w:r>
    </w:p>
    <w:p w14:paraId="76FC5D97" w14:textId="77777777" w:rsidR="00D05D40" w:rsidRPr="00E61C32" w:rsidRDefault="00D05D40" w:rsidP="00FD4B17">
      <w:pPr>
        <w:widowControl w:val="0"/>
        <w:jc w:val="both"/>
        <w:rPr>
          <w:lang w:eastAsia="en-US"/>
        </w:rPr>
        <w:sectPr w:rsidR="00D05D40" w:rsidRPr="00E61C32" w:rsidSect="00A12C45">
          <w:headerReference w:type="default" r:id="rId48"/>
          <w:pgSz w:w="11906" w:h="16838"/>
          <w:pgMar w:top="1021" w:right="1274" w:bottom="1021" w:left="1418" w:header="709" w:footer="709" w:gutter="0"/>
          <w:cols w:space="708"/>
          <w:docGrid w:linePitch="360"/>
        </w:sectPr>
      </w:pPr>
    </w:p>
    <w:p w14:paraId="4A9F644A" w14:textId="77777777" w:rsidR="00D05D40" w:rsidRPr="00E61C32" w:rsidRDefault="00D05D40" w:rsidP="00FD4B17">
      <w:pPr>
        <w:widowControl w:val="0"/>
        <w:jc w:val="both"/>
        <w:rPr>
          <w:lang w:eastAsia="en-US"/>
        </w:rPr>
      </w:pPr>
    </w:p>
    <w:tbl>
      <w:tblPr>
        <w:tblStyle w:val="Grilledutableau"/>
        <w:tblW w:w="0" w:type="auto"/>
        <w:tblLook w:val="04A0" w:firstRow="1" w:lastRow="0" w:firstColumn="1" w:lastColumn="0" w:noHBand="0" w:noVBand="1"/>
      </w:tblPr>
      <w:tblGrid>
        <w:gridCol w:w="1145"/>
        <w:gridCol w:w="1077"/>
        <w:gridCol w:w="1140"/>
        <w:gridCol w:w="893"/>
        <w:gridCol w:w="1200"/>
        <w:gridCol w:w="1193"/>
        <w:gridCol w:w="1144"/>
        <w:gridCol w:w="1220"/>
        <w:gridCol w:w="1144"/>
        <w:gridCol w:w="2938"/>
        <w:gridCol w:w="1692"/>
      </w:tblGrid>
      <w:tr w:rsidR="00D05D40" w:rsidRPr="00E61C32" w14:paraId="69BDC6EF" w14:textId="77777777" w:rsidTr="00A12C45">
        <w:tc>
          <w:tcPr>
            <w:tcW w:w="3362" w:type="dxa"/>
            <w:gridSpan w:val="3"/>
            <w:shd w:val="clear" w:color="auto" w:fill="D9D9D9" w:themeFill="background1" w:themeFillShade="D9"/>
          </w:tcPr>
          <w:p w14:paraId="5FD73D3A" w14:textId="77777777" w:rsidR="00D05D40" w:rsidRPr="00E61C32" w:rsidRDefault="00D05D40" w:rsidP="00FD4B17">
            <w:pPr>
              <w:widowControl w:val="0"/>
              <w:spacing w:after="200" w:line="276" w:lineRule="auto"/>
              <w:rPr>
                <w:rFonts w:cs="Arial"/>
                <w:i/>
                <w:iCs/>
                <w:sz w:val="16"/>
                <w:szCs w:val="16"/>
                <w:lang w:eastAsia="en-US"/>
              </w:rPr>
            </w:pPr>
            <w:r w:rsidRPr="00E61C32">
              <w:rPr>
                <w:rFonts w:cs="Arial"/>
                <w:iCs/>
                <w:sz w:val="16"/>
                <w:szCs w:val="16"/>
                <w:lang w:eastAsia="en-US"/>
              </w:rPr>
              <w:t>Hazard</w:t>
            </w:r>
          </w:p>
        </w:tc>
        <w:tc>
          <w:tcPr>
            <w:tcW w:w="9732" w:type="dxa"/>
            <w:gridSpan w:val="7"/>
            <w:shd w:val="clear" w:color="auto" w:fill="D9D9D9" w:themeFill="background1" w:themeFillShade="D9"/>
          </w:tcPr>
          <w:p w14:paraId="5F54CBCF"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Exposure </w:t>
            </w:r>
          </w:p>
        </w:tc>
        <w:tc>
          <w:tcPr>
            <w:tcW w:w="1692" w:type="dxa"/>
            <w:shd w:val="clear" w:color="auto" w:fill="D9D9D9" w:themeFill="background1" w:themeFillShade="D9"/>
          </w:tcPr>
          <w:p w14:paraId="531BBA10"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Risk</w:t>
            </w:r>
          </w:p>
        </w:tc>
      </w:tr>
      <w:tr w:rsidR="00D05D40" w:rsidRPr="00E61C32" w14:paraId="502E5B45" w14:textId="77777777" w:rsidTr="00A12C45">
        <w:tc>
          <w:tcPr>
            <w:tcW w:w="3362" w:type="dxa"/>
            <w:gridSpan w:val="3"/>
            <w:shd w:val="clear" w:color="auto" w:fill="D9D9D9" w:themeFill="background1" w:themeFillShade="D9"/>
          </w:tcPr>
          <w:p w14:paraId="3085B7D6" w14:textId="77777777" w:rsidR="00D05D40" w:rsidRPr="00E61C32" w:rsidRDefault="00D05D40" w:rsidP="00FD4B17">
            <w:pPr>
              <w:widowControl w:val="0"/>
              <w:spacing w:after="200" w:line="276" w:lineRule="auto"/>
              <w:rPr>
                <w:rFonts w:cs="Arial"/>
                <w:iCs/>
                <w:sz w:val="16"/>
                <w:szCs w:val="16"/>
                <w:lang w:eastAsia="en-US"/>
              </w:rPr>
            </w:pPr>
          </w:p>
        </w:tc>
        <w:tc>
          <w:tcPr>
            <w:tcW w:w="9732" w:type="dxa"/>
            <w:gridSpan w:val="7"/>
            <w:shd w:val="clear" w:color="auto" w:fill="D9D9D9" w:themeFill="background1" w:themeFillShade="D9"/>
          </w:tcPr>
          <w:p w14:paraId="14EA4DA2" w14:textId="77777777" w:rsidR="00D05D40" w:rsidRPr="00E61C32" w:rsidRDefault="00D05D40" w:rsidP="00FD4B17">
            <w:pPr>
              <w:widowControl w:val="0"/>
              <w:spacing w:after="200" w:line="276" w:lineRule="auto"/>
              <w:rPr>
                <w:rFonts w:cs="Arial"/>
                <w:iCs/>
                <w:sz w:val="16"/>
                <w:szCs w:val="16"/>
                <w:lang w:eastAsia="en-US"/>
              </w:rPr>
            </w:pPr>
          </w:p>
        </w:tc>
        <w:tc>
          <w:tcPr>
            <w:tcW w:w="1692" w:type="dxa"/>
            <w:shd w:val="clear" w:color="auto" w:fill="D9D9D9" w:themeFill="background1" w:themeFillShade="D9"/>
          </w:tcPr>
          <w:p w14:paraId="7BB0FEDD" w14:textId="77777777" w:rsidR="00D05D40" w:rsidRPr="00E61C32" w:rsidRDefault="00D05D40" w:rsidP="00FD4B17">
            <w:pPr>
              <w:widowControl w:val="0"/>
              <w:spacing w:after="200" w:line="276" w:lineRule="auto"/>
              <w:rPr>
                <w:rFonts w:cs="Arial"/>
                <w:iCs/>
                <w:sz w:val="16"/>
                <w:szCs w:val="16"/>
                <w:lang w:eastAsia="en-US"/>
              </w:rPr>
            </w:pPr>
          </w:p>
        </w:tc>
      </w:tr>
      <w:tr w:rsidR="00D05D40" w:rsidRPr="00E61C32" w14:paraId="0D74FD68" w14:textId="77777777" w:rsidTr="00A12C45">
        <w:tc>
          <w:tcPr>
            <w:tcW w:w="1145" w:type="dxa"/>
            <w:shd w:val="clear" w:color="auto" w:fill="D9D9D9" w:themeFill="background1" w:themeFillShade="D9"/>
          </w:tcPr>
          <w:p w14:paraId="1D7050FE"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Hazard</w:t>
            </w:r>
            <w:r w:rsidRPr="00E61C32">
              <w:rPr>
                <w:rFonts w:cs="Arial"/>
                <w:iCs/>
                <w:sz w:val="16"/>
                <w:szCs w:val="16"/>
                <w:lang w:eastAsia="en-US"/>
              </w:rPr>
              <w:br/>
              <w:t>Category</w:t>
            </w:r>
          </w:p>
        </w:tc>
        <w:tc>
          <w:tcPr>
            <w:tcW w:w="1077" w:type="dxa"/>
            <w:shd w:val="clear" w:color="auto" w:fill="D9D9D9" w:themeFill="background1" w:themeFillShade="D9"/>
          </w:tcPr>
          <w:p w14:paraId="78DFDB7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Effects</w:t>
            </w:r>
            <w:r w:rsidRPr="00E61C32">
              <w:rPr>
                <w:rFonts w:cs="Arial"/>
                <w:iCs/>
                <w:sz w:val="16"/>
                <w:szCs w:val="16"/>
                <w:lang w:eastAsia="en-US"/>
              </w:rPr>
              <w:br/>
              <w:t>in</w:t>
            </w:r>
            <w:r w:rsidRPr="00E61C32">
              <w:rPr>
                <w:rFonts w:cs="Arial"/>
                <w:iCs/>
                <w:sz w:val="16"/>
                <w:szCs w:val="16"/>
                <w:lang w:eastAsia="en-US"/>
              </w:rPr>
              <w:br/>
              <w:t>terms</w:t>
            </w:r>
            <w:r w:rsidRPr="00E61C32">
              <w:rPr>
                <w:rFonts w:cs="Arial"/>
                <w:iCs/>
                <w:sz w:val="16"/>
                <w:szCs w:val="16"/>
                <w:lang w:eastAsia="en-US"/>
              </w:rPr>
              <w:br/>
              <w:t>of C&amp;L</w:t>
            </w:r>
          </w:p>
        </w:tc>
        <w:tc>
          <w:tcPr>
            <w:tcW w:w="1140" w:type="dxa"/>
            <w:shd w:val="clear" w:color="auto" w:fill="D9D9D9" w:themeFill="background1" w:themeFillShade="D9"/>
          </w:tcPr>
          <w:p w14:paraId="3EF3511A" w14:textId="77777777" w:rsidR="00D05D40" w:rsidRPr="00E61C32" w:rsidRDefault="00D05D40" w:rsidP="00FD4B17">
            <w:pPr>
              <w:widowControl w:val="0"/>
              <w:tabs>
                <w:tab w:val="left" w:pos="864"/>
              </w:tabs>
              <w:spacing w:after="200" w:line="276" w:lineRule="auto"/>
              <w:rPr>
                <w:rFonts w:cs="Arial"/>
                <w:iCs/>
                <w:sz w:val="16"/>
                <w:szCs w:val="16"/>
                <w:lang w:eastAsia="en-US"/>
              </w:rPr>
            </w:pPr>
            <w:r w:rsidRPr="00E61C32">
              <w:rPr>
                <w:rFonts w:cs="Arial"/>
                <w:iCs/>
                <w:sz w:val="16"/>
                <w:szCs w:val="16"/>
                <w:lang w:eastAsia="en-US"/>
              </w:rPr>
              <w:t>Additional</w:t>
            </w:r>
            <w:r w:rsidRPr="00E61C32">
              <w:rPr>
                <w:rFonts w:cs="Arial"/>
                <w:iCs/>
                <w:sz w:val="16"/>
                <w:szCs w:val="16"/>
                <w:lang w:eastAsia="en-US"/>
              </w:rPr>
              <w:br/>
              <w:t>relevant</w:t>
            </w:r>
            <w:r w:rsidRPr="00E61C32">
              <w:rPr>
                <w:rFonts w:cs="Arial"/>
                <w:iCs/>
                <w:sz w:val="16"/>
                <w:szCs w:val="16"/>
                <w:lang w:eastAsia="en-US"/>
              </w:rPr>
              <w:br/>
              <w:t>hazard</w:t>
            </w:r>
            <w:r w:rsidRPr="00E61C32">
              <w:rPr>
                <w:rFonts w:cs="Arial"/>
                <w:iCs/>
                <w:sz w:val="16"/>
                <w:szCs w:val="16"/>
                <w:lang w:eastAsia="en-US"/>
              </w:rPr>
              <w:br/>
              <w:t>information</w:t>
            </w:r>
          </w:p>
        </w:tc>
        <w:tc>
          <w:tcPr>
            <w:tcW w:w="893" w:type="dxa"/>
            <w:shd w:val="clear" w:color="auto" w:fill="D9D9D9" w:themeFill="background1" w:themeFillShade="D9"/>
          </w:tcPr>
          <w:p w14:paraId="177B2971"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PT</w:t>
            </w:r>
          </w:p>
        </w:tc>
        <w:tc>
          <w:tcPr>
            <w:tcW w:w="1200" w:type="dxa"/>
            <w:shd w:val="clear" w:color="auto" w:fill="D9D9D9" w:themeFill="background1" w:themeFillShade="D9"/>
          </w:tcPr>
          <w:p w14:paraId="6AF1831A"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Who is exposed?</w:t>
            </w:r>
          </w:p>
        </w:tc>
        <w:tc>
          <w:tcPr>
            <w:tcW w:w="1193" w:type="dxa"/>
            <w:shd w:val="clear" w:color="auto" w:fill="D9D9D9" w:themeFill="background1" w:themeFillShade="D9"/>
          </w:tcPr>
          <w:p w14:paraId="4E3F7F58"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Tasks, uses, processes</w:t>
            </w:r>
          </w:p>
        </w:tc>
        <w:tc>
          <w:tcPr>
            <w:tcW w:w="1144" w:type="dxa"/>
            <w:shd w:val="clear" w:color="auto" w:fill="D9D9D9" w:themeFill="background1" w:themeFillShade="D9"/>
          </w:tcPr>
          <w:p w14:paraId="75053965"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Potential exposure route </w:t>
            </w:r>
          </w:p>
        </w:tc>
        <w:tc>
          <w:tcPr>
            <w:tcW w:w="1220" w:type="dxa"/>
            <w:shd w:val="clear" w:color="auto" w:fill="D9D9D9" w:themeFill="background1" w:themeFillShade="D9"/>
          </w:tcPr>
          <w:p w14:paraId="6477BD24"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Frequency and duration of potential exposure </w:t>
            </w:r>
          </w:p>
        </w:tc>
        <w:tc>
          <w:tcPr>
            <w:tcW w:w="1144" w:type="dxa"/>
            <w:shd w:val="clear" w:color="auto" w:fill="D9D9D9" w:themeFill="background1" w:themeFillShade="D9"/>
          </w:tcPr>
          <w:p w14:paraId="60A00C2E"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Potential degree of exposure</w:t>
            </w:r>
          </w:p>
        </w:tc>
        <w:tc>
          <w:tcPr>
            <w:tcW w:w="2938" w:type="dxa"/>
            <w:shd w:val="clear" w:color="auto" w:fill="D9D9D9" w:themeFill="background1" w:themeFillShade="D9"/>
          </w:tcPr>
          <w:p w14:paraId="77003572"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Relevant RMM &amp; PPE</w:t>
            </w:r>
          </w:p>
        </w:tc>
        <w:tc>
          <w:tcPr>
            <w:tcW w:w="1692" w:type="dxa"/>
            <w:shd w:val="clear" w:color="auto" w:fill="D9D9D9" w:themeFill="background1" w:themeFillShade="D9"/>
          </w:tcPr>
          <w:p w14:paraId="5E0F567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Conclusion on risk</w:t>
            </w:r>
          </w:p>
        </w:tc>
      </w:tr>
      <w:tr w:rsidR="00D05D40" w:rsidRPr="00E61C32" w14:paraId="653BE4AE" w14:textId="77777777" w:rsidTr="00A12C45">
        <w:tc>
          <w:tcPr>
            <w:tcW w:w="1145" w:type="dxa"/>
          </w:tcPr>
          <w:p w14:paraId="5C2A4104"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Low</w:t>
            </w:r>
          </w:p>
        </w:tc>
        <w:tc>
          <w:tcPr>
            <w:tcW w:w="1077" w:type="dxa"/>
          </w:tcPr>
          <w:p w14:paraId="5C0D262B"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Eye Irrit 2</w:t>
            </w:r>
          </w:p>
        </w:tc>
        <w:tc>
          <w:tcPr>
            <w:tcW w:w="1140" w:type="dxa"/>
          </w:tcPr>
          <w:p w14:paraId="7F7E392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w:t>
            </w:r>
          </w:p>
        </w:tc>
        <w:tc>
          <w:tcPr>
            <w:tcW w:w="893" w:type="dxa"/>
          </w:tcPr>
          <w:p w14:paraId="28637ED6"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2-4</w:t>
            </w:r>
          </w:p>
        </w:tc>
        <w:tc>
          <w:tcPr>
            <w:tcW w:w="1200" w:type="dxa"/>
          </w:tcPr>
          <w:p w14:paraId="0C05A05A"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Professional </w:t>
            </w:r>
          </w:p>
          <w:p w14:paraId="4EE5508C" w14:textId="77777777" w:rsidR="00D05D40" w:rsidRPr="00E61C32" w:rsidRDefault="00D05D40" w:rsidP="00FD4B17">
            <w:pPr>
              <w:widowControl w:val="0"/>
              <w:spacing w:after="200" w:line="276" w:lineRule="auto"/>
              <w:rPr>
                <w:rFonts w:cs="Arial"/>
                <w:iCs/>
                <w:sz w:val="16"/>
                <w:szCs w:val="16"/>
                <w:lang w:eastAsia="en-US"/>
              </w:rPr>
            </w:pPr>
          </w:p>
        </w:tc>
        <w:tc>
          <w:tcPr>
            <w:tcW w:w="1193" w:type="dxa"/>
          </w:tcPr>
          <w:p w14:paraId="4E4FD902" w14:textId="090C0B20" w:rsidR="00D05D40" w:rsidRPr="00E61C32" w:rsidRDefault="00D05D40" w:rsidP="00FD4B17">
            <w:pPr>
              <w:widowControl w:val="0"/>
              <w:spacing w:after="200" w:line="276" w:lineRule="auto"/>
              <w:rPr>
                <w:rFonts w:cs="Arial"/>
                <w:iCs/>
                <w:sz w:val="16"/>
                <w:szCs w:val="16"/>
                <w:lang w:eastAsia="en-US"/>
              </w:rPr>
            </w:pPr>
            <w:r w:rsidRPr="00A81921">
              <w:rPr>
                <w:rFonts w:cs="Arial"/>
                <w:iCs/>
                <w:sz w:val="16"/>
                <w:szCs w:val="16"/>
                <w:lang w:eastAsia="en-US"/>
              </w:rPr>
              <w:t>Spraying do</w:t>
            </w:r>
            <w:r w:rsidR="003C278C">
              <w:rPr>
                <w:rFonts w:cs="Arial"/>
                <w:iCs/>
                <w:sz w:val="16"/>
                <w:szCs w:val="16"/>
                <w:lang w:eastAsia="en-US"/>
              </w:rPr>
              <w:t>w</w:t>
            </w:r>
            <w:r w:rsidRPr="00A81921">
              <w:rPr>
                <w:rFonts w:cs="Arial"/>
                <w:iCs/>
                <w:sz w:val="16"/>
                <w:szCs w:val="16"/>
                <w:lang w:eastAsia="en-US"/>
              </w:rPr>
              <w:t>nward on surfaces in area without controlled atmosphere</w:t>
            </w:r>
          </w:p>
          <w:p w14:paraId="68450CDF" w14:textId="77777777" w:rsidR="00D05D40" w:rsidRPr="00E61C32" w:rsidRDefault="00D05D40" w:rsidP="00FD4B17">
            <w:pPr>
              <w:widowControl w:val="0"/>
              <w:spacing w:after="200" w:line="276" w:lineRule="auto"/>
              <w:rPr>
                <w:rFonts w:cs="Arial"/>
                <w:iCs/>
                <w:sz w:val="16"/>
                <w:szCs w:val="16"/>
                <w:lang w:eastAsia="en-US"/>
              </w:rPr>
            </w:pPr>
          </w:p>
        </w:tc>
        <w:tc>
          <w:tcPr>
            <w:tcW w:w="1144" w:type="dxa"/>
          </w:tcPr>
          <w:p w14:paraId="3C0BBD79" w14:textId="77777777" w:rsidR="00D05D40" w:rsidRPr="00AE3EAB" w:rsidRDefault="00D05D40" w:rsidP="00FD4B17">
            <w:pPr>
              <w:widowControl w:val="0"/>
              <w:spacing w:after="200" w:line="276" w:lineRule="auto"/>
              <w:rPr>
                <w:rFonts w:cs="Arial"/>
                <w:iCs/>
                <w:sz w:val="16"/>
                <w:szCs w:val="16"/>
                <w:lang w:eastAsia="en-US"/>
              </w:rPr>
            </w:pPr>
            <w:r w:rsidRPr="00AE3EAB">
              <w:rPr>
                <w:rFonts w:cs="Arial"/>
                <w:iCs/>
                <w:sz w:val="16"/>
                <w:szCs w:val="16"/>
                <w:lang w:eastAsia="en-US"/>
              </w:rPr>
              <w:t>ocular</w:t>
            </w:r>
          </w:p>
        </w:tc>
        <w:tc>
          <w:tcPr>
            <w:tcW w:w="1220" w:type="dxa"/>
          </w:tcPr>
          <w:p w14:paraId="2970AB7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More than few minutes per day but equal to or less than few hours per day</w:t>
            </w:r>
          </w:p>
          <w:p w14:paraId="626ECC45" w14:textId="77777777" w:rsidR="00D05D40" w:rsidRPr="00E61C32" w:rsidRDefault="00D05D40" w:rsidP="00FD4B17">
            <w:pPr>
              <w:widowControl w:val="0"/>
              <w:spacing w:after="200" w:line="276" w:lineRule="auto"/>
              <w:rPr>
                <w:rFonts w:cs="Arial"/>
                <w:iCs/>
                <w:sz w:val="16"/>
                <w:szCs w:val="16"/>
                <w:lang w:eastAsia="en-US"/>
              </w:rPr>
            </w:pPr>
          </w:p>
        </w:tc>
        <w:tc>
          <w:tcPr>
            <w:tcW w:w="1144" w:type="dxa"/>
          </w:tcPr>
          <w:p w14:paraId="4F9F5D50"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Low </w:t>
            </w:r>
          </w:p>
        </w:tc>
        <w:tc>
          <w:tcPr>
            <w:tcW w:w="2938" w:type="dxa"/>
          </w:tcPr>
          <w:p w14:paraId="2FCBB5A2" w14:textId="77777777" w:rsidR="00D05D40" w:rsidRPr="00E61C32" w:rsidRDefault="00D05D40" w:rsidP="00FD4B17">
            <w:pPr>
              <w:widowControl w:val="0"/>
              <w:spacing w:after="200" w:line="276" w:lineRule="auto"/>
              <w:rPr>
                <w:rFonts w:cs="Arial"/>
                <w:iCs/>
                <w:sz w:val="16"/>
                <w:szCs w:val="16"/>
                <w:lang w:eastAsia="en-US"/>
              </w:rPr>
            </w:pPr>
            <w:r w:rsidRPr="00E61C32">
              <w:rPr>
                <w:rFonts w:cs="Arial"/>
                <w:b/>
                <w:iCs/>
                <w:sz w:val="16"/>
                <w:szCs w:val="16"/>
                <w:lang w:eastAsia="en-US"/>
              </w:rPr>
              <w:t>RMM Technics:</w:t>
            </w:r>
          </w:p>
          <w:p w14:paraId="618C735D" w14:textId="4EA44AB6" w:rsidR="00500195" w:rsidRPr="0050019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500195">
              <w:rPr>
                <w:rFonts w:cs="Arial"/>
                <w:iCs/>
                <w:sz w:val="16"/>
                <w:szCs w:val="16"/>
                <w:lang w:eastAsia="en-US"/>
              </w:rPr>
              <w:t>Minimisation of splashes and spills</w:t>
            </w:r>
            <w:r w:rsidR="00500195">
              <w:rPr>
                <w:rFonts w:cs="Arial"/>
                <w:iCs/>
                <w:sz w:val="16"/>
                <w:szCs w:val="16"/>
                <w:lang w:eastAsia="en-US"/>
              </w:rPr>
              <w:t xml:space="preserve"> (during the loading of the product)</w:t>
            </w:r>
            <w:r w:rsidRPr="00500195">
              <w:rPr>
                <w:rFonts w:cs="Arial"/>
                <w:iCs/>
                <w:sz w:val="16"/>
                <w:szCs w:val="16"/>
                <w:lang w:eastAsia="en-US"/>
              </w:rPr>
              <w:t>;</w:t>
            </w:r>
          </w:p>
          <w:p w14:paraId="6DDF9889" w14:textId="77777777" w:rsidR="00D05D40" w:rsidRPr="00E61C32"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Avoidance of contact with contaminated tools and objects</w:t>
            </w:r>
          </w:p>
          <w:p w14:paraId="35EBADEA" w14:textId="77777777" w:rsidR="00D05D40" w:rsidRPr="00E61C32" w:rsidRDefault="00D05D40" w:rsidP="00FD4B17">
            <w:pPr>
              <w:widowControl w:val="0"/>
              <w:spacing w:after="200" w:line="276" w:lineRule="auto"/>
              <w:rPr>
                <w:rFonts w:cs="Arial"/>
                <w:iCs/>
                <w:sz w:val="16"/>
                <w:szCs w:val="16"/>
                <w:lang w:eastAsia="en-US"/>
              </w:rPr>
            </w:pPr>
            <w:r w:rsidRPr="00E61C32">
              <w:rPr>
                <w:rFonts w:cs="Arial"/>
                <w:b/>
                <w:iCs/>
                <w:sz w:val="16"/>
                <w:szCs w:val="16"/>
                <w:lang w:eastAsia="en-US"/>
              </w:rPr>
              <w:t>RMM Organisation:</w:t>
            </w:r>
          </w:p>
          <w:p w14:paraId="77B309FF" w14:textId="77777777" w:rsidR="00703D6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Management /supervision in place to check that the RMMs in place are being used correctly and OCs fol</w:t>
            </w:r>
            <w:r w:rsidR="00703D65">
              <w:rPr>
                <w:rFonts w:cs="Arial"/>
                <w:iCs/>
                <w:sz w:val="16"/>
                <w:szCs w:val="16"/>
                <w:lang w:eastAsia="en-US"/>
              </w:rPr>
              <w:t>lowed;</w:t>
            </w:r>
          </w:p>
          <w:p w14:paraId="77E3687B" w14:textId="77777777" w:rsidR="00703D6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Train</w:t>
            </w:r>
            <w:r w:rsidR="00703D65">
              <w:rPr>
                <w:rFonts w:cs="Arial"/>
                <w:iCs/>
                <w:sz w:val="16"/>
                <w:szCs w:val="16"/>
                <w:lang w:eastAsia="en-US"/>
              </w:rPr>
              <w:t>ing for staff on good practice;</w:t>
            </w:r>
          </w:p>
          <w:p w14:paraId="2D7BC473" w14:textId="22F04DBF" w:rsidR="00D05D40" w:rsidRPr="00E61C32"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Good standard of personal hygiene</w:t>
            </w:r>
          </w:p>
          <w:p w14:paraId="002C2C79" w14:textId="77777777" w:rsidR="00D05D40" w:rsidRPr="00E61C32" w:rsidRDefault="00D05D40" w:rsidP="00FD4B17">
            <w:pPr>
              <w:widowControl w:val="0"/>
              <w:spacing w:after="200" w:line="276" w:lineRule="auto"/>
              <w:rPr>
                <w:rFonts w:cs="Arial"/>
                <w:b/>
                <w:iCs/>
                <w:sz w:val="16"/>
                <w:szCs w:val="16"/>
                <w:lang w:eastAsia="en-US"/>
              </w:rPr>
            </w:pPr>
            <w:r w:rsidRPr="00E61C32">
              <w:rPr>
                <w:rFonts w:cs="Arial"/>
                <w:b/>
                <w:iCs/>
                <w:sz w:val="16"/>
                <w:szCs w:val="16"/>
                <w:lang w:eastAsia="en-US"/>
              </w:rPr>
              <w:t>PPE</w:t>
            </w:r>
          </w:p>
          <w:p w14:paraId="39B2D661" w14:textId="77777777" w:rsidR="00D05D40" w:rsidRPr="00E61C32" w:rsidRDefault="00D05D40" w:rsidP="00FD4B17">
            <w:pPr>
              <w:pStyle w:val="Paragraphedeliste"/>
              <w:widowControl w:val="0"/>
              <w:numPr>
                <w:ilvl w:val="0"/>
                <w:numId w:val="13"/>
              </w:numPr>
              <w:suppressAutoHyphens w:val="0"/>
              <w:spacing w:line="276" w:lineRule="auto"/>
              <w:contextualSpacing/>
              <w:rPr>
                <w:rFonts w:cs="Arial"/>
                <w:b/>
                <w:iCs/>
                <w:sz w:val="16"/>
                <w:szCs w:val="16"/>
                <w:lang w:eastAsia="en-US"/>
              </w:rPr>
            </w:pPr>
            <w:r w:rsidRPr="00E61C32">
              <w:rPr>
                <w:rFonts w:cs="Arial"/>
                <w:iCs/>
                <w:sz w:val="16"/>
                <w:szCs w:val="16"/>
                <w:lang w:eastAsia="en-US"/>
              </w:rPr>
              <w:t>Eye protection (chemical goggles)</w:t>
            </w:r>
          </w:p>
        </w:tc>
        <w:tc>
          <w:tcPr>
            <w:tcW w:w="1692" w:type="dxa"/>
          </w:tcPr>
          <w:p w14:paraId="1CD71877" w14:textId="380EA264"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The spray a</w:t>
            </w:r>
            <w:r w:rsidR="003C278C">
              <w:rPr>
                <w:rFonts w:cs="Arial"/>
                <w:iCs/>
                <w:sz w:val="16"/>
                <w:szCs w:val="16"/>
                <w:lang w:eastAsia="en-US"/>
              </w:rPr>
              <w:t>p</w:t>
            </w:r>
            <w:r w:rsidRPr="00E61C32">
              <w:rPr>
                <w:rFonts w:cs="Arial"/>
                <w:iCs/>
                <w:sz w:val="16"/>
                <w:szCs w:val="16"/>
                <w:lang w:eastAsia="en-US"/>
              </w:rPr>
              <w:t>plication should be downward in order to avoid any facial exposure.</w:t>
            </w:r>
          </w:p>
          <w:p w14:paraId="02D24B33" w14:textId="77777777" w:rsidR="00D05D40" w:rsidRPr="00E61C32" w:rsidRDefault="00D05D40" w:rsidP="00FD4B17">
            <w:pPr>
              <w:widowControl w:val="0"/>
              <w:spacing w:after="200" w:line="276" w:lineRule="auto"/>
              <w:rPr>
                <w:rFonts w:cs="Arial"/>
                <w:color w:val="000000"/>
                <w:sz w:val="16"/>
                <w:szCs w:val="16"/>
              </w:rPr>
            </w:pPr>
          </w:p>
          <w:p w14:paraId="589B9F52"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Considering that these recommendations can be followed during these tasks, the risk is acceptable according to RMMs and PPE.</w:t>
            </w:r>
          </w:p>
        </w:tc>
      </w:tr>
      <w:tr w:rsidR="00D05D40" w:rsidRPr="00E61C32" w14:paraId="4658D178" w14:textId="77777777" w:rsidTr="00A12C45">
        <w:tc>
          <w:tcPr>
            <w:tcW w:w="1145" w:type="dxa"/>
          </w:tcPr>
          <w:p w14:paraId="45C0DA8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Low</w:t>
            </w:r>
          </w:p>
        </w:tc>
        <w:tc>
          <w:tcPr>
            <w:tcW w:w="1077" w:type="dxa"/>
          </w:tcPr>
          <w:p w14:paraId="128C356D"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Eye Irrit 2</w:t>
            </w:r>
          </w:p>
        </w:tc>
        <w:tc>
          <w:tcPr>
            <w:tcW w:w="1140" w:type="dxa"/>
          </w:tcPr>
          <w:p w14:paraId="27EA5BE8"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w:t>
            </w:r>
          </w:p>
        </w:tc>
        <w:tc>
          <w:tcPr>
            <w:tcW w:w="893" w:type="dxa"/>
          </w:tcPr>
          <w:p w14:paraId="64D4ADCB"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2-4</w:t>
            </w:r>
          </w:p>
        </w:tc>
        <w:tc>
          <w:tcPr>
            <w:tcW w:w="1200" w:type="dxa"/>
          </w:tcPr>
          <w:p w14:paraId="4E1C2EC5"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Professional </w:t>
            </w:r>
          </w:p>
          <w:p w14:paraId="2A3B163B" w14:textId="77777777" w:rsidR="00D05D40" w:rsidRPr="00E61C32" w:rsidRDefault="00D05D40" w:rsidP="00FD4B17">
            <w:pPr>
              <w:widowControl w:val="0"/>
              <w:spacing w:after="200" w:line="276" w:lineRule="auto"/>
              <w:rPr>
                <w:rFonts w:cs="Arial"/>
                <w:iCs/>
                <w:sz w:val="16"/>
                <w:szCs w:val="16"/>
                <w:lang w:eastAsia="en-US"/>
              </w:rPr>
            </w:pPr>
          </w:p>
        </w:tc>
        <w:tc>
          <w:tcPr>
            <w:tcW w:w="1193" w:type="dxa"/>
          </w:tcPr>
          <w:p w14:paraId="37D0A708" w14:textId="1B0974E2" w:rsidR="00D05D40" w:rsidRPr="00A81921" w:rsidRDefault="00D05D40" w:rsidP="00FD4B17">
            <w:pPr>
              <w:widowControl w:val="0"/>
              <w:spacing w:after="200" w:line="276" w:lineRule="auto"/>
              <w:rPr>
                <w:rFonts w:cs="Arial"/>
                <w:iCs/>
                <w:sz w:val="16"/>
                <w:szCs w:val="16"/>
                <w:lang w:eastAsia="en-US"/>
              </w:rPr>
            </w:pPr>
            <w:r w:rsidRPr="00A81921">
              <w:rPr>
                <w:rFonts w:cs="Arial"/>
                <w:iCs/>
                <w:sz w:val="16"/>
                <w:szCs w:val="16"/>
                <w:lang w:eastAsia="en-US"/>
              </w:rPr>
              <w:t>Loading of the fogger device</w:t>
            </w:r>
            <w:r w:rsidRPr="00E61C32">
              <w:rPr>
                <w:rFonts w:cs="Arial"/>
                <w:iCs/>
                <w:sz w:val="16"/>
                <w:szCs w:val="16"/>
                <w:lang w:eastAsia="en-US"/>
              </w:rPr>
              <w:t xml:space="preserve"> for fogger </w:t>
            </w:r>
            <w:r w:rsidRPr="00E61C32">
              <w:rPr>
                <w:rFonts w:cs="Arial"/>
                <w:iCs/>
                <w:sz w:val="16"/>
                <w:szCs w:val="16"/>
                <w:lang w:eastAsia="en-US"/>
              </w:rPr>
              <w:lastRenderedPageBreak/>
              <w:t>appli</w:t>
            </w:r>
            <w:r w:rsidR="006009FF">
              <w:rPr>
                <w:rFonts w:cs="Arial"/>
                <w:iCs/>
                <w:sz w:val="16"/>
                <w:szCs w:val="16"/>
                <w:lang w:eastAsia="en-US"/>
              </w:rPr>
              <w:t>c</w:t>
            </w:r>
            <w:r w:rsidRPr="00E61C32">
              <w:rPr>
                <w:rFonts w:cs="Arial"/>
                <w:iCs/>
                <w:sz w:val="16"/>
                <w:szCs w:val="16"/>
                <w:lang w:eastAsia="en-US"/>
              </w:rPr>
              <w:t xml:space="preserve">ation with </w:t>
            </w:r>
            <w:r w:rsidRPr="00AE3EAB">
              <w:rPr>
                <w:rFonts w:cs="Arial"/>
                <w:iCs/>
                <w:sz w:val="16"/>
                <w:szCs w:val="16"/>
                <w:lang w:eastAsia="en-US"/>
              </w:rPr>
              <w:t xml:space="preserve">an </w:t>
            </w:r>
            <w:r w:rsidRPr="00E61C32">
              <w:rPr>
                <w:rFonts w:cs="Arial"/>
                <w:iCs/>
                <w:sz w:val="16"/>
                <w:szCs w:val="16"/>
                <w:lang w:eastAsia="en-US"/>
              </w:rPr>
              <w:t>automatic device</w:t>
            </w:r>
          </w:p>
        </w:tc>
        <w:tc>
          <w:tcPr>
            <w:tcW w:w="1144" w:type="dxa"/>
          </w:tcPr>
          <w:p w14:paraId="5AA4B053"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lastRenderedPageBreak/>
              <w:t>ocular</w:t>
            </w:r>
          </w:p>
        </w:tc>
        <w:tc>
          <w:tcPr>
            <w:tcW w:w="1220" w:type="dxa"/>
          </w:tcPr>
          <w:p w14:paraId="7B0D58DC" w14:textId="77777777" w:rsidR="00D05D40" w:rsidRPr="00E61C32" w:rsidRDefault="00D05D40" w:rsidP="00FD4B17">
            <w:pPr>
              <w:widowControl w:val="0"/>
              <w:spacing w:after="200" w:line="276" w:lineRule="auto"/>
              <w:rPr>
                <w:rFonts w:cs="Arial"/>
                <w:iCs/>
                <w:sz w:val="16"/>
                <w:szCs w:val="16"/>
                <w:lang w:eastAsia="en-US"/>
              </w:rPr>
            </w:pPr>
            <w:r w:rsidRPr="00AE3EAB">
              <w:rPr>
                <w:rFonts w:cs="Arial"/>
                <w:iCs/>
                <w:sz w:val="16"/>
                <w:szCs w:val="16"/>
                <w:lang w:eastAsia="en-US"/>
              </w:rPr>
              <w:t>More than f</w:t>
            </w:r>
            <w:r w:rsidRPr="00E61C32">
              <w:rPr>
                <w:rFonts w:cs="Arial"/>
                <w:iCs/>
                <w:sz w:val="16"/>
                <w:szCs w:val="16"/>
                <w:lang w:eastAsia="en-US"/>
              </w:rPr>
              <w:t xml:space="preserve">ew minutes per day but equal to or </w:t>
            </w:r>
            <w:r w:rsidRPr="00E61C32">
              <w:rPr>
                <w:rFonts w:cs="Arial"/>
                <w:iCs/>
                <w:sz w:val="16"/>
                <w:szCs w:val="16"/>
                <w:lang w:eastAsia="en-US"/>
              </w:rPr>
              <w:lastRenderedPageBreak/>
              <w:t>less than few hours per day</w:t>
            </w:r>
          </w:p>
          <w:p w14:paraId="4A16E1AA" w14:textId="77777777" w:rsidR="00D05D40" w:rsidRPr="00E61C32" w:rsidRDefault="00D05D40" w:rsidP="00FD4B17">
            <w:pPr>
              <w:widowControl w:val="0"/>
              <w:spacing w:after="200" w:line="276" w:lineRule="auto"/>
              <w:rPr>
                <w:rFonts w:cs="Arial"/>
                <w:iCs/>
                <w:sz w:val="16"/>
                <w:szCs w:val="16"/>
                <w:lang w:eastAsia="en-US"/>
              </w:rPr>
            </w:pPr>
          </w:p>
        </w:tc>
        <w:tc>
          <w:tcPr>
            <w:tcW w:w="1144" w:type="dxa"/>
          </w:tcPr>
          <w:p w14:paraId="6ADC0668"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lastRenderedPageBreak/>
              <w:t xml:space="preserve">Low </w:t>
            </w:r>
          </w:p>
        </w:tc>
        <w:tc>
          <w:tcPr>
            <w:tcW w:w="2938" w:type="dxa"/>
          </w:tcPr>
          <w:p w14:paraId="15EEA0D8" w14:textId="10F276FD" w:rsidR="00D05D40" w:rsidRDefault="00D05D40" w:rsidP="00FD4B17">
            <w:pPr>
              <w:widowControl w:val="0"/>
              <w:spacing w:after="200" w:line="276" w:lineRule="auto"/>
              <w:rPr>
                <w:rFonts w:cs="Arial"/>
                <w:b/>
                <w:iCs/>
                <w:sz w:val="16"/>
                <w:szCs w:val="16"/>
                <w:lang w:eastAsia="en-US"/>
              </w:rPr>
            </w:pPr>
            <w:r w:rsidRPr="00E61C32">
              <w:rPr>
                <w:rFonts w:cs="Arial"/>
                <w:b/>
                <w:iCs/>
                <w:sz w:val="16"/>
                <w:szCs w:val="16"/>
                <w:lang w:eastAsia="en-US"/>
              </w:rPr>
              <w:t>RMM Technics:</w:t>
            </w:r>
          </w:p>
          <w:p w14:paraId="40CB7B3C" w14:textId="574516AC" w:rsidR="005F188B" w:rsidRPr="00E61C32" w:rsidRDefault="005F188B" w:rsidP="00FD4B17">
            <w:pPr>
              <w:widowControl w:val="0"/>
              <w:spacing w:after="200" w:line="276" w:lineRule="auto"/>
              <w:rPr>
                <w:rFonts w:cs="Arial"/>
                <w:iCs/>
                <w:sz w:val="16"/>
                <w:szCs w:val="16"/>
                <w:lang w:eastAsia="en-US"/>
              </w:rPr>
            </w:pPr>
            <w:r w:rsidRPr="005F188B">
              <w:rPr>
                <w:rFonts w:cs="Arial"/>
                <w:iCs/>
                <w:sz w:val="16"/>
                <w:szCs w:val="16"/>
                <w:lang w:eastAsia="en-US"/>
              </w:rPr>
              <w:t>- Mi</w:t>
            </w:r>
            <w:r>
              <w:rPr>
                <w:rFonts w:cs="Arial"/>
                <w:iCs/>
                <w:sz w:val="16"/>
                <w:szCs w:val="16"/>
                <w:lang w:eastAsia="en-US"/>
              </w:rPr>
              <w:t>nimisation of splashes a</w:t>
            </w:r>
            <w:r w:rsidRPr="005F188B">
              <w:rPr>
                <w:rFonts w:cs="Arial"/>
                <w:iCs/>
                <w:sz w:val="16"/>
                <w:szCs w:val="16"/>
                <w:lang w:eastAsia="en-US"/>
              </w:rPr>
              <w:t xml:space="preserve">nd </w:t>
            </w:r>
            <w:r>
              <w:rPr>
                <w:rFonts w:cs="Arial"/>
                <w:iCs/>
                <w:sz w:val="16"/>
                <w:szCs w:val="16"/>
                <w:lang w:eastAsia="en-US"/>
              </w:rPr>
              <w:t xml:space="preserve">            </w:t>
            </w:r>
            <w:r>
              <w:rPr>
                <w:rFonts w:cs="Arial"/>
                <w:iCs/>
                <w:sz w:val="16"/>
                <w:szCs w:val="16"/>
                <w:lang w:eastAsia="en-US"/>
              </w:rPr>
              <w:lastRenderedPageBreak/>
              <w:t>s</w:t>
            </w:r>
            <w:r w:rsidRPr="005F188B">
              <w:rPr>
                <w:rFonts w:cs="Arial"/>
                <w:iCs/>
                <w:sz w:val="16"/>
                <w:szCs w:val="16"/>
                <w:lang w:eastAsia="en-US"/>
              </w:rPr>
              <w:t>pills;</w:t>
            </w:r>
          </w:p>
          <w:p w14:paraId="73073AC0" w14:textId="4E830E1B" w:rsidR="00D05D40"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Avoidance of contact with contaminated tools and objects</w:t>
            </w:r>
          </w:p>
          <w:p w14:paraId="14C0FD39" w14:textId="77777777" w:rsidR="007109D5" w:rsidRPr="00E61C32" w:rsidRDefault="007109D5" w:rsidP="00FD4B17">
            <w:pPr>
              <w:pStyle w:val="Paragraphedeliste"/>
              <w:widowControl w:val="0"/>
              <w:suppressAutoHyphens w:val="0"/>
              <w:spacing w:after="200" w:line="276" w:lineRule="auto"/>
              <w:contextualSpacing/>
              <w:rPr>
                <w:rFonts w:cs="Arial"/>
                <w:iCs/>
                <w:sz w:val="16"/>
                <w:szCs w:val="16"/>
                <w:lang w:eastAsia="en-US"/>
              </w:rPr>
            </w:pPr>
          </w:p>
          <w:p w14:paraId="7765D45A" w14:textId="77777777" w:rsidR="00D05D40" w:rsidRPr="00E61C32" w:rsidRDefault="00D05D40" w:rsidP="00FD4B17">
            <w:pPr>
              <w:widowControl w:val="0"/>
              <w:spacing w:after="200" w:line="276" w:lineRule="auto"/>
              <w:rPr>
                <w:rFonts w:cs="Arial"/>
                <w:iCs/>
                <w:sz w:val="16"/>
                <w:szCs w:val="16"/>
                <w:lang w:eastAsia="en-US"/>
              </w:rPr>
            </w:pPr>
            <w:r w:rsidRPr="00E61C32">
              <w:rPr>
                <w:rFonts w:cs="Arial"/>
                <w:b/>
                <w:iCs/>
                <w:sz w:val="16"/>
                <w:szCs w:val="16"/>
                <w:lang w:eastAsia="en-US"/>
              </w:rPr>
              <w:t>RMM Organisation:</w:t>
            </w:r>
          </w:p>
          <w:p w14:paraId="543E626C" w14:textId="77777777" w:rsidR="00703D6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 xml:space="preserve">Management /supervision in place to check that the RMMs in place are being used correctly and OCs followed; </w:t>
            </w:r>
          </w:p>
          <w:p w14:paraId="58108932" w14:textId="77777777" w:rsidR="00703D6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Trainin</w:t>
            </w:r>
            <w:r w:rsidR="00703D65">
              <w:rPr>
                <w:rFonts w:cs="Arial"/>
                <w:iCs/>
                <w:sz w:val="16"/>
                <w:szCs w:val="16"/>
                <w:lang w:eastAsia="en-US"/>
              </w:rPr>
              <w:t>g for staff on good practice;</w:t>
            </w:r>
          </w:p>
          <w:p w14:paraId="18908399" w14:textId="652503D2" w:rsidR="00D05D40" w:rsidRPr="00E61C32"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Good standard of personal hygiene</w:t>
            </w:r>
          </w:p>
          <w:p w14:paraId="7B1544A4" w14:textId="77777777" w:rsidR="00D05D40" w:rsidRPr="00E61C32" w:rsidRDefault="00D05D40" w:rsidP="00FD4B17">
            <w:pPr>
              <w:widowControl w:val="0"/>
              <w:spacing w:after="200" w:line="276" w:lineRule="auto"/>
              <w:rPr>
                <w:rFonts w:cs="Arial"/>
                <w:b/>
                <w:iCs/>
                <w:sz w:val="16"/>
                <w:szCs w:val="16"/>
                <w:lang w:eastAsia="en-US"/>
              </w:rPr>
            </w:pPr>
            <w:r w:rsidRPr="00E61C32">
              <w:rPr>
                <w:rFonts w:cs="Arial"/>
                <w:b/>
                <w:iCs/>
                <w:sz w:val="16"/>
                <w:szCs w:val="16"/>
                <w:lang w:eastAsia="en-US"/>
              </w:rPr>
              <w:t>PPE</w:t>
            </w:r>
          </w:p>
          <w:p w14:paraId="79F75364" w14:textId="77777777" w:rsidR="00D05D40" w:rsidRPr="00E61C32" w:rsidRDefault="00D05D40" w:rsidP="00FD4B17">
            <w:pPr>
              <w:pStyle w:val="Paragraphedeliste"/>
              <w:widowControl w:val="0"/>
              <w:numPr>
                <w:ilvl w:val="0"/>
                <w:numId w:val="13"/>
              </w:numPr>
              <w:suppressAutoHyphens w:val="0"/>
              <w:spacing w:line="276" w:lineRule="auto"/>
              <w:contextualSpacing/>
              <w:rPr>
                <w:rFonts w:cs="Arial"/>
                <w:b/>
                <w:iCs/>
                <w:sz w:val="16"/>
                <w:szCs w:val="16"/>
                <w:lang w:eastAsia="en-US"/>
              </w:rPr>
            </w:pPr>
            <w:r w:rsidRPr="00E61C32">
              <w:rPr>
                <w:rFonts w:cs="Arial"/>
                <w:iCs/>
                <w:sz w:val="16"/>
                <w:szCs w:val="16"/>
                <w:lang w:eastAsia="en-US"/>
              </w:rPr>
              <w:t>Eye protection (chemical goggles)</w:t>
            </w:r>
          </w:p>
        </w:tc>
        <w:tc>
          <w:tcPr>
            <w:tcW w:w="1692" w:type="dxa"/>
          </w:tcPr>
          <w:p w14:paraId="2047216F" w14:textId="1374D8BF"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lastRenderedPageBreak/>
              <w:t xml:space="preserve">The loading of the fogger device (bottle) must be done slowly in </w:t>
            </w:r>
            <w:r w:rsidRPr="00E61C32">
              <w:rPr>
                <w:rFonts w:cs="Arial"/>
                <w:iCs/>
                <w:sz w:val="16"/>
                <w:szCs w:val="16"/>
                <w:lang w:eastAsia="en-US"/>
              </w:rPr>
              <w:lastRenderedPageBreak/>
              <w:t>order to avoid any splashes an</w:t>
            </w:r>
            <w:r w:rsidR="006009FF">
              <w:rPr>
                <w:rFonts w:cs="Arial"/>
                <w:iCs/>
                <w:sz w:val="16"/>
                <w:szCs w:val="16"/>
                <w:lang w:eastAsia="en-US"/>
              </w:rPr>
              <w:t>d</w:t>
            </w:r>
            <w:r w:rsidRPr="00E61C32">
              <w:rPr>
                <w:rFonts w:cs="Arial"/>
                <w:iCs/>
                <w:sz w:val="16"/>
                <w:szCs w:val="16"/>
                <w:lang w:eastAsia="en-US"/>
              </w:rPr>
              <w:t xml:space="preserve"> spills.</w:t>
            </w:r>
          </w:p>
          <w:p w14:paraId="63DA6DC6" w14:textId="77777777" w:rsidR="00D05D40" w:rsidRPr="00E61C32" w:rsidRDefault="00D05D40" w:rsidP="00FD4B17">
            <w:pPr>
              <w:widowControl w:val="0"/>
              <w:spacing w:after="200" w:line="276" w:lineRule="auto"/>
              <w:rPr>
                <w:rFonts w:cs="Arial"/>
                <w:iCs/>
                <w:sz w:val="16"/>
                <w:szCs w:val="16"/>
                <w:lang w:eastAsia="en-US"/>
              </w:rPr>
            </w:pPr>
          </w:p>
          <w:p w14:paraId="4DB22596" w14:textId="5FF26F9A"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Considering that these recommendations can be followed during these tasks, the risk is acceptable</w:t>
            </w:r>
            <w:r w:rsidR="003D6B71">
              <w:rPr>
                <w:rFonts w:cs="Arial"/>
                <w:iCs/>
                <w:sz w:val="16"/>
                <w:szCs w:val="16"/>
                <w:lang w:eastAsia="en-US"/>
              </w:rPr>
              <w:t>.</w:t>
            </w:r>
          </w:p>
        </w:tc>
      </w:tr>
    </w:tbl>
    <w:p w14:paraId="5868CA99" w14:textId="77777777" w:rsidR="00D05D40" w:rsidRPr="00E61C32" w:rsidRDefault="00D05D40" w:rsidP="00FD4B17">
      <w:pPr>
        <w:widowControl w:val="0"/>
        <w:jc w:val="both"/>
        <w:rPr>
          <w:lang w:eastAsia="en-US"/>
        </w:rPr>
      </w:pPr>
    </w:p>
    <w:p w14:paraId="47313FE6" w14:textId="77777777" w:rsidR="00D05D40" w:rsidRPr="00E61C32" w:rsidRDefault="00D05D40" w:rsidP="00FD4B17">
      <w:pPr>
        <w:widowControl w:val="0"/>
        <w:jc w:val="both"/>
        <w:rPr>
          <w:lang w:eastAsia="en-US"/>
        </w:rPr>
        <w:sectPr w:rsidR="00D05D40" w:rsidRPr="00E61C32" w:rsidSect="00A12C45">
          <w:headerReference w:type="default" r:id="rId49"/>
          <w:pgSz w:w="16838" w:h="11906" w:orient="landscape"/>
          <w:pgMar w:top="1418" w:right="1021" w:bottom="1274" w:left="1021" w:header="709" w:footer="709" w:gutter="0"/>
          <w:cols w:space="708"/>
          <w:docGrid w:linePitch="360"/>
        </w:sectPr>
      </w:pPr>
    </w:p>
    <w:p w14:paraId="476D3F1C" w14:textId="77777777" w:rsidR="00D05D40" w:rsidRPr="00E61C32" w:rsidRDefault="00D05D40" w:rsidP="00FD4B17">
      <w:pPr>
        <w:widowControl w:val="0"/>
        <w:jc w:val="both"/>
        <w:rPr>
          <w:b/>
          <w:bCs/>
          <w:lang w:eastAsia="en-US"/>
        </w:rPr>
      </w:pPr>
    </w:p>
    <w:p w14:paraId="33F1678A" w14:textId="4142AF9E" w:rsidR="00D05D40" w:rsidRPr="00E61C32" w:rsidRDefault="00D05D40" w:rsidP="00FD4B17">
      <w:pPr>
        <w:widowControl w:val="0"/>
        <w:jc w:val="both"/>
        <w:rPr>
          <w:b/>
          <w:bCs/>
          <w:lang w:eastAsia="en-US"/>
        </w:rPr>
      </w:pPr>
      <w:r w:rsidRPr="00E61C32">
        <w:rPr>
          <w:b/>
          <w:bCs/>
          <w:lang w:eastAsia="en-US"/>
        </w:rPr>
        <w:t>Conclusion</w:t>
      </w:r>
      <w:r w:rsidR="00B91FA7">
        <w:rPr>
          <w:b/>
          <w:bCs/>
          <w:lang w:eastAsia="en-US"/>
        </w:rPr>
        <w:t xml:space="preserve"> for professional users</w:t>
      </w:r>
    </w:p>
    <w:p w14:paraId="4F1DF691" w14:textId="77777777" w:rsidR="00D05D40" w:rsidRPr="00AE3EAB" w:rsidRDefault="00D05D40" w:rsidP="00FD4B17">
      <w:pPr>
        <w:widowControl w:val="0"/>
        <w:jc w:val="both"/>
        <w:rPr>
          <w:lang w:eastAsia="en-US"/>
        </w:rPr>
      </w:pPr>
    </w:p>
    <w:p w14:paraId="648A6048" w14:textId="144233C1" w:rsidR="004511E5" w:rsidRDefault="004511E5" w:rsidP="00FD4B17">
      <w:pPr>
        <w:widowControl w:val="0"/>
        <w:jc w:val="both"/>
        <w:rPr>
          <w:szCs w:val="18"/>
          <w:lang w:eastAsia="en-US"/>
        </w:rPr>
      </w:pPr>
      <w:r>
        <w:rPr>
          <w:szCs w:val="18"/>
          <w:lang w:eastAsia="en-US"/>
        </w:rPr>
        <w:t>For PT2 Hospitals, PT2</w:t>
      </w:r>
      <w:r w:rsidR="00605773">
        <w:rPr>
          <w:szCs w:val="18"/>
          <w:lang w:eastAsia="en-US"/>
        </w:rPr>
        <w:t xml:space="preserve"> Medical practices and PT4</w:t>
      </w:r>
      <w:r>
        <w:rPr>
          <w:szCs w:val="18"/>
          <w:lang w:eastAsia="en-US"/>
        </w:rPr>
        <w:t xml:space="preserve"> Food Processing Industry,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 APF of 4</w:t>
      </w:r>
      <w:r w:rsidRPr="004511E5">
        <w:rPr>
          <w:szCs w:val="18"/>
          <w:lang w:eastAsia="en-US"/>
        </w:rPr>
        <w:t>.</w:t>
      </w:r>
    </w:p>
    <w:p w14:paraId="7E3D2176" w14:textId="6E97499A" w:rsidR="004511E5" w:rsidRDefault="004511E5" w:rsidP="00FD4B17">
      <w:pPr>
        <w:widowControl w:val="0"/>
        <w:jc w:val="both"/>
        <w:rPr>
          <w:szCs w:val="18"/>
          <w:lang w:eastAsia="en-US"/>
        </w:rPr>
      </w:pPr>
    </w:p>
    <w:p w14:paraId="3CEF8C09" w14:textId="2EB3253A" w:rsidR="004511E5" w:rsidRDefault="004511E5" w:rsidP="00FD4B17">
      <w:pPr>
        <w:widowControl w:val="0"/>
        <w:jc w:val="both"/>
        <w:rPr>
          <w:szCs w:val="18"/>
          <w:lang w:eastAsia="en-US"/>
        </w:rPr>
      </w:pPr>
      <w:r w:rsidRPr="004511E5">
        <w:rPr>
          <w:szCs w:val="18"/>
          <w:lang w:eastAsia="en-US"/>
        </w:rPr>
        <w:t>For PT4 Small kitchens and PT4 Canteens</w:t>
      </w:r>
      <w:r>
        <w:rPr>
          <w:szCs w:val="18"/>
          <w:lang w:eastAsia="en-US"/>
        </w:rPr>
        <w:t>,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w:t>
      </w:r>
      <w:r w:rsidRPr="004511E5">
        <w:t xml:space="preserve"> </w:t>
      </w:r>
      <w:r>
        <w:rPr>
          <w:szCs w:val="18"/>
          <w:lang w:eastAsia="en-US"/>
        </w:rPr>
        <w:t>APF of 10</w:t>
      </w:r>
      <w:r w:rsidR="00044429">
        <w:rPr>
          <w:szCs w:val="18"/>
          <w:lang w:eastAsia="en-US"/>
        </w:rPr>
        <w:t>.</w:t>
      </w:r>
    </w:p>
    <w:p w14:paraId="7D898943" w14:textId="1F3D8473" w:rsidR="004511E5" w:rsidRDefault="004511E5" w:rsidP="00FD4B17">
      <w:pPr>
        <w:widowControl w:val="0"/>
        <w:jc w:val="both"/>
        <w:rPr>
          <w:szCs w:val="18"/>
          <w:lang w:eastAsia="en-US"/>
        </w:rPr>
      </w:pPr>
    </w:p>
    <w:p w14:paraId="160F0593" w14:textId="33964D5B" w:rsidR="004511E5" w:rsidRDefault="004511E5" w:rsidP="00FD4B17">
      <w:pPr>
        <w:widowControl w:val="0"/>
        <w:jc w:val="both"/>
        <w:rPr>
          <w:szCs w:val="18"/>
          <w:lang w:eastAsia="en-US"/>
        </w:rPr>
      </w:pPr>
      <w:r>
        <w:rPr>
          <w:szCs w:val="18"/>
          <w:lang w:eastAsia="en-US"/>
        </w:rPr>
        <w:t>For PT2 Hotels and nurseries,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w:t>
      </w:r>
      <w:r w:rsidRPr="004511E5">
        <w:t xml:space="preserve"> </w:t>
      </w:r>
      <w:r>
        <w:rPr>
          <w:szCs w:val="18"/>
          <w:lang w:eastAsia="en-US"/>
        </w:rPr>
        <w:t>APF of 40</w:t>
      </w:r>
      <w:r w:rsidR="00044429">
        <w:rPr>
          <w:szCs w:val="18"/>
          <w:lang w:eastAsia="en-US"/>
        </w:rPr>
        <w:t>.</w:t>
      </w:r>
    </w:p>
    <w:p w14:paraId="77FE1457" w14:textId="77777777" w:rsidR="00E4747F" w:rsidRPr="006009FF" w:rsidRDefault="00E4747F" w:rsidP="00FD4B17">
      <w:pPr>
        <w:widowControl w:val="0"/>
        <w:jc w:val="both"/>
        <w:rPr>
          <w:szCs w:val="18"/>
          <w:lang w:eastAsia="en-US"/>
        </w:rPr>
      </w:pPr>
    </w:p>
    <w:p w14:paraId="62B50221" w14:textId="7CE63A26" w:rsidR="00D05D40" w:rsidRPr="006009FF" w:rsidRDefault="00D05D40" w:rsidP="00FD4B17">
      <w:pPr>
        <w:widowControl w:val="0"/>
        <w:jc w:val="both"/>
        <w:rPr>
          <w:szCs w:val="18"/>
          <w:lang w:eastAsia="en-US"/>
        </w:rPr>
      </w:pPr>
      <w:r w:rsidRPr="006009FF">
        <w:rPr>
          <w:szCs w:val="18"/>
          <w:lang w:eastAsia="en-US"/>
        </w:rPr>
        <w:t>For the fogger application, the risk is considered acceptable for profession</w:t>
      </w:r>
      <w:r w:rsidR="006009FF">
        <w:rPr>
          <w:szCs w:val="18"/>
          <w:lang w:eastAsia="en-US"/>
        </w:rPr>
        <w:t>a</w:t>
      </w:r>
      <w:r w:rsidRPr="006009FF">
        <w:rPr>
          <w:szCs w:val="18"/>
          <w:lang w:eastAsia="en-US"/>
        </w:rPr>
        <w:t>l considering an automatic device (the operator is not present in the room during the treatment) and a re-entry period of:</w:t>
      </w:r>
    </w:p>
    <w:p w14:paraId="551F8C32" w14:textId="5525FF6A" w:rsidR="00D05D40" w:rsidRPr="006009FF" w:rsidRDefault="00D05D40" w:rsidP="00FD4B17">
      <w:pPr>
        <w:pStyle w:val="Paragraphedeliste"/>
        <w:widowControl w:val="0"/>
        <w:numPr>
          <w:ilvl w:val="0"/>
          <w:numId w:val="13"/>
        </w:numPr>
        <w:suppressAutoHyphens w:val="0"/>
        <w:spacing w:line="260" w:lineRule="atLeast"/>
        <w:contextualSpacing/>
        <w:jc w:val="both"/>
        <w:rPr>
          <w:szCs w:val="18"/>
          <w:lang w:val="it-IT" w:eastAsia="en-US"/>
        </w:rPr>
      </w:pPr>
      <w:r w:rsidRPr="006009FF">
        <w:rPr>
          <w:szCs w:val="18"/>
          <w:lang w:val="it-IT" w:eastAsia="en-US"/>
        </w:rPr>
        <w:t>a minimum of 3</w:t>
      </w:r>
      <w:r w:rsidR="007109D5">
        <w:rPr>
          <w:szCs w:val="18"/>
          <w:lang w:val="it-IT" w:eastAsia="en-US"/>
        </w:rPr>
        <w:t>h09</w:t>
      </w:r>
      <w:r w:rsidRPr="006009FF">
        <w:rPr>
          <w:szCs w:val="18"/>
          <w:lang w:val="it-IT" w:eastAsia="en-US"/>
        </w:rPr>
        <w:t xml:space="preserve"> for </w:t>
      </w:r>
      <w:r w:rsidR="006009FF">
        <w:rPr>
          <w:iCs/>
          <w:szCs w:val="18"/>
          <w:lang w:eastAsia="en-US"/>
        </w:rPr>
        <w:t>PT2 and PT4 “</w:t>
      </w:r>
      <w:r w:rsidRPr="006009FF">
        <w:rPr>
          <w:szCs w:val="18"/>
        </w:rPr>
        <w:t xml:space="preserve">kitchens and canteens” and 3h30 for </w:t>
      </w:r>
      <w:r w:rsidR="00703D65">
        <w:rPr>
          <w:szCs w:val="18"/>
          <w:lang w:val="it-IT" w:eastAsia="en-US"/>
        </w:rPr>
        <w:t>PT4 “</w:t>
      </w:r>
      <w:r w:rsidRPr="006009FF">
        <w:rPr>
          <w:szCs w:val="18"/>
          <w:lang w:val="it-IT" w:eastAsia="en-US"/>
        </w:rPr>
        <w:t>food processing industry”</w:t>
      </w:r>
      <w:r w:rsidR="002273FD">
        <w:rPr>
          <w:szCs w:val="18"/>
          <w:lang w:val="it-IT" w:eastAsia="en-US"/>
        </w:rPr>
        <w:t xml:space="preserve"> (after the product contact time)</w:t>
      </w:r>
      <w:r w:rsidRPr="006009FF">
        <w:rPr>
          <w:szCs w:val="18"/>
          <w:lang w:val="it-IT" w:eastAsia="en-US"/>
        </w:rPr>
        <w:t xml:space="preserve"> if the ventilation system cannot be re-activated without entering the treated room;</w:t>
      </w:r>
    </w:p>
    <w:p w14:paraId="549306E7" w14:textId="7243123D" w:rsidR="00CC22D4" w:rsidRPr="00CC22D4" w:rsidRDefault="007F083B" w:rsidP="00FD4B17">
      <w:pPr>
        <w:pStyle w:val="Paragraphedeliste"/>
        <w:widowControl w:val="0"/>
        <w:numPr>
          <w:ilvl w:val="0"/>
          <w:numId w:val="13"/>
        </w:numPr>
        <w:rPr>
          <w:szCs w:val="18"/>
          <w:lang w:val="it-IT" w:eastAsia="en-US"/>
        </w:rPr>
      </w:pPr>
      <w:r>
        <w:rPr>
          <w:szCs w:val="18"/>
          <w:lang w:val="it-IT" w:eastAsia="en-US"/>
        </w:rPr>
        <w:t xml:space="preserve">a minimum of </w:t>
      </w:r>
      <w:r w:rsidR="00CC4203">
        <w:rPr>
          <w:szCs w:val="18"/>
          <w:lang w:val="it-IT" w:eastAsia="en-US"/>
        </w:rPr>
        <w:t>2h37</w:t>
      </w:r>
      <w:r w:rsidR="00CC22D4" w:rsidRPr="00CC22D4">
        <w:rPr>
          <w:szCs w:val="18"/>
          <w:lang w:val="it-IT" w:eastAsia="en-US"/>
        </w:rPr>
        <w:t xml:space="preserve"> for PT2, 20 min for PT4 “kitchens and canteens” and 6 min for PT4 “food processing industry”</w:t>
      </w:r>
      <w:r w:rsidR="002273FD">
        <w:rPr>
          <w:szCs w:val="18"/>
          <w:lang w:val="it-IT" w:eastAsia="en-US"/>
        </w:rPr>
        <w:t xml:space="preserve"> (after the product contact time)</w:t>
      </w:r>
      <w:r w:rsidR="00CC22D4" w:rsidRPr="00CC22D4">
        <w:rPr>
          <w:szCs w:val="18"/>
          <w:lang w:val="it-IT" w:eastAsia="en-US"/>
        </w:rPr>
        <w:t xml:space="preserve"> if the ventilation system can be re-activated without entering the treated room.</w:t>
      </w:r>
    </w:p>
    <w:p w14:paraId="766B19F9" w14:textId="77777777" w:rsidR="00D05D40" w:rsidRPr="006009FF" w:rsidRDefault="00D05D40" w:rsidP="00FD4B17">
      <w:pPr>
        <w:widowControl w:val="0"/>
        <w:jc w:val="both"/>
        <w:rPr>
          <w:iCs/>
          <w:szCs w:val="18"/>
          <w:lang w:eastAsia="en-US"/>
        </w:rPr>
      </w:pPr>
    </w:p>
    <w:p w14:paraId="05D05F25" w14:textId="77777777" w:rsidR="00D05D40" w:rsidRPr="006009FF" w:rsidRDefault="00D05D40" w:rsidP="00FD4B17">
      <w:pPr>
        <w:widowControl w:val="0"/>
        <w:jc w:val="both"/>
        <w:rPr>
          <w:iCs/>
          <w:szCs w:val="18"/>
          <w:lang w:eastAsia="en-US"/>
        </w:rPr>
      </w:pPr>
      <w:r w:rsidRPr="006009FF">
        <w:rPr>
          <w:iCs/>
          <w:szCs w:val="18"/>
          <w:lang w:eastAsia="en-US"/>
        </w:rPr>
        <w:t xml:space="preserve">Due to the classification of product, facial exposure to generated aerosols has to be limited by the use of PPE (goggles) and application of technical and organisational RMMs for both application. </w:t>
      </w:r>
    </w:p>
    <w:p w14:paraId="5D77350B" w14:textId="77777777" w:rsidR="00BB43A1" w:rsidRPr="00A81921" w:rsidRDefault="00BB43A1" w:rsidP="00FD4B17">
      <w:pPr>
        <w:widowControl w:val="0"/>
        <w:jc w:val="both"/>
        <w:rPr>
          <w:iCs/>
          <w:sz w:val="18"/>
          <w:szCs w:val="18"/>
          <w:lang w:eastAsia="en-US"/>
        </w:rPr>
      </w:pPr>
    </w:p>
    <w:p w14:paraId="5A06FE42" w14:textId="77777777" w:rsidR="00D05D40" w:rsidRPr="00AE3EAB" w:rsidRDefault="00D05D40" w:rsidP="00FD4B17">
      <w:pPr>
        <w:widowControl w:val="0"/>
        <w:jc w:val="both"/>
        <w:rPr>
          <w:i/>
          <w:iCs/>
          <w:lang w:eastAsia="en-US"/>
        </w:rPr>
      </w:pPr>
    </w:p>
    <w:p w14:paraId="59551BA4" w14:textId="77777777" w:rsidR="00D05D40" w:rsidRPr="00E61C32" w:rsidRDefault="00D05D40" w:rsidP="00FD4B17">
      <w:pPr>
        <w:widowControl w:val="0"/>
        <w:jc w:val="both"/>
        <w:rPr>
          <w:b/>
          <w:i/>
          <w:szCs w:val="22"/>
          <w:lang w:eastAsia="en-US"/>
        </w:rPr>
      </w:pPr>
      <w:bookmarkStart w:id="137" w:name="_Toc389729091"/>
      <w:bookmarkStart w:id="138" w:name="_Toc403472777"/>
      <w:r w:rsidRPr="00E61C32">
        <w:rPr>
          <w:b/>
          <w:i/>
          <w:szCs w:val="22"/>
          <w:lang w:eastAsia="en-US"/>
        </w:rPr>
        <w:t>Risk for non-professional users</w:t>
      </w:r>
      <w:bookmarkEnd w:id="137"/>
      <w:bookmarkEnd w:id="138"/>
      <w:r w:rsidRPr="00E61C32">
        <w:rPr>
          <w:b/>
          <w:i/>
          <w:szCs w:val="22"/>
          <w:lang w:eastAsia="en-US"/>
        </w:rPr>
        <w:t xml:space="preserve"> </w:t>
      </w:r>
    </w:p>
    <w:p w14:paraId="31125179" w14:textId="77777777" w:rsidR="00D05D40" w:rsidRPr="00E61C32" w:rsidRDefault="00D05D40" w:rsidP="00FD4B17">
      <w:pPr>
        <w:widowControl w:val="0"/>
        <w:jc w:val="both"/>
        <w:rPr>
          <w:lang w:eastAsia="en-US"/>
        </w:rPr>
      </w:pPr>
    </w:p>
    <w:p w14:paraId="09E0372A" w14:textId="184D269D" w:rsidR="00D05D40" w:rsidRPr="00703D65" w:rsidRDefault="00D05D40" w:rsidP="00FD4B17">
      <w:pPr>
        <w:widowControl w:val="0"/>
        <w:jc w:val="both"/>
        <w:rPr>
          <w:szCs w:val="18"/>
          <w:lang w:eastAsia="en-US"/>
        </w:rPr>
      </w:pPr>
      <w:r w:rsidRPr="00703D65">
        <w:rPr>
          <w:szCs w:val="18"/>
          <w:lang w:eastAsia="en-US"/>
        </w:rPr>
        <w:t>The product is intended for professional uses only</w:t>
      </w:r>
      <w:r w:rsidR="00703D65" w:rsidRPr="00703D65">
        <w:rPr>
          <w:szCs w:val="18"/>
          <w:lang w:eastAsia="en-US"/>
        </w:rPr>
        <w:t xml:space="preserve">. </w:t>
      </w:r>
    </w:p>
    <w:p w14:paraId="70BA60F0" w14:textId="4E0A2811" w:rsidR="00703D65" w:rsidRDefault="00703D65" w:rsidP="00FD4B17">
      <w:pPr>
        <w:widowControl w:val="0"/>
        <w:jc w:val="both"/>
        <w:rPr>
          <w:sz w:val="18"/>
          <w:szCs w:val="18"/>
          <w:lang w:eastAsia="en-US"/>
        </w:rPr>
      </w:pPr>
    </w:p>
    <w:p w14:paraId="76B00337" w14:textId="278EA418" w:rsidR="00703D65" w:rsidRDefault="00703D65" w:rsidP="00FD4B17">
      <w:pPr>
        <w:widowControl w:val="0"/>
        <w:jc w:val="both"/>
        <w:rPr>
          <w:sz w:val="18"/>
          <w:szCs w:val="18"/>
          <w:lang w:eastAsia="en-US"/>
        </w:rPr>
      </w:pPr>
    </w:p>
    <w:p w14:paraId="79B10AAA" w14:textId="77777777" w:rsidR="00D05D40" w:rsidRPr="00E61C32" w:rsidRDefault="00D05D40" w:rsidP="00FD4B17">
      <w:pPr>
        <w:widowControl w:val="0"/>
        <w:jc w:val="both"/>
        <w:rPr>
          <w:b/>
          <w:i/>
          <w:szCs w:val="22"/>
          <w:lang w:eastAsia="en-US"/>
        </w:rPr>
      </w:pPr>
      <w:bookmarkStart w:id="139" w:name="_Toc389729092"/>
      <w:bookmarkStart w:id="140" w:name="_Toc403472778"/>
      <w:r w:rsidRPr="00E61C32">
        <w:rPr>
          <w:b/>
          <w:i/>
          <w:szCs w:val="22"/>
          <w:lang w:eastAsia="en-US"/>
        </w:rPr>
        <w:t>Risk for the general public</w:t>
      </w:r>
      <w:bookmarkEnd w:id="139"/>
      <w:bookmarkEnd w:id="140"/>
      <w:r w:rsidRPr="00E61C32">
        <w:rPr>
          <w:b/>
          <w:i/>
          <w:szCs w:val="22"/>
          <w:lang w:eastAsia="en-US"/>
        </w:rPr>
        <w:t xml:space="preserve"> </w:t>
      </w:r>
    </w:p>
    <w:p w14:paraId="17F315BE" w14:textId="752DE7EB" w:rsidR="00D05D40" w:rsidRDefault="00D05D40" w:rsidP="00FD4B17">
      <w:pPr>
        <w:widowControl w:val="0"/>
        <w:jc w:val="both"/>
        <w:rPr>
          <w:szCs w:val="22"/>
          <w:lang w:eastAsia="en-US"/>
        </w:rPr>
      </w:pPr>
    </w:p>
    <w:p w14:paraId="7D270DE4" w14:textId="77777777" w:rsidR="008B2D58" w:rsidRDefault="008B2D58" w:rsidP="00FD4B17">
      <w:pPr>
        <w:widowControl w:val="0"/>
        <w:jc w:val="both"/>
        <w:rPr>
          <w:szCs w:val="22"/>
          <w:lang w:eastAsia="en-US"/>
        </w:rPr>
      </w:pPr>
    </w:p>
    <w:p w14:paraId="05DD9E01" w14:textId="04AD998B" w:rsidR="00F8466C" w:rsidRPr="006914F3" w:rsidRDefault="00A03173" w:rsidP="00FD4B17">
      <w:pPr>
        <w:widowControl w:val="0"/>
        <w:jc w:val="both"/>
        <w:rPr>
          <w:i/>
          <w:szCs w:val="22"/>
          <w:u w:val="single"/>
          <w:lang w:eastAsia="en-US"/>
        </w:rPr>
      </w:pPr>
      <w:r>
        <w:rPr>
          <w:b/>
          <w:u w:val="single"/>
          <w:lang w:eastAsia="en-US"/>
        </w:rPr>
        <w:t>Risk regarding e</w:t>
      </w:r>
      <w:r w:rsidR="00F8466C" w:rsidRPr="006914F3">
        <w:rPr>
          <w:b/>
          <w:szCs w:val="22"/>
          <w:u w:val="single"/>
          <w:lang w:eastAsia="en-US"/>
        </w:rPr>
        <w:t>xposure to volatilized residues after spraying application</w:t>
      </w:r>
    </w:p>
    <w:p w14:paraId="69526C12" w14:textId="29FFE4D4" w:rsidR="00FE63CE" w:rsidRDefault="00FE63CE" w:rsidP="00FD4B17">
      <w:pPr>
        <w:widowControl w:val="0"/>
        <w:jc w:val="both"/>
        <w:rPr>
          <w:b/>
          <w:szCs w:val="22"/>
          <w:lang w:eastAsia="en-US"/>
        </w:rPr>
      </w:pPr>
    </w:p>
    <w:p w14:paraId="58FA57E1" w14:textId="715EE75F" w:rsidR="00FE63CE" w:rsidRDefault="00FE63CE" w:rsidP="00FD4B17">
      <w:pPr>
        <w:widowControl w:val="0"/>
        <w:jc w:val="both"/>
        <w:rPr>
          <w:iCs/>
          <w:lang w:eastAsia="en-US"/>
        </w:rPr>
      </w:pPr>
      <w:r w:rsidRPr="00703D65">
        <w:rPr>
          <w:iCs/>
          <w:lang w:eastAsia="en-US"/>
        </w:rPr>
        <w:t xml:space="preserve">Considering the </w:t>
      </w:r>
      <w:r w:rsidR="00A03173">
        <w:rPr>
          <w:iCs/>
          <w:lang w:eastAsia="en-US"/>
        </w:rPr>
        <w:t xml:space="preserve">data of scenario [3] and </w:t>
      </w:r>
      <w:r w:rsidRPr="00703D65">
        <w:rPr>
          <w:iCs/>
          <w:lang w:eastAsia="en-US"/>
        </w:rPr>
        <w:t>graph</w:t>
      </w:r>
      <w:r w:rsidR="00A03173">
        <w:rPr>
          <w:iCs/>
          <w:lang w:eastAsia="en-US"/>
        </w:rPr>
        <w:t>s</w:t>
      </w:r>
      <w:r w:rsidRPr="00703D65">
        <w:rPr>
          <w:iCs/>
          <w:lang w:eastAsia="en-US"/>
        </w:rPr>
        <w:t xml:space="preserve"> presented</w:t>
      </w:r>
      <w:r>
        <w:rPr>
          <w:iCs/>
          <w:lang w:eastAsia="en-US"/>
        </w:rPr>
        <w:t xml:space="preserve"> below</w:t>
      </w:r>
      <w:r w:rsidRPr="00703D65">
        <w:rPr>
          <w:iCs/>
          <w:lang w:eastAsia="en-US"/>
        </w:rPr>
        <w:t xml:space="preserve"> (from ConsExpo) representing the evaporation kinetic of the product, it is assumed that, after </w:t>
      </w:r>
      <w:r w:rsidR="005B6040">
        <w:rPr>
          <w:iCs/>
          <w:lang w:eastAsia="en-US"/>
        </w:rPr>
        <w:t>58 min for PT2 Medical practices, 125 min for PT2 Hotels and nurseries, 29 min for PT4 Small kitchens, 39 min for PT4 Canteens and 15 min for PT4 Food Processing Industry,</w:t>
      </w:r>
      <w:r w:rsidR="00E6323D">
        <w:rPr>
          <w:iCs/>
          <w:lang w:eastAsia="en-US"/>
        </w:rPr>
        <w:t xml:space="preserve"> </w:t>
      </w:r>
      <w:r w:rsidR="00A03173">
        <w:rPr>
          <w:iCs/>
          <w:lang w:eastAsia="en-US"/>
        </w:rPr>
        <w:t xml:space="preserve">after the end of </w:t>
      </w:r>
      <w:r w:rsidR="003115E8">
        <w:rPr>
          <w:iCs/>
          <w:lang w:eastAsia="en-US"/>
        </w:rPr>
        <w:t xml:space="preserve">the </w:t>
      </w:r>
      <w:r w:rsidR="000C0F30">
        <w:rPr>
          <w:iCs/>
          <w:lang w:eastAsia="en-US"/>
        </w:rPr>
        <w:t>rinsing step</w:t>
      </w:r>
      <w:r w:rsidRPr="00703D65">
        <w:rPr>
          <w:iCs/>
          <w:lang w:eastAsia="en-US"/>
        </w:rPr>
        <w:t>, bystanders can re-entry into the treated rooms</w:t>
      </w:r>
      <w:r>
        <w:rPr>
          <w:iCs/>
          <w:lang w:eastAsia="en-US"/>
        </w:rPr>
        <w:t>.</w:t>
      </w:r>
      <w:r w:rsidR="000F620E">
        <w:rPr>
          <w:iCs/>
          <w:lang w:eastAsia="en-US"/>
        </w:rPr>
        <w:t xml:space="preserve"> For PT2 Hospitals, because the AEC is never reached, no re-entry period is foreseen.</w:t>
      </w:r>
    </w:p>
    <w:p w14:paraId="7950759C" w14:textId="77777777" w:rsidR="007109D5" w:rsidRDefault="007109D5" w:rsidP="00FD4B17">
      <w:pPr>
        <w:widowControl w:val="0"/>
        <w:jc w:val="both"/>
        <w:rPr>
          <w:iCs/>
          <w:lang w:eastAsia="en-US"/>
        </w:rPr>
      </w:pPr>
    </w:p>
    <w:p w14:paraId="770A3E42" w14:textId="042549F4" w:rsidR="00C82EA9" w:rsidRDefault="00C82EA9" w:rsidP="00FD4B17">
      <w:pPr>
        <w:widowControl w:val="0"/>
        <w:jc w:val="both"/>
        <w:rPr>
          <w:color w:val="222222"/>
          <w:lang w:val="en"/>
        </w:rPr>
      </w:pPr>
    </w:p>
    <w:p w14:paraId="7F03B1D5" w14:textId="0F385F8B" w:rsidR="00C82EA9" w:rsidRDefault="00C82EA9" w:rsidP="00FD4B17">
      <w:pPr>
        <w:widowControl w:val="0"/>
        <w:jc w:val="both"/>
        <w:rPr>
          <w:color w:val="222222"/>
          <w:lang w:val="en"/>
        </w:rPr>
      </w:pPr>
    </w:p>
    <w:p w14:paraId="00B617DD" w14:textId="5D705D86" w:rsidR="00C82EA9" w:rsidRDefault="00C82EA9" w:rsidP="00FD4B17">
      <w:pPr>
        <w:widowControl w:val="0"/>
        <w:jc w:val="both"/>
        <w:rPr>
          <w:color w:val="222222"/>
          <w:lang w:val="en"/>
        </w:rPr>
      </w:pPr>
    </w:p>
    <w:p w14:paraId="3AC0CA54" w14:textId="29695CA5" w:rsidR="00C82EA9" w:rsidRDefault="00C82EA9" w:rsidP="00FD4B17">
      <w:pPr>
        <w:widowControl w:val="0"/>
        <w:jc w:val="both"/>
        <w:rPr>
          <w:color w:val="222222"/>
          <w:lang w:val="en"/>
        </w:rPr>
      </w:pPr>
    </w:p>
    <w:p w14:paraId="4A13E7F4" w14:textId="506426BF" w:rsidR="00BB43A1" w:rsidRDefault="00BB43A1" w:rsidP="00FD4B17">
      <w:pPr>
        <w:widowControl w:val="0"/>
        <w:jc w:val="both"/>
        <w:rPr>
          <w:color w:val="222222"/>
          <w:lang w:val="en"/>
        </w:rPr>
      </w:pPr>
    </w:p>
    <w:p w14:paraId="2D2F3EAF" w14:textId="1FD0E9EF" w:rsidR="00BB43A1" w:rsidRDefault="00BB43A1" w:rsidP="00FD4B17">
      <w:pPr>
        <w:widowControl w:val="0"/>
        <w:jc w:val="both"/>
        <w:rPr>
          <w:color w:val="222222"/>
          <w:lang w:val="en"/>
        </w:rPr>
      </w:pPr>
    </w:p>
    <w:p w14:paraId="2CAB2AF3" w14:textId="44923008" w:rsidR="00BB43A1" w:rsidRDefault="00BB43A1" w:rsidP="00FD4B17">
      <w:pPr>
        <w:widowControl w:val="0"/>
        <w:jc w:val="both"/>
        <w:rPr>
          <w:color w:val="222222"/>
          <w:lang w:val="en"/>
        </w:rPr>
      </w:pPr>
    </w:p>
    <w:p w14:paraId="3749758E" w14:textId="61158174" w:rsidR="00BB43A1" w:rsidRDefault="00BB43A1" w:rsidP="00FD4B17">
      <w:pPr>
        <w:widowControl w:val="0"/>
        <w:jc w:val="both"/>
        <w:rPr>
          <w:color w:val="222222"/>
          <w:lang w:val="en"/>
        </w:rPr>
      </w:pPr>
    </w:p>
    <w:p w14:paraId="111433F5" w14:textId="32D6DB64" w:rsidR="00BB43A1" w:rsidRDefault="00BB43A1" w:rsidP="00FD4B17">
      <w:pPr>
        <w:widowControl w:val="0"/>
        <w:jc w:val="both"/>
        <w:rPr>
          <w:color w:val="222222"/>
          <w:lang w:val="en"/>
        </w:rPr>
      </w:pPr>
    </w:p>
    <w:p w14:paraId="77AB495E" w14:textId="01025665" w:rsidR="00BB43A1" w:rsidRDefault="00BB43A1" w:rsidP="00FD4B17">
      <w:pPr>
        <w:widowControl w:val="0"/>
        <w:jc w:val="both"/>
        <w:rPr>
          <w:color w:val="222222"/>
          <w:lang w:val="en"/>
        </w:rPr>
      </w:pPr>
    </w:p>
    <w:p w14:paraId="51B91D16" w14:textId="6C3BFD3C" w:rsidR="00BB43A1" w:rsidRDefault="00BB43A1" w:rsidP="00FD4B17">
      <w:pPr>
        <w:widowControl w:val="0"/>
        <w:jc w:val="both"/>
        <w:rPr>
          <w:color w:val="222222"/>
          <w:lang w:val="en"/>
        </w:rPr>
      </w:pPr>
    </w:p>
    <w:p w14:paraId="546ECA87" w14:textId="77777777" w:rsidR="00BB43A1" w:rsidRDefault="00BB43A1" w:rsidP="00FD4B17">
      <w:pPr>
        <w:widowControl w:val="0"/>
        <w:jc w:val="both"/>
        <w:rPr>
          <w:color w:val="222222"/>
          <w:lang w:val="en"/>
        </w:rPr>
      </w:pPr>
    </w:p>
    <w:p w14:paraId="1757E1BC" w14:textId="199BAD3B" w:rsidR="00C82EA9" w:rsidRDefault="00C82EA9" w:rsidP="00FD4B17">
      <w:pPr>
        <w:widowControl w:val="0"/>
        <w:jc w:val="both"/>
        <w:rPr>
          <w:color w:val="222222"/>
          <w:lang w:val="en"/>
        </w:rPr>
      </w:pPr>
    </w:p>
    <w:p w14:paraId="3C17DF24" w14:textId="15511CBA" w:rsidR="00C82EA9" w:rsidRPr="00E271EF" w:rsidRDefault="00C82EA9" w:rsidP="00FD4B17">
      <w:pPr>
        <w:widowControl w:val="0"/>
        <w:jc w:val="both"/>
        <w:rPr>
          <w:b/>
          <w:color w:val="222222"/>
          <w:u w:val="single"/>
          <w:lang w:val="en"/>
        </w:rPr>
      </w:pPr>
      <w:r w:rsidRPr="00E271EF">
        <w:rPr>
          <w:b/>
          <w:color w:val="222222"/>
          <w:u w:val="single"/>
          <w:lang w:val="en"/>
        </w:rPr>
        <w:lastRenderedPageBreak/>
        <w:t>PT2 Hospitals</w:t>
      </w:r>
    </w:p>
    <w:p w14:paraId="2B883C87" w14:textId="1A02C880" w:rsidR="00C82EA9" w:rsidRDefault="00C82EA9" w:rsidP="00FD4B17">
      <w:pPr>
        <w:widowControl w:val="0"/>
        <w:jc w:val="both"/>
        <w:rPr>
          <w:color w:val="222222"/>
          <w:lang w:val="en"/>
        </w:rPr>
      </w:pPr>
    </w:p>
    <w:p w14:paraId="77D290DE" w14:textId="3D0E98F4" w:rsidR="00C82EA9" w:rsidRDefault="005B6040" w:rsidP="00FD4B17">
      <w:pPr>
        <w:widowControl w:val="0"/>
        <w:rPr>
          <w:color w:val="222222"/>
          <w:lang w:val="en"/>
        </w:rPr>
      </w:pPr>
      <w:r>
        <w:rPr>
          <w:noProof/>
          <w:color w:val="222222"/>
          <w:lang w:val="fr-FR" w:eastAsia="fr-FR"/>
        </w:rPr>
        <w:drawing>
          <wp:inline distT="0" distB="0" distL="0" distR="0" wp14:anchorId="740EAD0B" wp14:editId="0EFB80D5">
            <wp:extent cx="2667000" cy="2696766"/>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élai réentrée Spraying PT2 Hospitals.png"/>
                    <pic:cNvPicPr/>
                  </pic:nvPicPr>
                  <pic:blipFill>
                    <a:blip r:embed="rId50">
                      <a:extLst>
                        <a:ext uri="{28A0092B-C50C-407E-A947-70E740481C1C}">
                          <a14:useLocalDpi xmlns:a14="http://schemas.microsoft.com/office/drawing/2010/main" val="0"/>
                        </a:ext>
                      </a:extLst>
                    </a:blip>
                    <a:stretch>
                      <a:fillRect/>
                    </a:stretch>
                  </pic:blipFill>
                  <pic:spPr>
                    <a:xfrm>
                      <a:off x="0" y="0"/>
                      <a:ext cx="2672306" cy="2702131"/>
                    </a:xfrm>
                    <a:prstGeom prst="rect">
                      <a:avLst/>
                    </a:prstGeom>
                  </pic:spPr>
                </pic:pic>
              </a:graphicData>
            </a:graphic>
          </wp:inline>
        </w:drawing>
      </w:r>
    </w:p>
    <w:p w14:paraId="1203F2FC" w14:textId="77777777" w:rsidR="005B6040" w:rsidRDefault="005B6040" w:rsidP="00FD4B17">
      <w:pPr>
        <w:widowControl w:val="0"/>
        <w:jc w:val="center"/>
        <w:rPr>
          <w:color w:val="222222"/>
          <w:lang w:val="en"/>
        </w:rPr>
      </w:pPr>
    </w:p>
    <w:p w14:paraId="7A825AE0" w14:textId="36406E26" w:rsidR="00C82EA9" w:rsidRPr="00E271EF" w:rsidRDefault="00C82EA9" w:rsidP="00FD4B17">
      <w:pPr>
        <w:widowControl w:val="0"/>
        <w:jc w:val="both"/>
        <w:rPr>
          <w:b/>
          <w:color w:val="222222"/>
          <w:u w:val="single"/>
          <w:lang w:val="en"/>
        </w:rPr>
      </w:pPr>
      <w:r w:rsidRPr="00E271EF">
        <w:rPr>
          <w:b/>
          <w:color w:val="222222"/>
          <w:u w:val="single"/>
          <w:lang w:val="en"/>
        </w:rPr>
        <w:t>PT2 Medical practices</w:t>
      </w:r>
    </w:p>
    <w:p w14:paraId="60CE67F1" w14:textId="48F7BBE2" w:rsidR="00C82EA9" w:rsidRDefault="00C82EA9" w:rsidP="00FD4B17">
      <w:pPr>
        <w:widowControl w:val="0"/>
        <w:jc w:val="both"/>
        <w:rPr>
          <w:color w:val="222222"/>
          <w:lang w:val="en"/>
        </w:rPr>
      </w:pPr>
    </w:p>
    <w:p w14:paraId="62EF98ED" w14:textId="7C56FCD8" w:rsidR="005B6040" w:rsidRDefault="005B6040" w:rsidP="00FD4B17">
      <w:pPr>
        <w:widowControl w:val="0"/>
        <w:jc w:val="both"/>
        <w:rPr>
          <w:color w:val="222222"/>
          <w:lang w:val="en"/>
        </w:rPr>
      </w:pPr>
      <w:r>
        <w:rPr>
          <w:noProof/>
          <w:color w:val="222222"/>
          <w:lang w:val="fr-FR" w:eastAsia="fr-FR"/>
        </w:rPr>
        <w:drawing>
          <wp:inline distT="0" distB="0" distL="0" distR="0" wp14:anchorId="302EE62D" wp14:editId="26298819">
            <wp:extent cx="3457574" cy="3480884"/>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élai réentrée Spraying PT2 Medical Practices.png"/>
                    <pic:cNvPicPr/>
                  </pic:nvPicPr>
                  <pic:blipFill>
                    <a:blip r:embed="rId51">
                      <a:extLst>
                        <a:ext uri="{28A0092B-C50C-407E-A947-70E740481C1C}">
                          <a14:useLocalDpi xmlns:a14="http://schemas.microsoft.com/office/drawing/2010/main" val="0"/>
                        </a:ext>
                      </a:extLst>
                    </a:blip>
                    <a:stretch>
                      <a:fillRect/>
                    </a:stretch>
                  </pic:blipFill>
                  <pic:spPr>
                    <a:xfrm>
                      <a:off x="0" y="0"/>
                      <a:ext cx="3471936" cy="3495342"/>
                    </a:xfrm>
                    <a:prstGeom prst="rect">
                      <a:avLst/>
                    </a:prstGeom>
                  </pic:spPr>
                </pic:pic>
              </a:graphicData>
            </a:graphic>
          </wp:inline>
        </w:drawing>
      </w:r>
    </w:p>
    <w:p w14:paraId="528B2AE8" w14:textId="77777777" w:rsidR="00C82EA9" w:rsidRDefault="00C82EA9" w:rsidP="00FD4B17">
      <w:pPr>
        <w:widowControl w:val="0"/>
        <w:jc w:val="both"/>
        <w:rPr>
          <w:color w:val="222222"/>
          <w:lang w:val="en"/>
        </w:rPr>
      </w:pPr>
    </w:p>
    <w:p w14:paraId="2E0FE171" w14:textId="77777777" w:rsidR="005B6040" w:rsidRDefault="005B6040" w:rsidP="00FD4B17">
      <w:pPr>
        <w:widowControl w:val="0"/>
        <w:jc w:val="both"/>
        <w:rPr>
          <w:b/>
          <w:color w:val="222222"/>
          <w:lang w:val="en"/>
        </w:rPr>
      </w:pPr>
    </w:p>
    <w:p w14:paraId="46F6CB1D" w14:textId="77777777" w:rsidR="005B6040" w:rsidRDefault="005B6040" w:rsidP="00FD4B17">
      <w:pPr>
        <w:widowControl w:val="0"/>
        <w:jc w:val="both"/>
        <w:rPr>
          <w:b/>
          <w:color w:val="222222"/>
          <w:lang w:val="en"/>
        </w:rPr>
      </w:pPr>
    </w:p>
    <w:p w14:paraId="77751AEC" w14:textId="77777777" w:rsidR="005B6040" w:rsidRDefault="005B6040" w:rsidP="00FD4B17">
      <w:pPr>
        <w:widowControl w:val="0"/>
        <w:jc w:val="both"/>
        <w:rPr>
          <w:b/>
          <w:color w:val="222222"/>
          <w:lang w:val="en"/>
        </w:rPr>
      </w:pPr>
    </w:p>
    <w:p w14:paraId="1AB7C0BC" w14:textId="77777777" w:rsidR="005B6040" w:rsidRDefault="005B6040" w:rsidP="00FD4B17">
      <w:pPr>
        <w:widowControl w:val="0"/>
        <w:jc w:val="both"/>
        <w:rPr>
          <w:b/>
          <w:color w:val="222222"/>
          <w:lang w:val="en"/>
        </w:rPr>
      </w:pPr>
    </w:p>
    <w:p w14:paraId="7F31BAD6" w14:textId="77777777" w:rsidR="005B6040" w:rsidRDefault="005B6040" w:rsidP="00FD4B17">
      <w:pPr>
        <w:widowControl w:val="0"/>
        <w:jc w:val="both"/>
        <w:rPr>
          <w:b/>
          <w:color w:val="222222"/>
          <w:lang w:val="en"/>
        </w:rPr>
      </w:pPr>
    </w:p>
    <w:p w14:paraId="3362677E" w14:textId="77777777" w:rsidR="005B6040" w:rsidRDefault="005B6040" w:rsidP="00FD4B17">
      <w:pPr>
        <w:widowControl w:val="0"/>
        <w:jc w:val="both"/>
        <w:rPr>
          <w:b/>
          <w:color w:val="222222"/>
          <w:lang w:val="en"/>
        </w:rPr>
      </w:pPr>
    </w:p>
    <w:p w14:paraId="63FCA3F6" w14:textId="77777777" w:rsidR="005B6040" w:rsidRDefault="005B6040" w:rsidP="00FD4B17">
      <w:pPr>
        <w:widowControl w:val="0"/>
        <w:jc w:val="both"/>
        <w:rPr>
          <w:b/>
          <w:color w:val="222222"/>
          <w:lang w:val="en"/>
        </w:rPr>
      </w:pPr>
    </w:p>
    <w:p w14:paraId="75823BB0" w14:textId="77777777" w:rsidR="005B6040" w:rsidRDefault="005B6040" w:rsidP="00FD4B17">
      <w:pPr>
        <w:widowControl w:val="0"/>
        <w:jc w:val="both"/>
        <w:rPr>
          <w:b/>
          <w:color w:val="222222"/>
          <w:lang w:val="en"/>
        </w:rPr>
      </w:pPr>
    </w:p>
    <w:p w14:paraId="21603E20" w14:textId="77777777" w:rsidR="005B6040" w:rsidRDefault="005B6040" w:rsidP="00FD4B17">
      <w:pPr>
        <w:widowControl w:val="0"/>
        <w:jc w:val="both"/>
        <w:rPr>
          <w:b/>
          <w:color w:val="222222"/>
          <w:lang w:val="en"/>
        </w:rPr>
      </w:pPr>
    </w:p>
    <w:p w14:paraId="4255C19F" w14:textId="77777777" w:rsidR="005B6040" w:rsidRDefault="005B6040" w:rsidP="00FD4B17">
      <w:pPr>
        <w:widowControl w:val="0"/>
        <w:jc w:val="both"/>
        <w:rPr>
          <w:b/>
          <w:color w:val="222222"/>
          <w:lang w:val="en"/>
        </w:rPr>
      </w:pPr>
    </w:p>
    <w:p w14:paraId="0934BFCF" w14:textId="41F28DE0" w:rsidR="005B6040" w:rsidRDefault="005B6040" w:rsidP="00FD4B17">
      <w:pPr>
        <w:widowControl w:val="0"/>
        <w:jc w:val="both"/>
        <w:rPr>
          <w:b/>
          <w:color w:val="222222"/>
          <w:lang w:val="en"/>
        </w:rPr>
      </w:pPr>
    </w:p>
    <w:p w14:paraId="761BB754" w14:textId="7E80806A" w:rsidR="00DB0F5D" w:rsidRDefault="00DB0F5D" w:rsidP="00FD4B17">
      <w:pPr>
        <w:widowControl w:val="0"/>
        <w:jc w:val="both"/>
        <w:rPr>
          <w:b/>
          <w:color w:val="222222"/>
          <w:lang w:val="en"/>
        </w:rPr>
      </w:pPr>
    </w:p>
    <w:p w14:paraId="5E14E43C" w14:textId="77777777" w:rsidR="005B6040" w:rsidRDefault="005B6040" w:rsidP="00FD4B17">
      <w:pPr>
        <w:widowControl w:val="0"/>
        <w:jc w:val="both"/>
        <w:rPr>
          <w:b/>
          <w:color w:val="222222"/>
          <w:lang w:val="en"/>
        </w:rPr>
      </w:pPr>
    </w:p>
    <w:p w14:paraId="38013660" w14:textId="10EFE445" w:rsidR="00C82EA9" w:rsidRPr="00E271EF" w:rsidRDefault="00C82EA9" w:rsidP="00FD4B17">
      <w:pPr>
        <w:widowControl w:val="0"/>
        <w:jc w:val="both"/>
        <w:rPr>
          <w:b/>
          <w:color w:val="222222"/>
          <w:u w:val="single"/>
          <w:lang w:val="en"/>
        </w:rPr>
      </w:pPr>
      <w:r w:rsidRPr="00E271EF">
        <w:rPr>
          <w:b/>
          <w:color w:val="222222"/>
          <w:u w:val="single"/>
          <w:lang w:val="en"/>
        </w:rPr>
        <w:lastRenderedPageBreak/>
        <w:t>PT2 Hotels and nurseries</w:t>
      </w:r>
    </w:p>
    <w:p w14:paraId="3B786E61" w14:textId="6918A3C2" w:rsidR="00C82EA9" w:rsidRDefault="00C82EA9" w:rsidP="00FD4B17">
      <w:pPr>
        <w:widowControl w:val="0"/>
        <w:jc w:val="both"/>
        <w:rPr>
          <w:b/>
          <w:color w:val="222222"/>
          <w:lang w:val="en"/>
        </w:rPr>
      </w:pPr>
    </w:p>
    <w:p w14:paraId="714F396B" w14:textId="7A92A842" w:rsidR="00C82EA9" w:rsidRPr="00E271EF" w:rsidRDefault="005B6040" w:rsidP="00FD4B17">
      <w:pPr>
        <w:widowControl w:val="0"/>
        <w:jc w:val="both"/>
        <w:rPr>
          <w:b/>
          <w:color w:val="222222"/>
          <w:lang w:val="en"/>
        </w:rPr>
      </w:pPr>
      <w:r>
        <w:rPr>
          <w:b/>
          <w:noProof/>
          <w:color w:val="222222"/>
          <w:lang w:val="fr-FR" w:eastAsia="fr-FR"/>
        </w:rPr>
        <w:drawing>
          <wp:inline distT="0" distB="0" distL="0" distR="0" wp14:anchorId="674DE1FD" wp14:editId="23AE03A1">
            <wp:extent cx="3305174" cy="341010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élai réentrée Spraying PT2 Hotels and nurseries.png"/>
                    <pic:cNvPicPr/>
                  </pic:nvPicPr>
                  <pic:blipFill>
                    <a:blip r:embed="rId52">
                      <a:extLst>
                        <a:ext uri="{28A0092B-C50C-407E-A947-70E740481C1C}">
                          <a14:useLocalDpi xmlns:a14="http://schemas.microsoft.com/office/drawing/2010/main" val="0"/>
                        </a:ext>
                      </a:extLst>
                    </a:blip>
                    <a:stretch>
                      <a:fillRect/>
                    </a:stretch>
                  </pic:blipFill>
                  <pic:spPr>
                    <a:xfrm>
                      <a:off x="0" y="0"/>
                      <a:ext cx="3333161" cy="3438978"/>
                    </a:xfrm>
                    <a:prstGeom prst="rect">
                      <a:avLst/>
                    </a:prstGeom>
                  </pic:spPr>
                </pic:pic>
              </a:graphicData>
            </a:graphic>
          </wp:inline>
        </w:drawing>
      </w:r>
    </w:p>
    <w:p w14:paraId="6FD0CC4D" w14:textId="77777777" w:rsidR="00DB0F5D" w:rsidRDefault="00DB0F5D" w:rsidP="00FD4B17">
      <w:pPr>
        <w:widowControl w:val="0"/>
        <w:jc w:val="both"/>
        <w:rPr>
          <w:b/>
          <w:color w:val="222222"/>
          <w:lang w:val="en"/>
        </w:rPr>
      </w:pPr>
    </w:p>
    <w:p w14:paraId="0D46D314" w14:textId="042DE5AD" w:rsidR="00C82EA9" w:rsidRPr="00E271EF" w:rsidRDefault="00C82EA9" w:rsidP="00FD4B17">
      <w:pPr>
        <w:widowControl w:val="0"/>
        <w:jc w:val="both"/>
        <w:rPr>
          <w:b/>
          <w:color w:val="222222"/>
          <w:u w:val="single"/>
          <w:lang w:val="en"/>
        </w:rPr>
      </w:pPr>
      <w:r w:rsidRPr="00E271EF">
        <w:rPr>
          <w:b/>
          <w:color w:val="222222"/>
          <w:u w:val="single"/>
          <w:lang w:val="en"/>
        </w:rPr>
        <w:t>PT4 Small kitchens</w:t>
      </w:r>
    </w:p>
    <w:p w14:paraId="05B0302A" w14:textId="48D59148" w:rsidR="00C82EA9" w:rsidRDefault="00C82EA9" w:rsidP="00FD4B17">
      <w:pPr>
        <w:widowControl w:val="0"/>
        <w:jc w:val="both"/>
        <w:rPr>
          <w:b/>
          <w:color w:val="222222"/>
          <w:lang w:val="en"/>
        </w:rPr>
      </w:pPr>
    </w:p>
    <w:p w14:paraId="44335737" w14:textId="15880C31" w:rsidR="005B6040" w:rsidRDefault="005B6040" w:rsidP="00FD4B17">
      <w:pPr>
        <w:widowControl w:val="0"/>
        <w:jc w:val="both"/>
        <w:rPr>
          <w:b/>
          <w:color w:val="222222"/>
          <w:lang w:val="en"/>
        </w:rPr>
      </w:pPr>
      <w:r>
        <w:rPr>
          <w:b/>
          <w:noProof/>
          <w:color w:val="222222"/>
          <w:lang w:val="fr-FR" w:eastAsia="fr-FR"/>
        </w:rPr>
        <w:drawing>
          <wp:inline distT="0" distB="0" distL="0" distR="0" wp14:anchorId="1F4882DA" wp14:editId="35128BE0">
            <wp:extent cx="3105150" cy="318242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élai réentrée Spraying PT2 Small kitchens.png"/>
                    <pic:cNvPicPr/>
                  </pic:nvPicPr>
                  <pic:blipFill>
                    <a:blip r:embed="rId53">
                      <a:extLst>
                        <a:ext uri="{28A0092B-C50C-407E-A947-70E740481C1C}">
                          <a14:useLocalDpi xmlns:a14="http://schemas.microsoft.com/office/drawing/2010/main" val="0"/>
                        </a:ext>
                      </a:extLst>
                    </a:blip>
                    <a:stretch>
                      <a:fillRect/>
                    </a:stretch>
                  </pic:blipFill>
                  <pic:spPr>
                    <a:xfrm>
                      <a:off x="0" y="0"/>
                      <a:ext cx="3112571" cy="3190032"/>
                    </a:xfrm>
                    <a:prstGeom prst="rect">
                      <a:avLst/>
                    </a:prstGeom>
                  </pic:spPr>
                </pic:pic>
              </a:graphicData>
            </a:graphic>
          </wp:inline>
        </w:drawing>
      </w:r>
    </w:p>
    <w:p w14:paraId="004FAE94" w14:textId="77777777" w:rsidR="00C82EA9" w:rsidRPr="00E271EF" w:rsidRDefault="00C82EA9" w:rsidP="00FD4B17">
      <w:pPr>
        <w:widowControl w:val="0"/>
        <w:jc w:val="both"/>
        <w:rPr>
          <w:b/>
          <w:color w:val="222222"/>
          <w:lang w:val="en"/>
        </w:rPr>
      </w:pPr>
    </w:p>
    <w:p w14:paraId="35DC5D39" w14:textId="77777777" w:rsidR="005B6040" w:rsidRDefault="005B6040" w:rsidP="00FD4B17">
      <w:pPr>
        <w:widowControl w:val="0"/>
        <w:jc w:val="both"/>
        <w:rPr>
          <w:b/>
          <w:color w:val="222222"/>
          <w:lang w:val="en"/>
        </w:rPr>
      </w:pPr>
    </w:p>
    <w:p w14:paraId="55628955" w14:textId="77777777" w:rsidR="005B6040" w:rsidRDefault="005B6040" w:rsidP="00FD4B17">
      <w:pPr>
        <w:widowControl w:val="0"/>
        <w:jc w:val="both"/>
        <w:rPr>
          <w:b/>
          <w:color w:val="222222"/>
          <w:lang w:val="en"/>
        </w:rPr>
      </w:pPr>
    </w:p>
    <w:p w14:paraId="60851DF6" w14:textId="77777777" w:rsidR="005B6040" w:rsidRDefault="005B6040" w:rsidP="00FD4B17">
      <w:pPr>
        <w:widowControl w:val="0"/>
        <w:jc w:val="both"/>
        <w:rPr>
          <w:b/>
          <w:color w:val="222222"/>
          <w:lang w:val="en"/>
        </w:rPr>
      </w:pPr>
    </w:p>
    <w:p w14:paraId="6EB10DA6" w14:textId="77777777" w:rsidR="005B6040" w:rsidRDefault="005B6040" w:rsidP="00FD4B17">
      <w:pPr>
        <w:widowControl w:val="0"/>
        <w:jc w:val="both"/>
        <w:rPr>
          <w:b/>
          <w:color w:val="222222"/>
          <w:lang w:val="en"/>
        </w:rPr>
      </w:pPr>
    </w:p>
    <w:p w14:paraId="4CC8D1FD" w14:textId="77777777" w:rsidR="005B6040" w:rsidRDefault="005B6040" w:rsidP="00FD4B17">
      <w:pPr>
        <w:widowControl w:val="0"/>
        <w:jc w:val="both"/>
        <w:rPr>
          <w:b/>
          <w:color w:val="222222"/>
          <w:lang w:val="en"/>
        </w:rPr>
      </w:pPr>
    </w:p>
    <w:p w14:paraId="0A289C82" w14:textId="77777777" w:rsidR="005B6040" w:rsidRDefault="005B6040" w:rsidP="00FD4B17">
      <w:pPr>
        <w:widowControl w:val="0"/>
        <w:jc w:val="both"/>
        <w:rPr>
          <w:b/>
          <w:color w:val="222222"/>
          <w:lang w:val="en"/>
        </w:rPr>
      </w:pPr>
    </w:p>
    <w:p w14:paraId="01B598B1" w14:textId="77777777" w:rsidR="005B6040" w:rsidRDefault="005B6040" w:rsidP="00FD4B17">
      <w:pPr>
        <w:widowControl w:val="0"/>
        <w:jc w:val="both"/>
        <w:rPr>
          <w:b/>
          <w:color w:val="222222"/>
          <w:lang w:val="en"/>
        </w:rPr>
      </w:pPr>
    </w:p>
    <w:p w14:paraId="221ABF64" w14:textId="77777777" w:rsidR="005B6040" w:rsidRDefault="005B6040" w:rsidP="00FD4B17">
      <w:pPr>
        <w:widowControl w:val="0"/>
        <w:jc w:val="both"/>
        <w:rPr>
          <w:b/>
          <w:color w:val="222222"/>
          <w:lang w:val="en"/>
        </w:rPr>
      </w:pPr>
    </w:p>
    <w:p w14:paraId="5856F7B9" w14:textId="77777777" w:rsidR="005B6040" w:rsidRDefault="005B6040" w:rsidP="00FD4B17">
      <w:pPr>
        <w:widowControl w:val="0"/>
        <w:jc w:val="both"/>
        <w:rPr>
          <w:b/>
          <w:color w:val="222222"/>
          <w:lang w:val="en"/>
        </w:rPr>
      </w:pPr>
    </w:p>
    <w:p w14:paraId="477FE065" w14:textId="77777777" w:rsidR="005B6040" w:rsidRDefault="005B6040" w:rsidP="00FD4B17">
      <w:pPr>
        <w:widowControl w:val="0"/>
        <w:jc w:val="both"/>
        <w:rPr>
          <w:b/>
          <w:color w:val="222222"/>
          <w:lang w:val="en"/>
        </w:rPr>
      </w:pPr>
    </w:p>
    <w:p w14:paraId="171D6D2E" w14:textId="77777777" w:rsidR="005B6040" w:rsidRDefault="005B6040" w:rsidP="00FD4B17">
      <w:pPr>
        <w:widowControl w:val="0"/>
        <w:jc w:val="both"/>
        <w:rPr>
          <w:b/>
          <w:color w:val="222222"/>
          <w:lang w:val="en"/>
        </w:rPr>
      </w:pPr>
    </w:p>
    <w:p w14:paraId="7BF99BC0" w14:textId="77777777" w:rsidR="005B6040" w:rsidRDefault="005B6040" w:rsidP="00FD4B17">
      <w:pPr>
        <w:widowControl w:val="0"/>
        <w:jc w:val="both"/>
        <w:rPr>
          <w:b/>
          <w:color w:val="222222"/>
          <w:lang w:val="en"/>
        </w:rPr>
      </w:pPr>
    </w:p>
    <w:p w14:paraId="00860646" w14:textId="77777777" w:rsidR="005B6040" w:rsidRDefault="005B6040" w:rsidP="00FD4B17">
      <w:pPr>
        <w:widowControl w:val="0"/>
        <w:jc w:val="both"/>
        <w:rPr>
          <w:b/>
          <w:color w:val="222222"/>
          <w:lang w:val="en"/>
        </w:rPr>
      </w:pPr>
    </w:p>
    <w:p w14:paraId="52AEB437" w14:textId="1EE98AFE" w:rsidR="00C82EA9" w:rsidRPr="00E271EF" w:rsidRDefault="00C82EA9" w:rsidP="00FD4B17">
      <w:pPr>
        <w:widowControl w:val="0"/>
        <w:jc w:val="both"/>
        <w:rPr>
          <w:b/>
          <w:color w:val="222222"/>
          <w:u w:val="single"/>
          <w:lang w:val="en"/>
        </w:rPr>
      </w:pPr>
      <w:r w:rsidRPr="00E271EF">
        <w:rPr>
          <w:b/>
          <w:color w:val="222222"/>
          <w:u w:val="single"/>
          <w:lang w:val="en"/>
        </w:rPr>
        <w:t>PT4 Canteens</w:t>
      </w:r>
    </w:p>
    <w:p w14:paraId="6867107A" w14:textId="05AF159D" w:rsidR="00C82EA9" w:rsidRDefault="00C82EA9" w:rsidP="00FD4B17">
      <w:pPr>
        <w:widowControl w:val="0"/>
        <w:jc w:val="both"/>
        <w:rPr>
          <w:b/>
          <w:color w:val="222222"/>
          <w:lang w:val="en"/>
        </w:rPr>
      </w:pPr>
    </w:p>
    <w:p w14:paraId="28DCE7E0" w14:textId="72BFF5BC" w:rsidR="00C82EA9" w:rsidRPr="00E271EF" w:rsidRDefault="005B6040" w:rsidP="00FD4B17">
      <w:pPr>
        <w:widowControl w:val="0"/>
        <w:jc w:val="both"/>
        <w:rPr>
          <w:b/>
          <w:color w:val="222222"/>
          <w:lang w:val="en"/>
        </w:rPr>
      </w:pPr>
      <w:r>
        <w:rPr>
          <w:b/>
          <w:noProof/>
          <w:color w:val="222222"/>
          <w:lang w:val="fr-FR" w:eastAsia="fr-FR"/>
        </w:rPr>
        <w:drawing>
          <wp:inline distT="0" distB="0" distL="0" distR="0" wp14:anchorId="49431C31" wp14:editId="0589BA77">
            <wp:extent cx="3352800" cy="3420762"/>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élai réentrée Spraying PT4 Canteens.png"/>
                    <pic:cNvPicPr/>
                  </pic:nvPicPr>
                  <pic:blipFill>
                    <a:blip r:embed="rId54">
                      <a:extLst>
                        <a:ext uri="{28A0092B-C50C-407E-A947-70E740481C1C}">
                          <a14:useLocalDpi xmlns:a14="http://schemas.microsoft.com/office/drawing/2010/main" val="0"/>
                        </a:ext>
                      </a:extLst>
                    </a:blip>
                    <a:stretch>
                      <a:fillRect/>
                    </a:stretch>
                  </pic:blipFill>
                  <pic:spPr>
                    <a:xfrm>
                      <a:off x="0" y="0"/>
                      <a:ext cx="3366892" cy="3435140"/>
                    </a:xfrm>
                    <a:prstGeom prst="rect">
                      <a:avLst/>
                    </a:prstGeom>
                  </pic:spPr>
                </pic:pic>
              </a:graphicData>
            </a:graphic>
          </wp:inline>
        </w:drawing>
      </w:r>
    </w:p>
    <w:p w14:paraId="2FD354A4" w14:textId="77777777" w:rsidR="005B6040" w:rsidRDefault="005B6040" w:rsidP="00FD4B17">
      <w:pPr>
        <w:widowControl w:val="0"/>
        <w:jc w:val="both"/>
        <w:rPr>
          <w:b/>
          <w:color w:val="222222"/>
          <w:lang w:val="en"/>
        </w:rPr>
      </w:pPr>
    </w:p>
    <w:p w14:paraId="04526AD4" w14:textId="50503378" w:rsidR="00C82EA9" w:rsidRPr="00E271EF" w:rsidRDefault="00C82EA9" w:rsidP="00FD4B17">
      <w:pPr>
        <w:widowControl w:val="0"/>
        <w:jc w:val="both"/>
        <w:rPr>
          <w:b/>
          <w:iCs/>
          <w:u w:val="single"/>
          <w:lang w:eastAsia="en-US"/>
        </w:rPr>
      </w:pPr>
      <w:r w:rsidRPr="00E271EF">
        <w:rPr>
          <w:b/>
          <w:color w:val="222222"/>
          <w:u w:val="single"/>
          <w:lang w:val="en"/>
        </w:rPr>
        <w:t>PT4 Food Processing Industry</w:t>
      </w:r>
    </w:p>
    <w:p w14:paraId="329D80E3" w14:textId="6D4AD741" w:rsidR="008B19FE" w:rsidRDefault="008B19FE" w:rsidP="00FD4B17">
      <w:pPr>
        <w:widowControl w:val="0"/>
        <w:jc w:val="both"/>
        <w:rPr>
          <w:iCs/>
          <w:u w:val="single"/>
          <w:lang w:eastAsia="en-US"/>
        </w:rPr>
      </w:pPr>
    </w:p>
    <w:p w14:paraId="6B30DBA9" w14:textId="48AAC534" w:rsidR="005B6040" w:rsidRPr="00E61C32" w:rsidRDefault="005B6040" w:rsidP="00FD4B17">
      <w:pPr>
        <w:widowControl w:val="0"/>
        <w:jc w:val="both"/>
        <w:rPr>
          <w:iCs/>
          <w:u w:val="single"/>
          <w:lang w:eastAsia="en-US"/>
        </w:rPr>
      </w:pPr>
      <w:r>
        <w:rPr>
          <w:iCs/>
          <w:noProof/>
          <w:u w:val="single"/>
          <w:lang w:val="fr-FR" w:eastAsia="fr-FR"/>
        </w:rPr>
        <w:drawing>
          <wp:inline distT="0" distB="0" distL="0" distR="0" wp14:anchorId="5657FF98" wp14:editId="1ED3B51E">
            <wp:extent cx="3219450" cy="3335992"/>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élai réentrée Spraying PT4 Food Processing Industry.png"/>
                    <pic:cNvPicPr/>
                  </pic:nvPicPr>
                  <pic:blipFill>
                    <a:blip r:embed="rId55">
                      <a:extLst>
                        <a:ext uri="{28A0092B-C50C-407E-A947-70E740481C1C}">
                          <a14:useLocalDpi xmlns:a14="http://schemas.microsoft.com/office/drawing/2010/main" val="0"/>
                        </a:ext>
                      </a:extLst>
                    </a:blip>
                    <a:stretch>
                      <a:fillRect/>
                    </a:stretch>
                  </pic:blipFill>
                  <pic:spPr>
                    <a:xfrm>
                      <a:off x="0" y="0"/>
                      <a:ext cx="3225856" cy="3342630"/>
                    </a:xfrm>
                    <a:prstGeom prst="rect">
                      <a:avLst/>
                    </a:prstGeom>
                  </pic:spPr>
                </pic:pic>
              </a:graphicData>
            </a:graphic>
          </wp:inline>
        </w:drawing>
      </w:r>
    </w:p>
    <w:p w14:paraId="61A848E8" w14:textId="132CE787" w:rsidR="00D05D40" w:rsidRPr="00E61C32" w:rsidRDefault="00D05D40" w:rsidP="00FD4B17">
      <w:pPr>
        <w:widowControl w:val="0"/>
        <w:jc w:val="center"/>
        <w:rPr>
          <w:i/>
          <w:szCs w:val="22"/>
          <w:u w:val="single"/>
          <w:lang w:eastAsia="en-US"/>
        </w:rPr>
      </w:pPr>
    </w:p>
    <w:p w14:paraId="11506FF7" w14:textId="62A153C6" w:rsidR="00CC4203" w:rsidRDefault="00CC4203" w:rsidP="00FD4B17">
      <w:pPr>
        <w:widowControl w:val="0"/>
        <w:jc w:val="both"/>
        <w:rPr>
          <w:b/>
          <w:szCs w:val="22"/>
          <w:u w:val="single"/>
          <w:lang w:eastAsia="en-US"/>
        </w:rPr>
      </w:pPr>
    </w:p>
    <w:p w14:paraId="1C523C54" w14:textId="0C151ABA" w:rsidR="00CC4203" w:rsidRDefault="00CC4203" w:rsidP="00FD4B17">
      <w:pPr>
        <w:widowControl w:val="0"/>
        <w:jc w:val="both"/>
        <w:rPr>
          <w:b/>
          <w:szCs w:val="22"/>
          <w:u w:val="single"/>
          <w:lang w:eastAsia="en-US"/>
        </w:rPr>
      </w:pPr>
    </w:p>
    <w:p w14:paraId="1EEA3BD4" w14:textId="00AB37C2" w:rsidR="00CC4203" w:rsidRDefault="00CC4203" w:rsidP="00FD4B17">
      <w:pPr>
        <w:widowControl w:val="0"/>
        <w:jc w:val="both"/>
        <w:rPr>
          <w:b/>
          <w:szCs w:val="22"/>
          <w:u w:val="single"/>
          <w:lang w:eastAsia="en-US"/>
        </w:rPr>
      </w:pPr>
    </w:p>
    <w:p w14:paraId="4386C05A" w14:textId="3E395381" w:rsidR="00BB43A1" w:rsidRDefault="00BB43A1" w:rsidP="00FD4B17">
      <w:pPr>
        <w:widowControl w:val="0"/>
        <w:jc w:val="both"/>
        <w:rPr>
          <w:b/>
          <w:szCs w:val="22"/>
          <w:u w:val="single"/>
          <w:lang w:eastAsia="en-US"/>
        </w:rPr>
      </w:pPr>
    </w:p>
    <w:p w14:paraId="38456237" w14:textId="71863CBB" w:rsidR="00BB43A1" w:rsidRDefault="00BB43A1" w:rsidP="00FD4B17">
      <w:pPr>
        <w:widowControl w:val="0"/>
        <w:jc w:val="both"/>
        <w:rPr>
          <w:b/>
          <w:szCs w:val="22"/>
          <w:u w:val="single"/>
          <w:lang w:eastAsia="en-US"/>
        </w:rPr>
      </w:pPr>
    </w:p>
    <w:p w14:paraId="45D4C33A" w14:textId="77777777" w:rsidR="00BB43A1" w:rsidRDefault="00BB43A1" w:rsidP="00FD4B17">
      <w:pPr>
        <w:widowControl w:val="0"/>
        <w:jc w:val="both"/>
        <w:rPr>
          <w:b/>
          <w:szCs w:val="22"/>
          <w:u w:val="single"/>
          <w:lang w:eastAsia="en-US"/>
        </w:rPr>
      </w:pPr>
    </w:p>
    <w:p w14:paraId="616D51F7" w14:textId="5152DBB3" w:rsidR="00D05D40" w:rsidRPr="008B2D58" w:rsidRDefault="00FE63CE" w:rsidP="00FD4B17">
      <w:pPr>
        <w:widowControl w:val="0"/>
        <w:jc w:val="both"/>
        <w:rPr>
          <w:iCs/>
          <w:u w:val="single"/>
          <w:lang w:eastAsia="en-US"/>
        </w:rPr>
      </w:pPr>
      <w:r w:rsidRPr="008B2D58">
        <w:rPr>
          <w:b/>
          <w:szCs w:val="22"/>
          <w:u w:val="single"/>
          <w:lang w:eastAsia="en-US"/>
        </w:rPr>
        <w:lastRenderedPageBreak/>
        <w:t>Risk regarding volatilized residues after fogging application</w:t>
      </w:r>
    </w:p>
    <w:p w14:paraId="39EE68EB" w14:textId="7ADC5A55" w:rsidR="00D05D40" w:rsidRPr="00703D65" w:rsidRDefault="00D05D40" w:rsidP="00FD4B17">
      <w:pPr>
        <w:widowControl w:val="0"/>
        <w:jc w:val="both"/>
        <w:rPr>
          <w:i/>
          <w:u w:val="single"/>
          <w:lang w:eastAsia="en-US"/>
        </w:rPr>
      </w:pPr>
    </w:p>
    <w:p w14:paraId="0A3BC056" w14:textId="1EFB6D17" w:rsidR="00D05D40" w:rsidRPr="00703D65" w:rsidRDefault="00D05D40" w:rsidP="00FD4B17">
      <w:pPr>
        <w:widowControl w:val="0"/>
        <w:jc w:val="both"/>
        <w:rPr>
          <w:lang w:eastAsia="en-US"/>
        </w:rPr>
      </w:pPr>
      <w:r w:rsidRPr="00703D65">
        <w:rPr>
          <w:lang w:eastAsia="en-US"/>
        </w:rPr>
        <w:t xml:space="preserve">As </w:t>
      </w:r>
      <w:r w:rsidR="00FE63CE">
        <w:rPr>
          <w:lang w:eastAsia="en-US"/>
        </w:rPr>
        <w:t xml:space="preserve">for </w:t>
      </w:r>
      <w:r w:rsidRPr="00703D65">
        <w:rPr>
          <w:lang w:eastAsia="en-US"/>
        </w:rPr>
        <w:t>professional</w:t>
      </w:r>
      <w:r w:rsidR="00FE63CE">
        <w:rPr>
          <w:lang w:eastAsia="en-US"/>
        </w:rPr>
        <w:t xml:space="preserve"> user</w:t>
      </w:r>
      <w:r w:rsidRPr="00703D65">
        <w:rPr>
          <w:lang w:eastAsia="en-US"/>
        </w:rPr>
        <w:t xml:space="preserve">s, in order </w:t>
      </w:r>
      <w:r w:rsidR="009A56A9" w:rsidRPr="00703D65">
        <w:rPr>
          <w:lang w:eastAsia="en-US"/>
        </w:rPr>
        <w:t xml:space="preserve">not </w:t>
      </w:r>
      <w:r w:rsidRPr="00703D65">
        <w:rPr>
          <w:lang w:eastAsia="en-US"/>
        </w:rPr>
        <w:t>to exceed AEC (1.25 mg/m</w:t>
      </w:r>
      <w:r w:rsidRPr="00703D65">
        <w:rPr>
          <w:vertAlign w:val="superscript"/>
          <w:lang w:eastAsia="en-US"/>
        </w:rPr>
        <w:t>3</w:t>
      </w:r>
      <w:r w:rsidRPr="00703D65">
        <w:rPr>
          <w:lang w:eastAsia="en-US"/>
        </w:rPr>
        <w:t xml:space="preserve">), it is recommended for a bystander to not enter the room </w:t>
      </w:r>
      <w:r w:rsidR="009A56A9" w:rsidRPr="00703D65">
        <w:rPr>
          <w:lang w:eastAsia="en-US"/>
        </w:rPr>
        <w:t>after:</w:t>
      </w:r>
    </w:p>
    <w:p w14:paraId="35360CAC" w14:textId="36F0F9F4" w:rsidR="00211985" w:rsidRPr="00A80BF5" w:rsidRDefault="007D2B4F" w:rsidP="00FD4B17">
      <w:pPr>
        <w:pStyle w:val="Paragraphedeliste"/>
        <w:widowControl w:val="0"/>
        <w:numPr>
          <w:ilvl w:val="0"/>
          <w:numId w:val="13"/>
        </w:numPr>
        <w:suppressAutoHyphens w:val="0"/>
        <w:spacing w:line="260" w:lineRule="atLeast"/>
        <w:contextualSpacing/>
        <w:jc w:val="both"/>
        <w:rPr>
          <w:lang w:eastAsia="en-US"/>
        </w:rPr>
      </w:pPr>
      <w:r w:rsidRPr="00FE63CE">
        <w:rPr>
          <w:lang w:val="it-IT" w:eastAsia="en-US"/>
        </w:rPr>
        <w:t>a</w:t>
      </w:r>
      <w:r w:rsidR="00D05D40" w:rsidRPr="00FE63CE">
        <w:rPr>
          <w:lang w:val="it-IT" w:eastAsia="en-US"/>
        </w:rPr>
        <w:t xml:space="preserve"> minimum of 3</w:t>
      </w:r>
      <w:r w:rsidR="00211985">
        <w:rPr>
          <w:lang w:val="it-IT" w:eastAsia="en-US"/>
        </w:rPr>
        <w:t>h09</w:t>
      </w:r>
      <w:r w:rsidR="00D05D40" w:rsidRPr="00FE63CE">
        <w:rPr>
          <w:lang w:val="it-IT" w:eastAsia="en-US"/>
        </w:rPr>
        <w:t xml:space="preserve"> for </w:t>
      </w:r>
      <w:r w:rsidR="00703D65" w:rsidRPr="00FE63CE">
        <w:rPr>
          <w:iCs/>
          <w:lang w:eastAsia="en-US"/>
        </w:rPr>
        <w:t>PT2 and PT4 “</w:t>
      </w:r>
      <w:r w:rsidR="00D05D40" w:rsidRPr="00703D65">
        <w:t xml:space="preserve">kitchens and canteens” and 3h30 for </w:t>
      </w:r>
      <w:r w:rsidR="00D05D40" w:rsidRPr="00FE63CE">
        <w:rPr>
          <w:lang w:val="it-IT" w:eastAsia="en-US"/>
        </w:rPr>
        <w:t xml:space="preserve">PT4 </w:t>
      </w:r>
      <w:r w:rsidR="009F69A7" w:rsidRPr="00FE63CE">
        <w:rPr>
          <w:lang w:val="it-IT" w:eastAsia="en-US"/>
        </w:rPr>
        <w:t>“</w:t>
      </w:r>
      <w:r w:rsidR="00D05D40" w:rsidRPr="00FE63CE">
        <w:rPr>
          <w:lang w:val="it-IT" w:eastAsia="en-US"/>
        </w:rPr>
        <w:t xml:space="preserve">food processing industry” </w:t>
      </w:r>
      <w:r w:rsidR="00EC3EBF" w:rsidRPr="00FE63CE">
        <w:rPr>
          <w:lang w:val="it-IT" w:eastAsia="en-US"/>
        </w:rPr>
        <w:t xml:space="preserve">(after the product contact time) </w:t>
      </w:r>
      <w:r w:rsidR="00D05D40" w:rsidRPr="00FE63CE">
        <w:rPr>
          <w:lang w:val="it-IT" w:eastAsia="en-US"/>
        </w:rPr>
        <w:t>if the ventilation system cannot be re-activated without entering the treated room;</w:t>
      </w:r>
    </w:p>
    <w:p w14:paraId="75C517BE" w14:textId="3CCE8910" w:rsidR="003E0A54" w:rsidRDefault="007D2B4F" w:rsidP="00FD4B17">
      <w:pPr>
        <w:pStyle w:val="Paragraphedeliste"/>
        <w:widowControl w:val="0"/>
        <w:numPr>
          <w:ilvl w:val="0"/>
          <w:numId w:val="13"/>
        </w:numPr>
        <w:suppressAutoHyphens w:val="0"/>
        <w:spacing w:line="260" w:lineRule="atLeast"/>
        <w:contextualSpacing/>
        <w:jc w:val="both"/>
        <w:rPr>
          <w:lang w:eastAsia="en-US"/>
        </w:rPr>
      </w:pPr>
      <w:r w:rsidRPr="007D2B4F">
        <w:rPr>
          <w:lang w:eastAsia="en-US"/>
        </w:rPr>
        <w:t xml:space="preserve">a minimum of </w:t>
      </w:r>
      <w:r w:rsidR="00CC4203">
        <w:rPr>
          <w:lang w:eastAsia="en-US"/>
        </w:rPr>
        <w:t>2h37</w:t>
      </w:r>
      <w:r w:rsidR="007F083B">
        <w:rPr>
          <w:lang w:eastAsia="en-US"/>
        </w:rPr>
        <w:t xml:space="preserve"> </w:t>
      </w:r>
      <w:r w:rsidRPr="007D2B4F">
        <w:rPr>
          <w:lang w:eastAsia="en-US"/>
        </w:rPr>
        <w:t xml:space="preserve">for PT2, 20 min for PT4 “kitchens and canteens” and 6 min for PT4 “food processing industry” </w:t>
      </w:r>
      <w:r w:rsidR="00EC3EBF" w:rsidRPr="00FE63CE">
        <w:rPr>
          <w:lang w:val="it-IT" w:eastAsia="en-US"/>
        </w:rPr>
        <w:t xml:space="preserve">(after the product contact time) </w:t>
      </w:r>
      <w:r w:rsidRPr="007D2B4F">
        <w:rPr>
          <w:lang w:eastAsia="en-US"/>
        </w:rPr>
        <w:t>if the ventilation system can be re-activated without entering the treated room.</w:t>
      </w:r>
    </w:p>
    <w:p w14:paraId="23CD5589" w14:textId="718119A4" w:rsidR="008B2D58" w:rsidRDefault="008B2D58" w:rsidP="00FD4B17">
      <w:pPr>
        <w:widowControl w:val="0"/>
        <w:suppressAutoHyphens w:val="0"/>
        <w:spacing w:line="260" w:lineRule="atLeast"/>
        <w:contextualSpacing/>
        <w:jc w:val="both"/>
        <w:rPr>
          <w:lang w:eastAsia="en-US"/>
        </w:rPr>
      </w:pPr>
    </w:p>
    <w:p w14:paraId="7C19B7F3" w14:textId="77777777" w:rsidR="008B2D58" w:rsidRDefault="008B2D58" w:rsidP="00FD4B17">
      <w:pPr>
        <w:widowControl w:val="0"/>
        <w:jc w:val="both"/>
        <w:rPr>
          <w:lang w:eastAsia="en-US"/>
        </w:rPr>
      </w:pPr>
    </w:p>
    <w:p w14:paraId="30D814DA" w14:textId="0EB620EC" w:rsidR="00F8466C" w:rsidRPr="008B2D58" w:rsidRDefault="00A03173" w:rsidP="00FD4B17">
      <w:pPr>
        <w:widowControl w:val="0"/>
        <w:jc w:val="both"/>
        <w:rPr>
          <w:i/>
          <w:szCs w:val="22"/>
          <w:u w:val="single"/>
          <w:lang w:eastAsia="en-US"/>
        </w:rPr>
      </w:pPr>
      <w:r w:rsidRPr="008B2D58">
        <w:rPr>
          <w:b/>
          <w:u w:val="single"/>
          <w:lang w:eastAsia="en-US"/>
        </w:rPr>
        <w:t>Risk regarding e</w:t>
      </w:r>
      <w:r w:rsidR="00F8466C" w:rsidRPr="008B2D58">
        <w:rPr>
          <w:b/>
          <w:szCs w:val="22"/>
          <w:u w:val="single"/>
          <w:lang w:eastAsia="en-US"/>
        </w:rPr>
        <w:t>xposure to treated surfaces</w:t>
      </w:r>
    </w:p>
    <w:p w14:paraId="38C483B1" w14:textId="685731D6" w:rsidR="00FE63CE" w:rsidRDefault="00FE63CE" w:rsidP="00FD4B17">
      <w:pPr>
        <w:pStyle w:val="Paragraphedeliste"/>
        <w:widowControl w:val="0"/>
        <w:rPr>
          <w:b/>
          <w:bCs/>
          <w:u w:val="single"/>
          <w:lang w:eastAsia="en-US"/>
        </w:rPr>
      </w:pPr>
    </w:p>
    <w:p w14:paraId="3E5CEF0F" w14:textId="436060BF" w:rsidR="00D05D40" w:rsidRPr="00E61C32" w:rsidRDefault="00D05D40" w:rsidP="00FD4B17">
      <w:pPr>
        <w:widowControl w:val="0"/>
        <w:spacing w:after="240"/>
        <w:jc w:val="both"/>
        <w:rPr>
          <w:b/>
          <w:bCs/>
          <w:u w:val="single"/>
          <w:lang w:eastAsia="en-US"/>
        </w:rPr>
      </w:pPr>
      <w:r>
        <w:rPr>
          <w:b/>
          <w:bCs/>
          <w:u w:val="single"/>
          <w:lang w:eastAsia="en-US"/>
        </w:rPr>
        <w:t>Local effects - de</w:t>
      </w:r>
      <w:r w:rsidRPr="00E61C32">
        <w:rPr>
          <w:b/>
          <w:bCs/>
          <w:u w:val="single"/>
          <w:lang w:eastAsia="en-US"/>
        </w:rPr>
        <w:t>rmal exposure</w:t>
      </w:r>
    </w:p>
    <w:p w14:paraId="0E4BEB3E" w14:textId="5B30B356" w:rsidR="00D05D40" w:rsidRPr="009F69A7" w:rsidRDefault="00D05D40" w:rsidP="00FD4B17">
      <w:pPr>
        <w:widowControl w:val="0"/>
        <w:jc w:val="both"/>
        <w:rPr>
          <w:szCs w:val="18"/>
          <w:lang w:eastAsia="en-US"/>
        </w:rPr>
      </w:pPr>
      <w:r w:rsidRPr="009F69A7">
        <w:rPr>
          <w:szCs w:val="18"/>
          <w:lang w:eastAsia="en-US"/>
        </w:rPr>
        <w:t>Because of the high volatility of the a.s containing in the product, dermal exposure to H</w:t>
      </w:r>
      <w:r w:rsidRPr="009F69A7">
        <w:rPr>
          <w:szCs w:val="18"/>
          <w:vertAlign w:val="subscript"/>
          <w:lang w:eastAsia="en-US"/>
        </w:rPr>
        <w:t>2</w:t>
      </w:r>
      <w:r w:rsidRPr="009F69A7">
        <w:rPr>
          <w:szCs w:val="18"/>
          <w:lang w:eastAsia="en-US"/>
        </w:rPr>
        <w:t>O</w:t>
      </w:r>
      <w:r w:rsidRPr="009F69A7">
        <w:rPr>
          <w:szCs w:val="18"/>
          <w:vertAlign w:val="subscript"/>
          <w:lang w:eastAsia="en-US"/>
        </w:rPr>
        <w:t>2</w:t>
      </w:r>
      <w:r w:rsidRPr="009F69A7">
        <w:rPr>
          <w:szCs w:val="18"/>
          <w:lang w:eastAsia="en-US"/>
        </w:rPr>
        <w:t xml:space="preserve"> applied in the product is considered negligible.</w:t>
      </w:r>
    </w:p>
    <w:p w14:paraId="118C665E" w14:textId="77777777" w:rsidR="00D05D40" w:rsidRPr="009F69A7" w:rsidRDefault="00D05D40" w:rsidP="00FD4B17">
      <w:pPr>
        <w:widowControl w:val="0"/>
        <w:jc w:val="both"/>
        <w:rPr>
          <w:szCs w:val="18"/>
          <w:lang w:eastAsia="en-US"/>
        </w:rPr>
      </w:pPr>
    </w:p>
    <w:p w14:paraId="523FEA81" w14:textId="77777777" w:rsidR="00D05D40" w:rsidRPr="009F69A7" w:rsidRDefault="00D05D40" w:rsidP="00FD4B17">
      <w:pPr>
        <w:widowControl w:val="0"/>
        <w:jc w:val="both"/>
        <w:rPr>
          <w:szCs w:val="18"/>
          <w:lang w:eastAsia="en-US"/>
        </w:rPr>
      </w:pPr>
      <w:r w:rsidRPr="009F69A7">
        <w:rPr>
          <w:szCs w:val="18"/>
          <w:lang w:eastAsia="en-US"/>
        </w:rPr>
        <w:t>However, H</w:t>
      </w:r>
      <w:r w:rsidRPr="009F69A7">
        <w:rPr>
          <w:szCs w:val="18"/>
          <w:vertAlign w:val="subscript"/>
          <w:lang w:eastAsia="en-US"/>
        </w:rPr>
        <w:t>2</w:t>
      </w:r>
      <w:r w:rsidRPr="009F69A7">
        <w:rPr>
          <w:szCs w:val="18"/>
          <w:lang w:eastAsia="en-US"/>
        </w:rPr>
        <w:t>O</w:t>
      </w:r>
      <w:r w:rsidRPr="009F69A7">
        <w:rPr>
          <w:szCs w:val="18"/>
          <w:vertAlign w:val="subscript"/>
          <w:lang w:eastAsia="en-US"/>
        </w:rPr>
        <w:t>2</w:t>
      </w:r>
      <w:r w:rsidRPr="009F69A7">
        <w:rPr>
          <w:szCs w:val="18"/>
          <w:lang w:eastAsia="en-US"/>
        </w:rPr>
        <w:t xml:space="preserve"> is a highly reactive active substance that will react with organic matter present on the surfaces to be treated leading to the formation of Disinfectant By-Product (DBP).</w:t>
      </w:r>
    </w:p>
    <w:p w14:paraId="79144634" w14:textId="77777777" w:rsidR="00D05D40" w:rsidRPr="009F69A7" w:rsidRDefault="00D05D40" w:rsidP="00FD4B17">
      <w:pPr>
        <w:widowControl w:val="0"/>
        <w:jc w:val="both"/>
        <w:rPr>
          <w:szCs w:val="18"/>
          <w:lang w:eastAsia="en-US"/>
        </w:rPr>
      </w:pPr>
      <w:r w:rsidRPr="009F69A7">
        <w:rPr>
          <w:szCs w:val="18"/>
          <w:lang w:eastAsia="en-US"/>
        </w:rPr>
        <w:t>The number of DBP formed is very high and no identification neither quantification is possible.</w:t>
      </w:r>
    </w:p>
    <w:p w14:paraId="19D635F3" w14:textId="130532AE" w:rsidR="00D05D40" w:rsidRDefault="00D05D40" w:rsidP="00FD4B17">
      <w:pPr>
        <w:widowControl w:val="0"/>
        <w:jc w:val="both"/>
        <w:rPr>
          <w:sz w:val="18"/>
          <w:szCs w:val="18"/>
          <w:lang w:eastAsia="en-US"/>
        </w:rPr>
      </w:pPr>
    </w:p>
    <w:p w14:paraId="4975FF26" w14:textId="32BB4DE6" w:rsidR="004277A3" w:rsidRDefault="004277A3" w:rsidP="00FD4B17">
      <w:pPr>
        <w:widowControl w:val="0"/>
        <w:jc w:val="both"/>
        <w:rPr>
          <w:szCs w:val="18"/>
          <w:lang w:eastAsia="en-US"/>
        </w:rPr>
      </w:pPr>
      <w:r w:rsidRPr="0000501F">
        <w:rPr>
          <w:szCs w:val="18"/>
          <w:lang w:eastAsia="en-US"/>
        </w:rPr>
        <w:t>The submitted study by the applicant demonstrates that post application methods are efficient and allow to lower hydroxyl residues exposure on treated surfaces.</w:t>
      </w:r>
    </w:p>
    <w:p w14:paraId="56A846F2" w14:textId="45CEE10E" w:rsidR="003B4011" w:rsidRDefault="003B4011" w:rsidP="00FD4B17">
      <w:pPr>
        <w:widowControl w:val="0"/>
        <w:jc w:val="both"/>
        <w:rPr>
          <w:szCs w:val="18"/>
          <w:lang w:eastAsia="en-US"/>
        </w:rPr>
      </w:pPr>
    </w:p>
    <w:p w14:paraId="2C9C9F98" w14:textId="76AB542C" w:rsidR="003B4011" w:rsidRPr="0000501F" w:rsidRDefault="003B4011" w:rsidP="00FD4B17">
      <w:pPr>
        <w:widowControl w:val="0"/>
        <w:jc w:val="both"/>
        <w:rPr>
          <w:szCs w:val="18"/>
          <w:lang w:eastAsia="en-US"/>
        </w:rPr>
      </w:pPr>
      <w:r w:rsidRPr="003B4011">
        <w:rPr>
          <w:szCs w:val="18"/>
          <w:lang w:eastAsia="en-US"/>
        </w:rPr>
        <w:t>However, although hydroxyl residues are good markers of DBP synthesis, DBP in this study are not directly measured. Moreover, in absence of validated methodoly</w:t>
      </w:r>
      <w:r>
        <w:rPr>
          <w:szCs w:val="18"/>
          <w:lang w:eastAsia="en-US"/>
        </w:rPr>
        <w:t xml:space="preserve"> to identify, measure and evaluate DBP</w:t>
      </w:r>
      <w:r w:rsidRPr="003B4011">
        <w:rPr>
          <w:szCs w:val="18"/>
          <w:lang w:eastAsia="en-US"/>
        </w:rPr>
        <w:t xml:space="preserve">, </w:t>
      </w:r>
      <w:r>
        <w:rPr>
          <w:szCs w:val="18"/>
          <w:lang w:eastAsia="en-US"/>
        </w:rPr>
        <w:t>they</w:t>
      </w:r>
      <w:r w:rsidRPr="003B4011">
        <w:rPr>
          <w:szCs w:val="18"/>
          <w:lang w:eastAsia="en-US"/>
        </w:rPr>
        <w:t xml:space="preserve"> </w:t>
      </w:r>
      <w:r w:rsidR="00873D85">
        <w:rPr>
          <w:szCs w:val="18"/>
          <w:lang w:eastAsia="en-US"/>
        </w:rPr>
        <w:t>a</w:t>
      </w:r>
      <w:r w:rsidRPr="003B4011">
        <w:rPr>
          <w:szCs w:val="18"/>
          <w:lang w:eastAsia="en-US"/>
        </w:rPr>
        <w:t>re not taken into account in the risk assessment.</w:t>
      </w:r>
    </w:p>
    <w:p w14:paraId="49E064E6" w14:textId="77777777" w:rsidR="00D05D40" w:rsidRPr="00AE3EAB" w:rsidRDefault="00D05D40" w:rsidP="00FD4B17">
      <w:pPr>
        <w:widowControl w:val="0"/>
        <w:jc w:val="both"/>
        <w:rPr>
          <w:lang w:eastAsia="en-US"/>
        </w:rPr>
      </w:pPr>
    </w:p>
    <w:p w14:paraId="408B992E" w14:textId="07AF9455" w:rsidR="00D05D40" w:rsidRPr="00E61C32" w:rsidRDefault="00D05D40" w:rsidP="00FD4B17">
      <w:pPr>
        <w:widowControl w:val="0"/>
        <w:jc w:val="both"/>
        <w:rPr>
          <w:b/>
          <w:bCs/>
          <w:lang w:eastAsia="en-US"/>
        </w:rPr>
      </w:pPr>
      <w:r w:rsidRPr="00E61C32">
        <w:rPr>
          <w:b/>
          <w:bCs/>
          <w:lang w:eastAsia="en-US"/>
        </w:rPr>
        <w:t>Conclusion</w:t>
      </w:r>
      <w:r w:rsidR="002F0E42">
        <w:rPr>
          <w:b/>
          <w:bCs/>
          <w:lang w:eastAsia="en-US"/>
        </w:rPr>
        <w:t xml:space="preserve"> for the general public</w:t>
      </w:r>
    </w:p>
    <w:p w14:paraId="46805A71" w14:textId="77777777" w:rsidR="00D05D40" w:rsidRPr="00E61C32" w:rsidRDefault="00D05D40" w:rsidP="00FD4B17">
      <w:pPr>
        <w:widowControl w:val="0"/>
        <w:jc w:val="both"/>
        <w:rPr>
          <w:lang w:eastAsia="en-US"/>
        </w:rPr>
      </w:pPr>
    </w:p>
    <w:p w14:paraId="451A8DFF" w14:textId="1106AC2E" w:rsidR="00D05D40" w:rsidRDefault="00316477" w:rsidP="00FD4B17">
      <w:pPr>
        <w:widowControl w:val="0"/>
        <w:jc w:val="both"/>
        <w:rPr>
          <w:szCs w:val="18"/>
          <w:lang w:eastAsia="en-US"/>
        </w:rPr>
      </w:pPr>
      <w:r>
        <w:rPr>
          <w:szCs w:val="18"/>
          <w:lang w:eastAsia="en-US"/>
        </w:rPr>
        <w:t>For fogger application, t</w:t>
      </w:r>
      <w:r w:rsidR="00D05D40" w:rsidRPr="00FE5943">
        <w:rPr>
          <w:szCs w:val="18"/>
          <w:lang w:eastAsia="en-US"/>
        </w:rPr>
        <w:t xml:space="preserve">he risk is considered acceptable for bystanders entering a room with freshly treated surfaces (fogging), </w:t>
      </w:r>
      <w:r w:rsidR="00D05D40" w:rsidRPr="00FE5943">
        <w:rPr>
          <w:rStyle w:val="shorttext"/>
          <w:rFonts w:cs="Arial"/>
          <w:color w:val="222222"/>
          <w:szCs w:val="18"/>
          <w:lang w:val="en"/>
        </w:rPr>
        <w:t>provided the re-entry period</w:t>
      </w:r>
      <w:r w:rsidR="00FE5943">
        <w:rPr>
          <w:rStyle w:val="shorttext"/>
          <w:rFonts w:cs="Arial"/>
          <w:color w:val="222222"/>
          <w:szCs w:val="18"/>
          <w:lang w:val="en"/>
        </w:rPr>
        <w:t xml:space="preserve"> is respected</w:t>
      </w:r>
      <w:r w:rsidR="00D05D40" w:rsidRPr="00FE5943">
        <w:rPr>
          <w:szCs w:val="18"/>
          <w:lang w:eastAsia="en-US"/>
        </w:rPr>
        <w:t>.</w:t>
      </w:r>
    </w:p>
    <w:p w14:paraId="406C5E4E" w14:textId="4AC9EBB7" w:rsidR="00316477" w:rsidRDefault="00316477" w:rsidP="00FD4B17">
      <w:pPr>
        <w:widowControl w:val="0"/>
        <w:jc w:val="both"/>
        <w:rPr>
          <w:szCs w:val="18"/>
          <w:lang w:eastAsia="en-US"/>
        </w:rPr>
      </w:pPr>
    </w:p>
    <w:p w14:paraId="1B8A8B67" w14:textId="104DB6E7" w:rsidR="00523C42" w:rsidRPr="005B6040" w:rsidRDefault="00316477" w:rsidP="00FD4B17">
      <w:pPr>
        <w:widowControl w:val="0"/>
        <w:jc w:val="both"/>
        <w:rPr>
          <w:rStyle w:val="shorttext"/>
          <w:szCs w:val="18"/>
          <w:lang w:eastAsia="en-US"/>
        </w:rPr>
      </w:pPr>
      <w:r>
        <w:rPr>
          <w:szCs w:val="18"/>
          <w:lang w:eastAsia="en-US"/>
        </w:rPr>
        <w:t>For spray application, t</w:t>
      </w:r>
      <w:r w:rsidRPr="00FE5943">
        <w:rPr>
          <w:szCs w:val="18"/>
          <w:lang w:eastAsia="en-US"/>
        </w:rPr>
        <w:t xml:space="preserve">he risk is considered acceptable for bystanders entering a room with freshly treated surfaces, </w:t>
      </w:r>
      <w:r w:rsidRPr="00FE5943">
        <w:rPr>
          <w:rStyle w:val="shorttext"/>
          <w:rFonts w:cs="Arial"/>
          <w:color w:val="222222"/>
          <w:szCs w:val="18"/>
          <w:lang w:val="en"/>
        </w:rPr>
        <w:t xml:space="preserve">provided </w:t>
      </w:r>
      <w:r w:rsidR="00AA77DA">
        <w:rPr>
          <w:rStyle w:val="shorttext"/>
          <w:rFonts w:cs="Arial"/>
          <w:color w:val="222222"/>
          <w:szCs w:val="18"/>
          <w:lang w:val="en"/>
        </w:rPr>
        <w:t>that</w:t>
      </w:r>
      <w:r w:rsidR="005B6040">
        <w:rPr>
          <w:rStyle w:val="shorttext"/>
          <w:rFonts w:cs="Arial"/>
          <w:color w:val="222222"/>
          <w:szCs w:val="18"/>
          <w:lang w:val="en"/>
        </w:rPr>
        <w:t xml:space="preserve"> </w:t>
      </w:r>
      <w:r w:rsidRPr="005B6040">
        <w:rPr>
          <w:rStyle w:val="shorttext"/>
          <w:rFonts w:cs="Arial"/>
          <w:color w:val="222222"/>
          <w:szCs w:val="18"/>
          <w:lang w:val="en"/>
        </w:rPr>
        <w:t xml:space="preserve">the re-entry period </w:t>
      </w:r>
      <w:r w:rsidR="002135C8" w:rsidRPr="005B6040">
        <w:rPr>
          <w:rStyle w:val="shorttext"/>
          <w:rFonts w:cs="Arial"/>
          <w:color w:val="222222"/>
          <w:szCs w:val="18"/>
          <w:lang w:val="en"/>
        </w:rPr>
        <w:t xml:space="preserve">after rinsing or wiping </w:t>
      </w:r>
      <w:r w:rsidRPr="005B6040">
        <w:rPr>
          <w:rStyle w:val="shorttext"/>
          <w:rFonts w:cs="Arial"/>
          <w:color w:val="222222"/>
          <w:szCs w:val="18"/>
          <w:lang w:val="en"/>
        </w:rPr>
        <w:t>is respected</w:t>
      </w:r>
      <w:r w:rsidR="00806D3D">
        <w:rPr>
          <w:rStyle w:val="shorttext"/>
          <w:rFonts w:cs="Arial"/>
          <w:color w:val="222222"/>
          <w:szCs w:val="18"/>
          <w:lang w:val="en"/>
        </w:rPr>
        <w:t>.</w:t>
      </w:r>
    </w:p>
    <w:p w14:paraId="26C64D86" w14:textId="562BEB47" w:rsidR="00D05D40" w:rsidRDefault="00D05D40" w:rsidP="00FD4B17">
      <w:pPr>
        <w:widowControl w:val="0"/>
        <w:jc w:val="both"/>
        <w:rPr>
          <w:lang w:eastAsia="en-US"/>
        </w:rPr>
      </w:pPr>
    </w:p>
    <w:p w14:paraId="6DEDE76B" w14:textId="77777777" w:rsidR="00FE5943" w:rsidRPr="00E61C32" w:rsidRDefault="00FE5943" w:rsidP="00FD4B17">
      <w:pPr>
        <w:widowControl w:val="0"/>
        <w:jc w:val="both"/>
        <w:rPr>
          <w:lang w:eastAsia="en-US"/>
        </w:rPr>
      </w:pPr>
    </w:p>
    <w:p w14:paraId="2098D803" w14:textId="77777777" w:rsidR="00D05D40" w:rsidRPr="00E61C32" w:rsidRDefault="00D05D40" w:rsidP="00FD4B17">
      <w:pPr>
        <w:widowControl w:val="0"/>
        <w:jc w:val="both"/>
        <w:rPr>
          <w:b/>
          <w:i/>
          <w:szCs w:val="22"/>
          <w:lang w:eastAsia="en-US"/>
        </w:rPr>
      </w:pPr>
      <w:bookmarkStart w:id="141" w:name="_Toc389729094"/>
      <w:bookmarkStart w:id="142" w:name="_Toc403472780"/>
      <w:r w:rsidRPr="00AE3EAB">
        <w:rPr>
          <w:b/>
          <w:i/>
          <w:szCs w:val="22"/>
          <w:lang w:eastAsia="en-US"/>
        </w:rPr>
        <w:t>Risk characterisation from combined exposure to several active substances or substances of concern within a biocidal product</w:t>
      </w:r>
      <w:bookmarkEnd w:id="141"/>
      <w:bookmarkEnd w:id="142"/>
      <w:r w:rsidRPr="00AE3EAB">
        <w:rPr>
          <w:b/>
          <w:i/>
          <w:szCs w:val="22"/>
          <w:lang w:eastAsia="en-US"/>
        </w:rPr>
        <w:t xml:space="preserve"> </w:t>
      </w:r>
    </w:p>
    <w:p w14:paraId="22A3A5C3" w14:textId="77777777" w:rsidR="00D05D40" w:rsidRPr="00E61C32" w:rsidRDefault="00D05D40" w:rsidP="00FD4B17">
      <w:pPr>
        <w:widowControl w:val="0"/>
        <w:jc w:val="both"/>
        <w:rPr>
          <w:b/>
          <w:i/>
          <w:szCs w:val="22"/>
          <w:lang w:eastAsia="en-US"/>
        </w:rPr>
      </w:pPr>
    </w:p>
    <w:p w14:paraId="7B1AE5EE" w14:textId="77777777" w:rsidR="00D05D40" w:rsidRPr="00FE5943" w:rsidRDefault="00D05D40" w:rsidP="00FD4B17">
      <w:pPr>
        <w:widowControl w:val="0"/>
        <w:contextualSpacing/>
        <w:jc w:val="both"/>
        <w:rPr>
          <w:szCs w:val="18"/>
          <w:lang w:eastAsia="en-US"/>
        </w:rPr>
      </w:pPr>
      <w:r w:rsidRPr="00FE5943">
        <w:rPr>
          <w:szCs w:val="18"/>
          <w:lang w:eastAsia="en-US"/>
        </w:rPr>
        <w:t>Not applicable</w:t>
      </w:r>
    </w:p>
    <w:p w14:paraId="482B6B3A" w14:textId="3FEBA865" w:rsidR="00D05D40" w:rsidRDefault="00D05D40" w:rsidP="00FD4B17">
      <w:pPr>
        <w:widowControl w:val="0"/>
        <w:spacing w:line="260" w:lineRule="atLeast"/>
        <w:rPr>
          <w:rFonts w:ascii="Times New Roman" w:eastAsia="Calibri" w:hAnsi="Times New Roman" w:cs="Times New Roman"/>
          <w:i/>
          <w:iCs/>
          <w:lang w:eastAsia="en-US"/>
        </w:rPr>
      </w:pPr>
    </w:p>
    <w:p w14:paraId="4EA7FC96" w14:textId="77777777" w:rsidR="00D05D40" w:rsidRDefault="00D05D40" w:rsidP="00FD4B17">
      <w:pPr>
        <w:widowControl w:val="0"/>
        <w:spacing w:line="260" w:lineRule="atLeast"/>
        <w:rPr>
          <w:rFonts w:ascii="Times New Roman" w:eastAsia="Calibri" w:hAnsi="Times New Roman" w:cs="Times New Roman"/>
          <w:i/>
          <w:iCs/>
          <w:lang w:eastAsia="en-US"/>
        </w:rPr>
      </w:pPr>
    </w:p>
    <w:p w14:paraId="0E5D3104" w14:textId="77777777" w:rsidR="009D0C0B" w:rsidRDefault="00FA480B" w:rsidP="00FD4B17">
      <w:pPr>
        <w:pStyle w:val="Titre3"/>
        <w:keepNext w:val="0"/>
        <w:widowControl w:val="0"/>
        <w:rPr>
          <w:rFonts w:ascii="Times New Roman" w:eastAsia="Calibri" w:hAnsi="Times New Roman" w:cs="Times New Roman"/>
          <w:i/>
          <w:iCs/>
          <w:lang w:eastAsia="en-US"/>
        </w:rPr>
      </w:pPr>
      <w:bookmarkStart w:id="143" w:name="_Toc52866887"/>
      <w:r>
        <w:t>Risk assessment for animal health</w:t>
      </w:r>
      <w:bookmarkEnd w:id="143"/>
    </w:p>
    <w:p w14:paraId="02F42FAD" w14:textId="77777777" w:rsidR="00D05D40" w:rsidRPr="00FE5943" w:rsidRDefault="00D05D40" w:rsidP="00FD4B17">
      <w:pPr>
        <w:widowControl w:val="0"/>
        <w:contextualSpacing/>
        <w:jc w:val="both"/>
        <w:rPr>
          <w:szCs w:val="18"/>
          <w:lang w:eastAsia="en-US"/>
        </w:rPr>
      </w:pPr>
      <w:r w:rsidRPr="00FE5943">
        <w:rPr>
          <w:szCs w:val="18"/>
          <w:lang w:eastAsia="en-US"/>
        </w:rPr>
        <w:t>Not applicable</w:t>
      </w:r>
    </w:p>
    <w:p w14:paraId="0B85F28F" w14:textId="77777777" w:rsidR="009D0C0B" w:rsidRDefault="009D0C0B" w:rsidP="00FD4B17">
      <w:pPr>
        <w:widowControl w:val="0"/>
        <w:spacing w:line="260" w:lineRule="atLeast"/>
        <w:ind w:left="360"/>
        <w:contextualSpacing/>
        <w:rPr>
          <w:rFonts w:ascii="Times New Roman" w:eastAsia="Calibri" w:hAnsi="Times New Roman" w:cs="Times New Roman"/>
          <w:i/>
          <w:iCs/>
          <w:lang w:eastAsia="en-US"/>
        </w:rPr>
      </w:pPr>
    </w:p>
    <w:p w14:paraId="2CB711F2" w14:textId="77777777" w:rsidR="009D0C0B" w:rsidRDefault="009D0C0B" w:rsidP="00FD4B17">
      <w:pPr>
        <w:widowControl w:val="0"/>
        <w:spacing w:line="260" w:lineRule="atLeast"/>
        <w:rPr>
          <w:rFonts w:ascii="Times New Roman" w:eastAsia="Calibri" w:hAnsi="Times New Roman" w:cs="Times New Roman"/>
          <w:i/>
          <w:iCs/>
          <w:lang w:eastAsia="en-US"/>
        </w:rPr>
      </w:pPr>
    </w:p>
    <w:p w14:paraId="06383B06" w14:textId="77777777" w:rsidR="009D0C0B" w:rsidRDefault="00FA480B" w:rsidP="00FD4B17">
      <w:pPr>
        <w:pStyle w:val="Titre3"/>
        <w:keepNext w:val="0"/>
        <w:widowControl w:val="0"/>
        <w:rPr>
          <w:rFonts w:ascii="Times New Roman" w:eastAsia="Calibri" w:hAnsi="Times New Roman" w:cs="Times New Roman"/>
          <w:i/>
          <w:iCs/>
          <w:lang w:eastAsia="en-US"/>
        </w:rPr>
      </w:pPr>
      <w:bookmarkStart w:id="144" w:name="_Toc52866888"/>
      <w:r>
        <w:t>Risk assessment for the environment</w:t>
      </w:r>
      <w:bookmarkEnd w:id="144"/>
    </w:p>
    <w:tbl>
      <w:tblPr>
        <w:tblStyle w:val="Grilledutableau4"/>
        <w:tblW w:w="5000" w:type="pct"/>
        <w:tblLook w:val="04A0" w:firstRow="1" w:lastRow="0" w:firstColumn="1" w:lastColumn="0" w:noHBand="0" w:noVBand="1"/>
      </w:tblPr>
      <w:tblGrid>
        <w:gridCol w:w="9769"/>
      </w:tblGrid>
      <w:tr w:rsidR="008401AF" w:rsidRPr="00FE5943" w14:paraId="53B78D9D" w14:textId="77777777" w:rsidTr="00F8466C">
        <w:trPr>
          <w:trHeight w:val="537"/>
        </w:trPr>
        <w:tc>
          <w:tcPr>
            <w:tcW w:w="5000" w:type="pct"/>
            <w:shd w:val="clear" w:color="auto" w:fill="D6E3BC" w:themeFill="accent3" w:themeFillTint="66"/>
          </w:tcPr>
          <w:p w14:paraId="4F350328" w14:textId="4A98BCDB" w:rsidR="008401AF" w:rsidRPr="00FE5943" w:rsidRDefault="008401AF" w:rsidP="00FD4B17">
            <w:pPr>
              <w:pStyle w:val="Lgende"/>
              <w:widowControl w:val="0"/>
              <w:rPr>
                <w:rFonts w:ascii="Verdana" w:hAnsi="Verdana"/>
                <w:b/>
                <w:sz w:val="20"/>
                <w:szCs w:val="20"/>
              </w:rPr>
            </w:pPr>
            <w:r w:rsidRPr="00FE5943">
              <w:rPr>
                <w:rFonts w:ascii="Verdana" w:eastAsia="Calibri" w:hAnsi="Verdana"/>
                <w:b/>
                <w:sz w:val="20"/>
                <w:szCs w:val="20"/>
                <w:lang w:val="sv-SE" w:eastAsia="sv-SE"/>
              </w:rPr>
              <w:t xml:space="preserve">Infobox 1 </w:t>
            </w:r>
            <w:r w:rsidR="00FE5943">
              <w:rPr>
                <w:rStyle w:val="fontstyle01"/>
                <w:rFonts w:ascii="Verdana" w:hAnsi="Verdana"/>
                <w:b/>
                <w:sz w:val="20"/>
                <w:szCs w:val="20"/>
              </w:rPr>
              <w:t>– FR CA</w:t>
            </w:r>
          </w:p>
          <w:p w14:paraId="3FC703D3" w14:textId="77777777" w:rsidR="008401AF" w:rsidRPr="00FE5943" w:rsidRDefault="008401AF" w:rsidP="00FD4B17">
            <w:pPr>
              <w:widowControl w:val="0"/>
              <w:jc w:val="both"/>
              <w:rPr>
                <w:sz w:val="20"/>
                <w:szCs w:val="20"/>
              </w:rPr>
            </w:pPr>
            <w:r w:rsidRPr="00FE5943">
              <w:rPr>
                <w:sz w:val="20"/>
                <w:szCs w:val="20"/>
              </w:rPr>
              <w:t xml:space="preserve">Please notice that the risk assessment for the environment (section 2.2.8) is reported as provided by the applicant. The FR CA position is presented in </w:t>
            </w:r>
            <w:r w:rsidRPr="00FE5943">
              <w:rPr>
                <w:b/>
                <w:sz w:val="20"/>
                <w:szCs w:val="20"/>
              </w:rPr>
              <w:t>green evaluation boxes</w:t>
            </w:r>
            <w:r w:rsidRPr="00FE5943">
              <w:rPr>
                <w:sz w:val="20"/>
                <w:szCs w:val="20"/>
              </w:rPr>
              <w:t>.</w:t>
            </w:r>
          </w:p>
          <w:p w14:paraId="50EA9DE0" w14:textId="77777777" w:rsidR="008401AF" w:rsidRPr="00FE5943" w:rsidRDefault="008401AF" w:rsidP="00FD4B17">
            <w:pPr>
              <w:widowControl w:val="0"/>
              <w:rPr>
                <w:sz w:val="20"/>
                <w:szCs w:val="20"/>
              </w:rPr>
            </w:pPr>
          </w:p>
        </w:tc>
      </w:tr>
    </w:tbl>
    <w:p w14:paraId="43C0A7D0" w14:textId="77777777" w:rsidR="008401AF" w:rsidRPr="005923EB" w:rsidRDefault="008401AF" w:rsidP="00FD4B17">
      <w:pPr>
        <w:widowControl w:val="0"/>
        <w:jc w:val="both"/>
        <w:rPr>
          <w:i/>
          <w:iCs/>
          <w:lang w:eastAsia="en-US"/>
        </w:rPr>
      </w:pPr>
    </w:p>
    <w:p w14:paraId="50F29FFE" w14:textId="73E22370" w:rsidR="008401AF" w:rsidRPr="00FE5943" w:rsidRDefault="008401AF" w:rsidP="00FD4B17">
      <w:pPr>
        <w:widowControl w:val="0"/>
        <w:contextualSpacing/>
        <w:jc w:val="both"/>
        <w:rPr>
          <w:rStyle w:val="fontstyle01"/>
          <w:rFonts w:ascii="Verdana" w:eastAsia="Calibri" w:hAnsi="Verdana"/>
          <w:sz w:val="20"/>
        </w:rPr>
      </w:pPr>
      <w:r w:rsidRPr="00D469CC">
        <w:rPr>
          <w:rStyle w:val="fontstyle01"/>
          <w:rFonts w:ascii="Verdana" w:eastAsia="Calibri" w:hAnsi="Verdana"/>
          <w:sz w:val="20"/>
          <w:lang w:val="fr-FR"/>
        </w:rPr>
        <w:lastRenderedPageBreak/>
        <w:t>The “</w:t>
      </w:r>
      <w:r w:rsidR="00FE5943" w:rsidRPr="00D469CC">
        <w:rPr>
          <w:rStyle w:val="fontstyle01"/>
          <w:rFonts w:ascii="Verdana" w:eastAsia="Calibri" w:hAnsi="Verdana"/>
          <w:sz w:val="20"/>
          <w:lang w:val="fr-FR"/>
        </w:rPr>
        <w:t>PEROXYDE D'HYDROGÈNE SOLUTION 7,4% PRÊTE À L'EMPLOI</w:t>
      </w:r>
      <w:r w:rsidRPr="00D469CC">
        <w:rPr>
          <w:rStyle w:val="fontstyle01"/>
          <w:rFonts w:ascii="Verdana" w:eastAsia="Calibri" w:hAnsi="Verdana"/>
          <w:sz w:val="20"/>
          <w:lang w:val="fr-FR"/>
        </w:rPr>
        <w:t xml:space="preserve">” is a PT2 and </w:t>
      </w:r>
      <w:r w:rsidR="00FE5943" w:rsidRPr="00D469CC">
        <w:rPr>
          <w:rStyle w:val="fontstyle01"/>
          <w:rFonts w:ascii="Verdana" w:eastAsia="Calibri" w:hAnsi="Verdana"/>
          <w:sz w:val="20"/>
          <w:lang w:val="fr-FR"/>
        </w:rPr>
        <w:t>PT</w:t>
      </w:r>
      <w:r w:rsidRPr="00D469CC">
        <w:rPr>
          <w:rStyle w:val="fontstyle01"/>
          <w:rFonts w:ascii="Verdana" w:eastAsia="Calibri" w:hAnsi="Verdana"/>
          <w:sz w:val="20"/>
          <w:lang w:val="fr-FR"/>
        </w:rPr>
        <w:t xml:space="preserve">4 disinfectant. </w:t>
      </w:r>
      <w:r w:rsidRPr="00FE5943">
        <w:rPr>
          <w:rStyle w:val="fontstyle01"/>
          <w:rFonts w:ascii="Verdana" w:eastAsia="Calibri" w:hAnsi="Verdana"/>
          <w:sz w:val="20"/>
        </w:rPr>
        <w:t>It is used for the</w:t>
      </w:r>
      <w:r w:rsidRPr="00FE5943">
        <w:rPr>
          <w:color w:val="000000"/>
          <w:sz w:val="18"/>
          <w:szCs w:val="22"/>
        </w:rPr>
        <w:t xml:space="preserve"> </w:t>
      </w:r>
      <w:r w:rsidRPr="00FE5943">
        <w:rPr>
          <w:rStyle w:val="fontstyle01"/>
          <w:rFonts w:ascii="Verdana" w:eastAsia="Calibri" w:hAnsi="Verdana"/>
          <w:sz w:val="20"/>
        </w:rPr>
        <w:t>disinfection of surfaces (sanitary, surfaces, equipment, and furniture) in the food industry, medical sector,</w:t>
      </w:r>
      <w:r w:rsidRPr="00FE5943">
        <w:rPr>
          <w:color w:val="000000"/>
          <w:sz w:val="18"/>
          <w:szCs w:val="22"/>
        </w:rPr>
        <w:t xml:space="preserve"> </w:t>
      </w:r>
      <w:r w:rsidRPr="00FE5943">
        <w:rPr>
          <w:rStyle w:val="fontstyle01"/>
          <w:rFonts w:ascii="Verdana" w:eastAsia="Calibri" w:hAnsi="Verdana"/>
          <w:sz w:val="20"/>
        </w:rPr>
        <w:t>and institutional buildings (hotels, sport halls). The product is applied either with a trigger spray, or via</w:t>
      </w:r>
      <w:r w:rsidRPr="00FE5943">
        <w:rPr>
          <w:color w:val="000000"/>
          <w:sz w:val="18"/>
          <w:szCs w:val="22"/>
        </w:rPr>
        <w:t xml:space="preserve"> </w:t>
      </w:r>
      <w:r w:rsidRPr="00FE5943">
        <w:rPr>
          <w:rStyle w:val="fontstyle01"/>
          <w:rFonts w:ascii="Verdana" w:eastAsia="Calibri" w:hAnsi="Verdana"/>
          <w:sz w:val="20"/>
        </w:rPr>
        <w:t>airbone diffusion (fogging).</w:t>
      </w:r>
    </w:p>
    <w:p w14:paraId="06F0AD6A" w14:textId="77777777" w:rsidR="008401AF" w:rsidRPr="00FE5943" w:rsidRDefault="008401AF" w:rsidP="00FD4B17">
      <w:pPr>
        <w:widowControl w:val="0"/>
        <w:contextualSpacing/>
        <w:jc w:val="both"/>
        <w:rPr>
          <w:rStyle w:val="fontstyle01"/>
          <w:rFonts w:ascii="Verdana" w:eastAsia="Calibri" w:hAnsi="Verdana"/>
          <w:sz w:val="20"/>
        </w:rPr>
      </w:pPr>
    </w:p>
    <w:p w14:paraId="5A3982B0" w14:textId="7DF687C7" w:rsidR="008401AF" w:rsidRPr="00FE5943" w:rsidRDefault="008401AF" w:rsidP="00FD4B17">
      <w:pPr>
        <w:widowControl w:val="0"/>
        <w:contextualSpacing/>
        <w:jc w:val="both"/>
        <w:rPr>
          <w:rStyle w:val="fontstyle01"/>
          <w:rFonts w:ascii="Verdana" w:eastAsia="Calibri" w:hAnsi="Verdana"/>
          <w:sz w:val="20"/>
        </w:rPr>
      </w:pPr>
      <w:r w:rsidRPr="00FE5943">
        <w:rPr>
          <w:rStyle w:val="fontstyle01"/>
          <w:rFonts w:ascii="Verdana" w:eastAsia="Calibri" w:hAnsi="Verdana"/>
          <w:sz w:val="20"/>
        </w:rPr>
        <w:t>The specific uses and applications of “</w:t>
      </w:r>
      <w:r w:rsidR="00E40D59" w:rsidRPr="00FE5943">
        <w:rPr>
          <w:rStyle w:val="fontstyle01"/>
          <w:rFonts w:ascii="Verdana" w:eastAsia="Calibri" w:hAnsi="Verdana"/>
          <w:sz w:val="20"/>
        </w:rPr>
        <w:t>PEROXYDE D'HYDROGÈNE SOLUTION 7,4% PRÊTE À L'EMPLOI</w:t>
      </w:r>
      <w:r w:rsidRPr="00FE5943">
        <w:rPr>
          <w:rStyle w:val="fontstyle01"/>
          <w:rFonts w:ascii="Verdana" w:eastAsia="Calibri" w:hAnsi="Verdana"/>
          <w:sz w:val="20"/>
        </w:rPr>
        <w:t>” are not</w:t>
      </w:r>
      <w:r w:rsidRPr="00FE5943">
        <w:rPr>
          <w:color w:val="000000"/>
          <w:sz w:val="18"/>
          <w:szCs w:val="22"/>
        </w:rPr>
        <w:t xml:space="preserve"> </w:t>
      </w:r>
      <w:r w:rsidRPr="00FE5943">
        <w:rPr>
          <w:rStyle w:val="fontstyle01"/>
          <w:rFonts w:ascii="Verdana" w:eastAsia="Calibri" w:hAnsi="Verdana"/>
          <w:sz w:val="20"/>
        </w:rPr>
        <w:t>covered by the hydrogen peroxide assessment report. A complete risk assessment for the environment</w:t>
      </w:r>
      <w:r w:rsidRPr="00FE5943">
        <w:rPr>
          <w:color w:val="000000"/>
          <w:sz w:val="18"/>
          <w:szCs w:val="22"/>
        </w:rPr>
        <w:t xml:space="preserve"> </w:t>
      </w:r>
      <w:r w:rsidRPr="00FE5943">
        <w:rPr>
          <w:rStyle w:val="fontstyle01"/>
          <w:rFonts w:ascii="Verdana" w:eastAsia="Calibri" w:hAnsi="Verdana"/>
          <w:sz w:val="20"/>
        </w:rPr>
        <w:t>was therefore carried out for the product.</w:t>
      </w:r>
    </w:p>
    <w:p w14:paraId="08952DAF" w14:textId="77777777" w:rsidR="008401AF" w:rsidRPr="005923EB" w:rsidRDefault="008401AF" w:rsidP="00FD4B17">
      <w:pPr>
        <w:widowControl w:val="0"/>
        <w:contextualSpacing/>
        <w:jc w:val="both"/>
        <w:rPr>
          <w:rStyle w:val="fontstyle01"/>
          <w:rFonts w:eastAsia="Calibri"/>
        </w:rPr>
      </w:pPr>
    </w:p>
    <w:p w14:paraId="72440462" w14:textId="4FC8CF82" w:rsidR="009D0C0B" w:rsidRDefault="00FA480B" w:rsidP="00FD4B17">
      <w:pPr>
        <w:pStyle w:val="Titre4"/>
        <w:keepNext w:val="0"/>
        <w:widowControl w:val="0"/>
        <w:rPr>
          <w:rFonts w:ascii="Times New Roman" w:hAnsi="Times New Roman" w:cs="Times New Roman"/>
          <w:i/>
          <w:iCs/>
          <w:lang w:eastAsia="en-US"/>
        </w:rPr>
      </w:pPr>
      <w:bookmarkStart w:id="145" w:name="_Toc52866889"/>
      <w:r>
        <w:t>Effects assessment on the environment</w:t>
      </w:r>
      <w:bookmarkEnd w:id="145"/>
    </w:p>
    <w:p w14:paraId="36691E43" w14:textId="77777777" w:rsidR="009D0C0B" w:rsidRDefault="009D0C0B" w:rsidP="00FD4B17">
      <w:pPr>
        <w:widowControl w:val="0"/>
        <w:spacing w:line="260" w:lineRule="atLeast"/>
        <w:contextualSpacing/>
        <w:jc w:val="both"/>
        <w:rPr>
          <w:rFonts w:ascii="Times New Roman" w:eastAsia="Calibri" w:hAnsi="Times New Roman" w:cs="Times New Roman"/>
          <w:i/>
          <w:iCs/>
          <w:lang w:eastAsia="en-US"/>
        </w:rPr>
      </w:pPr>
    </w:p>
    <w:p w14:paraId="5E1E8205" w14:textId="650CBB91" w:rsidR="00426A6E" w:rsidRPr="00E40D59" w:rsidRDefault="00426A6E" w:rsidP="00FD4B17">
      <w:pPr>
        <w:widowControl w:val="0"/>
        <w:contextualSpacing/>
        <w:jc w:val="both"/>
        <w:rPr>
          <w:rStyle w:val="fontstyle01"/>
          <w:rFonts w:ascii="Verdana" w:eastAsia="Calibri" w:hAnsi="Verdana"/>
          <w:sz w:val="20"/>
        </w:rPr>
      </w:pPr>
      <w:r w:rsidRPr="00E40D59">
        <w:rPr>
          <w:rStyle w:val="fontstyle01"/>
          <w:rFonts w:ascii="Verdana" w:eastAsia="Calibri" w:hAnsi="Verdana"/>
          <w:sz w:val="20"/>
        </w:rPr>
        <w:t>“</w:t>
      </w:r>
      <w:r w:rsidR="00E40D59" w:rsidRPr="00E40D59">
        <w:rPr>
          <w:rStyle w:val="fontstyle01"/>
          <w:rFonts w:ascii="Verdana" w:eastAsia="Calibri" w:hAnsi="Verdana"/>
          <w:sz w:val="20"/>
        </w:rPr>
        <w:t>PEROXYDE D'HYDROGÈNE SOLUTION 7,4% PRÊTE À L’EMPLOI</w:t>
      </w:r>
      <w:r w:rsidRPr="00E40D59">
        <w:rPr>
          <w:rStyle w:val="fontstyle01"/>
          <w:rFonts w:ascii="Verdana" w:eastAsia="Calibri" w:hAnsi="Verdana"/>
          <w:sz w:val="20"/>
        </w:rPr>
        <w:t>” does not contain any environmental SOCs that</w:t>
      </w:r>
      <w:r w:rsidRPr="00E40D59">
        <w:rPr>
          <w:color w:val="000000"/>
          <w:sz w:val="18"/>
          <w:szCs w:val="22"/>
        </w:rPr>
        <w:t xml:space="preserve"> </w:t>
      </w:r>
      <w:r w:rsidRPr="00E40D59">
        <w:rPr>
          <w:rStyle w:val="fontstyle01"/>
          <w:rFonts w:ascii="Verdana" w:eastAsia="Calibri" w:hAnsi="Verdana"/>
          <w:sz w:val="20"/>
        </w:rPr>
        <w:t>would need to be addressed in a risk evaluation for the environment and no relevant metabolites are</w:t>
      </w:r>
      <w:r w:rsidRPr="00E40D59">
        <w:rPr>
          <w:color w:val="000000"/>
          <w:sz w:val="18"/>
          <w:szCs w:val="22"/>
        </w:rPr>
        <w:t xml:space="preserve"> </w:t>
      </w:r>
      <w:r w:rsidRPr="00E40D59">
        <w:rPr>
          <w:rStyle w:val="fontstyle01"/>
          <w:rFonts w:ascii="Verdana" w:eastAsia="Calibri" w:hAnsi="Verdana"/>
          <w:sz w:val="20"/>
        </w:rPr>
        <w:t>formed in the environment.</w:t>
      </w:r>
    </w:p>
    <w:p w14:paraId="536EEE41" w14:textId="77777777" w:rsidR="00426A6E" w:rsidRPr="00E40D59" w:rsidRDefault="00426A6E" w:rsidP="00FD4B17">
      <w:pPr>
        <w:widowControl w:val="0"/>
        <w:contextualSpacing/>
        <w:jc w:val="both"/>
        <w:rPr>
          <w:rStyle w:val="fontstyle01"/>
          <w:rFonts w:ascii="Verdana" w:eastAsia="Calibri" w:hAnsi="Verdana"/>
          <w:sz w:val="20"/>
        </w:rPr>
      </w:pPr>
    </w:p>
    <w:p w14:paraId="61B717CA" w14:textId="5598FA36" w:rsidR="00426A6E" w:rsidRPr="00E40D59" w:rsidRDefault="00426A6E" w:rsidP="00FD4B17">
      <w:pPr>
        <w:widowControl w:val="0"/>
        <w:contextualSpacing/>
        <w:jc w:val="both"/>
        <w:rPr>
          <w:color w:val="000000"/>
          <w:sz w:val="18"/>
          <w:szCs w:val="22"/>
        </w:rPr>
      </w:pPr>
      <w:r w:rsidRPr="00E40D59">
        <w:rPr>
          <w:rStyle w:val="fontstyle01"/>
          <w:rFonts w:ascii="Verdana" w:eastAsia="Calibri" w:hAnsi="Verdana"/>
          <w:sz w:val="20"/>
        </w:rPr>
        <w:t>No new environmental studies have been carried out with the product “</w:t>
      </w:r>
      <w:r w:rsidR="00E40D59" w:rsidRPr="00E40D59">
        <w:rPr>
          <w:rStyle w:val="fontstyle01"/>
          <w:rFonts w:ascii="Verdana" w:eastAsia="Calibri" w:hAnsi="Verdana"/>
          <w:sz w:val="20"/>
        </w:rPr>
        <w:t>PEROXYDE D'HYDROGÈNE SOLUTION</w:t>
      </w:r>
      <w:r w:rsidR="00E40D59" w:rsidRPr="00E40D59">
        <w:rPr>
          <w:color w:val="000000"/>
          <w:sz w:val="18"/>
          <w:szCs w:val="22"/>
        </w:rPr>
        <w:t xml:space="preserve"> </w:t>
      </w:r>
      <w:r w:rsidR="00E40D59" w:rsidRPr="00E40D59">
        <w:rPr>
          <w:rStyle w:val="fontstyle01"/>
          <w:rFonts w:ascii="Verdana" w:eastAsia="Calibri" w:hAnsi="Verdana"/>
          <w:sz w:val="20"/>
        </w:rPr>
        <w:t>7,4% PRÊTE À L'EMPLOI</w:t>
      </w:r>
      <w:r w:rsidRPr="00E40D59">
        <w:rPr>
          <w:rStyle w:val="fontstyle01"/>
          <w:rFonts w:ascii="Verdana" w:eastAsia="Calibri" w:hAnsi="Verdana"/>
          <w:sz w:val="20"/>
        </w:rPr>
        <w:t>”. All data pertaining to the active substance is therefore derived from the hydrogen</w:t>
      </w:r>
      <w:r w:rsidRPr="00E40D59">
        <w:rPr>
          <w:color w:val="000000"/>
          <w:sz w:val="18"/>
          <w:szCs w:val="22"/>
        </w:rPr>
        <w:t xml:space="preserve"> </w:t>
      </w:r>
      <w:r w:rsidRPr="00E40D59">
        <w:rPr>
          <w:rStyle w:val="fontstyle01"/>
          <w:rFonts w:ascii="Verdana" w:eastAsia="Calibri" w:hAnsi="Verdana"/>
          <w:sz w:val="20"/>
        </w:rPr>
        <w:t>peroxide assessment report.</w:t>
      </w:r>
    </w:p>
    <w:p w14:paraId="48189AF7" w14:textId="77777777" w:rsidR="00426A6E" w:rsidRPr="00E40D59" w:rsidRDefault="00426A6E" w:rsidP="00FD4B17">
      <w:pPr>
        <w:widowControl w:val="0"/>
        <w:contextualSpacing/>
        <w:jc w:val="both"/>
        <w:rPr>
          <w:rStyle w:val="fontstyle01"/>
          <w:rFonts w:ascii="Verdana" w:eastAsia="Calibri" w:hAnsi="Verdana"/>
          <w:sz w:val="20"/>
        </w:rPr>
      </w:pPr>
    </w:p>
    <w:p w14:paraId="72FDD5DC" w14:textId="77777777" w:rsidR="00426A6E" w:rsidRPr="00E40D59" w:rsidRDefault="00426A6E" w:rsidP="00FD4B17">
      <w:pPr>
        <w:widowControl w:val="0"/>
        <w:contextualSpacing/>
        <w:jc w:val="both"/>
        <w:rPr>
          <w:rStyle w:val="fontstyle01"/>
          <w:rFonts w:ascii="Verdana" w:eastAsia="Calibri" w:hAnsi="Verdana"/>
          <w:sz w:val="20"/>
        </w:rPr>
      </w:pPr>
      <w:r w:rsidRPr="00E40D59">
        <w:rPr>
          <w:rStyle w:val="fontstyle01"/>
          <w:rFonts w:ascii="Verdana" w:eastAsia="Calibri" w:hAnsi="Verdana"/>
          <w:sz w:val="20"/>
        </w:rPr>
        <w:t>Ecotoxicological studies on the active substance were carried out for aquatic organisms and activated</w:t>
      </w:r>
      <w:r w:rsidRPr="00E40D59">
        <w:rPr>
          <w:color w:val="000000"/>
          <w:sz w:val="18"/>
          <w:szCs w:val="22"/>
        </w:rPr>
        <w:t xml:space="preserve"> </w:t>
      </w:r>
      <w:r w:rsidRPr="00E40D59">
        <w:rPr>
          <w:rStyle w:val="fontstyle01"/>
          <w:rFonts w:ascii="Verdana" w:eastAsia="Calibri" w:hAnsi="Verdana"/>
          <w:sz w:val="20"/>
        </w:rPr>
        <w:t>sewage sludge. The measured endpoints are summarized in the following table.</w:t>
      </w:r>
    </w:p>
    <w:p w14:paraId="0F025ADA" w14:textId="77777777" w:rsidR="00426A6E" w:rsidRPr="005923EB" w:rsidRDefault="00426A6E" w:rsidP="00FD4B17">
      <w:pPr>
        <w:widowControl w:val="0"/>
        <w:contextualSpacing/>
        <w:jc w:val="both"/>
        <w:rPr>
          <w:rStyle w:val="fontstyle01"/>
          <w:rFonts w:eastAsia="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99"/>
        <w:gridCol w:w="2305"/>
        <w:gridCol w:w="2530"/>
        <w:gridCol w:w="2335"/>
      </w:tblGrid>
      <w:tr w:rsidR="00426A6E" w:rsidRPr="000A2E40" w14:paraId="61B26A39" w14:textId="77777777" w:rsidTr="00E40D59">
        <w:trPr>
          <w:trHeight w:val="63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8640F78" w14:textId="77777777" w:rsidR="00426A6E" w:rsidRPr="005923EB" w:rsidRDefault="00426A6E" w:rsidP="00FD4B17">
            <w:pPr>
              <w:widowControl w:val="0"/>
              <w:jc w:val="center"/>
              <w:rPr>
                <w:sz w:val="24"/>
                <w:lang w:val="en-US" w:eastAsia="fr-FR"/>
              </w:rPr>
            </w:pPr>
            <w:r w:rsidRPr="005923EB">
              <w:rPr>
                <w:b/>
                <w:bCs/>
                <w:color w:val="000000"/>
                <w:szCs w:val="22"/>
                <w:lang w:val="en-US" w:eastAsia="fr-FR"/>
              </w:rPr>
              <w:t>Summary table of ecotoxicological studies from the hydrogen peroxide assessment report</w:t>
            </w:r>
          </w:p>
        </w:tc>
      </w:tr>
      <w:tr w:rsidR="00426A6E" w:rsidRPr="000A2E40" w14:paraId="33346692" w14:textId="77777777" w:rsidTr="00E40D59">
        <w:trPr>
          <w:trHeight w:val="525"/>
        </w:trPr>
        <w:tc>
          <w:tcPr>
            <w:tcW w:w="1330" w:type="pct"/>
            <w:tcBorders>
              <w:top w:val="single" w:sz="4" w:space="0" w:color="auto"/>
              <w:left w:val="single" w:sz="4" w:space="0" w:color="auto"/>
              <w:bottom w:val="single" w:sz="4" w:space="0" w:color="auto"/>
              <w:right w:val="single" w:sz="4" w:space="0" w:color="auto"/>
            </w:tcBorders>
            <w:vAlign w:val="center"/>
            <w:hideMark/>
          </w:tcPr>
          <w:p w14:paraId="14A201AC" w14:textId="77777777" w:rsidR="00426A6E" w:rsidRPr="008C340C" w:rsidRDefault="00426A6E" w:rsidP="00FD4B17">
            <w:pPr>
              <w:widowControl w:val="0"/>
              <w:jc w:val="center"/>
              <w:rPr>
                <w:sz w:val="24"/>
                <w:lang w:val="fr-FR" w:eastAsia="fr-FR"/>
              </w:rPr>
            </w:pPr>
            <w:r w:rsidRPr="008C340C">
              <w:rPr>
                <w:b/>
                <w:bCs/>
                <w:color w:val="000000"/>
                <w:szCs w:val="22"/>
                <w:lang w:val="fr-FR" w:eastAsia="fr-FR"/>
              </w:rPr>
              <w:t>Species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2626EBB8" w14:textId="77777777" w:rsidR="00426A6E" w:rsidRPr="008C340C" w:rsidRDefault="00426A6E" w:rsidP="00FD4B17">
            <w:pPr>
              <w:widowControl w:val="0"/>
              <w:jc w:val="center"/>
              <w:rPr>
                <w:sz w:val="24"/>
                <w:lang w:val="fr-FR" w:eastAsia="fr-FR"/>
              </w:rPr>
            </w:pPr>
            <w:r w:rsidRPr="008C340C">
              <w:rPr>
                <w:b/>
                <w:bCs/>
                <w:color w:val="000000"/>
                <w:szCs w:val="22"/>
                <w:lang w:val="fr-FR" w:eastAsia="fr-FR"/>
              </w:rPr>
              <w:t>Time-scale</w:t>
            </w:r>
          </w:p>
        </w:tc>
        <w:tc>
          <w:tcPr>
            <w:tcW w:w="1295" w:type="pct"/>
            <w:tcBorders>
              <w:top w:val="single" w:sz="4" w:space="0" w:color="auto"/>
              <w:left w:val="single" w:sz="4" w:space="0" w:color="auto"/>
              <w:bottom w:val="single" w:sz="4" w:space="0" w:color="auto"/>
              <w:right w:val="single" w:sz="4" w:space="0" w:color="auto"/>
            </w:tcBorders>
            <w:vAlign w:val="center"/>
            <w:hideMark/>
          </w:tcPr>
          <w:p w14:paraId="3E2DA937" w14:textId="77777777" w:rsidR="00426A6E" w:rsidRPr="008C340C" w:rsidRDefault="00426A6E" w:rsidP="00FD4B17">
            <w:pPr>
              <w:widowControl w:val="0"/>
              <w:jc w:val="center"/>
              <w:rPr>
                <w:sz w:val="24"/>
                <w:lang w:val="fr-FR" w:eastAsia="fr-FR"/>
              </w:rPr>
            </w:pPr>
            <w:r w:rsidRPr="008C340C">
              <w:rPr>
                <w:b/>
                <w:bCs/>
                <w:color w:val="000000"/>
                <w:szCs w:val="22"/>
                <w:lang w:val="fr-FR" w:eastAsia="fr-FR"/>
              </w:rPr>
              <w:t>Endpoint</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8C185BC" w14:textId="77777777" w:rsidR="00426A6E" w:rsidRPr="008C340C" w:rsidRDefault="00426A6E" w:rsidP="00FD4B17">
            <w:pPr>
              <w:widowControl w:val="0"/>
              <w:jc w:val="center"/>
              <w:rPr>
                <w:sz w:val="24"/>
                <w:lang w:val="fr-FR" w:eastAsia="fr-FR"/>
              </w:rPr>
            </w:pPr>
            <w:r w:rsidRPr="008C340C">
              <w:rPr>
                <w:b/>
                <w:bCs/>
                <w:color w:val="000000"/>
                <w:szCs w:val="22"/>
                <w:lang w:val="fr-FR" w:eastAsia="fr-FR"/>
              </w:rPr>
              <w:t>Toxicity</w:t>
            </w:r>
          </w:p>
        </w:tc>
      </w:tr>
      <w:tr w:rsidR="00426A6E" w:rsidRPr="000A2E40" w14:paraId="1D0AE3B4" w14:textId="77777777" w:rsidTr="00E40D59">
        <w:trPr>
          <w:trHeight w:val="595"/>
        </w:trPr>
        <w:tc>
          <w:tcPr>
            <w:tcW w:w="5000" w:type="pct"/>
            <w:gridSpan w:val="4"/>
            <w:tcBorders>
              <w:top w:val="single" w:sz="4" w:space="0" w:color="auto"/>
              <w:left w:val="single" w:sz="4" w:space="0" w:color="auto"/>
              <w:bottom w:val="single" w:sz="4" w:space="0" w:color="auto"/>
            </w:tcBorders>
            <w:vAlign w:val="center"/>
            <w:hideMark/>
          </w:tcPr>
          <w:p w14:paraId="7C4FD0D1" w14:textId="77777777" w:rsidR="00426A6E" w:rsidRPr="008C340C" w:rsidRDefault="00426A6E" w:rsidP="00FD4B17">
            <w:pPr>
              <w:widowControl w:val="0"/>
              <w:jc w:val="center"/>
              <w:rPr>
                <w:lang w:val="fr-FR" w:eastAsia="fr-FR"/>
              </w:rPr>
            </w:pPr>
            <w:r w:rsidRPr="008C340C">
              <w:rPr>
                <w:b/>
                <w:bCs/>
                <w:color w:val="000000"/>
                <w:szCs w:val="22"/>
                <w:lang w:val="fr-FR" w:eastAsia="fr-FR"/>
              </w:rPr>
              <w:t>Fish</w:t>
            </w:r>
          </w:p>
        </w:tc>
      </w:tr>
      <w:tr w:rsidR="00426A6E" w:rsidRPr="000A2E40" w14:paraId="42510697" w14:textId="77777777" w:rsidTr="00E40D59">
        <w:trPr>
          <w:trHeight w:val="559"/>
        </w:trPr>
        <w:tc>
          <w:tcPr>
            <w:tcW w:w="1330" w:type="pct"/>
            <w:tcBorders>
              <w:top w:val="single" w:sz="4" w:space="0" w:color="auto"/>
              <w:left w:val="single" w:sz="4" w:space="0" w:color="auto"/>
              <w:bottom w:val="single" w:sz="4" w:space="0" w:color="auto"/>
              <w:right w:val="single" w:sz="4" w:space="0" w:color="auto"/>
            </w:tcBorders>
            <w:vAlign w:val="center"/>
            <w:hideMark/>
          </w:tcPr>
          <w:p w14:paraId="45CE3AF2"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Pimephales promelas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3B8257E" w14:textId="77777777" w:rsidR="00426A6E" w:rsidRPr="008C340C" w:rsidRDefault="00426A6E" w:rsidP="00FD4B17">
            <w:pPr>
              <w:widowControl w:val="0"/>
              <w:jc w:val="center"/>
              <w:rPr>
                <w:sz w:val="24"/>
                <w:lang w:val="fr-FR" w:eastAsia="fr-FR"/>
              </w:rPr>
            </w:pPr>
            <w:r w:rsidRPr="008C340C">
              <w:rPr>
                <w:color w:val="000000"/>
                <w:szCs w:val="22"/>
                <w:lang w:val="fr-FR" w:eastAsia="fr-FR"/>
              </w:rPr>
              <w:t>96 h, semi-static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1A830281" w14:textId="77777777" w:rsidR="00426A6E" w:rsidRPr="008C340C" w:rsidRDefault="00426A6E" w:rsidP="00FD4B17">
            <w:pPr>
              <w:widowControl w:val="0"/>
              <w:jc w:val="center"/>
              <w:rPr>
                <w:sz w:val="24"/>
                <w:lang w:val="fr-FR" w:eastAsia="fr-FR"/>
              </w:rPr>
            </w:pPr>
            <w:r w:rsidRPr="008C340C">
              <w:rPr>
                <w:color w:val="000000"/>
                <w:szCs w:val="22"/>
                <w:lang w:val="fr-FR" w:eastAsia="fr-FR"/>
              </w:rPr>
              <w:t>Mortality, LC50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F03DD64"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16.4 mg a.s./L</w:t>
            </w:r>
          </w:p>
        </w:tc>
      </w:tr>
      <w:tr w:rsidR="00426A6E" w:rsidRPr="000A2E40" w14:paraId="19661880" w14:textId="77777777" w:rsidTr="00E40D59">
        <w:trPr>
          <w:trHeight w:val="555"/>
        </w:trPr>
        <w:tc>
          <w:tcPr>
            <w:tcW w:w="5000" w:type="pct"/>
            <w:gridSpan w:val="4"/>
            <w:tcBorders>
              <w:top w:val="single" w:sz="4" w:space="0" w:color="auto"/>
              <w:left w:val="single" w:sz="4" w:space="0" w:color="auto"/>
              <w:bottom w:val="single" w:sz="4" w:space="0" w:color="auto"/>
            </w:tcBorders>
            <w:vAlign w:val="center"/>
            <w:hideMark/>
          </w:tcPr>
          <w:p w14:paraId="3976B0B6" w14:textId="77777777" w:rsidR="00426A6E" w:rsidRPr="008C340C" w:rsidRDefault="00426A6E" w:rsidP="00FD4B17">
            <w:pPr>
              <w:widowControl w:val="0"/>
              <w:jc w:val="center"/>
              <w:rPr>
                <w:lang w:val="fr-FR" w:eastAsia="fr-FR"/>
              </w:rPr>
            </w:pPr>
            <w:r w:rsidRPr="008C340C">
              <w:rPr>
                <w:b/>
                <w:bCs/>
                <w:color w:val="000000"/>
                <w:szCs w:val="22"/>
                <w:lang w:val="fr-FR" w:eastAsia="fr-FR"/>
              </w:rPr>
              <w:t>Invertebrates</w:t>
            </w:r>
          </w:p>
        </w:tc>
      </w:tr>
      <w:tr w:rsidR="00426A6E" w:rsidRPr="000A2E40" w14:paraId="0DE9BBEC" w14:textId="77777777" w:rsidTr="00E40D59">
        <w:trPr>
          <w:trHeight w:val="789"/>
        </w:trPr>
        <w:tc>
          <w:tcPr>
            <w:tcW w:w="1330" w:type="pct"/>
            <w:tcBorders>
              <w:top w:val="single" w:sz="4" w:space="0" w:color="auto"/>
              <w:left w:val="single" w:sz="4" w:space="0" w:color="auto"/>
              <w:bottom w:val="single" w:sz="4" w:space="0" w:color="auto"/>
              <w:right w:val="single" w:sz="4" w:space="0" w:color="auto"/>
            </w:tcBorders>
            <w:vAlign w:val="center"/>
            <w:hideMark/>
          </w:tcPr>
          <w:p w14:paraId="7CC6ACEE"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Daphnia pulex</w:t>
            </w:r>
            <w:r w:rsidRPr="008C340C">
              <w:rPr>
                <w:i/>
                <w:iCs/>
                <w:color w:val="000000"/>
                <w:szCs w:val="22"/>
                <w:lang w:val="fr-FR" w:eastAsia="fr-FR"/>
              </w:rPr>
              <w:br/>
            </w:r>
            <w:r w:rsidRPr="008C340C">
              <w:rPr>
                <w:color w:val="000000"/>
                <w:szCs w:val="22"/>
                <w:lang w:val="fr-FR" w:eastAsia="fr-FR"/>
              </w:rPr>
              <w:t>(crustaceans)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6CE51CC5" w14:textId="77777777" w:rsidR="00426A6E" w:rsidRPr="008C340C" w:rsidRDefault="00426A6E" w:rsidP="00FD4B17">
            <w:pPr>
              <w:widowControl w:val="0"/>
              <w:jc w:val="center"/>
              <w:rPr>
                <w:sz w:val="24"/>
                <w:lang w:val="fr-FR" w:eastAsia="fr-FR"/>
              </w:rPr>
            </w:pPr>
            <w:r w:rsidRPr="008C340C">
              <w:rPr>
                <w:color w:val="000000"/>
                <w:szCs w:val="22"/>
                <w:lang w:val="fr-FR" w:eastAsia="fr-FR"/>
              </w:rPr>
              <w:t>48 h, semi-static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2C8DAA94" w14:textId="77777777" w:rsidR="00426A6E" w:rsidRPr="008C340C" w:rsidRDefault="00426A6E" w:rsidP="00FD4B17">
            <w:pPr>
              <w:widowControl w:val="0"/>
              <w:jc w:val="center"/>
              <w:rPr>
                <w:sz w:val="24"/>
                <w:lang w:val="fr-FR" w:eastAsia="fr-FR"/>
              </w:rPr>
            </w:pPr>
            <w:r w:rsidRPr="008C340C">
              <w:rPr>
                <w:color w:val="000000"/>
                <w:szCs w:val="22"/>
                <w:lang w:val="fr-FR" w:eastAsia="fr-FR"/>
              </w:rPr>
              <w:t>Immobility, EC50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1D5B0BA"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2.34 mg a.s./L</w:t>
            </w:r>
          </w:p>
        </w:tc>
      </w:tr>
      <w:tr w:rsidR="00426A6E" w:rsidRPr="000A2E40" w14:paraId="001F751B" w14:textId="77777777" w:rsidTr="00E40D59">
        <w:trPr>
          <w:trHeight w:val="842"/>
        </w:trPr>
        <w:tc>
          <w:tcPr>
            <w:tcW w:w="1330" w:type="pct"/>
            <w:tcBorders>
              <w:top w:val="single" w:sz="4" w:space="0" w:color="auto"/>
              <w:left w:val="single" w:sz="4" w:space="0" w:color="auto"/>
              <w:bottom w:val="single" w:sz="4" w:space="0" w:color="auto"/>
              <w:right w:val="single" w:sz="4" w:space="0" w:color="auto"/>
            </w:tcBorders>
            <w:vAlign w:val="center"/>
            <w:hideMark/>
          </w:tcPr>
          <w:p w14:paraId="5ADAF2DF"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Daphnia magna</w:t>
            </w:r>
            <w:r w:rsidRPr="008C340C">
              <w:rPr>
                <w:i/>
                <w:iCs/>
                <w:color w:val="000000"/>
                <w:szCs w:val="22"/>
                <w:lang w:val="fr-FR" w:eastAsia="fr-FR"/>
              </w:rPr>
              <w:br/>
            </w:r>
            <w:r w:rsidRPr="008C340C">
              <w:rPr>
                <w:color w:val="000000"/>
                <w:szCs w:val="22"/>
                <w:lang w:val="fr-FR" w:eastAsia="fr-FR"/>
              </w:rPr>
              <w:t>(crustaceans)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CA44050" w14:textId="77777777" w:rsidR="00426A6E" w:rsidRPr="008C340C" w:rsidRDefault="00426A6E" w:rsidP="00FD4B17">
            <w:pPr>
              <w:widowControl w:val="0"/>
              <w:jc w:val="center"/>
              <w:rPr>
                <w:sz w:val="24"/>
                <w:lang w:val="fr-FR" w:eastAsia="fr-FR"/>
              </w:rPr>
            </w:pPr>
            <w:r w:rsidRPr="008C340C">
              <w:rPr>
                <w:color w:val="000000"/>
                <w:szCs w:val="22"/>
                <w:lang w:val="fr-FR" w:eastAsia="fr-FR"/>
              </w:rPr>
              <w:t>21 d, flow-through</w:t>
            </w:r>
          </w:p>
        </w:tc>
        <w:tc>
          <w:tcPr>
            <w:tcW w:w="1295" w:type="pct"/>
            <w:tcBorders>
              <w:top w:val="single" w:sz="4" w:space="0" w:color="auto"/>
              <w:left w:val="single" w:sz="4" w:space="0" w:color="auto"/>
              <w:bottom w:val="single" w:sz="4" w:space="0" w:color="auto"/>
              <w:right w:val="single" w:sz="4" w:space="0" w:color="auto"/>
            </w:tcBorders>
            <w:vAlign w:val="center"/>
            <w:hideMark/>
          </w:tcPr>
          <w:p w14:paraId="6443F4BB" w14:textId="77777777" w:rsidR="00426A6E" w:rsidRPr="008C340C" w:rsidRDefault="00426A6E" w:rsidP="00FD4B17">
            <w:pPr>
              <w:widowControl w:val="0"/>
              <w:jc w:val="center"/>
              <w:rPr>
                <w:sz w:val="24"/>
                <w:lang w:val="fr-FR" w:eastAsia="fr-FR"/>
              </w:rPr>
            </w:pPr>
            <w:r w:rsidRPr="008C340C">
              <w:rPr>
                <w:color w:val="000000"/>
                <w:szCs w:val="22"/>
                <w:lang w:val="fr-FR" w:eastAsia="fr-FR"/>
              </w:rPr>
              <w:t>Reproduction, NOEC</w:t>
            </w:r>
          </w:p>
        </w:tc>
        <w:tc>
          <w:tcPr>
            <w:tcW w:w="1194" w:type="pct"/>
            <w:tcBorders>
              <w:top w:val="single" w:sz="4" w:space="0" w:color="auto"/>
              <w:left w:val="single" w:sz="4" w:space="0" w:color="auto"/>
              <w:bottom w:val="single" w:sz="4" w:space="0" w:color="auto"/>
              <w:right w:val="single" w:sz="4" w:space="0" w:color="auto"/>
            </w:tcBorders>
            <w:vAlign w:val="center"/>
            <w:hideMark/>
          </w:tcPr>
          <w:p w14:paraId="1E10A891"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0.63 mg a.s./L</w:t>
            </w:r>
          </w:p>
        </w:tc>
      </w:tr>
      <w:tr w:rsidR="00426A6E" w:rsidRPr="000A2E40" w14:paraId="0B025208" w14:textId="77777777" w:rsidTr="00E40D59">
        <w:trPr>
          <w:trHeight w:val="557"/>
        </w:trPr>
        <w:tc>
          <w:tcPr>
            <w:tcW w:w="5000" w:type="pct"/>
            <w:gridSpan w:val="4"/>
            <w:tcBorders>
              <w:top w:val="single" w:sz="4" w:space="0" w:color="auto"/>
              <w:left w:val="single" w:sz="4" w:space="0" w:color="auto"/>
              <w:bottom w:val="single" w:sz="4" w:space="0" w:color="auto"/>
            </w:tcBorders>
            <w:vAlign w:val="center"/>
            <w:hideMark/>
          </w:tcPr>
          <w:p w14:paraId="51DC49A6" w14:textId="77777777" w:rsidR="00426A6E" w:rsidRPr="008C340C" w:rsidRDefault="00426A6E" w:rsidP="00FD4B17">
            <w:pPr>
              <w:widowControl w:val="0"/>
              <w:jc w:val="center"/>
              <w:rPr>
                <w:lang w:val="fr-FR" w:eastAsia="fr-FR"/>
              </w:rPr>
            </w:pPr>
            <w:r w:rsidRPr="008C340C">
              <w:rPr>
                <w:b/>
                <w:bCs/>
                <w:color w:val="000000"/>
                <w:szCs w:val="22"/>
                <w:lang w:val="fr-FR" w:eastAsia="fr-FR"/>
              </w:rPr>
              <w:t>Algae</w:t>
            </w:r>
          </w:p>
        </w:tc>
      </w:tr>
      <w:tr w:rsidR="00426A6E" w:rsidRPr="000A2E40" w14:paraId="3087636C" w14:textId="77777777" w:rsidTr="00E40D59">
        <w:tc>
          <w:tcPr>
            <w:tcW w:w="1330" w:type="pct"/>
            <w:tcBorders>
              <w:top w:val="single" w:sz="4" w:space="0" w:color="auto"/>
              <w:left w:val="single" w:sz="4" w:space="0" w:color="auto"/>
              <w:bottom w:val="single" w:sz="4" w:space="0" w:color="auto"/>
              <w:right w:val="single" w:sz="4" w:space="0" w:color="auto"/>
            </w:tcBorders>
            <w:vAlign w:val="center"/>
            <w:hideMark/>
          </w:tcPr>
          <w:p w14:paraId="7311ADE8"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Skeletonema costatum</w:t>
            </w:r>
            <w:r w:rsidRPr="008C340C">
              <w:rPr>
                <w:i/>
                <w:iCs/>
                <w:color w:val="000000"/>
                <w:szCs w:val="22"/>
                <w:lang w:val="fr-FR" w:eastAsia="fr-FR"/>
              </w:rPr>
              <w:br/>
            </w:r>
            <w:r w:rsidRPr="008C340C">
              <w:rPr>
                <w:color w:val="000000"/>
                <w:szCs w:val="22"/>
                <w:lang w:val="fr-FR" w:eastAsia="fr-FR"/>
              </w:rPr>
              <w:t>(marine diatom)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0849958B" w14:textId="77777777" w:rsidR="00426A6E" w:rsidRPr="008C340C" w:rsidRDefault="00426A6E" w:rsidP="00FD4B17">
            <w:pPr>
              <w:widowControl w:val="0"/>
              <w:jc w:val="center"/>
              <w:rPr>
                <w:sz w:val="24"/>
                <w:lang w:val="fr-FR" w:eastAsia="fr-FR"/>
              </w:rPr>
            </w:pPr>
            <w:r w:rsidRPr="008C340C">
              <w:rPr>
                <w:color w:val="000000"/>
                <w:szCs w:val="22"/>
                <w:lang w:val="fr-FR" w:eastAsia="fr-FR"/>
              </w:rPr>
              <w:t>72 h, 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09FABD81" w14:textId="77777777" w:rsidR="00426A6E" w:rsidRPr="008C340C" w:rsidRDefault="00426A6E" w:rsidP="00FD4B17">
            <w:pPr>
              <w:widowControl w:val="0"/>
              <w:jc w:val="center"/>
              <w:rPr>
                <w:sz w:val="24"/>
                <w:lang w:val="fr-FR" w:eastAsia="fr-FR"/>
              </w:rPr>
            </w:pPr>
            <w:r w:rsidRPr="008C340C">
              <w:rPr>
                <w:color w:val="000000"/>
                <w:szCs w:val="22"/>
                <w:lang w:val="fr-FR" w:eastAsia="fr-FR"/>
              </w:rPr>
              <w:t>Growth rate, NOEC</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344C6B1"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1.69 mg a.s./L</w:t>
            </w:r>
          </w:p>
        </w:tc>
      </w:tr>
      <w:tr w:rsidR="00426A6E" w:rsidRPr="000A2E40" w14:paraId="2BBDD3F6" w14:textId="77777777" w:rsidTr="00E40D59">
        <w:trPr>
          <w:trHeight w:val="532"/>
        </w:trPr>
        <w:tc>
          <w:tcPr>
            <w:tcW w:w="5000" w:type="pct"/>
            <w:gridSpan w:val="4"/>
            <w:tcBorders>
              <w:top w:val="single" w:sz="4" w:space="0" w:color="auto"/>
              <w:left w:val="single" w:sz="4" w:space="0" w:color="auto"/>
              <w:bottom w:val="single" w:sz="4" w:space="0" w:color="auto"/>
            </w:tcBorders>
            <w:vAlign w:val="center"/>
            <w:hideMark/>
          </w:tcPr>
          <w:p w14:paraId="54FDE818" w14:textId="77777777" w:rsidR="00426A6E" w:rsidRPr="008C340C" w:rsidRDefault="00426A6E" w:rsidP="00FD4B17">
            <w:pPr>
              <w:widowControl w:val="0"/>
              <w:jc w:val="center"/>
              <w:rPr>
                <w:lang w:val="fr-FR" w:eastAsia="fr-FR"/>
              </w:rPr>
            </w:pPr>
            <w:r w:rsidRPr="008C340C">
              <w:rPr>
                <w:b/>
                <w:bCs/>
                <w:color w:val="000000"/>
                <w:szCs w:val="22"/>
                <w:lang w:val="fr-FR" w:eastAsia="fr-FR"/>
              </w:rPr>
              <w:t>Microorganisms</w:t>
            </w:r>
          </w:p>
        </w:tc>
      </w:tr>
      <w:tr w:rsidR="00426A6E" w:rsidRPr="000A2E40" w14:paraId="2C9F48AD" w14:textId="77777777" w:rsidTr="00E40D59">
        <w:tc>
          <w:tcPr>
            <w:tcW w:w="1330" w:type="pct"/>
            <w:tcBorders>
              <w:top w:val="single" w:sz="4" w:space="0" w:color="auto"/>
              <w:left w:val="single" w:sz="4" w:space="0" w:color="auto"/>
              <w:bottom w:val="single" w:sz="4" w:space="0" w:color="auto"/>
              <w:right w:val="single" w:sz="4" w:space="0" w:color="auto"/>
            </w:tcBorders>
            <w:vAlign w:val="center"/>
            <w:hideMark/>
          </w:tcPr>
          <w:p w14:paraId="2C7945C8" w14:textId="77777777" w:rsidR="00426A6E" w:rsidRPr="008C340C" w:rsidRDefault="00426A6E" w:rsidP="00FD4B17">
            <w:pPr>
              <w:widowControl w:val="0"/>
              <w:jc w:val="center"/>
              <w:rPr>
                <w:sz w:val="24"/>
                <w:lang w:val="en-US" w:eastAsia="fr-FR"/>
              </w:rPr>
            </w:pPr>
            <w:r w:rsidRPr="008C340C">
              <w:rPr>
                <w:color w:val="000000"/>
                <w:szCs w:val="22"/>
                <w:lang w:val="en-US" w:eastAsia="fr-FR"/>
              </w:rPr>
              <w:t>Activated sewage</w:t>
            </w:r>
            <w:r w:rsidRPr="008C340C">
              <w:rPr>
                <w:color w:val="000000"/>
                <w:szCs w:val="22"/>
                <w:lang w:val="en-US" w:eastAsia="fr-FR"/>
              </w:rPr>
              <w:br/>
              <w:t>sludge from sewage</w:t>
            </w:r>
            <w:r w:rsidRPr="008C340C">
              <w:rPr>
                <w:color w:val="000000"/>
                <w:szCs w:val="22"/>
                <w:lang w:val="en-US" w:eastAsia="fr-FR"/>
              </w:rPr>
              <w:br/>
              <w:t>treatment plant</w:t>
            </w:r>
          </w:p>
        </w:tc>
        <w:tc>
          <w:tcPr>
            <w:tcW w:w="1180" w:type="pct"/>
            <w:tcBorders>
              <w:top w:val="single" w:sz="4" w:space="0" w:color="auto"/>
              <w:left w:val="single" w:sz="4" w:space="0" w:color="auto"/>
              <w:bottom w:val="single" w:sz="4" w:space="0" w:color="auto"/>
              <w:right w:val="single" w:sz="4" w:space="0" w:color="auto"/>
            </w:tcBorders>
            <w:vAlign w:val="center"/>
            <w:hideMark/>
          </w:tcPr>
          <w:p w14:paraId="4376D316" w14:textId="77777777" w:rsidR="00426A6E" w:rsidRPr="008C340C" w:rsidRDefault="00426A6E" w:rsidP="00FD4B17">
            <w:pPr>
              <w:widowControl w:val="0"/>
              <w:jc w:val="center"/>
              <w:rPr>
                <w:sz w:val="24"/>
                <w:lang w:val="fr-FR" w:eastAsia="fr-FR"/>
              </w:rPr>
            </w:pPr>
            <w:r w:rsidRPr="008C340C">
              <w:rPr>
                <w:color w:val="000000"/>
                <w:szCs w:val="22"/>
                <w:lang w:val="fr-FR" w:eastAsia="fr-FR"/>
              </w:rPr>
              <w:t>0.5 hours and 3 hours,</w:t>
            </w:r>
            <w:r w:rsidRPr="008C340C">
              <w:rPr>
                <w:color w:val="000000"/>
                <w:szCs w:val="22"/>
                <w:lang w:val="fr-FR" w:eastAsia="fr-FR"/>
              </w:rPr>
              <w:br/>
              <w:t>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408CCD22" w14:textId="77777777" w:rsidR="00426A6E" w:rsidRPr="008C340C" w:rsidRDefault="00426A6E" w:rsidP="00FD4B17">
            <w:pPr>
              <w:widowControl w:val="0"/>
              <w:jc w:val="center"/>
              <w:rPr>
                <w:sz w:val="24"/>
                <w:lang w:val="fr-FR" w:eastAsia="fr-FR"/>
              </w:rPr>
            </w:pPr>
            <w:r w:rsidRPr="008C340C">
              <w:rPr>
                <w:color w:val="000000"/>
                <w:szCs w:val="22"/>
                <w:lang w:val="fr-FR" w:eastAsia="fr-FR"/>
              </w:rPr>
              <w:t>Respiration inhibition,</w:t>
            </w:r>
            <w:r w:rsidRPr="008C340C">
              <w:rPr>
                <w:color w:val="000000"/>
                <w:szCs w:val="22"/>
                <w:lang w:val="fr-FR" w:eastAsia="fr-FR"/>
              </w:rPr>
              <w:br/>
              <w:t>EC50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4A65888" w14:textId="77777777" w:rsidR="00426A6E" w:rsidRPr="008C340C" w:rsidRDefault="00426A6E" w:rsidP="00FD4B17">
            <w:pPr>
              <w:widowControl w:val="0"/>
              <w:jc w:val="center"/>
              <w:rPr>
                <w:sz w:val="24"/>
                <w:lang w:val="fr-FR" w:eastAsia="fr-FR"/>
              </w:rPr>
            </w:pPr>
            <w:r w:rsidRPr="008C340C">
              <w:rPr>
                <w:color w:val="000000"/>
                <w:szCs w:val="22"/>
                <w:lang w:val="fr-FR" w:eastAsia="fr-FR"/>
              </w:rPr>
              <w:t>466 mg a.s./l</w:t>
            </w:r>
          </w:p>
        </w:tc>
      </w:tr>
    </w:tbl>
    <w:p w14:paraId="54F27FE5" w14:textId="77777777" w:rsidR="001B466A" w:rsidRDefault="001B466A" w:rsidP="00FD4B17">
      <w:pPr>
        <w:widowControl w:val="0"/>
        <w:contextualSpacing/>
        <w:jc w:val="both"/>
        <w:rPr>
          <w:rStyle w:val="fontstyle01"/>
          <w:rFonts w:ascii="Verdana" w:eastAsia="Calibri" w:hAnsi="Verdana"/>
          <w:sz w:val="20"/>
        </w:rPr>
      </w:pPr>
    </w:p>
    <w:p w14:paraId="75B3E4A5" w14:textId="70E9D08C" w:rsidR="00426A6E" w:rsidRPr="00E40D59" w:rsidRDefault="00426A6E" w:rsidP="00FD4B17">
      <w:pPr>
        <w:widowControl w:val="0"/>
        <w:contextualSpacing/>
        <w:jc w:val="both"/>
        <w:rPr>
          <w:color w:val="000000"/>
          <w:sz w:val="18"/>
          <w:szCs w:val="22"/>
        </w:rPr>
      </w:pPr>
      <w:r w:rsidRPr="00E40D59">
        <w:rPr>
          <w:rStyle w:val="fontstyle01"/>
          <w:rFonts w:ascii="Verdana" w:eastAsia="Calibri" w:hAnsi="Verdana"/>
          <w:sz w:val="20"/>
        </w:rPr>
        <w:t>Corresponding PNEC values for each environmental compartment were calculated with EUSES 2.1.2.</w:t>
      </w:r>
      <w:r w:rsidRPr="00E40D59">
        <w:rPr>
          <w:color w:val="000000"/>
          <w:sz w:val="18"/>
          <w:szCs w:val="22"/>
        </w:rPr>
        <w:t xml:space="preserve"> </w:t>
      </w:r>
      <w:r w:rsidRPr="00E40D59">
        <w:rPr>
          <w:rStyle w:val="fontstyle01"/>
          <w:rFonts w:ascii="Verdana" w:eastAsia="Calibri" w:hAnsi="Verdana"/>
          <w:sz w:val="20"/>
        </w:rPr>
        <w:t>and are indicated in the table hereunder. These PNEC values are identical to values presented in</w:t>
      </w:r>
      <w:r w:rsidRPr="00E40D59">
        <w:rPr>
          <w:color w:val="000000"/>
          <w:sz w:val="18"/>
          <w:szCs w:val="22"/>
        </w:rPr>
        <w:t xml:space="preserve"> </w:t>
      </w:r>
      <w:r w:rsidRPr="00E40D59">
        <w:rPr>
          <w:rStyle w:val="fontstyle01"/>
          <w:rFonts w:ascii="Verdana" w:eastAsia="Calibri" w:hAnsi="Verdana"/>
          <w:sz w:val="20"/>
        </w:rPr>
        <w:t>assessment report.</w:t>
      </w:r>
    </w:p>
    <w:p w14:paraId="63C777B6" w14:textId="77777777" w:rsidR="00426A6E" w:rsidRPr="008C340C" w:rsidRDefault="00426A6E" w:rsidP="00FD4B17">
      <w:pPr>
        <w:widowControl w:val="0"/>
        <w:contextualSpacing/>
        <w:jc w:val="both"/>
        <w:rPr>
          <w:i/>
          <w:iCs/>
          <w:lang w:eastAsia="en-US"/>
        </w:rPr>
      </w:pPr>
    </w:p>
    <w:tbl>
      <w:tblPr>
        <w:tblStyle w:val="Grilledutableau"/>
        <w:tblW w:w="5000" w:type="pct"/>
        <w:tblLook w:val="04A0" w:firstRow="1" w:lastRow="0" w:firstColumn="1" w:lastColumn="0" w:noHBand="0" w:noVBand="1"/>
      </w:tblPr>
      <w:tblGrid>
        <w:gridCol w:w="1108"/>
        <w:gridCol w:w="1306"/>
        <w:gridCol w:w="1297"/>
        <w:gridCol w:w="1641"/>
        <w:gridCol w:w="1413"/>
        <w:gridCol w:w="1078"/>
        <w:gridCol w:w="927"/>
        <w:gridCol w:w="999"/>
      </w:tblGrid>
      <w:tr w:rsidR="00426A6E" w:rsidRPr="00E40D59" w14:paraId="531240F0" w14:textId="77777777" w:rsidTr="00E40D59">
        <w:trPr>
          <w:trHeight w:val="561"/>
        </w:trPr>
        <w:tc>
          <w:tcPr>
            <w:tcW w:w="5000" w:type="pct"/>
            <w:gridSpan w:val="8"/>
            <w:vAlign w:val="center"/>
          </w:tcPr>
          <w:p w14:paraId="764869DD"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lastRenderedPageBreak/>
              <w:t>Summary table on PNEC values</w:t>
            </w:r>
          </w:p>
        </w:tc>
      </w:tr>
      <w:tr w:rsidR="00426A6E" w:rsidRPr="00E40D59" w14:paraId="44663E58" w14:textId="77777777" w:rsidTr="00E40D59">
        <w:trPr>
          <w:trHeight w:val="839"/>
        </w:trPr>
        <w:tc>
          <w:tcPr>
            <w:tcW w:w="565" w:type="pct"/>
            <w:vAlign w:val="center"/>
          </w:tcPr>
          <w:p w14:paraId="7E52288D"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PNECSTP</w:t>
            </w:r>
          </w:p>
        </w:tc>
        <w:tc>
          <w:tcPr>
            <w:tcW w:w="641" w:type="pct"/>
            <w:vAlign w:val="center"/>
          </w:tcPr>
          <w:p w14:paraId="30EAA29C"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PNECwater</w:t>
            </w:r>
          </w:p>
        </w:tc>
        <w:tc>
          <w:tcPr>
            <w:tcW w:w="684" w:type="pct"/>
            <w:vAlign w:val="center"/>
          </w:tcPr>
          <w:p w14:paraId="346CF80A"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PNECsed</w:t>
            </w:r>
          </w:p>
        </w:tc>
        <w:tc>
          <w:tcPr>
            <w:tcW w:w="770" w:type="pct"/>
            <w:vAlign w:val="center"/>
          </w:tcPr>
          <w:p w14:paraId="53746868"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PNECseawater</w:t>
            </w:r>
          </w:p>
        </w:tc>
        <w:tc>
          <w:tcPr>
            <w:tcW w:w="684" w:type="pct"/>
            <w:vAlign w:val="center"/>
          </w:tcPr>
          <w:p w14:paraId="33D63047"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PNECseased</w:t>
            </w:r>
          </w:p>
        </w:tc>
        <w:tc>
          <w:tcPr>
            <w:tcW w:w="554" w:type="pct"/>
            <w:vAlign w:val="center"/>
          </w:tcPr>
          <w:p w14:paraId="3B06ED1C"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PNECsoil</w:t>
            </w:r>
          </w:p>
        </w:tc>
        <w:tc>
          <w:tcPr>
            <w:tcW w:w="538" w:type="pct"/>
            <w:vAlign w:val="center"/>
          </w:tcPr>
          <w:p w14:paraId="13C3126F"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Trigger</w:t>
            </w:r>
            <w:r w:rsidRPr="00E40D59">
              <w:rPr>
                <w:rFonts w:eastAsia="Times New Roman"/>
                <w:b/>
                <w:bCs/>
                <w:color w:val="000000"/>
                <w:sz w:val="18"/>
                <w:szCs w:val="20"/>
                <w:lang w:val="en-US" w:eastAsia="fr-FR"/>
              </w:rPr>
              <w:br/>
              <w:t>value GW</w:t>
            </w:r>
          </w:p>
        </w:tc>
        <w:tc>
          <w:tcPr>
            <w:tcW w:w="565" w:type="pct"/>
            <w:vAlign w:val="center"/>
          </w:tcPr>
          <w:p w14:paraId="3DA6D5D6"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PNECair</w:t>
            </w:r>
          </w:p>
        </w:tc>
      </w:tr>
      <w:tr w:rsidR="00426A6E" w:rsidRPr="00E40D59" w14:paraId="09D5D925" w14:textId="77777777" w:rsidTr="00E40D59">
        <w:trPr>
          <w:trHeight w:val="553"/>
        </w:trPr>
        <w:tc>
          <w:tcPr>
            <w:tcW w:w="565" w:type="pct"/>
            <w:vAlign w:val="center"/>
          </w:tcPr>
          <w:p w14:paraId="21729A60"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en-US" w:eastAsia="fr-FR"/>
              </w:rPr>
              <w:t>[mg/l]</w:t>
            </w:r>
          </w:p>
        </w:tc>
        <w:tc>
          <w:tcPr>
            <w:tcW w:w="641" w:type="pct"/>
            <w:vAlign w:val="center"/>
          </w:tcPr>
          <w:p w14:paraId="449917A3"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en-US" w:eastAsia="fr-FR"/>
              </w:rPr>
              <w:t>[mg</w:t>
            </w:r>
            <w:r w:rsidRPr="00E40D59">
              <w:rPr>
                <w:rFonts w:eastAsia="Times New Roman"/>
                <w:color w:val="000000"/>
                <w:sz w:val="18"/>
                <w:szCs w:val="20"/>
                <w:lang w:val="fr-FR" w:eastAsia="fr-FR"/>
              </w:rPr>
              <w:t>/l]</w:t>
            </w:r>
          </w:p>
        </w:tc>
        <w:tc>
          <w:tcPr>
            <w:tcW w:w="684" w:type="pct"/>
            <w:vAlign w:val="center"/>
          </w:tcPr>
          <w:p w14:paraId="402C9BFC"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[mg/kgwwt]</w:t>
            </w:r>
          </w:p>
        </w:tc>
        <w:tc>
          <w:tcPr>
            <w:tcW w:w="770" w:type="pct"/>
            <w:vAlign w:val="center"/>
          </w:tcPr>
          <w:p w14:paraId="0A68EF3D"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[mg/l]</w:t>
            </w:r>
          </w:p>
        </w:tc>
        <w:tc>
          <w:tcPr>
            <w:tcW w:w="684" w:type="pct"/>
            <w:vAlign w:val="center"/>
          </w:tcPr>
          <w:p w14:paraId="76AE9EB8"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[mg/kgwwt]</w:t>
            </w:r>
          </w:p>
        </w:tc>
        <w:tc>
          <w:tcPr>
            <w:tcW w:w="554" w:type="pct"/>
            <w:vAlign w:val="center"/>
          </w:tcPr>
          <w:p w14:paraId="240BF574"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 kgwwt]</w:t>
            </w:r>
          </w:p>
        </w:tc>
        <w:tc>
          <w:tcPr>
            <w:tcW w:w="538" w:type="pct"/>
            <w:vAlign w:val="center"/>
          </w:tcPr>
          <w:p w14:paraId="79D41950"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[µg/l]</w:t>
            </w:r>
          </w:p>
        </w:tc>
        <w:tc>
          <w:tcPr>
            <w:tcW w:w="565" w:type="pct"/>
            <w:vAlign w:val="center"/>
          </w:tcPr>
          <w:p w14:paraId="58DBF86A"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[mg/m</w:t>
            </w:r>
            <w:r w:rsidRPr="00E40D59">
              <w:rPr>
                <w:rFonts w:eastAsia="Times New Roman"/>
                <w:color w:val="000000"/>
                <w:sz w:val="18"/>
                <w:szCs w:val="20"/>
                <w:vertAlign w:val="superscript"/>
                <w:lang w:val="fr-FR" w:eastAsia="fr-FR"/>
              </w:rPr>
              <w:t>3</w:t>
            </w:r>
            <w:r w:rsidRPr="00E40D59">
              <w:rPr>
                <w:rFonts w:eastAsia="Times New Roman"/>
                <w:color w:val="000000"/>
                <w:sz w:val="18"/>
                <w:szCs w:val="20"/>
                <w:lang w:val="fr-FR" w:eastAsia="fr-FR"/>
              </w:rPr>
              <w:t>]</w:t>
            </w:r>
          </w:p>
        </w:tc>
      </w:tr>
      <w:tr w:rsidR="00426A6E" w:rsidRPr="00E40D59" w14:paraId="73C38E7E" w14:textId="77777777" w:rsidTr="00E40D59">
        <w:trPr>
          <w:trHeight w:val="561"/>
        </w:trPr>
        <w:tc>
          <w:tcPr>
            <w:tcW w:w="565" w:type="pct"/>
            <w:vAlign w:val="center"/>
          </w:tcPr>
          <w:p w14:paraId="6BF823BA"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4.66</w:t>
            </w:r>
          </w:p>
        </w:tc>
        <w:tc>
          <w:tcPr>
            <w:tcW w:w="641" w:type="pct"/>
            <w:vAlign w:val="center"/>
          </w:tcPr>
          <w:p w14:paraId="297F74C2"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0.0126</w:t>
            </w:r>
          </w:p>
        </w:tc>
        <w:tc>
          <w:tcPr>
            <w:tcW w:w="684" w:type="pct"/>
            <w:vAlign w:val="center"/>
          </w:tcPr>
          <w:p w14:paraId="19AEF665"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0.0101</w:t>
            </w:r>
          </w:p>
        </w:tc>
        <w:tc>
          <w:tcPr>
            <w:tcW w:w="770" w:type="pct"/>
            <w:vAlign w:val="center"/>
          </w:tcPr>
          <w:p w14:paraId="682F31D8"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0.00126</w:t>
            </w:r>
          </w:p>
        </w:tc>
        <w:tc>
          <w:tcPr>
            <w:tcW w:w="684" w:type="pct"/>
            <w:vAlign w:val="center"/>
          </w:tcPr>
          <w:p w14:paraId="75980B4D"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0.00101</w:t>
            </w:r>
          </w:p>
        </w:tc>
        <w:tc>
          <w:tcPr>
            <w:tcW w:w="554" w:type="pct"/>
            <w:vAlign w:val="center"/>
          </w:tcPr>
          <w:p w14:paraId="64F66F06"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0.0017</w:t>
            </w:r>
          </w:p>
        </w:tc>
        <w:tc>
          <w:tcPr>
            <w:tcW w:w="538" w:type="pct"/>
            <w:vAlign w:val="center"/>
          </w:tcPr>
          <w:p w14:paraId="5D0E224D"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0.1</w:t>
            </w:r>
          </w:p>
        </w:tc>
        <w:tc>
          <w:tcPr>
            <w:tcW w:w="565" w:type="pct"/>
            <w:vAlign w:val="center"/>
          </w:tcPr>
          <w:p w14:paraId="0246DE1C"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w:t>
            </w:r>
          </w:p>
        </w:tc>
      </w:tr>
    </w:tbl>
    <w:p w14:paraId="303E6C11" w14:textId="77777777" w:rsidR="00426A6E" w:rsidRPr="00CE2C2A" w:rsidRDefault="00426A6E" w:rsidP="00FD4B17">
      <w:pPr>
        <w:widowControl w:val="0"/>
        <w:contextualSpacing/>
        <w:jc w:val="both"/>
        <w:rPr>
          <w:rStyle w:val="fontstyle01"/>
          <w:rFonts w:eastAsia="Calibri"/>
        </w:rPr>
      </w:pPr>
      <w:r w:rsidRPr="00CE2C2A">
        <w:rPr>
          <w:sz w:val="24"/>
          <w:lang w:val="en-US" w:eastAsia="fr-FR"/>
        </w:rPr>
        <w:br/>
      </w:r>
    </w:p>
    <w:tbl>
      <w:tblPr>
        <w:tblStyle w:val="Grilledutableau4"/>
        <w:tblW w:w="5000" w:type="pct"/>
        <w:tblLook w:val="04A0" w:firstRow="1" w:lastRow="0" w:firstColumn="1" w:lastColumn="0" w:noHBand="0" w:noVBand="1"/>
      </w:tblPr>
      <w:tblGrid>
        <w:gridCol w:w="9769"/>
      </w:tblGrid>
      <w:tr w:rsidR="00426A6E" w:rsidRPr="00E40D59" w14:paraId="11EBC4E0" w14:textId="77777777" w:rsidTr="00F8466C">
        <w:trPr>
          <w:trHeight w:val="70"/>
        </w:trPr>
        <w:tc>
          <w:tcPr>
            <w:tcW w:w="5000" w:type="pct"/>
            <w:shd w:val="clear" w:color="auto" w:fill="D6E3BC" w:themeFill="accent3" w:themeFillTint="66"/>
          </w:tcPr>
          <w:p w14:paraId="65C48F22" w14:textId="18D86F16" w:rsidR="00426A6E" w:rsidRPr="00E40D59" w:rsidRDefault="00426A6E" w:rsidP="00FD4B17">
            <w:pPr>
              <w:widowControl w:val="0"/>
              <w:spacing w:line="276" w:lineRule="auto"/>
              <w:jc w:val="both"/>
              <w:rPr>
                <w:rStyle w:val="fontstyle01"/>
                <w:rFonts w:ascii="Verdana" w:hAnsi="Verdana"/>
                <w:b/>
                <w:sz w:val="20"/>
                <w:szCs w:val="20"/>
              </w:rPr>
            </w:pPr>
            <w:r w:rsidRPr="00E40D59">
              <w:rPr>
                <w:b/>
                <w:sz w:val="20"/>
                <w:szCs w:val="20"/>
              </w:rPr>
              <w:t>Infobox 2</w:t>
            </w:r>
            <w:r w:rsidR="00E40D59" w:rsidRPr="00E40D59">
              <w:rPr>
                <w:rStyle w:val="fontstyle01"/>
                <w:rFonts w:ascii="Verdana" w:hAnsi="Verdana"/>
                <w:b/>
                <w:sz w:val="20"/>
                <w:szCs w:val="20"/>
              </w:rPr>
              <w:t xml:space="preserve"> – FR CA </w:t>
            </w:r>
          </w:p>
          <w:p w14:paraId="40B3E5B7" w14:textId="77777777" w:rsidR="00426A6E" w:rsidRPr="00E40D59" w:rsidRDefault="00426A6E" w:rsidP="00FD4B17">
            <w:pPr>
              <w:widowControl w:val="0"/>
              <w:spacing w:line="276" w:lineRule="auto"/>
              <w:jc w:val="both"/>
              <w:rPr>
                <w:rStyle w:val="fontstyle01"/>
                <w:rFonts w:ascii="Verdana" w:hAnsi="Verdana"/>
                <w:sz w:val="20"/>
                <w:szCs w:val="20"/>
              </w:rPr>
            </w:pPr>
          </w:p>
          <w:p w14:paraId="50807991" w14:textId="545A84FB" w:rsidR="00426A6E" w:rsidRPr="00E40D59" w:rsidRDefault="00426A6E" w:rsidP="00FD4B17">
            <w:pPr>
              <w:widowControl w:val="0"/>
              <w:jc w:val="both"/>
              <w:rPr>
                <w:sz w:val="20"/>
                <w:szCs w:val="20"/>
              </w:rPr>
            </w:pPr>
            <w:r w:rsidRPr="00E40D59">
              <w:rPr>
                <w:rStyle w:val="fontstyle01"/>
                <w:rFonts w:ascii="Verdana" w:hAnsi="Verdana"/>
                <w:sz w:val="20"/>
                <w:szCs w:val="20"/>
              </w:rPr>
              <w:t xml:space="preserve">The PNEC values are correct. </w:t>
            </w:r>
            <w:r w:rsidRPr="00E40D59">
              <w:rPr>
                <w:sz w:val="20"/>
                <w:szCs w:val="20"/>
              </w:rPr>
              <w:t>However, for the PNEC freshwater sediment, no value is set in the CAR of hydrogen peroxide (March,</w:t>
            </w:r>
            <w:r w:rsidR="00E40D59">
              <w:rPr>
                <w:sz w:val="20"/>
                <w:szCs w:val="20"/>
              </w:rPr>
              <w:t xml:space="preserve"> </w:t>
            </w:r>
            <w:r w:rsidRPr="00E40D59">
              <w:rPr>
                <w:sz w:val="20"/>
                <w:szCs w:val="20"/>
              </w:rPr>
              <w:t xml:space="preserve">2015). The following explanation is provided: </w:t>
            </w:r>
            <w:r w:rsidR="00E40D59">
              <w:rPr>
                <w:sz w:val="20"/>
                <w:szCs w:val="20"/>
              </w:rPr>
              <w:t>“</w:t>
            </w:r>
            <w:r w:rsidRPr="00E40D59">
              <w:rPr>
                <w:i/>
                <w:sz w:val="20"/>
                <w:szCs w:val="20"/>
              </w:rPr>
              <w:t>Considering the low n-octanol/water partition coefficient of hydrogen peroxide (log K</w:t>
            </w:r>
            <w:r w:rsidRPr="00E40D59">
              <w:rPr>
                <w:i/>
                <w:sz w:val="20"/>
                <w:szCs w:val="20"/>
                <w:vertAlign w:val="subscript"/>
              </w:rPr>
              <w:t>ow</w:t>
            </w:r>
            <w:r w:rsidRPr="00E40D59">
              <w:rPr>
                <w:i/>
                <w:sz w:val="20"/>
                <w:szCs w:val="20"/>
              </w:rPr>
              <w:t xml:space="preserve"> –1.57), the expected low adsorption to organic matter (QSAR based log K</w:t>
            </w:r>
            <w:r w:rsidRPr="00E40D59">
              <w:rPr>
                <w:i/>
                <w:sz w:val="20"/>
                <w:szCs w:val="20"/>
                <w:vertAlign w:val="subscript"/>
              </w:rPr>
              <w:t>OC</w:t>
            </w:r>
            <w:r w:rsidRPr="00E40D59">
              <w:rPr>
                <w:i/>
                <w:sz w:val="20"/>
                <w:szCs w:val="20"/>
              </w:rPr>
              <w:t xml:space="preserve"> 0.2036) and its generally rapid abiotic and biotic degradation in surface waters […], hydrogen peroxide is not expected to partition into the sediment. Because of the lack of exposure, a proposal for a PNEC for sediment-dwelling organisms is not considered necessary. Furthermore, any potential risk to sediment dwelling organisms is considered to be adequately covered by using the PNEC for the water phase.</w:t>
            </w:r>
            <w:r w:rsidRPr="00E40D59">
              <w:rPr>
                <w:sz w:val="20"/>
                <w:szCs w:val="20"/>
              </w:rPr>
              <w:t xml:space="preserve">” </w:t>
            </w:r>
            <w:r w:rsidR="00E40D59" w:rsidRPr="00E40D59">
              <w:rPr>
                <w:sz w:val="20"/>
                <w:szCs w:val="20"/>
              </w:rPr>
              <w:t>Therefore,</w:t>
            </w:r>
            <w:r w:rsidRPr="00E40D59">
              <w:rPr>
                <w:sz w:val="20"/>
                <w:szCs w:val="20"/>
              </w:rPr>
              <w:t xml:space="preserve"> no risk assessment for the sediment has to be carried out.</w:t>
            </w:r>
          </w:p>
          <w:p w14:paraId="6BC49294" w14:textId="77777777" w:rsidR="00426A6E" w:rsidRPr="00E40D59" w:rsidRDefault="00426A6E" w:rsidP="00FD4B17">
            <w:pPr>
              <w:widowControl w:val="0"/>
              <w:jc w:val="both"/>
              <w:rPr>
                <w:sz w:val="20"/>
                <w:szCs w:val="20"/>
              </w:rPr>
            </w:pPr>
          </w:p>
          <w:p w14:paraId="6F382EF9" w14:textId="70E9A927" w:rsidR="00426A6E" w:rsidRPr="00E40D59" w:rsidRDefault="00426A6E" w:rsidP="00FD4B17">
            <w:pPr>
              <w:widowControl w:val="0"/>
              <w:jc w:val="both"/>
              <w:rPr>
                <w:sz w:val="20"/>
                <w:szCs w:val="20"/>
              </w:rPr>
            </w:pPr>
            <w:r w:rsidRPr="00E40D59">
              <w:rPr>
                <w:sz w:val="20"/>
                <w:szCs w:val="20"/>
              </w:rPr>
              <w:t>Moreover</w:t>
            </w:r>
            <w:r w:rsidR="00CF02E1">
              <w:rPr>
                <w:sz w:val="20"/>
                <w:szCs w:val="20"/>
              </w:rPr>
              <w:t>,</w:t>
            </w:r>
            <w:r w:rsidRPr="00E40D59">
              <w:rPr>
                <w:sz w:val="20"/>
                <w:szCs w:val="20"/>
              </w:rPr>
              <w:t xml:space="preserve"> concerning the marine compartment, it is considered covered by the assessment of the freshwater compartment.</w:t>
            </w:r>
          </w:p>
          <w:p w14:paraId="596F065C" w14:textId="77777777" w:rsidR="00426A6E" w:rsidRPr="00E40D59" w:rsidRDefault="00426A6E" w:rsidP="00FD4B17">
            <w:pPr>
              <w:widowControl w:val="0"/>
              <w:jc w:val="both"/>
              <w:rPr>
                <w:sz w:val="20"/>
                <w:szCs w:val="20"/>
              </w:rPr>
            </w:pPr>
          </w:p>
          <w:p w14:paraId="1353D3A9" w14:textId="77777777" w:rsidR="00426A6E" w:rsidRPr="00E40D59" w:rsidRDefault="00426A6E" w:rsidP="00FD4B17">
            <w:pPr>
              <w:widowControl w:val="0"/>
              <w:jc w:val="both"/>
              <w:rPr>
                <w:rFonts w:cs="Arial"/>
                <w:sz w:val="20"/>
                <w:szCs w:val="20"/>
              </w:rPr>
            </w:pPr>
            <w:r w:rsidRPr="00E40D59">
              <w:rPr>
                <w:sz w:val="20"/>
                <w:szCs w:val="20"/>
              </w:rPr>
              <w:t>Concerning the PNEC soil, a slightly different value is indicated in the CAR and will be used for the risk assessment (1.84E-3 mg/kg wwt).</w:t>
            </w:r>
          </w:p>
        </w:tc>
      </w:tr>
    </w:tbl>
    <w:p w14:paraId="3A0FB066" w14:textId="77777777" w:rsidR="00426A6E" w:rsidRPr="00CB073D" w:rsidRDefault="00426A6E" w:rsidP="00FD4B17">
      <w:pPr>
        <w:widowControl w:val="0"/>
        <w:contextualSpacing/>
        <w:jc w:val="both"/>
        <w:rPr>
          <w:rStyle w:val="fontstyle01"/>
          <w:rFonts w:ascii="Verdana" w:eastAsia="Calibri" w:hAnsi="Verdana"/>
          <w:sz w:val="20"/>
        </w:rPr>
      </w:pPr>
    </w:p>
    <w:p w14:paraId="06EF0735" w14:textId="77777777" w:rsidR="00426A6E" w:rsidRPr="00CB073D" w:rsidRDefault="00426A6E" w:rsidP="00FD4B17">
      <w:pPr>
        <w:widowControl w:val="0"/>
        <w:contextualSpacing/>
        <w:jc w:val="both"/>
        <w:rPr>
          <w:rStyle w:val="fontstyle01"/>
          <w:rFonts w:ascii="Verdana" w:eastAsia="Calibri" w:hAnsi="Verdana"/>
          <w:sz w:val="20"/>
        </w:rPr>
      </w:pPr>
      <w:r w:rsidRPr="00CB073D">
        <w:rPr>
          <w:rStyle w:val="fontstyle01"/>
          <w:rFonts w:ascii="Verdana" w:eastAsia="Calibri" w:hAnsi="Verdana"/>
          <w:sz w:val="20"/>
        </w:rPr>
        <w:t>For the STP and aquatic compartments, PNEC values were derived from the ecotoxicological endpoints</w:t>
      </w:r>
      <w:r w:rsidRPr="00CB073D">
        <w:rPr>
          <w:color w:val="000000"/>
          <w:sz w:val="18"/>
          <w:szCs w:val="22"/>
        </w:rPr>
        <w:t xml:space="preserve"> </w:t>
      </w:r>
      <w:r w:rsidRPr="00CB073D">
        <w:rPr>
          <w:rStyle w:val="fontstyle01"/>
          <w:rFonts w:ascii="Verdana" w:eastAsia="Calibri" w:hAnsi="Verdana"/>
          <w:sz w:val="20"/>
        </w:rPr>
        <w:t>reported in the hydrogen peroxide assessment report.</w:t>
      </w:r>
    </w:p>
    <w:p w14:paraId="1AF4410A" w14:textId="77777777" w:rsidR="00426A6E" w:rsidRPr="00CB073D" w:rsidRDefault="00426A6E" w:rsidP="00FD4B17">
      <w:pPr>
        <w:widowControl w:val="0"/>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No ecotoxicological data was generated for sediment dwelling and soil organisms as the physicochemical properties of hydrogen peroxide do not point towards a risk for their corresponding</w:t>
      </w:r>
      <w:r w:rsidRPr="00CB073D">
        <w:rPr>
          <w:color w:val="000000"/>
          <w:sz w:val="18"/>
          <w:szCs w:val="22"/>
        </w:rPr>
        <w:t xml:space="preserve"> </w:t>
      </w:r>
      <w:r w:rsidRPr="00CB073D">
        <w:rPr>
          <w:rStyle w:val="fontstyle01"/>
          <w:rFonts w:ascii="Verdana" w:eastAsia="Calibri" w:hAnsi="Verdana"/>
          <w:sz w:val="20"/>
        </w:rPr>
        <w:t>environmental compartments. PNEC values for both these compartments were therefore derived through</w:t>
      </w:r>
      <w:r w:rsidRPr="00CB073D">
        <w:rPr>
          <w:color w:val="000000"/>
          <w:sz w:val="18"/>
          <w:szCs w:val="22"/>
        </w:rPr>
        <w:t xml:space="preserve"> </w:t>
      </w:r>
      <w:r w:rsidRPr="00CB073D">
        <w:rPr>
          <w:rStyle w:val="fontstyle01"/>
          <w:rFonts w:ascii="Verdana" w:eastAsia="Calibri" w:hAnsi="Verdana"/>
          <w:sz w:val="20"/>
        </w:rPr>
        <w:t>equilibrium partitioning.</w:t>
      </w:r>
    </w:p>
    <w:p w14:paraId="276FECBC" w14:textId="77777777" w:rsidR="00426A6E" w:rsidRPr="00CB073D" w:rsidRDefault="00426A6E" w:rsidP="00FD4B17">
      <w:pPr>
        <w:widowControl w:val="0"/>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The 0.1 µg/L trigger value for pesticides was applied for the groundwater compartment, as indicated in</w:t>
      </w:r>
      <w:r w:rsidRPr="00CB073D">
        <w:rPr>
          <w:color w:val="000000"/>
          <w:sz w:val="18"/>
          <w:szCs w:val="22"/>
        </w:rPr>
        <w:t xml:space="preserve"> </w:t>
      </w:r>
      <w:r w:rsidRPr="00CB073D">
        <w:rPr>
          <w:rStyle w:val="fontstyle01"/>
          <w:rFonts w:ascii="Verdana" w:eastAsia="Calibri" w:hAnsi="Verdana"/>
          <w:sz w:val="20"/>
        </w:rPr>
        <w:t>the Guidance on the BPR. Vol. IV Part B Risk Assessment (2015).</w:t>
      </w:r>
    </w:p>
    <w:p w14:paraId="0BD9A272" w14:textId="77777777" w:rsidR="00426A6E" w:rsidRPr="00CB073D" w:rsidRDefault="00426A6E" w:rsidP="00FD4B17">
      <w:pPr>
        <w:widowControl w:val="0"/>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No PNEC value can be derived for the air compartment. However, a typical natural background value for</w:t>
      </w:r>
      <w:r w:rsidRPr="00CB073D">
        <w:rPr>
          <w:color w:val="000000"/>
          <w:sz w:val="18"/>
          <w:szCs w:val="22"/>
        </w:rPr>
        <w:t xml:space="preserve"> </w:t>
      </w:r>
      <w:r w:rsidRPr="00CB073D">
        <w:rPr>
          <w:rStyle w:val="fontstyle01"/>
          <w:rFonts w:ascii="Verdana" w:eastAsia="Calibri" w:hAnsi="Verdana"/>
          <w:sz w:val="20"/>
        </w:rPr>
        <w:t>air is available and indicated in the hydrogen peroxide assessment report. Natural background values are</w:t>
      </w:r>
      <w:r w:rsidRPr="00CB073D">
        <w:rPr>
          <w:color w:val="000000"/>
          <w:sz w:val="18"/>
          <w:szCs w:val="22"/>
        </w:rPr>
        <w:t xml:space="preserve"> </w:t>
      </w:r>
      <w:r w:rsidRPr="00CB073D">
        <w:rPr>
          <w:rStyle w:val="fontstyle01"/>
          <w:rFonts w:ascii="Verdana" w:eastAsia="Calibri" w:hAnsi="Verdana"/>
          <w:sz w:val="20"/>
        </w:rPr>
        <w:t>also available for surface water and groundwater. This data is useful for a more qualitative assessment of</w:t>
      </w:r>
      <w:r w:rsidRPr="00CB073D">
        <w:rPr>
          <w:color w:val="000000"/>
          <w:sz w:val="18"/>
          <w:szCs w:val="22"/>
        </w:rPr>
        <w:t xml:space="preserve"> </w:t>
      </w:r>
      <w:r w:rsidRPr="00CB073D">
        <w:rPr>
          <w:rStyle w:val="fontstyle01"/>
          <w:rFonts w:ascii="Verdana" w:eastAsia="Calibri" w:hAnsi="Verdana"/>
          <w:sz w:val="20"/>
        </w:rPr>
        <w:t>the risk for these compartments.</w:t>
      </w:r>
    </w:p>
    <w:p w14:paraId="3739A118" w14:textId="77777777" w:rsidR="00426A6E" w:rsidRPr="00CE2C2A" w:rsidRDefault="00426A6E" w:rsidP="00FD4B17">
      <w:pPr>
        <w:widowControl w:val="0"/>
        <w:contextualSpacing/>
        <w:jc w:val="both"/>
        <w:rPr>
          <w:i/>
          <w:iCs/>
          <w:lang w:eastAsia="en-US"/>
        </w:rPr>
      </w:pPr>
      <w:r w:rsidRPr="00CB073D">
        <w:rPr>
          <w:color w:val="000000"/>
          <w:sz w:val="18"/>
          <w:szCs w:val="22"/>
        </w:rPr>
        <w:br/>
      </w:r>
      <w:r w:rsidRPr="00CB073D">
        <w:rPr>
          <w:rStyle w:val="fontstyle01"/>
          <w:rFonts w:ascii="Verdana" w:eastAsia="Calibri" w:hAnsi="Verdana"/>
          <w:sz w:val="20"/>
        </w:rPr>
        <w:t xml:space="preserve">No data is derived for primary poisoning as product use is not expected to lead to direct </w:t>
      </w:r>
      <w:r w:rsidRPr="00CB073D">
        <w:rPr>
          <w:rStyle w:val="fontstyle01"/>
          <w:rFonts w:ascii="Verdana" w:eastAsia="Calibri" w:hAnsi="Verdana"/>
          <w:sz w:val="20"/>
          <w:szCs w:val="20"/>
        </w:rPr>
        <w:t>exposure of</w:t>
      </w:r>
      <w:r w:rsidRPr="00CB073D">
        <w:rPr>
          <w:rStyle w:val="fontstyle01"/>
          <w:rFonts w:eastAsia="Calibri"/>
          <w:sz w:val="20"/>
          <w:szCs w:val="20"/>
        </w:rPr>
        <w:t xml:space="preserve"> </w:t>
      </w:r>
      <w:r w:rsidRPr="00CB073D">
        <w:rPr>
          <w:rStyle w:val="fontstyle01"/>
          <w:rFonts w:ascii="Verdana" w:eastAsia="Calibri" w:hAnsi="Verdana"/>
          <w:sz w:val="20"/>
          <w:szCs w:val="20"/>
        </w:rPr>
        <w:t>birds</w:t>
      </w:r>
      <w:r w:rsidRPr="00CB073D">
        <w:rPr>
          <w:color w:val="000000"/>
        </w:rPr>
        <w:t xml:space="preserve"> </w:t>
      </w:r>
      <w:r w:rsidRPr="00CB073D">
        <w:rPr>
          <w:rStyle w:val="fontstyle01"/>
          <w:rFonts w:ascii="Verdana" w:eastAsia="Calibri" w:hAnsi="Verdana"/>
          <w:sz w:val="20"/>
          <w:szCs w:val="20"/>
        </w:rPr>
        <w:t>and mammals. No secondary poisoning is expected for hydrogen peroxide either. The log Kow is -1.57,</w:t>
      </w:r>
      <w:r w:rsidRPr="00CB073D">
        <w:rPr>
          <w:color w:val="000000"/>
        </w:rPr>
        <w:t xml:space="preserve"> </w:t>
      </w:r>
      <w:r w:rsidRPr="00CB073D">
        <w:rPr>
          <w:rStyle w:val="fontstyle01"/>
          <w:rFonts w:ascii="Verdana" w:eastAsia="Calibri" w:hAnsi="Verdana"/>
          <w:sz w:val="20"/>
          <w:szCs w:val="20"/>
        </w:rPr>
        <w:t>indicating that hydrogen peroxide has a negligible potential for bioconcentration in biota. The BCFs for</w:t>
      </w:r>
      <w:r w:rsidRPr="00CB073D">
        <w:rPr>
          <w:color w:val="000000"/>
        </w:rPr>
        <w:t xml:space="preserve"> </w:t>
      </w:r>
      <w:r w:rsidRPr="00CB073D">
        <w:rPr>
          <w:rStyle w:val="fontstyle01"/>
          <w:rFonts w:ascii="Verdana" w:eastAsia="Calibri" w:hAnsi="Verdana"/>
          <w:sz w:val="20"/>
          <w:szCs w:val="20"/>
        </w:rPr>
        <w:t>fish and earthworms are 1.4 and 0.84 respectively, indicating that the risk of secondary poisoning for</w:t>
      </w:r>
      <w:r w:rsidRPr="00CB073D">
        <w:rPr>
          <w:color w:val="000000"/>
        </w:rPr>
        <w:t xml:space="preserve"> </w:t>
      </w:r>
      <w:r w:rsidRPr="00CB073D">
        <w:rPr>
          <w:rStyle w:val="fontstyle01"/>
          <w:rFonts w:ascii="Verdana" w:eastAsia="Calibri" w:hAnsi="Verdana"/>
          <w:sz w:val="20"/>
          <w:szCs w:val="20"/>
        </w:rPr>
        <w:t>aquatic and terrestrial predators will be negligible. No accumulation of hydrogen peroxide in the food</w:t>
      </w:r>
      <w:r w:rsidRPr="00CB073D">
        <w:rPr>
          <w:color w:val="000000"/>
        </w:rPr>
        <w:t xml:space="preserve"> </w:t>
      </w:r>
      <w:r w:rsidRPr="00CB073D">
        <w:rPr>
          <w:rStyle w:val="fontstyle01"/>
          <w:rFonts w:ascii="Verdana" w:eastAsia="Calibri" w:hAnsi="Verdana"/>
          <w:sz w:val="20"/>
          <w:szCs w:val="20"/>
        </w:rPr>
        <w:t>chain is therefore expected.</w:t>
      </w:r>
    </w:p>
    <w:p w14:paraId="38E5D99B" w14:textId="77777777" w:rsidR="00426A6E" w:rsidRPr="00CE2C2A" w:rsidRDefault="00426A6E" w:rsidP="00FD4B17">
      <w:pPr>
        <w:widowControl w:val="0"/>
        <w:contextualSpacing/>
        <w:jc w:val="both"/>
        <w:rPr>
          <w:i/>
          <w:iCs/>
          <w:lang w:eastAsia="en-US"/>
        </w:rPr>
      </w:pPr>
    </w:p>
    <w:p w14:paraId="64D9D883" w14:textId="77777777" w:rsidR="00426A6E" w:rsidRPr="00CE2C2A" w:rsidRDefault="00426A6E" w:rsidP="00FD4B17">
      <w:pPr>
        <w:widowControl w:val="0"/>
        <w:contextualSpacing/>
        <w:jc w:val="both"/>
        <w:rPr>
          <w:i/>
          <w:iCs/>
          <w:lang w:eastAsia="en-US"/>
        </w:rPr>
      </w:pPr>
    </w:p>
    <w:p w14:paraId="14540531" w14:textId="77777777" w:rsidR="00426A6E" w:rsidRPr="000A2E40" w:rsidRDefault="00426A6E" w:rsidP="00FD4B17">
      <w:pPr>
        <w:widowControl w:val="0"/>
        <w:jc w:val="both"/>
        <w:rPr>
          <w:b/>
          <w:i/>
          <w:szCs w:val="22"/>
          <w:lang w:eastAsia="en-US"/>
        </w:rPr>
      </w:pPr>
      <w:bookmarkStart w:id="146" w:name="_Toc389729099"/>
      <w:bookmarkStart w:id="147" w:name="_Toc403472784"/>
      <w:r w:rsidRPr="000A2E40">
        <w:rPr>
          <w:b/>
          <w:i/>
          <w:szCs w:val="22"/>
          <w:lang w:eastAsia="en-US"/>
        </w:rPr>
        <w:t>Information relating to the ecotoxicity of the biocidal product which is sufficient to enable a decision to be made concerning the classification of the product is required</w:t>
      </w:r>
      <w:bookmarkEnd w:id="146"/>
      <w:bookmarkEnd w:id="147"/>
    </w:p>
    <w:p w14:paraId="7657D5FB" w14:textId="77777777" w:rsidR="00426A6E" w:rsidRPr="00CE2C2A" w:rsidRDefault="00426A6E" w:rsidP="00FD4B17">
      <w:pPr>
        <w:widowControl w:val="0"/>
        <w:rPr>
          <w:b/>
          <w:i/>
          <w:szCs w:val="22"/>
          <w:lang w:eastAsia="en-US"/>
        </w:rPr>
      </w:pPr>
    </w:p>
    <w:tbl>
      <w:tblPr>
        <w:tblStyle w:val="Grilledutableau4"/>
        <w:tblW w:w="5000" w:type="pct"/>
        <w:tblLook w:val="04A0" w:firstRow="1" w:lastRow="0" w:firstColumn="1" w:lastColumn="0" w:noHBand="0" w:noVBand="1"/>
      </w:tblPr>
      <w:tblGrid>
        <w:gridCol w:w="9769"/>
      </w:tblGrid>
      <w:tr w:rsidR="00426A6E" w:rsidRPr="000A2E40" w14:paraId="046A93B8" w14:textId="77777777" w:rsidTr="00CB073D">
        <w:tc>
          <w:tcPr>
            <w:tcW w:w="5000" w:type="pct"/>
            <w:shd w:val="clear" w:color="auto" w:fill="D6E3BC" w:themeFill="accent3" w:themeFillTint="66"/>
          </w:tcPr>
          <w:p w14:paraId="177C6FB3" w14:textId="082D26CD" w:rsidR="00426A6E" w:rsidRPr="00CB073D" w:rsidRDefault="00426A6E" w:rsidP="00FD4B17">
            <w:pPr>
              <w:pStyle w:val="Lgende"/>
              <w:widowControl w:val="0"/>
              <w:rPr>
                <w:b/>
                <w:sz w:val="18"/>
                <w:szCs w:val="20"/>
              </w:rPr>
            </w:pPr>
            <w:r w:rsidRPr="00CB073D">
              <w:rPr>
                <w:rFonts w:ascii="Verdana" w:eastAsia="Calibri" w:hAnsi="Verdana"/>
                <w:b/>
                <w:sz w:val="20"/>
                <w:lang w:val="sv-SE" w:eastAsia="sv-SE"/>
              </w:rPr>
              <w:lastRenderedPageBreak/>
              <w:t xml:space="preserve">Infobox </w:t>
            </w:r>
            <w:r w:rsidR="008B2D58">
              <w:rPr>
                <w:rFonts w:ascii="Verdana" w:eastAsia="Calibri" w:hAnsi="Verdana"/>
                <w:b/>
                <w:sz w:val="20"/>
                <w:lang w:val="sv-SE" w:eastAsia="sv-SE"/>
              </w:rPr>
              <w:t>3</w:t>
            </w:r>
            <w:r w:rsidR="00CB073D" w:rsidRPr="00CB073D">
              <w:rPr>
                <w:rFonts w:ascii="Verdana" w:hAnsi="Verdana"/>
                <w:b/>
                <w:sz w:val="20"/>
              </w:rPr>
              <w:t xml:space="preserve"> - FR CA</w:t>
            </w:r>
          </w:p>
          <w:tbl>
            <w:tblPr>
              <w:tblW w:w="0" w:type="auto"/>
              <w:tblCellMar>
                <w:left w:w="10" w:type="dxa"/>
                <w:right w:w="10" w:type="dxa"/>
              </w:tblCellMar>
              <w:tblLook w:val="0000" w:firstRow="0" w:lastRow="0" w:firstColumn="0" w:lastColumn="0" w:noHBand="0" w:noVBand="0"/>
            </w:tblPr>
            <w:tblGrid>
              <w:gridCol w:w="2263"/>
              <w:gridCol w:w="6675"/>
            </w:tblGrid>
            <w:tr w:rsidR="00426A6E" w:rsidRPr="000A2E40" w14:paraId="76C3B2FF" w14:textId="77777777" w:rsidTr="00CB073D">
              <w:trPr>
                <w:trHeight w:hRule="exact" w:val="257"/>
              </w:trPr>
              <w:tc>
                <w:tcPr>
                  <w:tcW w:w="8938" w:type="dxa"/>
                  <w:gridSpan w:val="2"/>
                  <w:tcBorders>
                    <w:top w:val="single" w:sz="4" w:space="0" w:color="auto"/>
                    <w:left w:val="single" w:sz="4" w:space="0" w:color="auto"/>
                    <w:right w:val="single" w:sz="4" w:space="0" w:color="auto"/>
                  </w:tcBorders>
                  <w:shd w:val="clear" w:color="auto" w:fill="CDFFCC"/>
                  <w:vAlign w:val="bottom"/>
                </w:tcPr>
                <w:p w14:paraId="1BD5DE73" w14:textId="77777777" w:rsidR="00426A6E" w:rsidRPr="00CE2C2A" w:rsidRDefault="00426A6E" w:rsidP="00FD4B17">
                  <w:pPr>
                    <w:widowControl w:val="0"/>
                    <w:ind w:left="127" w:right="131"/>
                    <w:jc w:val="center"/>
                    <w:rPr>
                      <w:b/>
                      <w:lang w:eastAsia="en-GB" w:bidi="en-GB"/>
                    </w:rPr>
                  </w:pPr>
                  <w:r w:rsidRPr="00CE2C2A">
                    <w:rPr>
                      <w:b/>
                      <w:lang w:eastAsia="en-GB" w:bidi="en-GB"/>
                    </w:rPr>
                    <w:t>Classification of the Active Substance Hydrogen peroxide</w:t>
                  </w:r>
                </w:p>
              </w:tc>
            </w:tr>
            <w:tr w:rsidR="00426A6E" w:rsidRPr="000A2E40" w14:paraId="22882E3E" w14:textId="77777777" w:rsidTr="00CB073D">
              <w:trPr>
                <w:trHeight w:hRule="exact" w:val="1198"/>
              </w:trPr>
              <w:tc>
                <w:tcPr>
                  <w:tcW w:w="2263" w:type="dxa"/>
                  <w:tcBorders>
                    <w:top w:val="single" w:sz="4" w:space="0" w:color="auto"/>
                    <w:left w:val="single" w:sz="4" w:space="0" w:color="auto"/>
                  </w:tcBorders>
                  <w:shd w:val="clear" w:color="auto" w:fill="FFFFFF"/>
                  <w:vAlign w:val="center"/>
                </w:tcPr>
                <w:p w14:paraId="4CB6DCF1" w14:textId="77777777" w:rsidR="00426A6E" w:rsidRPr="00CE2C2A" w:rsidRDefault="00426A6E" w:rsidP="00FD4B17">
                  <w:pPr>
                    <w:widowControl w:val="0"/>
                    <w:ind w:left="127" w:right="131"/>
                    <w:rPr>
                      <w:lang w:eastAsia="en-GB" w:bidi="en-GB"/>
                    </w:rPr>
                  </w:pPr>
                  <w:r w:rsidRPr="00CE2C2A">
                    <w:rPr>
                      <w:lang w:eastAsia="en-GB" w:bidi="en-GB"/>
                    </w:rPr>
                    <w:t>Value/conclusion</w:t>
                  </w:r>
                </w:p>
              </w:tc>
              <w:tc>
                <w:tcPr>
                  <w:tcW w:w="6675" w:type="dxa"/>
                  <w:tcBorders>
                    <w:top w:val="single" w:sz="4" w:space="0" w:color="auto"/>
                    <w:left w:val="single" w:sz="4" w:space="0" w:color="auto"/>
                    <w:right w:val="single" w:sz="4" w:space="0" w:color="auto"/>
                  </w:tcBorders>
                  <w:shd w:val="clear" w:color="auto" w:fill="FFFFFF"/>
                  <w:vAlign w:val="center"/>
                </w:tcPr>
                <w:p w14:paraId="1E46F094" w14:textId="77777777" w:rsidR="00426A6E" w:rsidRPr="00A517AC" w:rsidRDefault="00426A6E" w:rsidP="00FD4B17">
                  <w:pPr>
                    <w:widowControl w:val="0"/>
                    <w:ind w:left="127" w:right="131"/>
                    <w:rPr>
                      <w:b/>
                      <w:lang w:eastAsia="en-GB" w:bidi="en-GB"/>
                    </w:rPr>
                  </w:pPr>
                  <w:r w:rsidRPr="00A517AC">
                    <w:rPr>
                      <w:rStyle w:val="MSGENFONTSTYLENAMETEMPLATEROLENUMBERMSGENFONTSTYLENAMEBYROLETEXT2MSGENFONTSTYLEMODIFERSIZE9"/>
                      <w:rFonts w:ascii="Verdana" w:hAnsi="Verdana" w:cs="Times New Roman"/>
                      <w:sz w:val="20"/>
                    </w:rPr>
                    <w:t xml:space="preserve">Active substance – </w:t>
                  </w:r>
                  <w:r w:rsidRPr="00A517AC">
                    <w:rPr>
                      <w:bCs/>
                      <w:color w:val="000000"/>
                    </w:rPr>
                    <w:t>Hydrogen peroxide is not classified according to the harmonised classification. Nevertheless, this active substance should be</w:t>
                  </w:r>
                  <w:r w:rsidRPr="00A517AC">
                    <w:rPr>
                      <w:rStyle w:val="MSGENFONTSTYLENAMETEMPLATEROLENUMBERMSGENFONTSTYLENAMEBYROLETEXT2MSGENFONTSTYLEMODIFERSIZE9"/>
                      <w:rFonts w:ascii="Verdana" w:hAnsi="Verdana" w:cs="Times New Roman"/>
                      <w:sz w:val="20"/>
                    </w:rPr>
                    <w:t xml:space="preserve"> classified H 412 according to the available data of the CAR.</w:t>
                  </w:r>
                </w:p>
              </w:tc>
            </w:tr>
            <w:tr w:rsidR="00426A6E" w:rsidRPr="000A2E40" w14:paraId="6AC54048" w14:textId="77777777" w:rsidTr="00CB073D">
              <w:trPr>
                <w:trHeight w:hRule="exact" w:val="1229"/>
              </w:trPr>
              <w:tc>
                <w:tcPr>
                  <w:tcW w:w="2263" w:type="dxa"/>
                  <w:tcBorders>
                    <w:top w:val="single" w:sz="4" w:space="0" w:color="auto"/>
                    <w:left w:val="single" w:sz="4" w:space="0" w:color="auto"/>
                    <w:bottom w:val="single" w:sz="4" w:space="0" w:color="auto"/>
                  </w:tcBorders>
                  <w:shd w:val="clear" w:color="auto" w:fill="FFFFFF"/>
                  <w:vAlign w:val="center"/>
                </w:tcPr>
                <w:p w14:paraId="5D62B725" w14:textId="77777777" w:rsidR="00426A6E" w:rsidRPr="00CE2C2A" w:rsidRDefault="00426A6E" w:rsidP="00FD4B17">
                  <w:pPr>
                    <w:widowControl w:val="0"/>
                    <w:ind w:left="127" w:right="131"/>
                    <w:rPr>
                      <w:lang w:eastAsia="en-GB" w:bidi="en-GB"/>
                    </w:rPr>
                  </w:pPr>
                  <w:r w:rsidRPr="00CE2C2A">
                    <w:rPr>
                      <w:lang w:eastAsia="en-GB" w:bidi="en-GB"/>
                    </w:rPr>
                    <w:t>Justification for the value/conclusion</w:t>
                  </w:r>
                </w:p>
              </w:tc>
              <w:tc>
                <w:tcPr>
                  <w:tcW w:w="6675" w:type="dxa"/>
                  <w:tcBorders>
                    <w:top w:val="single" w:sz="4" w:space="0" w:color="auto"/>
                    <w:left w:val="single" w:sz="4" w:space="0" w:color="auto"/>
                    <w:bottom w:val="single" w:sz="4" w:space="0" w:color="auto"/>
                    <w:right w:val="single" w:sz="4" w:space="0" w:color="auto"/>
                  </w:tcBorders>
                  <w:shd w:val="clear" w:color="auto" w:fill="FFFFFF"/>
                  <w:vAlign w:val="center"/>
                </w:tcPr>
                <w:p w14:paraId="2F18F03E" w14:textId="77777777" w:rsidR="00426A6E" w:rsidRPr="00A517AC" w:rsidRDefault="00426A6E" w:rsidP="00FD4B17">
                  <w:pPr>
                    <w:widowControl w:val="0"/>
                    <w:ind w:left="127" w:right="131"/>
                    <w:rPr>
                      <w:b/>
                      <w:lang w:eastAsia="en-GB" w:bidi="en-GB"/>
                    </w:rPr>
                  </w:pPr>
                  <w:r w:rsidRPr="00A517AC">
                    <w:rPr>
                      <w:rStyle w:val="MSGENFONTSTYLENAMETEMPLATEROLENUMBERMSGENFONTSTYLENAMEBYROLETEXT2MSGENFONTSTYLEMODIFERSIZE9"/>
                      <w:rFonts w:ascii="Verdana" w:hAnsi="Verdana" w:cs="Times New Roman"/>
                      <w:sz w:val="20"/>
                    </w:rPr>
                    <w:t>Daphnia was the most sensitive aquatic organism with the lowest lowest chronic ecotoxicity endpoint (21d): NOEC=</w:t>
                  </w:r>
                  <w:r w:rsidRPr="00A517AC">
                    <w:rPr>
                      <w:rStyle w:val="MSGENFONTSTYLENAMETEMPLATEROLENUMBERMSGENFONTSTYLENAMEBYROLETEXT2MSGENFONTSTYLEMODIFERSIZE5"/>
                      <w:rFonts w:ascii="Verdana" w:hAnsi="Verdana" w:cs="Times New Roman"/>
                      <w:b/>
                      <w:sz w:val="20"/>
                      <w:szCs w:val="20"/>
                    </w:rPr>
                    <w:t xml:space="preserve"> </w:t>
                  </w:r>
                  <w:r w:rsidRPr="00A517AC">
                    <w:rPr>
                      <w:rStyle w:val="MSGENFONTSTYLENAMETEMPLATEROLENUMBERMSGENFONTSTYLENAMEBYROLETEXT2MSGENFONTSTYLEMODIFERSIZE9"/>
                      <w:rFonts w:ascii="Verdana" w:hAnsi="Verdana" w:cs="Times New Roman"/>
                      <w:sz w:val="20"/>
                    </w:rPr>
                    <w:t>0.63 mg/L and the substance is considered as rapidly degradable.</w:t>
                  </w:r>
                </w:p>
              </w:tc>
            </w:tr>
          </w:tbl>
          <w:p w14:paraId="06B952D2" w14:textId="77777777" w:rsidR="00426A6E" w:rsidRPr="00CE2C2A" w:rsidRDefault="00426A6E" w:rsidP="00FD4B17">
            <w:pPr>
              <w:widowControl w:val="0"/>
              <w:rPr>
                <w:sz w:val="20"/>
                <w:szCs w:val="20"/>
              </w:rPr>
            </w:pPr>
          </w:p>
          <w:tbl>
            <w:tblPr>
              <w:tblW w:w="0" w:type="auto"/>
              <w:tblCellMar>
                <w:left w:w="10" w:type="dxa"/>
                <w:right w:w="10" w:type="dxa"/>
              </w:tblCellMar>
              <w:tblLook w:val="0000" w:firstRow="0" w:lastRow="0" w:firstColumn="0" w:lastColumn="0" w:noHBand="0" w:noVBand="0"/>
            </w:tblPr>
            <w:tblGrid>
              <w:gridCol w:w="2352"/>
              <w:gridCol w:w="6602"/>
            </w:tblGrid>
            <w:tr w:rsidR="00426A6E" w:rsidRPr="000A2E40" w14:paraId="4FBFF095" w14:textId="77777777" w:rsidTr="00A12C45">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0EAAF684" w14:textId="18F77A3C" w:rsidR="00426A6E" w:rsidRPr="00CE2C2A" w:rsidRDefault="00426A6E" w:rsidP="00FD4B17">
                  <w:pPr>
                    <w:widowControl w:val="0"/>
                    <w:ind w:left="127" w:right="79"/>
                    <w:jc w:val="center"/>
                    <w:rPr>
                      <w:b/>
                      <w:lang w:eastAsia="en-GB" w:bidi="en-GB"/>
                    </w:rPr>
                  </w:pPr>
                  <w:r w:rsidRPr="00CE2C2A">
                    <w:rPr>
                      <w:b/>
                      <w:lang w:eastAsia="en-GB" w:bidi="en-GB"/>
                    </w:rPr>
                    <w:t xml:space="preserve">Classification of the Product PEROXYDE D’HYDROGENE SOLUTION 7.4% </w:t>
                  </w:r>
                  <w:r w:rsidR="0062404A">
                    <w:rPr>
                      <w:b/>
                      <w:lang w:eastAsia="en-GB" w:bidi="en-GB"/>
                    </w:rPr>
                    <w:t>PRÊTE</w:t>
                  </w:r>
                  <w:r w:rsidRPr="00CE2C2A">
                    <w:rPr>
                      <w:b/>
                      <w:lang w:eastAsia="en-GB" w:bidi="en-GB"/>
                    </w:rPr>
                    <w:t xml:space="preserve"> A L’EMPLOI</w:t>
                  </w:r>
                </w:p>
              </w:tc>
            </w:tr>
            <w:tr w:rsidR="00426A6E" w:rsidRPr="000A2E40" w14:paraId="1F913968" w14:textId="77777777" w:rsidTr="00A12C45">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117D5AAD" w14:textId="77777777" w:rsidR="00426A6E" w:rsidRPr="00A517AC" w:rsidRDefault="00426A6E" w:rsidP="00FD4B17">
                  <w:pPr>
                    <w:widowControl w:val="0"/>
                    <w:ind w:left="127" w:right="79"/>
                    <w:rPr>
                      <w:lang w:eastAsia="en-GB" w:bidi="en-GB"/>
                    </w:rPr>
                  </w:pPr>
                  <w:r w:rsidRPr="00A517AC">
                    <w:rPr>
                      <w:lang w:eastAsia="en-GB" w:bidi="en-GB"/>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110C4A76" w14:textId="77777777" w:rsidR="00426A6E" w:rsidRPr="00A517AC" w:rsidRDefault="00426A6E" w:rsidP="00FD4B17">
                  <w:pPr>
                    <w:widowControl w:val="0"/>
                    <w:ind w:left="127" w:right="79"/>
                    <w:rPr>
                      <w:b/>
                      <w:lang w:eastAsia="en-GB" w:bidi="en-GB"/>
                    </w:rPr>
                  </w:pPr>
                  <w:r w:rsidRPr="00A517AC">
                    <w:rPr>
                      <w:rStyle w:val="MSGENFONTSTYLENAMETEMPLATEROLENUMBERMSGENFONTSTYLENAMEBYROLETEXT2MSGENFONTSTYLEMODIFERSIZE9"/>
                      <w:rFonts w:ascii="Verdana" w:hAnsi="Verdana" w:cs="Times New Roman"/>
                      <w:sz w:val="20"/>
                    </w:rPr>
                    <w:t>The product is not classified.</w:t>
                  </w:r>
                </w:p>
              </w:tc>
            </w:tr>
          </w:tbl>
          <w:p w14:paraId="21540886" w14:textId="77777777" w:rsidR="00426A6E" w:rsidRPr="00CE2C2A" w:rsidRDefault="00426A6E" w:rsidP="00FD4B17">
            <w:pPr>
              <w:widowControl w:val="0"/>
              <w:rPr>
                <w:sz w:val="20"/>
                <w:szCs w:val="20"/>
              </w:rPr>
            </w:pPr>
          </w:p>
          <w:p w14:paraId="2FD7C9EF" w14:textId="77777777" w:rsidR="00426A6E" w:rsidRPr="00CE2C2A" w:rsidRDefault="00426A6E" w:rsidP="00FD4B17">
            <w:pPr>
              <w:widowControl w:val="0"/>
            </w:pPr>
          </w:p>
        </w:tc>
      </w:tr>
    </w:tbl>
    <w:p w14:paraId="07B1AEAC" w14:textId="77777777" w:rsidR="00426A6E" w:rsidRPr="00CE2C2A" w:rsidRDefault="00426A6E" w:rsidP="00FD4B17">
      <w:pPr>
        <w:widowControl w:val="0"/>
        <w:spacing w:after="120"/>
        <w:rPr>
          <w:lang w:eastAsia="en-US"/>
        </w:rPr>
      </w:pPr>
    </w:p>
    <w:p w14:paraId="4686B222" w14:textId="77777777" w:rsidR="00426A6E" w:rsidRPr="00CE2C2A" w:rsidRDefault="00426A6E" w:rsidP="00FD4B17">
      <w:pPr>
        <w:widowControl w:val="0"/>
        <w:rPr>
          <w:i/>
          <w:iCs/>
          <w:lang w:eastAsia="en-US"/>
        </w:rPr>
      </w:pPr>
      <w:bookmarkStart w:id="148" w:name="_Toc389729100"/>
      <w:bookmarkStart w:id="149" w:name="_Toc403472785"/>
      <w:r w:rsidRPr="000A2E40">
        <w:rPr>
          <w:b/>
          <w:i/>
          <w:szCs w:val="22"/>
          <w:lang w:eastAsia="en-US"/>
        </w:rPr>
        <w:t>Further Ecotoxicological studies</w:t>
      </w:r>
      <w:bookmarkEnd w:id="148"/>
      <w:bookmarkEnd w:id="149"/>
    </w:p>
    <w:p w14:paraId="386C9E4A" w14:textId="77777777" w:rsidR="00426A6E" w:rsidRPr="00CE2C2A" w:rsidRDefault="00426A6E" w:rsidP="00FD4B17">
      <w:pPr>
        <w:widowControl w:val="0"/>
        <w:rPr>
          <w:i/>
          <w:iCs/>
          <w:lang w:eastAsia="en-US"/>
        </w:rPr>
      </w:pPr>
    </w:p>
    <w:tbl>
      <w:tblPr>
        <w:tblStyle w:val="Grilledutableau4"/>
        <w:tblW w:w="5000" w:type="pct"/>
        <w:tblLook w:val="04A0" w:firstRow="1" w:lastRow="0" w:firstColumn="1" w:lastColumn="0" w:noHBand="0" w:noVBand="1"/>
      </w:tblPr>
      <w:tblGrid>
        <w:gridCol w:w="9769"/>
      </w:tblGrid>
      <w:tr w:rsidR="00426A6E" w:rsidRPr="00A517AC" w14:paraId="540F1808" w14:textId="77777777" w:rsidTr="00A517AC">
        <w:trPr>
          <w:trHeight w:val="249"/>
        </w:trPr>
        <w:tc>
          <w:tcPr>
            <w:tcW w:w="5000" w:type="pct"/>
            <w:shd w:val="clear" w:color="auto" w:fill="D6E3BC" w:themeFill="accent3" w:themeFillTint="66"/>
          </w:tcPr>
          <w:p w14:paraId="3A0151DA" w14:textId="41FA4F91"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4</w:t>
            </w:r>
            <w:r w:rsidR="00A517AC" w:rsidRPr="00A517AC">
              <w:rPr>
                <w:rStyle w:val="fontstyle01"/>
                <w:rFonts w:ascii="Verdana" w:hAnsi="Verdana"/>
                <w:b/>
                <w:sz w:val="20"/>
                <w:szCs w:val="20"/>
              </w:rPr>
              <w:t xml:space="preserve"> – FR CA </w:t>
            </w:r>
          </w:p>
          <w:p w14:paraId="5FADF149" w14:textId="77777777" w:rsidR="00426A6E" w:rsidRPr="00A517AC" w:rsidRDefault="00426A6E" w:rsidP="00FD4B17">
            <w:pPr>
              <w:widowControl w:val="0"/>
              <w:spacing w:line="276" w:lineRule="auto"/>
              <w:jc w:val="both"/>
              <w:rPr>
                <w:rStyle w:val="fontstyle01"/>
                <w:rFonts w:ascii="Verdana" w:hAnsi="Verdana"/>
                <w:sz w:val="20"/>
                <w:szCs w:val="20"/>
              </w:rPr>
            </w:pPr>
          </w:p>
          <w:p w14:paraId="2F0E563C"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1C87F914" w14:textId="77777777" w:rsidR="00A517AC" w:rsidRPr="00CE2C2A" w:rsidRDefault="00A517AC" w:rsidP="00FD4B17">
      <w:pPr>
        <w:widowControl w:val="0"/>
        <w:spacing w:after="120"/>
        <w:rPr>
          <w:i/>
          <w:iCs/>
          <w:lang w:eastAsia="en-US"/>
        </w:rPr>
      </w:pPr>
    </w:p>
    <w:p w14:paraId="15101D5C" w14:textId="77777777" w:rsidR="00426A6E" w:rsidRPr="000A2E40" w:rsidRDefault="00426A6E" w:rsidP="00FD4B17">
      <w:pPr>
        <w:widowControl w:val="0"/>
        <w:jc w:val="both"/>
        <w:rPr>
          <w:b/>
          <w:i/>
          <w:szCs w:val="22"/>
          <w:lang w:eastAsia="en-US"/>
        </w:rPr>
      </w:pPr>
      <w:bookmarkStart w:id="150" w:name="_Toc389729101"/>
      <w:bookmarkStart w:id="151" w:name="_Toc403472786"/>
      <w:r w:rsidRPr="000A2E40">
        <w:rPr>
          <w:b/>
          <w:i/>
          <w:szCs w:val="22"/>
          <w:lang w:eastAsia="en-US"/>
        </w:rPr>
        <w:t>Effects on any other specific, non-target organisms (flora and fauna) believed to be at risk (ADS)</w:t>
      </w:r>
      <w:bookmarkEnd w:id="150"/>
      <w:bookmarkEnd w:id="151"/>
    </w:p>
    <w:p w14:paraId="26430646" w14:textId="77777777" w:rsidR="00426A6E" w:rsidRPr="00CE2C2A" w:rsidRDefault="00426A6E" w:rsidP="00FD4B17">
      <w:pPr>
        <w:widowControl w:val="0"/>
        <w:rPr>
          <w:i/>
          <w:iCs/>
          <w:lang w:eastAsia="en-US"/>
        </w:rPr>
      </w:pPr>
    </w:p>
    <w:tbl>
      <w:tblPr>
        <w:tblStyle w:val="Grilledutableau4"/>
        <w:tblW w:w="5000" w:type="pct"/>
        <w:tblLook w:val="04A0" w:firstRow="1" w:lastRow="0" w:firstColumn="1" w:lastColumn="0" w:noHBand="0" w:noVBand="1"/>
      </w:tblPr>
      <w:tblGrid>
        <w:gridCol w:w="9769"/>
      </w:tblGrid>
      <w:tr w:rsidR="00426A6E" w:rsidRPr="000A2E40" w14:paraId="35559E0F" w14:textId="77777777" w:rsidTr="00A517AC">
        <w:trPr>
          <w:trHeight w:val="537"/>
        </w:trPr>
        <w:tc>
          <w:tcPr>
            <w:tcW w:w="5000" w:type="pct"/>
            <w:shd w:val="clear" w:color="auto" w:fill="D6E3BC" w:themeFill="accent3" w:themeFillTint="66"/>
          </w:tcPr>
          <w:p w14:paraId="74547994" w14:textId="5F86567E"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5</w:t>
            </w:r>
            <w:r w:rsidR="00A517AC" w:rsidRPr="00A517AC">
              <w:rPr>
                <w:rStyle w:val="fontstyle01"/>
                <w:rFonts w:ascii="Verdana" w:hAnsi="Verdana"/>
                <w:b/>
                <w:sz w:val="20"/>
                <w:szCs w:val="20"/>
              </w:rPr>
              <w:t xml:space="preserve"> – FR CA</w:t>
            </w:r>
          </w:p>
          <w:p w14:paraId="67C90DE9" w14:textId="77777777" w:rsidR="00426A6E" w:rsidRPr="00A517AC" w:rsidRDefault="00426A6E" w:rsidP="00FD4B17">
            <w:pPr>
              <w:widowControl w:val="0"/>
              <w:spacing w:line="276" w:lineRule="auto"/>
              <w:jc w:val="both"/>
              <w:rPr>
                <w:rStyle w:val="fontstyle01"/>
                <w:rFonts w:ascii="Verdana" w:hAnsi="Verdana"/>
                <w:sz w:val="20"/>
                <w:szCs w:val="20"/>
              </w:rPr>
            </w:pPr>
          </w:p>
          <w:p w14:paraId="27279A42"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309D7540" w14:textId="77777777" w:rsidR="00426A6E" w:rsidRPr="00CE2C2A" w:rsidRDefault="00426A6E" w:rsidP="00FD4B17">
      <w:pPr>
        <w:widowControl w:val="0"/>
        <w:spacing w:after="120"/>
        <w:rPr>
          <w:lang w:eastAsia="en-US"/>
        </w:rPr>
      </w:pPr>
    </w:p>
    <w:p w14:paraId="23A7DCE3" w14:textId="77777777" w:rsidR="00426A6E" w:rsidRPr="000A2E40" w:rsidRDefault="00426A6E" w:rsidP="00FD4B17">
      <w:pPr>
        <w:widowControl w:val="0"/>
        <w:jc w:val="both"/>
        <w:rPr>
          <w:b/>
          <w:i/>
          <w:szCs w:val="22"/>
          <w:lang w:eastAsia="en-US"/>
        </w:rPr>
      </w:pPr>
      <w:bookmarkStart w:id="152" w:name="_Toc389729102"/>
      <w:bookmarkStart w:id="153" w:name="_Toc403472787"/>
      <w:r w:rsidRPr="000A2E40">
        <w:rPr>
          <w:b/>
          <w:i/>
          <w:szCs w:val="22"/>
          <w:lang w:eastAsia="en-US"/>
        </w:rPr>
        <w:t>Supervised trials to assess risks to non-target organisms under field conditions</w:t>
      </w:r>
      <w:bookmarkEnd w:id="152"/>
      <w:bookmarkEnd w:id="153"/>
    </w:p>
    <w:p w14:paraId="79D1B2A0" w14:textId="77777777" w:rsidR="00426A6E" w:rsidRPr="000A2E40" w:rsidRDefault="00426A6E" w:rsidP="00FD4B17">
      <w:pPr>
        <w:widowControl w:val="0"/>
        <w:jc w:val="both"/>
        <w:rPr>
          <w:b/>
          <w:i/>
          <w:szCs w:val="22"/>
          <w:lang w:eastAsia="en-US"/>
        </w:rPr>
      </w:pPr>
    </w:p>
    <w:tbl>
      <w:tblPr>
        <w:tblStyle w:val="Grilledutableau4"/>
        <w:tblW w:w="5000" w:type="pct"/>
        <w:tblLook w:val="04A0" w:firstRow="1" w:lastRow="0" w:firstColumn="1" w:lastColumn="0" w:noHBand="0" w:noVBand="1"/>
      </w:tblPr>
      <w:tblGrid>
        <w:gridCol w:w="9769"/>
      </w:tblGrid>
      <w:tr w:rsidR="00426A6E" w:rsidRPr="00A517AC" w14:paraId="6BC5B56D" w14:textId="77777777" w:rsidTr="00A517AC">
        <w:trPr>
          <w:trHeight w:val="537"/>
        </w:trPr>
        <w:tc>
          <w:tcPr>
            <w:tcW w:w="5000" w:type="pct"/>
            <w:shd w:val="clear" w:color="auto" w:fill="D6E3BC" w:themeFill="accent3" w:themeFillTint="66"/>
          </w:tcPr>
          <w:p w14:paraId="1017562B" w14:textId="77777777" w:rsidR="00A517AC"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6</w:t>
            </w:r>
            <w:r w:rsidR="00A517AC" w:rsidRPr="00A517AC">
              <w:rPr>
                <w:rStyle w:val="fontstyle01"/>
                <w:rFonts w:ascii="Verdana" w:hAnsi="Verdana"/>
                <w:b/>
                <w:sz w:val="20"/>
                <w:szCs w:val="20"/>
              </w:rPr>
              <w:t xml:space="preserve"> – FR CA </w:t>
            </w:r>
          </w:p>
          <w:p w14:paraId="352F44D1" w14:textId="4105A1A7" w:rsidR="00426A6E" w:rsidRPr="00A517AC" w:rsidRDefault="00A517AC" w:rsidP="00FD4B17">
            <w:pPr>
              <w:widowControl w:val="0"/>
              <w:spacing w:line="276" w:lineRule="auto"/>
              <w:jc w:val="both"/>
              <w:rPr>
                <w:rStyle w:val="fontstyle01"/>
                <w:rFonts w:ascii="Verdana" w:hAnsi="Verdana"/>
                <w:sz w:val="20"/>
                <w:szCs w:val="20"/>
              </w:rPr>
            </w:pPr>
            <w:r w:rsidRPr="00A517AC">
              <w:rPr>
                <w:rStyle w:val="fontstyle01"/>
                <w:rFonts w:ascii="Verdana" w:hAnsi="Verdana"/>
                <w:sz w:val="20"/>
                <w:szCs w:val="20"/>
              </w:rPr>
              <w:t xml:space="preserve"> </w:t>
            </w:r>
          </w:p>
          <w:p w14:paraId="716FDEDD"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251EE05F" w14:textId="77777777" w:rsidR="00CF02E1" w:rsidRDefault="00CF02E1" w:rsidP="00FD4B17">
      <w:pPr>
        <w:widowControl w:val="0"/>
        <w:spacing w:after="120"/>
        <w:rPr>
          <w:b/>
          <w:i/>
          <w:szCs w:val="22"/>
          <w:lang w:eastAsia="en-US"/>
        </w:rPr>
      </w:pPr>
      <w:bookmarkStart w:id="154" w:name="_Toc389729103"/>
      <w:bookmarkStart w:id="155" w:name="_Toc403472788"/>
    </w:p>
    <w:p w14:paraId="6B2BB7CF" w14:textId="35CD6EC2" w:rsidR="00426A6E" w:rsidRPr="000A2E40" w:rsidRDefault="00426A6E" w:rsidP="00FD4B17">
      <w:pPr>
        <w:widowControl w:val="0"/>
        <w:jc w:val="both"/>
        <w:rPr>
          <w:b/>
          <w:i/>
          <w:szCs w:val="22"/>
          <w:lang w:eastAsia="en-US"/>
        </w:rPr>
      </w:pPr>
      <w:r w:rsidRPr="000A2E40">
        <w:rPr>
          <w:b/>
          <w:i/>
          <w:szCs w:val="22"/>
          <w:lang w:eastAsia="en-US"/>
        </w:rPr>
        <w:t>Studies on acceptance by ingestion of the biocidal product by any non-target organisms thought to be at risk</w:t>
      </w:r>
      <w:bookmarkEnd w:id="154"/>
      <w:bookmarkEnd w:id="155"/>
    </w:p>
    <w:p w14:paraId="073774F1" w14:textId="77777777" w:rsidR="00426A6E" w:rsidRPr="00CE2C2A" w:rsidRDefault="00426A6E" w:rsidP="00FD4B17">
      <w:pPr>
        <w:widowControl w:val="0"/>
        <w:rPr>
          <w:b/>
          <w:i/>
          <w:szCs w:val="22"/>
          <w:lang w:eastAsia="en-US"/>
        </w:rPr>
      </w:pPr>
    </w:p>
    <w:tbl>
      <w:tblPr>
        <w:tblStyle w:val="Grilledutableau4"/>
        <w:tblW w:w="5000" w:type="pct"/>
        <w:tblLook w:val="04A0" w:firstRow="1" w:lastRow="0" w:firstColumn="1" w:lastColumn="0" w:noHBand="0" w:noVBand="1"/>
      </w:tblPr>
      <w:tblGrid>
        <w:gridCol w:w="9769"/>
      </w:tblGrid>
      <w:tr w:rsidR="00426A6E" w:rsidRPr="00A517AC" w14:paraId="522B3C7A" w14:textId="77777777" w:rsidTr="00A517AC">
        <w:trPr>
          <w:trHeight w:val="537"/>
        </w:trPr>
        <w:tc>
          <w:tcPr>
            <w:tcW w:w="5000" w:type="pct"/>
            <w:shd w:val="clear" w:color="auto" w:fill="D6E3BC" w:themeFill="accent3" w:themeFillTint="66"/>
          </w:tcPr>
          <w:p w14:paraId="758DF506" w14:textId="71704458"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7</w:t>
            </w:r>
            <w:r w:rsidR="00A517AC" w:rsidRPr="00A517AC">
              <w:rPr>
                <w:rStyle w:val="fontstyle01"/>
                <w:rFonts w:ascii="Verdana" w:hAnsi="Verdana"/>
                <w:b/>
                <w:sz w:val="20"/>
                <w:szCs w:val="20"/>
              </w:rPr>
              <w:t xml:space="preserve"> – FR CA</w:t>
            </w:r>
          </w:p>
          <w:p w14:paraId="61FDDF37" w14:textId="77777777" w:rsidR="00426A6E" w:rsidRPr="00A517AC" w:rsidRDefault="00426A6E" w:rsidP="00FD4B17">
            <w:pPr>
              <w:widowControl w:val="0"/>
              <w:spacing w:line="276" w:lineRule="auto"/>
              <w:jc w:val="both"/>
              <w:rPr>
                <w:rStyle w:val="fontstyle01"/>
                <w:rFonts w:ascii="Verdana" w:hAnsi="Verdana"/>
                <w:sz w:val="20"/>
                <w:szCs w:val="20"/>
              </w:rPr>
            </w:pPr>
          </w:p>
          <w:p w14:paraId="63691A85"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FBBFE31" w14:textId="77777777" w:rsidR="00426A6E" w:rsidRPr="00CE2C2A" w:rsidRDefault="00426A6E" w:rsidP="00FD4B17">
      <w:pPr>
        <w:widowControl w:val="0"/>
        <w:spacing w:after="120"/>
        <w:rPr>
          <w:i/>
          <w:iCs/>
          <w:lang w:eastAsia="en-US"/>
        </w:rPr>
      </w:pPr>
    </w:p>
    <w:p w14:paraId="4A1390E4" w14:textId="77777777" w:rsidR="00426A6E" w:rsidRPr="000A2E40" w:rsidRDefault="00426A6E" w:rsidP="00FD4B17">
      <w:pPr>
        <w:widowControl w:val="0"/>
        <w:jc w:val="both"/>
        <w:rPr>
          <w:b/>
          <w:i/>
          <w:szCs w:val="22"/>
          <w:lang w:eastAsia="en-US"/>
        </w:rPr>
      </w:pPr>
      <w:bookmarkStart w:id="156" w:name="_Toc389729104"/>
      <w:bookmarkStart w:id="157" w:name="_Toc403472789"/>
      <w:r w:rsidRPr="000A2E40">
        <w:rPr>
          <w:b/>
          <w:i/>
          <w:szCs w:val="22"/>
          <w:lang w:eastAsia="en-US"/>
        </w:rPr>
        <w:t>Secondary ecological effect e.g. when a large proportion of a specific habitat type is treated (ADS)</w:t>
      </w:r>
      <w:bookmarkEnd w:id="156"/>
      <w:bookmarkEnd w:id="157"/>
    </w:p>
    <w:p w14:paraId="6BAA54AA" w14:textId="77777777" w:rsidR="00426A6E" w:rsidRPr="00CE2C2A"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A517AC" w14:paraId="5DE11A96" w14:textId="77777777" w:rsidTr="00A517AC">
        <w:trPr>
          <w:trHeight w:val="537"/>
        </w:trPr>
        <w:tc>
          <w:tcPr>
            <w:tcW w:w="5000" w:type="pct"/>
            <w:shd w:val="clear" w:color="auto" w:fill="D6E3BC" w:themeFill="accent3" w:themeFillTint="66"/>
          </w:tcPr>
          <w:p w14:paraId="007EF5CC" w14:textId="76F2E540"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8</w:t>
            </w:r>
            <w:r w:rsidR="00A517AC" w:rsidRPr="00A517AC">
              <w:rPr>
                <w:rStyle w:val="fontstyle01"/>
                <w:rFonts w:ascii="Verdana" w:hAnsi="Verdana"/>
                <w:b/>
                <w:sz w:val="20"/>
                <w:szCs w:val="20"/>
              </w:rPr>
              <w:t xml:space="preserve"> – FR CA</w:t>
            </w:r>
          </w:p>
          <w:p w14:paraId="21A8464A" w14:textId="77777777" w:rsidR="00426A6E" w:rsidRPr="00A517AC" w:rsidRDefault="00426A6E" w:rsidP="00FD4B17">
            <w:pPr>
              <w:widowControl w:val="0"/>
              <w:spacing w:line="276" w:lineRule="auto"/>
              <w:jc w:val="both"/>
              <w:rPr>
                <w:rStyle w:val="fontstyle01"/>
                <w:rFonts w:ascii="Verdana" w:hAnsi="Verdana"/>
                <w:sz w:val="20"/>
                <w:szCs w:val="20"/>
              </w:rPr>
            </w:pPr>
          </w:p>
          <w:p w14:paraId="4F9D3AAF"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1FC5C7E8" w14:textId="77777777" w:rsidR="00426A6E" w:rsidRPr="00CE2C2A" w:rsidRDefault="00426A6E" w:rsidP="00FD4B17">
      <w:pPr>
        <w:widowControl w:val="0"/>
        <w:spacing w:after="120"/>
        <w:rPr>
          <w:lang w:eastAsia="en-US"/>
        </w:rPr>
      </w:pPr>
    </w:p>
    <w:p w14:paraId="0192D9D7" w14:textId="77777777" w:rsidR="00426A6E" w:rsidRPr="000A2E40" w:rsidRDefault="00426A6E" w:rsidP="00FD4B17">
      <w:pPr>
        <w:widowControl w:val="0"/>
        <w:jc w:val="both"/>
        <w:rPr>
          <w:b/>
          <w:i/>
          <w:szCs w:val="22"/>
          <w:lang w:eastAsia="en-US"/>
        </w:rPr>
      </w:pPr>
      <w:bookmarkStart w:id="158" w:name="_Toc389729105"/>
      <w:bookmarkStart w:id="159" w:name="_Toc403472790"/>
      <w:r w:rsidRPr="000A2E40">
        <w:rPr>
          <w:b/>
          <w:i/>
          <w:szCs w:val="22"/>
          <w:lang w:eastAsia="en-US"/>
        </w:rPr>
        <w:lastRenderedPageBreak/>
        <w:t>Foreseeable routes of entry into the environment on the basis of the use envisaged</w:t>
      </w:r>
      <w:bookmarkEnd w:id="158"/>
      <w:bookmarkEnd w:id="159"/>
    </w:p>
    <w:p w14:paraId="79BBB650" w14:textId="77777777" w:rsidR="00426A6E" w:rsidRPr="00CE2C2A" w:rsidRDefault="00426A6E" w:rsidP="00FD4B17">
      <w:pPr>
        <w:widowControl w:val="0"/>
        <w:rPr>
          <w:i/>
          <w:iCs/>
          <w:lang w:eastAsia="en-US"/>
        </w:rPr>
      </w:pPr>
    </w:p>
    <w:tbl>
      <w:tblPr>
        <w:tblStyle w:val="Grilledutableau4"/>
        <w:tblW w:w="5000" w:type="pct"/>
        <w:tblLook w:val="04A0" w:firstRow="1" w:lastRow="0" w:firstColumn="1" w:lastColumn="0" w:noHBand="0" w:noVBand="1"/>
      </w:tblPr>
      <w:tblGrid>
        <w:gridCol w:w="9769"/>
      </w:tblGrid>
      <w:tr w:rsidR="00426A6E" w:rsidRPr="00A517AC" w14:paraId="1AC756D8" w14:textId="77777777" w:rsidTr="00A517AC">
        <w:trPr>
          <w:trHeight w:val="537"/>
        </w:trPr>
        <w:tc>
          <w:tcPr>
            <w:tcW w:w="5000" w:type="pct"/>
            <w:shd w:val="clear" w:color="auto" w:fill="D6E3BC" w:themeFill="accent3" w:themeFillTint="66"/>
          </w:tcPr>
          <w:p w14:paraId="314E1785" w14:textId="61467BD4"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9</w:t>
            </w:r>
            <w:r w:rsidR="00A517AC" w:rsidRPr="00A517AC">
              <w:rPr>
                <w:rStyle w:val="fontstyle01"/>
                <w:rFonts w:ascii="Verdana" w:hAnsi="Verdana"/>
                <w:b/>
                <w:sz w:val="20"/>
                <w:szCs w:val="20"/>
              </w:rPr>
              <w:t xml:space="preserve"> – FR CA</w:t>
            </w:r>
          </w:p>
          <w:p w14:paraId="1BE92375" w14:textId="77777777" w:rsidR="00426A6E" w:rsidRPr="00A517AC" w:rsidRDefault="00426A6E" w:rsidP="00FD4B17">
            <w:pPr>
              <w:widowControl w:val="0"/>
              <w:spacing w:line="276" w:lineRule="auto"/>
              <w:jc w:val="both"/>
              <w:rPr>
                <w:rStyle w:val="fontstyle01"/>
                <w:rFonts w:ascii="Verdana" w:hAnsi="Verdana"/>
                <w:sz w:val="20"/>
                <w:szCs w:val="20"/>
              </w:rPr>
            </w:pPr>
          </w:p>
          <w:p w14:paraId="5A0206AF" w14:textId="3286C0CC"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 xml:space="preserve">See the foreseeable routes of entry into the </w:t>
            </w:r>
            <w:r w:rsidR="00A517AC" w:rsidRPr="00A517AC">
              <w:rPr>
                <w:rStyle w:val="fontstyle01"/>
                <w:rFonts w:ascii="Verdana" w:hAnsi="Verdana"/>
                <w:sz w:val="20"/>
                <w:szCs w:val="20"/>
              </w:rPr>
              <w:t>environment</w:t>
            </w:r>
            <w:r w:rsidRPr="00A517AC">
              <w:rPr>
                <w:rStyle w:val="fontstyle01"/>
                <w:rFonts w:ascii="Verdana" w:hAnsi="Verdana"/>
                <w:sz w:val="20"/>
                <w:szCs w:val="20"/>
              </w:rPr>
              <w:t xml:space="preserve"> in the </w:t>
            </w:r>
            <w:r w:rsidRPr="00A517AC">
              <w:rPr>
                <w:rStyle w:val="fontstyle01"/>
                <w:rFonts w:ascii="Verdana" w:hAnsi="Verdana"/>
                <w:sz w:val="20"/>
                <w:szCs w:val="20"/>
              </w:rPr>
              <w:fldChar w:fldCharType="begin"/>
            </w:r>
            <w:r w:rsidRPr="00A517AC">
              <w:rPr>
                <w:rStyle w:val="fontstyle01"/>
                <w:rFonts w:ascii="Verdana" w:hAnsi="Verdana"/>
                <w:sz w:val="20"/>
                <w:szCs w:val="20"/>
              </w:rPr>
              <w:instrText xml:space="preserve"> REF _Ref520722855 \h  \* MERGEFORMAT </w:instrText>
            </w:r>
            <w:r w:rsidRPr="00A517AC">
              <w:rPr>
                <w:rStyle w:val="fontstyle01"/>
                <w:rFonts w:ascii="Verdana" w:hAnsi="Verdana"/>
                <w:sz w:val="20"/>
                <w:szCs w:val="20"/>
              </w:rPr>
            </w:r>
            <w:r w:rsidRPr="00A517AC">
              <w:rPr>
                <w:rStyle w:val="fontstyle01"/>
                <w:rFonts w:ascii="Verdana" w:hAnsi="Verdana"/>
                <w:sz w:val="20"/>
                <w:szCs w:val="20"/>
              </w:rPr>
              <w:fldChar w:fldCharType="separate"/>
            </w:r>
            <w:r w:rsidR="00A82996" w:rsidRPr="00A80BF5">
              <w:t xml:space="preserve">Infobox </w:t>
            </w:r>
            <w:r w:rsidR="00A82996" w:rsidRPr="00A80BF5">
              <w:rPr>
                <w:noProof/>
              </w:rPr>
              <w:t>11</w:t>
            </w:r>
            <w:r w:rsidRPr="00A517AC">
              <w:rPr>
                <w:rStyle w:val="fontstyle01"/>
                <w:rFonts w:ascii="Verdana" w:hAnsi="Verdana"/>
                <w:sz w:val="20"/>
                <w:szCs w:val="20"/>
              </w:rPr>
              <w:fldChar w:fldCharType="end"/>
            </w:r>
            <w:r w:rsidR="00A517AC">
              <w:rPr>
                <w:rStyle w:val="fontstyle01"/>
                <w:rFonts w:ascii="Verdana" w:hAnsi="Verdana"/>
                <w:sz w:val="20"/>
                <w:szCs w:val="20"/>
              </w:rPr>
              <w:t>.</w:t>
            </w:r>
          </w:p>
        </w:tc>
      </w:tr>
    </w:tbl>
    <w:p w14:paraId="6C5B6C31" w14:textId="77777777" w:rsidR="00426A6E" w:rsidRPr="00CE2C2A" w:rsidRDefault="00426A6E" w:rsidP="00FD4B17">
      <w:pPr>
        <w:widowControl w:val="0"/>
        <w:spacing w:after="120"/>
        <w:rPr>
          <w:i/>
          <w:lang w:eastAsia="en-US"/>
        </w:rPr>
      </w:pPr>
    </w:p>
    <w:p w14:paraId="0A5277D5" w14:textId="77777777" w:rsidR="00426A6E" w:rsidRPr="000A2E40" w:rsidRDefault="00426A6E" w:rsidP="00FD4B17">
      <w:pPr>
        <w:widowControl w:val="0"/>
        <w:jc w:val="both"/>
        <w:rPr>
          <w:b/>
          <w:i/>
          <w:szCs w:val="22"/>
          <w:lang w:eastAsia="en-US"/>
        </w:rPr>
      </w:pPr>
      <w:bookmarkStart w:id="160" w:name="_Toc389729106"/>
      <w:bookmarkStart w:id="161" w:name="_Toc403472791"/>
      <w:r w:rsidRPr="000A2E40">
        <w:rPr>
          <w:b/>
          <w:i/>
          <w:szCs w:val="22"/>
          <w:lang w:eastAsia="en-US"/>
        </w:rPr>
        <w:t>Further studies on fate and behaviour in the environment (ADS)</w:t>
      </w:r>
      <w:bookmarkEnd w:id="160"/>
      <w:bookmarkEnd w:id="161"/>
    </w:p>
    <w:p w14:paraId="18CBECBD" w14:textId="77777777" w:rsidR="00426A6E" w:rsidRPr="00CE2C2A"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A517AC" w14:paraId="1A9C487B" w14:textId="77777777" w:rsidTr="00A517AC">
        <w:trPr>
          <w:trHeight w:val="537"/>
        </w:trPr>
        <w:tc>
          <w:tcPr>
            <w:tcW w:w="5000" w:type="pct"/>
            <w:shd w:val="clear" w:color="auto" w:fill="D6E3BC" w:themeFill="accent3" w:themeFillTint="66"/>
          </w:tcPr>
          <w:p w14:paraId="6245D7A3" w14:textId="268F9288"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1</w:t>
            </w:r>
            <w:r w:rsidRPr="00A517AC">
              <w:rPr>
                <w:b/>
              </w:rPr>
              <w:fldChar w:fldCharType="end"/>
            </w:r>
            <w:r w:rsidR="00A517AC" w:rsidRPr="00A517AC">
              <w:rPr>
                <w:rStyle w:val="fontstyle01"/>
                <w:rFonts w:ascii="Verdana" w:hAnsi="Verdana"/>
                <w:b/>
                <w:sz w:val="20"/>
                <w:szCs w:val="20"/>
              </w:rPr>
              <w:t xml:space="preserve"> – FR CA</w:t>
            </w:r>
          </w:p>
          <w:p w14:paraId="2C6E8546" w14:textId="77777777" w:rsidR="00426A6E" w:rsidRPr="00A517AC" w:rsidRDefault="00426A6E" w:rsidP="00FD4B17">
            <w:pPr>
              <w:widowControl w:val="0"/>
              <w:spacing w:line="276" w:lineRule="auto"/>
              <w:jc w:val="both"/>
              <w:rPr>
                <w:rStyle w:val="fontstyle01"/>
                <w:rFonts w:ascii="Verdana" w:hAnsi="Verdana"/>
                <w:sz w:val="20"/>
                <w:szCs w:val="20"/>
              </w:rPr>
            </w:pPr>
          </w:p>
          <w:p w14:paraId="26FB87FA"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7895552C" w14:textId="77777777" w:rsidR="00426A6E" w:rsidRPr="00CE2C2A" w:rsidRDefault="00426A6E" w:rsidP="00FD4B17">
      <w:pPr>
        <w:widowControl w:val="0"/>
        <w:spacing w:after="120"/>
        <w:rPr>
          <w:i/>
          <w:lang w:eastAsia="en-US"/>
        </w:rPr>
      </w:pPr>
    </w:p>
    <w:p w14:paraId="13F1658F" w14:textId="77777777" w:rsidR="00426A6E" w:rsidRPr="000A2E40" w:rsidRDefault="00426A6E" w:rsidP="00FD4B17">
      <w:pPr>
        <w:widowControl w:val="0"/>
        <w:rPr>
          <w:b/>
          <w:i/>
          <w:szCs w:val="22"/>
          <w:lang w:eastAsia="en-US"/>
        </w:rPr>
      </w:pPr>
      <w:bookmarkStart w:id="162" w:name="_Toc388285334"/>
      <w:bookmarkStart w:id="163" w:name="_Toc388374383"/>
      <w:bookmarkStart w:id="164" w:name="_Toc388285335"/>
      <w:bookmarkStart w:id="165" w:name="_Toc388374384"/>
      <w:bookmarkStart w:id="166" w:name="_Toc389729107"/>
      <w:bookmarkStart w:id="167" w:name="_Toc403472792"/>
      <w:bookmarkEnd w:id="162"/>
      <w:bookmarkEnd w:id="163"/>
      <w:bookmarkEnd w:id="164"/>
      <w:bookmarkEnd w:id="165"/>
      <w:r w:rsidRPr="000A2E40">
        <w:rPr>
          <w:b/>
          <w:i/>
          <w:szCs w:val="22"/>
          <w:lang w:eastAsia="en-US"/>
        </w:rPr>
        <w:t>Leaching behaviour (ADS)</w:t>
      </w:r>
      <w:bookmarkEnd w:id="166"/>
      <w:bookmarkEnd w:id="167"/>
    </w:p>
    <w:p w14:paraId="2ED1DA12" w14:textId="77777777" w:rsidR="00426A6E" w:rsidRPr="000A2E40" w:rsidRDefault="00426A6E" w:rsidP="00FD4B17">
      <w:pPr>
        <w:widowControl w:val="0"/>
        <w:rPr>
          <w:b/>
          <w:i/>
          <w:szCs w:val="22"/>
          <w:lang w:eastAsia="en-US"/>
        </w:rPr>
      </w:pPr>
    </w:p>
    <w:tbl>
      <w:tblPr>
        <w:tblStyle w:val="Grilledutableau4"/>
        <w:tblW w:w="5000" w:type="pct"/>
        <w:tblLook w:val="04A0" w:firstRow="1" w:lastRow="0" w:firstColumn="1" w:lastColumn="0" w:noHBand="0" w:noVBand="1"/>
      </w:tblPr>
      <w:tblGrid>
        <w:gridCol w:w="9769"/>
      </w:tblGrid>
      <w:tr w:rsidR="00426A6E" w:rsidRPr="00A517AC" w14:paraId="2580C453" w14:textId="77777777" w:rsidTr="00A517AC">
        <w:trPr>
          <w:trHeight w:val="537"/>
        </w:trPr>
        <w:tc>
          <w:tcPr>
            <w:tcW w:w="5000" w:type="pct"/>
            <w:shd w:val="clear" w:color="auto" w:fill="D6E3BC" w:themeFill="accent3" w:themeFillTint="66"/>
          </w:tcPr>
          <w:p w14:paraId="43A7A414" w14:textId="69E91854"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2</w:t>
            </w:r>
            <w:r w:rsidRPr="00A517AC">
              <w:rPr>
                <w:b/>
              </w:rPr>
              <w:fldChar w:fldCharType="end"/>
            </w:r>
            <w:r w:rsidR="00A517AC" w:rsidRPr="00A517AC">
              <w:rPr>
                <w:rStyle w:val="fontstyle01"/>
                <w:rFonts w:ascii="Verdana" w:hAnsi="Verdana"/>
                <w:b/>
                <w:sz w:val="20"/>
                <w:szCs w:val="20"/>
              </w:rPr>
              <w:t xml:space="preserve"> – FR CA</w:t>
            </w:r>
          </w:p>
          <w:p w14:paraId="114E6E4F" w14:textId="77777777" w:rsidR="00426A6E" w:rsidRPr="00A517AC" w:rsidRDefault="00426A6E" w:rsidP="00FD4B17">
            <w:pPr>
              <w:widowControl w:val="0"/>
              <w:spacing w:line="276" w:lineRule="auto"/>
              <w:jc w:val="both"/>
              <w:rPr>
                <w:rStyle w:val="fontstyle01"/>
                <w:rFonts w:ascii="Verdana" w:hAnsi="Verdana"/>
                <w:sz w:val="20"/>
                <w:szCs w:val="20"/>
              </w:rPr>
            </w:pPr>
          </w:p>
          <w:p w14:paraId="08EA746A"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7F8785F" w14:textId="77777777" w:rsidR="00426A6E" w:rsidRPr="00CE2C2A" w:rsidRDefault="00426A6E" w:rsidP="00FD4B17">
      <w:pPr>
        <w:widowControl w:val="0"/>
        <w:spacing w:after="120"/>
        <w:rPr>
          <w:i/>
          <w:lang w:eastAsia="en-US"/>
        </w:rPr>
      </w:pPr>
    </w:p>
    <w:p w14:paraId="722EB4A4" w14:textId="77777777" w:rsidR="00426A6E" w:rsidRPr="000A2E40" w:rsidRDefault="00426A6E" w:rsidP="00FD4B17">
      <w:pPr>
        <w:widowControl w:val="0"/>
        <w:rPr>
          <w:b/>
          <w:i/>
          <w:szCs w:val="22"/>
          <w:lang w:eastAsia="en-US"/>
        </w:rPr>
      </w:pPr>
      <w:bookmarkStart w:id="168" w:name="_Toc389729108"/>
      <w:bookmarkStart w:id="169" w:name="_Toc403472793"/>
      <w:r w:rsidRPr="000A2E40">
        <w:rPr>
          <w:b/>
          <w:i/>
          <w:szCs w:val="22"/>
          <w:lang w:eastAsia="en-US"/>
        </w:rPr>
        <w:t>Testing for distribution and dissipation in soil (ADS)</w:t>
      </w:r>
      <w:bookmarkEnd w:id="168"/>
      <w:bookmarkEnd w:id="169"/>
    </w:p>
    <w:p w14:paraId="04D4F982" w14:textId="77777777" w:rsidR="00426A6E" w:rsidRPr="00CE2C2A" w:rsidRDefault="00426A6E" w:rsidP="00FD4B17">
      <w:pPr>
        <w:widowControl w:val="0"/>
        <w:rPr>
          <w:i/>
          <w:iCs/>
          <w:lang w:eastAsia="en-US"/>
        </w:rPr>
      </w:pPr>
    </w:p>
    <w:tbl>
      <w:tblPr>
        <w:tblStyle w:val="Grilledutableau4"/>
        <w:tblW w:w="5000" w:type="pct"/>
        <w:tblLook w:val="04A0" w:firstRow="1" w:lastRow="0" w:firstColumn="1" w:lastColumn="0" w:noHBand="0" w:noVBand="1"/>
      </w:tblPr>
      <w:tblGrid>
        <w:gridCol w:w="9769"/>
      </w:tblGrid>
      <w:tr w:rsidR="00426A6E" w:rsidRPr="00A517AC" w14:paraId="7DF5CA9C" w14:textId="77777777" w:rsidTr="00A517AC">
        <w:trPr>
          <w:trHeight w:val="537"/>
        </w:trPr>
        <w:tc>
          <w:tcPr>
            <w:tcW w:w="5000" w:type="pct"/>
            <w:shd w:val="clear" w:color="auto" w:fill="D6E3BC" w:themeFill="accent3" w:themeFillTint="66"/>
          </w:tcPr>
          <w:p w14:paraId="7974A280" w14:textId="0B6ABDC3"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3</w:t>
            </w:r>
            <w:r w:rsidRPr="00A517AC">
              <w:rPr>
                <w:b/>
              </w:rPr>
              <w:fldChar w:fldCharType="end"/>
            </w:r>
            <w:r w:rsidR="00A517AC" w:rsidRPr="00A517AC">
              <w:rPr>
                <w:rStyle w:val="fontstyle01"/>
                <w:rFonts w:ascii="Verdana" w:hAnsi="Verdana"/>
                <w:b/>
                <w:sz w:val="20"/>
                <w:szCs w:val="20"/>
              </w:rPr>
              <w:t xml:space="preserve"> – FR CA</w:t>
            </w:r>
          </w:p>
          <w:p w14:paraId="0A8B0423" w14:textId="77777777" w:rsidR="00426A6E" w:rsidRPr="00A517AC" w:rsidRDefault="00426A6E" w:rsidP="00FD4B17">
            <w:pPr>
              <w:widowControl w:val="0"/>
              <w:spacing w:line="276" w:lineRule="auto"/>
              <w:jc w:val="both"/>
              <w:rPr>
                <w:rStyle w:val="fontstyle01"/>
                <w:rFonts w:ascii="Verdana" w:hAnsi="Verdana"/>
                <w:sz w:val="20"/>
                <w:szCs w:val="20"/>
              </w:rPr>
            </w:pPr>
          </w:p>
          <w:p w14:paraId="122A5B1B"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96ABE87" w14:textId="77777777" w:rsidR="00426A6E" w:rsidRPr="00CE2C2A" w:rsidRDefault="00426A6E" w:rsidP="00FD4B17">
      <w:pPr>
        <w:widowControl w:val="0"/>
        <w:spacing w:after="120"/>
        <w:rPr>
          <w:lang w:eastAsia="en-US"/>
        </w:rPr>
      </w:pPr>
    </w:p>
    <w:p w14:paraId="6F1C249F" w14:textId="77777777" w:rsidR="00426A6E" w:rsidRPr="000A2E40" w:rsidRDefault="00426A6E" w:rsidP="00FD4B17">
      <w:pPr>
        <w:widowControl w:val="0"/>
        <w:rPr>
          <w:b/>
          <w:i/>
          <w:szCs w:val="22"/>
          <w:lang w:eastAsia="en-US"/>
        </w:rPr>
      </w:pPr>
      <w:bookmarkStart w:id="170" w:name="_Toc389729109"/>
      <w:bookmarkStart w:id="171" w:name="_Toc403472794"/>
      <w:r w:rsidRPr="000A2E40">
        <w:rPr>
          <w:b/>
          <w:i/>
          <w:szCs w:val="22"/>
          <w:lang w:eastAsia="en-US"/>
        </w:rPr>
        <w:t>Testing for distribution and dissipation in water and sediment (ADS)</w:t>
      </w:r>
      <w:bookmarkEnd w:id="170"/>
      <w:bookmarkEnd w:id="171"/>
    </w:p>
    <w:p w14:paraId="25B5D0F7" w14:textId="77777777" w:rsidR="00426A6E" w:rsidRPr="00CE2C2A" w:rsidRDefault="00426A6E" w:rsidP="00FD4B17">
      <w:pPr>
        <w:widowControl w:val="0"/>
        <w:ind w:left="360"/>
        <w:contextualSpacing/>
        <w:rPr>
          <w:lang w:eastAsia="en-US"/>
        </w:rPr>
      </w:pPr>
    </w:p>
    <w:tbl>
      <w:tblPr>
        <w:tblStyle w:val="Grilledutableau4"/>
        <w:tblW w:w="5000" w:type="pct"/>
        <w:tblLook w:val="04A0" w:firstRow="1" w:lastRow="0" w:firstColumn="1" w:lastColumn="0" w:noHBand="0" w:noVBand="1"/>
      </w:tblPr>
      <w:tblGrid>
        <w:gridCol w:w="9769"/>
      </w:tblGrid>
      <w:tr w:rsidR="00426A6E" w:rsidRPr="00A517AC" w14:paraId="49A8CA11" w14:textId="77777777" w:rsidTr="00A517AC">
        <w:trPr>
          <w:trHeight w:val="537"/>
        </w:trPr>
        <w:tc>
          <w:tcPr>
            <w:tcW w:w="5000" w:type="pct"/>
            <w:shd w:val="clear" w:color="auto" w:fill="D6E3BC" w:themeFill="accent3" w:themeFillTint="66"/>
          </w:tcPr>
          <w:p w14:paraId="4B1E481B" w14:textId="08245CB0"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4</w:t>
            </w:r>
            <w:r w:rsidRPr="00A517AC">
              <w:rPr>
                <w:b/>
              </w:rPr>
              <w:fldChar w:fldCharType="end"/>
            </w:r>
            <w:r w:rsidR="00A517AC" w:rsidRPr="00A517AC">
              <w:rPr>
                <w:rStyle w:val="fontstyle01"/>
                <w:rFonts w:ascii="Verdana" w:hAnsi="Verdana"/>
                <w:b/>
                <w:sz w:val="20"/>
                <w:szCs w:val="20"/>
              </w:rPr>
              <w:t xml:space="preserve"> – FR CA</w:t>
            </w:r>
          </w:p>
          <w:p w14:paraId="63C10C5F" w14:textId="77777777" w:rsidR="00426A6E" w:rsidRPr="00A517AC" w:rsidRDefault="00426A6E" w:rsidP="00FD4B17">
            <w:pPr>
              <w:widowControl w:val="0"/>
              <w:spacing w:line="276" w:lineRule="auto"/>
              <w:jc w:val="both"/>
              <w:rPr>
                <w:rStyle w:val="fontstyle01"/>
                <w:rFonts w:ascii="Verdana" w:hAnsi="Verdana"/>
                <w:sz w:val="20"/>
                <w:szCs w:val="20"/>
              </w:rPr>
            </w:pPr>
          </w:p>
          <w:p w14:paraId="00048D2E"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6B5CDC65" w14:textId="77777777" w:rsidR="00426A6E" w:rsidRPr="00CE2C2A" w:rsidRDefault="00426A6E" w:rsidP="00FD4B17">
      <w:pPr>
        <w:widowControl w:val="0"/>
        <w:spacing w:after="120"/>
      </w:pPr>
    </w:p>
    <w:p w14:paraId="647FFDCF" w14:textId="77777777" w:rsidR="00426A6E" w:rsidRPr="000A2E40" w:rsidRDefault="00426A6E" w:rsidP="00FD4B17">
      <w:pPr>
        <w:widowControl w:val="0"/>
        <w:rPr>
          <w:b/>
          <w:i/>
          <w:szCs w:val="22"/>
          <w:lang w:eastAsia="en-US"/>
        </w:rPr>
      </w:pPr>
      <w:bookmarkStart w:id="172" w:name="_Toc389729110"/>
      <w:bookmarkStart w:id="173" w:name="_Toc403472795"/>
      <w:r w:rsidRPr="000A2E40">
        <w:rPr>
          <w:b/>
          <w:i/>
          <w:szCs w:val="22"/>
          <w:lang w:eastAsia="en-US"/>
        </w:rPr>
        <w:t>Testing for distribution and dissipation in air (ADS)</w:t>
      </w:r>
      <w:bookmarkEnd w:id="172"/>
      <w:bookmarkEnd w:id="173"/>
    </w:p>
    <w:p w14:paraId="1D38D66D" w14:textId="77777777" w:rsidR="00426A6E" w:rsidRPr="00CE2C2A" w:rsidRDefault="00426A6E" w:rsidP="00FD4B17">
      <w:pPr>
        <w:widowControl w:val="0"/>
        <w:contextualSpacing/>
        <w:rPr>
          <w:b/>
          <w:i/>
          <w:sz w:val="24"/>
          <w:highlight w:val="magenta"/>
          <w:lang w:eastAsia="en-US"/>
        </w:rPr>
      </w:pPr>
      <w:bookmarkStart w:id="174" w:name="_Toc387250869"/>
      <w:bookmarkStart w:id="175" w:name="_Toc388374389"/>
      <w:bookmarkStart w:id="176" w:name="_Toc388610091"/>
      <w:bookmarkStart w:id="177" w:name="_Toc388625125"/>
      <w:bookmarkStart w:id="178" w:name="_Toc388625379"/>
      <w:bookmarkStart w:id="179" w:name="_Toc388633780"/>
      <w:bookmarkStart w:id="180" w:name="_Toc389725272"/>
      <w:bookmarkEnd w:id="174"/>
      <w:bookmarkEnd w:id="175"/>
      <w:bookmarkEnd w:id="176"/>
      <w:bookmarkEnd w:id="177"/>
      <w:bookmarkEnd w:id="178"/>
      <w:bookmarkEnd w:id="179"/>
      <w:bookmarkEnd w:id="180"/>
    </w:p>
    <w:tbl>
      <w:tblPr>
        <w:tblStyle w:val="Grilledutableau4"/>
        <w:tblW w:w="5000" w:type="pct"/>
        <w:tblLook w:val="04A0" w:firstRow="1" w:lastRow="0" w:firstColumn="1" w:lastColumn="0" w:noHBand="0" w:noVBand="1"/>
      </w:tblPr>
      <w:tblGrid>
        <w:gridCol w:w="9769"/>
      </w:tblGrid>
      <w:tr w:rsidR="00426A6E" w:rsidRPr="00A517AC" w14:paraId="430D2BB6" w14:textId="77777777" w:rsidTr="00A517AC">
        <w:trPr>
          <w:trHeight w:val="537"/>
        </w:trPr>
        <w:tc>
          <w:tcPr>
            <w:tcW w:w="5000" w:type="pct"/>
            <w:shd w:val="clear" w:color="auto" w:fill="D6E3BC" w:themeFill="accent3" w:themeFillTint="66"/>
          </w:tcPr>
          <w:p w14:paraId="2886E07A" w14:textId="243FDAA2" w:rsidR="00426A6E" w:rsidRPr="00B85CDC" w:rsidRDefault="00426A6E" w:rsidP="00FD4B17">
            <w:pPr>
              <w:widowControl w:val="0"/>
              <w:spacing w:line="276" w:lineRule="auto"/>
              <w:jc w:val="both"/>
              <w:rPr>
                <w:rStyle w:val="fontstyle01"/>
                <w:rFonts w:ascii="Verdana" w:hAnsi="Verdana"/>
                <w:b/>
                <w:sz w:val="20"/>
                <w:szCs w:val="20"/>
              </w:rPr>
            </w:pPr>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5</w:t>
            </w:r>
            <w:r w:rsidRPr="00B85CDC">
              <w:rPr>
                <w:b/>
              </w:rPr>
              <w:fldChar w:fldCharType="end"/>
            </w:r>
            <w:r w:rsidR="00A517AC" w:rsidRPr="00B85CDC">
              <w:rPr>
                <w:rStyle w:val="fontstyle01"/>
                <w:rFonts w:ascii="Verdana" w:hAnsi="Verdana"/>
                <w:b/>
                <w:sz w:val="20"/>
                <w:szCs w:val="20"/>
              </w:rPr>
              <w:t xml:space="preserve"> – FR CA</w:t>
            </w:r>
          </w:p>
          <w:p w14:paraId="595E69BB" w14:textId="77777777" w:rsidR="00426A6E" w:rsidRPr="00A517AC" w:rsidRDefault="00426A6E" w:rsidP="00FD4B17">
            <w:pPr>
              <w:widowControl w:val="0"/>
              <w:spacing w:line="276" w:lineRule="auto"/>
              <w:jc w:val="both"/>
              <w:rPr>
                <w:rStyle w:val="fontstyle01"/>
                <w:rFonts w:ascii="Verdana" w:hAnsi="Verdana"/>
                <w:sz w:val="20"/>
                <w:szCs w:val="20"/>
              </w:rPr>
            </w:pPr>
          </w:p>
          <w:p w14:paraId="160B1ABB"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6B52AC4C" w14:textId="77777777" w:rsidR="00426A6E" w:rsidRPr="00CE2C2A" w:rsidRDefault="00426A6E" w:rsidP="00FD4B17">
      <w:pPr>
        <w:widowControl w:val="0"/>
        <w:spacing w:after="120"/>
        <w:rPr>
          <w:b/>
          <w:i/>
          <w:sz w:val="24"/>
          <w:highlight w:val="magenta"/>
          <w:lang w:eastAsia="en-US"/>
        </w:rPr>
      </w:pPr>
    </w:p>
    <w:p w14:paraId="5DA8CEE0" w14:textId="77777777" w:rsidR="00426A6E" w:rsidRPr="000A2E40" w:rsidRDefault="00426A6E" w:rsidP="00FD4B17">
      <w:pPr>
        <w:widowControl w:val="0"/>
        <w:jc w:val="both"/>
        <w:rPr>
          <w:b/>
          <w:i/>
          <w:szCs w:val="22"/>
          <w:lang w:eastAsia="en-US"/>
        </w:rPr>
      </w:pPr>
      <w:bookmarkStart w:id="181" w:name="_Toc389729111"/>
      <w:bookmarkStart w:id="182" w:name="_Toc403472796"/>
      <w:r w:rsidRPr="000A2E40">
        <w:rPr>
          <w:b/>
          <w:i/>
          <w:szCs w:val="22"/>
          <w:lang w:eastAsia="en-US"/>
        </w:rPr>
        <w:t>If the biocidal product is to be sprayed near to surface waters then an overspray study may be required to assess risks to aquatic organisms or plants under field conditions (ADS)</w:t>
      </w:r>
      <w:bookmarkEnd w:id="181"/>
      <w:bookmarkEnd w:id="182"/>
    </w:p>
    <w:p w14:paraId="30155D8A" w14:textId="77777777" w:rsidR="00426A6E" w:rsidRPr="00CE2C2A"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22C9AF15" w14:textId="77777777" w:rsidTr="00A517AC">
        <w:trPr>
          <w:trHeight w:val="537"/>
        </w:trPr>
        <w:tc>
          <w:tcPr>
            <w:tcW w:w="5000" w:type="pct"/>
            <w:shd w:val="clear" w:color="auto" w:fill="D6E3BC" w:themeFill="accent3" w:themeFillTint="66"/>
          </w:tcPr>
          <w:p w14:paraId="3EB23BC4" w14:textId="19CEE029"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6</w:t>
            </w:r>
            <w:r w:rsidRPr="00A517AC">
              <w:rPr>
                <w:b/>
              </w:rPr>
              <w:fldChar w:fldCharType="end"/>
            </w:r>
            <w:r w:rsidR="00A517AC" w:rsidRPr="00A517AC">
              <w:rPr>
                <w:rStyle w:val="fontstyle01"/>
                <w:rFonts w:ascii="Verdana" w:hAnsi="Verdana"/>
                <w:b/>
                <w:sz w:val="20"/>
                <w:szCs w:val="20"/>
              </w:rPr>
              <w:t xml:space="preserve"> – FR CA</w:t>
            </w:r>
          </w:p>
          <w:p w14:paraId="56ABB6BA" w14:textId="77777777" w:rsidR="00426A6E" w:rsidRPr="00A517AC" w:rsidRDefault="00426A6E" w:rsidP="00FD4B17">
            <w:pPr>
              <w:widowControl w:val="0"/>
              <w:spacing w:line="276" w:lineRule="auto"/>
              <w:jc w:val="both"/>
              <w:rPr>
                <w:rStyle w:val="fontstyle01"/>
                <w:rFonts w:ascii="Verdana" w:hAnsi="Verdana"/>
                <w:sz w:val="20"/>
                <w:szCs w:val="20"/>
              </w:rPr>
            </w:pPr>
          </w:p>
          <w:p w14:paraId="148DE653" w14:textId="77777777" w:rsidR="00426A6E" w:rsidRPr="00CE2C2A"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2E4E838F" w14:textId="77777777" w:rsidR="00426A6E" w:rsidRPr="00CE2C2A" w:rsidRDefault="00426A6E" w:rsidP="00FD4B17">
      <w:pPr>
        <w:widowControl w:val="0"/>
        <w:spacing w:after="120"/>
        <w:rPr>
          <w:lang w:eastAsia="en-US"/>
        </w:rPr>
      </w:pPr>
    </w:p>
    <w:p w14:paraId="1519D101" w14:textId="77777777" w:rsidR="00426A6E" w:rsidRPr="000A2E40" w:rsidRDefault="00426A6E" w:rsidP="00FD4B17">
      <w:pPr>
        <w:widowControl w:val="0"/>
        <w:jc w:val="both"/>
        <w:rPr>
          <w:b/>
          <w:i/>
          <w:szCs w:val="22"/>
          <w:lang w:eastAsia="en-US"/>
        </w:rPr>
      </w:pPr>
      <w:bookmarkStart w:id="183" w:name="_Toc388285341"/>
      <w:bookmarkStart w:id="184" w:name="_Toc388374391"/>
      <w:bookmarkStart w:id="185" w:name="_Toc388285342"/>
      <w:bookmarkStart w:id="186" w:name="_Toc388374392"/>
      <w:bookmarkStart w:id="187" w:name="_Toc389729112"/>
      <w:bookmarkStart w:id="188" w:name="_Toc403472797"/>
      <w:bookmarkEnd w:id="183"/>
      <w:bookmarkEnd w:id="184"/>
      <w:bookmarkEnd w:id="185"/>
      <w:bookmarkEnd w:id="186"/>
      <w:r w:rsidRPr="000A2E40">
        <w:rPr>
          <w:b/>
          <w:i/>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87"/>
      <w:bookmarkEnd w:id="188"/>
    </w:p>
    <w:p w14:paraId="1A73D4DA" w14:textId="77777777" w:rsidR="00426A6E" w:rsidRPr="000A2E40" w:rsidRDefault="00426A6E" w:rsidP="00FD4B17">
      <w:pPr>
        <w:widowControl w:val="0"/>
        <w:jc w:val="both"/>
        <w:rPr>
          <w:b/>
          <w:i/>
          <w:szCs w:val="22"/>
          <w:lang w:eastAsia="en-US"/>
        </w:rPr>
      </w:pPr>
    </w:p>
    <w:tbl>
      <w:tblPr>
        <w:tblStyle w:val="Grilledutableau4"/>
        <w:tblW w:w="5000" w:type="pct"/>
        <w:tblLook w:val="04A0" w:firstRow="1" w:lastRow="0" w:firstColumn="1" w:lastColumn="0" w:noHBand="0" w:noVBand="1"/>
      </w:tblPr>
      <w:tblGrid>
        <w:gridCol w:w="9769"/>
      </w:tblGrid>
      <w:tr w:rsidR="00426A6E" w:rsidRPr="00B85CDC" w14:paraId="13B7773B" w14:textId="77777777" w:rsidTr="00F8466C">
        <w:trPr>
          <w:trHeight w:val="537"/>
        </w:trPr>
        <w:tc>
          <w:tcPr>
            <w:tcW w:w="5000" w:type="pct"/>
            <w:shd w:val="clear" w:color="auto" w:fill="D6E3BC" w:themeFill="accent3" w:themeFillTint="66"/>
          </w:tcPr>
          <w:p w14:paraId="68B97F97" w14:textId="229F21EB" w:rsidR="00426A6E" w:rsidRPr="00B85CDC" w:rsidRDefault="00426A6E" w:rsidP="00FD4B17">
            <w:pPr>
              <w:widowControl w:val="0"/>
              <w:spacing w:line="276" w:lineRule="auto"/>
              <w:jc w:val="both"/>
              <w:rPr>
                <w:rStyle w:val="fontstyle01"/>
                <w:rFonts w:ascii="Verdana" w:hAnsi="Verdana"/>
                <w:b/>
                <w:sz w:val="20"/>
                <w:szCs w:val="20"/>
              </w:rPr>
            </w:pPr>
            <w:bookmarkStart w:id="189" w:name="_Toc388374394"/>
            <w:bookmarkEnd w:id="189"/>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7</w:t>
            </w:r>
            <w:r w:rsidRPr="00B85CDC">
              <w:rPr>
                <w:b/>
              </w:rPr>
              <w:fldChar w:fldCharType="end"/>
            </w:r>
            <w:r w:rsidR="00B85CDC" w:rsidRPr="00B85CDC">
              <w:rPr>
                <w:rStyle w:val="fontstyle01"/>
                <w:rFonts w:ascii="Verdana" w:hAnsi="Verdana"/>
                <w:b/>
                <w:sz w:val="20"/>
                <w:szCs w:val="20"/>
              </w:rPr>
              <w:t xml:space="preserve"> – FR CA</w:t>
            </w:r>
          </w:p>
          <w:p w14:paraId="2F60C03D" w14:textId="77777777" w:rsidR="00426A6E" w:rsidRPr="00B85CDC" w:rsidRDefault="00426A6E" w:rsidP="00FD4B17">
            <w:pPr>
              <w:widowControl w:val="0"/>
              <w:spacing w:line="276" w:lineRule="auto"/>
              <w:jc w:val="both"/>
              <w:rPr>
                <w:rStyle w:val="fontstyle01"/>
                <w:rFonts w:ascii="Verdana" w:hAnsi="Verdana"/>
                <w:sz w:val="20"/>
                <w:szCs w:val="20"/>
              </w:rPr>
            </w:pPr>
          </w:p>
          <w:p w14:paraId="2DBBABB8" w14:textId="77777777" w:rsidR="00426A6E" w:rsidRPr="00B85CDC" w:rsidRDefault="00426A6E" w:rsidP="00FD4B17">
            <w:pPr>
              <w:widowControl w:val="0"/>
              <w:spacing w:line="276" w:lineRule="auto"/>
              <w:jc w:val="both"/>
              <w:rPr>
                <w:rFonts w:cs="Arial"/>
                <w:sz w:val="20"/>
                <w:szCs w:val="20"/>
              </w:rPr>
            </w:pPr>
            <w:r w:rsidRPr="00B85CDC">
              <w:rPr>
                <w:rStyle w:val="fontstyle01"/>
                <w:rFonts w:ascii="Verdana" w:hAnsi="Verdana"/>
                <w:sz w:val="20"/>
                <w:szCs w:val="20"/>
              </w:rPr>
              <w:t>No data is available.</w:t>
            </w:r>
            <w:r w:rsidRPr="00B85CDC">
              <w:rPr>
                <w:rFonts w:cs="Arial"/>
                <w:sz w:val="20"/>
                <w:szCs w:val="20"/>
              </w:rPr>
              <w:t xml:space="preserve"> </w:t>
            </w:r>
          </w:p>
        </w:tc>
      </w:tr>
    </w:tbl>
    <w:p w14:paraId="5FA432DD" w14:textId="268F213A" w:rsidR="00426A6E" w:rsidRDefault="00426A6E" w:rsidP="00FD4B17">
      <w:pPr>
        <w:widowControl w:val="0"/>
        <w:spacing w:line="260" w:lineRule="atLeast"/>
        <w:rPr>
          <w:rFonts w:ascii="Times New Roman" w:eastAsia="Calibri" w:hAnsi="Times New Roman" w:cs="Times New Roman"/>
          <w:i/>
          <w:iCs/>
          <w:lang w:eastAsia="en-US"/>
        </w:rPr>
      </w:pPr>
    </w:p>
    <w:p w14:paraId="227D4099" w14:textId="77777777" w:rsidR="009D0C0B" w:rsidRDefault="00FA480B" w:rsidP="00FD4B17">
      <w:pPr>
        <w:pStyle w:val="Titre4"/>
        <w:keepNext w:val="0"/>
        <w:widowControl w:val="0"/>
        <w:rPr>
          <w:rFonts w:ascii="Times New Roman" w:hAnsi="Times New Roman" w:cs="Times New Roman"/>
          <w:lang w:eastAsia="en-US"/>
        </w:rPr>
      </w:pPr>
      <w:bookmarkStart w:id="190" w:name="_Toc52866890"/>
      <w:r>
        <w:t>Exposure assessment</w:t>
      </w:r>
      <w:bookmarkEnd w:id="190"/>
    </w:p>
    <w:p w14:paraId="3A23ED32" w14:textId="77777777" w:rsidR="009D0C0B" w:rsidRDefault="009D0C0B" w:rsidP="00FD4B17">
      <w:pPr>
        <w:widowControl w:val="0"/>
        <w:spacing w:line="276" w:lineRule="auto"/>
        <w:rPr>
          <w:rFonts w:ascii="Times New Roman" w:eastAsia="Calibri" w:hAnsi="Times New Roman" w:cs="Times New Roman"/>
          <w:lang w:eastAsia="en-US"/>
        </w:rPr>
      </w:pPr>
    </w:p>
    <w:p w14:paraId="3E1E918A" w14:textId="03BBB4C5" w:rsidR="00426A6E" w:rsidRPr="00B85CDC" w:rsidRDefault="00426A6E" w:rsidP="00FD4B17">
      <w:pPr>
        <w:widowControl w:val="0"/>
        <w:spacing w:line="276" w:lineRule="auto"/>
        <w:jc w:val="both"/>
        <w:rPr>
          <w:rStyle w:val="fontstyle01"/>
          <w:rFonts w:ascii="Verdana" w:eastAsia="Calibri" w:hAnsi="Verdana"/>
          <w:sz w:val="20"/>
        </w:rPr>
      </w:pPr>
      <w:bookmarkStart w:id="191" w:name="_Toc377651045"/>
      <w:r w:rsidRPr="00B85CDC">
        <w:rPr>
          <w:rStyle w:val="fontstyle01"/>
          <w:rFonts w:ascii="Verdana" w:eastAsia="Calibri" w:hAnsi="Verdana"/>
          <w:sz w:val="20"/>
        </w:rPr>
        <w:t>The “</w:t>
      </w:r>
      <w:r w:rsidR="00B85CDC" w:rsidRPr="00B85CDC">
        <w:rPr>
          <w:rStyle w:val="fontstyle01"/>
          <w:rFonts w:ascii="Verdana" w:eastAsia="Calibri" w:hAnsi="Verdana"/>
          <w:sz w:val="20"/>
        </w:rPr>
        <w:t xml:space="preserve">PEROXYDE D'HYDROGÈNE SOLUTION 7,4% PRÊTE À L'EMPLOI” </w:t>
      </w:r>
      <w:r w:rsidRPr="00B85CDC">
        <w:rPr>
          <w:rStyle w:val="fontstyle01"/>
          <w:rFonts w:ascii="Verdana" w:eastAsia="Calibri" w:hAnsi="Verdana"/>
          <w:sz w:val="20"/>
        </w:rPr>
        <w:t>is a PT 2 and 4 used for the disinfection of</w:t>
      </w:r>
      <w:r w:rsidRPr="00B85CDC">
        <w:rPr>
          <w:color w:val="000000"/>
          <w:sz w:val="18"/>
          <w:szCs w:val="22"/>
        </w:rPr>
        <w:t xml:space="preserve"> </w:t>
      </w:r>
      <w:r w:rsidRPr="00B85CDC">
        <w:rPr>
          <w:rStyle w:val="fontstyle01"/>
          <w:rFonts w:ascii="Verdana" w:eastAsia="Calibri" w:hAnsi="Verdana"/>
          <w:sz w:val="20"/>
        </w:rPr>
        <w:t>surfaces (sanitary, surfaces, equipment, and furniture) in the food industry, medical sector, and</w:t>
      </w:r>
      <w:r w:rsidRPr="00B85CDC">
        <w:rPr>
          <w:color w:val="000000"/>
          <w:sz w:val="18"/>
          <w:szCs w:val="22"/>
        </w:rPr>
        <w:t xml:space="preserve"> </w:t>
      </w:r>
      <w:r w:rsidRPr="00B85CDC">
        <w:rPr>
          <w:rStyle w:val="fontstyle01"/>
          <w:rFonts w:ascii="Verdana" w:eastAsia="Calibri" w:hAnsi="Verdana"/>
          <w:sz w:val="20"/>
        </w:rPr>
        <w:t>institutional buildings (hotels, sport halls).</w:t>
      </w:r>
    </w:p>
    <w:p w14:paraId="35C237E5" w14:textId="77777777" w:rsidR="00426A6E" w:rsidRPr="00B85CDC" w:rsidRDefault="00426A6E" w:rsidP="00FD4B17">
      <w:pPr>
        <w:widowControl w:val="0"/>
        <w:spacing w:line="276" w:lineRule="auto"/>
        <w:jc w:val="both"/>
        <w:rPr>
          <w:rStyle w:val="fontstyle01"/>
          <w:rFonts w:ascii="Verdana" w:eastAsia="Calibri" w:hAnsi="Verdana"/>
          <w:sz w:val="20"/>
        </w:rPr>
      </w:pPr>
    </w:p>
    <w:p w14:paraId="76E72115" w14:textId="77777777" w:rsidR="00426A6E" w:rsidRPr="00B85CDC" w:rsidRDefault="00426A6E" w:rsidP="00FD4B17">
      <w:pPr>
        <w:widowControl w:val="0"/>
        <w:spacing w:line="276" w:lineRule="auto"/>
        <w:rPr>
          <w:rStyle w:val="fontstyle01"/>
          <w:rFonts w:ascii="Verdana" w:eastAsia="Calibri" w:hAnsi="Verdana"/>
          <w:sz w:val="20"/>
        </w:rPr>
      </w:pPr>
      <w:r w:rsidRPr="00B85CDC">
        <w:rPr>
          <w:rStyle w:val="fontstyle01"/>
          <w:rFonts w:ascii="Verdana" w:eastAsia="Calibri" w:hAnsi="Verdana"/>
          <w:sz w:val="20"/>
        </w:rPr>
        <w:t>The product can be applied in two different manners:</w:t>
      </w:r>
      <w:r w:rsidRPr="00B85CDC">
        <w:rPr>
          <w:color w:val="000000"/>
          <w:sz w:val="18"/>
          <w:szCs w:val="22"/>
        </w:rPr>
        <w:br/>
      </w:r>
    </w:p>
    <w:p w14:paraId="1BED1B1E" w14:textId="77777777" w:rsidR="00426A6E" w:rsidRPr="00B85CDC" w:rsidRDefault="00426A6E" w:rsidP="00FD4B17">
      <w:pPr>
        <w:pStyle w:val="Paragraphedeliste"/>
        <w:widowControl w:val="0"/>
        <w:numPr>
          <w:ilvl w:val="0"/>
          <w:numId w:val="17"/>
        </w:numPr>
        <w:suppressAutoHyphens w:val="0"/>
        <w:spacing w:line="276" w:lineRule="auto"/>
        <w:contextualSpacing/>
        <w:jc w:val="both"/>
        <w:rPr>
          <w:i/>
          <w:sz w:val="18"/>
          <w:lang w:eastAsia="en-US"/>
        </w:rPr>
      </w:pPr>
      <w:r w:rsidRPr="00B85CDC">
        <w:rPr>
          <w:rStyle w:val="fontstyle01"/>
          <w:rFonts w:ascii="Verdana" w:eastAsia="Calibri" w:hAnsi="Verdana"/>
          <w:sz w:val="20"/>
        </w:rPr>
        <w:t>Spray application: Application of the pure product (without dilution) to surfaces. The product is</w:t>
      </w:r>
      <w:r w:rsidRPr="00B85CDC">
        <w:rPr>
          <w:color w:val="000000"/>
          <w:sz w:val="18"/>
          <w:szCs w:val="22"/>
        </w:rPr>
        <w:t xml:space="preserve"> </w:t>
      </w:r>
      <w:r w:rsidRPr="00B85CDC">
        <w:rPr>
          <w:rStyle w:val="fontstyle01"/>
          <w:rFonts w:ascii="Verdana" w:eastAsia="Calibri" w:hAnsi="Verdana"/>
          <w:sz w:val="20"/>
        </w:rPr>
        <w:t>applied as a spray at 30 to 50 ml/m². After application, the product can either be left on the</w:t>
      </w:r>
      <w:r w:rsidRPr="00B85CDC">
        <w:rPr>
          <w:color w:val="000000"/>
          <w:sz w:val="18"/>
          <w:szCs w:val="22"/>
        </w:rPr>
        <w:t xml:space="preserve"> </w:t>
      </w:r>
      <w:r w:rsidRPr="00B85CDC">
        <w:rPr>
          <w:rStyle w:val="fontstyle01"/>
          <w:rFonts w:ascii="Verdana" w:eastAsia="Calibri" w:hAnsi="Verdana"/>
          <w:sz w:val="20"/>
        </w:rPr>
        <w:t>surface (natural drying without rinsing) or removed after required contact time (wiping with</w:t>
      </w:r>
      <w:r w:rsidRPr="00B85CDC">
        <w:rPr>
          <w:color w:val="000000"/>
          <w:sz w:val="18"/>
          <w:szCs w:val="22"/>
        </w:rPr>
        <w:t xml:space="preserve"> </w:t>
      </w:r>
      <w:r w:rsidRPr="00B85CDC">
        <w:rPr>
          <w:rStyle w:val="fontstyle01"/>
          <w:rFonts w:ascii="Verdana" w:eastAsia="Calibri" w:hAnsi="Verdana"/>
          <w:sz w:val="20"/>
        </w:rPr>
        <w:t>single use paper or rinsing with potable water). The spray must be applied at an adequate</w:t>
      </w:r>
      <w:r w:rsidRPr="00B85CDC">
        <w:rPr>
          <w:color w:val="000000"/>
          <w:sz w:val="18"/>
          <w:szCs w:val="22"/>
        </w:rPr>
        <w:t xml:space="preserve"> </w:t>
      </w:r>
      <w:r w:rsidRPr="00B85CDC">
        <w:rPr>
          <w:rStyle w:val="fontstyle01"/>
          <w:rFonts w:ascii="Verdana" w:eastAsia="Calibri" w:hAnsi="Verdana"/>
          <w:sz w:val="20"/>
        </w:rPr>
        <w:t>frequency based on the hygiene plan in place.</w:t>
      </w:r>
    </w:p>
    <w:p w14:paraId="7236045E" w14:textId="77777777" w:rsidR="00426A6E" w:rsidRPr="00B85CDC" w:rsidRDefault="00426A6E" w:rsidP="00FD4B17">
      <w:pPr>
        <w:pStyle w:val="Paragraphedeliste"/>
        <w:widowControl w:val="0"/>
        <w:spacing w:line="276" w:lineRule="auto"/>
        <w:rPr>
          <w:i/>
          <w:sz w:val="18"/>
          <w:lang w:eastAsia="en-US"/>
        </w:rPr>
      </w:pPr>
    </w:p>
    <w:p w14:paraId="1D528C60" w14:textId="77777777" w:rsidR="00426A6E" w:rsidRPr="00B85CDC" w:rsidRDefault="00426A6E" w:rsidP="00FD4B17">
      <w:pPr>
        <w:pStyle w:val="Paragraphedeliste"/>
        <w:widowControl w:val="0"/>
        <w:numPr>
          <w:ilvl w:val="0"/>
          <w:numId w:val="17"/>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Airborne diffusion (fogger): Application of the pure product (without dilution) to surfaces. The</w:t>
      </w:r>
      <w:r w:rsidRPr="00B85CDC">
        <w:rPr>
          <w:color w:val="000000"/>
          <w:sz w:val="18"/>
          <w:szCs w:val="22"/>
        </w:rPr>
        <w:t xml:space="preserve"> </w:t>
      </w:r>
      <w:r w:rsidRPr="00B85CDC">
        <w:rPr>
          <w:rStyle w:val="fontstyle01"/>
          <w:rFonts w:ascii="Verdana" w:eastAsia="Calibri" w:hAnsi="Verdana"/>
          <w:sz w:val="20"/>
        </w:rPr>
        <w:t>product is diffused with a suitable device, at a rate of 12 ml/m³, in a hermetically closed room (no</w:t>
      </w:r>
      <w:r w:rsidRPr="00B85CDC">
        <w:rPr>
          <w:color w:val="000000"/>
          <w:sz w:val="18"/>
          <w:szCs w:val="22"/>
        </w:rPr>
        <w:t xml:space="preserve"> </w:t>
      </w:r>
      <w:r w:rsidRPr="00B85CDC">
        <w:rPr>
          <w:rStyle w:val="fontstyle01"/>
          <w:rFonts w:ascii="Verdana" w:eastAsia="Calibri" w:hAnsi="Verdana"/>
          <w:sz w:val="20"/>
        </w:rPr>
        <w:t>ventilation) and in the absence of personnel, animals or unwrapped food products. After a product</w:t>
      </w:r>
      <w:r w:rsidRPr="00B85CDC">
        <w:rPr>
          <w:color w:val="000000"/>
          <w:sz w:val="18"/>
          <w:szCs w:val="22"/>
        </w:rPr>
        <w:t xml:space="preserve"> </w:t>
      </w:r>
      <w:r w:rsidRPr="00B85CDC">
        <w:rPr>
          <w:rStyle w:val="fontstyle01"/>
          <w:rFonts w:ascii="Verdana" w:eastAsia="Calibri" w:hAnsi="Verdana"/>
          <w:sz w:val="20"/>
        </w:rPr>
        <w:t>contact time of minimum 2 hours and before re-entry of persons, ventilate the room. Before reuse of the surfaces, the product can either be left (natural drying without rinsing) or removed after</w:t>
      </w:r>
      <w:r w:rsidRPr="00B85CDC">
        <w:rPr>
          <w:color w:val="000000"/>
          <w:sz w:val="18"/>
          <w:szCs w:val="22"/>
        </w:rPr>
        <w:t xml:space="preserve"> </w:t>
      </w:r>
      <w:r w:rsidRPr="00B85CDC">
        <w:rPr>
          <w:rStyle w:val="fontstyle01"/>
          <w:rFonts w:ascii="Verdana" w:eastAsia="Calibri" w:hAnsi="Verdana"/>
          <w:sz w:val="20"/>
        </w:rPr>
        <w:t>required contact time (wiping with single use paper or rinsing with potable water). The product</w:t>
      </w:r>
      <w:r w:rsidRPr="00B85CDC">
        <w:rPr>
          <w:color w:val="000000"/>
          <w:sz w:val="18"/>
          <w:szCs w:val="22"/>
        </w:rPr>
        <w:t xml:space="preserve"> </w:t>
      </w:r>
      <w:r w:rsidRPr="00B85CDC">
        <w:rPr>
          <w:rStyle w:val="fontstyle01"/>
          <w:rFonts w:ascii="Verdana" w:eastAsia="Calibri" w:hAnsi="Verdana"/>
          <w:sz w:val="20"/>
        </w:rPr>
        <w:t>must be applied at an adequate frequency based on the hygiene plan in place.</w:t>
      </w:r>
    </w:p>
    <w:p w14:paraId="02E00D07" w14:textId="77777777" w:rsidR="00426A6E" w:rsidRPr="00CE2C2A" w:rsidRDefault="00426A6E" w:rsidP="00FD4B17">
      <w:pPr>
        <w:pStyle w:val="Paragraphedeliste"/>
        <w:widowControl w:val="0"/>
        <w:rPr>
          <w:i/>
          <w:lang w:eastAsia="en-US"/>
        </w:rPr>
      </w:pPr>
    </w:p>
    <w:p w14:paraId="68608A53" w14:textId="77777777" w:rsidR="00426A6E" w:rsidRPr="00B85CDC" w:rsidRDefault="00426A6E" w:rsidP="00FD4B17">
      <w:pPr>
        <w:widowControl w:val="0"/>
        <w:spacing w:line="276" w:lineRule="auto"/>
        <w:jc w:val="both"/>
        <w:rPr>
          <w:color w:val="000000"/>
          <w:sz w:val="18"/>
          <w:szCs w:val="22"/>
        </w:rPr>
      </w:pPr>
      <w:r w:rsidRPr="00B85CDC">
        <w:rPr>
          <w:rStyle w:val="fontstyle01"/>
          <w:rFonts w:ascii="Verdana" w:eastAsia="Calibri" w:hAnsi="Verdana"/>
          <w:sz w:val="20"/>
        </w:rPr>
        <w:t>Four different scenarios were selected to cover the various product uses. The two first scenarios were</w:t>
      </w:r>
      <w:r w:rsidRPr="00B85CDC">
        <w:rPr>
          <w:color w:val="000000"/>
          <w:sz w:val="18"/>
          <w:szCs w:val="22"/>
        </w:rPr>
        <w:t xml:space="preserve"> </w:t>
      </w:r>
      <w:r w:rsidRPr="00B85CDC">
        <w:rPr>
          <w:rStyle w:val="fontstyle01"/>
          <w:rFonts w:ascii="Verdana" w:eastAsia="Calibri" w:hAnsi="Verdana"/>
          <w:sz w:val="20"/>
        </w:rPr>
        <w:t>obtained from the Emission Scenario Document for Product Type 2 (Private and public health area</w:t>
      </w:r>
      <w:r w:rsidRPr="00B85CDC">
        <w:rPr>
          <w:color w:val="000000"/>
          <w:sz w:val="18"/>
          <w:szCs w:val="22"/>
        </w:rPr>
        <w:t xml:space="preserve"> </w:t>
      </w:r>
      <w:r w:rsidRPr="00B85CDC">
        <w:rPr>
          <w:rStyle w:val="fontstyle01"/>
          <w:rFonts w:ascii="Verdana" w:eastAsia="Calibri" w:hAnsi="Verdana"/>
          <w:sz w:val="20"/>
        </w:rPr>
        <w:t>disinfectants and other biocidal products, 2001 and 2011). The third scenario is detailed in the ESD PT4</w:t>
      </w:r>
      <w:r w:rsidRPr="00B85CDC">
        <w:rPr>
          <w:color w:val="000000"/>
          <w:sz w:val="18"/>
          <w:szCs w:val="22"/>
        </w:rPr>
        <w:t xml:space="preserve"> </w:t>
      </w:r>
      <w:r w:rsidRPr="00B85CDC">
        <w:rPr>
          <w:rStyle w:val="fontstyle01"/>
          <w:rFonts w:ascii="Verdana" w:eastAsia="Calibri" w:hAnsi="Verdana"/>
          <w:sz w:val="20"/>
        </w:rPr>
        <w:t>(Disinfectants used in food and feed areas, 2011). The fouth is an adaptation of the ESD PT4</w:t>
      </w:r>
      <w:r w:rsidRPr="00B85CDC">
        <w:rPr>
          <w:color w:val="000000"/>
          <w:sz w:val="18"/>
          <w:szCs w:val="22"/>
        </w:rPr>
        <w:t xml:space="preserve"> </w:t>
      </w:r>
      <w:r w:rsidRPr="00B85CDC">
        <w:rPr>
          <w:rStyle w:val="fontstyle01"/>
          <w:rFonts w:ascii="Verdana" w:eastAsia="Calibri" w:hAnsi="Verdana"/>
          <w:sz w:val="20"/>
        </w:rPr>
        <w:t>(Disinfectants used in food and feed areas, 2011) with indications from the TAB 2017.</w:t>
      </w:r>
    </w:p>
    <w:p w14:paraId="5AA7889D" w14:textId="77777777" w:rsidR="00426A6E" w:rsidRPr="00B85CDC" w:rsidRDefault="00426A6E" w:rsidP="00FD4B17">
      <w:pPr>
        <w:widowControl w:val="0"/>
        <w:spacing w:line="276" w:lineRule="auto"/>
        <w:jc w:val="both"/>
        <w:rPr>
          <w:rStyle w:val="fontstyle21"/>
          <w:rFonts w:ascii="Verdana" w:hAnsi="Verdana"/>
          <w:sz w:val="20"/>
        </w:rPr>
      </w:pPr>
    </w:p>
    <w:p w14:paraId="6830E68B" w14:textId="77777777" w:rsidR="00426A6E" w:rsidRPr="00B85CDC" w:rsidRDefault="00426A6E" w:rsidP="00FD4B17">
      <w:pPr>
        <w:pStyle w:val="Paragraphedeliste"/>
        <w:widowControl w:val="0"/>
        <w:numPr>
          <w:ilvl w:val="0"/>
          <w:numId w:val="18"/>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Scenario 1 “Medical sector: Disinfection of rooms, furniture and objects” (ESD PT2, 2001, p.17):</w:t>
      </w:r>
      <w:r w:rsidRPr="00B85CDC">
        <w:rPr>
          <w:color w:val="000000"/>
          <w:sz w:val="18"/>
          <w:szCs w:val="22"/>
        </w:rPr>
        <w:t xml:space="preserve"> </w:t>
      </w:r>
      <w:r w:rsidRPr="00B85CDC">
        <w:rPr>
          <w:rStyle w:val="fontstyle01"/>
          <w:rFonts w:ascii="Verdana" w:eastAsia="Calibri" w:hAnsi="Verdana"/>
          <w:sz w:val="20"/>
        </w:rPr>
        <w:t>Disinfectants applied by spraying in the medical sector are assessed via the scenario “Medical</w:t>
      </w:r>
      <w:r w:rsidRPr="00B85CDC">
        <w:rPr>
          <w:color w:val="000000"/>
          <w:sz w:val="18"/>
          <w:szCs w:val="22"/>
        </w:rPr>
        <w:t xml:space="preserve"> </w:t>
      </w:r>
      <w:r w:rsidRPr="00B85CDC">
        <w:rPr>
          <w:rStyle w:val="fontstyle01"/>
          <w:rFonts w:ascii="Verdana" w:eastAsia="Calibri" w:hAnsi="Verdana"/>
          <w:sz w:val="20"/>
        </w:rPr>
        <w:t>sector: Disinfection of rooms, furniture and objects” (ESD PT2, 2001, p.17). This model includes</w:t>
      </w:r>
      <w:r w:rsidRPr="00B85CDC">
        <w:rPr>
          <w:color w:val="000000"/>
          <w:sz w:val="18"/>
          <w:szCs w:val="22"/>
        </w:rPr>
        <w:t xml:space="preserve"> </w:t>
      </w:r>
      <w:r w:rsidRPr="00B85CDC">
        <w:rPr>
          <w:rStyle w:val="fontstyle01"/>
          <w:rFonts w:ascii="Verdana" w:eastAsia="Calibri" w:hAnsi="Verdana"/>
          <w:sz w:val="20"/>
        </w:rPr>
        <w:t>a tonnage-based and an average use based scenario. Worst-case must be selected based on breakeven tonnage. The average use model includes disinfection for general sanitary purposes and</w:t>
      </w:r>
      <w:r w:rsidRPr="00B85CDC">
        <w:rPr>
          <w:color w:val="000000"/>
          <w:sz w:val="18"/>
          <w:szCs w:val="22"/>
        </w:rPr>
        <w:t xml:space="preserve"> </w:t>
      </w:r>
      <w:r w:rsidRPr="00B85CDC">
        <w:rPr>
          <w:rStyle w:val="fontstyle01"/>
          <w:rFonts w:ascii="Verdana" w:eastAsia="Calibri" w:hAnsi="Verdana"/>
          <w:sz w:val="20"/>
        </w:rPr>
        <w:t>disinfection of brushes by dipping. This second application was not considered here as it is not</w:t>
      </w:r>
      <w:r w:rsidRPr="00B85CDC">
        <w:rPr>
          <w:color w:val="000000"/>
          <w:sz w:val="18"/>
          <w:szCs w:val="22"/>
        </w:rPr>
        <w:t xml:space="preserve"> </w:t>
      </w:r>
      <w:r w:rsidRPr="00B85CDC">
        <w:rPr>
          <w:rStyle w:val="fontstyle01"/>
          <w:rFonts w:ascii="Verdana" w:eastAsia="Calibri" w:hAnsi="Verdana"/>
          <w:sz w:val="20"/>
        </w:rPr>
        <w:t>representative of the actual use.</w:t>
      </w:r>
    </w:p>
    <w:p w14:paraId="370957D6" w14:textId="77777777" w:rsidR="00426A6E" w:rsidRPr="00B85CDC" w:rsidRDefault="00426A6E" w:rsidP="00FD4B17">
      <w:pPr>
        <w:pStyle w:val="Paragraphedeliste"/>
        <w:widowControl w:val="0"/>
        <w:spacing w:line="276" w:lineRule="auto"/>
        <w:jc w:val="both"/>
        <w:rPr>
          <w:rStyle w:val="fontstyle01"/>
          <w:rFonts w:ascii="Verdana" w:eastAsia="Calibri" w:hAnsi="Verdana"/>
          <w:i/>
          <w:sz w:val="20"/>
          <w:szCs w:val="24"/>
          <w:lang w:eastAsia="en-US"/>
        </w:rPr>
      </w:pPr>
    </w:p>
    <w:p w14:paraId="7C7B7173" w14:textId="77777777" w:rsidR="00426A6E" w:rsidRPr="00B85CDC" w:rsidRDefault="00426A6E" w:rsidP="00FD4B17">
      <w:pPr>
        <w:pStyle w:val="Paragraphedeliste"/>
        <w:widowControl w:val="0"/>
        <w:numPr>
          <w:ilvl w:val="0"/>
          <w:numId w:val="18"/>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Scenario 2 “Disinfection in institutional areas” (ESD PT2, 2011, p.12): Disinfectant application</w:t>
      </w:r>
      <w:r w:rsidRPr="00B85CDC">
        <w:rPr>
          <w:color w:val="000000"/>
          <w:sz w:val="18"/>
          <w:szCs w:val="22"/>
        </w:rPr>
        <w:t xml:space="preserve"> </w:t>
      </w:r>
      <w:r w:rsidRPr="00B85CDC">
        <w:rPr>
          <w:rStyle w:val="fontstyle01"/>
          <w:rFonts w:ascii="Verdana" w:eastAsia="Calibri" w:hAnsi="Verdana"/>
          <w:sz w:val="20"/>
        </w:rPr>
        <w:t>by spraying on general surfaces and on lavatory and bathroom equipment in the institutional</w:t>
      </w:r>
      <w:r w:rsidRPr="00B85CDC">
        <w:rPr>
          <w:color w:val="000000"/>
          <w:sz w:val="18"/>
          <w:szCs w:val="22"/>
        </w:rPr>
        <w:t xml:space="preserve"> </w:t>
      </w:r>
      <w:r w:rsidRPr="00B85CDC">
        <w:rPr>
          <w:rStyle w:val="fontstyle01"/>
          <w:rFonts w:ascii="Verdana" w:eastAsia="Calibri" w:hAnsi="Verdana"/>
          <w:sz w:val="20"/>
        </w:rPr>
        <w:t>buildings (hotels, sport halls) was assessed via the scenario “Disinfection in institutional areas”</w:t>
      </w:r>
      <w:r w:rsidRPr="00B85CDC">
        <w:rPr>
          <w:color w:val="000000"/>
          <w:sz w:val="18"/>
          <w:szCs w:val="22"/>
        </w:rPr>
        <w:t xml:space="preserve"> </w:t>
      </w:r>
      <w:r w:rsidRPr="00B85CDC">
        <w:rPr>
          <w:rStyle w:val="fontstyle01"/>
          <w:rFonts w:ascii="Verdana" w:eastAsia="Calibri" w:hAnsi="Verdana"/>
          <w:sz w:val="20"/>
        </w:rPr>
        <w:t>(ESD PT2, 2011, p.12). This model includes a tonnage-based and an average use scenario. Worstcase must be selected based on break-even tonnage. The average use model includes disinfection</w:t>
      </w:r>
      <w:r w:rsidRPr="00B85CDC">
        <w:rPr>
          <w:color w:val="000000"/>
          <w:sz w:val="18"/>
          <w:szCs w:val="22"/>
        </w:rPr>
        <w:t xml:space="preserve"> </w:t>
      </w:r>
      <w:r w:rsidRPr="00B85CDC">
        <w:rPr>
          <w:rStyle w:val="fontstyle01"/>
          <w:rFonts w:ascii="Verdana" w:eastAsia="Calibri" w:hAnsi="Verdana"/>
          <w:sz w:val="20"/>
        </w:rPr>
        <w:t>of surfaces and lavatory equipment, both applications were included in the assessment.</w:t>
      </w:r>
    </w:p>
    <w:p w14:paraId="26BC3846" w14:textId="77777777" w:rsidR="00426A6E" w:rsidRPr="00B85CDC" w:rsidRDefault="00426A6E" w:rsidP="00FD4B17">
      <w:pPr>
        <w:pStyle w:val="Paragraphedeliste"/>
        <w:widowControl w:val="0"/>
        <w:rPr>
          <w:color w:val="000000"/>
          <w:sz w:val="18"/>
          <w:szCs w:val="22"/>
        </w:rPr>
      </w:pPr>
    </w:p>
    <w:p w14:paraId="1DC793B3" w14:textId="77777777" w:rsidR="00426A6E" w:rsidRPr="00B85CDC" w:rsidRDefault="00426A6E" w:rsidP="00FD4B17">
      <w:pPr>
        <w:pStyle w:val="Paragraphedeliste"/>
        <w:widowControl w:val="0"/>
        <w:numPr>
          <w:ilvl w:val="0"/>
          <w:numId w:val="18"/>
        </w:numPr>
        <w:suppressAutoHyphens w:val="0"/>
        <w:spacing w:line="276" w:lineRule="auto"/>
        <w:contextualSpacing/>
        <w:jc w:val="both"/>
        <w:rPr>
          <w:color w:val="000000"/>
          <w:sz w:val="18"/>
          <w:szCs w:val="22"/>
        </w:rPr>
      </w:pPr>
      <w:r w:rsidRPr="00B85CDC">
        <w:rPr>
          <w:rStyle w:val="fontstyle01"/>
          <w:rFonts w:ascii="Verdana" w:eastAsia="Calibri" w:hAnsi="Verdana"/>
          <w:sz w:val="20"/>
        </w:rPr>
        <w:t>Scenario 3 “Disinfection in large scale catering kitchens, canteens, slaughterhouses and</w:t>
      </w:r>
      <w:r w:rsidRPr="00B85CDC">
        <w:rPr>
          <w:color w:val="000000"/>
          <w:sz w:val="18"/>
          <w:szCs w:val="22"/>
        </w:rPr>
        <w:t xml:space="preserve"> </w:t>
      </w:r>
      <w:r w:rsidRPr="00B85CDC">
        <w:rPr>
          <w:rStyle w:val="fontstyle01"/>
          <w:rFonts w:ascii="Verdana" w:eastAsia="Calibri" w:hAnsi="Verdana"/>
          <w:sz w:val="20"/>
        </w:rPr>
        <w:t>butcheries” (ESD PT4, 2011, p.17): Disinfectant application by spraying in the agro-food</w:t>
      </w:r>
      <w:r w:rsidRPr="00B85CDC">
        <w:rPr>
          <w:color w:val="000000"/>
          <w:sz w:val="18"/>
          <w:szCs w:val="22"/>
        </w:rPr>
        <w:t xml:space="preserve"> </w:t>
      </w:r>
      <w:r w:rsidRPr="00B85CDC">
        <w:rPr>
          <w:rStyle w:val="fontstyle01"/>
          <w:rFonts w:ascii="Verdana" w:eastAsia="Calibri" w:hAnsi="Verdana"/>
          <w:sz w:val="20"/>
        </w:rPr>
        <w:t>industry was assessed via the scenario “Disinfection in large scale catering kitchens, canteens,</w:t>
      </w:r>
      <w:r w:rsidRPr="00B85CDC">
        <w:rPr>
          <w:color w:val="000000"/>
          <w:sz w:val="18"/>
          <w:szCs w:val="22"/>
        </w:rPr>
        <w:t xml:space="preserve"> </w:t>
      </w:r>
      <w:r w:rsidRPr="00B85CDC">
        <w:rPr>
          <w:rStyle w:val="fontstyle01"/>
          <w:rFonts w:ascii="Verdana" w:eastAsia="Calibri" w:hAnsi="Verdana"/>
          <w:sz w:val="20"/>
        </w:rPr>
        <w:t>slaughterhouses and butcheries” (ESD PT4, 2011, p.17). This average-use based model includes</w:t>
      </w:r>
      <w:r w:rsidRPr="00B85CDC">
        <w:rPr>
          <w:color w:val="000000"/>
          <w:sz w:val="18"/>
          <w:szCs w:val="22"/>
        </w:rPr>
        <w:t xml:space="preserve"> </w:t>
      </w:r>
      <w:r w:rsidRPr="00B85CDC">
        <w:rPr>
          <w:rStyle w:val="fontstyle01"/>
          <w:rFonts w:ascii="Verdana" w:eastAsia="Calibri" w:hAnsi="Verdana"/>
          <w:sz w:val="20"/>
        </w:rPr>
        <w:t xml:space="preserve">disinfection of “slaughterhouses” and “large scale catering kitchens”. Only </w:t>
      </w:r>
      <w:r w:rsidRPr="00B85CDC">
        <w:rPr>
          <w:rStyle w:val="fontstyle01"/>
          <w:rFonts w:ascii="Verdana" w:eastAsia="Calibri" w:hAnsi="Verdana"/>
          <w:sz w:val="20"/>
        </w:rPr>
        <w:lastRenderedPageBreak/>
        <w:t>the last model was</w:t>
      </w:r>
      <w:r w:rsidRPr="00B85CDC">
        <w:rPr>
          <w:color w:val="000000"/>
          <w:sz w:val="18"/>
          <w:szCs w:val="22"/>
        </w:rPr>
        <w:t xml:space="preserve"> </w:t>
      </w:r>
      <w:r w:rsidRPr="00B85CDC">
        <w:rPr>
          <w:rStyle w:val="fontstyle01"/>
          <w:rFonts w:ascii="Verdana" w:eastAsia="Calibri" w:hAnsi="Verdana"/>
          <w:sz w:val="20"/>
        </w:rPr>
        <w:t>used as it corresponds to the small-scale application of the product. However, the model “large</w:t>
      </w:r>
      <w:r w:rsidRPr="00B85CDC">
        <w:rPr>
          <w:color w:val="000000"/>
          <w:sz w:val="18"/>
          <w:szCs w:val="22"/>
        </w:rPr>
        <w:t xml:space="preserve"> </w:t>
      </w:r>
      <w:r w:rsidRPr="00B85CDC">
        <w:rPr>
          <w:rStyle w:val="fontstyle01"/>
          <w:rFonts w:ascii="Verdana" w:eastAsia="Calibri" w:hAnsi="Verdana"/>
          <w:sz w:val="20"/>
        </w:rPr>
        <w:t>scale catering kitchens” is, in itself, an overestimation of the potential use of the product as it</w:t>
      </w:r>
      <w:r w:rsidRPr="00B85CDC">
        <w:rPr>
          <w:color w:val="000000"/>
          <w:sz w:val="18"/>
          <w:szCs w:val="22"/>
        </w:rPr>
        <w:t xml:space="preserve"> </w:t>
      </w:r>
      <w:r w:rsidRPr="00B85CDC">
        <w:rPr>
          <w:rStyle w:val="fontstyle01"/>
          <w:rFonts w:ascii="Verdana" w:eastAsia="Calibri" w:hAnsi="Verdana"/>
          <w:sz w:val="20"/>
        </w:rPr>
        <w:t>considers 2000m² treated per day. This scale of application is unlikely considering the product is</w:t>
      </w:r>
      <w:r w:rsidRPr="00B85CDC">
        <w:rPr>
          <w:color w:val="000000"/>
          <w:sz w:val="18"/>
          <w:szCs w:val="22"/>
        </w:rPr>
        <w:t xml:space="preserve"> </w:t>
      </w:r>
      <w:r w:rsidRPr="00B85CDC">
        <w:rPr>
          <w:rStyle w:val="fontstyle01"/>
          <w:rFonts w:ascii="Verdana" w:eastAsia="Calibri" w:hAnsi="Verdana"/>
          <w:sz w:val="20"/>
        </w:rPr>
        <w:t>an RTU spray. Based on comments in TAB (Technical Agreements for Biocides, p18, question</w:t>
      </w:r>
      <w:r w:rsidRPr="00B85CDC">
        <w:rPr>
          <w:color w:val="000000"/>
          <w:sz w:val="18"/>
          <w:szCs w:val="22"/>
        </w:rPr>
        <w:t xml:space="preserve"> </w:t>
      </w:r>
      <w:r w:rsidRPr="00B85CDC">
        <w:rPr>
          <w:rStyle w:val="fontstyle01"/>
          <w:rFonts w:ascii="Verdana" w:eastAsia="Calibri" w:hAnsi="Verdana"/>
          <w:sz w:val="20"/>
        </w:rPr>
        <w:t>ENV 36), the product is considered a small-scale kitchen application limited to max 200 m²</w:t>
      </w:r>
      <w:r w:rsidRPr="00B85CDC">
        <w:rPr>
          <w:color w:val="000000"/>
          <w:sz w:val="18"/>
          <w:szCs w:val="22"/>
        </w:rPr>
        <w:t xml:space="preserve"> </w:t>
      </w:r>
      <w:r w:rsidRPr="00B85CDC">
        <w:rPr>
          <w:rStyle w:val="fontstyle01"/>
          <w:rFonts w:ascii="Verdana" w:eastAsia="Calibri" w:hAnsi="Verdana"/>
          <w:sz w:val="20"/>
        </w:rPr>
        <w:t>treated per day.</w:t>
      </w:r>
    </w:p>
    <w:p w14:paraId="0C79EB55" w14:textId="77777777" w:rsidR="00426A6E" w:rsidRPr="00B85CDC" w:rsidRDefault="00426A6E" w:rsidP="00FD4B17">
      <w:pPr>
        <w:pStyle w:val="Paragraphedeliste"/>
        <w:widowControl w:val="0"/>
        <w:rPr>
          <w:rStyle w:val="fontstyle01"/>
          <w:rFonts w:ascii="Verdana" w:eastAsia="Calibri" w:hAnsi="Verdana"/>
          <w:sz w:val="20"/>
        </w:rPr>
      </w:pPr>
    </w:p>
    <w:p w14:paraId="3C45E349" w14:textId="77777777" w:rsidR="00426A6E" w:rsidRPr="00B85CDC" w:rsidRDefault="00426A6E" w:rsidP="00FD4B17">
      <w:pPr>
        <w:pStyle w:val="Paragraphedeliste"/>
        <w:widowControl w:val="0"/>
        <w:numPr>
          <w:ilvl w:val="0"/>
          <w:numId w:val="18"/>
        </w:numPr>
        <w:suppressAutoHyphens w:val="0"/>
        <w:spacing w:line="276" w:lineRule="auto"/>
        <w:contextualSpacing/>
        <w:jc w:val="both"/>
        <w:rPr>
          <w:rStyle w:val="fontstyle01"/>
          <w:rFonts w:ascii="Verdana" w:eastAsia="Calibri" w:hAnsi="Verdana"/>
          <w:sz w:val="20"/>
        </w:rPr>
      </w:pPr>
      <w:r w:rsidRPr="00B85CDC">
        <w:rPr>
          <w:rStyle w:val="fontstyle01"/>
          <w:rFonts w:ascii="Verdana" w:eastAsia="Calibri" w:hAnsi="Verdana"/>
          <w:sz w:val="20"/>
        </w:rPr>
        <w:t>Scenario 4 “Room disinfection via fogging” (ESD PT4, 2011, p.17 adapted with</w:t>
      </w:r>
      <w:r w:rsidRPr="00B85CDC">
        <w:rPr>
          <w:color w:val="000000"/>
          <w:sz w:val="18"/>
          <w:szCs w:val="22"/>
        </w:rPr>
        <w:t xml:space="preserve"> </w:t>
      </w:r>
      <w:r w:rsidRPr="00B85CDC">
        <w:rPr>
          <w:rStyle w:val="fontstyle01"/>
          <w:rFonts w:ascii="Verdana" w:eastAsia="Calibri" w:hAnsi="Verdana"/>
          <w:sz w:val="20"/>
        </w:rPr>
        <w:t>recommendations from the TAB 2017): Product application with the airborne diffuser takes place</w:t>
      </w:r>
      <w:r w:rsidRPr="00B85CDC">
        <w:rPr>
          <w:color w:val="000000"/>
          <w:sz w:val="18"/>
          <w:szCs w:val="22"/>
        </w:rPr>
        <w:t xml:space="preserve"> </w:t>
      </w:r>
      <w:r w:rsidRPr="00B85CDC">
        <w:rPr>
          <w:rStyle w:val="fontstyle01"/>
          <w:rFonts w:ascii="Verdana" w:eastAsia="Calibri" w:hAnsi="Verdana"/>
          <w:sz w:val="20"/>
        </w:rPr>
        <w:t>in the medical sector, in collectivities, in the agri-food industry and in collective central kitchens.</w:t>
      </w:r>
      <w:r w:rsidRPr="00B85CDC">
        <w:rPr>
          <w:color w:val="000000"/>
          <w:sz w:val="18"/>
          <w:szCs w:val="22"/>
        </w:rPr>
        <w:t xml:space="preserve"> </w:t>
      </w:r>
      <w:r w:rsidRPr="00B85CDC">
        <w:rPr>
          <w:rStyle w:val="fontstyle01"/>
          <w:rFonts w:ascii="Verdana" w:eastAsia="Calibri" w:hAnsi="Verdana"/>
          <w:sz w:val="20"/>
        </w:rPr>
        <w:t>Disinfection in the medical sector is already covered by scenario 1, which considers product</w:t>
      </w:r>
      <w:r w:rsidRPr="00B85CDC">
        <w:rPr>
          <w:color w:val="000000"/>
          <w:sz w:val="18"/>
          <w:szCs w:val="22"/>
        </w:rPr>
        <w:t xml:space="preserve"> </w:t>
      </w:r>
      <w:r w:rsidRPr="00B85CDC">
        <w:rPr>
          <w:rStyle w:val="fontstyle01"/>
          <w:rFonts w:ascii="Verdana" w:eastAsia="Calibri" w:hAnsi="Verdana"/>
          <w:sz w:val="20"/>
        </w:rPr>
        <w:t>consumption per hospital bed. For the three remaining sectors, the volume of rooms disinfected</w:t>
      </w:r>
      <w:r w:rsidRPr="00B85CDC">
        <w:rPr>
          <w:color w:val="000000"/>
          <w:sz w:val="18"/>
          <w:szCs w:val="22"/>
        </w:rPr>
        <w:t xml:space="preserve"> </w:t>
      </w:r>
      <w:r w:rsidRPr="00B85CDC">
        <w:rPr>
          <w:rStyle w:val="fontstyle01"/>
          <w:rFonts w:ascii="Verdana" w:eastAsia="Calibri" w:hAnsi="Verdana"/>
          <w:sz w:val="20"/>
        </w:rPr>
        <w:t>by fogging is based on the data referenced in the TAB 2017:</w:t>
      </w:r>
    </w:p>
    <w:p w14:paraId="602D4554" w14:textId="77777777" w:rsidR="00426A6E" w:rsidRPr="00B85CDC" w:rsidRDefault="00426A6E" w:rsidP="00FD4B17">
      <w:pPr>
        <w:pStyle w:val="Paragraphedeliste"/>
        <w:widowControl w:val="0"/>
        <w:numPr>
          <w:ilvl w:val="1"/>
          <w:numId w:val="18"/>
        </w:numPr>
        <w:suppressAutoHyphens w:val="0"/>
        <w:spacing w:line="276" w:lineRule="auto"/>
        <w:contextualSpacing/>
        <w:jc w:val="both"/>
        <w:rPr>
          <w:color w:val="000000"/>
          <w:sz w:val="18"/>
          <w:szCs w:val="22"/>
        </w:rPr>
      </w:pPr>
      <w:r w:rsidRPr="00B85CDC">
        <w:rPr>
          <w:rStyle w:val="fontstyle01"/>
          <w:rFonts w:ascii="Verdana" w:eastAsia="Calibri" w:hAnsi="Verdana"/>
          <w:sz w:val="20"/>
        </w:rPr>
        <w:t>ENV 44: Default volume for industrial premises in PT2 when applying the biocidal</w:t>
      </w:r>
      <w:r w:rsidRPr="00B85CDC">
        <w:rPr>
          <w:color w:val="000000"/>
          <w:sz w:val="18"/>
          <w:szCs w:val="22"/>
        </w:rPr>
        <w:t xml:space="preserve"> </w:t>
      </w:r>
      <w:r w:rsidRPr="00B85CDC">
        <w:rPr>
          <w:rStyle w:val="fontstyle01"/>
          <w:rFonts w:ascii="Verdana" w:eastAsia="Calibri" w:hAnsi="Verdana"/>
          <w:sz w:val="20"/>
        </w:rPr>
        <w:t>product by e.g. vaporizing or fogging : 4000 m³.</w:t>
      </w:r>
    </w:p>
    <w:p w14:paraId="43C9913D" w14:textId="77777777" w:rsidR="00426A6E" w:rsidRPr="00B85CDC" w:rsidRDefault="00426A6E" w:rsidP="00FD4B17">
      <w:pPr>
        <w:pStyle w:val="Paragraphedeliste"/>
        <w:widowControl w:val="0"/>
        <w:numPr>
          <w:ilvl w:val="1"/>
          <w:numId w:val="18"/>
        </w:numPr>
        <w:suppressAutoHyphens w:val="0"/>
        <w:spacing w:line="276" w:lineRule="auto"/>
        <w:contextualSpacing/>
        <w:jc w:val="both"/>
        <w:rPr>
          <w:rStyle w:val="fontstyle01"/>
          <w:rFonts w:ascii="Verdana" w:eastAsia="Calibri" w:hAnsi="Verdana"/>
          <w:sz w:val="20"/>
        </w:rPr>
      </w:pPr>
      <w:r w:rsidRPr="00B85CDC">
        <w:rPr>
          <w:rStyle w:val="fontstyle01"/>
          <w:rFonts w:ascii="Verdana" w:eastAsia="Calibri" w:hAnsi="Verdana"/>
          <w:sz w:val="20"/>
        </w:rPr>
        <w:t>ENV 54: Default volume for PT4 large kitchens disinfected by fogging: 6000 m³.</w:t>
      </w:r>
    </w:p>
    <w:p w14:paraId="26D5B651" w14:textId="77777777" w:rsidR="00426A6E" w:rsidRPr="00B85CDC" w:rsidRDefault="00426A6E" w:rsidP="00FD4B17">
      <w:pPr>
        <w:widowControl w:val="0"/>
        <w:spacing w:line="276" w:lineRule="auto"/>
        <w:ind w:left="708"/>
        <w:jc w:val="both"/>
        <w:rPr>
          <w:color w:val="000000"/>
          <w:sz w:val="18"/>
          <w:szCs w:val="22"/>
        </w:rPr>
      </w:pPr>
      <w:r w:rsidRPr="00B85CDC">
        <w:rPr>
          <w:rStyle w:val="fontstyle01"/>
          <w:rFonts w:ascii="Verdana" w:eastAsia="Calibri" w:hAnsi="Verdana"/>
          <w:sz w:val="20"/>
        </w:rPr>
        <w:t>Based on these indications, it can be assumed that a worst case room volume of 6000 m³ will</w:t>
      </w:r>
      <w:r w:rsidRPr="00B85CDC">
        <w:rPr>
          <w:color w:val="000000"/>
          <w:sz w:val="18"/>
          <w:szCs w:val="22"/>
        </w:rPr>
        <w:t xml:space="preserve"> </w:t>
      </w:r>
      <w:r w:rsidRPr="00B85CDC">
        <w:rPr>
          <w:rStyle w:val="fontstyle01"/>
          <w:rFonts w:ascii="Verdana" w:eastAsia="Calibri" w:hAnsi="Verdana"/>
          <w:sz w:val="20"/>
        </w:rPr>
        <w:t>cover disinfection events taking place in collectivities, the agri-food industry and collective</w:t>
      </w:r>
      <w:r w:rsidRPr="00B85CDC">
        <w:rPr>
          <w:color w:val="000000"/>
          <w:sz w:val="18"/>
          <w:szCs w:val="22"/>
        </w:rPr>
        <w:t xml:space="preserve"> </w:t>
      </w:r>
      <w:r w:rsidRPr="00B85CDC">
        <w:rPr>
          <w:rStyle w:val="fontstyle01"/>
          <w:rFonts w:ascii="Verdana" w:eastAsia="Calibri" w:hAnsi="Verdana"/>
          <w:sz w:val="20"/>
        </w:rPr>
        <w:t>central kitchens. Emissions to the environment were therefore estimated by adapting the scenario</w:t>
      </w:r>
      <w:r w:rsidRPr="00B85CDC">
        <w:rPr>
          <w:color w:val="000000"/>
          <w:sz w:val="18"/>
          <w:szCs w:val="22"/>
        </w:rPr>
        <w:t xml:space="preserve"> </w:t>
      </w:r>
      <w:r w:rsidRPr="00B85CDC">
        <w:rPr>
          <w:rStyle w:val="fontstyle01"/>
          <w:rFonts w:ascii="Verdana" w:eastAsia="Calibri" w:hAnsi="Verdana"/>
          <w:sz w:val="20"/>
        </w:rPr>
        <w:t>“Disinfection in large scale catering kitchens, canteens, slaughterhouses and butcheries” (ESD</w:t>
      </w:r>
      <w:r w:rsidRPr="00B85CDC">
        <w:rPr>
          <w:color w:val="000000"/>
          <w:sz w:val="18"/>
          <w:szCs w:val="22"/>
        </w:rPr>
        <w:t xml:space="preserve"> </w:t>
      </w:r>
      <w:r w:rsidRPr="00B85CDC">
        <w:rPr>
          <w:rStyle w:val="fontstyle01"/>
          <w:rFonts w:ascii="Verdana" w:eastAsia="Calibri" w:hAnsi="Verdana"/>
          <w:sz w:val="20"/>
        </w:rPr>
        <w:t>PT4, 2011, p.17) and integrating a room volume of 6000 m³.</w:t>
      </w:r>
    </w:p>
    <w:p w14:paraId="335F455D" w14:textId="77777777" w:rsidR="00426A6E" w:rsidRPr="00CE2C2A" w:rsidRDefault="00426A6E" w:rsidP="00FD4B17">
      <w:pPr>
        <w:widowControl w:val="0"/>
        <w:spacing w:line="276" w:lineRule="auto"/>
        <w:rPr>
          <w:i/>
          <w:lang w:eastAsia="en-US"/>
        </w:rPr>
      </w:pPr>
    </w:p>
    <w:p w14:paraId="68F4E137" w14:textId="77777777" w:rsidR="00426A6E" w:rsidRPr="000A2E40" w:rsidRDefault="00426A6E" w:rsidP="00FD4B17">
      <w:pPr>
        <w:widowControl w:val="0"/>
        <w:spacing w:line="276" w:lineRule="auto"/>
        <w:rPr>
          <w:b/>
          <w:lang w:eastAsia="en-US"/>
        </w:rPr>
      </w:pPr>
      <w:r w:rsidRPr="000A2E40">
        <w:rPr>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426A6E" w:rsidRPr="00B85CDC" w14:paraId="01DE1293" w14:textId="77777777" w:rsidTr="00A12C45">
        <w:tc>
          <w:tcPr>
            <w:tcW w:w="2943" w:type="dxa"/>
            <w:shd w:val="clear" w:color="auto" w:fill="FFFFCC"/>
            <w:vAlign w:val="center"/>
          </w:tcPr>
          <w:p w14:paraId="1570F26B" w14:textId="77777777" w:rsidR="00426A6E" w:rsidRPr="00B85CDC" w:rsidRDefault="00426A6E" w:rsidP="00FD4B17">
            <w:pPr>
              <w:widowControl w:val="0"/>
              <w:spacing w:line="276" w:lineRule="auto"/>
              <w:rPr>
                <w:lang w:eastAsia="en-US"/>
              </w:rPr>
            </w:pPr>
            <w:r w:rsidRPr="00B85CDC">
              <w:rPr>
                <w:lang w:eastAsia="en-US"/>
              </w:rPr>
              <w:t>Assessed PT</w:t>
            </w:r>
          </w:p>
        </w:tc>
        <w:tc>
          <w:tcPr>
            <w:tcW w:w="6413" w:type="dxa"/>
            <w:shd w:val="clear" w:color="auto" w:fill="auto"/>
            <w:vAlign w:val="center"/>
          </w:tcPr>
          <w:p w14:paraId="2910BAE1" w14:textId="77777777" w:rsidR="00426A6E" w:rsidRPr="00B85CDC" w:rsidRDefault="00426A6E" w:rsidP="00FD4B17">
            <w:pPr>
              <w:widowControl w:val="0"/>
              <w:spacing w:line="276" w:lineRule="auto"/>
              <w:jc w:val="both"/>
              <w:rPr>
                <w:color w:val="FF0000"/>
                <w:lang w:eastAsia="en-US"/>
              </w:rPr>
            </w:pPr>
            <w:r w:rsidRPr="00B85CDC">
              <w:rPr>
                <w:rStyle w:val="fontstyle01"/>
                <w:rFonts w:ascii="Verdana" w:eastAsia="Calibri" w:hAnsi="Verdana"/>
                <w:sz w:val="20"/>
                <w:szCs w:val="20"/>
              </w:rPr>
              <w:t>PT 2 and 4</w:t>
            </w:r>
          </w:p>
        </w:tc>
      </w:tr>
      <w:tr w:rsidR="00426A6E" w:rsidRPr="00B85CDC" w14:paraId="146E8CE4" w14:textId="77777777" w:rsidTr="00A12C45">
        <w:tc>
          <w:tcPr>
            <w:tcW w:w="2943" w:type="dxa"/>
            <w:shd w:val="clear" w:color="auto" w:fill="FFFFCC"/>
            <w:vAlign w:val="center"/>
          </w:tcPr>
          <w:p w14:paraId="3F7B33CB" w14:textId="77777777" w:rsidR="00426A6E" w:rsidRPr="00B85CDC" w:rsidRDefault="00426A6E" w:rsidP="00FD4B17">
            <w:pPr>
              <w:widowControl w:val="0"/>
              <w:spacing w:line="276" w:lineRule="auto"/>
              <w:rPr>
                <w:lang w:eastAsia="en-US"/>
              </w:rPr>
            </w:pPr>
            <w:r w:rsidRPr="00B85CDC">
              <w:rPr>
                <w:lang w:eastAsia="en-US"/>
              </w:rPr>
              <w:t>Assessed scenarios</w:t>
            </w:r>
          </w:p>
        </w:tc>
        <w:tc>
          <w:tcPr>
            <w:tcW w:w="6413" w:type="dxa"/>
            <w:shd w:val="clear" w:color="auto" w:fill="auto"/>
            <w:vAlign w:val="center"/>
          </w:tcPr>
          <w:p w14:paraId="747EDAE5" w14:textId="77777777" w:rsidR="00426A6E" w:rsidRPr="00B85CDC" w:rsidRDefault="00426A6E" w:rsidP="00FD4B17">
            <w:pPr>
              <w:pStyle w:val="Paragraphedeliste"/>
              <w:widowControl w:val="0"/>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1 “Medical sector: Disinfection of rooms, furniture and objects” (ESD PT2, 2001, p.17)</w:t>
            </w:r>
          </w:p>
          <w:p w14:paraId="41A08677" w14:textId="77777777" w:rsidR="00426A6E" w:rsidRPr="00B85CDC" w:rsidRDefault="00426A6E" w:rsidP="00FD4B17">
            <w:pPr>
              <w:pStyle w:val="Paragraphedeliste"/>
              <w:widowControl w:val="0"/>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2 “Disinfection in institutional areas” (ESD PT2, 2011, p.12)</w:t>
            </w:r>
          </w:p>
          <w:p w14:paraId="46536610" w14:textId="77777777" w:rsidR="00426A6E" w:rsidRPr="00B85CDC" w:rsidRDefault="00426A6E" w:rsidP="00FD4B17">
            <w:pPr>
              <w:pStyle w:val="Paragraphedeliste"/>
              <w:widowControl w:val="0"/>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3 “Disinfection in large scale catering kitchens, canteens, slaughterhouses and butcheries” (ESD PT4, 2011, p.17</w:t>
            </w:r>
          </w:p>
          <w:p w14:paraId="087F3DB2" w14:textId="77777777" w:rsidR="00426A6E" w:rsidRPr="00B85CDC" w:rsidRDefault="00426A6E" w:rsidP="00FD4B17">
            <w:pPr>
              <w:pStyle w:val="Paragraphedeliste"/>
              <w:widowControl w:val="0"/>
              <w:numPr>
                <w:ilvl w:val="0"/>
                <w:numId w:val="19"/>
              </w:numPr>
              <w:suppressAutoHyphens w:val="0"/>
              <w:spacing w:line="276" w:lineRule="auto"/>
              <w:contextualSpacing/>
              <w:jc w:val="both"/>
              <w:rPr>
                <w:color w:val="000000"/>
              </w:rPr>
            </w:pPr>
            <w:r w:rsidRPr="00B85CDC">
              <w:rPr>
                <w:rStyle w:val="fontstyle01"/>
                <w:rFonts w:ascii="Verdana" w:eastAsia="Calibri" w:hAnsi="Verdana"/>
                <w:sz w:val="20"/>
                <w:szCs w:val="20"/>
              </w:rPr>
              <w:t>Scenario 4 “Room disinfection via fogging” (ESD PT4, 2011, p.17 adapted with recommendations from the TAB 2017)</w:t>
            </w:r>
          </w:p>
        </w:tc>
      </w:tr>
      <w:tr w:rsidR="00426A6E" w:rsidRPr="00B85CDC" w14:paraId="29ACB169" w14:textId="77777777" w:rsidTr="00A12C45">
        <w:tc>
          <w:tcPr>
            <w:tcW w:w="2943" w:type="dxa"/>
            <w:shd w:val="clear" w:color="auto" w:fill="FFFFCC"/>
            <w:vAlign w:val="center"/>
          </w:tcPr>
          <w:p w14:paraId="701FB548" w14:textId="77777777" w:rsidR="00426A6E" w:rsidRPr="00B85CDC" w:rsidRDefault="00426A6E" w:rsidP="00FD4B17">
            <w:pPr>
              <w:widowControl w:val="0"/>
              <w:spacing w:line="276" w:lineRule="auto"/>
              <w:rPr>
                <w:lang w:eastAsia="en-US"/>
              </w:rPr>
            </w:pPr>
            <w:r w:rsidRPr="00B85CDC">
              <w:rPr>
                <w:lang w:eastAsia="en-US"/>
              </w:rPr>
              <w:t>ESD(s) used</w:t>
            </w:r>
          </w:p>
        </w:tc>
        <w:tc>
          <w:tcPr>
            <w:tcW w:w="6413" w:type="dxa"/>
            <w:shd w:val="clear" w:color="auto" w:fill="auto"/>
            <w:vAlign w:val="center"/>
          </w:tcPr>
          <w:p w14:paraId="0B7A7CAD"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ESD PT2: Private and public health area disinfectants and other biocidal products, 2001 and 2011</w:t>
            </w:r>
          </w:p>
          <w:p w14:paraId="750DB383"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ESD PT4: Disinfectants used in food and feed areas, 2011</w:t>
            </w:r>
          </w:p>
        </w:tc>
      </w:tr>
      <w:tr w:rsidR="00426A6E" w:rsidRPr="00B85CDC" w14:paraId="45B0B589" w14:textId="77777777" w:rsidTr="00A12C45">
        <w:tc>
          <w:tcPr>
            <w:tcW w:w="2943" w:type="dxa"/>
            <w:shd w:val="clear" w:color="auto" w:fill="FFFFCC"/>
            <w:vAlign w:val="center"/>
          </w:tcPr>
          <w:p w14:paraId="611ED6B2" w14:textId="77777777" w:rsidR="00426A6E" w:rsidRPr="00B85CDC" w:rsidRDefault="00426A6E" w:rsidP="00FD4B17">
            <w:pPr>
              <w:widowControl w:val="0"/>
              <w:spacing w:line="276" w:lineRule="auto"/>
              <w:rPr>
                <w:lang w:eastAsia="en-US"/>
              </w:rPr>
            </w:pPr>
            <w:r w:rsidRPr="00B85CDC">
              <w:rPr>
                <w:lang w:eastAsia="en-US"/>
              </w:rPr>
              <w:t>Approach</w:t>
            </w:r>
          </w:p>
        </w:tc>
        <w:tc>
          <w:tcPr>
            <w:tcW w:w="6413" w:type="dxa"/>
            <w:shd w:val="clear" w:color="auto" w:fill="auto"/>
            <w:vAlign w:val="center"/>
          </w:tcPr>
          <w:p w14:paraId="771F446D"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1: Average consumption and tonnage based</w:t>
            </w:r>
          </w:p>
          <w:p w14:paraId="0590FAAB"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2: Average consumption and tonnage based</w:t>
            </w:r>
          </w:p>
          <w:p w14:paraId="25ED2958"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3: Average consumption</w:t>
            </w:r>
          </w:p>
          <w:p w14:paraId="1657E9CA"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Scenario 4: Average consumption</w:t>
            </w:r>
          </w:p>
        </w:tc>
      </w:tr>
      <w:tr w:rsidR="00426A6E" w:rsidRPr="00B85CDC" w14:paraId="1B8E401D" w14:textId="77777777" w:rsidTr="00A12C45">
        <w:tc>
          <w:tcPr>
            <w:tcW w:w="2943" w:type="dxa"/>
            <w:shd w:val="clear" w:color="auto" w:fill="FFFFCC"/>
            <w:vAlign w:val="center"/>
          </w:tcPr>
          <w:p w14:paraId="273129BB" w14:textId="77777777" w:rsidR="00426A6E" w:rsidRPr="00B85CDC" w:rsidRDefault="00426A6E" w:rsidP="00FD4B17">
            <w:pPr>
              <w:widowControl w:val="0"/>
              <w:spacing w:line="276" w:lineRule="auto"/>
              <w:rPr>
                <w:lang w:eastAsia="en-US"/>
              </w:rPr>
            </w:pPr>
            <w:r w:rsidRPr="00B85CDC">
              <w:rPr>
                <w:lang w:eastAsia="en-US"/>
              </w:rPr>
              <w:t>Distribution in the environment</w:t>
            </w:r>
          </w:p>
        </w:tc>
        <w:tc>
          <w:tcPr>
            <w:tcW w:w="6413" w:type="dxa"/>
            <w:shd w:val="clear" w:color="auto" w:fill="auto"/>
            <w:vAlign w:val="center"/>
          </w:tcPr>
          <w:p w14:paraId="241AA00F"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Estimated according to:</w:t>
            </w:r>
          </w:p>
          <w:p w14:paraId="2C7B30F9" w14:textId="77777777" w:rsidR="00426A6E" w:rsidRPr="00B85CDC" w:rsidRDefault="00426A6E" w:rsidP="00FD4B17">
            <w:pPr>
              <w:pStyle w:val="Paragraphedeliste"/>
              <w:widowControl w:val="0"/>
              <w:numPr>
                <w:ilvl w:val="0"/>
                <w:numId w:val="20"/>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Guidance on the Biocidal Products Regulation, Vol. IV. Env., Part B Risk Assessment (active substances), April 2015.</w:t>
            </w:r>
          </w:p>
          <w:p w14:paraId="0D128BEA" w14:textId="77777777" w:rsidR="00426A6E" w:rsidRPr="00B85CDC" w:rsidRDefault="00426A6E" w:rsidP="00FD4B17">
            <w:pPr>
              <w:pStyle w:val="Paragraphedeliste"/>
              <w:widowControl w:val="0"/>
              <w:numPr>
                <w:ilvl w:val="0"/>
                <w:numId w:val="20"/>
              </w:numPr>
              <w:suppressAutoHyphens w:val="0"/>
              <w:spacing w:line="276" w:lineRule="auto"/>
              <w:contextualSpacing/>
              <w:jc w:val="both"/>
              <w:rPr>
                <w:color w:val="000000"/>
              </w:rPr>
            </w:pPr>
            <w:r w:rsidRPr="00B85CDC">
              <w:rPr>
                <w:rStyle w:val="fontstyle01"/>
                <w:rFonts w:ascii="Verdana" w:eastAsia="Calibri" w:hAnsi="Verdana"/>
                <w:sz w:val="20"/>
                <w:szCs w:val="20"/>
              </w:rPr>
              <w:t>Assessment report: Hydrogen peroxide, Product types 1-6, March 2015.</w:t>
            </w:r>
          </w:p>
        </w:tc>
      </w:tr>
      <w:tr w:rsidR="00426A6E" w:rsidRPr="00B85CDC" w14:paraId="5F7753E5" w14:textId="77777777" w:rsidTr="00A12C45">
        <w:tc>
          <w:tcPr>
            <w:tcW w:w="2943" w:type="dxa"/>
            <w:shd w:val="clear" w:color="auto" w:fill="FFFFCC"/>
            <w:vAlign w:val="center"/>
          </w:tcPr>
          <w:p w14:paraId="3B3E638A" w14:textId="77777777" w:rsidR="00426A6E" w:rsidRPr="00B85CDC" w:rsidRDefault="00426A6E" w:rsidP="00FD4B17">
            <w:pPr>
              <w:widowControl w:val="0"/>
              <w:spacing w:line="276" w:lineRule="auto"/>
              <w:rPr>
                <w:lang w:eastAsia="en-US"/>
              </w:rPr>
            </w:pPr>
            <w:r w:rsidRPr="00B85CDC">
              <w:rPr>
                <w:lang w:eastAsia="en-US"/>
              </w:rPr>
              <w:t>Groundwater simulation</w:t>
            </w:r>
          </w:p>
        </w:tc>
        <w:tc>
          <w:tcPr>
            <w:tcW w:w="6413" w:type="dxa"/>
            <w:shd w:val="clear" w:color="auto" w:fill="auto"/>
            <w:vAlign w:val="center"/>
          </w:tcPr>
          <w:p w14:paraId="637D7827"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No</w:t>
            </w:r>
          </w:p>
        </w:tc>
      </w:tr>
      <w:tr w:rsidR="00426A6E" w:rsidRPr="00B85CDC" w14:paraId="3052987B" w14:textId="77777777" w:rsidTr="00A12C45">
        <w:tc>
          <w:tcPr>
            <w:tcW w:w="2943" w:type="dxa"/>
            <w:shd w:val="clear" w:color="auto" w:fill="FFFFCC"/>
            <w:vAlign w:val="center"/>
          </w:tcPr>
          <w:p w14:paraId="7FDA6F53" w14:textId="77777777" w:rsidR="00426A6E" w:rsidRPr="00B85CDC" w:rsidRDefault="00426A6E" w:rsidP="00FD4B17">
            <w:pPr>
              <w:widowControl w:val="0"/>
              <w:spacing w:line="276" w:lineRule="auto"/>
              <w:rPr>
                <w:lang w:eastAsia="en-US"/>
              </w:rPr>
            </w:pPr>
            <w:r w:rsidRPr="00B85CDC">
              <w:rPr>
                <w:lang w:eastAsia="en-US"/>
              </w:rPr>
              <w:t>Confidential Annexes</w:t>
            </w:r>
          </w:p>
        </w:tc>
        <w:tc>
          <w:tcPr>
            <w:tcW w:w="6413" w:type="dxa"/>
            <w:shd w:val="clear" w:color="auto" w:fill="auto"/>
            <w:vAlign w:val="center"/>
          </w:tcPr>
          <w:p w14:paraId="79EDBC02"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Tonnage data are confidential</w:t>
            </w:r>
          </w:p>
        </w:tc>
      </w:tr>
      <w:tr w:rsidR="00426A6E" w:rsidRPr="00B85CDC" w14:paraId="6FFB835B" w14:textId="77777777" w:rsidTr="00A12C45">
        <w:tc>
          <w:tcPr>
            <w:tcW w:w="2943" w:type="dxa"/>
            <w:shd w:val="clear" w:color="auto" w:fill="FFFFCC"/>
            <w:vAlign w:val="center"/>
          </w:tcPr>
          <w:p w14:paraId="6BB074FB" w14:textId="77777777" w:rsidR="00426A6E" w:rsidRPr="00B85CDC" w:rsidRDefault="00426A6E" w:rsidP="00FD4B17">
            <w:pPr>
              <w:widowControl w:val="0"/>
              <w:spacing w:line="276" w:lineRule="auto"/>
              <w:rPr>
                <w:lang w:eastAsia="en-US"/>
              </w:rPr>
            </w:pPr>
            <w:r w:rsidRPr="00B85CDC">
              <w:rPr>
                <w:lang w:eastAsia="en-US"/>
              </w:rPr>
              <w:t>Life cycle steps assessed</w:t>
            </w:r>
          </w:p>
        </w:tc>
        <w:tc>
          <w:tcPr>
            <w:tcW w:w="6413" w:type="dxa"/>
            <w:shd w:val="clear" w:color="auto" w:fill="auto"/>
            <w:vAlign w:val="center"/>
          </w:tcPr>
          <w:p w14:paraId="6B84BA44"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1: product use</w:t>
            </w:r>
          </w:p>
          <w:p w14:paraId="5DEAB0EC"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lastRenderedPageBreak/>
              <w:t>Scenario 2: product use</w:t>
            </w:r>
          </w:p>
          <w:p w14:paraId="0F922F12"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3: product use</w:t>
            </w:r>
          </w:p>
          <w:p w14:paraId="76247723"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4: product use</w:t>
            </w:r>
          </w:p>
        </w:tc>
      </w:tr>
      <w:tr w:rsidR="00426A6E" w:rsidRPr="00B85CDC" w14:paraId="6BB07D58" w14:textId="77777777" w:rsidTr="00A12C45">
        <w:tc>
          <w:tcPr>
            <w:tcW w:w="2943" w:type="dxa"/>
            <w:shd w:val="clear" w:color="auto" w:fill="FFFFCC"/>
            <w:vAlign w:val="center"/>
          </w:tcPr>
          <w:p w14:paraId="1EEB2DD3" w14:textId="77777777" w:rsidR="00426A6E" w:rsidRPr="00B85CDC" w:rsidRDefault="00426A6E" w:rsidP="00FD4B17">
            <w:pPr>
              <w:widowControl w:val="0"/>
              <w:spacing w:line="276" w:lineRule="auto"/>
              <w:rPr>
                <w:lang w:eastAsia="en-US"/>
              </w:rPr>
            </w:pPr>
            <w:r w:rsidRPr="00B85CDC">
              <w:rPr>
                <w:lang w:eastAsia="en-US"/>
              </w:rPr>
              <w:lastRenderedPageBreak/>
              <w:t>Remarks</w:t>
            </w:r>
          </w:p>
        </w:tc>
        <w:tc>
          <w:tcPr>
            <w:tcW w:w="6413" w:type="dxa"/>
            <w:shd w:val="clear" w:color="auto" w:fill="auto"/>
            <w:vAlign w:val="center"/>
          </w:tcPr>
          <w:p w14:paraId="3F49C38E" w14:textId="77777777" w:rsidR="00426A6E" w:rsidRPr="00B85CDC" w:rsidRDefault="00426A6E" w:rsidP="00FD4B17">
            <w:pPr>
              <w:widowControl w:val="0"/>
              <w:spacing w:line="276" w:lineRule="auto"/>
              <w:jc w:val="both"/>
              <w:rPr>
                <w:rStyle w:val="fontstyle01"/>
                <w:rFonts w:ascii="Verdana" w:eastAsia="Calibri" w:hAnsi="Verdana"/>
                <w:sz w:val="20"/>
                <w:szCs w:val="20"/>
              </w:rPr>
            </w:pPr>
          </w:p>
          <w:p w14:paraId="0BDFF881"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w:t>
            </w:r>
          </w:p>
          <w:p w14:paraId="2A4D1F24" w14:textId="77777777" w:rsidR="00426A6E" w:rsidRPr="00B85CDC" w:rsidRDefault="00426A6E" w:rsidP="00FD4B17">
            <w:pPr>
              <w:widowControl w:val="0"/>
              <w:spacing w:line="276" w:lineRule="auto"/>
              <w:jc w:val="both"/>
              <w:rPr>
                <w:rStyle w:val="fontstyle01"/>
                <w:rFonts w:ascii="Verdana" w:eastAsia="Calibri" w:hAnsi="Verdana"/>
                <w:sz w:val="20"/>
                <w:szCs w:val="20"/>
              </w:rPr>
            </w:pPr>
          </w:p>
        </w:tc>
      </w:tr>
    </w:tbl>
    <w:p w14:paraId="6CC58DEE" w14:textId="77777777" w:rsidR="00426A6E" w:rsidRPr="00CE2C2A" w:rsidRDefault="00426A6E" w:rsidP="00FD4B17">
      <w:pPr>
        <w:widowControl w:val="0"/>
        <w:rPr>
          <w:i/>
          <w:iCs/>
          <w:lang w:eastAsia="en-US"/>
        </w:rPr>
      </w:pPr>
    </w:p>
    <w:p w14:paraId="71E2D221" w14:textId="77777777" w:rsidR="00426A6E" w:rsidRPr="00CE2C2A" w:rsidRDefault="00426A6E" w:rsidP="00FD4B17">
      <w:pPr>
        <w:widowControl w:val="0"/>
        <w:rPr>
          <w:b/>
          <w:i/>
          <w:szCs w:val="22"/>
          <w:lang w:eastAsia="en-US"/>
        </w:rPr>
      </w:pPr>
      <w:bookmarkStart w:id="192" w:name="_Toc389729114"/>
      <w:bookmarkStart w:id="193" w:name="_Toc403472799"/>
    </w:p>
    <w:tbl>
      <w:tblPr>
        <w:tblStyle w:val="Grilledutableau4"/>
        <w:tblW w:w="5000" w:type="pct"/>
        <w:tblLook w:val="04A0" w:firstRow="1" w:lastRow="0" w:firstColumn="1" w:lastColumn="0" w:noHBand="0" w:noVBand="1"/>
      </w:tblPr>
      <w:tblGrid>
        <w:gridCol w:w="9769"/>
      </w:tblGrid>
      <w:tr w:rsidR="00426A6E" w:rsidRPr="00B85CDC" w14:paraId="2F9990DA" w14:textId="77777777" w:rsidTr="00B85CDC">
        <w:trPr>
          <w:trHeight w:val="416"/>
        </w:trPr>
        <w:tc>
          <w:tcPr>
            <w:tcW w:w="5000" w:type="pct"/>
            <w:shd w:val="clear" w:color="auto" w:fill="D6E3BC" w:themeFill="accent3" w:themeFillTint="66"/>
          </w:tcPr>
          <w:p w14:paraId="25A420C5" w14:textId="45C7D83E" w:rsidR="00426A6E" w:rsidRPr="00B85CDC" w:rsidRDefault="00426A6E" w:rsidP="00FD4B17">
            <w:pPr>
              <w:widowControl w:val="0"/>
              <w:spacing w:line="276" w:lineRule="auto"/>
              <w:jc w:val="both"/>
              <w:rPr>
                <w:rStyle w:val="fontstyle01"/>
                <w:rFonts w:ascii="Verdana" w:hAnsi="Verdana"/>
                <w:b/>
                <w:sz w:val="20"/>
                <w:szCs w:val="20"/>
              </w:rPr>
            </w:pPr>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8</w:t>
            </w:r>
            <w:r w:rsidRPr="00B85CDC">
              <w:rPr>
                <w:b/>
              </w:rPr>
              <w:fldChar w:fldCharType="end"/>
            </w:r>
            <w:r w:rsidRPr="00B85CDC">
              <w:rPr>
                <w:rStyle w:val="fontstyle01"/>
                <w:rFonts w:ascii="Verdana" w:hAnsi="Verdana"/>
                <w:b/>
                <w:sz w:val="20"/>
                <w:szCs w:val="20"/>
              </w:rPr>
              <w:t xml:space="preserve"> – FR CA </w:t>
            </w:r>
          </w:p>
          <w:p w14:paraId="2489E4E2" w14:textId="77777777" w:rsidR="00426A6E" w:rsidRPr="00B85CDC" w:rsidRDefault="00426A6E" w:rsidP="00FD4B17">
            <w:pPr>
              <w:widowControl w:val="0"/>
              <w:spacing w:line="276" w:lineRule="auto"/>
              <w:jc w:val="both"/>
              <w:rPr>
                <w:rStyle w:val="fontstyle01"/>
                <w:rFonts w:ascii="Verdana" w:hAnsi="Verdana"/>
                <w:sz w:val="20"/>
                <w:szCs w:val="20"/>
              </w:rPr>
            </w:pPr>
          </w:p>
          <w:p w14:paraId="591E783C" w14:textId="77777777" w:rsidR="00426A6E" w:rsidRPr="00B85CDC" w:rsidRDefault="00426A6E" w:rsidP="00FD4B17">
            <w:pPr>
              <w:widowControl w:val="0"/>
              <w:spacing w:line="276" w:lineRule="auto"/>
              <w:jc w:val="both"/>
              <w:rPr>
                <w:rStyle w:val="fontstyle01"/>
                <w:rFonts w:ascii="Verdana" w:hAnsi="Verdana"/>
                <w:sz w:val="20"/>
                <w:szCs w:val="20"/>
              </w:rPr>
            </w:pPr>
            <w:r w:rsidRPr="00B85CDC">
              <w:rPr>
                <w:rStyle w:val="fontstyle01"/>
                <w:rFonts w:ascii="Verdana" w:hAnsi="Verdana"/>
                <w:sz w:val="20"/>
                <w:szCs w:val="20"/>
              </w:rPr>
              <w:t xml:space="preserve">We agree with the proposed scenarios. </w:t>
            </w:r>
          </w:p>
          <w:p w14:paraId="00F7703D" w14:textId="77777777" w:rsidR="00426A6E" w:rsidRPr="00B85CDC" w:rsidRDefault="00426A6E" w:rsidP="00FD4B17">
            <w:pPr>
              <w:widowControl w:val="0"/>
              <w:spacing w:line="276" w:lineRule="auto"/>
              <w:jc w:val="both"/>
              <w:rPr>
                <w:rStyle w:val="fontstyle01"/>
                <w:rFonts w:ascii="Verdana" w:hAnsi="Verdana"/>
                <w:sz w:val="20"/>
                <w:szCs w:val="20"/>
              </w:rPr>
            </w:pPr>
            <w:r w:rsidRPr="00B85CDC">
              <w:rPr>
                <w:rStyle w:val="fontstyle01"/>
                <w:rFonts w:ascii="Verdana" w:hAnsi="Verdana"/>
                <w:sz w:val="20"/>
                <w:szCs w:val="20"/>
              </w:rPr>
              <w:t>Please note that no tonnage based scenario was proposed by the applicant. Only a comparison via the break-even point was presented.</w:t>
            </w:r>
          </w:p>
        </w:tc>
      </w:tr>
    </w:tbl>
    <w:p w14:paraId="3156D9FB" w14:textId="2F836ECA" w:rsidR="00426A6E" w:rsidRDefault="00426A6E" w:rsidP="00FD4B17">
      <w:pPr>
        <w:widowControl w:val="0"/>
        <w:rPr>
          <w:b/>
          <w:i/>
          <w:szCs w:val="22"/>
          <w:lang w:eastAsia="en-US"/>
        </w:rPr>
      </w:pPr>
    </w:p>
    <w:p w14:paraId="6BF54EE8" w14:textId="3678BF28" w:rsidR="00426A6E" w:rsidRPr="000A2E40" w:rsidRDefault="00426A6E" w:rsidP="00FD4B17">
      <w:pPr>
        <w:widowControl w:val="0"/>
        <w:rPr>
          <w:b/>
          <w:i/>
          <w:szCs w:val="22"/>
          <w:lang w:eastAsia="en-US"/>
        </w:rPr>
      </w:pPr>
      <w:r w:rsidRPr="000A2E40">
        <w:rPr>
          <w:b/>
          <w:i/>
          <w:szCs w:val="22"/>
          <w:lang w:eastAsia="en-US"/>
        </w:rPr>
        <w:t>Emission estimation</w:t>
      </w:r>
      <w:bookmarkEnd w:id="191"/>
      <w:bookmarkEnd w:id="192"/>
      <w:bookmarkEnd w:id="193"/>
    </w:p>
    <w:p w14:paraId="3CE0FEDF" w14:textId="77777777" w:rsidR="00426A6E" w:rsidRPr="00CE2C2A" w:rsidRDefault="00426A6E" w:rsidP="00FD4B17">
      <w:pPr>
        <w:widowControl w:val="0"/>
        <w:rPr>
          <w:b/>
          <w:bCs/>
          <w:lang w:eastAsia="en-US"/>
        </w:rPr>
      </w:pPr>
      <w:bookmarkStart w:id="194" w:name="_Toc367976959"/>
      <w:bookmarkStart w:id="195" w:name="_Toc367977136"/>
    </w:p>
    <w:p w14:paraId="1E9E987D" w14:textId="77777777" w:rsidR="00426A6E" w:rsidRPr="00CE2C2A" w:rsidRDefault="00426A6E" w:rsidP="00FD4B17">
      <w:pPr>
        <w:widowControl w:val="0"/>
        <w:spacing w:line="276" w:lineRule="auto"/>
        <w:rPr>
          <w:i/>
          <w:lang w:eastAsia="en-US"/>
        </w:rPr>
      </w:pPr>
      <w:r w:rsidRPr="00CE2C2A">
        <w:rPr>
          <w:b/>
          <w:bCs/>
          <w:color w:val="000000"/>
          <w:szCs w:val="22"/>
        </w:rPr>
        <w:t xml:space="preserve">Scenario 1: </w:t>
      </w:r>
      <w:r w:rsidRPr="00CE2C2A">
        <w:rPr>
          <w:rFonts w:hint="eastAsia"/>
          <w:b/>
          <w:bCs/>
          <w:color w:val="000000"/>
          <w:szCs w:val="22"/>
        </w:rPr>
        <w:t>“</w:t>
      </w:r>
      <w:r w:rsidRPr="00CE2C2A">
        <w:rPr>
          <w:b/>
          <w:bCs/>
          <w:color w:val="000000"/>
          <w:szCs w:val="22"/>
        </w:rPr>
        <w:t>Medical sector: Disinfection of rooms, furniture and objects</w:t>
      </w:r>
      <w:r w:rsidRPr="00CE2C2A">
        <w:rPr>
          <w:rFonts w:hint="eastAsia"/>
          <w:b/>
          <w:bCs/>
          <w:color w:val="000000"/>
          <w:szCs w:val="22"/>
        </w:rPr>
        <w:t>”</w:t>
      </w:r>
      <w:r w:rsidRPr="00CE2C2A">
        <w:rPr>
          <w:b/>
          <w:bCs/>
          <w:color w:val="000000"/>
          <w:szCs w:val="22"/>
        </w:rPr>
        <w:t xml:space="preserve"> (ESD PT2, 2001, p.17)</w:t>
      </w:r>
      <w:r w:rsidRPr="00CE2C2A">
        <w:t xml:space="preserve"> </w:t>
      </w:r>
      <w:bookmarkEnd w:id="194"/>
      <w:bookmarkEnd w:id="195"/>
    </w:p>
    <w:p w14:paraId="454CC754" w14:textId="77777777" w:rsidR="00426A6E" w:rsidRPr="00B85CDC" w:rsidRDefault="00426A6E" w:rsidP="00FD4B17">
      <w:pPr>
        <w:widowControl w:val="0"/>
        <w:spacing w:line="276" w:lineRule="auto"/>
        <w:jc w:val="both"/>
        <w:rPr>
          <w:i/>
          <w:sz w:val="18"/>
          <w:lang w:eastAsia="en-US"/>
        </w:rPr>
      </w:pPr>
    </w:p>
    <w:p w14:paraId="2D87CC24" w14:textId="77777777" w:rsidR="00426A6E" w:rsidRPr="00B85CDC" w:rsidRDefault="00426A6E" w:rsidP="00FD4B17">
      <w:pPr>
        <w:widowControl w:val="0"/>
        <w:spacing w:line="276" w:lineRule="auto"/>
        <w:jc w:val="both"/>
        <w:rPr>
          <w:color w:val="000000"/>
          <w:sz w:val="18"/>
          <w:szCs w:val="22"/>
        </w:rPr>
      </w:pPr>
      <w:r w:rsidRPr="00B85CDC">
        <w:rPr>
          <w:rStyle w:val="fontstyle01"/>
          <w:rFonts w:ascii="Verdana" w:eastAsia="Calibri" w:hAnsi="Verdana"/>
          <w:sz w:val="20"/>
        </w:rPr>
        <w:t>When used in the medial sector, the product is sprayed on surfaces. After contact time, the product is</w:t>
      </w:r>
      <w:r w:rsidRPr="00B85CDC">
        <w:rPr>
          <w:color w:val="000000"/>
          <w:sz w:val="18"/>
          <w:szCs w:val="22"/>
        </w:rPr>
        <w:t xml:space="preserve"> </w:t>
      </w:r>
      <w:r w:rsidRPr="00B85CDC">
        <w:rPr>
          <w:rStyle w:val="fontstyle01"/>
          <w:rFonts w:ascii="Verdana" w:eastAsia="Calibri" w:hAnsi="Verdana"/>
          <w:sz w:val="20"/>
        </w:rPr>
        <w:t>either left in place, wiped off or rinsed off. Ultimately the product will thus be emitted to waste water or</w:t>
      </w:r>
      <w:r w:rsidRPr="00B85CDC">
        <w:rPr>
          <w:color w:val="000000"/>
          <w:sz w:val="18"/>
          <w:szCs w:val="22"/>
        </w:rPr>
        <w:t xml:space="preserve"> </w:t>
      </w:r>
      <w:r w:rsidRPr="00B85CDC">
        <w:rPr>
          <w:rStyle w:val="fontstyle01"/>
          <w:rFonts w:ascii="Verdana" w:eastAsia="Calibri" w:hAnsi="Verdana"/>
          <w:sz w:val="20"/>
        </w:rPr>
        <w:t>solid waste. This last case is out of the scope of the biocide risk assessment. The main release pathway of</w:t>
      </w:r>
      <w:r w:rsidRPr="00B85CDC">
        <w:rPr>
          <w:color w:val="000000"/>
          <w:sz w:val="18"/>
          <w:szCs w:val="22"/>
        </w:rPr>
        <w:t xml:space="preserve"> </w:t>
      </w:r>
      <w:r w:rsidRPr="00B85CDC">
        <w:rPr>
          <w:rStyle w:val="fontstyle01"/>
          <w:rFonts w:ascii="Verdana" w:eastAsia="Calibri" w:hAnsi="Verdana"/>
          <w:sz w:val="20"/>
        </w:rPr>
        <w:t>the product is therefore to waste water, which will be emitted to the sewer system, the STP and ultimately</w:t>
      </w:r>
      <w:r w:rsidRPr="00B85CDC">
        <w:rPr>
          <w:color w:val="000000"/>
          <w:sz w:val="18"/>
          <w:szCs w:val="22"/>
        </w:rPr>
        <w:t xml:space="preserve"> </w:t>
      </w:r>
      <w:r w:rsidRPr="00B85CDC">
        <w:rPr>
          <w:rStyle w:val="fontstyle01"/>
          <w:rFonts w:ascii="Verdana" w:eastAsia="Calibri" w:hAnsi="Verdana"/>
          <w:sz w:val="20"/>
        </w:rPr>
        <w:t>surface water and soil (sludge).</w:t>
      </w:r>
    </w:p>
    <w:p w14:paraId="4DAF46C3" w14:textId="77777777" w:rsidR="00426A6E" w:rsidRPr="00B85CDC" w:rsidRDefault="00426A6E" w:rsidP="00FD4B17">
      <w:pPr>
        <w:widowControl w:val="0"/>
        <w:spacing w:line="276" w:lineRule="auto"/>
        <w:jc w:val="both"/>
        <w:rPr>
          <w:rStyle w:val="fontstyle01"/>
          <w:rFonts w:ascii="Verdana" w:eastAsia="Calibri" w:hAnsi="Verdana"/>
          <w:sz w:val="20"/>
        </w:rPr>
      </w:pPr>
    </w:p>
    <w:p w14:paraId="583A7DD5" w14:textId="77777777" w:rsidR="00426A6E" w:rsidRPr="00B85CDC" w:rsidRDefault="00426A6E" w:rsidP="00FD4B17">
      <w:pPr>
        <w:widowControl w:val="0"/>
        <w:spacing w:line="276" w:lineRule="auto"/>
        <w:jc w:val="both"/>
        <w:rPr>
          <w:i/>
          <w:sz w:val="18"/>
          <w:lang w:eastAsia="en-US"/>
        </w:rPr>
      </w:pPr>
      <w:r w:rsidRPr="00B85CDC">
        <w:rPr>
          <w:rStyle w:val="fontstyle01"/>
          <w:rFonts w:ascii="Verdana" w:eastAsia="Calibri" w:hAnsi="Verdana"/>
          <w:sz w:val="20"/>
        </w:rPr>
        <w:t>The local emission of hydrogen peroxide to waste water was calculated using the scenario “Medical</w:t>
      </w:r>
      <w:r w:rsidRPr="00B85CDC">
        <w:rPr>
          <w:color w:val="000000"/>
          <w:sz w:val="18"/>
          <w:szCs w:val="22"/>
        </w:rPr>
        <w:t xml:space="preserve"> </w:t>
      </w:r>
      <w:r w:rsidRPr="00B85CDC">
        <w:rPr>
          <w:rStyle w:val="fontstyle01"/>
          <w:rFonts w:ascii="Verdana" w:eastAsia="Calibri" w:hAnsi="Verdana"/>
          <w:sz w:val="20"/>
        </w:rPr>
        <w:t>sector: Disinfection of rooms, furniture and objects” (ESD PT2, 2001, p.17). This model includes a</w:t>
      </w:r>
      <w:r w:rsidRPr="00B85CDC">
        <w:rPr>
          <w:color w:val="000000"/>
          <w:sz w:val="18"/>
          <w:szCs w:val="22"/>
        </w:rPr>
        <w:t xml:space="preserve"> </w:t>
      </w:r>
      <w:r w:rsidRPr="00B85CDC">
        <w:rPr>
          <w:rStyle w:val="fontstyle01"/>
          <w:rFonts w:ascii="Verdana" w:eastAsia="Calibri" w:hAnsi="Verdana"/>
          <w:sz w:val="20"/>
        </w:rPr>
        <w:t>tonnage-based and an average use-based scenario. Worst-case must be selected based on break-even</w:t>
      </w:r>
      <w:r w:rsidRPr="00B85CDC">
        <w:rPr>
          <w:color w:val="000000"/>
          <w:sz w:val="18"/>
          <w:szCs w:val="22"/>
        </w:rPr>
        <w:t xml:space="preserve"> </w:t>
      </w:r>
      <w:r w:rsidRPr="00B85CDC">
        <w:rPr>
          <w:rStyle w:val="fontstyle01"/>
          <w:rFonts w:ascii="Verdana" w:eastAsia="Calibri" w:hAnsi="Verdana"/>
          <w:sz w:val="20"/>
        </w:rPr>
        <w:t>tonnage. This is the value of sales tonnage at which both models give the same result. When the actual</w:t>
      </w:r>
      <w:r w:rsidRPr="00B85CDC">
        <w:rPr>
          <w:color w:val="000000"/>
          <w:sz w:val="18"/>
          <w:szCs w:val="22"/>
        </w:rPr>
        <w:t xml:space="preserve"> </w:t>
      </w:r>
      <w:r w:rsidRPr="00B85CDC">
        <w:rPr>
          <w:rStyle w:val="fontstyle01"/>
          <w:rFonts w:ascii="Verdana" w:eastAsia="Calibri" w:hAnsi="Verdana"/>
          <w:sz w:val="20"/>
        </w:rPr>
        <w:t>sales tonnage is below the break-even point the “use-based” model should be used. Above the break-even</w:t>
      </w:r>
      <w:r w:rsidRPr="00B85CDC">
        <w:rPr>
          <w:color w:val="000000"/>
          <w:sz w:val="18"/>
          <w:szCs w:val="22"/>
        </w:rPr>
        <w:t xml:space="preserve"> </w:t>
      </w:r>
      <w:r w:rsidRPr="00B85CDC">
        <w:rPr>
          <w:rStyle w:val="fontstyle01"/>
          <w:rFonts w:ascii="Verdana" w:eastAsia="Calibri" w:hAnsi="Verdana"/>
          <w:sz w:val="20"/>
        </w:rPr>
        <w:t>tonnage, “tonnage-based” scenario is used. The table here below provided input values for calculating</w:t>
      </w:r>
      <w:r w:rsidRPr="00B85CDC">
        <w:rPr>
          <w:color w:val="000000"/>
          <w:sz w:val="18"/>
          <w:szCs w:val="22"/>
        </w:rPr>
        <w:t xml:space="preserve"> </w:t>
      </w:r>
      <w:r w:rsidRPr="00B85CDC">
        <w:rPr>
          <w:rStyle w:val="fontstyle01"/>
          <w:rFonts w:ascii="Verdana" w:eastAsia="Calibri" w:hAnsi="Verdana"/>
          <w:sz w:val="20"/>
        </w:rPr>
        <w:t>local emission via model “Medical sector: Disinfection of rooms, furniture and objects” (ESD PT2, 2001,</w:t>
      </w:r>
      <w:r w:rsidRPr="00B85CDC">
        <w:rPr>
          <w:color w:val="000000"/>
          <w:sz w:val="18"/>
          <w:szCs w:val="22"/>
        </w:rPr>
        <w:t xml:space="preserve"> </w:t>
      </w:r>
      <w:r w:rsidRPr="00B85CDC">
        <w:rPr>
          <w:rStyle w:val="fontstyle01"/>
          <w:rFonts w:ascii="Verdana" w:eastAsia="Calibri" w:hAnsi="Verdana"/>
          <w:sz w:val="20"/>
        </w:rPr>
        <w:t>p.17)</w:t>
      </w:r>
    </w:p>
    <w:p w14:paraId="56FA29CC" w14:textId="77777777" w:rsidR="00426A6E" w:rsidRPr="00B85CDC" w:rsidRDefault="00426A6E" w:rsidP="00FD4B17">
      <w:pPr>
        <w:widowControl w:val="0"/>
        <w:spacing w:after="120" w:line="276" w:lineRule="auto"/>
        <w:ind w:left="142"/>
        <w:rPr>
          <w:i/>
          <w:sz w:val="18"/>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563"/>
        <w:gridCol w:w="1680"/>
        <w:gridCol w:w="2288"/>
      </w:tblGrid>
      <w:tr w:rsidR="00426A6E" w:rsidRPr="000A2E40" w14:paraId="7DEFC74A" w14:textId="77777777" w:rsidTr="00B85CDC">
        <w:trPr>
          <w:trHeight w:val="346"/>
        </w:trPr>
        <w:tc>
          <w:tcPr>
            <w:tcW w:w="5000" w:type="pct"/>
            <w:gridSpan w:val="4"/>
            <w:shd w:val="clear" w:color="auto" w:fill="FFFFCC"/>
            <w:vAlign w:val="center"/>
          </w:tcPr>
          <w:p w14:paraId="562253A5" w14:textId="77777777" w:rsidR="00426A6E" w:rsidRPr="000A2E40" w:rsidRDefault="00426A6E" w:rsidP="00FD4B17">
            <w:pPr>
              <w:widowControl w:val="0"/>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69AF1FA1" w14:textId="77777777" w:rsidTr="00B85CDC">
        <w:trPr>
          <w:trHeight w:val="75"/>
        </w:trPr>
        <w:tc>
          <w:tcPr>
            <w:tcW w:w="2169" w:type="pct"/>
            <w:shd w:val="clear" w:color="auto" w:fill="auto"/>
            <w:vAlign w:val="center"/>
          </w:tcPr>
          <w:p w14:paraId="72BD66BA"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671AEFB8"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0F6B5351"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23680C5D"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5B7F203F" w14:textId="77777777" w:rsidTr="00B85CDC">
        <w:trPr>
          <w:trHeight w:val="75"/>
        </w:trPr>
        <w:tc>
          <w:tcPr>
            <w:tcW w:w="5000" w:type="pct"/>
            <w:gridSpan w:val="4"/>
            <w:shd w:val="clear" w:color="auto" w:fill="auto"/>
            <w:vAlign w:val="center"/>
          </w:tcPr>
          <w:p w14:paraId="7E5D4724" w14:textId="77777777" w:rsidR="00426A6E" w:rsidRPr="000A2E40" w:rsidRDefault="00426A6E" w:rsidP="00FD4B17">
            <w:pPr>
              <w:widowControl w:val="0"/>
              <w:spacing w:before="60" w:after="60"/>
              <w:rPr>
                <w:rFonts w:cs="Arial"/>
                <w:i/>
                <w:color w:val="000000"/>
                <w:sz w:val="18"/>
                <w:lang w:eastAsia="en-GB"/>
              </w:rPr>
            </w:pPr>
            <w:r w:rsidRPr="000A2E40">
              <w:rPr>
                <w:i/>
                <w:color w:val="000000"/>
                <w:sz w:val="18"/>
                <w:lang w:eastAsia="en-GB"/>
              </w:rPr>
              <w:t>Scenario 1: “Medical sector: Disinfection of rooms, furniture and objects” (ESD PT2, 2001, p.17)</w:t>
            </w:r>
          </w:p>
        </w:tc>
      </w:tr>
      <w:tr w:rsidR="00426A6E" w:rsidRPr="000A2E40" w14:paraId="5234F8AC" w14:textId="77777777" w:rsidTr="00B85CDC">
        <w:trPr>
          <w:trHeight w:val="75"/>
        </w:trPr>
        <w:tc>
          <w:tcPr>
            <w:tcW w:w="5000" w:type="pct"/>
            <w:gridSpan w:val="4"/>
            <w:shd w:val="clear" w:color="auto" w:fill="auto"/>
            <w:vAlign w:val="center"/>
          </w:tcPr>
          <w:p w14:paraId="3704E794"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033F8DED" w14:textId="77777777" w:rsidTr="00B85CDC">
        <w:trPr>
          <w:trHeight w:val="75"/>
        </w:trPr>
        <w:tc>
          <w:tcPr>
            <w:tcW w:w="2169" w:type="pct"/>
            <w:shd w:val="clear" w:color="auto" w:fill="auto"/>
            <w:vAlign w:val="center"/>
          </w:tcPr>
          <w:p w14:paraId="5534CB81" w14:textId="77777777" w:rsidR="00426A6E" w:rsidRPr="000A2E40" w:rsidRDefault="00426A6E" w:rsidP="00FD4B17">
            <w:pPr>
              <w:widowControl w:val="0"/>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656FF8B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0.074</w:t>
            </w:r>
          </w:p>
        </w:tc>
        <w:tc>
          <w:tcPr>
            <w:tcW w:w="860" w:type="pct"/>
            <w:shd w:val="clear" w:color="auto" w:fill="auto"/>
            <w:vAlign w:val="center"/>
          </w:tcPr>
          <w:p w14:paraId="13A5710E" w14:textId="77777777" w:rsidR="00426A6E" w:rsidRPr="000A2E40" w:rsidRDefault="00426A6E" w:rsidP="00FD4B17">
            <w:pPr>
              <w:widowControl w:val="0"/>
              <w:spacing w:before="60" w:after="60"/>
              <w:jc w:val="center"/>
              <w:rPr>
                <w:sz w:val="18"/>
                <w:lang w:eastAsia="en-GB"/>
              </w:rPr>
            </w:pPr>
            <w:r w:rsidRPr="000A2E40">
              <w:rPr>
                <w:sz w:val="18"/>
                <w:lang w:eastAsia="en-GB"/>
              </w:rPr>
              <w:t>kg/L</w:t>
            </w:r>
          </w:p>
        </w:tc>
        <w:tc>
          <w:tcPr>
            <w:tcW w:w="1171" w:type="pct"/>
            <w:shd w:val="clear" w:color="auto" w:fill="auto"/>
            <w:vAlign w:val="center"/>
          </w:tcPr>
          <w:p w14:paraId="4CEEE12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555C1357" w14:textId="77777777" w:rsidTr="00B85CDC">
        <w:trPr>
          <w:trHeight w:val="93"/>
        </w:trPr>
        <w:tc>
          <w:tcPr>
            <w:tcW w:w="2169" w:type="pct"/>
            <w:shd w:val="clear" w:color="auto" w:fill="auto"/>
            <w:vAlign w:val="center"/>
          </w:tcPr>
          <w:p w14:paraId="383475E5"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Fractions released to wastewater, sanitary purposes [Q</w:t>
            </w:r>
            <w:r w:rsidRPr="000A2E40">
              <w:rPr>
                <w:color w:val="000000"/>
                <w:sz w:val="18"/>
                <w:vertAlign w:val="subscript"/>
                <w:lang w:eastAsia="en-GB"/>
              </w:rPr>
              <w:t>water_san</w:t>
            </w:r>
            <w:r w:rsidRPr="000A2E40">
              <w:rPr>
                <w:color w:val="000000"/>
                <w:sz w:val="18"/>
                <w:lang w:eastAsia="en-GB"/>
              </w:rPr>
              <w:t>]</w:t>
            </w:r>
          </w:p>
        </w:tc>
        <w:tc>
          <w:tcPr>
            <w:tcW w:w="800" w:type="pct"/>
            <w:shd w:val="clear" w:color="auto" w:fill="auto"/>
            <w:vAlign w:val="center"/>
          </w:tcPr>
          <w:p w14:paraId="4F9B9FE5"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0.55</w:t>
            </w:r>
          </w:p>
        </w:tc>
        <w:tc>
          <w:tcPr>
            <w:tcW w:w="860" w:type="pct"/>
            <w:shd w:val="clear" w:color="auto" w:fill="auto"/>
            <w:vAlign w:val="center"/>
          </w:tcPr>
          <w:p w14:paraId="2051EC89" w14:textId="77777777" w:rsidR="00426A6E" w:rsidRPr="000A2E40" w:rsidRDefault="00426A6E" w:rsidP="00FD4B17">
            <w:pPr>
              <w:widowControl w:val="0"/>
              <w:spacing w:before="60" w:after="60"/>
              <w:jc w:val="center"/>
              <w:rPr>
                <w:sz w:val="18"/>
                <w:lang w:eastAsia="en-GB"/>
              </w:rPr>
            </w:pPr>
            <w:r w:rsidRPr="000A2E40">
              <w:rPr>
                <w:sz w:val="18"/>
                <w:lang w:eastAsia="en-GB"/>
              </w:rPr>
              <w:t>-</w:t>
            </w:r>
          </w:p>
        </w:tc>
        <w:tc>
          <w:tcPr>
            <w:tcW w:w="1171" w:type="pct"/>
            <w:shd w:val="clear" w:color="auto" w:fill="auto"/>
            <w:vAlign w:val="center"/>
          </w:tcPr>
          <w:p w14:paraId="01EBFD2B"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C6AB7B9" w14:textId="77777777" w:rsidTr="00B85CDC">
        <w:trPr>
          <w:trHeight w:val="93"/>
        </w:trPr>
        <w:tc>
          <w:tcPr>
            <w:tcW w:w="2169" w:type="pct"/>
            <w:shd w:val="clear" w:color="auto" w:fill="auto"/>
            <w:vAlign w:val="center"/>
          </w:tcPr>
          <w:p w14:paraId="485EDDB4"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Amount of water with active substance [F</w:t>
            </w:r>
            <w:r w:rsidRPr="000A2E40">
              <w:rPr>
                <w:rFonts w:cs="Arial"/>
                <w:color w:val="000000"/>
                <w:sz w:val="18"/>
                <w:vertAlign w:val="subscript"/>
                <w:lang w:val="en-US" w:eastAsia="en-GB"/>
              </w:rPr>
              <w:t>san,water</w:t>
            </w:r>
            <w:r w:rsidRPr="000A2E40">
              <w:rPr>
                <w:rFonts w:cs="Arial"/>
                <w:color w:val="000000"/>
                <w:sz w:val="18"/>
                <w:lang w:val="en-US" w:eastAsia="en-GB"/>
              </w:rPr>
              <w:t>]</w:t>
            </w:r>
          </w:p>
        </w:tc>
        <w:tc>
          <w:tcPr>
            <w:tcW w:w="800" w:type="pct"/>
            <w:shd w:val="clear" w:color="auto" w:fill="auto"/>
            <w:vAlign w:val="center"/>
          </w:tcPr>
          <w:p w14:paraId="7A6C1ED9"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25</w:t>
            </w:r>
          </w:p>
        </w:tc>
        <w:tc>
          <w:tcPr>
            <w:tcW w:w="860" w:type="pct"/>
            <w:shd w:val="clear" w:color="auto" w:fill="auto"/>
            <w:vAlign w:val="center"/>
          </w:tcPr>
          <w:p w14:paraId="20E87095"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L</w:t>
            </w:r>
          </w:p>
        </w:tc>
        <w:tc>
          <w:tcPr>
            <w:tcW w:w="1171" w:type="pct"/>
            <w:shd w:val="clear" w:color="auto" w:fill="auto"/>
            <w:vAlign w:val="center"/>
          </w:tcPr>
          <w:p w14:paraId="1033C073"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C8EE18E" w14:textId="77777777" w:rsidTr="00B85CDC">
        <w:trPr>
          <w:trHeight w:val="93"/>
        </w:trPr>
        <w:tc>
          <w:tcPr>
            <w:tcW w:w="5000" w:type="pct"/>
            <w:gridSpan w:val="4"/>
            <w:shd w:val="clear" w:color="auto" w:fill="auto"/>
            <w:vAlign w:val="center"/>
          </w:tcPr>
          <w:p w14:paraId="1516F3AD"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Tonnage-based model inputs</w:t>
            </w:r>
          </w:p>
        </w:tc>
      </w:tr>
      <w:tr w:rsidR="00426A6E" w:rsidRPr="000A2E40" w14:paraId="17E8BD44" w14:textId="77777777" w:rsidTr="00B85CDC">
        <w:trPr>
          <w:trHeight w:val="93"/>
        </w:trPr>
        <w:tc>
          <w:tcPr>
            <w:tcW w:w="2169" w:type="pct"/>
            <w:shd w:val="clear" w:color="auto" w:fill="auto"/>
            <w:vAlign w:val="center"/>
          </w:tcPr>
          <w:p w14:paraId="006FD6C9"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 for the region </w:t>
            </w:r>
            <w:r w:rsidRPr="000A2E40">
              <w:rPr>
                <w:rFonts w:cs="Arial"/>
                <w:i/>
                <w:color w:val="000000"/>
                <w:sz w:val="18"/>
                <w:lang w:eastAsia="en-GB"/>
              </w:rPr>
              <w:t>[Freg]</w:t>
            </w:r>
          </w:p>
        </w:tc>
        <w:tc>
          <w:tcPr>
            <w:tcW w:w="800" w:type="pct"/>
            <w:shd w:val="clear" w:color="auto" w:fill="auto"/>
            <w:vAlign w:val="center"/>
          </w:tcPr>
          <w:p w14:paraId="5D8F9A7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w:t>
            </w:r>
          </w:p>
        </w:tc>
        <w:tc>
          <w:tcPr>
            <w:tcW w:w="860" w:type="pct"/>
            <w:shd w:val="clear" w:color="auto" w:fill="auto"/>
            <w:vAlign w:val="center"/>
          </w:tcPr>
          <w:p w14:paraId="6925789B"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D90D282"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C13E6E9" w14:textId="77777777" w:rsidTr="00B85CDC">
        <w:trPr>
          <w:trHeight w:val="93"/>
        </w:trPr>
        <w:tc>
          <w:tcPr>
            <w:tcW w:w="2169" w:type="pct"/>
            <w:shd w:val="clear" w:color="auto" w:fill="auto"/>
            <w:vAlign w:val="center"/>
          </w:tcPr>
          <w:p w14:paraId="56B18CBA"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 for the hospital </w:t>
            </w:r>
            <w:r w:rsidRPr="000A2E40">
              <w:rPr>
                <w:rFonts w:cs="Arial"/>
                <w:i/>
                <w:color w:val="000000"/>
                <w:sz w:val="18"/>
                <w:lang w:eastAsia="en-GB"/>
              </w:rPr>
              <w:t>[F</w:t>
            </w:r>
            <w:r w:rsidRPr="000A2E40">
              <w:rPr>
                <w:rFonts w:cs="Arial"/>
                <w:i/>
                <w:color w:val="000000"/>
                <w:sz w:val="18"/>
                <w:vertAlign w:val="subscript"/>
                <w:lang w:eastAsia="en-GB"/>
              </w:rPr>
              <w:t>hospital</w:t>
            </w:r>
            <w:r w:rsidRPr="000A2E40">
              <w:rPr>
                <w:rFonts w:cs="Arial"/>
                <w:i/>
                <w:color w:val="000000"/>
                <w:sz w:val="18"/>
                <w:lang w:eastAsia="en-GB"/>
              </w:rPr>
              <w:t>]</w:t>
            </w:r>
          </w:p>
        </w:tc>
        <w:tc>
          <w:tcPr>
            <w:tcW w:w="800" w:type="pct"/>
            <w:shd w:val="clear" w:color="auto" w:fill="auto"/>
            <w:vAlign w:val="center"/>
          </w:tcPr>
          <w:p w14:paraId="7470B028"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0.007</w:t>
            </w:r>
          </w:p>
        </w:tc>
        <w:tc>
          <w:tcPr>
            <w:tcW w:w="860" w:type="pct"/>
            <w:shd w:val="clear" w:color="auto" w:fill="auto"/>
            <w:vAlign w:val="center"/>
          </w:tcPr>
          <w:p w14:paraId="2222E0A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2F110C5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440B8997" w14:textId="77777777" w:rsidTr="00B85CDC">
        <w:trPr>
          <w:trHeight w:val="93"/>
        </w:trPr>
        <w:tc>
          <w:tcPr>
            <w:tcW w:w="2169" w:type="pct"/>
            <w:shd w:val="clear" w:color="auto" w:fill="auto"/>
            <w:vAlign w:val="center"/>
          </w:tcPr>
          <w:p w14:paraId="628E490A"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Fractions released to wastewater </w:t>
            </w:r>
            <w:r w:rsidRPr="000A2E40">
              <w:rPr>
                <w:rFonts w:cs="Arial"/>
                <w:i/>
                <w:color w:val="000000"/>
                <w:sz w:val="18"/>
                <w:lang w:eastAsia="en-GB"/>
              </w:rPr>
              <w:t>[F</w:t>
            </w:r>
            <w:r w:rsidRPr="000A2E40">
              <w:rPr>
                <w:rFonts w:cs="Arial"/>
                <w:i/>
                <w:color w:val="000000"/>
                <w:sz w:val="18"/>
                <w:vertAlign w:val="subscript"/>
                <w:lang w:eastAsia="en-GB"/>
              </w:rPr>
              <w:t>water</w:t>
            </w:r>
            <w:r w:rsidRPr="000A2E40">
              <w:rPr>
                <w:rFonts w:cs="Arial"/>
                <w:i/>
                <w:color w:val="000000"/>
                <w:sz w:val="18"/>
                <w:lang w:eastAsia="en-GB"/>
              </w:rPr>
              <w:t>]</w:t>
            </w:r>
          </w:p>
        </w:tc>
        <w:tc>
          <w:tcPr>
            <w:tcW w:w="800" w:type="pct"/>
            <w:shd w:val="clear" w:color="auto" w:fill="auto"/>
            <w:vAlign w:val="center"/>
          </w:tcPr>
          <w:p w14:paraId="07950104"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0.75</w:t>
            </w:r>
          </w:p>
        </w:tc>
        <w:tc>
          <w:tcPr>
            <w:tcW w:w="860" w:type="pct"/>
            <w:shd w:val="clear" w:color="auto" w:fill="auto"/>
            <w:vAlign w:val="center"/>
          </w:tcPr>
          <w:p w14:paraId="7A54BE02"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200A3E7A"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D881D22" w14:textId="77777777" w:rsidTr="00B85CDC">
        <w:trPr>
          <w:trHeight w:val="93"/>
        </w:trPr>
        <w:tc>
          <w:tcPr>
            <w:tcW w:w="2169" w:type="pct"/>
            <w:shd w:val="clear" w:color="auto" w:fill="auto"/>
            <w:vAlign w:val="center"/>
          </w:tcPr>
          <w:p w14:paraId="09AA3356"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Number of emission days per year </w:t>
            </w:r>
            <w:r w:rsidRPr="000A2E40">
              <w:rPr>
                <w:rFonts w:cs="Arial"/>
                <w:i/>
                <w:color w:val="000000"/>
                <w:sz w:val="18"/>
                <w:lang w:eastAsia="en-GB"/>
              </w:rPr>
              <w:t>[T</w:t>
            </w:r>
            <w:r w:rsidRPr="000A2E40">
              <w:rPr>
                <w:rFonts w:cs="Arial"/>
                <w:i/>
                <w:color w:val="000000"/>
                <w:sz w:val="18"/>
                <w:vertAlign w:val="subscript"/>
                <w:lang w:eastAsia="en-GB"/>
              </w:rPr>
              <w:t>emission</w:t>
            </w:r>
            <w:r w:rsidRPr="000A2E40">
              <w:rPr>
                <w:rFonts w:cs="Arial"/>
                <w:i/>
                <w:color w:val="000000"/>
                <w:sz w:val="18"/>
                <w:lang w:eastAsia="en-GB"/>
              </w:rPr>
              <w:t>]</w:t>
            </w:r>
          </w:p>
        </w:tc>
        <w:tc>
          <w:tcPr>
            <w:tcW w:w="800" w:type="pct"/>
            <w:shd w:val="clear" w:color="auto" w:fill="auto"/>
            <w:vAlign w:val="center"/>
          </w:tcPr>
          <w:p w14:paraId="618016AC"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260</w:t>
            </w:r>
          </w:p>
        </w:tc>
        <w:tc>
          <w:tcPr>
            <w:tcW w:w="860" w:type="pct"/>
            <w:shd w:val="clear" w:color="auto" w:fill="auto"/>
            <w:vAlign w:val="center"/>
          </w:tcPr>
          <w:p w14:paraId="09F2B9A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d/y</w:t>
            </w:r>
          </w:p>
        </w:tc>
        <w:tc>
          <w:tcPr>
            <w:tcW w:w="1171" w:type="pct"/>
            <w:shd w:val="clear" w:color="auto" w:fill="auto"/>
            <w:vAlign w:val="center"/>
          </w:tcPr>
          <w:p w14:paraId="3FC9D89F"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bl>
    <w:p w14:paraId="29D2853C" w14:textId="77777777" w:rsidR="00426A6E" w:rsidRPr="00CE2C2A" w:rsidRDefault="00426A6E" w:rsidP="00FD4B17">
      <w:pPr>
        <w:widowControl w:val="0"/>
        <w:spacing w:line="276" w:lineRule="auto"/>
        <w:rPr>
          <w:lang w:eastAsia="en-US"/>
        </w:rPr>
      </w:pPr>
    </w:p>
    <w:p w14:paraId="0C4E0725" w14:textId="77777777" w:rsidR="00426A6E" w:rsidRPr="00CE2C2A" w:rsidRDefault="00426A6E" w:rsidP="00FD4B17">
      <w:pPr>
        <w:widowControl w:val="0"/>
        <w:spacing w:line="276" w:lineRule="auto"/>
        <w:rPr>
          <w:lang w:eastAsia="en-US"/>
        </w:rPr>
      </w:pPr>
      <w:r w:rsidRPr="00CE2C2A">
        <w:rPr>
          <w:u w:val="single"/>
          <w:lang w:eastAsia="en-US"/>
        </w:rPr>
        <w:t>Calculations for Scenario 1</w:t>
      </w:r>
    </w:p>
    <w:p w14:paraId="2874E0B2" w14:textId="77777777" w:rsidR="00426A6E" w:rsidRPr="00B85CDC" w:rsidRDefault="00426A6E" w:rsidP="00FD4B17">
      <w:pPr>
        <w:widowControl w:val="0"/>
        <w:rPr>
          <w:lang w:eastAsia="en-US"/>
        </w:rPr>
      </w:pPr>
    </w:p>
    <w:p w14:paraId="26DCE6BB"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Break-even tonnage, with default values</w:t>
      </w:r>
      <w:r w:rsidRPr="00B85CDC">
        <w:rPr>
          <w:color w:val="000000"/>
        </w:rPr>
        <w:t xml:space="preserve"> </w:t>
      </w:r>
    </w:p>
    <w:p w14:paraId="038C5427" w14:textId="77777777" w:rsidR="00426A6E" w:rsidRPr="00B85CDC" w:rsidRDefault="00426A6E" w:rsidP="00FD4B17">
      <w:pPr>
        <w:widowControl w:val="0"/>
        <w:spacing w:line="276" w:lineRule="auto"/>
        <w:jc w:val="both"/>
        <w:rPr>
          <w:rStyle w:val="fontstyle01"/>
          <w:rFonts w:ascii="Verdana" w:eastAsia="Calibri" w:hAnsi="Verdana"/>
          <w:sz w:val="20"/>
          <w:szCs w:val="20"/>
        </w:rPr>
      </w:pPr>
    </w:p>
    <w:p w14:paraId="398502D5"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Break-even EU tonnage a.s. = Qwater_san * Csan * Temission * Fsan,water / (10</w:t>
      </w:r>
      <w:r w:rsidRPr="00B85CDC">
        <w:rPr>
          <w:rStyle w:val="fontstyle01"/>
          <w:rFonts w:ascii="Verdana" w:eastAsia="Calibri" w:hAnsi="Verdana"/>
          <w:sz w:val="20"/>
          <w:szCs w:val="20"/>
          <w:vertAlign w:val="superscript"/>
        </w:rPr>
        <w:t>3</w:t>
      </w:r>
      <w:r w:rsidRPr="00B85CDC">
        <w:rPr>
          <w:rStyle w:val="fontstyle01"/>
          <w:rFonts w:ascii="Verdana" w:eastAsia="Calibri" w:hAnsi="Verdana"/>
          <w:sz w:val="20"/>
          <w:szCs w:val="20"/>
        </w:rPr>
        <w:t xml:space="preserve"> * Fhospital * Fwater)</w:t>
      </w:r>
      <w:r w:rsidRPr="00B85CDC">
        <w:rPr>
          <w:color w:val="000000"/>
        </w:rPr>
        <w:t xml:space="preserve"> </w:t>
      </w:r>
      <w:r w:rsidRPr="00B85CDC">
        <w:rPr>
          <w:rStyle w:val="fontstyle01"/>
          <w:rFonts w:ascii="Verdana" w:eastAsia="Calibri" w:hAnsi="Verdana"/>
          <w:sz w:val="20"/>
          <w:szCs w:val="20"/>
        </w:rPr>
        <w:t>= 50.4 T/year</w:t>
      </w:r>
    </w:p>
    <w:p w14:paraId="3ECA74BA" w14:textId="77777777" w:rsidR="00426A6E" w:rsidRPr="00B85CDC" w:rsidRDefault="00426A6E" w:rsidP="00FD4B17">
      <w:pPr>
        <w:widowControl w:val="0"/>
        <w:spacing w:line="276" w:lineRule="auto"/>
        <w:jc w:val="both"/>
        <w:rPr>
          <w:color w:val="000000"/>
        </w:rPr>
      </w:pPr>
    </w:p>
    <w:p w14:paraId="77ECEB1E" w14:textId="009E3802"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Break-even EU t</w:t>
      </w:r>
      <w:r w:rsidR="00AB7946">
        <w:rPr>
          <w:rStyle w:val="fontstyle01"/>
          <w:rFonts w:ascii="Verdana" w:eastAsia="Calibri" w:hAnsi="Verdana"/>
          <w:sz w:val="20"/>
          <w:szCs w:val="20"/>
        </w:rPr>
        <w:t>onnage product</w:t>
      </w:r>
      <w:r w:rsidRPr="00B85CDC">
        <w:rPr>
          <w:rStyle w:val="fontstyle01"/>
          <w:rFonts w:ascii="Verdana" w:eastAsia="Calibri" w:hAnsi="Verdana"/>
          <w:sz w:val="20"/>
          <w:szCs w:val="20"/>
        </w:rPr>
        <w:t>: Break-even EU tonnage a.s. * Csan*1000 = 3730 T/year</w:t>
      </w:r>
      <w:r w:rsidRPr="00B85CDC">
        <w:rPr>
          <w:color w:val="000000"/>
        </w:rPr>
        <w:t xml:space="preserve"> </w:t>
      </w:r>
    </w:p>
    <w:p w14:paraId="5704DF26" w14:textId="77777777" w:rsidR="00426A6E" w:rsidRPr="00B85CDC" w:rsidRDefault="00426A6E" w:rsidP="00FD4B17">
      <w:pPr>
        <w:widowControl w:val="0"/>
        <w:spacing w:line="276" w:lineRule="auto"/>
        <w:jc w:val="both"/>
        <w:rPr>
          <w:color w:val="000000"/>
        </w:rPr>
      </w:pPr>
    </w:p>
    <w:p w14:paraId="70F19B61"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The sales tonnage of the product “Peroxyde d'hydrogène solution 7,4% prête à l’emploi” is below the</w:t>
      </w:r>
      <w:r w:rsidRPr="00B85CDC">
        <w:rPr>
          <w:color w:val="000000"/>
        </w:rPr>
        <w:t xml:space="preserve"> </w:t>
      </w:r>
      <w:r w:rsidRPr="00B85CDC">
        <w:rPr>
          <w:rStyle w:val="fontstyle01"/>
          <w:rFonts w:ascii="Verdana" w:eastAsia="Calibri" w:hAnsi="Verdana"/>
          <w:sz w:val="20"/>
          <w:szCs w:val="20"/>
        </w:rPr>
        <w:t>break even tonnage. The use-based model should thus be used.</w:t>
      </w:r>
      <w:r w:rsidRPr="00B85CDC">
        <w:rPr>
          <w:color w:val="000000"/>
        </w:rPr>
        <w:t xml:space="preserve"> </w:t>
      </w:r>
    </w:p>
    <w:p w14:paraId="7FE2CBA0" w14:textId="77777777" w:rsidR="00426A6E" w:rsidRPr="00B85CDC" w:rsidRDefault="00426A6E" w:rsidP="00FD4B17">
      <w:pPr>
        <w:widowControl w:val="0"/>
        <w:spacing w:line="276" w:lineRule="auto"/>
        <w:jc w:val="both"/>
        <w:rPr>
          <w:rStyle w:val="fontstyle01"/>
          <w:rFonts w:ascii="Verdana" w:eastAsia="Calibri" w:hAnsi="Verdana"/>
          <w:sz w:val="20"/>
          <w:szCs w:val="20"/>
        </w:rPr>
      </w:pPr>
    </w:p>
    <w:p w14:paraId="3AAAAED7"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Local emission based on average use model</w:t>
      </w:r>
      <w:r w:rsidRPr="00B85CDC">
        <w:rPr>
          <w:color w:val="000000"/>
        </w:rPr>
        <w:t xml:space="preserve"> </w:t>
      </w:r>
    </w:p>
    <w:p w14:paraId="41022F5E" w14:textId="77777777" w:rsidR="00426A6E" w:rsidRPr="00B85CDC" w:rsidRDefault="00426A6E" w:rsidP="00FD4B17">
      <w:pPr>
        <w:widowControl w:val="0"/>
        <w:spacing w:line="276" w:lineRule="auto"/>
        <w:jc w:val="both"/>
        <w:rPr>
          <w:rStyle w:val="fontstyle01"/>
          <w:rFonts w:ascii="Verdana" w:eastAsia="Calibri" w:hAnsi="Verdana"/>
          <w:sz w:val="20"/>
          <w:szCs w:val="20"/>
        </w:rPr>
      </w:pPr>
    </w:p>
    <w:p w14:paraId="0BE00B02" w14:textId="77777777" w:rsidR="00426A6E" w:rsidRPr="00B85CDC" w:rsidRDefault="00426A6E" w:rsidP="00FD4B17">
      <w:pPr>
        <w:widowControl w:val="0"/>
        <w:spacing w:line="276" w:lineRule="auto"/>
        <w:jc w:val="both"/>
        <w:rPr>
          <w:lang w:eastAsia="en-US"/>
        </w:rPr>
      </w:pPr>
      <w:r w:rsidRPr="00B85CDC">
        <w:rPr>
          <w:rStyle w:val="fontstyle01"/>
          <w:rFonts w:ascii="Verdana" w:eastAsia="Calibri" w:hAnsi="Verdana"/>
          <w:sz w:val="20"/>
          <w:szCs w:val="20"/>
        </w:rPr>
        <w:t>Elocal,water = Qwater_san * Csan * Fsan,water = 1.02 kg/day</w:t>
      </w:r>
    </w:p>
    <w:p w14:paraId="2D1307BF" w14:textId="77777777" w:rsidR="00426A6E" w:rsidRPr="00B85CDC" w:rsidRDefault="00426A6E" w:rsidP="00FD4B17">
      <w:pPr>
        <w:widowControl w:val="0"/>
        <w:spacing w:line="276" w:lineRule="auto"/>
        <w:rPr>
          <w:lang w:eastAsia="en-US"/>
        </w:rPr>
      </w:pPr>
    </w:p>
    <w:tbl>
      <w:tblPr>
        <w:tblW w:w="5000" w:type="pct"/>
        <w:tblCellMar>
          <w:left w:w="0" w:type="dxa"/>
          <w:right w:w="0" w:type="dxa"/>
        </w:tblCellMar>
        <w:tblLook w:val="0000" w:firstRow="0" w:lastRow="0" w:firstColumn="0" w:lastColumn="0" w:noHBand="0" w:noVBand="0"/>
      </w:tblPr>
      <w:tblGrid>
        <w:gridCol w:w="2442"/>
        <w:gridCol w:w="3908"/>
        <w:gridCol w:w="3419"/>
      </w:tblGrid>
      <w:tr w:rsidR="00426A6E" w:rsidRPr="000A2E40" w14:paraId="474F783D" w14:textId="77777777" w:rsidTr="00B85CDC">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1CF0D2" w14:textId="77777777" w:rsidR="00426A6E" w:rsidRPr="000A2E40" w:rsidRDefault="00426A6E" w:rsidP="00FD4B17">
            <w:pPr>
              <w:widowControl w:val="0"/>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5749C5EE" w14:textId="77777777" w:rsidTr="00B85CDC">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C48EBB"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5A47C37"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23E337A"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Remarks</w:t>
            </w:r>
          </w:p>
        </w:tc>
      </w:tr>
      <w:tr w:rsidR="00426A6E" w:rsidRPr="000A2E40" w14:paraId="0CB64612" w14:textId="77777777" w:rsidTr="00B85CDC">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43B29FB"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CC658F4"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1.02</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04F4927" w14:textId="77777777" w:rsidR="00426A6E" w:rsidRPr="000A2E40" w:rsidRDefault="00426A6E" w:rsidP="00FD4B17">
            <w:pPr>
              <w:widowControl w:val="0"/>
              <w:spacing w:before="60" w:after="60"/>
              <w:rPr>
                <w:color w:val="000000"/>
                <w:sz w:val="18"/>
                <w:lang w:eastAsia="en-GB"/>
              </w:rPr>
            </w:pPr>
          </w:p>
        </w:tc>
      </w:tr>
    </w:tbl>
    <w:p w14:paraId="47AADF67" w14:textId="77777777" w:rsidR="00426A6E" w:rsidRPr="00CE2C2A" w:rsidRDefault="00426A6E" w:rsidP="00FD4B17">
      <w:pPr>
        <w:widowControl w:val="0"/>
        <w:rPr>
          <w:i/>
          <w:iCs/>
          <w:lang w:eastAsia="en-US"/>
        </w:rPr>
      </w:pPr>
    </w:p>
    <w:p w14:paraId="01495B79" w14:textId="77777777" w:rsidR="00426A6E" w:rsidRPr="00CE2C2A" w:rsidRDefault="00426A6E" w:rsidP="00FD4B17">
      <w:pPr>
        <w:widowControl w:val="0"/>
        <w:rPr>
          <w:iCs/>
          <w:lang w:eastAsia="en-US"/>
        </w:rPr>
      </w:pPr>
    </w:p>
    <w:tbl>
      <w:tblPr>
        <w:tblStyle w:val="Grilledutableau4"/>
        <w:tblW w:w="5000" w:type="pct"/>
        <w:tblLook w:val="04A0" w:firstRow="1" w:lastRow="0" w:firstColumn="1" w:lastColumn="0" w:noHBand="0" w:noVBand="1"/>
      </w:tblPr>
      <w:tblGrid>
        <w:gridCol w:w="9769"/>
      </w:tblGrid>
      <w:tr w:rsidR="00426A6E" w:rsidRPr="00B85CDC" w14:paraId="18683DD3" w14:textId="77777777" w:rsidTr="00B85CDC">
        <w:trPr>
          <w:trHeight w:val="4785"/>
        </w:trPr>
        <w:tc>
          <w:tcPr>
            <w:tcW w:w="5000" w:type="pct"/>
            <w:shd w:val="clear" w:color="auto" w:fill="D6E3BC" w:themeFill="accent3" w:themeFillTint="66"/>
          </w:tcPr>
          <w:p w14:paraId="7646D764" w14:textId="302E0680" w:rsidR="00426A6E" w:rsidRPr="00B85CDC" w:rsidRDefault="00426A6E" w:rsidP="00FD4B17">
            <w:pPr>
              <w:widowControl w:val="0"/>
              <w:spacing w:line="276" w:lineRule="auto"/>
              <w:jc w:val="both"/>
              <w:rPr>
                <w:rStyle w:val="fontstyle01"/>
                <w:rFonts w:ascii="Verdana" w:hAnsi="Verdana"/>
                <w:b/>
                <w:sz w:val="20"/>
                <w:szCs w:val="20"/>
              </w:rPr>
            </w:pPr>
            <w:r w:rsidRPr="00B85CDC">
              <w:rPr>
                <w:b/>
                <w:sz w:val="20"/>
                <w:szCs w:val="20"/>
              </w:rPr>
              <w:t>Infobox 18</w:t>
            </w:r>
            <w:r w:rsidR="00B85CDC" w:rsidRPr="00B85CDC">
              <w:rPr>
                <w:rStyle w:val="fontstyle01"/>
                <w:rFonts w:ascii="Verdana" w:hAnsi="Verdana"/>
                <w:b/>
                <w:sz w:val="20"/>
                <w:szCs w:val="20"/>
              </w:rPr>
              <w:t xml:space="preserve"> – FR CA</w:t>
            </w:r>
          </w:p>
          <w:p w14:paraId="16C21E81" w14:textId="77777777" w:rsidR="00426A6E" w:rsidRPr="00B85CDC" w:rsidRDefault="00426A6E" w:rsidP="00FD4B17">
            <w:pPr>
              <w:widowControl w:val="0"/>
              <w:spacing w:line="276" w:lineRule="auto"/>
              <w:jc w:val="both"/>
              <w:rPr>
                <w:rStyle w:val="fontstyle01"/>
                <w:rFonts w:ascii="Verdana" w:hAnsi="Verdana"/>
                <w:sz w:val="20"/>
                <w:szCs w:val="20"/>
              </w:rPr>
            </w:pPr>
          </w:p>
          <w:p w14:paraId="3018ED97" w14:textId="77777777" w:rsidR="00426A6E" w:rsidRPr="00B85CDC" w:rsidRDefault="00426A6E" w:rsidP="00FD4B17">
            <w:pPr>
              <w:widowControl w:val="0"/>
              <w:spacing w:line="276" w:lineRule="auto"/>
              <w:jc w:val="both"/>
              <w:rPr>
                <w:rStyle w:val="fontstyle01"/>
                <w:rFonts w:ascii="Verdana" w:hAnsi="Verdana"/>
                <w:sz w:val="20"/>
                <w:szCs w:val="20"/>
              </w:rPr>
            </w:pPr>
            <w:r w:rsidRPr="00B85CDC">
              <w:rPr>
                <w:rStyle w:val="fontstyle01"/>
                <w:rFonts w:ascii="Verdana" w:hAnsi="Verdana"/>
                <w:sz w:val="20"/>
                <w:szCs w:val="20"/>
              </w:rPr>
              <w:t>The input parameters and calculations provided for the medical sector are relevant. It is worth noting that the density of the product is close to 1 kg/L (1.024 kg/L). Nevertheless, in order to be conservative enough, the disinfection of objects was also assessed as the intended uses for the medical sector (spray) cover the surfaces but the equipment and furniture as well. The concentration in active substance was adjusted to the technical value: 7.44%.</w:t>
            </w:r>
          </w:p>
          <w:p w14:paraId="475F9292" w14:textId="77777777" w:rsidR="00426A6E" w:rsidRPr="00B85CDC" w:rsidRDefault="00426A6E" w:rsidP="00FD4B17">
            <w:pPr>
              <w:widowControl w:val="0"/>
              <w:spacing w:line="276" w:lineRule="auto"/>
              <w:jc w:val="both"/>
              <w:rPr>
                <w:rStyle w:val="fontstyle01"/>
                <w:rFonts w:ascii="Verdana" w:hAnsi="Verdana"/>
                <w:sz w:val="20"/>
                <w:szCs w:val="20"/>
              </w:rPr>
            </w:pPr>
          </w:p>
          <w:p w14:paraId="3886C747" w14:textId="77777777" w:rsidR="00426A6E" w:rsidRPr="00B85CDC" w:rsidRDefault="00426A6E" w:rsidP="00FD4B17">
            <w:pPr>
              <w:widowControl w:val="0"/>
              <w:spacing w:after="240"/>
              <w:jc w:val="both"/>
              <w:rPr>
                <w:iCs/>
                <w:sz w:val="20"/>
                <w:szCs w:val="20"/>
              </w:rPr>
            </w:pPr>
            <w:r w:rsidRPr="00B85CDC">
              <w:rPr>
                <w:iCs/>
                <w:sz w:val="20"/>
                <w:szCs w:val="20"/>
              </w:rPr>
              <w:t>According to the ESD for PT 2 (2001) the emission rate to waste water (Elocal</w:t>
            </w:r>
            <w:r w:rsidRPr="00B85CDC">
              <w:rPr>
                <w:iCs/>
                <w:sz w:val="20"/>
                <w:szCs w:val="20"/>
                <w:vertAlign w:val="subscript"/>
              </w:rPr>
              <w:t>water</w:t>
            </w:r>
            <w:r w:rsidRPr="00B85CDC">
              <w:rPr>
                <w:iCs/>
                <w:sz w:val="20"/>
                <w:szCs w:val="20"/>
              </w:rPr>
              <w:t xml:space="preserve"> in kg/d) may be estimated using:</w:t>
            </w:r>
          </w:p>
          <w:p w14:paraId="2597B946" w14:textId="77777777" w:rsidR="00426A6E" w:rsidRPr="00B85CDC" w:rsidRDefault="00426A6E" w:rsidP="00FD4B17">
            <w:pPr>
              <w:widowControl w:val="0"/>
              <w:spacing w:after="240"/>
              <w:jc w:val="both"/>
              <w:rPr>
                <w:iCs/>
                <w:sz w:val="20"/>
                <w:szCs w:val="20"/>
              </w:rPr>
            </w:pPr>
            <w:r w:rsidRPr="00B85CDC">
              <w:rPr>
                <w:iCs/>
                <w:sz w:val="20"/>
                <w:szCs w:val="20"/>
              </w:rPr>
              <w:t>Elocal</w:t>
            </w:r>
            <w:r w:rsidRPr="00B85CDC">
              <w:rPr>
                <w:iCs/>
                <w:sz w:val="20"/>
                <w:szCs w:val="20"/>
                <w:vertAlign w:val="subscript"/>
              </w:rPr>
              <w:t>water</w:t>
            </w:r>
            <w:r w:rsidRPr="00B85CDC">
              <w:rPr>
                <w:iCs/>
                <w:sz w:val="20"/>
                <w:szCs w:val="20"/>
              </w:rPr>
              <w:t xml:space="preserve"> = Q</w:t>
            </w:r>
            <w:r w:rsidRPr="00B85CDC">
              <w:rPr>
                <w:iCs/>
                <w:sz w:val="20"/>
                <w:szCs w:val="20"/>
                <w:vertAlign w:val="subscript"/>
              </w:rPr>
              <w:t>water_san</w:t>
            </w:r>
            <w:r w:rsidRPr="00B85CDC">
              <w:rPr>
                <w:iCs/>
                <w:sz w:val="20"/>
                <w:szCs w:val="20"/>
              </w:rPr>
              <w:t xml:space="preserve"> x C</w:t>
            </w:r>
            <w:r w:rsidRPr="00B85CDC">
              <w:rPr>
                <w:iCs/>
                <w:sz w:val="20"/>
                <w:szCs w:val="20"/>
                <w:vertAlign w:val="subscript"/>
              </w:rPr>
              <w:t>san</w:t>
            </w:r>
            <w:r w:rsidRPr="00B85CDC">
              <w:rPr>
                <w:iCs/>
                <w:sz w:val="20"/>
                <w:szCs w:val="20"/>
              </w:rPr>
              <w:t xml:space="preserve"> x Fsan</w:t>
            </w:r>
            <w:r w:rsidRPr="00B85CDC">
              <w:rPr>
                <w:iCs/>
                <w:sz w:val="20"/>
                <w:szCs w:val="20"/>
                <w:vertAlign w:val="subscript"/>
              </w:rPr>
              <w:t>water</w:t>
            </w:r>
            <w:r w:rsidRPr="00B85CDC">
              <w:rPr>
                <w:iCs/>
                <w:sz w:val="20"/>
                <w:szCs w:val="20"/>
              </w:rPr>
              <w:t xml:space="preserve"> + Q</w:t>
            </w:r>
            <w:r w:rsidRPr="00B85CDC">
              <w:rPr>
                <w:iCs/>
                <w:sz w:val="20"/>
                <w:szCs w:val="20"/>
                <w:vertAlign w:val="subscript"/>
              </w:rPr>
              <w:t>water_obj</w:t>
            </w:r>
            <w:r w:rsidRPr="00B85CDC">
              <w:rPr>
                <w:iCs/>
                <w:sz w:val="20"/>
                <w:szCs w:val="20"/>
              </w:rPr>
              <w:t xml:space="preserve"> x C</w:t>
            </w:r>
            <w:r w:rsidRPr="00B85CDC">
              <w:rPr>
                <w:iCs/>
                <w:sz w:val="20"/>
                <w:szCs w:val="20"/>
                <w:vertAlign w:val="subscript"/>
              </w:rPr>
              <w:t>obj</w:t>
            </w:r>
            <w:r w:rsidRPr="00B85CDC">
              <w:rPr>
                <w:iCs/>
                <w:sz w:val="20"/>
                <w:szCs w:val="20"/>
              </w:rPr>
              <w:t xml:space="preserve"> x Fobj</w:t>
            </w:r>
            <w:r w:rsidRPr="00B85CDC">
              <w:rPr>
                <w:iCs/>
                <w:sz w:val="20"/>
                <w:szCs w:val="20"/>
                <w:vertAlign w:val="subscript"/>
              </w:rPr>
              <w:t>water</w:t>
            </w:r>
            <w:r w:rsidRPr="00B85CDC">
              <w:rPr>
                <w:iCs/>
                <w:sz w:val="20"/>
                <w:szCs w:val="20"/>
              </w:rPr>
              <w:t xml:space="preserve"> </w:t>
            </w:r>
          </w:p>
          <w:p w14:paraId="48AB7B09" w14:textId="77777777" w:rsidR="00426A6E" w:rsidRPr="00B85CDC" w:rsidRDefault="00426A6E" w:rsidP="00FD4B17">
            <w:pPr>
              <w:widowControl w:val="0"/>
              <w:spacing w:after="120"/>
              <w:jc w:val="both"/>
              <w:rPr>
                <w:iCs/>
                <w:sz w:val="20"/>
                <w:szCs w:val="20"/>
              </w:rPr>
            </w:pPr>
            <w:r w:rsidRPr="00B85CDC">
              <w:rPr>
                <w:iCs/>
                <w:sz w:val="20"/>
                <w:szCs w:val="20"/>
              </w:rPr>
              <w:t>Where: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D94DD5" w14:paraId="784C7D32" w14:textId="77777777" w:rsidTr="001303F7">
              <w:trPr>
                <w:trHeight w:val="346"/>
                <w:jc w:val="center"/>
              </w:trPr>
              <w:tc>
                <w:tcPr>
                  <w:tcW w:w="9072" w:type="dxa"/>
                  <w:gridSpan w:val="4"/>
                  <w:shd w:val="clear" w:color="auto" w:fill="FFFFCC"/>
                  <w:vAlign w:val="center"/>
                </w:tcPr>
                <w:p w14:paraId="759BE27B" w14:textId="77777777" w:rsidR="00426A6E" w:rsidRPr="00D94DD5" w:rsidRDefault="00426A6E" w:rsidP="00FD4B17">
                  <w:pPr>
                    <w:widowControl w:val="0"/>
                    <w:spacing w:before="60" w:after="60"/>
                    <w:rPr>
                      <w:rFonts w:cs="Arial"/>
                      <w:b/>
                      <w:bCs/>
                      <w:color w:val="000000"/>
                      <w:lang w:eastAsia="en-GB"/>
                    </w:rPr>
                  </w:pPr>
                  <w:r w:rsidRPr="00D94DD5">
                    <w:rPr>
                      <w:b/>
                      <w:lang w:eastAsia="en-US"/>
                    </w:rPr>
                    <w:t>Input parameters for calculating the local emission for scenario 1 (Medical sector)</w:t>
                  </w:r>
                </w:p>
              </w:tc>
            </w:tr>
            <w:tr w:rsidR="00426A6E" w:rsidRPr="00D94DD5" w14:paraId="09A3C554" w14:textId="77777777" w:rsidTr="001303F7">
              <w:trPr>
                <w:trHeight w:val="75"/>
                <w:jc w:val="center"/>
              </w:trPr>
              <w:tc>
                <w:tcPr>
                  <w:tcW w:w="3936" w:type="dxa"/>
                  <w:shd w:val="clear" w:color="auto" w:fill="FFFFFF" w:themeFill="background1"/>
                  <w:vAlign w:val="center"/>
                </w:tcPr>
                <w:p w14:paraId="296BD263"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2872F71C"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5D7EAA29"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5F52E18D"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Remarks</w:t>
                  </w:r>
                </w:p>
              </w:tc>
            </w:tr>
            <w:tr w:rsidR="00426A6E" w:rsidRPr="00D94DD5" w14:paraId="28E31816" w14:textId="77777777" w:rsidTr="001303F7">
              <w:trPr>
                <w:trHeight w:val="75"/>
                <w:jc w:val="center"/>
              </w:trPr>
              <w:tc>
                <w:tcPr>
                  <w:tcW w:w="9072" w:type="dxa"/>
                  <w:gridSpan w:val="4"/>
                  <w:shd w:val="clear" w:color="auto" w:fill="FFFFFF" w:themeFill="background1"/>
                  <w:vAlign w:val="center"/>
                </w:tcPr>
                <w:p w14:paraId="6AD5D897" w14:textId="77777777" w:rsidR="00426A6E" w:rsidRPr="00D94DD5" w:rsidRDefault="00426A6E" w:rsidP="00FD4B17">
                  <w:pPr>
                    <w:widowControl w:val="0"/>
                    <w:spacing w:before="60" w:after="60"/>
                    <w:rPr>
                      <w:i/>
                      <w:color w:val="000000"/>
                      <w:sz w:val="18"/>
                      <w:lang w:eastAsia="en-GB"/>
                    </w:rPr>
                  </w:pPr>
                  <w:r w:rsidRPr="00D94DD5">
                    <w:rPr>
                      <w:i/>
                      <w:color w:val="000000"/>
                      <w:sz w:val="18"/>
                      <w:lang w:eastAsia="en-GB"/>
                    </w:rPr>
                    <w:t>Scenario 1: “Medical sector: Disinfection of rooms, furniture and objects” (ESD PT2, 2001, p.17)</w:t>
                  </w:r>
                </w:p>
              </w:tc>
            </w:tr>
            <w:tr w:rsidR="00426A6E" w:rsidRPr="00D94DD5" w14:paraId="7D46ABCF" w14:textId="77777777" w:rsidTr="001303F7">
              <w:trPr>
                <w:trHeight w:val="75"/>
                <w:jc w:val="center"/>
              </w:trPr>
              <w:tc>
                <w:tcPr>
                  <w:tcW w:w="9072" w:type="dxa"/>
                  <w:gridSpan w:val="4"/>
                  <w:shd w:val="clear" w:color="auto" w:fill="FFFFFF" w:themeFill="background1"/>
                  <w:vAlign w:val="center"/>
                </w:tcPr>
                <w:p w14:paraId="2B1FC7F4" w14:textId="77777777" w:rsidR="00426A6E" w:rsidRPr="00D94DD5" w:rsidRDefault="00426A6E" w:rsidP="00FD4B17">
                  <w:pPr>
                    <w:widowControl w:val="0"/>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D94DD5" w14:paraId="6176E525" w14:textId="77777777" w:rsidTr="001303F7">
              <w:trPr>
                <w:trHeight w:val="75"/>
                <w:jc w:val="center"/>
              </w:trPr>
              <w:tc>
                <w:tcPr>
                  <w:tcW w:w="3936" w:type="dxa"/>
                  <w:shd w:val="clear" w:color="auto" w:fill="FFFFFF" w:themeFill="background1"/>
                  <w:vAlign w:val="center"/>
                </w:tcPr>
                <w:p w14:paraId="1B3A320B" w14:textId="77777777" w:rsidR="00426A6E" w:rsidRPr="00D94DD5" w:rsidRDefault="00426A6E" w:rsidP="00FD4B17">
                  <w:pPr>
                    <w:widowControl w:val="0"/>
                    <w:spacing w:before="60" w:after="60"/>
                    <w:rPr>
                      <w:i/>
                      <w:color w:val="000000"/>
                      <w:sz w:val="18"/>
                      <w:lang w:eastAsia="en-GB"/>
                    </w:rPr>
                  </w:pPr>
                  <w:r w:rsidRPr="00D94DD5">
                    <w:rPr>
                      <w:color w:val="000000"/>
                      <w:sz w:val="18"/>
                      <w:lang w:eastAsia="en-GB"/>
                    </w:rPr>
                    <w:t>Concentration at which active substance is used [C</w:t>
                  </w:r>
                  <w:r w:rsidRPr="00D94DD5">
                    <w:rPr>
                      <w:color w:val="000000"/>
                      <w:sz w:val="18"/>
                      <w:vertAlign w:val="subscript"/>
                      <w:lang w:eastAsia="en-GB"/>
                    </w:rPr>
                    <w:t>san</w:t>
                  </w:r>
                  <w:r w:rsidRPr="00D94DD5">
                    <w:rPr>
                      <w:color w:val="000000"/>
                      <w:sz w:val="18"/>
                      <w:lang w:eastAsia="en-GB"/>
                    </w:rPr>
                    <w:t>]</w:t>
                  </w:r>
                </w:p>
              </w:tc>
              <w:tc>
                <w:tcPr>
                  <w:tcW w:w="1451" w:type="dxa"/>
                  <w:shd w:val="clear" w:color="auto" w:fill="FFFFFF" w:themeFill="background1"/>
                  <w:vAlign w:val="center"/>
                </w:tcPr>
                <w:p w14:paraId="229E7DA1"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0.0744</w:t>
                  </w:r>
                </w:p>
              </w:tc>
              <w:tc>
                <w:tcPr>
                  <w:tcW w:w="1560" w:type="dxa"/>
                  <w:shd w:val="clear" w:color="auto" w:fill="FFFFFF" w:themeFill="background1"/>
                  <w:vAlign w:val="center"/>
                </w:tcPr>
                <w:p w14:paraId="354654B8" w14:textId="77777777" w:rsidR="00426A6E" w:rsidRPr="00D94DD5" w:rsidRDefault="00426A6E" w:rsidP="00FD4B17">
                  <w:pPr>
                    <w:widowControl w:val="0"/>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662CD867"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Technical concentration and density</w:t>
                  </w:r>
                </w:p>
              </w:tc>
            </w:tr>
            <w:tr w:rsidR="00426A6E" w:rsidRPr="00D94DD5" w14:paraId="626C874A" w14:textId="77777777" w:rsidTr="001303F7">
              <w:trPr>
                <w:trHeight w:val="93"/>
                <w:jc w:val="center"/>
              </w:trPr>
              <w:tc>
                <w:tcPr>
                  <w:tcW w:w="3936" w:type="dxa"/>
                  <w:shd w:val="clear" w:color="auto" w:fill="FFFFFF" w:themeFill="background1"/>
                  <w:vAlign w:val="center"/>
                </w:tcPr>
                <w:p w14:paraId="2941B4B4" w14:textId="77777777" w:rsidR="00426A6E" w:rsidRPr="00D94DD5" w:rsidRDefault="00426A6E" w:rsidP="00FD4B17">
                  <w:pPr>
                    <w:widowControl w:val="0"/>
                    <w:spacing w:before="60" w:after="60"/>
                    <w:rPr>
                      <w:color w:val="000000"/>
                      <w:sz w:val="18"/>
                      <w:lang w:val="en-US" w:eastAsia="en-GB"/>
                    </w:rPr>
                  </w:pPr>
                  <w:r w:rsidRPr="00D94DD5">
                    <w:rPr>
                      <w:color w:val="000000"/>
                      <w:sz w:val="18"/>
                      <w:lang w:eastAsia="en-GB"/>
                    </w:rPr>
                    <w:t>Fractions released to wastewater, sanitary purposes [F</w:t>
                  </w:r>
                  <w:r w:rsidRPr="00D94DD5">
                    <w:rPr>
                      <w:color w:val="000000"/>
                      <w:sz w:val="18"/>
                      <w:vertAlign w:val="subscript"/>
                      <w:lang w:eastAsia="en-GB"/>
                    </w:rPr>
                    <w:t>water_san</w:t>
                  </w:r>
                  <w:r w:rsidRPr="00D94DD5">
                    <w:rPr>
                      <w:color w:val="000000"/>
                      <w:sz w:val="18"/>
                      <w:lang w:eastAsia="en-GB"/>
                    </w:rPr>
                    <w:t>]</w:t>
                  </w:r>
                </w:p>
              </w:tc>
              <w:tc>
                <w:tcPr>
                  <w:tcW w:w="1451" w:type="dxa"/>
                  <w:shd w:val="clear" w:color="auto" w:fill="FFFFFF" w:themeFill="background1"/>
                  <w:vAlign w:val="center"/>
                </w:tcPr>
                <w:p w14:paraId="58BE2552"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0.55</w:t>
                  </w:r>
                </w:p>
              </w:tc>
              <w:tc>
                <w:tcPr>
                  <w:tcW w:w="1560" w:type="dxa"/>
                  <w:shd w:val="clear" w:color="auto" w:fill="FFFFFF" w:themeFill="background1"/>
                  <w:vAlign w:val="center"/>
                </w:tcPr>
                <w:p w14:paraId="11AAA304" w14:textId="77777777" w:rsidR="00426A6E" w:rsidRPr="00D94DD5" w:rsidRDefault="00426A6E" w:rsidP="00FD4B17">
                  <w:pPr>
                    <w:widowControl w:val="0"/>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5A3C9D54"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445428BD" w14:textId="77777777" w:rsidTr="001303F7">
              <w:trPr>
                <w:trHeight w:val="93"/>
                <w:jc w:val="center"/>
              </w:trPr>
              <w:tc>
                <w:tcPr>
                  <w:tcW w:w="3936" w:type="dxa"/>
                  <w:shd w:val="clear" w:color="auto" w:fill="FFFFFF" w:themeFill="background1"/>
                  <w:vAlign w:val="center"/>
                </w:tcPr>
                <w:p w14:paraId="788F11AC" w14:textId="77777777" w:rsidR="00426A6E" w:rsidRPr="00D94DD5" w:rsidRDefault="00426A6E" w:rsidP="00FD4B17">
                  <w:pPr>
                    <w:widowControl w:val="0"/>
                    <w:spacing w:before="60" w:after="60"/>
                    <w:rPr>
                      <w:rFonts w:cs="Arial"/>
                      <w:color w:val="000000"/>
                      <w:sz w:val="18"/>
                      <w:lang w:val="en-US" w:eastAsia="en-GB"/>
                    </w:rPr>
                  </w:pPr>
                  <w:r w:rsidRPr="00D94DD5">
                    <w:rPr>
                      <w:color w:val="000000"/>
                      <w:sz w:val="18"/>
                      <w:lang w:eastAsia="en-GB"/>
                    </w:rPr>
                    <w:t>Fractions released to wastewater, brushes [F</w:t>
                  </w:r>
                  <w:r w:rsidRPr="00D94DD5">
                    <w:rPr>
                      <w:color w:val="000000"/>
                      <w:sz w:val="18"/>
                      <w:vertAlign w:val="subscript"/>
                      <w:lang w:eastAsia="en-GB"/>
                    </w:rPr>
                    <w:t>water_obj</w:t>
                  </w:r>
                  <w:r w:rsidRPr="00D94DD5">
                    <w:rPr>
                      <w:color w:val="000000"/>
                      <w:sz w:val="18"/>
                      <w:lang w:eastAsia="en-GB"/>
                    </w:rPr>
                    <w:t>]</w:t>
                  </w:r>
                </w:p>
              </w:tc>
              <w:tc>
                <w:tcPr>
                  <w:tcW w:w="1451" w:type="dxa"/>
                  <w:shd w:val="clear" w:color="auto" w:fill="FFFFFF" w:themeFill="background1"/>
                  <w:vAlign w:val="center"/>
                </w:tcPr>
                <w:p w14:paraId="23A5F3FD"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0.95</w:t>
                  </w:r>
                </w:p>
              </w:tc>
              <w:tc>
                <w:tcPr>
                  <w:tcW w:w="1560" w:type="dxa"/>
                  <w:shd w:val="clear" w:color="auto" w:fill="FFFFFF" w:themeFill="background1"/>
                  <w:vAlign w:val="center"/>
                </w:tcPr>
                <w:p w14:paraId="308DF82B" w14:textId="77777777" w:rsidR="00426A6E" w:rsidRPr="00D94DD5" w:rsidRDefault="00426A6E" w:rsidP="00FD4B17">
                  <w:pPr>
                    <w:widowControl w:val="0"/>
                    <w:spacing w:before="60" w:after="60"/>
                    <w:jc w:val="center"/>
                    <w:rPr>
                      <w:color w:val="000000"/>
                      <w:sz w:val="18"/>
                      <w:lang w:eastAsia="en-GB"/>
                    </w:rPr>
                  </w:pPr>
                  <w:r w:rsidRPr="00D94DD5">
                    <w:rPr>
                      <w:sz w:val="18"/>
                      <w:lang w:eastAsia="en-GB"/>
                    </w:rPr>
                    <w:t>[-]</w:t>
                  </w:r>
                </w:p>
              </w:tc>
              <w:tc>
                <w:tcPr>
                  <w:tcW w:w="2125" w:type="dxa"/>
                  <w:shd w:val="clear" w:color="auto" w:fill="FFFFFF" w:themeFill="background1"/>
                  <w:vAlign w:val="center"/>
                </w:tcPr>
                <w:p w14:paraId="5176597E"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01FF341F" w14:textId="77777777" w:rsidTr="001303F7">
              <w:trPr>
                <w:trHeight w:val="93"/>
                <w:jc w:val="center"/>
              </w:trPr>
              <w:tc>
                <w:tcPr>
                  <w:tcW w:w="3936" w:type="dxa"/>
                  <w:shd w:val="clear" w:color="auto" w:fill="FFFFFF" w:themeFill="background1"/>
                  <w:vAlign w:val="center"/>
                </w:tcPr>
                <w:p w14:paraId="6BABBF10" w14:textId="77777777" w:rsidR="00426A6E" w:rsidRPr="00D94DD5" w:rsidRDefault="00426A6E" w:rsidP="00FD4B17">
                  <w:pPr>
                    <w:widowControl w:val="0"/>
                    <w:spacing w:before="60" w:after="60"/>
                    <w:rPr>
                      <w:rFonts w:cs="Arial"/>
                      <w:color w:val="000000"/>
                      <w:sz w:val="18"/>
                      <w:lang w:val="en-US" w:eastAsia="en-GB"/>
                    </w:rPr>
                  </w:pPr>
                  <w:r w:rsidRPr="00D94DD5">
                    <w:rPr>
                      <w:sz w:val="18"/>
                    </w:rPr>
                    <w:lastRenderedPageBreak/>
                    <w:t>Amount of water with active substance, sanitary purposes [</w:t>
                  </w:r>
                  <w:r w:rsidRPr="00D94DD5">
                    <w:rPr>
                      <w:color w:val="000000"/>
                      <w:sz w:val="18"/>
                      <w:lang w:eastAsia="en-GB"/>
                    </w:rPr>
                    <w:t>Q</w:t>
                  </w:r>
                  <w:r w:rsidRPr="00D94DD5">
                    <w:rPr>
                      <w:color w:val="000000"/>
                      <w:sz w:val="18"/>
                      <w:vertAlign w:val="subscript"/>
                      <w:lang w:eastAsia="en-GB"/>
                    </w:rPr>
                    <w:t>water_san</w:t>
                  </w:r>
                  <w:r w:rsidRPr="00D94DD5">
                    <w:rPr>
                      <w:color w:val="000000"/>
                      <w:sz w:val="18"/>
                      <w:lang w:eastAsia="en-GB"/>
                    </w:rPr>
                    <w:t>]</w:t>
                  </w:r>
                </w:p>
              </w:tc>
              <w:tc>
                <w:tcPr>
                  <w:tcW w:w="1451" w:type="dxa"/>
                  <w:shd w:val="clear" w:color="auto" w:fill="FFFFFF" w:themeFill="background1"/>
                  <w:vAlign w:val="center"/>
                </w:tcPr>
                <w:p w14:paraId="36CDB1F0"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25</w:t>
                  </w:r>
                </w:p>
              </w:tc>
              <w:tc>
                <w:tcPr>
                  <w:tcW w:w="1560" w:type="dxa"/>
                  <w:shd w:val="clear" w:color="auto" w:fill="FFFFFF" w:themeFill="background1"/>
                  <w:vAlign w:val="center"/>
                </w:tcPr>
                <w:p w14:paraId="0C301809"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L.d</w:t>
                  </w:r>
                  <w:r w:rsidRPr="00D94DD5">
                    <w:rPr>
                      <w:color w:val="000000"/>
                      <w:sz w:val="18"/>
                      <w:vertAlign w:val="superscript"/>
                      <w:lang w:eastAsia="en-GB"/>
                    </w:rPr>
                    <w:t>-1</w:t>
                  </w:r>
                </w:p>
              </w:tc>
              <w:tc>
                <w:tcPr>
                  <w:tcW w:w="2125" w:type="dxa"/>
                  <w:shd w:val="clear" w:color="auto" w:fill="FFFFFF" w:themeFill="background1"/>
                  <w:vAlign w:val="center"/>
                </w:tcPr>
                <w:p w14:paraId="2C16CE90"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F31BF91" w14:textId="77777777" w:rsidTr="001303F7">
              <w:trPr>
                <w:trHeight w:val="93"/>
                <w:jc w:val="center"/>
              </w:trPr>
              <w:tc>
                <w:tcPr>
                  <w:tcW w:w="3936" w:type="dxa"/>
                  <w:shd w:val="clear" w:color="auto" w:fill="FFFFFF" w:themeFill="background1"/>
                  <w:vAlign w:val="center"/>
                </w:tcPr>
                <w:p w14:paraId="367F3984" w14:textId="77777777" w:rsidR="00426A6E" w:rsidRPr="00D94DD5" w:rsidRDefault="00426A6E" w:rsidP="00FD4B17">
                  <w:pPr>
                    <w:widowControl w:val="0"/>
                    <w:spacing w:before="60" w:after="60"/>
                    <w:rPr>
                      <w:rFonts w:cs="Arial"/>
                      <w:color w:val="000000"/>
                      <w:sz w:val="18"/>
                      <w:lang w:val="en-US" w:eastAsia="en-GB"/>
                    </w:rPr>
                  </w:pPr>
                  <w:r w:rsidRPr="00D94DD5">
                    <w:rPr>
                      <w:sz w:val="18"/>
                    </w:rPr>
                    <w:t>Amount of water with active substance, brushes [</w:t>
                  </w:r>
                  <w:r w:rsidRPr="00D94DD5">
                    <w:rPr>
                      <w:color w:val="000000"/>
                      <w:sz w:val="18"/>
                      <w:lang w:eastAsia="en-GB"/>
                    </w:rPr>
                    <w:t>Q</w:t>
                  </w:r>
                  <w:r w:rsidRPr="00D94DD5">
                    <w:rPr>
                      <w:color w:val="000000"/>
                      <w:sz w:val="18"/>
                      <w:vertAlign w:val="subscript"/>
                      <w:lang w:eastAsia="en-GB"/>
                    </w:rPr>
                    <w:t>water_obj</w:t>
                  </w:r>
                  <w:r w:rsidRPr="00D94DD5">
                    <w:rPr>
                      <w:color w:val="000000"/>
                      <w:sz w:val="18"/>
                      <w:lang w:eastAsia="en-GB"/>
                    </w:rPr>
                    <w:t>]</w:t>
                  </w:r>
                </w:p>
              </w:tc>
              <w:tc>
                <w:tcPr>
                  <w:tcW w:w="1451" w:type="dxa"/>
                  <w:shd w:val="clear" w:color="auto" w:fill="FFFFFF" w:themeFill="background1"/>
                  <w:vAlign w:val="center"/>
                </w:tcPr>
                <w:p w14:paraId="49CE55E5"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25</w:t>
                  </w:r>
                </w:p>
              </w:tc>
              <w:tc>
                <w:tcPr>
                  <w:tcW w:w="1560" w:type="dxa"/>
                  <w:shd w:val="clear" w:color="auto" w:fill="FFFFFF" w:themeFill="background1"/>
                  <w:vAlign w:val="center"/>
                </w:tcPr>
                <w:p w14:paraId="0BC213FA"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L.d</w:t>
                  </w:r>
                  <w:r w:rsidRPr="00D94DD5">
                    <w:rPr>
                      <w:color w:val="000000"/>
                      <w:sz w:val="18"/>
                      <w:vertAlign w:val="superscript"/>
                      <w:lang w:eastAsia="en-GB"/>
                    </w:rPr>
                    <w:t>-1</w:t>
                  </w:r>
                </w:p>
              </w:tc>
              <w:tc>
                <w:tcPr>
                  <w:tcW w:w="2125" w:type="dxa"/>
                  <w:shd w:val="clear" w:color="auto" w:fill="FFFFFF" w:themeFill="background1"/>
                  <w:vAlign w:val="center"/>
                </w:tcPr>
                <w:p w14:paraId="2F8512DF"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30F3BFD" w14:textId="77777777" w:rsidTr="001303F7">
              <w:trPr>
                <w:trHeight w:val="93"/>
                <w:jc w:val="center"/>
              </w:trPr>
              <w:tc>
                <w:tcPr>
                  <w:tcW w:w="3936" w:type="dxa"/>
                  <w:shd w:val="clear" w:color="auto" w:fill="FFFFFF" w:themeFill="background1"/>
                  <w:vAlign w:val="center"/>
                </w:tcPr>
                <w:p w14:paraId="528EED40" w14:textId="77777777" w:rsidR="00426A6E" w:rsidRPr="00D94DD5" w:rsidRDefault="00426A6E" w:rsidP="00FD4B17">
                  <w:pPr>
                    <w:widowControl w:val="0"/>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50308658"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2.79</w:t>
                  </w:r>
                </w:p>
              </w:tc>
              <w:tc>
                <w:tcPr>
                  <w:tcW w:w="1560" w:type="dxa"/>
                  <w:shd w:val="clear" w:color="auto" w:fill="FFFFFF" w:themeFill="background1"/>
                  <w:vAlign w:val="center"/>
                </w:tcPr>
                <w:p w14:paraId="709EAC7E"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124C4567"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Output</w:t>
                  </w:r>
                </w:p>
              </w:tc>
            </w:tr>
          </w:tbl>
          <w:p w14:paraId="4A7D1BE5" w14:textId="77777777" w:rsidR="00426A6E" w:rsidRPr="00B85CDC" w:rsidRDefault="00426A6E" w:rsidP="00FD4B17">
            <w:pPr>
              <w:widowControl w:val="0"/>
              <w:spacing w:after="100" w:afterAutospacing="1"/>
              <w:jc w:val="both"/>
              <w:rPr>
                <w:sz w:val="20"/>
                <w:szCs w:val="20"/>
                <w:lang w:val="en-US"/>
              </w:rPr>
            </w:pPr>
            <w:r w:rsidRPr="00B85CDC">
              <w:rPr>
                <w:iCs/>
                <w:sz w:val="20"/>
                <w:szCs w:val="20"/>
              </w:rPr>
              <w:t xml:space="preserve">*Default values are taken from </w:t>
            </w:r>
            <w:r w:rsidRPr="00B85CDC">
              <w:rPr>
                <w:sz w:val="20"/>
                <w:szCs w:val="20"/>
                <w:lang w:val="en-US"/>
              </w:rPr>
              <w:t>ESD for PT 2 (</w:t>
            </w:r>
            <w:r w:rsidRPr="00B85CDC">
              <w:rPr>
                <w:sz w:val="20"/>
                <w:szCs w:val="20"/>
              </w:rPr>
              <w:t>2001</w:t>
            </w:r>
            <w:r w:rsidRPr="00B85CDC">
              <w:rPr>
                <w:sz w:val="20"/>
                <w:szCs w:val="20"/>
                <w:lang w:val="en-US"/>
              </w:rPr>
              <w:t>)</w:t>
            </w:r>
          </w:p>
          <w:p w14:paraId="3CA408DE" w14:textId="77777777" w:rsidR="00426A6E" w:rsidRPr="00B85CDC" w:rsidRDefault="00426A6E" w:rsidP="00FD4B17">
            <w:pPr>
              <w:widowControl w:val="0"/>
              <w:spacing w:after="240"/>
              <w:jc w:val="both"/>
              <w:rPr>
                <w:iCs/>
                <w:sz w:val="20"/>
                <w:szCs w:val="20"/>
              </w:rPr>
            </w:pPr>
            <w:r w:rsidRPr="00B85CDC">
              <w:rPr>
                <w:iCs/>
                <w:sz w:val="20"/>
                <w:szCs w:val="20"/>
              </w:rPr>
              <w:t>According to the CAR of hydrogen peroxide only a fraction of 0.024 of the discharged hydrogen peroxide reaches the STP after a residence time in the sewage system of 1 hour and considering a DT</w:t>
            </w:r>
            <w:r w:rsidRPr="00B85CDC">
              <w:rPr>
                <w:iCs/>
                <w:sz w:val="20"/>
                <w:szCs w:val="20"/>
                <w:vertAlign w:val="subscript"/>
              </w:rPr>
              <w:t>50</w:t>
            </w:r>
            <w:r w:rsidRPr="00B85CDC">
              <w:rPr>
                <w:iCs/>
                <w:sz w:val="20"/>
                <w:szCs w:val="20"/>
              </w:rPr>
              <w:t xml:space="preserve"> of 11.2 mins in this system according to the CAR. The revised local emission value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426A6E" w:rsidRPr="00B85CDC" w14:paraId="0099AB83" w14:textId="77777777" w:rsidTr="00A12C45">
              <w:trPr>
                <w:trHeight w:val="397"/>
              </w:trPr>
              <w:tc>
                <w:tcPr>
                  <w:tcW w:w="8710" w:type="dxa"/>
                  <w:gridSpan w:val="2"/>
                  <w:shd w:val="clear" w:color="auto" w:fill="FFFFCC"/>
                  <w:vAlign w:val="center"/>
                </w:tcPr>
                <w:p w14:paraId="7BF4FCF8" w14:textId="77777777" w:rsidR="00426A6E" w:rsidRPr="00B85CDC" w:rsidRDefault="00426A6E" w:rsidP="00FD4B17">
                  <w:pPr>
                    <w:widowControl w:val="0"/>
                    <w:jc w:val="center"/>
                    <w:rPr>
                      <w:b/>
                      <w:lang w:eastAsia="en-US"/>
                    </w:rPr>
                  </w:pPr>
                  <w:r w:rsidRPr="00B85CDC">
                    <w:rPr>
                      <w:b/>
                      <w:lang w:eastAsia="en-US"/>
                    </w:rPr>
                    <w:t>Local emission before the release to the STP compartment for scenario 1 (Spray - Medical sector)</w:t>
                  </w:r>
                </w:p>
              </w:tc>
            </w:tr>
            <w:tr w:rsidR="00426A6E" w:rsidRPr="00B85CDC" w14:paraId="53968347" w14:textId="77777777" w:rsidTr="00A12C45">
              <w:trPr>
                <w:trHeight w:val="395"/>
              </w:trPr>
              <w:tc>
                <w:tcPr>
                  <w:tcW w:w="4032" w:type="dxa"/>
                  <w:shd w:val="clear" w:color="auto" w:fill="FFFFFF" w:themeFill="background1"/>
                  <w:vAlign w:val="center"/>
                </w:tcPr>
                <w:p w14:paraId="225565FB" w14:textId="77777777" w:rsidR="00426A6E" w:rsidRPr="00D94DD5" w:rsidRDefault="00426A6E" w:rsidP="00FD4B17">
                  <w:pPr>
                    <w:widowControl w:val="0"/>
                    <w:rPr>
                      <w:b/>
                      <w:sz w:val="18"/>
                      <w:lang w:eastAsia="en-GB"/>
                    </w:rPr>
                  </w:pPr>
                  <w:r w:rsidRPr="00D94DD5">
                    <w:rPr>
                      <w:b/>
                      <w:sz w:val="18"/>
                      <w:lang w:eastAsia="en-GB"/>
                    </w:rPr>
                    <w:t>Compartment</w:t>
                  </w:r>
                </w:p>
              </w:tc>
              <w:tc>
                <w:tcPr>
                  <w:tcW w:w="4678" w:type="dxa"/>
                  <w:shd w:val="clear" w:color="auto" w:fill="FFFFFF" w:themeFill="background1"/>
                  <w:vAlign w:val="center"/>
                </w:tcPr>
                <w:p w14:paraId="41361A2A" w14:textId="77777777" w:rsidR="00426A6E" w:rsidRPr="00D94DD5" w:rsidRDefault="00426A6E" w:rsidP="00FD4B17">
                  <w:pPr>
                    <w:widowControl w:val="0"/>
                    <w:rPr>
                      <w:b/>
                      <w:sz w:val="18"/>
                      <w:lang w:eastAsia="en-GB"/>
                    </w:rPr>
                  </w:pPr>
                  <w:r w:rsidRPr="00D94DD5">
                    <w:rPr>
                      <w:b/>
                      <w:sz w:val="18"/>
                      <w:lang w:eastAsia="en-GB"/>
                    </w:rPr>
                    <w:t>Elocal [kg/d]</w:t>
                  </w:r>
                </w:p>
              </w:tc>
            </w:tr>
            <w:tr w:rsidR="00426A6E" w:rsidRPr="00B85CDC" w14:paraId="628F0E66" w14:textId="77777777" w:rsidTr="00082CEE">
              <w:trPr>
                <w:trHeight w:val="412"/>
              </w:trPr>
              <w:tc>
                <w:tcPr>
                  <w:tcW w:w="4032" w:type="dxa"/>
                  <w:shd w:val="clear" w:color="auto" w:fill="FFFFFF"/>
                  <w:vAlign w:val="center"/>
                </w:tcPr>
                <w:p w14:paraId="50371DFF" w14:textId="77777777" w:rsidR="00426A6E" w:rsidRPr="00D94DD5" w:rsidRDefault="00426A6E" w:rsidP="00FD4B17">
                  <w:pPr>
                    <w:widowControl w:val="0"/>
                    <w:rPr>
                      <w:sz w:val="18"/>
                      <w:lang w:eastAsia="en-GB"/>
                    </w:rPr>
                  </w:pPr>
                  <w:r w:rsidRPr="00D94DD5">
                    <w:rPr>
                      <w:sz w:val="18"/>
                      <w:lang w:eastAsia="en-GB"/>
                    </w:rPr>
                    <w:t>STP</w:t>
                  </w:r>
                </w:p>
              </w:tc>
              <w:tc>
                <w:tcPr>
                  <w:tcW w:w="4678" w:type="dxa"/>
                  <w:shd w:val="clear" w:color="auto" w:fill="FFFFFF"/>
                  <w:vAlign w:val="center"/>
                </w:tcPr>
                <w:p w14:paraId="6D86AC5B" w14:textId="77777777" w:rsidR="00426A6E" w:rsidRPr="00D94DD5" w:rsidRDefault="00426A6E" w:rsidP="00FD4B17">
                  <w:pPr>
                    <w:widowControl w:val="0"/>
                    <w:rPr>
                      <w:sz w:val="18"/>
                      <w:lang w:eastAsia="en-GB"/>
                    </w:rPr>
                  </w:pPr>
                  <w:r w:rsidRPr="00D94DD5">
                    <w:rPr>
                      <w:sz w:val="18"/>
                      <w:lang w:eastAsia="en-GB"/>
                    </w:rPr>
                    <w:t>6.70E-02</w:t>
                  </w:r>
                </w:p>
              </w:tc>
            </w:tr>
          </w:tbl>
          <w:p w14:paraId="38B53933" w14:textId="77777777" w:rsidR="00426A6E" w:rsidRDefault="00426A6E" w:rsidP="00FD4B17">
            <w:pPr>
              <w:widowControl w:val="0"/>
              <w:rPr>
                <w:sz w:val="20"/>
                <w:szCs w:val="20"/>
                <w:lang w:eastAsia="en-US"/>
              </w:rPr>
            </w:pPr>
          </w:p>
          <w:p w14:paraId="25285C43" w14:textId="70243940" w:rsidR="00082CEE" w:rsidRPr="00B85CDC" w:rsidRDefault="00082CEE" w:rsidP="00FD4B17">
            <w:pPr>
              <w:widowControl w:val="0"/>
              <w:rPr>
                <w:sz w:val="20"/>
                <w:szCs w:val="20"/>
                <w:lang w:eastAsia="en-US"/>
              </w:rPr>
            </w:pPr>
          </w:p>
        </w:tc>
      </w:tr>
    </w:tbl>
    <w:p w14:paraId="64BBFAD2" w14:textId="77777777" w:rsidR="00426A6E" w:rsidRPr="00965B03" w:rsidRDefault="00426A6E" w:rsidP="00FD4B17">
      <w:pPr>
        <w:widowControl w:val="0"/>
        <w:rPr>
          <w:i/>
          <w:iCs/>
          <w:lang w:eastAsia="en-US"/>
        </w:rPr>
      </w:pPr>
    </w:p>
    <w:p w14:paraId="1A9228DA" w14:textId="77777777" w:rsidR="00426A6E" w:rsidRPr="00D24E2D" w:rsidRDefault="00426A6E" w:rsidP="00FD4B17">
      <w:pPr>
        <w:widowControl w:val="0"/>
        <w:rPr>
          <w:rStyle w:val="fontstyle01"/>
          <w:rFonts w:ascii="Verdana" w:eastAsia="Calibri" w:hAnsi="Verdana"/>
          <w:b/>
          <w:sz w:val="20"/>
        </w:rPr>
      </w:pPr>
      <w:r w:rsidRPr="00D24E2D">
        <w:rPr>
          <w:rStyle w:val="fontstyle01"/>
          <w:rFonts w:ascii="Verdana" w:eastAsia="Calibri" w:hAnsi="Verdana"/>
          <w:sz w:val="20"/>
        </w:rPr>
        <w:t>Scenario 2 “Disinfection in institutional areas” (ESD PT2, 2011, p.12)</w:t>
      </w:r>
    </w:p>
    <w:p w14:paraId="7435EF82" w14:textId="77777777" w:rsidR="00426A6E" w:rsidRPr="00D24E2D" w:rsidRDefault="00426A6E" w:rsidP="00FD4B17">
      <w:pPr>
        <w:widowControl w:val="0"/>
        <w:rPr>
          <w:rStyle w:val="fontstyle01"/>
          <w:rFonts w:ascii="Verdana" w:eastAsia="Calibri" w:hAnsi="Verdana"/>
          <w:sz w:val="20"/>
        </w:rPr>
      </w:pPr>
    </w:p>
    <w:p w14:paraId="044FCB89" w14:textId="77777777" w:rsidR="00D24E2D" w:rsidRDefault="00426A6E" w:rsidP="00FD4B17">
      <w:pPr>
        <w:widowControl w:val="0"/>
        <w:jc w:val="both"/>
        <w:rPr>
          <w:rStyle w:val="fontstyle01"/>
          <w:rFonts w:ascii="Verdana" w:eastAsia="Calibri" w:hAnsi="Verdana"/>
          <w:sz w:val="20"/>
        </w:rPr>
      </w:pPr>
      <w:r w:rsidRPr="00D24E2D">
        <w:rPr>
          <w:rStyle w:val="fontstyle01"/>
          <w:rFonts w:ascii="Verdana" w:eastAsia="Calibri" w:hAnsi="Verdana"/>
          <w:sz w:val="20"/>
        </w:rPr>
        <w:t>When used in the disinfection in institutional areas (hotels, sport halls etc.), the product is sprayed on both</w:t>
      </w:r>
      <w:r w:rsidRPr="00D24E2D">
        <w:rPr>
          <w:color w:val="000000"/>
          <w:sz w:val="18"/>
          <w:szCs w:val="22"/>
        </w:rPr>
        <w:t xml:space="preserve"> </w:t>
      </w:r>
      <w:r w:rsidRPr="00D24E2D">
        <w:rPr>
          <w:rStyle w:val="fontstyle01"/>
          <w:rFonts w:ascii="Verdana" w:eastAsia="Calibri" w:hAnsi="Verdana"/>
          <w:sz w:val="20"/>
        </w:rPr>
        <w:t>surfaces and lavatory equipment; after contact time, the product is either left in place, wiped off or rinsed</w:t>
      </w:r>
      <w:r w:rsidRPr="00D24E2D">
        <w:rPr>
          <w:color w:val="000000"/>
          <w:sz w:val="18"/>
          <w:szCs w:val="22"/>
        </w:rPr>
        <w:t xml:space="preserve"> </w:t>
      </w:r>
      <w:r w:rsidRPr="00D24E2D">
        <w:rPr>
          <w:rStyle w:val="fontstyle01"/>
          <w:rFonts w:ascii="Verdana" w:eastAsia="Calibri" w:hAnsi="Verdana"/>
          <w:sz w:val="20"/>
        </w:rPr>
        <w:t>off. The main release pathway of the product is therefore to waste water as for use in the medical sector.</w:t>
      </w:r>
    </w:p>
    <w:p w14:paraId="543256E5" w14:textId="0E7CF082" w:rsidR="00426A6E" w:rsidRPr="00D24E2D" w:rsidRDefault="00426A6E" w:rsidP="00FD4B17">
      <w:pPr>
        <w:widowControl w:val="0"/>
        <w:jc w:val="both"/>
        <w:rPr>
          <w:rStyle w:val="fontstyle01"/>
          <w:rFonts w:ascii="Verdana" w:eastAsia="Calibri" w:hAnsi="Verdana"/>
          <w:sz w:val="20"/>
        </w:rPr>
      </w:pPr>
    </w:p>
    <w:p w14:paraId="2A3C7505" w14:textId="77777777" w:rsidR="00426A6E" w:rsidRPr="00D24E2D" w:rsidRDefault="00426A6E" w:rsidP="00FD4B17">
      <w:pPr>
        <w:widowControl w:val="0"/>
        <w:jc w:val="both"/>
        <w:rPr>
          <w:rStyle w:val="fontstyle01"/>
          <w:rFonts w:ascii="Verdana" w:eastAsia="Calibri" w:hAnsi="Verdana"/>
          <w:sz w:val="20"/>
        </w:rPr>
      </w:pPr>
      <w:r w:rsidRPr="00D24E2D">
        <w:rPr>
          <w:rStyle w:val="fontstyle01"/>
          <w:rFonts w:ascii="Verdana" w:eastAsia="Calibri" w:hAnsi="Verdana"/>
          <w:sz w:val="20"/>
        </w:rPr>
        <w:t>The local emission of hydrogen peroxide to waste water was calculated using the scenario “Disinfection</w:t>
      </w:r>
      <w:r w:rsidRPr="00D24E2D">
        <w:rPr>
          <w:color w:val="000000"/>
          <w:sz w:val="18"/>
          <w:szCs w:val="22"/>
        </w:rPr>
        <w:t xml:space="preserve"> </w:t>
      </w:r>
      <w:r w:rsidRPr="00D24E2D">
        <w:rPr>
          <w:rStyle w:val="fontstyle01"/>
          <w:rFonts w:ascii="Verdana" w:eastAsia="Calibri" w:hAnsi="Verdana"/>
          <w:sz w:val="20"/>
        </w:rPr>
        <w:t>in institutional areas” (ESD PT2, 2011, p.12). As for the medical sector application, the model includes a</w:t>
      </w:r>
      <w:r w:rsidRPr="00D24E2D">
        <w:rPr>
          <w:color w:val="000000"/>
          <w:sz w:val="18"/>
          <w:szCs w:val="22"/>
        </w:rPr>
        <w:t xml:space="preserve"> </w:t>
      </w:r>
      <w:r w:rsidRPr="00D24E2D">
        <w:rPr>
          <w:rStyle w:val="fontstyle01"/>
          <w:rFonts w:ascii="Verdana" w:eastAsia="Calibri" w:hAnsi="Verdana"/>
          <w:sz w:val="20"/>
        </w:rPr>
        <w:t>tonnage-based and an average use-based scenario. Worst-case must be selected based on break-even</w:t>
      </w:r>
      <w:r w:rsidRPr="00D24E2D">
        <w:rPr>
          <w:color w:val="000000"/>
          <w:sz w:val="18"/>
          <w:szCs w:val="22"/>
        </w:rPr>
        <w:t xml:space="preserve"> </w:t>
      </w:r>
      <w:r w:rsidRPr="00D24E2D">
        <w:rPr>
          <w:rStyle w:val="fontstyle01"/>
          <w:rFonts w:ascii="Verdana" w:eastAsia="Calibri" w:hAnsi="Verdana"/>
          <w:sz w:val="20"/>
        </w:rPr>
        <w:t>tonnage. As the product is used for both general purposes and lavatory, this is taken into account in the</w:t>
      </w:r>
      <w:r w:rsidRPr="00D24E2D">
        <w:rPr>
          <w:color w:val="000000"/>
          <w:sz w:val="18"/>
          <w:szCs w:val="22"/>
        </w:rPr>
        <w:t xml:space="preserve"> </w:t>
      </w:r>
      <w:r w:rsidRPr="00D24E2D">
        <w:rPr>
          <w:rStyle w:val="fontstyle01"/>
          <w:rFonts w:ascii="Verdana" w:eastAsia="Calibri" w:hAnsi="Verdana"/>
          <w:sz w:val="20"/>
        </w:rPr>
        <w:t>average use model. The table here below provided input values for calculating local emission via model</w:t>
      </w:r>
      <w:r w:rsidRPr="00D24E2D">
        <w:rPr>
          <w:color w:val="000000"/>
          <w:sz w:val="18"/>
          <w:szCs w:val="22"/>
        </w:rPr>
        <w:t xml:space="preserve"> </w:t>
      </w:r>
      <w:r w:rsidRPr="00D24E2D">
        <w:rPr>
          <w:rStyle w:val="fontstyle01"/>
          <w:rFonts w:ascii="Verdana" w:eastAsia="Calibri" w:hAnsi="Verdana"/>
          <w:sz w:val="20"/>
        </w:rPr>
        <w:t>“Disinfection in institutional areas” (ESD PT2, 2011, p.12)</w:t>
      </w:r>
    </w:p>
    <w:p w14:paraId="6C6214E2" w14:textId="77777777" w:rsidR="00426A6E" w:rsidRPr="00965B03" w:rsidRDefault="00426A6E" w:rsidP="00FD4B17">
      <w:pPr>
        <w:widowControl w:val="0"/>
        <w:jc w:val="both"/>
        <w:rPr>
          <w:rStyle w:val="fontstyle01"/>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563"/>
        <w:gridCol w:w="1680"/>
        <w:gridCol w:w="2288"/>
      </w:tblGrid>
      <w:tr w:rsidR="00426A6E" w:rsidRPr="000A2E40" w14:paraId="5CB3A946" w14:textId="77777777" w:rsidTr="00F8466C">
        <w:trPr>
          <w:trHeight w:val="346"/>
        </w:trPr>
        <w:tc>
          <w:tcPr>
            <w:tcW w:w="5000" w:type="pct"/>
            <w:gridSpan w:val="4"/>
            <w:shd w:val="clear" w:color="auto" w:fill="FFFFCC"/>
            <w:vAlign w:val="center"/>
          </w:tcPr>
          <w:p w14:paraId="09C81AAA" w14:textId="77777777" w:rsidR="00426A6E" w:rsidRPr="000A2E40" w:rsidRDefault="00426A6E" w:rsidP="00FD4B17">
            <w:pPr>
              <w:widowControl w:val="0"/>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632EBEC6" w14:textId="77777777" w:rsidTr="00F8466C">
        <w:trPr>
          <w:trHeight w:val="75"/>
        </w:trPr>
        <w:tc>
          <w:tcPr>
            <w:tcW w:w="2169" w:type="pct"/>
            <w:shd w:val="clear" w:color="auto" w:fill="auto"/>
            <w:vAlign w:val="center"/>
          </w:tcPr>
          <w:p w14:paraId="7371C123"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6E0B4C54"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427C3305"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31BE0E13"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70F16C98" w14:textId="77777777" w:rsidTr="00F8466C">
        <w:trPr>
          <w:trHeight w:val="75"/>
        </w:trPr>
        <w:tc>
          <w:tcPr>
            <w:tcW w:w="5000" w:type="pct"/>
            <w:gridSpan w:val="4"/>
            <w:shd w:val="clear" w:color="auto" w:fill="auto"/>
            <w:vAlign w:val="center"/>
          </w:tcPr>
          <w:p w14:paraId="1359A3E6" w14:textId="77777777" w:rsidR="00426A6E" w:rsidRPr="000A2E40" w:rsidRDefault="00426A6E" w:rsidP="00FD4B17">
            <w:pPr>
              <w:widowControl w:val="0"/>
              <w:spacing w:before="60" w:after="60"/>
              <w:rPr>
                <w:rFonts w:cs="Arial"/>
                <w:i/>
                <w:color w:val="000000"/>
                <w:sz w:val="18"/>
                <w:lang w:val="en-US" w:eastAsia="en-GB"/>
              </w:rPr>
            </w:pPr>
            <w:r w:rsidRPr="000A2E40">
              <w:rPr>
                <w:i/>
                <w:color w:val="000000"/>
                <w:sz w:val="18"/>
                <w:lang w:eastAsia="en-GB"/>
              </w:rPr>
              <w:t>Scenario 2: “Disinfection in institutional areas” (ESD PT2, 2011, p.12)</w:t>
            </w:r>
          </w:p>
        </w:tc>
      </w:tr>
      <w:tr w:rsidR="00426A6E" w:rsidRPr="000A2E40" w14:paraId="417ABFD0" w14:textId="77777777" w:rsidTr="00F8466C">
        <w:trPr>
          <w:trHeight w:val="75"/>
        </w:trPr>
        <w:tc>
          <w:tcPr>
            <w:tcW w:w="5000" w:type="pct"/>
            <w:gridSpan w:val="4"/>
            <w:shd w:val="clear" w:color="auto" w:fill="auto"/>
            <w:vAlign w:val="center"/>
          </w:tcPr>
          <w:p w14:paraId="78DFEC57"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0DA70880" w14:textId="77777777" w:rsidTr="00F8466C">
        <w:trPr>
          <w:trHeight w:val="75"/>
        </w:trPr>
        <w:tc>
          <w:tcPr>
            <w:tcW w:w="2169" w:type="pct"/>
            <w:shd w:val="clear" w:color="auto" w:fill="auto"/>
            <w:vAlign w:val="center"/>
          </w:tcPr>
          <w:p w14:paraId="1D1D724B" w14:textId="77777777" w:rsidR="00426A6E" w:rsidRPr="000A2E40" w:rsidRDefault="00426A6E" w:rsidP="00FD4B17">
            <w:pPr>
              <w:widowControl w:val="0"/>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0DB6780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0.074</w:t>
            </w:r>
          </w:p>
        </w:tc>
        <w:tc>
          <w:tcPr>
            <w:tcW w:w="860" w:type="pct"/>
            <w:shd w:val="clear" w:color="auto" w:fill="auto"/>
            <w:vAlign w:val="center"/>
          </w:tcPr>
          <w:p w14:paraId="2C272A50" w14:textId="77777777" w:rsidR="00426A6E" w:rsidRPr="000A2E40" w:rsidRDefault="00426A6E" w:rsidP="00FD4B17">
            <w:pPr>
              <w:widowControl w:val="0"/>
              <w:spacing w:before="60" w:after="60"/>
              <w:jc w:val="center"/>
              <w:rPr>
                <w:sz w:val="18"/>
                <w:lang w:eastAsia="en-GB"/>
              </w:rPr>
            </w:pPr>
            <w:r w:rsidRPr="000A2E40">
              <w:rPr>
                <w:sz w:val="18"/>
                <w:lang w:eastAsia="en-GB"/>
              </w:rPr>
              <w:t>kg/L</w:t>
            </w:r>
          </w:p>
        </w:tc>
        <w:tc>
          <w:tcPr>
            <w:tcW w:w="1171" w:type="pct"/>
            <w:shd w:val="clear" w:color="auto" w:fill="auto"/>
            <w:vAlign w:val="center"/>
          </w:tcPr>
          <w:p w14:paraId="758F1860"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181ABD18" w14:textId="77777777" w:rsidTr="00F8466C">
        <w:trPr>
          <w:trHeight w:val="93"/>
        </w:trPr>
        <w:tc>
          <w:tcPr>
            <w:tcW w:w="2169" w:type="pct"/>
            <w:shd w:val="clear" w:color="auto" w:fill="auto"/>
            <w:vAlign w:val="center"/>
          </w:tcPr>
          <w:p w14:paraId="5BFDC015" w14:textId="77777777" w:rsidR="00426A6E" w:rsidRPr="000A2E40" w:rsidRDefault="00426A6E" w:rsidP="00FD4B17">
            <w:pPr>
              <w:widowControl w:val="0"/>
              <w:spacing w:before="60" w:after="60"/>
              <w:rPr>
                <w:color w:val="000000"/>
                <w:sz w:val="18"/>
                <w:lang w:val="en-US" w:eastAsia="en-GB"/>
              </w:rPr>
            </w:pPr>
            <w:r w:rsidRPr="000A2E40">
              <w:rPr>
                <w:color w:val="000000"/>
                <w:sz w:val="18"/>
                <w:lang w:eastAsia="en-GB"/>
              </w:rPr>
              <w:t>Number of inhabitants feeding one STP [N</w:t>
            </w:r>
            <w:r w:rsidRPr="000A2E40">
              <w:rPr>
                <w:color w:val="000000"/>
                <w:sz w:val="18"/>
                <w:vertAlign w:val="subscript"/>
                <w:lang w:eastAsia="en-GB"/>
              </w:rPr>
              <w:t>local</w:t>
            </w:r>
            <w:r w:rsidRPr="000A2E40">
              <w:rPr>
                <w:color w:val="000000"/>
                <w:sz w:val="18"/>
                <w:lang w:eastAsia="en-GB"/>
              </w:rPr>
              <w:t>]</w:t>
            </w:r>
          </w:p>
        </w:tc>
        <w:tc>
          <w:tcPr>
            <w:tcW w:w="800" w:type="pct"/>
            <w:shd w:val="clear" w:color="auto" w:fill="auto"/>
            <w:vAlign w:val="center"/>
          </w:tcPr>
          <w:p w14:paraId="30BEDE90"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10000</w:t>
            </w:r>
          </w:p>
        </w:tc>
        <w:tc>
          <w:tcPr>
            <w:tcW w:w="860" w:type="pct"/>
            <w:shd w:val="clear" w:color="auto" w:fill="auto"/>
            <w:vAlign w:val="center"/>
          </w:tcPr>
          <w:p w14:paraId="256D1A99" w14:textId="77777777" w:rsidR="00426A6E" w:rsidRPr="000A2E40" w:rsidRDefault="00426A6E" w:rsidP="00FD4B17">
            <w:pPr>
              <w:widowControl w:val="0"/>
              <w:spacing w:before="60" w:after="60"/>
              <w:jc w:val="center"/>
              <w:rPr>
                <w:sz w:val="18"/>
                <w:lang w:eastAsia="en-GB"/>
              </w:rPr>
            </w:pPr>
            <w:r w:rsidRPr="000A2E40">
              <w:rPr>
                <w:sz w:val="18"/>
                <w:lang w:eastAsia="en-GB"/>
              </w:rPr>
              <w:t>-</w:t>
            </w:r>
          </w:p>
        </w:tc>
        <w:tc>
          <w:tcPr>
            <w:tcW w:w="1171" w:type="pct"/>
            <w:shd w:val="clear" w:color="auto" w:fill="auto"/>
            <w:vAlign w:val="center"/>
          </w:tcPr>
          <w:p w14:paraId="65A222B7"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1EDEF4FF" w14:textId="77777777" w:rsidTr="00F8466C">
        <w:trPr>
          <w:trHeight w:val="93"/>
        </w:trPr>
        <w:tc>
          <w:tcPr>
            <w:tcW w:w="2169" w:type="pct"/>
            <w:shd w:val="clear" w:color="auto" w:fill="auto"/>
            <w:vAlign w:val="center"/>
          </w:tcPr>
          <w:p w14:paraId="54D509CC"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Fraction released to wastewater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0BE5CD4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1</w:t>
            </w:r>
          </w:p>
        </w:tc>
        <w:tc>
          <w:tcPr>
            <w:tcW w:w="860" w:type="pct"/>
            <w:shd w:val="clear" w:color="auto" w:fill="auto"/>
            <w:vAlign w:val="center"/>
          </w:tcPr>
          <w:p w14:paraId="0A00BB11"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59153D56"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17544B3" w14:textId="77777777" w:rsidTr="00F8466C">
        <w:trPr>
          <w:trHeight w:val="93"/>
        </w:trPr>
        <w:tc>
          <w:tcPr>
            <w:tcW w:w="2169" w:type="pct"/>
            <w:shd w:val="clear" w:color="auto" w:fill="auto"/>
            <w:vAlign w:val="center"/>
          </w:tcPr>
          <w:p w14:paraId="6A698B90"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Consumption per capita, general purpose and lavatory [Q</w:t>
            </w:r>
            <w:r w:rsidRPr="000A2E40">
              <w:rPr>
                <w:rFonts w:cs="Arial"/>
                <w:color w:val="000000"/>
                <w:sz w:val="18"/>
                <w:vertAlign w:val="subscript"/>
                <w:lang w:val="en-US" w:eastAsia="en-GB"/>
              </w:rPr>
              <w:t>product</w:t>
            </w:r>
            <w:r w:rsidRPr="000A2E40">
              <w:rPr>
                <w:rFonts w:cs="Arial"/>
                <w:color w:val="000000"/>
                <w:sz w:val="18"/>
                <w:lang w:val="en-US" w:eastAsia="en-GB"/>
              </w:rPr>
              <w:t>]</w:t>
            </w:r>
          </w:p>
        </w:tc>
        <w:tc>
          <w:tcPr>
            <w:tcW w:w="800" w:type="pct"/>
            <w:shd w:val="clear" w:color="auto" w:fill="auto"/>
            <w:vAlign w:val="center"/>
          </w:tcPr>
          <w:p w14:paraId="6E1C049A"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0.007</w:t>
            </w:r>
          </w:p>
        </w:tc>
        <w:tc>
          <w:tcPr>
            <w:tcW w:w="860" w:type="pct"/>
            <w:shd w:val="clear" w:color="auto" w:fill="auto"/>
            <w:vAlign w:val="center"/>
          </w:tcPr>
          <w:p w14:paraId="43E97A5C"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L.cap</w:t>
            </w:r>
            <w:r w:rsidRPr="000A2E40">
              <w:rPr>
                <w:color w:val="000000"/>
                <w:sz w:val="18"/>
                <w:vertAlign w:val="superscript"/>
                <w:lang w:eastAsia="en-GB"/>
              </w:rPr>
              <w:t>-1</w:t>
            </w: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F080358"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B311770" w14:textId="77777777" w:rsidTr="00F8466C">
        <w:trPr>
          <w:trHeight w:val="93"/>
        </w:trPr>
        <w:tc>
          <w:tcPr>
            <w:tcW w:w="2169" w:type="pct"/>
            <w:shd w:val="clear" w:color="auto" w:fill="auto"/>
            <w:vAlign w:val="center"/>
          </w:tcPr>
          <w:p w14:paraId="2AD95913"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Penetration factor of disinfectant [F</w:t>
            </w:r>
            <w:r w:rsidRPr="000A2E40">
              <w:rPr>
                <w:rFonts w:cs="Arial"/>
                <w:color w:val="000000"/>
                <w:sz w:val="18"/>
                <w:vertAlign w:val="subscript"/>
                <w:lang w:val="en-US" w:eastAsia="en-GB"/>
              </w:rPr>
              <w:t>penetr</w:t>
            </w:r>
            <w:r w:rsidRPr="000A2E40">
              <w:rPr>
                <w:rFonts w:cs="Arial"/>
                <w:color w:val="000000"/>
                <w:sz w:val="18"/>
                <w:lang w:val="en-US" w:eastAsia="en-GB"/>
              </w:rPr>
              <w:t>]</w:t>
            </w:r>
          </w:p>
        </w:tc>
        <w:tc>
          <w:tcPr>
            <w:tcW w:w="800" w:type="pct"/>
            <w:shd w:val="clear" w:color="auto" w:fill="auto"/>
            <w:vAlign w:val="center"/>
          </w:tcPr>
          <w:p w14:paraId="6F3B03C5"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0.5</w:t>
            </w:r>
          </w:p>
        </w:tc>
        <w:tc>
          <w:tcPr>
            <w:tcW w:w="860" w:type="pct"/>
            <w:shd w:val="clear" w:color="auto" w:fill="auto"/>
            <w:vAlign w:val="center"/>
          </w:tcPr>
          <w:p w14:paraId="460C7C8D"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6812FAE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7F61E11" w14:textId="77777777" w:rsidTr="00F8466C">
        <w:trPr>
          <w:trHeight w:val="93"/>
        </w:trPr>
        <w:tc>
          <w:tcPr>
            <w:tcW w:w="5000" w:type="pct"/>
            <w:gridSpan w:val="4"/>
            <w:shd w:val="clear" w:color="auto" w:fill="auto"/>
            <w:vAlign w:val="center"/>
          </w:tcPr>
          <w:p w14:paraId="655CE626"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Tonnage-based model inputs</w:t>
            </w:r>
          </w:p>
        </w:tc>
      </w:tr>
      <w:tr w:rsidR="00426A6E" w:rsidRPr="000A2E40" w14:paraId="69BE4A3C" w14:textId="77777777" w:rsidTr="00F8466C">
        <w:trPr>
          <w:trHeight w:val="93"/>
        </w:trPr>
        <w:tc>
          <w:tcPr>
            <w:tcW w:w="2169" w:type="pct"/>
            <w:shd w:val="clear" w:color="auto" w:fill="auto"/>
            <w:vAlign w:val="center"/>
          </w:tcPr>
          <w:p w14:paraId="77EC38FB"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 for the region </w:t>
            </w:r>
            <w:r w:rsidRPr="000A2E40">
              <w:rPr>
                <w:rFonts w:cs="Arial"/>
                <w:i/>
                <w:color w:val="000000"/>
                <w:sz w:val="18"/>
                <w:lang w:eastAsia="en-GB"/>
              </w:rPr>
              <w:t>[Freg]</w:t>
            </w:r>
          </w:p>
        </w:tc>
        <w:tc>
          <w:tcPr>
            <w:tcW w:w="800" w:type="pct"/>
            <w:shd w:val="clear" w:color="auto" w:fill="auto"/>
            <w:vAlign w:val="center"/>
          </w:tcPr>
          <w:p w14:paraId="3C52E7F9"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w:t>
            </w:r>
          </w:p>
        </w:tc>
        <w:tc>
          <w:tcPr>
            <w:tcW w:w="860" w:type="pct"/>
            <w:shd w:val="clear" w:color="auto" w:fill="auto"/>
            <w:vAlign w:val="center"/>
          </w:tcPr>
          <w:p w14:paraId="539A1FC9"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AC2442D"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0BEB19E" w14:textId="77777777" w:rsidTr="00F8466C">
        <w:trPr>
          <w:trHeight w:val="93"/>
        </w:trPr>
        <w:tc>
          <w:tcPr>
            <w:tcW w:w="2169" w:type="pct"/>
            <w:shd w:val="clear" w:color="auto" w:fill="auto"/>
            <w:vAlign w:val="center"/>
          </w:tcPr>
          <w:p w14:paraId="4432E279"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 for the main source (STP)  </w:t>
            </w:r>
            <w:r w:rsidRPr="000A2E40">
              <w:rPr>
                <w:rFonts w:cs="Arial"/>
                <w:i/>
                <w:color w:val="000000"/>
                <w:sz w:val="18"/>
                <w:lang w:eastAsia="en-GB"/>
              </w:rPr>
              <w:t>[F</w:t>
            </w:r>
            <w:r w:rsidRPr="000A2E40">
              <w:rPr>
                <w:rFonts w:cs="Arial"/>
                <w:i/>
                <w:color w:val="000000"/>
                <w:sz w:val="18"/>
                <w:vertAlign w:val="subscript"/>
                <w:lang w:eastAsia="en-GB"/>
              </w:rPr>
              <w:t>main source</w:t>
            </w:r>
            <w:r w:rsidRPr="000A2E40">
              <w:rPr>
                <w:rFonts w:cs="Arial"/>
                <w:i/>
                <w:color w:val="000000"/>
                <w:sz w:val="18"/>
                <w:lang w:eastAsia="en-GB"/>
              </w:rPr>
              <w:t>]</w:t>
            </w:r>
          </w:p>
        </w:tc>
        <w:tc>
          <w:tcPr>
            <w:tcW w:w="800" w:type="pct"/>
            <w:shd w:val="clear" w:color="auto" w:fill="auto"/>
            <w:vAlign w:val="center"/>
          </w:tcPr>
          <w:p w14:paraId="6F270D6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0.002</w:t>
            </w:r>
          </w:p>
        </w:tc>
        <w:tc>
          <w:tcPr>
            <w:tcW w:w="860" w:type="pct"/>
            <w:shd w:val="clear" w:color="auto" w:fill="auto"/>
            <w:vAlign w:val="center"/>
          </w:tcPr>
          <w:p w14:paraId="483A1344"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7701F270"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72B91F47" w14:textId="77777777" w:rsidTr="00F8466C">
        <w:trPr>
          <w:trHeight w:val="93"/>
        </w:trPr>
        <w:tc>
          <w:tcPr>
            <w:tcW w:w="2169" w:type="pct"/>
            <w:shd w:val="clear" w:color="auto" w:fill="auto"/>
            <w:vAlign w:val="center"/>
          </w:tcPr>
          <w:p w14:paraId="4EB0C8D9"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Fractions released to wastewater </w:t>
            </w:r>
            <w:r w:rsidRPr="000A2E40">
              <w:rPr>
                <w:rFonts w:cs="Arial"/>
                <w:i/>
                <w:color w:val="000000"/>
                <w:sz w:val="18"/>
                <w:lang w:eastAsia="en-GB"/>
              </w:rPr>
              <w:t>[F</w:t>
            </w:r>
            <w:r w:rsidRPr="000A2E40">
              <w:rPr>
                <w:rFonts w:cs="Arial"/>
                <w:i/>
                <w:color w:val="000000"/>
                <w:sz w:val="18"/>
                <w:vertAlign w:val="subscript"/>
                <w:lang w:eastAsia="en-GB"/>
              </w:rPr>
              <w:t>water</w:t>
            </w:r>
            <w:r w:rsidRPr="000A2E40">
              <w:rPr>
                <w:rFonts w:cs="Arial"/>
                <w:i/>
                <w:color w:val="000000"/>
                <w:sz w:val="18"/>
                <w:lang w:eastAsia="en-GB"/>
              </w:rPr>
              <w:t>]</w:t>
            </w:r>
          </w:p>
        </w:tc>
        <w:tc>
          <w:tcPr>
            <w:tcW w:w="800" w:type="pct"/>
            <w:shd w:val="clear" w:color="auto" w:fill="auto"/>
            <w:vAlign w:val="center"/>
          </w:tcPr>
          <w:p w14:paraId="6F160D7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0.75</w:t>
            </w:r>
          </w:p>
        </w:tc>
        <w:tc>
          <w:tcPr>
            <w:tcW w:w="860" w:type="pct"/>
            <w:shd w:val="clear" w:color="auto" w:fill="auto"/>
            <w:vAlign w:val="center"/>
          </w:tcPr>
          <w:p w14:paraId="3C105A63"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A686A0B"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DB8D68F" w14:textId="77777777" w:rsidTr="00F8466C">
        <w:trPr>
          <w:trHeight w:val="93"/>
        </w:trPr>
        <w:tc>
          <w:tcPr>
            <w:tcW w:w="2169" w:type="pct"/>
            <w:shd w:val="clear" w:color="auto" w:fill="auto"/>
            <w:vAlign w:val="center"/>
          </w:tcPr>
          <w:p w14:paraId="42F1ED97"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lastRenderedPageBreak/>
              <w:t xml:space="preserve">Number of emission days per year </w:t>
            </w:r>
            <w:r w:rsidRPr="000A2E40">
              <w:rPr>
                <w:rFonts w:cs="Arial"/>
                <w:i/>
                <w:color w:val="000000"/>
                <w:sz w:val="18"/>
                <w:lang w:eastAsia="en-GB"/>
              </w:rPr>
              <w:t>[T</w:t>
            </w:r>
            <w:r w:rsidRPr="000A2E40">
              <w:rPr>
                <w:rFonts w:cs="Arial"/>
                <w:i/>
                <w:color w:val="000000"/>
                <w:sz w:val="18"/>
                <w:vertAlign w:val="subscript"/>
                <w:lang w:eastAsia="en-GB"/>
              </w:rPr>
              <w:t>emission</w:t>
            </w:r>
            <w:r w:rsidRPr="000A2E40">
              <w:rPr>
                <w:rFonts w:cs="Arial"/>
                <w:i/>
                <w:color w:val="000000"/>
                <w:sz w:val="18"/>
                <w:lang w:eastAsia="en-GB"/>
              </w:rPr>
              <w:t>]</w:t>
            </w:r>
          </w:p>
        </w:tc>
        <w:tc>
          <w:tcPr>
            <w:tcW w:w="800" w:type="pct"/>
            <w:shd w:val="clear" w:color="auto" w:fill="auto"/>
            <w:vAlign w:val="center"/>
          </w:tcPr>
          <w:p w14:paraId="56348B00"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260</w:t>
            </w:r>
          </w:p>
        </w:tc>
        <w:tc>
          <w:tcPr>
            <w:tcW w:w="860" w:type="pct"/>
            <w:shd w:val="clear" w:color="auto" w:fill="auto"/>
            <w:vAlign w:val="center"/>
          </w:tcPr>
          <w:p w14:paraId="38C5745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d/y</w:t>
            </w:r>
          </w:p>
        </w:tc>
        <w:tc>
          <w:tcPr>
            <w:tcW w:w="1171" w:type="pct"/>
            <w:shd w:val="clear" w:color="auto" w:fill="auto"/>
            <w:vAlign w:val="center"/>
          </w:tcPr>
          <w:p w14:paraId="0A0CF25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bl>
    <w:p w14:paraId="270BEA37" w14:textId="77777777" w:rsidR="00426A6E" w:rsidRPr="00965B03" w:rsidRDefault="00426A6E" w:rsidP="00FD4B17">
      <w:pPr>
        <w:widowControl w:val="0"/>
        <w:jc w:val="both"/>
        <w:rPr>
          <w:rStyle w:val="fontstyle01"/>
          <w:rFonts w:eastAsia="Calibri"/>
        </w:rPr>
      </w:pPr>
    </w:p>
    <w:p w14:paraId="0F2517A6" w14:textId="77777777" w:rsidR="00426A6E" w:rsidRPr="00965B03" w:rsidRDefault="00426A6E" w:rsidP="00FD4B17">
      <w:pPr>
        <w:widowControl w:val="0"/>
        <w:jc w:val="both"/>
        <w:rPr>
          <w:lang w:eastAsia="en-US"/>
        </w:rPr>
      </w:pPr>
      <w:r w:rsidRPr="00965B03">
        <w:rPr>
          <w:lang w:eastAsia="en-US"/>
        </w:rPr>
        <w:t>Calculations for Scenario 2</w:t>
      </w:r>
    </w:p>
    <w:p w14:paraId="1D0902B7" w14:textId="77777777" w:rsidR="00426A6E" w:rsidRPr="00965B03" w:rsidRDefault="00426A6E" w:rsidP="00FD4B17">
      <w:pPr>
        <w:widowControl w:val="0"/>
        <w:jc w:val="both"/>
        <w:rPr>
          <w:lang w:eastAsia="en-US"/>
        </w:rPr>
      </w:pPr>
    </w:p>
    <w:p w14:paraId="7DB9DDED" w14:textId="77777777" w:rsidR="00426A6E" w:rsidRPr="00965B03" w:rsidRDefault="00426A6E" w:rsidP="00FD4B17">
      <w:pPr>
        <w:widowControl w:val="0"/>
        <w:jc w:val="both"/>
        <w:rPr>
          <w:lang w:eastAsia="en-US"/>
        </w:rPr>
      </w:pPr>
      <w:r w:rsidRPr="00965B03">
        <w:rPr>
          <w:lang w:eastAsia="en-US"/>
        </w:rPr>
        <w:t xml:space="preserve">Break-even tonnage, with default values </w:t>
      </w:r>
    </w:p>
    <w:p w14:paraId="5E83B6D2" w14:textId="77777777" w:rsidR="00426A6E" w:rsidRPr="00965B03" w:rsidRDefault="00426A6E" w:rsidP="00FD4B17">
      <w:pPr>
        <w:widowControl w:val="0"/>
        <w:jc w:val="both"/>
        <w:rPr>
          <w:lang w:eastAsia="en-US"/>
        </w:rPr>
      </w:pPr>
      <w:r w:rsidRPr="00965B03">
        <w:rPr>
          <w:lang w:eastAsia="en-US"/>
        </w:rPr>
        <w:t>Break-even EU tonnage a.s. = Qwater_san * Csan * Temission * Fsan,water / (10</w:t>
      </w:r>
      <w:r w:rsidRPr="00965B03">
        <w:rPr>
          <w:vertAlign w:val="superscript"/>
          <w:lang w:eastAsia="en-US"/>
        </w:rPr>
        <w:t>3</w:t>
      </w:r>
      <w:r w:rsidRPr="00965B03">
        <w:rPr>
          <w:lang w:eastAsia="en-US"/>
        </w:rPr>
        <w:t xml:space="preserve"> * Fhospital * Fwater) = 337 T/year</w:t>
      </w:r>
    </w:p>
    <w:p w14:paraId="7E097B84" w14:textId="77777777" w:rsidR="00426A6E" w:rsidRPr="00965B03" w:rsidRDefault="00426A6E" w:rsidP="00FD4B17">
      <w:pPr>
        <w:widowControl w:val="0"/>
        <w:jc w:val="both"/>
        <w:rPr>
          <w:lang w:eastAsia="en-US"/>
        </w:rPr>
      </w:pPr>
    </w:p>
    <w:p w14:paraId="4CD46001" w14:textId="77777777" w:rsidR="00426A6E" w:rsidRPr="00965B03" w:rsidRDefault="00426A6E" w:rsidP="00FD4B17">
      <w:pPr>
        <w:widowControl w:val="0"/>
        <w:jc w:val="both"/>
        <w:rPr>
          <w:lang w:eastAsia="en-US"/>
        </w:rPr>
      </w:pPr>
      <w:r w:rsidRPr="00965B03">
        <w:rPr>
          <w:lang w:eastAsia="en-US"/>
        </w:rPr>
        <w:t>Break-even EU tonnage product : Break-even EU tonnage a.s. * Csan*1000 = 24938 T/year</w:t>
      </w:r>
    </w:p>
    <w:p w14:paraId="0A73D351" w14:textId="77777777" w:rsidR="00426A6E" w:rsidRPr="00965B03" w:rsidRDefault="00426A6E" w:rsidP="00FD4B17">
      <w:pPr>
        <w:widowControl w:val="0"/>
        <w:jc w:val="both"/>
        <w:rPr>
          <w:lang w:eastAsia="en-US"/>
        </w:rPr>
      </w:pPr>
    </w:p>
    <w:p w14:paraId="187E92CF" w14:textId="77777777" w:rsidR="00426A6E" w:rsidRPr="00965B03" w:rsidRDefault="00426A6E" w:rsidP="00FD4B17">
      <w:pPr>
        <w:widowControl w:val="0"/>
        <w:jc w:val="both"/>
        <w:rPr>
          <w:lang w:eastAsia="en-US"/>
        </w:rPr>
      </w:pPr>
      <w:r w:rsidRPr="00965B03">
        <w:rPr>
          <w:lang w:eastAsia="en-US"/>
        </w:rPr>
        <w:t xml:space="preserve">The sales tonnage of the product “Peroxyde d'hydrogène solution 7,4% prête à l’emploi” is below the break-even tonnage. The use-based model should thus be used. </w:t>
      </w:r>
    </w:p>
    <w:p w14:paraId="4AD2D482" w14:textId="77777777" w:rsidR="00426A6E" w:rsidRPr="00965B03" w:rsidRDefault="00426A6E" w:rsidP="00FD4B17">
      <w:pPr>
        <w:widowControl w:val="0"/>
        <w:jc w:val="both"/>
        <w:rPr>
          <w:lang w:eastAsia="en-US"/>
        </w:rPr>
      </w:pPr>
    </w:p>
    <w:p w14:paraId="152F59BE" w14:textId="77777777" w:rsidR="00426A6E" w:rsidRPr="00965B03" w:rsidRDefault="00426A6E" w:rsidP="00FD4B17">
      <w:pPr>
        <w:widowControl w:val="0"/>
        <w:jc w:val="both"/>
        <w:rPr>
          <w:lang w:eastAsia="en-US"/>
        </w:rPr>
      </w:pPr>
      <w:r w:rsidRPr="00965B03">
        <w:rPr>
          <w:lang w:eastAsia="en-US"/>
        </w:rPr>
        <w:t xml:space="preserve">Local emission based on average-use model </w:t>
      </w:r>
    </w:p>
    <w:p w14:paraId="549291AF" w14:textId="77777777" w:rsidR="00426A6E" w:rsidRPr="00965B03" w:rsidRDefault="00426A6E" w:rsidP="00FD4B17">
      <w:pPr>
        <w:widowControl w:val="0"/>
        <w:jc w:val="both"/>
        <w:rPr>
          <w:lang w:eastAsia="en-US"/>
        </w:rPr>
      </w:pPr>
    </w:p>
    <w:p w14:paraId="15EBC13E" w14:textId="77777777" w:rsidR="00426A6E" w:rsidRPr="00965B03" w:rsidRDefault="00426A6E" w:rsidP="00FD4B17">
      <w:pPr>
        <w:widowControl w:val="0"/>
        <w:jc w:val="both"/>
        <w:rPr>
          <w:lang w:eastAsia="en-US"/>
        </w:rPr>
      </w:pPr>
      <w:r w:rsidRPr="00965B03">
        <w:rPr>
          <w:lang w:eastAsia="en-US"/>
        </w:rPr>
        <w:t>Elocal,water = Qwater_san * Csan * Fsan,water = 2.59 kg/day</w:t>
      </w:r>
    </w:p>
    <w:p w14:paraId="106112C3" w14:textId="77777777" w:rsidR="00426A6E" w:rsidRPr="00965B03" w:rsidRDefault="00426A6E" w:rsidP="00FD4B17">
      <w:pPr>
        <w:widowControl w:val="0"/>
        <w:jc w:val="both"/>
        <w:rPr>
          <w:lang w:eastAsia="en-US"/>
        </w:rPr>
      </w:pPr>
    </w:p>
    <w:tbl>
      <w:tblPr>
        <w:tblW w:w="5000" w:type="pct"/>
        <w:tblCellMar>
          <w:left w:w="0" w:type="dxa"/>
          <w:right w:w="0" w:type="dxa"/>
        </w:tblCellMar>
        <w:tblLook w:val="0000" w:firstRow="0" w:lastRow="0" w:firstColumn="0" w:lastColumn="0" w:noHBand="0" w:noVBand="0"/>
      </w:tblPr>
      <w:tblGrid>
        <w:gridCol w:w="2442"/>
        <w:gridCol w:w="3908"/>
        <w:gridCol w:w="3419"/>
      </w:tblGrid>
      <w:tr w:rsidR="00426A6E" w:rsidRPr="000A2E40" w14:paraId="25C03FE7"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7196EE5" w14:textId="77777777" w:rsidR="00426A6E" w:rsidRPr="000A2E40" w:rsidRDefault="00426A6E" w:rsidP="00FD4B17">
            <w:pPr>
              <w:widowControl w:val="0"/>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52A06A75"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B604C5F"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85EAEFB"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36B9E31"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Remarks</w:t>
            </w:r>
          </w:p>
        </w:tc>
      </w:tr>
      <w:tr w:rsidR="00426A6E" w:rsidRPr="000A2E40" w14:paraId="3C1D8BD3"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F20EE3B"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604491"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2.59</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13367AF" w14:textId="77777777" w:rsidR="00426A6E" w:rsidRPr="000A2E40" w:rsidRDefault="00426A6E" w:rsidP="00FD4B17">
            <w:pPr>
              <w:widowControl w:val="0"/>
              <w:spacing w:before="60" w:after="60"/>
              <w:rPr>
                <w:color w:val="000000"/>
                <w:sz w:val="18"/>
                <w:lang w:eastAsia="en-GB"/>
              </w:rPr>
            </w:pPr>
          </w:p>
        </w:tc>
      </w:tr>
    </w:tbl>
    <w:p w14:paraId="548A0308" w14:textId="77777777" w:rsidR="00426A6E" w:rsidRPr="00965B03" w:rsidRDefault="00426A6E" w:rsidP="00FD4B17">
      <w:pPr>
        <w:widowControl w:val="0"/>
        <w:jc w:val="both"/>
        <w:rPr>
          <w:lang w:eastAsia="en-US"/>
        </w:rPr>
      </w:pPr>
    </w:p>
    <w:tbl>
      <w:tblPr>
        <w:tblStyle w:val="Grilledutableau4"/>
        <w:tblW w:w="5000" w:type="pct"/>
        <w:tblLook w:val="04A0" w:firstRow="1" w:lastRow="0" w:firstColumn="1" w:lastColumn="0" w:noHBand="0" w:noVBand="1"/>
      </w:tblPr>
      <w:tblGrid>
        <w:gridCol w:w="9769"/>
      </w:tblGrid>
      <w:tr w:rsidR="00426A6E" w:rsidRPr="000A2E40" w14:paraId="42B6C868" w14:textId="77777777" w:rsidTr="00D24E2D">
        <w:trPr>
          <w:trHeight w:val="3509"/>
        </w:trPr>
        <w:tc>
          <w:tcPr>
            <w:tcW w:w="5000" w:type="pct"/>
            <w:shd w:val="clear" w:color="auto" w:fill="D6E3BC" w:themeFill="accent3" w:themeFillTint="66"/>
          </w:tcPr>
          <w:p w14:paraId="4DA31A87" w14:textId="76FA7090" w:rsidR="00426A6E" w:rsidRPr="00082CEE" w:rsidRDefault="00426A6E" w:rsidP="00FD4B17">
            <w:pPr>
              <w:widowControl w:val="0"/>
              <w:spacing w:line="276" w:lineRule="auto"/>
              <w:jc w:val="both"/>
              <w:rPr>
                <w:rStyle w:val="fontstyle01"/>
                <w:rFonts w:ascii="Verdana" w:hAnsi="Verdana"/>
                <w:b/>
                <w:sz w:val="20"/>
                <w:szCs w:val="20"/>
              </w:rPr>
            </w:pPr>
            <w:r w:rsidRPr="00082CEE">
              <w:rPr>
                <w:b/>
                <w:sz w:val="20"/>
                <w:szCs w:val="20"/>
              </w:rPr>
              <w:t>Infobox 19</w:t>
            </w:r>
            <w:r w:rsidR="00082CEE" w:rsidRPr="00082CEE">
              <w:rPr>
                <w:rStyle w:val="fontstyle01"/>
                <w:rFonts w:ascii="Verdana" w:hAnsi="Verdana"/>
                <w:b/>
                <w:sz w:val="20"/>
                <w:szCs w:val="20"/>
              </w:rPr>
              <w:t xml:space="preserve"> – FR CA</w:t>
            </w:r>
          </w:p>
          <w:p w14:paraId="053D97F8" w14:textId="77777777" w:rsidR="00426A6E" w:rsidRPr="00F90E97" w:rsidRDefault="00426A6E" w:rsidP="00FD4B17">
            <w:pPr>
              <w:widowControl w:val="0"/>
              <w:spacing w:line="276" w:lineRule="auto"/>
              <w:jc w:val="both"/>
              <w:rPr>
                <w:rStyle w:val="fontstyle01"/>
                <w:rFonts w:ascii="Verdana" w:hAnsi="Verdana"/>
                <w:sz w:val="20"/>
                <w:szCs w:val="20"/>
              </w:rPr>
            </w:pPr>
          </w:p>
          <w:p w14:paraId="26FBC04A" w14:textId="77777777" w:rsidR="00426A6E" w:rsidRPr="00F90E97" w:rsidRDefault="00426A6E" w:rsidP="00FD4B17">
            <w:pPr>
              <w:widowControl w:val="0"/>
              <w:spacing w:line="276" w:lineRule="auto"/>
              <w:jc w:val="both"/>
              <w:rPr>
                <w:color w:val="000000"/>
                <w:sz w:val="20"/>
                <w:szCs w:val="20"/>
              </w:rPr>
            </w:pPr>
            <w:r w:rsidRPr="00F90E97">
              <w:rPr>
                <w:rStyle w:val="fontstyle01"/>
                <w:rFonts w:ascii="Verdana" w:hAnsi="Verdana"/>
                <w:sz w:val="20"/>
                <w:szCs w:val="20"/>
              </w:rPr>
              <w:t>The technical concentration at which active substance is used is 0.0744 kg/L.</w:t>
            </w:r>
          </w:p>
          <w:p w14:paraId="230C9D64" w14:textId="49EDF15F" w:rsidR="00426A6E" w:rsidRPr="00F90E97" w:rsidRDefault="00D24E2D" w:rsidP="00FD4B17">
            <w:pPr>
              <w:widowControl w:val="0"/>
              <w:spacing w:after="240"/>
              <w:jc w:val="both"/>
              <w:rPr>
                <w:iCs/>
                <w:sz w:val="20"/>
                <w:szCs w:val="20"/>
              </w:rPr>
            </w:pPr>
            <w:r w:rsidRPr="00F90E97">
              <w:rPr>
                <w:iCs/>
                <w:sz w:val="20"/>
                <w:szCs w:val="20"/>
              </w:rPr>
              <w:t>Moreover,</w:t>
            </w:r>
            <w:r w:rsidR="00426A6E" w:rsidRPr="00F90E97">
              <w:rPr>
                <w:iCs/>
                <w:sz w:val="20"/>
                <w:szCs w:val="20"/>
              </w:rPr>
              <w:t xml:space="preserve"> according to the CAR of hydrogen peroxide only a fraction of 0.024 of the discharged hydrogen peroxide reaches the STP after a residence time in the sewage system of 1 hour and considering a DT</w:t>
            </w:r>
            <w:r w:rsidR="00426A6E" w:rsidRPr="00F90E97">
              <w:rPr>
                <w:iCs/>
                <w:sz w:val="20"/>
                <w:szCs w:val="20"/>
                <w:vertAlign w:val="subscript"/>
              </w:rPr>
              <w:t>50</w:t>
            </w:r>
            <w:r w:rsidR="00426A6E" w:rsidRPr="00F90E97">
              <w:rPr>
                <w:iCs/>
                <w:sz w:val="20"/>
                <w:szCs w:val="20"/>
              </w:rPr>
              <w:t xml:space="preserve"> of 11.2 mins in this system according to the CAR. The revised local emission value for the disinfection in institutional areas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426A6E" w:rsidRPr="00DD7CD1" w14:paraId="0D542B57" w14:textId="77777777" w:rsidTr="00A12C45">
              <w:trPr>
                <w:trHeight w:val="397"/>
              </w:trPr>
              <w:tc>
                <w:tcPr>
                  <w:tcW w:w="8710" w:type="dxa"/>
                  <w:gridSpan w:val="2"/>
                  <w:shd w:val="clear" w:color="auto" w:fill="FFFFCC"/>
                  <w:vAlign w:val="center"/>
                </w:tcPr>
                <w:p w14:paraId="35FEDC3F" w14:textId="77777777" w:rsidR="00426A6E" w:rsidRPr="00965B03" w:rsidRDefault="00426A6E" w:rsidP="00FD4B17">
                  <w:pPr>
                    <w:widowControl w:val="0"/>
                    <w:jc w:val="center"/>
                    <w:rPr>
                      <w:b/>
                      <w:lang w:eastAsia="en-US"/>
                    </w:rPr>
                  </w:pPr>
                  <w:r w:rsidRPr="00965B03">
                    <w:rPr>
                      <w:b/>
                      <w:lang w:eastAsia="en-US"/>
                    </w:rPr>
                    <w:t>Local emission before the release to the STP compartment for scenario 2 (</w:t>
                  </w:r>
                  <w:r>
                    <w:rPr>
                      <w:b/>
                      <w:lang w:eastAsia="en-US"/>
                    </w:rPr>
                    <w:t xml:space="preserve">Spray - </w:t>
                  </w:r>
                  <w:r w:rsidRPr="00965B03">
                    <w:rPr>
                      <w:b/>
                      <w:lang w:eastAsia="en-US"/>
                    </w:rPr>
                    <w:t>Institutional areas)</w:t>
                  </w:r>
                </w:p>
              </w:tc>
            </w:tr>
            <w:tr w:rsidR="00426A6E" w:rsidRPr="000A2E40" w14:paraId="4191FE7D" w14:textId="77777777" w:rsidTr="00A12C45">
              <w:trPr>
                <w:trHeight w:val="395"/>
              </w:trPr>
              <w:tc>
                <w:tcPr>
                  <w:tcW w:w="4032" w:type="dxa"/>
                  <w:shd w:val="clear" w:color="auto" w:fill="FFFFFF" w:themeFill="background1"/>
                  <w:vAlign w:val="center"/>
                </w:tcPr>
                <w:p w14:paraId="710F62E6" w14:textId="77777777" w:rsidR="00426A6E" w:rsidRPr="00965B03" w:rsidRDefault="00426A6E" w:rsidP="00FD4B17">
                  <w:pPr>
                    <w:widowControl w:val="0"/>
                    <w:rPr>
                      <w:b/>
                      <w:sz w:val="18"/>
                      <w:szCs w:val="18"/>
                      <w:lang w:eastAsia="en-GB"/>
                    </w:rPr>
                  </w:pPr>
                  <w:r w:rsidRPr="00965B03">
                    <w:rPr>
                      <w:b/>
                      <w:sz w:val="18"/>
                      <w:szCs w:val="18"/>
                      <w:lang w:eastAsia="en-GB"/>
                    </w:rPr>
                    <w:t xml:space="preserve">Substance </w:t>
                  </w:r>
                </w:p>
              </w:tc>
              <w:tc>
                <w:tcPr>
                  <w:tcW w:w="4678" w:type="dxa"/>
                  <w:shd w:val="clear" w:color="auto" w:fill="FFFFFF" w:themeFill="background1"/>
                  <w:vAlign w:val="center"/>
                </w:tcPr>
                <w:p w14:paraId="7651F787" w14:textId="77777777" w:rsidR="00426A6E" w:rsidRPr="00965B03" w:rsidRDefault="00426A6E" w:rsidP="00FD4B17">
                  <w:pPr>
                    <w:widowControl w:val="0"/>
                    <w:rPr>
                      <w:b/>
                      <w:sz w:val="18"/>
                      <w:szCs w:val="18"/>
                      <w:lang w:eastAsia="en-GB"/>
                    </w:rPr>
                  </w:pPr>
                  <w:r w:rsidRPr="00965B03">
                    <w:rPr>
                      <w:b/>
                      <w:sz w:val="18"/>
                      <w:szCs w:val="18"/>
                      <w:lang w:eastAsia="en-GB"/>
                    </w:rPr>
                    <w:t>Elocal [kg/d]</w:t>
                  </w:r>
                </w:p>
              </w:tc>
            </w:tr>
            <w:tr w:rsidR="00426A6E" w:rsidRPr="000A2E40" w14:paraId="69662306" w14:textId="77777777" w:rsidTr="00A12C45">
              <w:trPr>
                <w:trHeight w:val="75"/>
              </w:trPr>
              <w:tc>
                <w:tcPr>
                  <w:tcW w:w="4032" w:type="dxa"/>
                  <w:shd w:val="clear" w:color="auto" w:fill="FFFFFF"/>
                  <w:vAlign w:val="center"/>
                </w:tcPr>
                <w:p w14:paraId="18DCD269" w14:textId="77777777" w:rsidR="00426A6E" w:rsidRPr="00965B03" w:rsidRDefault="00426A6E" w:rsidP="00FD4B17">
                  <w:pPr>
                    <w:widowControl w:val="0"/>
                    <w:rPr>
                      <w:sz w:val="18"/>
                      <w:szCs w:val="18"/>
                      <w:lang w:eastAsia="en-GB"/>
                    </w:rPr>
                  </w:pPr>
                  <w:r w:rsidRPr="00965B03">
                    <w:rPr>
                      <w:sz w:val="18"/>
                      <w:szCs w:val="18"/>
                      <w:lang w:eastAsia="en-GB"/>
                    </w:rPr>
                    <w:t>Hydrogen peroxide</w:t>
                  </w:r>
                </w:p>
              </w:tc>
              <w:tc>
                <w:tcPr>
                  <w:tcW w:w="4678" w:type="dxa"/>
                  <w:shd w:val="clear" w:color="auto" w:fill="FFFFFF"/>
                  <w:vAlign w:val="center"/>
                </w:tcPr>
                <w:p w14:paraId="6A80C72E" w14:textId="77777777" w:rsidR="00426A6E" w:rsidRPr="00965B03" w:rsidRDefault="00426A6E" w:rsidP="00FD4B17">
                  <w:pPr>
                    <w:widowControl w:val="0"/>
                    <w:rPr>
                      <w:sz w:val="18"/>
                      <w:szCs w:val="18"/>
                      <w:lang w:eastAsia="en-GB"/>
                    </w:rPr>
                  </w:pPr>
                  <w:r w:rsidRPr="00965B03">
                    <w:rPr>
                      <w:sz w:val="18"/>
                      <w:szCs w:val="18"/>
                      <w:lang w:eastAsia="en-GB"/>
                    </w:rPr>
                    <w:t>6.25E-02</w:t>
                  </w:r>
                </w:p>
              </w:tc>
            </w:tr>
          </w:tbl>
          <w:p w14:paraId="0E5A8BED" w14:textId="77777777" w:rsidR="00426A6E" w:rsidRPr="00965B03" w:rsidRDefault="00426A6E" w:rsidP="00FD4B17">
            <w:pPr>
              <w:widowControl w:val="0"/>
              <w:rPr>
                <w:lang w:eastAsia="en-US"/>
              </w:rPr>
            </w:pPr>
          </w:p>
        </w:tc>
      </w:tr>
    </w:tbl>
    <w:p w14:paraId="7933184B" w14:textId="77777777" w:rsidR="00426A6E" w:rsidRPr="00965B03" w:rsidRDefault="00426A6E" w:rsidP="00FD4B17">
      <w:pPr>
        <w:widowControl w:val="0"/>
        <w:jc w:val="both"/>
        <w:rPr>
          <w:lang w:eastAsia="en-US"/>
        </w:rPr>
      </w:pPr>
    </w:p>
    <w:p w14:paraId="527D34CE" w14:textId="77777777" w:rsidR="00426A6E" w:rsidRPr="00D24E2D" w:rsidRDefault="00426A6E" w:rsidP="00FD4B17">
      <w:pPr>
        <w:widowControl w:val="0"/>
        <w:jc w:val="both"/>
        <w:rPr>
          <w:b/>
          <w:sz w:val="18"/>
          <w:lang w:eastAsia="en-US"/>
        </w:rPr>
      </w:pPr>
      <w:r w:rsidRPr="00D24E2D">
        <w:rPr>
          <w:rStyle w:val="fontstyle01"/>
          <w:rFonts w:ascii="Verdana" w:eastAsia="Calibri" w:hAnsi="Verdana"/>
          <w:sz w:val="20"/>
        </w:rPr>
        <w:t>Scenario 3 “Disinfection in large scale catering kitchens, canteens, slaughterhouses and butcheries”</w:t>
      </w:r>
      <w:r w:rsidRPr="00D24E2D">
        <w:rPr>
          <w:b/>
          <w:bCs/>
          <w:color w:val="000000"/>
          <w:sz w:val="18"/>
          <w:szCs w:val="22"/>
        </w:rPr>
        <w:t xml:space="preserve"> </w:t>
      </w:r>
      <w:r w:rsidRPr="00D24E2D">
        <w:rPr>
          <w:rStyle w:val="fontstyle01"/>
          <w:rFonts w:ascii="Verdana" w:eastAsia="Calibri" w:hAnsi="Verdana"/>
          <w:sz w:val="20"/>
        </w:rPr>
        <w:t>(ESD PT4, 2011, p.17)</w:t>
      </w:r>
    </w:p>
    <w:p w14:paraId="285F9B67" w14:textId="77777777" w:rsidR="00426A6E" w:rsidRPr="00965B03" w:rsidRDefault="00426A6E" w:rsidP="00FD4B17">
      <w:pPr>
        <w:widowControl w:val="0"/>
        <w:rPr>
          <w:lang w:eastAsia="en-US"/>
        </w:rPr>
      </w:pPr>
    </w:p>
    <w:p w14:paraId="57B6C30F" w14:textId="77777777" w:rsidR="00D24E2D" w:rsidRDefault="00426A6E" w:rsidP="00FD4B17">
      <w:pPr>
        <w:widowControl w:val="0"/>
        <w:jc w:val="both"/>
        <w:rPr>
          <w:rStyle w:val="fontstyle01"/>
          <w:rFonts w:ascii="Verdana" w:eastAsia="Calibri" w:hAnsi="Verdana"/>
          <w:sz w:val="20"/>
        </w:rPr>
      </w:pPr>
      <w:r w:rsidRPr="00D24E2D">
        <w:rPr>
          <w:rStyle w:val="fontstyle01"/>
          <w:rFonts w:ascii="Verdana" w:eastAsia="Calibri" w:hAnsi="Verdana"/>
          <w:sz w:val="20"/>
        </w:rPr>
        <w:t>When used in the disinfection in agro-food-industry, the product is sprayed on small surfaces potentially</w:t>
      </w:r>
      <w:r w:rsidRPr="00D24E2D">
        <w:rPr>
          <w:color w:val="000000"/>
          <w:sz w:val="18"/>
          <w:szCs w:val="22"/>
        </w:rPr>
        <w:t xml:space="preserve"> </w:t>
      </w:r>
      <w:r w:rsidRPr="00D24E2D">
        <w:rPr>
          <w:rStyle w:val="fontstyle01"/>
          <w:rFonts w:ascii="Verdana" w:eastAsia="Calibri" w:hAnsi="Verdana"/>
          <w:sz w:val="20"/>
        </w:rPr>
        <w:t>in contact with food. After contact time, the product is either left in place, wiped off or rinsed off. The</w:t>
      </w:r>
      <w:r w:rsidRPr="00D24E2D">
        <w:rPr>
          <w:color w:val="000000"/>
          <w:sz w:val="18"/>
          <w:szCs w:val="22"/>
        </w:rPr>
        <w:t xml:space="preserve"> </w:t>
      </w:r>
      <w:r w:rsidRPr="00D24E2D">
        <w:rPr>
          <w:rStyle w:val="fontstyle01"/>
          <w:rFonts w:ascii="Verdana" w:eastAsia="Calibri" w:hAnsi="Verdana"/>
          <w:sz w:val="20"/>
        </w:rPr>
        <w:t>main release pathway of the product is therefore to waste water as for the two other scenarios.</w:t>
      </w:r>
    </w:p>
    <w:p w14:paraId="76D98CB7" w14:textId="40EE8DB4" w:rsidR="00426A6E" w:rsidRPr="00D24E2D" w:rsidRDefault="00426A6E" w:rsidP="00FD4B17">
      <w:pPr>
        <w:widowControl w:val="0"/>
        <w:jc w:val="both"/>
        <w:rPr>
          <w:rStyle w:val="fontstyle01"/>
          <w:rFonts w:ascii="Verdana" w:eastAsia="Calibri" w:hAnsi="Verdana"/>
          <w:sz w:val="20"/>
        </w:rPr>
      </w:pPr>
    </w:p>
    <w:p w14:paraId="12F84191" w14:textId="77777777" w:rsidR="00426A6E" w:rsidRPr="00D24E2D" w:rsidRDefault="00426A6E" w:rsidP="00FD4B17">
      <w:pPr>
        <w:widowControl w:val="0"/>
        <w:jc w:val="both"/>
        <w:rPr>
          <w:sz w:val="18"/>
          <w:lang w:eastAsia="en-US"/>
        </w:rPr>
      </w:pPr>
      <w:r w:rsidRPr="00D24E2D">
        <w:rPr>
          <w:rStyle w:val="fontstyle01"/>
          <w:rFonts w:ascii="Verdana" w:eastAsia="Calibri" w:hAnsi="Verdana"/>
          <w:sz w:val="20"/>
        </w:rPr>
        <w:t>The local emission of hydrogen peroxide to waste water was calculated using the scenario “Disinfection</w:t>
      </w:r>
      <w:r w:rsidRPr="00D24E2D">
        <w:rPr>
          <w:color w:val="000000"/>
          <w:sz w:val="18"/>
          <w:szCs w:val="22"/>
        </w:rPr>
        <w:t xml:space="preserve"> </w:t>
      </w:r>
      <w:r w:rsidRPr="00D24E2D">
        <w:rPr>
          <w:rStyle w:val="fontstyle01"/>
          <w:rFonts w:ascii="Verdana" w:eastAsia="Calibri" w:hAnsi="Verdana"/>
          <w:sz w:val="20"/>
        </w:rPr>
        <w:t>in large scale catering kitchens, canteens, slaughterhouses and butcheries” (ESD PT4, 2011, p.17). This</w:t>
      </w:r>
      <w:r w:rsidRPr="00D24E2D">
        <w:rPr>
          <w:color w:val="000000"/>
          <w:sz w:val="18"/>
          <w:szCs w:val="22"/>
        </w:rPr>
        <w:t xml:space="preserve"> </w:t>
      </w:r>
      <w:r w:rsidRPr="00D24E2D">
        <w:rPr>
          <w:rStyle w:val="fontstyle01"/>
          <w:rFonts w:ascii="Verdana" w:eastAsia="Calibri" w:hAnsi="Verdana"/>
          <w:sz w:val="20"/>
        </w:rPr>
        <w:t>model only includes an average use scenario. Based on the fact the product is an RTU spray and based on</w:t>
      </w:r>
      <w:r w:rsidRPr="00D24E2D">
        <w:rPr>
          <w:color w:val="000000"/>
          <w:sz w:val="18"/>
          <w:szCs w:val="22"/>
        </w:rPr>
        <w:t xml:space="preserve"> </w:t>
      </w:r>
      <w:r w:rsidRPr="00D24E2D">
        <w:rPr>
          <w:rStyle w:val="fontstyle01"/>
          <w:rFonts w:ascii="Verdana" w:eastAsia="Calibri" w:hAnsi="Verdana"/>
          <w:sz w:val="20"/>
        </w:rPr>
        <w:t>comments in TAB (p18, question ENV 36), the model considers a small-scale kitchen application limited</w:t>
      </w:r>
      <w:r w:rsidRPr="00D24E2D">
        <w:rPr>
          <w:color w:val="000000"/>
          <w:sz w:val="18"/>
          <w:szCs w:val="22"/>
        </w:rPr>
        <w:t xml:space="preserve"> </w:t>
      </w:r>
      <w:r w:rsidRPr="00D24E2D">
        <w:rPr>
          <w:rStyle w:val="fontstyle01"/>
          <w:rFonts w:ascii="Verdana" w:eastAsia="Calibri" w:hAnsi="Verdana"/>
          <w:sz w:val="20"/>
        </w:rPr>
        <w:t>to max 200 m² treated per day. The table here below provided input values for calculating local emission</w:t>
      </w:r>
      <w:r w:rsidRPr="00D24E2D">
        <w:rPr>
          <w:color w:val="000000"/>
          <w:sz w:val="18"/>
          <w:szCs w:val="22"/>
        </w:rPr>
        <w:t xml:space="preserve"> </w:t>
      </w:r>
      <w:r w:rsidRPr="00D24E2D">
        <w:rPr>
          <w:rStyle w:val="fontstyle01"/>
          <w:rFonts w:ascii="Verdana" w:eastAsia="Calibri" w:hAnsi="Verdana"/>
          <w:sz w:val="20"/>
        </w:rPr>
        <w:t>via model “Disinfection in large scale catering kitchens, canteens, slaughterhouses and butcheries” (ESD</w:t>
      </w:r>
      <w:r w:rsidRPr="00D24E2D">
        <w:rPr>
          <w:color w:val="000000"/>
          <w:sz w:val="18"/>
          <w:szCs w:val="22"/>
        </w:rPr>
        <w:t xml:space="preserve"> </w:t>
      </w:r>
      <w:r w:rsidRPr="00D24E2D">
        <w:rPr>
          <w:rStyle w:val="fontstyle01"/>
          <w:rFonts w:ascii="Verdana" w:eastAsia="Calibri" w:hAnsi="Verdana"/>
          <w:sz w:val="20"/>
        </w:rPr>
        <w:t>PT4, 2011, p.17)</w:t>
      </w:r>
    </w:p>
    <w:p w14:paraId="58F81F88" w14:textId="77777777" w:rsidR="00426A6E" w:rsidRPr="00965B03" w:rsidRDefault="00426A6E" w:rsidP="00FD4B17">
      <w:pPr>
        <w:widowControl w:val="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563"/>
        <w:gridCol w:w="1680"/>
        <w:gridCol w:w="2288"/>
      </w:tblGrid>
      <w:tr w:rsidR="00426A6E" w:rsidRPr="000A2E40" w14:paraId="10BA9BC2" w14:textId="77777777" w:rsidTr="00D24E2D">
        <w:trPr>
          <w:trHeight w:val="346"/>
        </w:trPr>
        <w:tc>
          <w:tcPr>
            <w:tcW w:w="5000" w:type="pct"/>
            <w:gridSpan w:val="4"/>
            <w:shd w:val="clear" w:color="auto" w:fill="FFFFCC"/>
            <w:vAlign w:val="center"/>
          </w:tcPr>
          <w:p w14:paraId="41DE85AA" w14:textId="77777777" w:rsidR="00426A6E" w:rsidRPr="000A2E40" w:rsidRDefault="00426A6E" w:rsidP="00FD4B17">
            <w:pPr>
              <w:widowControl w:val="0"/>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44E1DBB0" w14:textId="77777777" w:rsidTr="00D24E2D">
        <w:trPr>
          <w:trHeight w:val="75"/>
        </w:trPr>
        <w:tc>
          <w:tcPr>
            <w:tcW w:w="2169" w:type="pct"/>
            <w:shd w:val="clear" w:color="auto" w:fill="auto"/>
            <w:vAlign w:val="center"/>
          </w:tcPr>
          <w:p w14:paraId="61F62283"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3A96EEE8"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4B5802A9"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0A6AF912"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06513009" w14:textId="77777777" w:rsidTr="00D24E2D">
        <w:trPr>
          <w:trHeight w:val="75"/>
        </w:trPr>
        <w:tc>
          <w:tcPr>
            <w:tcW w:w="5000" w:type="pct"/>
            <w:gridSpan w:val="4"/>
            <w:shd w:val="clear" w:color="auto" w:fill="auto"/>
            <w:vAlign w:val="center"/>
          </w:tcPr>
          <w:p w14:paraId="27B5D8F6" w14:textId="77777777" w:rsidR="00426A6E" w:rsidRPr="000A2E40" w:rsidRDefault="00426A6E" w:rsidP="00FD4B17">
            <w:pPr>
              <w:widowControl w:val="0"/>
              <w:spacing w:before="60" w:after="60"/>
              <w:rPr>
                <w:i/>
                <w:color w:val="000000"/>
                <w:sz w:val="18"/>
                <w:lang w:eastAsia="en-GB"/>
              </w:rPr>
            </w:pPr>
            <w:r w:rsidRPr="000A2E40">
              <w:rPr>
                <w:i/>
                <w:color w:val="000000"/>
                <w:sz w:val="18"/>
                <w:lang w:eastAsia="en-GB"/>
              </w:rPr>
              <w:lastRenderedPageBreak/>
              <w:t>Scenario 3 “Disinfection in large scale catering kitchens, canteens, slaughterhouses and butcheries” (ESD PT4, 2011, p.17)</w:t>
            </w:r>
          </w:p>
        </w:tc>
      </w:tr>
      <w:tr w:rsidR="00426A6E" w:rsidRPr="000A2E40" w14:paraId="39FE4B49" w14:textId="77777777" w:rsidTr="00D24E2D">
        <w:trPr>
          <w:trHeight w:val="75"/>
        </w:trPr>
        <w:tc>
          <w:tcPr>
            <w:tcW w:w="5000" w:type="pct"/>
            <w:gridSpan w:val="4"/>
            <w:shd w:val="clear" w:color="auto" w:fill="auto"/>
            <w:vAlign w:val="center"/>
          </w:tcPr>
          <w:p w14:paraId="73AC7480"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19E3A9D7" w14:textId="77777777" w:rsidTr="00D24E2D">
        <w:trPr>
          <w:trHeight w:val="75"/>
        </w:trPr>
        <w:tc>
          <w:tcPr>
            <w:tcW w:w="2169" w:type="pct"/>
            <w:shd w:val="clear" w:color="auto" w:fill="auto"/>
            <w:vAlign w:val="center"/>
          </w:tcPr>
          <w:p w14:paraId="6B9B01DD" w14:textId="77777777" w:rsidR="00426A6E" w:rsidRPr="000A2E40" w:rsidRDefault="00426A6E" w:rsidP="00FD4B17">
            <w:pPr>
              <w:widowControl w:val="0"/>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34A36D0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7.4</w:t>
            </w:r>
          </w:p>
        </w:tc>
        <w:tc>
          <w:tcPr>
            <w:tcW w:w="860" w:type="pct"/>
            <w:shd w:val="clear" w:color="auto" w:fill="auto"/>
            <w:vAlign w:val="center"/>
          </w:tcPr>
          <w:p w14:paraId="7C9A7530" w14:textId="77777777" w:rsidR="00426A6E" w:rsidRPr="000A2E40" w:rsidRDefault="00426A6E" w:rsidP="00FD4B17">
            <w:pPr>
              <w:widowControl w:val="0"/>
              <w:spacing w:before="60" w:after="60"/>
              <w:jc w:val="center"/>
              <w:rPr>
                <w:sz w:val="18"/>
                <w:lang w:eastAsia="en-GB"/>
              </w:rPr>
            </w:pPr>
            <w:r w:rsidRPr="000A2E40">
              <w:rPr>
                <w:sz w:val="18"/>
                <w:lang w:eastAsia="en-GB"/>
              </w:rPr>
              <w:t>%</w:t>
            </w:r>
          </w:p>
        </w:tc>
        <w:tc>
          <w:tcPr>
            <w:tcW w:w="1171" w:type="pct"/>
            <w:shd w:val="clear" w:color="auto" w:fill="auto"/>
            <w:vAlign w:val="center"/>
          </w:tcPr>
          <w:p w14:paraId="4C8EB5D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536486B7" w14:textId="77777777" w:rsidTr="00D24E2D">
        <w:trPr>
          <w:trHeight w:val="93"/>
        </w:trPr>
        <w:tc>
          <w:tcPr>
            <w:tcW w:w="2169" w:type="pct"/>
            <w:shd w:val="clear" w:color="auto" w:fill="auto"/>
            <w:vAlign w:val="center"/>
          </w:tcPr>
          <w:p w14:paraId="4DF76CAE" w14:textId="77777777" w:rsidR="00426A6E" w:rsidRPr="000A2E40" w:rsidRDefault="00426A6E" w:rsidP="00FD4B17">
            <w:pPr>
              <w:widowControl w:val="0"/>
              <w:spacing w:before="60" w:after="60"/>
              <w:rPr>
                <w:color w:val="000000"/>
                <w:sz w:val="18"/>
                <w:lang w:val="en-US" w:eastAsia="en-GB"/>
              </w:rPr>
            </w:pPr>
            <w:r w:rsidRPr="000A2E40">
              <w:rPr>
                <w:color w:val="000000"/>
                <w:sz w:val="18"/>
                <w:lang w:eastAsia="en-GB"/>
              </w:rPr>
              <w:t>Maximum application rate of product</w:t>
            </w:r>
          </w:p>
        </w:tc>
        <w:tc>
          <w:tcPr>
            <w:tcW w:w="800" w:type="pct"/>
            <w:shd w:val="clear" w:color="auto" w:fill="auto"/>
            <w:vAlign w:val="center"/>
          </w:tcPr>
          <w:p w14:paraId="2811254E"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50</w:t>
            </w:r>
          </w:p>
        </w:tc>
        <w:tc>
          <w:tcPr>
            <w:tcW w:w="860" w:type="pct"/>
            <w:shd w:val="clear" w:color="auto" w:fill="auto"/>
            <w:vAlign w:val="center"/>
          </w:tcPr>
          <w:p w14:paraId="34D0EFDD" w14:textId="77777777" w:rsidR="00426A6E" w:rsidRPr="000A2E40" w:rsidRDefault="00426A6E" w:rsidP="00FD4B17">
            <w:pPr>
              <w:widowControl w:val="0"/>
              <w:spacing w:before="60" w:after="60"/>
              <w:jc w:val="center"/>
              <w:rPr>
                <w:sz w:val="18"/>
                <w:lang w:eastAsia="en-GB"/>
              </w:rPr>
            </w:pPr>
            <w:r w:rsidRPr="000A2E40">
              <w:rPr>
                <w:sz w:val="18"/>
                <w:lang w:eastAsia="en-GB"/>
              </w:rPr>
              <w:t>ml/m²</w:t>
            </w:r>
          </w:p>
        </w:tc>
        <w:tc>
          <w:tcPr>
            <w:tcW w:w="1171" w:type="pct"/>
            <w:shd w:val="clear" w:color="auto" w:fill="auto"/>
            <w:vAlign w:val="center"/>
          </w:tcPr>
          <w:p w14:paraId="4E8EB28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31D8ABB6" w14:textId="77777777" w:rsidTr="00D24E2D">
        <w:trPr>
          <w:trHeight w:val="93"/>
        </w:trPr>
        <w:tc>
          <w:tcPr>
            <w:tcW w:w="2169" w:type="pct"/>
            <w:shd w:val="clear" w:color="auto" w:fill="auto"/>
            <w:vAlign w:val="center"/>
          </w:tcPr>
          <w:p w14:paraId="5290FCDC"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Application rate of the active substance</w:t>
            </w:r>
          </w:p>
        </w:tc>
        <w:tc>
          <w:tcPr>
            <w:tcW w:w="800" w:type="pct"/>
            <w:shd w:val="clear" w:color="auto" w:fill="auto"/>
            <w:vAlign w:val="center"/>
          </w:tcPr>
          <w:p w14:paraId="1F4170B8"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3.7</w:t>
            </w:r>
          </w:p>
        </w:tc>
        <w:tc>
          <w:tcPr>
            <w:tcW w:w="860" w:type="pct"/>
            <w:shd w:val="clear" w:color="auto" w:fill="auto"/>
            <w:vAlign w:val="center"/>
          </w:tcPr>
          <w:p w14:paraId="2C8E12CB"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g/m²</w:t>
            </w:r>
          </w:p>
        </w:tc>
        <w:tc>
          <w:tcPr>
            <w:tcW w:w="1171" w:type="pct"/>
            <w:shd w:val="clear" w:color="auto" w:fill="auto"/>
            <w:vAlign w:val="center"/>
          </w:tcPr>
          <w:p w14:paraId="6173C85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Intermediate calculation, product specific value</w:t>
            </w:r>
          </w:p>
        </w:tc>
      </w:tr>
      <w:tr w:rsidR="00426A6E" w:rsidRPr="000A2E40" w14:paraId="06DD5EEA" w14:textId="77777777" w:rsidTr="00D24E2D">
        <w:trPr>
          <w:trHeight w:val="93"/>
        </w:trPr>
        <w:tc>
          <w:tcPr>
            <w:tcW w:w="2169" w:type="pct"/>
            <w:shd w:val="clear" w:color="auto" w:fill="auto"/>
            <w:vAlign w:val="center"/>
          </w:tcPr>
          <w:p w14:paraId="60402840"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Small scale application in collective catering kitchens [AREA</w:t>
            </w:r>
            <w:r w:rsidRPr="000A2E40">
              <w:rPr>
                <w:rFonts w:cs="Arial"/>
                <w:color w:val="000000"/>
                <w:sz w:val="18"/>
                <w:vertAlign w:val="subscript"/>
                <w:lang w:val="en-US" w:eastAsia="en-GB"/>
              </w:rPr>
              <w:t>surface</w:t>
            </w:r>
            <w:r w:rsidRPr="000A2E40">
              <w:rPr>
                <w:rFonts w:cs="Arial"/>
                <w:color w:val="000000"/>
                <w:sz w:val="18"/>
                <w:lang w:val="en-US" w:eastAsia="en-GB"/>
              </w:rPr>
              <w:t>]</w:t>
            </w:r>
          </w:p>
        </w:tc>
        <w:tc>
          <w:tcPr>
            <w:tcW w:w="800" w:type="pct"/>
            <w:shd w:val="clear" w:color="auto" w:fill="auto"/>
            <w:vAlign w:val="center"/>
          </w:tcPr>
          <w:p w14:paraId="185515DD"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200</w:t>
            </w:r>
          </w:p>
        </w:tc>
        <w:tc>
          <w:tcPr>
            <w:tcW w:w="860" w:type="pct"/>
            <w:shd w:val="clear" w:color="auto" w:fill="auto"/>
            <w:vAlign w:val="center"/>
          </w:tcPr>
          <w:p w14:paraId="1334875F"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m²</w:t>
            </w:r>
          </w:p>
        </w:tc>
        <w:tc>
          <w:tcPr>
            <w:tcW w:w="1171" w:type="pct"/>
            <w:shd w:val="clear" w:color="auto" w:fill="auto"/>
            <w:vAlign w:val="center"/>
          </w:tcPr>
          <w:p w14:paraId="6139F0F2"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78B5A30" w14:textId="77777777" w:rsidTr="00D24E2D">
        <w:trPr>
          <w:trHeight w:val="93"/>
        </w:trPr>
        <w:tc>
          <w:tcPr>
            <w:tcW w:w="2169" w:type="pct"/>
            <w:shd w:val="clear" w:color="auto" w:fill="auto"/>
            <w:vAlign w:val="center"/>
          </w:tcPr>
          <w:p w14:paraId="758EF92B"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Number of application per day [Nappl]</w:t>
            </w:r>
          </w:p>
        </w:tc>
        <w:tc>
          <w:tcPr>
            <w:tcW w:w="800" w:type="pct"/>
            <w:shd w:val="clear" w:color="auto" w:fill="auto"/>
            <w:vAlign w:val="center"/>
          </w:tcPr>
          <w:p w14:paraId="08F9CF60"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729546F3"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3CFD78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05EF49F5" w14:textId="77777777" w:rsidTr="00D24E2D">
        <w:trPr>
          <w:trHeight w:val="93"/>
        </w:trPr>
        <w:tc>
          <w:tcPr>
            <w:tcW w:w="2169" w:type="pct"/>
            <w:shd w:val="clear" w:color="auto" w:fill="auto"/>
            <w:vAlign w:val="center"/>
          </w:tcPr>
          <w:p w14:paraId="780FB39C"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Fraction released to waste 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0D6A4F27"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426B38CD"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266EDBB4"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bl>
    <w:p w14:paraId="47F4ED02" w14:textId="77777777" w:rsidR="00426A6E" w:rsidRPr="00D24E2D" w:rsidRDefault="00426A6E" w:rsidP="00FD4B17">
      <w:pPr>
        <w:widowControl w:val="0"/>
        <w:rPr>
          <w:lang w:eastAsia="en-US"/>
        </w:rPr>
      </w:pPr>
    </w:p>
    <w:p w14:paraId="1A3537A0" w14:textId="77777777" w:rsidR="00426A6E" w:rsidRPr="00D24E2D" w:rsidRDefault="00426A6E" w:rsidP="00FD4B17">
      <w:pPr>
        <w:widowControl w:val="0"/>
        <w:rPr>
          <w:color w:val="000000"/>
        </w:rPr>
      </w:pPr>
      <w:r w:rsidRPr="00D24E2D">
        <w:rPr>
          <w:rStyle w:val="fontstyle01"/>
          <w:rFonts w:ascii="Verdana" w:eastAsia="Calibri" w:hAnsi="Verdana"/>
          <w:sz w:val="20"/>
          <w:szCs w:val="20"/>
        </w:rPr>
        <w:t>Calculations for Scenario 3</w:t>
      </w:r>
    </w:p>
    <w:p w14:paraId="06A3BD0F" w14:textId="77777777" w:rsidR="00426A6E" w:rsidRPr="00D24E2D" w:rsidRDefault="00426A6E" w:rsidP="00FD4B17">
      <w:pPr>
        <w:widowControl w:val="0"/>
        <w:rPr>
          <w:color w:val="000000"/>
        </w:rPr>
      </w:pPr>
    </w:p>
    <w:p w14:paraId="5298AA4F" w14:textId="77777777" w:rsidR="00426A6E" w:rsidRPr="00D24E2D" w:rsidRDefault="00426A6E" w:rsidP="00FD4B17">
      <w:pPr>
        <w:widowControl w:val="0"/>
        <w:rPr>
          <w:rStyle w:val="fontstyle01"/>
          <w:rFonts w:ascii="Verdana" w:eastAsia="Calibri" w:hAnsi="Verdana"/>
          <w:sz w:val="20"/>
          <w:szCs w:val="20"/>
        </w:rPr>
      </w:pPr>
      <w:r w:rsidRPr="00D24E2D">
        <w:rPr>
          <w:rStyle w:val="fontstyle01"/>
          <w:rFonts w:ascii="Verdana" w:eastAsia="Calibri" w:hAnsi="Verdana"/>
          <w:sz w:val="20"/>
          <w:szCs w:val="20"/>
        </w:rPr>
        <w:t>Elocal,water = Qaiappl * AREAsurface * Nappl * Fwater /1000 = 0.74 kg/day</w:t>
      </w:r>
    </w:p>
    <w:p w14:paraId="45CA8BF0" w14:textId="77777777" w:rsidR="00426A6E" w:rsidRPr="00965B03" w:rsidRDefault="00426A6E" w:rsidP="00FD4B17">
      <w:pPr>
        <w:widowControl w:val="0"/>
        <w:rPr>
          <w:rStyle w:val="fontstyle01"/>
          <w:rFonts w:eastAsia="Calibri"/>
        </w:rPr>
      </w:pPr>
    </w:p>
    <w:tbl>
      <w:tblPr>
        <w:tblW w:w="5000" w:type="pct"/>
        <w:tblCellMar>
          <w:left w:w="0" w:type="dxa"/>
          <w:right w:w="0" w:type="dxa"/>
        </w:tblCellMar>
        <w:tblLook w:val="0000" w:firstRow="0" w:lastRow="0" w:firstColumn="0" w:lastColumn="0" w:noHBand="0" w:noVBand="0"/>
      </w:tblPr>
      <w:tblGrid>
        <w:gridCol w:w="2442"/>
        <w:gridCol w:w="3908"/>
        <w:gridCol w:w="3419"/>
      </w:tblGrid>
      <w:tr w:rsidR="00426A6E" w:rsidRPr="000A2E40" w14:paraId="468C9629"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6675DF8" w14:textId="77777777" w:rsidR="00426A6E" w:rsidRPr="000A2E40" w:rsidRDefault="00426A6E" w:rsidP="00FD4B17">
            <w:pPr>
              <w:widowControl w:val="0"/>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6FD4CC15"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A697D09"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BEE8973"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91BF00B"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Remarks</w:t>
            </w:r>
          </w:p>
        </w:tc>
      </w:tr>
      <w:tr w:rsidR="00426A6E" w:rsidRPr="000A2E40" w14:paraId="269A8A90"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1A625A8"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DFF8AC0"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0.74</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7AD717" w14:textId="77777777" w:rsidR="00426A6E" w:rsidRPr="000A2E40" w:rsidRDefault="00426A6E" w:rsidP="00FD4B17">
            <w:pPr>
              <w:widowControl w:val="0"/>
              <w:spacing w:before="60" w:after="60"/>
              <w:rPr>
                <w:color w:val="000000"/>
                <w:sz w:val="18"/>
                <w:lang w:eastAsia="en-GB"/>
              </w:rPr>
            </w:pPr>
          </w:p>
        </w:tc>
      </w:tr>
    </w:tbl>
    <w:p w14:paraId="11C27DDF" w14:textId="77777777" w:rsidR="00426A6E" w:rsidRPr="00965B03"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D24E2D" w14:paraId="4FC60B8E" w14:textId="77777777" w:rsidTr="00F8466C">
        <w:trPr>
          <w:trHeight w:val="537"/>
        </w:trPr>
        <w:tc>
          <w:tcPr>
            <w:tcW w:w="5000" w:type="pct"/>
            <w:shd w:val="clear" w:color="auto" w:fill="D6E3BC" w:themeFill="accent3" w:themeFillTint="66"/>
          </w:tcPr>
          <w:p w14:paraId="6D639965" w14:textId="49D42BB3" w:rsidR="00426A6E" w:rsidRPr="00D24E2D" w:rsidRDefault="00426A6E" w:rsidP="00FD4B17">
            <w:pPr>
              <w:widowControl w:val="0"/>
              <w:spacing w:line="276" w:lineRule="auto"/>
              <w:jc w:val="both"/>
              <w:rPr>
                <w:rStyle w:val="fontstyle01"/>
                <w:rFonts w:ascii="Verdana" w:hAnsi="Verdana"/>
                <w:b/>
                <w:sz w:val="20"/>
                <w:szCs w:val="20"/>
              </w:rPr>
            </w:pPr>
            <w:r w:rsidRPr="00D24E2D">
              <w:rPr>
                <w:b/>
                <w:sz w:val="20"/>
                <w:szCs w:val="20"/>
              </w:rPr>
              <w:t>Infobox 20</w:t>
            </w:r>
            <w:r w:rsidR="00D24E2D" w:rsidRPr="00D24E2D">
              <w:rPr>
                <w:rStyle w:val="fontstyle01"/>
                <w:rFonts w:ascii="Verdana" w:hAnsi="Verdana"/>
                <w:b/>
                <w:sz w:val="20"/>
                <w:szCs w:val="20"/>
              </w:rPr>
              <w:t xml:space="preserve"> – FR CA</w:t>
            </w:r>
          </w:p>
          <w:p w14:paraId="2100992D" w14:textId="77777777" w:rsidR="00426A6E" w:rsidRPr="00D24E2D" w:rsidRDefault="00426A6E" w:rsidP="00FD4B17">
            <w:pPr>
              <w:widowControl w:val="0"/>
              <w:spacing w:line="276" w:lineRule="auto"/>
              <w:jc w:val="both"/>
              <w:rPr>
                <w:rStyle w:val="fontstyle01"/>
                <w:rFonts w:ascii="Verdana" w:hAnsi="Verdana"/>
                <w:sz w:val="20"/>
                <w:szCs w:val="20"/>
              </w:rPr>
            </w:pPr>
          </w:p>
          <w:p w14:paraId="2F0112F7" w14:textId="6C38BBF0" w:rsidR="00426A6E" w:rsidRPr="00D24E2D" w:rsidRDefault="00426A6E" w:rsidP="00FD4B17">
            <w:pPr>
              <w:widowControl w:val="0"/>
              <w:spacing w:after="240"/>
              <w:jc w:val="both"/>
              <w:rPr>
                <w:sz w:val="20"/>
                <w:szCs w:val="20"/>
                <w:lang w:eastAsia="en-US"/>
              </w:rPr>
            </w:pPr>
            <w:r w:rsidRPr="00D24E2D">
              <w:rPr>
                <w:iCs/>
                <w:sz w:val="20"/>
                <w:szCs w:val="20"/>
              </w:rPr>
              <w:t>According to the ESD P</w:t>
            </w:r>
            <w:r w:rsidR="00D94DD5">
              <w:rPr>
                <w:iCs/>
                <w:sz w:val="20"/>
                <w:szCs w:val="20"/>
              </w:rPr>
              <w:t>T</w:t>
            </w:r>
            <w:r w:rsidRPr="00D24E2D">
              <w:rPr>
                <w:iCs/>
                <w:sz w:val="20"/>
                <w:szCs w:val="20"/>
              </w:rPr>
              <w:t xml:space="preserve">4, the default surface area of a large scale kitchen is 2000 m². </w:t>
            </w:r>
            <w:r w:rsidRPr="00D24E2D">
              <w:rPr>
                <w:sz w:val="20"/>
                <w:szCs w:val="20"/>
              </w:rPr>
              <w:t>However, this product is used as RTU solution with hand-held trigger spray and thus a treated daily surface area of 2000 m² is very unrealistic. In TAB (2017), ENV 55, a more realistic surface area of 50 m² is proposed for small scale applications.</w:t>
            </w:r>
            <w:r w:rsidRPr="00D24E2D">
              <w:rPr>
                <w:iCs/>
                <w:sz w:val="20"/>
                <w:szCs w:val="20"/>
              </w:rPr>
              <w:t xml:space="preserve"> </w:t>
            </w:r>
          </w:p>
          <w:p w14:paraId="5741495F" w14:textId="77777777" w:rsidR="00426A6E" w:rsidRPr="00D24E2D" w:rsidRDefault="00426A6E" w:rsidP="00FD4B17">
            <w:pPr>
              <w:widowControl w:val="0"/>
              <w:rPr>
                <w:sz w:val="20"/>
                <w:szCs w:val="20"/>
                <w:lang w:eastAsia="en-US"/>
              </w:rPr>
            </w:pPr>
            <w:r w:rsidRPr="00D24E2D">
              <w:rPr>
                <w:sz w:val="20"/>
                <w:szCs w:val="20"/>
                <w:lang w:eastAsia="en-US"/>
              </w:rPr>
              <w:t xml:space="preserve">Therefore: </w:t>
            </w:r>
          </w:p>
          <w:p w14:paraId="7EA8B1D3" w14:textId="77777777" w:rsidR="00426A6E" w:rsidRPr="00D24E2D" w:rsidRDefault="00426A6E" w:rsidP="00FD4B17">
            <w:pPr>
              <w:widowControl w:val="0"/>
              <w:rPr>
                <w:rStyle w:val="fontstyle01"/>
                <w:rFonts w:ascii="Verdana" w:hAnsi="Verdana"/>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D94DD5" w14:paraId="27920FE3" w14:textId="77777777" w:rsidTr="001303F7">
              <w:trPr>
                <w:trHeight w:val="346"/>
                <w:jc w:val="center"/>
              </w:trPr>
              <w:tc>
                <w:tcPr>
                  <w:tcW w:w="9072" w:type="dxa"/>
                  <w:gridSpan w:val="4"/>
                  <w:shd w:val="clear" w:color="auto" w:fill="FFFFCC"/>
                  <w:vAlign w:val="center"/>
                </w:tcPr>
                <w:p w14:paraId="28BAF692" w14:textId="77777777" w:rsidR="00426A6E" w:rsidRPr="00D94DD5" w:rsidRDefault="00426A6E" w:rsidP="00FD4B17">
                  <w:pPr>
                    <w:widowControl w:val="0"/>
                    <w:spacing w:before="60" w:after="60"/>
                    <w:rPr>
                      <w:rFonts w:cs="Arial"/>
                      <w:b/>
                      <w:bCs/>
                      <w:color w:val="000000"/>
                      <w:lang w:eastAsia="en-GB"/>
                    </w:rPr>
                  </w:pPr>
                  <w:r w:rsidRPr="00D94DD5">
                    <w:rPr>
                      <w:b/>
                      <w:lang w:eastAsia="en-US"/>
                    </w:rPr>
                    <w:t>Input parameters for calculating the local emission for scenario 3 (Large scale catering kitchen – RTU spray - small scale applications)</w:t>
                  </w:r>
                </w:p>
              </w:tc>
            </w:tr>
            <w:tr w:rsidR="00426A6E" w:rsidRPr="00D94DD5" w14:paraId="63E0DC88" w14:textId="77777777" w:rsidTr="001303F7">
              <w:trPr>
                <w:trHeight w:val="75"/>
                <w:jc w:val="center"/>
              </w:trPr>
              <w:tc>
                <w:tcPr>
                  <w:tcW w:w="3936" w:type="dxa"/>
                  <w:shd w:val="clear" w:color="auto" w:fill="FFFFFF" w:themeFill="background1"/>
                  <w:vAlign w:val="center"/>
                </w:tcPr>
                <w:p w14:paraId="297850EE"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07C58FA8"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4124E7AA"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3FD8311C"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Remarks</w:t>
                  </w:r>
                </w:p>
              </w:tc>
            </w:tr>
            <w:tr w:rsidR="00426A6E" w:rsidRPr="00D94DD5" w14:paraId="78C09816" w14:textId="77777777" w:rsidTr="001303F7">
              <w:trPr>
                <w:trHeight w:val="75"/>
                <w:jc w:val="center"/>
              </w:trPr>
              <w:tc>
                <w:tcPr>
                  <w:tcW w:w="9072" w:type="dxa"/>
                  <w:gridSpan w:val="4"/>
                  <w:shd w:val="clear" w:color="auto" w:fill="FFFFFF" w:themeFill="background1"/>
                  <w:vAlign w:val="center"/>
                </w:tcPr>
                <w:p w14:paraId="447933AF" w14:textId="77777777" w:rsidR="00426A6E" w:rsidRPr="00D94DD5" w:rsidRDefault="00426A6E" w:rsidP="00FD4B17">
                  <w:pPr>
                    <w:widowControl w:val="0"/>
                    <w:spacing w:before="60" w:after="60"/>
                    <w:rPr>
                      <w:i/>
                      <w:color w:val="000000"/>
                      <w:sz w:val="18"/>
                      <w:lang w:eastAsia="en-GB"/>
                    </w:rPr>
                  </w:pPr>
                  <w:r w:rsidRPr="00D94DD5">
                    <w:rPr>
                      <w:i/>
                      <w:color w:val="000000"/>
                      <w:sz w:val="18"/>
                      <w:lang w:eastAsia="en-GB"/>
                    </w:rPr>
                    <w:t>Scenario 3 “Disinfection in large scale catering kitchens, canteens, slaughterhouses and butcheries” - RTU small scale applications</w:t>
                  </w:r>
                </w:p>
              </w:tc>
            </w:tr>
            <w:tr w:rsidR="00426A6E" w:rsidRPr="00D94DD5" w14:paraId="439D3991" w14:textId="77777777" w:rsidTr="001303F7">
              <w:trPr>
                <w:trHeight w:val="75"/>
                <w:jc w:val="center"/>
              </w:trPr>
              <w:tc>
                <w:tcPr>
                  <w:tcW w:w="9072" w:type="dxa"/>
                  <w:gridSpan w:val="4"/>
                  <w:shd w:val="clear" w:color="auto" w:fill="FFFFFF" w:themeFill="background1"/>
                  <w:vAlign w:val="center"/>
                </w:tcPr>
                <w:p w14:paraId="0F978A31" w14:textId="77777777" w:rsidR="00426A6E" w:rsidRPr="00D94DD5" w:rsidRDefault="00426A6E" w:rsidP="00FD4B17">
                  <w:pPr>
                    <w:widowControl w:val="0"/>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D94DD5" w14:paraId="155658B1" w14:textId="77777777" w:rsidTr="001303F7">
              <w:trPr>
                <w:trHeight w:val="75"/>
                <w:jc w:val="center"/>
              </w:trPr>
              <w:tc>
                <w:tcPr>
                  <w:tcW w:w="3936" w:type="dxa"/>
                  <w:shd w:val="clear" w:color="auto" w:fill="FFFFFF" w:themeFill="background1"/>
                  <w:vAlign w:val="center"/>
                </w:tcPr>
                <w:p w14:paraId="01B63942" w14:textId="77777777" w:rsidR="00426A6E" w:rsidRPr="00D94DD5" w:rsidRDefault="00426A6E" w:rsidP="00FD4B17">
                  <w:pPr>
                    <w:widowControl w:val="0"/>
                    <w:spacing w:before="60" w:after="60"/>
                    <w:rPr>
                      <w:i/>
                      <w:color w:val="000000"/>
                      <w:sz w:val="18"/>
                      <w:lang w:eastAsia="en-GB"/>
                    </w:rPr>
                  </w:pPr>
                  <w:r w:rsidRPr="00D94DD5">
                    <w:rPr>
                      <w:color w:val="000000"/>
                      <w:sz w:val="18"/>
                      <w:lang w:eastAsia="en-GB"/>
                    </w:rPr>
                    <w:t>Concentration at which active substance is used [C</w:t>
                  </w:r>
                  <w:r w:rsidRPr="00D94DD5">
                    <w:rPr>
                      <w:color w:val="000000"/>
                      <w:sz w:val="18"/>
                      <w:vertAlign w:val="subscript"/>
                      <w:lang w:eastAsia="en-GB"/>
                    </w:rPr>
                    <w:t>san</w:t>
                  </w:r>
                  <w:r w:rsidRPr="00D94DD5">
                    <w:rPr>
                      <w:color w:val="000000"/>
                      <w:sz w:val="18"/>
                      <w:lang w:eastAsia="en-GB"/>
                    </w:rPr>
                    <w:t>]</w:t>
                  </w:r>
                </w:p>
              </w:tc>
              <w:tc>
                <w:tcPr>
                  <w:tcW w:w="1451" w:type="dxa"/>
                  <w:shd w:val="clear" w:color="auto" w:fill="FFFFFF" w:themeFill="background1"/>
                  <w:vAlign w:val="center"/>
                </w:tcPr>
                <w:p w14:paraId="46BF5AB0"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0.0744</w:t>
                  </w:r>
                </w:p>
              </w:tc>
              <w:tc>
                <w:tcPr>
                  <w:tcW w:w="1560" w:type="dxa"/>
                  <w:shd w:val="clear" w:color="auto" w:fill="FFFFFF" w:themeFill="background1"/>
                  <w:vAlign w:val="center"/>
                </w:tcPr>
                <w:p w14:paraId="3606F73E" w14:textId="77777777" w:rsidR="00426A6E" w:rsidRPr="00D94DD5" w:rsidRDefault="00426A6E" w:rsidP="00FD4B17">
                  <w:pPr>
                    <w:widowControl w:val="0"/>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4447E62E"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Technical concentration and density</w:t>
                  </w:r>
                </w:p>
              </w:tc>
            </w:tr>
            <w:tr w:rsidR="00426A6E" w:rsidRPr="00D94DD5" w14:paraId="240A7634" w14:textId="77777777" w:rsidTr="001303F7">
              <w:trPr>
                <w:trHeight w:val="93"/>
                <w:jc w:val="center"/>
              </w:trPr>
              <w:tc>
                <w:tcPr>
                  <w:tcW w:w="3936" w:type="dxa"/>
                  <w:shd w:val="clear" w:color="auto" w:fill="FFFFFF" w:themeFill="background1"/>
                  <w:vAlign w:val="center"/>
                </w:tcPr>
                <w:p w14:paraId="2C9539F2" w14:textId="77777777" w:rsidR="00426A6E" w:rsidRPr="00D94DD5" w:rsidRDefault="00426A6E" w:rsidP="00FD4B17">
                  <w:pPr>
                    <w:widowControl w:val="0"/>
                    <w:spacing w:before="60" w:after="60"/>
                    <w:rPr>
                      <w:color w:val="000000"/>
                      <w:sz w:val="18"/>
                      <w:lang w:val="en-US" w:eastAsia="en-GB"/>
                    </w:rPr>
                  </w:pPr>
                  <w:r w:rsidRPr="00D94DD5">
                    <w:rPr>
                      <w:color w:val="000000"/>
                      <w:sz w:val="18"/>
                      <w:lang w:eastAsia="en-GB"/>
                    </w:rPr>
                    <w:t>Maximum application rate of product</w:t>
                  </w:r>
                </w:p>
              </w:tc>
              <w:tc>
                <w:tcPr>
                  <w:tcW w:w="1451" w:type="dxa"/>
                  <w:shd w:val="clear" w:color="auto" w:fill="FFFFFF" w:themeFill="background1"/>
                  <w:vAlign w:val="center"/>
                </w:tcPr>
                <w:p w14:paraId="73DCC2DE"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50</w:t>
                  </w:r>
                </w:p>
              </w:tc>
              <w:tc>
                <w:tcPr>
                  <w:tcW w:w="1560" w:type="dxa"/>
                  <w:shd w:val="clear" w:color="auto" w:fill="FFFFFF" w:themeFill="background1"/>
                  <w:vAlign w:val="center"/>
                </w:tcPr>
                <w:p w14:paraId="772CA333" w14:textId="77777777" w:rsidR="00426A6E" w:rsidRPr="00D94DD5" w:rsidRDefault="00426A6E" w:rsidP="00FD4B17">
                  <w:pPr>
                    <w:widowControl w:val="0"/>
                    <w:spacing w:before="60" w:after="60"/>
                    <w:jc w:val="center"/>
                    <w:rPr>
                      <w:sz w:val="18"/>
                      <w:lang w:eastAsia="en-GB"/>
                    </w:rPr>
                  </w:pPr>
                  <w:r w:rsidRPr="00D94DD5">
                    <w:rPr>
                      <w:sz w:val="18"/>
                      <w:lang w:eastAsia="en-GB"/>
                    </w:rPr>
                    <w:t>ml/m²</w:t>
                  </w:r>
                </w:p>
              </w:tc>
              <w:tc>
                <w:tcPr>
                  <w:tcW w:w="2125" w:type="dxa"/>
                  <w:shd w:val="clear" w:color="auto" w:fill="FFFFFF" w:themeFill="background1"/>
                  <w:vAlign w:val="center"/>
                </w:tcPr>
                <w:p w14:paraId="067DD2BE"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Product specific value</w:t>
                  </w:r>
                </w:p>
              </w:tc>
            </w:tr>
            <w:tr w:rsidR="00426A6E" w:rsidRPr="00D94DD5" w14:paraId="53789DE1" w14:textId="77777777" w:rsidTr="001303F7">
              <w:trPr>
                <w:trHeight w:val="93"/>
                <w:jc w:val="center"/>
              </w:trPr>
              <w:tc>
                <w:tcPr>
                  <w:tcW w:w="3936" w:type="dxa"/>
                  <w:shd w:val="clear" w:color="auto" w:fill="FFFFFF" w:themeFill="background1"/>
                  <w:vAlign w:val="center"/>
                </w:tcPr>
                <w:p w14:paraId="40655EB0"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Application rate of the active substance</w:t>
                  </w:r>
                </w:p>
              </w:tc>
              <w:tc>
                <w:tcPr>
                  <w:tcW w:w="1451" w:type="dxa"/>
                  <w:shd w:val="clear" w:color="auto" w:fill="FFFFFF" w:themeFill="background1"/>
                  <w:vAlign w:val="center"/>
                </w:tcPr>
                <w:p w14:paraId="0BEE6FD1"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3.72</w:t>
                  </w:r>
                </w:p>
              </w:tc>
              <w:tc>
                <w:tcPr>
                  <w:tcW w:w="1560" w:type="dxa"/>
                  <w:shd w:val="clear" w:color="auto" w:fill="FFFFFF" w:themeFill="background1"/>
                  <w:vAlign w:val="center"/>
                </w:tcPr>
                <w:p w14:paraId="55444B4A"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g/m²</w:t>
                  </w:r>
                </w:p>
              </w:tc>
              <w:tc>
                <w:tcPr>
                  <w:tcW w:w="2125" w:type="dxa"/>
                  <w:shd w:val="clear" w:color="auto" w:fill="FFFFFF" w:themeFill="background1"/>
                  <w:vAlign w:val="center"/>
                </w:tcPr>
                <w:p w14:paraId="38092FB9"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Intermediate calculation, product specific value</w:t>
                  </w:r>
                </w:p>
              </w:tc>
            </w:tr>
            <w:tr w:rsidR="00426A6E" w:rsidRPr="00D94DD5" w14:paraId="529C0150" w14:textId="77777777" w:rsidTr="001303F7">
              <w:trPr>
                <w:trHeight w:val="93"/>
                <w:jc w:val="center"/>
              </w:trPr>
              <w:tc>
                <w:tcPr>
                  <w:tcW w:w="3936" w:type="dxa"/>
                  <w:shd w:val="clear" w:color="auto" w:fill="FFFFFF" w:themeFill="background1"/>
                  <w:vAlign w:val="center"/>
                </w:tcPr>
                <w:p w14:paraId="554D9A20"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Small scale application in collective catering kitchens [AREA</w:t>
                  </w:r>
                  <w:r w:rsidRPr="00D94DD5">
                    <w:rPr>
                      <w:rFonts w:cs="Arial"/>
                      <w:color w:val="000000"/>
                      <w:sz w:val="18"/>
                      <w:vertAlign w:val="subscript"/>
                      <w:lang w:val="en-US" w:eastAsia="en-GB"/>
                    </w:rPr>
                    <w:t>surface</w:t>
                  </w:r>
                  <w:r w:rsidRPr="00D94DD5">
                    <w:rPr>
                      <w:rFonts w:cs="Arial"/>
                      <w:color w:val="000000"/>
                      <w:sz w:val="18"/>
                      <w:lang w:val="en-US" w:eastAsia="en-GB"/>
                    </w:rPr>
                    <w:t>]</w:t>
                  </w:r>
                </w:p>
              </w:tc>
              <w:tc>
                <w:tcPr>
                  <w:tcW w:w="1451" w:type="dxa"/>
                  <w:shd w:val="clear" w:color="auto" w:fill="FFFFFF" w:themeFill="background1"/>
                  <w:vAlign w:val="center"/>
                </w:tcPr>
                <w:p w14:paraId="1D1EB237"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50</w:t>
                  </w:r>
                </w:p>
              </w:tc>
              <w:tc>
                <w:tcPr>
                  <w:tcW w:w="1560" w:type="dxa"/>
                  <w:shd w:val="clear" w:color="auto" w:fill="FFFFFF" w:themeFill="background1"/>
                  <w:vAlign w:val="center"/>
                </w:tcPr>
                <w:p w14:paraId="3DA7B3BC"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m²</w:t>
                  </w:r>
                </w:p>
              </w:tc>
              <w:tc>
                <w:tcPr>
                  <w:tcW w:w="2125" w:type="dxa"/>
                  <w:shd w:val="clear" w:color="auto" w:fill="FFFFFF" w:themeFill="background1"/>
                  <w:vAlign w:val="center"/>
                </w:tcPr>
                <w:p w14:paraId="65A6FF46"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 xml:space="preserve">TAB 2017 </w:t>
                  </w:r>
                </w:p>
              </w:tc>
            </w:tr>
            <w:tr w:rsidR="00426A6E" w:rsidRPr="00D94DD5" w14:paraId="18FFE417" w14:textId="77777777" w:rsidTr="001303F7">
              <w:trPr>
                <w:trHeight w:val="93"/>
                <w:jc w:val="center"/>
              </w:trPr>
              <w:tc>
                <w:tcPr>
                  <w:tcW w:w="3936" w:type="dxa"/>
                  <w:shd w:val="clear" w:color="auto" w:fill="FFFFFF" w:themeFill="background1"/>
                  <w:vAlign w:val="center"/>
                </w:tcPr>
                <w:p w14:paraId="45EB2E95"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Number of application per day [Nappl]</w:t>
                  </w:r>
                </w:p>
              </w:tc>
              <w:tc>
                <w:tcPr>
                  <w:tcW w:w="1451" w:type="dxa"/>
                  <w:shd w:val="clear" w:color="auto" w:fill="FFFFFF" w:themeFill="background1"/>
                  <w:vAlign w:val="center"/>
                </w:tcPr>
                <w:p w14:paraId="6A66DFC5"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07A37A03"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d</w:t>
                  </w:r>
                  <w:r w:rsidRPr="00D94DD5">
                    <w:rPr>
                      <w:color w:val="000000"/>
                      <w:sz w:val="18"/>
                      <w:vertAlign w:val="superscript"/>
                      <w:lang w:eastAsia="en-GB"/>
                    </w:rPr>
                    <w:t>-1</w:t>
                  </w:r>
                </w:p>
              </w:tc>
              <w:tc>
                <w:tcPr>
                  <w:tcW w:w="2125" w:type="dxa"/>
                  <w:shd w:val="clear" w:color="auto" w:fill="FFFFFF" w:themeFill="background1"/>
                  <w:vAlign w:val="center"/>
                </w:tcPr>
                <w:p w14:paraId="258C78B8"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DFF35B8" w14:textId="77777777" w:rsidTr="001303F7">
              <w:trPr>
                <w:trHeight w:val="93"/>
                <w:jc w:val="center"/>
              </w:trPr>
              <w:tc>
                <w:tcPr>
                  <w:tcW w:w="3936" w:type="dxa"/>
                  <w:shd w:val="clear" w:color="auto" w:fill="FFFFFF" w:themeFill="background1"/>
                  <w:vAlign w:val="center"/>
                </w:tcPr>
                <w:p w14:paraId="2BDE1781"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Fraction released to waste water [F</w:t>
                  </w:r>
                  <w:r w:rsidRPr="00D94DD5">
                    <w:rPr>
                      <w:rFonts w:cs="Arial"/>
                      <w:color w:val="000000"/>
                      <w:sz w:val="18"/>
                      <w:vertAlign w:val="subscript"/>
                      <w:lang w:val="en-US" w:eastAsia="en-GB"/>
                    </w:rPr>
                    <w:t>water</w:t>
                  </w:r>
                  <w:r w:rsidRPr="00D94DD5">
                    <w:rPr>
                      <w:rFonts w:cs="Arial"/>
                      <w:color w:val="000000"/>
                      <w:sz w:val="18"/>
                      <w:lang w:val="en-US" w:eastAsia="en-GB"/>
                    </w:rPr>
                    <w:t>]</w:t>
                  </w:r>
                </w:p>
              </w:tc>
              <w:tc>
                <w:tcPr>
                  <w:tcW w:w="1451" w:type="dxa"/>
                  <w:shd w:val="clear" w:color="auto" w:fill="FFFFFF" w:themeFill="background1"/>
                  <w:vAlign w:val="center"/>
                </w:tcPr>
                <w:p w14:paraId="02387ED8"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C66C2D0"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w:t>
                  </w:r>
                </w:p>
              </w:tc>
              <w:tc>
                <w:tcPr>
                  <w:tcW w:w="2125" w:type="dxa"/>
                  <w:shd w:val="clear" w:color="auto" w:fill="FFFFFF" w:themeFill="background1"/>
                  <w:vAlign w:val="center"/>
                </w:tcPr>
                <w:p w14:paraId="1D4C9510"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39643217" w14:textId="77777777" w:rsidTr="001303F7">
              <w:trPr>
                <w:trHeight w:val="93"/>
                <w:jc w:val="center"/>
              </w:trPr>
              <w:tc>
                <w:tcPr>
                  <w:tcW w:w="3936" w:type="dxa"/>
                  <w:shd w:val="clear" w:color="auto" w:fill="FFFFFF" w:themeFill="background1"/>
                  <w:vAlign w:val="center"/>
                </w:tcPr>
                <w:p w14:paraId="62BCA271" w14:textId="77777777" w:rsidR="00426A6E" w:rsidRPr="00D94DD5" w:rsidRDefault="00426A6E" w:rsidP="00FD4B17">
                  <w:pPr>
                    <w:widowControl w:val="0"/>
                    <w:spacing w:before="60" w:after="60"/>
                    <w:rPr>
                      <w:rFonts w:cs="Arial"/>
                      <w:color w:val="000000"/>
                      <w:sz w:val="18"/>
                      <w:lang w:val="en-US" w:eastAsia="en-GB"/>
                    </w:rPr>
                  </w:pPr>
                  <w:r w:rsidRPr="00D94DD5">
                    <w:rPr>
                      <w:b/>
                      <w:color w:val="000000"/>
                      <w:sz w:val="18"/>
                      <w:lang w:eastAsia="en-GB"/>
                    </w:rPr>
                    <w:lastRenderedPageBreak/>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79B0B7A4"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1.86E-01</w:t>
                  </w:r>
                </w:p>
              </w:tc>
              <w:tc>
                <w:tcPr>
                  <w:tcW w:w="1560" w:type="dxa"/>
                  <w:shd w:val="clear" w:color="auto" w:fill="FFFFFF" w:themeFill="background1"/>
                  <w:vAlign w:val="center"/>
                </w:tcPr>
                <w:p w14:paraId="0B8212AE"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181359AE"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Output</w:t>
                  </w:r>
                </w:p>
              </w:tc>
            </w:tr>
          </w:tbl>
          <w:p w14:paraId="53E279F1" w14:textId="77777777" w:rsidR="00426A6E" w:rsidRPr="00D24E2D" w:rsidRDefault="00426A6E" w:rsidP="00FD4B17">
            <w:pPr>
              <w:widowControl w:val="0"/>
              <w:rPr>
                <w:rStyle w:val="fontstyle01"/>
                <w:rFonts w:ascii="Verdana" w:hAnsi="Verdana"/>
                <w:sz w:val="20"/>
                <w:szCs w:val="20"/>
              </w:rPr>
            </w:pPr>
          </w:p>
          <w:p w14:paraId="16F4F2AB" w14:textId="7727DF34" w:rsidR="00426A6E" w:rsidRPr="00D24E2D" w:rsidRDefault="00426A6E" w:rsidP="00FD4B17">
            <w:pPr>
              <w:widowControl w:val="0"/>
              <w:spacing w:after="240"/>
              <w:jc w:val="both"/>
              <w:rPr>
                <w:rStyle w:val="fontstyle01"/>
                <w:rFonts w:ascii="Verdana" w:hAnsi="Verdana"/>
                <w:sz w:val="20"/>
                <w:szCs w:val="20"/>
              </w:rPr>
            </w:pPr>
            <w:r w:rsidRPr="00D24E2D">
              <w:rPr>
                <w:iCs/>
                <w:sz w:val="20"/>
                <w:szCs w:val="20"/>
              </w:rPr>
              <w:t>According to the CAR of hydrogen peroxide only a fraction of 0.024 of the discharged hydrogen peroxide reaches the STP after a residence time in the sewage system of 1 hour and considering a DT</w:t>
            </w:r>
            <w:r w:rsidRPr="00D24E2D">
              <w:rPr>
                <w:iCs/>
                <w:sz w:val="20"/>
                <w:szCs w:val="20"/>
                <w:vertAlign w:val="subscript"/>
              </w:rPr>
              <w:t>50</w:t>
            </w:r>
            <w:r w:rsidRPr="00D24E2D">
              <w:rPr>
                <w:iCs/>
                <w:sz w:val="20"/>
                <w:szCs w:val="20"/>
              </w:rPr>
              <w:t xml:space="preserve"> of 11.2 mins in this system according to the CAR. The local emission value corresponding to the highest concentration of active substance used  is summarized in the table below:</w:t>
            </w:r>
          </w:p>
          <w:tbl>
            <w:tblPr>
              <w:tblW w:w="0" w:type="auto"/>
              <w:tblInd w:w="45" w:type="dxa"/>
              <w:tblCellMar>
                <w:left w:w="0" w:type="dxa"/>
                <w:right w:w="0" w:type="dxa"/>
              </w:tblCellMar>
              <w:tblLook w:val="0000" w:firstRow="0" w:lastRow="0" w:firstColumn="0" w:lastColumn="0" w:noHBand="0" w:noVBand="0"/>
            </w:tblPr>
            <w:tblGrid>
              <w:gridCol w:w="2256"/>
              <w:gridCol w:w="3610"/>
              <w:gridCol w:w="3159"/>
            </w:tblGrid>
            <w:tr w:rsidR="00426A6E" w:rsidRPr="00D24E2D" w14:paraId="146EFBF9" w14:textId="77777777" w:rsidTr="00A12C4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0E44B7" w14:textId="77777777" w:rsidR="00426A6E" w:rsidRPr="00D24E2D" w:rsidRDefault="00426A6E" w:rsidP="00FD4B17">
                  <w:pPr>
                    <w:widowControl w:val="0"/>
                    <w:spacing w:before="60" w:after="60"/>
                    <w:rPr>
                      <w:b/>
                      <w:color w:val="000000"/>
                      <w:lang w:eastAsia="en-GB"/>
                    </w:rPr>
                  </w:pPr>
                  <w:r w:rsidRPr="00D24E2D">
                    <w:rPr>
                      <w:b/>
                      <w:lang w:eastAsia="en-US"/>
                    </w:rPr>
                    <w:t>Local emission before the release to the STP compartment for scenario 3 (Large scale catering kitchen – RTU spray - small scale application)</w:t>
                  </w:r>
                </w:p>
              </w:tc>
            </w:tr>
            <w:tr w:rsidR="00426A6E" w:rsidRPr="00D24E2D" w14:paraId="2AB83744" w14:textId="77777777" w:rsidTr="00A12C45">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0C52A9F"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700BADA"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20D13A9"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Remarks</w:t>
                  </w:r>
                </w:p>
              </w:tc>
            </w:tr>
            <w:tr w:rsidR="00426A6E" w:rsidRPr="00D24E2D" w14:paraId="32A34CBC" w14:textId="77777777" w:rsidTr="00A12C45">
              <w:tc>
                <w:tcPr>
                  <w:tcW w:w="2256" w:type="dxa"/>
                  <w:tcBorders>
                    <w:top w:val="nil"/>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82CE70B" w14:textId="77777777" w:rsidR="00426A6E" w:rsidRPr="00D94DD5" w:rsidRDefault="00426A6E" w:rsidP="00FD4B17">
                  <w:pPr>
                    <w:widowControl w:val="0"/>
                    <w:spacing w:before="60" w:after="60"/>
                    <w:rPr>
                      <w:color w:val="000000"/>
                      <w:sz w:val="18"/>
                      <w:lang w:eastAsia="en-GB"/>
                    </w:rPr>
                  </w:pPr>
                  <w:r w:rsidRPr="00D94DD5">
                    <w:rPr>
                      <w:color w:val="000000"/>
                      <w:sz w:val="18"/>
                      <w:lang w:eastAsia="en-GB"/>
                    </w:rPr>
                    <w:t>STP</w:t>
                  </w:r>
                </w:p>
              </w:tc>
              <w:tc>
                <w:tcPr>
                  <w:tcW w:w="3610" w:type="dxa"/>
                  <w:tcBorders>
                    <w:top w:val="nil"/>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DA88BCD"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4.46E-03</w:t>
                  </w:r>
                </w:p>
              </w:tc>
              <w:tc>
                <w:tcPr>
                  <w:tcW w:w="3159" w:type="dxa"/>
                  <w:tcBorders>
                    <w:top w:val="nil"/>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6082C95" w14:textId="77777777" w:rsidR="00426A6E" w:rsidRPr="00D94DD5" w:rsidRDefault="00426A6E" w:rsidP="00FD4B17">
                  <w:pPr>
                    <w:widowControl w:val="0"/>
                    <w:spacing w:before="60" w:after="60"/>
                    <w:rPr>
                      <w:color w:val="000000"/>
                      <w:sz w:val="18"/>
                      <w:lang w:eastAsia="en-GB"/>
                    </w:rPr>
                  </w:pPr>
                </w:p>
              </w:tc>
            </w:tr>
          </w:tbl>
          <w:p w14:paraId="3DC3A4D5" w14:textId="77777777" w:rsidR="00426A6E" w:rsidRPr="00D24E2D" w:rsidRDefault="00426A6E" w:rsidP="00FD4B17">
            <w:pPr>
              <w:widowControl w:val="0"/>
              <w:rPr>
                <w:rStyle w:val="fontstyle01"/>
                <w:rFonts w:ascii="Verdana" w:hAnsi="Verdana"/>
                <w:sz w:val="20"/>
                <w:szCs w:val="20"/>
              </w:rPr>
            </w:pPr>
          </w:p>
          <w:p w14:paraId="6C26956A" w14:textId="77777777" w:rsidR="00426A6E" w:rsidRPr="00D24E2D" w:rsidRDefault="00426A6E" w:rsidP="00FD4B17">
            <w:pPr>
              <w:widowControl w:val="0"/>
              <w:jc w:val="both"/>
              <w:rPr>
                <w:sz w:val="20"/>
                <w:szCs w:val="20"/>
                <w:lang w:eastAsia="en-US"/>
              </w:rPr>
            </w:pPr>
            <w:r w:rsidRPr="00D24E2D">
              <w:rPr>
                <w:sz w:val="20"/>
                <w:szCs w:val="20"/>
                <w:lang w:eastAsia="en-US"/>
              </w:rPr>
              <w:t>Considering the claimed areas (collective central kitchen and food and feed production areas), as well as the fact that the product is RTU, the exposure assessment as small scale applications in a large scale kitchens is considered more relevant than in slaughterhouses and butcheries.</w:t>
            </w:r>
          </w:p>
          <w:p w14:paraId="1F3F0596" w14:textId="77777777" w:rsidR="00426A6E" w:rsidRPr="00D24E2D" w:rsidRDefault="00426A6E" w:rsidP="00FD4B17">
            <w:pPr>
              <w:widowControl w:val="0"/>
              <w:jc w:val="both"/>
              <w:rPr>
                <w:sz w:val="20"/>
                <w:szCs w:val="20"/>
                <w:lang w:eastAsia="en-US"/>
              </w:rPr>
            </w:pPr>
          </w:p>
        </w:tc>
      </w:tr>
    </w:tbl>
    <w:p w14:paraId="7BB62C09" w14:textId="77777777" w:rsidR="00426A6E" w:rsidRPr="00965B03" w:rsidRDefault="00426A6E" w:rsidP="00FD4B17">
      <w:pPr>
        <w:widowControl w:val="0"/>
        <w:rPr>
          <w:lang w:eastAsia="en-US"/>
        </w:rPr>
      </w:pPr>
    </w:p>
    <w:p w14:paraId="16C4533A" w14:textId="77777777" w:rsidR="00426A6E" w:rsidRPr="00965B03" w:rsidRDefault="00426A6E" w:rsidP="00FD4B17">
      <w:pPr>
        <w:widowControl w:val="0"/>
        <w:rPr>
          <w:rStyle w:val="fontstyle01"/>
          <w:rFonts w:eastAsia="Calibri"/>
          <w:b/>
        </w:rPr>
      </w:pPr>
    </w:p>
    <w:p w14:paraId="07BB7571" w14:textId="77777777" w:rsidR="00D24E2D" w:rsidRDefault="00426A6E" w:rsidP="00FD4B17">
      <w:pPr>
        <w:widowControl w:val="0"/>
        <w:jc w:val="both"/>
        <w:rPr>
          <w:b/>
          <w:bCs/>
          <w:color w:val="000000"/>
          <w:szCs w:val="22"/>
        </w:rPr>
      </w:pPr>
      <w:r w:rsidRPr="00D24E2D">
        <w:rPr>
          <w:rStyle w:val="fontstyle01"/>
          <w:rFonts w:ascii="Verdana" w:eastAsia="Calibri" w:hAnsi="Verdana"/>
          <w:sz w:val="20"/>
        </w:rPr>
        <w:t>Scenario 4 “Room disinfection via fogging” (ESD PT4, 2011, p.17 adapted with recommendations</w:t>
      </w:r>
      <w:r w:rsidRPr="00D24E2D">
        <w:rPr>
          <w:b/>
          <w:bCs/>
          <w:color w:val="000000"/>
          <w:sz w:val="18"/>
          <w:szCs w:val="22"/>
        </w:rPr>
        <w:t xml:space="preserve"> </w:t>
      </w:r>
      <w:r w:rsidRPr="00D24E2D">
        <w:rPr>
          <w:rStyle w:val="fontstyle01"/>
          <w:rFonts w:ascii="Verdana" w:eastAsia="Calibri" w:hAnsi="Verdana"/>
          <w:sz w:val="20"/>
        </w:rPr>
        <w:t>from the TAB 2017)</w:t>
      </w:r>
    </w:p>
    <w:p w14:paraId="5F1F7507" w14:textId="1036BC58" w:rsidR="00426A6E" w:rsidRPr="00D24E2D" w:rsidRDefault="00426A6E" w:rsidP="00FD4B17">
      <w:pPr>
        <w:widowControl w:val="0"/>
        <w:jc w:val="both"/>
        <w:rPr>
          <w:i/>
          <w:color w:val="000000"/>
          <w:sz w:val="18"/>
          <w:szCs w:val="22"/>
        </w:rPr>
      </w:pPr>
      <w:r w:rsidRPr="00D24E2D">
        <w:rPr>
          <w:b/>
          <w:bCs/>
          <w:color w:val="000000"/>
          <w:szCs w:val="22"/>
        </w:rPr>
        <w:br/>
      </w:r>
      <w:r w:rsidRPr="00D24E2D">
        <w:rPr>
          <w:rStyle w:val="fontstyle21"/>
          <w:rFonts w:ascii="Verdana" w:hAnsi="Verdana"/>
          <w:sz w:val="20"/>
        </w:rPr>
        <w:t>When applied for the disinfection of rooms by fogging, the product is diffused with a suitable device in a</w:t>
      </w:r>
      <w:r w:rsidRPr="00D24E2D">
        <w:rPr>
          <w:i/>
          <w:color w:val="000000"/>
          <w:sz w:val="18"/>
          <w:szCs w:val="22"/>
        </w:rPr>
        <w:t xml:space="preserve"> </w:t>
      </w:r>
      <w:r w:rsidRPr="00D24E2D">
        <w:rPr>
          <w:rStyle w:val="fontstyle21"/>
          <w:rFonts w:ascii="Verdana" w:hAnsi="Verdana"/>
          <w:sz w:val="20"/>
        </w:rPr>
        <w:t>hermetically closed room (no ventilation). After the defined contact time, the product is either left in</w:t>
      </w:r>
      <w:r w:rsidRPr="00D24E2D">
        <w:rPr>
          <w:i/>
          <w:color w:val="000000"/>
          <w:sz w:val="18"/>
          <w:szCs w:val="22"/>
        </w:rPr>
        <w:t xml:space="preserve"> </w:t>
      </w:r>
      <w:r w:rsidRPr="00D24E2D">
        <w:rPr>
          <w:rStyle w:val="fontstyle21"/>
          <w:rFonts w:ascii="Verdana" w:hAnsi="Verdana"/>
          <w:sz w:val="20"/>
        </w:rPr>
        <w:t>place, wiped off or rinsed off. The main release pathway of the product is therefore to waste water as for</w:t>
      </w:r>
      <w:r w:rsidRPr="00D24E2D">
        <w:rPr>
          <w:i/>
          <w:color w:val="000000"/>
          <w:sz w:val="18"/>
          <w:szCs w:val="22"/>
        </w:rPr>
        <w:t xml:space="preserve"> </w:t>
      </w:r>
      <w:r w:rsidRPr="00D24E2D">
        <w:rPr>
          <w:rStyle w:val="fontstyle21"/>
          <w:rFonts w:ascii="Verdana" w:hAnsi="Verdana"/>
          <w:sz w:val="20"/>
        </w:rPr>
        <w:t>the previous scenarios.</w:t>
      </w:r>
    </w:p>
    <w:p w14:paraId="54D972C5" w14:textId="77777777" w:rsidR="00426A6E" w:rsidRPr="00D24E2D" w:rsidRDefault="00426A6E" w:rsidP="00FD4B17">
      <w:pPr>
        <w:widowControl w:val="0"/>
        <w:jc w:val="both"/>
        <w:rPr>
          <w:rStyle w:val="fontstyle21"/>
          <w:rFonts w:ascii="Verdana" w:hAnsi="Verdana"/>
          <w:i w:val="0"/>
          <w:sz w:val="20"/>
        </w:rPr>
      </w:pPr>
    </w:p>
    <w:p w14:paraId="3514D89E" w14:textId="77777777" w:rsidR="00426A6E" w:rsidRPr="00D24E2D" w:rsidRDefault="00426A6E" w:rsidP="00FD4B17">
      <w:pPr>
        <w:widowControl w:val="0"/>
        <w:jc w:val="both"/>
        <w:rPr>
          <w:rStyle w:val="fontstyle21"/>
          <w:rFonts w:ascii="Verdana" w:hAnsi="Verdana"/>
          <w:i w:val="0"/>
          <w:sz w:val="20"/>
        </w:rPr>
      </w:pPr>
      <w:r w:rsidRPr="00D24E2D">
        <w:rPr>
          <w:rStyle w:val="fontstyle21"/>
          <w:rFonts w:ascii="Verdana" w:hAnsi="Verdana"/>
          <w:sz w:val="20"/>
        </w:rPr>
        <w:t>The local emission of hydrogen peroxide to waste water was calculated using the scenario “Disinfection</w:t>
      </w:r>
      <w:r w:rsidRPr="00D24E2D">
        <w:rPr>
          <w:i/>
          <w:color w:val="000000"/>
          <w:sz w:val="18"/>
          <w:szCs w:val="22"/>
        </w:rPr>
        <w:t xml:space="preserve"> </w:t>
      </w:r>
      <w:r w:rsidRPr="00D24E2D">
        <w:rPr>
          <w:rStyle w:val="fontstyle21"/>
          <w:rFonts w:ascii="Verdana" w:hAnsi="Verdana"/>
          <w:sz w:val="20"/>
        </w:rPr>
        <w:t>in large scale catering kitchens, canteens, slaughterhouses and butcheries” (ESD PT4, 2011, p.17) and</w:t>
      </w:r>
      <w:r w:rsidRPr="00D24E2D">
        <w:rPr>
          <w:i/>
          <w:color w:val="000000"/>
          <w:sz w:val="18"/>
          <w:szCs w:val="22"/>
        </w:rPr>
        <w:t xml:space="preserve"> </w:t>
      </w:r>
      <w:r w:rsidRPr="00D24E2D">
        <w:rPr>
          <w:rStyle w:val="fontstyle21"/>
          <w:rFonts w:ascii="Verdana" w:hAnsi="Verdana"/>
          <w:sz w:val="20"/>
        </w:rPr>
        <w:t>applying a room volume of 6000 m³ as described in the TAB 2017 (ENV 54). This model only includes</w:t>
      </w:r>
      <w:r w:rsidRPr="00D24E2D">
        <w:rPr>
          <w:i/>
          <w:color w:val="000000"/>
          <w:sz w:val="18"/>
          <w:szCs w:val="22"/>
        </w:rPr>
        <w:t xml:space="preserve"> </w:t>
      </w:r>
      <w:r w:rsidRPr="00D24E2D">
        <w:rPr>
          <w:rStyle w:val="fontstyle21"/>
          <w:rFonts w:ascii="Verdana" w:hAnsi="Verdana"/>
          <w:sz w:val="20"/>
        </w:rPr>
        <w:t>an average use scenario. The table here below provided input values for calculating local emission.</w:t>
      </w:r>
    </w:p>
    <w:p w14:paraId="7BC6F232" w14:textId="77777777" w:rsidR="00426A6E" w:rsidRPr="00965B03" w:rsidRDefault="00426A6E" w:rsidP="00FD4B17">
      <w:pPr>
        <w:widowControl w:val="0"/>
        <w:jc w:val="both"/>
        <w:rPr>
          <w:rStyle w:val="fontstyle21"/>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563"/>
        <w:gridCol w:w="1680"/>
        <w:gridCol w:w="2288"/>
      </w:tblGrid>
      <w:tr w:rsidR="00426A6E" w:rsidRPr="000A2E40" w14:paraId="1B2A03CC" w14:textId="77777777" w:rsidTr="00D24E2D">
        <w:trPr>
          <w:trHeight w:val="346"/>
        </w:trPr>
        <w:tc>
          <w:tcPr>
            <w:tcW w:w="5000" w:type="pct"/>
            <w:gridSpan w:val="4"/>
            <w:shd w:val="clear" w:color="auto" w:fill="FFFFCC"/>
            <w:vAlign w:val="center"/>
          </w:tcPr>
          <w:p w14:paraId="1A466F56" w14:textId="77777777" w:rsidR="00426A6E" w:rsidRPr="000A2E40" w:rsidRDefault="00426A6E" w:rsidP="00FD4B17">
            <w:pPr>
              <w:widowControl w:val="0"/>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48DF67CA" w14:textId="77777777" w:rsidTr="00D24E2D">
        <w:trPr>
          <w:trHeight w:val="75"/>
        </w:trPr>
        <w:tc>
          <w:tcPr>
            <w:tcW w:w="2169" w:type="pct"/>
            <w:shd w:val="clear" w:color="auto" w:fill="auto"/>
            <w:vAlign w:val="center"/>
          </w:tcPr>
          <w:p w14:paraId="35E05C83"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7B49D84A"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5AFB92C1"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0039EA55"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60CF4120" w14:textId="77777777" w:rsidTr="00D24E2D">
        <w:trPr>
          <w:trHeight w:val="75"/>
        </w:trPr>
        <w:tc>
          <w:tcPr>
            <w:tcW w:w="5000" w:type="pct"/>
            <w:gridSpan w:val="4"/>
            <w:shd w:val="clear" w:color="auto" w:fill="auto"/>
            <w:vAlign w:val="center"/>
          </w:tcPr>
          <w:p w14:paraId="3D9D90F8" w14:textId="77777777" w:rsidR="00426A6E" w:rsidRPr="000A2E40" w:rsidRDefault="00426A6E" w:rsidP="00FD4B17">
            <w:pPr>
              <w:widowControl w:val="0"/>
              <w:spacing w:before="60" w:after="60"/>
              <w:rPr>
                <w:i/>
                <w:color w:val="000000"/>
                <w:sz w:val="18"/>
                <w:lang w:eastAsia="en-GB"/>
              </w:rPr>
            </w:pPr>
            <w:r w:rsidRPr="000A2E40">
              <w:rPr>
                <w:i/>
                <w:color w:val="000000"/>
                <w:sz w:val="18"/>
                <w:lang w:eastAsia="en-GB"/>
              </w:rPr>
              <w:t>Scenario 4 “Room disinfection via fogging” (ESD PT4, 2011, p.17 adapted with recommendations from the TAB 2017)</w:t>
            </w:r>
          </w:p>
        </w:tc>
      </w:tr>
      <w:tr w:rsidR="00426A6E" w:rsidRPr="000A2E40" w14:paraId="14DC13F9" w14:textId="77777777" w:rsidTr="00D24E2D">
        <w:trPr>
          <w:trHeight w:val="75"/>
        </w:trPr>
        <w:tc>
          <w:tcPr>
            <w:tcW w:w="5000" w:type="pct"/>
            <w:gridSpan w:val="4"/>
            <w:shd w:val="clear" w:color="auto" w:fill="auto"/>
            <w:vAlign w:val="center"/>
          </w:tcPr>
          <w:p w14:paraId="0A0249F6"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6BFD2541" w14:textId="77777777" w:rsidTr="00D24E2D">
        <w:trPr>
          <w:trHeight w:val="75"/>
        </w:trPr>
        <w:tc>
          <w:tcPr>
            <w:tcW w:w="2169" w:type="pct"/>
            <w:shd w:val="clear" w:color="auto" w:fill="auto"/>
            <w:vAlign w:val="center"/>
          </w:tcPr>
          <w:p w14:paraId="59F6F45F" w14:textId="77777777" w:rsidR="00426A6E" w:rsidRPr="000A2E40" w:rsidRDefault="00426A6E" w:rsidP="00FD4B17">
            <w:pPr>
              <w:widowControl w:val="0"/>
              <w:spacing w:before="60" w:after="60"/>
              <w:rPr>
                <w:i/>
                <w:color w:val="000000"/>
                <w:sz w:val="18"/>
                <w:lang w:eastAsia="en-GB"/>
              </w:rPr>
            </w:pPr>
            <w:r w:rsidRPr="000A2E40">
              <w:rPr>
                <w:color w:val="000000"/>
                <w:sz w:val="18"/>
                <w:lang w:eastAsia="en-GB"/>
              </w:rPr>
              <w:t>Active ingredient concentration in the biocidal product [C</w:t>
            </w:r>
            <w:r w:rsidRPr="000A2E40">
              <w:rPr>
                <w:color w:val="000000"/>
                <w:sz w:val="18"/>
                <w:vertAlign w:val="subscript"/>
                <w:lang w:eastAsia="en-GB"/>
              </w:rPr>
              <w:t>ai</w:t>
            </w:r>
            <w:r w:rsidRPr="000A2E40">
              <w:rPr>
                <w:color w:val="000000"/>
                <w:sz w:val="18"/>
                <w:lang w:eastAsia="en-GB"/>
              </w:rPr>
              <w:t>]</w:t>
            </w:r>
          </w:p>
        </w:tc>
        <w:tc>
          <w:tcPr>
            <w:tcW w:w="800" w:type="pct"/>
            <w:shd w:val="clear" w:color="auto" w:fill="auto"/>
            <w:vAlign w:val="center"/>
          </w:tcPr>
          <w:p w14:paraId="7209D433"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7.4</w:t>
            </w:r>
          </w:p>
        </w:tc>
        <w:tc>
          <w:tcPr>
            <w:tcW w:w="860" w:type="pct"/>
            <w:shd w:val="clear" w:color="auto" w:fill="auto"/>
            <w:vAlign w:val="center"/>
          </w:tcPr>
          <w:p w14:paraId="7E1E93BF" w14:textId="77777777" w:rsidR="00426A6E" w:rsidRPr="000A2E40" w:rsidRDefault="00426A6E" w:rsidP="00FD4B17">
            <w:pPr>
              <w:widowControl w:val="0"/>
              <w:spacing w:before="60" w:after="60"/>
              <w:jc w:val="center"/>
              <w:rPr>
                <w:color w:val="FF0000"/>
                <w:sz w:val="18"/>
                <w:lang w:eastAsia="en-GB"/>
              </w:rPr>
            </w:pPr>
            <w:r w:rsidRPr="000A2E40">
              <w:rPr>
                <w:color w:val="FF0000"/>
                <w:sz w:val="18"/>
                <w:lang w:eastAsia="en-GB"/>
              </w:rPr>
              <w:t>%</w:t>
            </w:r>
          </w:p>
        </w:tc>
        <w:tc>
          <w:tcPr>
            <w:tcW w:w="1171" w:type="pct"/>
            <w:shd w:val="clear" w:color="auto" w:fill="auto"/>
            <w:vAlign w:val="center"/>
          </w:tcPr>
          <w:p w14:paraId="761703E3"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2D48C1E9" w14:textId="77777777" w:rsidTr="00D24E2D">
        <w:trPr>
          <w:trHeight w:val="93"/>
        </w:trPr>
        <w:tc>
          <w:tcPr>
            <w:tcW w:w="2169" w:type="pct"/>
            <w:shd w:val="clear" w:color="auto" w:fill="auto"/>
            <w:vAlign w:val="center"/>
          </w:tcPr>
          <w:p w14:paraId="698B3050" w14:textId="77777777" w:rsidR="00426A6E" w:rsidRPr="000A2E40" w:rsidRDefault="00426A6E" w:rsidP="00FD4B17">
            <w:pPr>
              <w:widowControl w:val="0"/>
              <w:spacing w:before="60" w:after="60"/>
              <w:rPr>
                <w:color w:val="000000"/>
                <w:sz w:val="18"/>
                <w:lang w:val="en-US" w:eastAsia="en-GB"/>
              </w:rPr>
            </w:pPr>
            <w:r w:rsidRPr="000A2E40">
              <w:rPr>
                <w:color w:val="000000"/>
                <w:sz w:val="18"/>
                <w:lang w:eastAsia="en-GB"/>
              </w:rPr>
              <w:t>Application rate of the product [Q</w:t>
            </w:r>
            <w:r w:rsidRPr="000A2E40">
              <w:rPr>
                <w:color w:val="000000"/>
                <w:sz w:val="18"/>
                <w:vertAlign w:val="subscript"/>
                <w:lang w:eastAsia="en-GB"/>
              </w:rPr>
              <w:t>product</w:t>
            </w:r>
            <w:r w:rsidRPr="000A2E40">
              <w:rPr>
                <w:color w:val="000000"/>
                <w:sz w:val="18"/>
                <w:lang w:eastAsia="en-GB"/>
              </w:rPr>
              <w:t>]</w:t>
            </w:r>
          </w:p>
        </w:tc>
        <w:tc>
          <w:tcPr>
            <w:tcW w:w="800" w:type="pct"/>
            <w:shd w:val="clear" w:color="auto" w:fill="auto"/>
            <w:vAlign w:val="center"/>
          </w:tcPr>
          <w:p w14:paraId="1BC9571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12</w:t>
            </w:r>
          </w:p>
        </w:tc>
        <w:tc>
          <w:tcPr>
            <w:tcW w:w="860" w:type="pct"/>
            <w:shd w:val="clear" w:color="auto" w:fill="auto"/>
            <w:vAlign w:val="center"/>
          </w:tcPr>
          <w:p w14:paraId="161EC1A9" w14:textId="77777777" w:rsidR="00426A6E" w:rsidRPr="000A2E40" w:rsidRDefault="00426A6E" w:rsidP="00FD4B17">
            <w:pPr>
              <w:widowControl w:val="0"/>
              <w:spacing w:before="60" w:after="60"/>
              <w:jc w:val="center"/>
              <w:rPr>
                <w:color w:val="FF0000"/>
                <w:sz w:val="18"/>
                <w:lang w:eastAsia="en-GB"/>
              </w:rPr>
            </w:pPr>
            <w:r w:rsidRPr="000A2E40">
              <w:rPr>
                <w:color w:val="FF0000"/>
                <w:sz w:val="18"/>
                <w:lang w:eastAsia="en-GB"/>
              </w:rPr>
              <w:t>ml/m</w:t>
            </w:r>
            <w:r w:rsidRPr="000A2E40">
              <w:rPr>
                <w:color w:val="FF0000"/>
                <w:sz w:val="18"/>
                <w:vertAlign w:val="superscript"/>
                <w:lang w:eastAsia="en-GB"/>
              </w:rPr>
              <w:t>3</w:t>
            </w:r>
          </w:p>
        </w:tc>
        <w:tc>
          <w:tcPr>
            <w:tcW w:w="1171" w:type="pct"/>
            <w:shd w:val="clear" w:color="auto" w:fill="auto"/>
            <w:vAlign w:val="center"/>
          </w:tcPr>
          <w:p w14:paraId="34F81BA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69242808" w14:textId="77777777" w:rsidTr="00D24E2D">
        <w:trPr>
          <w:trHeight w:val="93"/>
        </w:trPr>
        <w:tc>
          <w:tcPr>
            <w:tcW w:w="2169" w:type="pct"/>
            <w:shd w:val="clear" w:color="auto" w:fill="auto"/>
            <w:vAlign w:val="center"/>
          </w:tcPr>
          <w:p w14:paraId="5B43D9FD"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Application rate of the active substance [Qai</w:t>
            </w:r>
            <w:r w:rsidRPr="000A2E40">
              <w:rPr>
                <w:rFonts w:cs="Arial"/>
                <w:color w:val="000000"/>
                <w:sz w:val="18"/>
                <w:vertAlign w:val="subscript"/>
                <w:lang w:val="en-US" w:eastAsia="en-GB"/>
              </w:rPr>
              <w:t>appl</w:t>
            </w:r>
            <w:r w:rsidRPr="000A2E40">
              <w:rPr>
                <w:rFonts w:cs="Arial"/>
                <w:color w:val="000000"/>
                <w:sz w:val="18"/>
                <w:lang w:val="en-US" w:eastAsia="en-GB"/>
              </w:rPr>
              <w:t>]</w:t>
            </w:r>
          </w:p>
        </w:tc>
        <w:tc>
          <w:tcPr>
            <w:tcW w:w="800" w:type="pct"/>
            <w:shd w:val="clear" w:color="auto" w:fill="auto"/>
            <w:vAlign w:val="center"/>
          </w:tcPr>
          <w:p w14:paraId="550EB0A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0.888</w:t>
            </w:r>
          </w:p>
        </w:tc>
        <w:tc>
          <w:tcPr>
            <w:tcW w:w="860" w:type="pct"/>
            <w:shd w:val="clear" w:color="auto" w:fill="auto"/>
            <w:vAlign w:val="center"/>
          </w:tcPr>
          <w:p w14:paraId="2F9BC62B"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g/m</w:t>
            </w:r>
            <w:r w:rsidRPr="000A2E40">
              <w:rPr>
                <w:color w:val="000000"/>
                <w:sz w:val="18"/>
                <w:vertAlign w:val="superscript"/>
                <w:lang w:eastAsia="en-GB"/>
              </w:rPr>
              <w:t>3</w:t>
            </w:r>
          </w:p>
        </w:tc>
        <w:tc>
          <w:tcPr>
            <w:tcW w:w="1171" w:type="pct"/>
            <w:shd w:val="clear" w:color="auto" w:fill="auto"/>
            <w:vAlign w:val="center"/>
          </w:tcPr>
          <w:p w14:paraId="060E2EC0"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Intermediate calculation, product specific value</w:t>
            </w:r>
          </w:p>
        </w:tc>
      </w:tr>
      <w:tr w:rsidR="00426A6E" w:rsidRPr="000A2E40" w14:paraId="739D2EAE" w14:textId="77777777" w:rsidTr="00D24E2D">
        <w:trPr>
          <w:trHeight w:val="93"/>
        </w:trPr>
        <w:tc>
          <w:tcPr>
            <w:tcW w:w="2169" w:type="pct"/>
            <w:shd w:val="clear" w:color="auto" w:fill="auto"/>
            <w:vAlign w:val="center"/>
          </w:tcPr>
          <w:p w14:paraId="2B20A229"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Application in collective catering kitchens [VOLUME]</w:t>
            </w:r>
          </w:p>
        </w:tc>
        <w:tc>
          <w:tcPr>
            <w:tcW w:w="800" w:type="pct"/>
            <w:shd w:val="clear" w:color="auto" w:fill="auto"/>
            <w:vAlign w:val="center"/>
          </w:tcPr>
          <w:p w14:paraId="1DF9BDE9"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6000</w:t>
            </w:r>
          </w:p>
        </w:tc>
        <w:tc>
          <w:tcPr>
            <w:tcW w:w="860" w:type="pct"/>
            <w:shd w:val="clear" w:color="auto" w:fill="auto"/>
            <w:vAlign w:val="center"/>
          </w:tcPr>
          <w:p w14:paraId="10F76445"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m</w:t>
            </w:r>
            <w:r w:rsidRPr="000A2E40">
              <w:rPr>
                <w:color w:val="000000"/>
                <w:sz w:val="18"/>
                <w:vertAlign w:val="superscript"/>
                <w:lang w:eastAsia="en-GB"/>
              </w:rPr>
              <w:t>3</w:t>
            </w:r>
          </w:p>
        </w:tc>
        <w:tc>
          <w:tcPr>
            <w:tcW w:w="1171" w:type="pct"/>
            <w:shd w:val="clear" w:color="auto" w:fill="auto"/>
            <w:vAlign w:val="center"/>
          </w:tcPr>
          <w:p w14:paraId="7DCE6F9F"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TAB 2017</w:t>
            </w:r>
          </w:p>
        </w:tc>
      </w:tr>
      <w:tr w:rsidR="00426A6E" w:rsidRPr="000A2E40" w14:paraId="2151BFDF" w14:textId="77777777" w:rsidTr="00D24E2D">
        <w:trPr>
          <w:trHeight w:val="93"/>
        </w:trPr>
        <w:tc>
          <w:tcPr>
            <w:tcW w:w="2169" w:type="pct"/>
            <w:shd w:val="clear" w:color="auto" w:fill="auto"/>
            <w:vAlign w:val="center"/>
          </w:tcPr>
          <w:p w14:paraId="7014B63B"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Number of application per day [Nappl]</w:t>
            </w:r>
          </w:p>
        </w:tc>
        <w:tc>
          <w:tcPr>
            <w:tcW w:w="800" w:type="pct"/>
            <w:shd w:val="clear" w:color="auto" w:fill="auto"/>
            <w:vAlign w:val="center"/>
          </w:tcPr>
          <w:p w14:paraId="659FDA5C"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4088EF09"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0471086"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1889B674" w14:textId="77777777" w:rsidTr="00D24E2D">
        <w:trPr>
          <w:trHeight w:val="93"/>
        </w:trPr>
        <w:tc>
          <w:tcPr>
            <w:tcW w:w="2169" w:type="pct"/>
            <w:shd w:val="clear" w:color="auto" w:fill="auto"/>
            <w:vAlign w:val="center"/>
          </w:tcPr>
          <w:p w14:paraId="583A83A9"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Fraction released to waste 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57D9C655"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589A7FD9"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3A2780E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bl>
    <w:p w14:paraId="76293603" w14:textId="77777777" w:rsidR="00426A6E" w:rsidRPr="00965B03" w:rsidRDefault="00426A6E" w:rsidP="00FD4B17">
      <w:pPr>
        <w:widowControl w:val="0"/>
        <w:jc w:val="both"/>
        <w:rPr>
          <w:i/>
          <w:lang w:eastAsia="en-US"/>
        </w:rPr>
      </w:pPr>
    </w:p>
    <w:p w14:paraId="260A01EF" w14:textId="77777777" w:rsidR="00426A6E" w:rsidRPr="00D24E2D" w:rsidRDefault="00426A6E" w:rsidP="00FD4B17">
      <w:pPr>
        <w:widowControl w:val="0"/>
        <w:rPr>
          <w:color w:val="000000"/>
        </w:rPr>
      </w:pPr>
      <w:r w:rsidRPr="00D24E2D">
        <w:rPr>
          <w:rStyle w:val="fontstyle01"/>
          <w:rFonts w:ascii="Verdana" w:eastAsia="Calibri" w:hAnsi="Verdana"/>
          <w:sz w:val="20"/>
          <w:szCs w:val="20"/>
        </w:rPr>
        <w:t>Calculations for Scenario 4</w:t>
      </w:r>
      <w:r w:rsidRPr="00D24E2D">
        <w:rPr>
          <w:color w:val="000000"/>
        </w:rPr>
        <w:t xml:space="preserve"> </w:t>
      </w:r>
    </w:p>
    <w:p w14:paraId="68F8F694" w14:textId="77777777" w:rsidR="00426A6E" w:rsidRPr="00D24E2D" w:rsidRDefault="00426A6E" w:rsidP="00FD4B17">
      <w:pPr>
        <w:widowControl w:val="0"/>
        <w:rPr>
          <w:color w:val="000000"/>
        </w:rPr>
      </w:pPr>
    </w:p>
    <w:p w14:paraId="321873EB" w14:textId="77777777" w:rsidR="00426A6E" w:rsidRPr="00D24E2D" w:rsidRDefault="00426A6E" w:rsidP="00FD4B17">
      <w:pPr>
        <w:widowControl w:val="0"/>
        <w:rPr>
          <w:rStyle w:val="fontstyle01"/>
          <w:rFonts w:ascii="Verdana" w:eastAsia="Calibri" w:hAnsi="Verdana"/>
          <w:sz w:val="20"/>
          <w:szCs w:val="20"/>
        </w:rPr>
      </w:pPr>
      <w:r w:rsidRPr="00D24E2D">
        <w:rPr>
          <w:rStyle w:val="fontstyle01"/>
          <w:rFonts w:ascii="Verdana" w:eastAsia="Calibri" w:hAnsi="Verdana"/>
          <w:sz w:val="20"/>
          <w:szCs w:val="20"/>
        </w:rPr>
        <w:t>Elocal,water = Qaiappl * VOLUME * Nappl * Fwater /1000 = 5.32 kg/day</w:t>
      </w:r>
    </w:p>
    <w:p w14:paraId="6F23C447" w14:textId="77777777" w:rsidR="00426A6E" w:rsidRPr="00965B03" w:rsidRDefault="00426A6E" w:rsidP="00FD4B17">
      <w:pPr>
        <w:widowControl w:val="0"/>
        <w:rPr>
          <w:rStyle w:val="fontstyle01"/>
          <w:rFonts w:eastAsia="Calibri"/>
        </w:rPr>
      </w:pPr>
    </w:p>
    <w:tbl>
      <w:tblPr>
        <w:tblW w:w="5000" w:type="pct"/>
        <w:tblCellMar>
          <w:left w:w="0" w:type="dxa"/>
          <w:right w:w="0" w:type="dxa"/>
        </w:tblCellMar>
        <w:tblLook w:val="0000" w:firstRow="0" w:lastRow="0" w:firstColumn="0" w:lastColumn="0" w:noHBand="0" w:noVBand="0"/>
      </w:tblPr>
      <w:tblGrid>
        <w:gridCol w:w="2442"/>
        <w:gridCol w:w="3908"/>
        <w:gridCol w:w="3419"/>
      </w:tblGrid>
      <w:tr w:rsidR="00426A6E" w:rsidRPr="000A2E40" w14:paraId="58B9265B"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A2DC3B0" w14:textId="77777777" w:rsidR="00426A6E" w:rsidRPr="000A2E40" w:rsidRDefault="00426A6E" w:rsidP="00FD4B17">
            <w:pPr>
              <w:widowControl w:val="0"/>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1E7D5C70"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014EB8"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735C4A2"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4C541E3"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Remarks</w:t>
            </w:r>
          </w:p>
        </w:tc>
      </w:tr>
      <w:tr w:rsidR="00426A6E" w:rsidRPr="000A2E40" w14:paraId="3747BF5A"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A4FE64A"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6428829"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5.32</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16E8095" w14:textId="77777777" w:rsidR="00426A6E" w:rsidRPr="000A2E40" w:rsidRDefault="00426A6E" w:rsidP="00FD4B17">
            <w:pPr>
              <w:widowControl w:val="0"/>
              <w:spacing w:before="60" w:after="60"/>
              <w:rPr>
                <w:color w:val="000000"/>
                <w:sz w:val="18"/>
                <w:lang w:eastAsia="en-GB"/>
              </w:rPr>
            </w:pPr>
          </w:p>
        </w:tc>
      </w:tr>
    </w:tbl>
    <w:p w14:paraId="5684B6D6" w14:textId="24D35F1F" w:rsidR="00426A6E" w:rsidRDefault="00426A6E" w:rsidP="00FD4B17">
      <w:pPr>
        <w:widowControl w:val="0"/>
        <w:rPr>
          <w:lang w:eastAsia="en-US"/>
        </w:rPr>
      </w:pPr>
    </w:p>
    <w:p w14:paraId="5BF4F583" w14:textId="77777777" w:rsidR="00D94DD5" w:rsidRPr="00965B03" w:rsidRDefault="00D94DD5"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7EDD0A78" w14:textId="77777777" w:rsidTr="00F8466C">
        <w:trPr>
          <w:trHeight w:val="537"/>
        </w:trPr>
        <w:tc>
          <w:tcPr>
            <w:tcW w:w="5000" w:type="pct"/>
            <w:shd w:val="clear" w:color="auto" w:fill="D6E3BC" w:themeFill="accent3" w:themeFillTint="66"/>
          </w:tcPr>
          <w:p w14:paraId="3C671319" w14:textId="53DCBC26" w:rsidR="00426A6E" w:rsidRPr="00D24E2D" w:rsidRDefault="00426A6E" w:rsidP="00FD4B17">
            <w:pPr>
              <w:widowControl w:val="0"/>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9</w:t>
            </w:r>
            <w:r w:rsidRPr="00D24E2D">
              <w:rPr>
                <w:b/>
              </w:rPr>
              <w:fldChar w:fldCharType="end"/>
            </w:r>
            <w:r w:rsidR="00D24E2D" w:rsidRPr="00D24E2D">
              <w:rPr>
                <w:rStyle w:val="fontstyle01"/>
                <w:rFonts w:ascii="Verdana" w:hAnsi="Verdana"/>
                <w:b/>
                <w:sz w:val="20"/>
                <w:szCs w:val="20"/>
              </w:rPr>
              <w:t xml:space="preserve"> – FR CA</w:t>
            </w:r>
          </w:p>
          <w:p w14:paraId="59547A60" w14:textId="77777777" w:rsidR="00426A6E" w:rsidRPr="00D24E2D" w:rsidRDefault="00426A6E" w:rsidP="00FD4B17">
            <w:pPr>
              <w:widowControl w:val="0"/>
              <w:spacing w:line="276" w:lineRule="auto"/>
              <w:jc w:val="both"/>
              <w:rPr>
                <w:rStyle w:val="fontstyle01"/>
                <w:rFonts w:ascii="Verdana" w:hAnsi="Verdana"/>
                <w:sz w:val="20"/>
                <w:szCs w:val="20"/>
              </w:rPr>
            </w:pPr>
          </w:p>
          <w:p w14:paraId="18E79BFB" w14:textId="77777777" w:rsidR="00426A6E" w:rsidRPr="00D24E2D" w:rsidRDefault="00426A6E" w:rsidP="00FD4B17">
            <w:pPr>
              <w:widowControl w:val="0"/>
              <w:spacing w:line="276" w:lineRule="auto"/>
              <w:jc w:val="both"/>
              <w:rPr>
                <w:color w:val="000000"/>
                <w:sz w:val="20"/>
                <w:szCs w:val="20"/>
              </w:rPr>
            </w:pPr>
            <w:r w:rsidRPr="00D24E2D">
              <w:rPr>
                <w:rStyle w:val="fontstyle01"/>
                <w:rFonts w:ascii="Verdana" w:hAnsi="Verdana"/>
                <w:sz w:val="20"/>
                <w:szCs w:val="20"/>
              </w:rPr>
              <w:t>The calculations have been updated considering the technical concentration of the active substance of 0.0744 kg/L.</w:t>
            </w:r>
          </w:p>
          <w:p w14:paraId="08579D44" w14:textId="77777777" w:rsidR="00426A6E" w:rsidRPr="00965B03" w:rsidRDefault="00426A6E" w:rsidP="00FD4B17">
            <w:pPr>
              <w:widowControl w:val="0"/>
              <w:spacing w:line="276" w:lineRule="auto"/>
              <w:jc w:val="both"/>
              <w:rPr>
                <w:rStyle w:val="fontstyle01"/>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B81061" w14:paraId="36CA7111" w14:textId="77777777" w:rsidTr="001303F7">
              <w:trPr>
                <w:trHeight w:val="346"/>
                <w:jc w:val="center"/>
              </w:trPr>
              <w:tc>
                <w:tcPr>
                  <w:tcW w:w="9072" w:type="dxa"/>
                  <w:gridSpan w:val="4"/>
                  <w:shd w:val="clear" w:color="auto" w:fill="FFFFCC"/>
                  <w:vAlign w:val="center"/>
                </w:tcPr>
                <w:p w14:paraId="2438EC35" w14:textId="77777777" w:rsidR="00426A6E" w:rsidRPr="00965B03" w:rsidRDefault="00426A6E" w:rsidP="00FD4B17">
                  <w:pPr>
                    <w:widowControl w:val="0"/>
                    <w:spacing w:before="60" w:after="60"/>
                    <w:rPr>
                      <w:rFonts w:cs="Arial"/>
                      <w:b/>
                      <w:bCs/>
                      <w:color w:val="000000"/>
                      <w:lang w:eastAsia="en-GB"/>
                    </w:rPr>
                  </w:pPr>
                  <w:r w:rsidRPr="00965B03">
                    <w:rPr>
                      <w:b/>
                      <w:lang w:eastAsia="en-US"/>
                    </w:rPr>
                    <w:t>Input parameters for calculating the local emission for scenario 4 (Fogging in large scale kitchen)</w:t>
                  </w:r>
                </w:p>
              </w:tc>
            </w:tr>
            <w:tr w:rsidR="00426A6E" w:rsidRPr="00B81061" w14:paraId="16F58F79" w14:textId="77777777" w:rsidTr="001303F7">
              <w:trPr>
                <w:trHeight w:val="75"/>
                <w:jc w:val="center"/>
              </w:trPr>
              <w:tc>
                <w:tcPr>
                  <w:tcW w:w="3936" w:type="dxa"/>
                  <w:shd w:val="clear" w:color="auto" w:fill="FFFFFF" w:themeFill="background1"/>
                  <w:vAlign w:val="center"/>
                </w:tcPr>
                <w:p w14:paraId="0F605B6A"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7E9FBADC"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50D08374"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6A4FEAF4"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Remarks</w:t>
                  </w:r>
                </w:p>
              </w:tc>
            </w:tr>
            <w:tr w:rsidR="00426A6E" w:rsidRPr="00B81061" w14:paraId="0ED5B364" w14:textId="77777777" w:rsidTr="001303F7">
              <w:trPr>
                <w:trHeight w:val="75"/>
                <w:jc w:val="center"/>
              </w:trPr>
              <w:tc>
                <w:tcPr>
                  <w:tcW w:w="9072" w:type="dxa"/>
                  <w:gridSpan w:val="4"/>
                  <w:shd w:val="clear" w:color="auto" w:fill="FFFFFF" w:themeFill="background1"/>
                  <w:vAlign w:val="center"/>
                </w:tcPr>
                <w:p w14:paraId="658DDFF5" w14:textId="77777777" w:rsidR="00426A6E" w:rsidRPr="00D94DD5" w:rsidRDefault="00426A6E" w:rsidP="00FD4B17">
                  <w:pPr>
                    <w:widowControl w:val="0"/>
                    <w:spacing w:before="60" w:after="60"/>
                    <w:rPr>
                      <w:i/>
                      <w:color w:val="000000"/>
                      <w:sz w:val="18"/>
                      <w:lang w:eastAsia="en-GB"/>
                    </w:rPr>
                  </w:pPr>
                  <w:r w:rsidRPr="00D94DD5">
                    <w:rPr>
                      <w:i/>
                      <w:color w:val="000000"/>
                      <w:sz w:val="18"/>
                      <w:lang w:eastAsia="en-GB"/>
                    </w:rPr>
                    <w:t>Scenario 4 “Room disinfection via fogging” (ESD PT4, 2011, p.17 adapted with recommendations from the TAB 2017)</w:t>
                  </w:r>
                </w:p>
              </w:tc>
            </w:tr>
            <w:tr w:rsidR="00426A6E" w:rsidRPr="00B81061" w14:paraId="09A03D71" w14:textId="77777777" w:rsidTr="001303F7">
              <w:trPr>
                <w:trHeight w:val="75"/>
                <w:jc w:val="center"/>
              </w:trPr>
              <w:tc>
                <w:tcPr>
                  <w:tcW w:w="9072" w:type="dxa"/>
                  <w:gridSpan w:val="4"/>
                  <w:shd w:val="clear" w:color="auto" w:fill="FFFFFF" w:themeFill="background1"/>
                  <w:vAlign w:val="center"/>
                </w:tcPr>
                <w:p w14:paraId="374FC0B2" w14:textId="77777777" w:rsidR="00426A6E" w:rsidRPr="00D94DD5" w:rsidRDefault="00426A6E" w:rsidP="00FD4B17">
                  <w:pPr>
                    <w:widowControl w:val="0"/>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B81061" w14:paraId="6EDC56C0" w14:textId="77777777" w:rsidTr="001303F7">
              <w:trPr>
                <w:trHeight w:val="75"/>
                <w:jc w:val="center"/>
              </w:trPr>
              <w:tc>
                <w:tcPr>
                  <w:tcW w:w="3936" w:type="dxa"/>
                  <w:shd w:val="clear" w:color="auto" w:fill="FFFFFF" w:themeFill="background1"/>
                  <w:vAlign w:val="center"/>
                </w:tcPr>
                <w:p w14:paraId="6361C42F" w14:textId="77777777" w:rsidR="00426A6E" w:rsidRPr="00D94DD5" w:rsidRDefault="00426A6E" w:rsidP="00FD4B17">
                  <w:pPr>
                    <w:widowControl w:val="0"/>
                    <w:spacing w:before="60" w:after="60"/>
                    <w:rPr>
                      <w:i/>
                      <w:color w:val="000000"/>
                      <w:sz w:val="18"/>
                      <w:lang w:eastAsia="en-GB"/>
                    </w:rPr>
                  </w:pPr>
                  <w:r w:rsidRPr="00D94DD5">
                    <w:rPr>
                      <w:color w:val="000000"/>
                      <w:sz w:val="18"/>
                      <w:lang w:eastAsia="en-GB"/>
                    </w:rPr>
                    <w:t>Active ingredient concentration in the biocidal product [C</w:t>
                  </w:r>
                  <w:r w:rsidRPr="00D94DD5">
                    <w:rPr>
                      <w:color w:val="000000"/>
                      <w:sz w:val="18"/>
                      <w:vertAlign w:val="subscript"/>
                      <w:lang w:eastAsia="en-GB"/>
                    </w:rPr>
                    <w:t>ai</w:t>
                  </w:r>
                  <w:r w:rsidRPr="00D94DD5">
                    <w:rPr>
                      <w:color w:val="000000"/>
                      <w:sz w:val="18"/>
                      <w:lang w:eastAsia="en-GB"/>
                    </w:rPr>
                    <w:t>]</w:t>
                  </w:r>
                </w:p>
              </w:tc>
              <w:tc>
                <w:tcPr>
                  <w:tcW w:w="1451" w:type="dxa"/>
                  <w:shd w:val="clear" w:color="auto" w:fill="FFFFFF" w:themeFill="background1"/>
                  <w:vAlign w:val="center"/>
                </w:tcPr>
                <w:p w14:paraId="38B01864"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7.44</w:t>
                  </w:r>
                </w:p>
              </w:tc>
              <w:tc>
                <w:tcPr>
                  <w:tcW w:w="1560" w:type="dxa"/>
                  <w:shd w:val="clear" w:color="auto" w:fill="FFFFFF" w:themeFill="background1"/>
                  <w:vAlign w:val="center"/>
                </w:tcPr>
                <w:p w14:paraId="56A47B95" w14:textId="77777777" w:rsidR="00426A6E" w:rsidRPr="00D94DD5" w:rsidRDefault="00426A6E" w:rsidP="00FD4B17">
                  <w:pPr>
                    <w:widowControl w:val="0"/>
                    <w:spacing w:before="60" w:after="60"/>
                    <w:jc w:val="center"/>
                    <w:rPr>
                      <w:color w:val="000000" w:themeColor="text1"/>
                      <w:sz w:val="18"/>
                      <w:lang w:eastAsia="en-GB"/>
                    </w:rPr>
                  </w:pPr>
                  <w:r w:rsidRPr="00D94DD5">
                    <w:rPr>
                      <w:color w:val="000000" w:themeColor="text1"/>
                      <w:sz w:val="18"/>
                      <w:lang w:eastAsia="en-GB"/>
                    </w:rPr>
                    <w:t>%</w:t>
                  </w:r>
                </w:p>
              </w:tc>
              <w:tc>
                <w:tcPr>
                  <w:tcW w:w="2125" w:type="dxa"/>
                  <w:shd w:val="clear" w:color="auto" w:fill="FFFFFF" w:themeFill="background1"/>
                  <w:vAlign w:val="center"/>
                </w:tcPr>
                <w:p w14:paraId="7F25F95D"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Product specific value – Technical value</w:t>
                  </w:r>
                </w:p>
              </w:tc>
            </w:tr>
            <w:tr w:rsidR="00426A6E" w:rsidRPr="00B81061" w14:paraId="088CBE94" w14:textId="77777777" w:rsidTr="001303F7">
              <w:trPr>
                <w:trHeight w:val="93"/>
                <w:jc w:val="center"/>
              </w:trPr>
              <w:tc>
                <w:tcPr>
                  <w:tcW w:w="3936" w:type="dxa"/>
                  <w:shd w:val="clear" w:color="auto" w:fill="FFFFFF" w:themeFill="background1"/>
                  <w:vAlign w:val="center"/>
                </w:tcPr>
                <w:p w14:paraId="15F8E83B" w14:textId="77777777" w:rsidR="00426A6E" w:rsidRPr="00D94DD5" w:rsidRDefault="00426A6E" w:rsidP="00FD4B17">
                  <w:pPr>
                    <w:widowControl w:val="0"/>
                    <w:spacing w:before="60" w:after="60"/>
                    <w:rPr>
                      <w:color w:val="000000"/>
                      <w:sz w:val="18"/>
                      <w:lang w:val="en-US" w:eastAsia="en-GB"/>
                    </w:rPr>
                  </w:pPr>
                  <w:r w:rsidRPr="00D94DD5">
                    <w:rPr>
                      <w:color w:val="000000"/>
                      <w:sz w:val="18"/>
                      <w:lang w:eastAsia="en-GB"/>
                    </w:rPr>
                    <w:t>Application rate of the product [Q</w:t>
                  </w:r>
                  <w:r w:rsidRPr="00D94DD5">
                    <w:rPr>
                      <w:color w:val="000000"/>
                      <w:sz w:val="18"/>
                      <w:vertAlign w:val="subscript"/>
                      <w:lang w:eastAsia="en-GB"/>
                    </w:rPr>
                    <w:t>product</w:t>
                  </w:r>
                  <w:r w:rsidRPr="00D94DD5">
                    <w:rPr>
                      <w:color w:val="000000"/>
                      <w:sz w:val="18"/>
                      <w:lang w:eastAsia="en-GB"/>
                    </w:rPr>
                    <w:t>]</w:t>
                  </w:r>
                </w:p>
              </w:tc>
              <w:tc>
                <w:tcPr>
                  <w:tcW w:w="1451" w:type="dxa"/>
                  <w:shd w:val="clear" w:color="auto" w:fill="FFFFFF" w:themeFill="background1"/>
                  <w:vAlign w:val="center"/>
                </w:tcPr>
                <w:p w14:paraId="08F1E93E"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12</w:t>
                  </w:r>
                </w:p>
              </w:tc>
              <w:tc>
                <w:tcPr>
                  <w:tcW w:w="1560" w:type="dxa"/>
                  <w:shd w:val="clear" w:color="auto" w:fill="FFFFFF" w:themeFill="background1"/>
                  <w:vAlign w:val="center"/>
                </w:tcPr>
                <w:p w14:paraId="438D9FC7" w14:textId="77777777" w:rsidR="00426A6E" w:rsidRPr="00D94DD5" w:rsidRDefault="00426A6E" w:rsidP="00FD4B17">
                  <w:pPr>
                    <w:widowControl w:val="0"/>
                    <w:spacing w:before="60" w:after="60"/>
                    <w:jc w:val="center"/>
                    <w:rPr>
                      <w:color w:val="000000" w:themeColor="text1"/>
                      <w:sz w:val="18"/>
                      <w:lang w:eastAsia="en-GB"/>
                    </w:rPr>
                  </w:pPr>
                  <w:r w:rsidRPr="00D94DD5">
                    <w:rPr>
                      <w:color w:val="000000" w:themeColor="text1"/>
                      <w:sz w:val="18"/>
                      <w:lang w:eastAsia="en-GB"/>
                    </w:rPr>
                    <w:t>ml/m</w:t>
                  </w:r>
                  <w:r w:rsidRPr="00D94DD5">
                    <w:rPr>
                      <w:color w:val="000000" w:themeColor="text1"/>
                      <w:sz w:val="18"/>
                      <w:vertAlign w:val="superscript"/>
                      <w:lang w:eastAsia="en-GB"/>
                    </w:rPr>
                    <w:t>3</w:t>
                  </w:r>
                </w:p>
              </w:tc>
              <w:tc>
                <w:tcPr>
                  <w:tcW w:w="2125" w:type="dxa"/>
                  <w:shd w:val="clear" w:color="auto" w:fill="FFFFFF" w:themeFill="background1"/>
                  <w:vAlign w:val="center"/>
                </w:tcPr>
                <w:p w14:paraId="2B376E3C"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Product specific value</w:t>
                  </w:r>
                </w:p>
              </w:tc>
            </w:tr>
            <w:tr w:rsidR="00426A6E" w:rsidRPr="00B81061" w14:paraId="7E3980B5" w14:textId="77777777" w:rsidTr="001303F7">
              <w:trPr>
                <w:trHeight w:val="93"/>
                <w:jc w:val="center"/>
              </w:trPr>
              <w:tc>
                <w:tcPr>
                  <w:tcW w:w="3936" w:type="dxa"/>
                  <w:shd w:val="clear" w:color="auto" w:fill="FFFFFF" w:themeFill="background1"/>
                  <w:vAlign w:val="center"/>
                </w:tcPr>
                <w:p w14:paraId="1A77F1E2"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Application rate of the active substance [Qai</w:t>
                  </w:r>
                  <w:r w:rsidRPr="00D94DD5">
                    <w:rPr>
                      <w:rFonts w:cs="Arial"/>
                      <w:color w:val="000000"/>
                      <w:sz w:val="18"/>
                      <w:vertAlign w:val="subscript"/>
                      <w:lang w:val="en-US" w:eastAsia="en-GB"/>
                    </w:rPr>
                    <w:t>appl</w:t>
                  </w:r>
                  <w:r w:rsidRPr="00D94DD5">
                    <w:rPr>
                      <w:rFonts w:cs="Arial"/>
                      <w:color w:val="000000"/>
                      <w:sz w:val="18"/>
                      <w:lang w:val="en-US" w:eastAsia="en-GB"/>
                    </w:rPr>
                    <w:t>]</w:t>
                  </w:r>
                </w:p>
              </w:tc>
              <w:tc>
                <w:tcPr>
                  <w:tcW w:w="1451" w:type="dxa"/>
                  <w:shd w:val="clear" w:color="auto" w:fill="FFFFFF" w:themeFill="background1"/>
                  <w:vAlign w:val="center"/>
                </w:tcPr>
                <w:p w14:paraId="068734D6"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0.89</w:t>
                  </w:r>
                </w:p>
              </w:tc>
              <w:tc>
                <w:tcPr>
                  <w:tcW w:w="1560" w:type="dxa"/>
                  <w:shd w:val="clear" w:color="auto" w:fill="FFFFFF" w:themeFill="background1"/>
                  <w:vAlign w:val="center"/>
                </w:tcPr>
                <w:p w14:paraId="0C029F08"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g/m</w:t>
                  </w:r>
                  <w:r w:rsidRPr="00D94DD5">
                    <w:rPr>
                      <w:color w:val="000000"/>
                      <w:sz w:val="18"/>
                      <w:vertAlign w:val="superscript"/>
                      <w:lang w:eastAsia="en-GB"/>
                    </w:rPr>
                    <w:t>3</w:t>
                  </w:r>
                </w:p>
              </w:tc>
              <w:tc>
                <w:tcPr>
                  <w:tcW w:w="2125" w:type="dxa"/>
                  <w:shd w:val="clear" w:color="auto" w:fill="FFFFFF" w:themeFill="background1"/>
                  <w:vAlign w:val="center"/>
                </w:tcPr>
                <w:p w14:paraId="5B9BAC9A"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Intermediate calculation, product specific value</w:t>
                  </w:r>
                </w:p>
              </w:tc>
            </w:tr>
            <w:tr w:rsidR="00426A6E" w:rsidRPr="00B81061" w14:paraId="4A55C338" w14:textId="77777777" w:rsidTr="001303F7">
              <w:trPr>
                <w:trHeight w:val="93"/>
                <w:jc w:val="center"/>
              </w:trPr>
              <w:tc>
                <w:tcPr>
                  <w:tcW w:w="3936" w:type="dxa"/>
                  <w:shd w:val="clear" w:color="auto" w:fill="FFFFFF" w:themeFill="background1"/>
                  <w:vAlign w:val="center"/>
                </w:tcPr>
                <w:p w14:paraId="7F0BAE1D"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Application in collective catering kitchens [VOLUME]</w:t>
                  </w:r>
                </w:p>
              </w:tc>
              <w:tc>
                <w:tcPr>
                  <w:tcW w:w="1451" w:type="dxa"/>
                  <w:shd w:val="clear" w:color="auto" w:fill="FFFFFF" w:themeFill="background1"/>
                  <w:vAlign w:val="center"/>
                </w:tcPr>
                <w:p w14:paraId="7E23933B"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6000</w:t>
                  </w:r>
                </w:p>
              </w:tc>
              <w:tc>
                <w:tcPr>
                  <w:tcW w:w="1560" w:type="dxa"/>
                  <w:shd w:val="clear" w:color="auto" w:fill="FFFFFF" w:themeFill="background1"/>
                  <w:vAlign w:val="center"/>
                </w:tcPr>
                <w:p w14:paraId="35D432A6"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m</w:t>
                  </w:r>
                  <w:r w:rsidRPr="00D94DD5">
                    <w:rPr>
                      <w:color w:val="000000"/>
                      <w:sz w:val="18"/>
                      <w:vertAlign w:val="superscript"/>
                      <w:lang w:eastAsia="en-GB"/>
                    </w:rPr>
                    <w:t>3</w:t>
                  </w:r>
                </w:p>
              </w:tc>
              <w:tc>
                <w:tcPr>
                  <w:tcW w:w="2125" w:type="dxa"/>
                  <w:shd w:val="clear" w:color="auto" w:fill="FFFFFF" w:themeFill="background1"/>
                  <w:vAlign w:val="center"/>
                </w:tcPr>
                <w:p w14:paraId="28A7D9A8"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TAB 2017</w:t>
                  </w:r>
                </w:p>
              </w:tc>
            </w:tr>
            <w:tr w:rsidR="00426A6E" w:rsidRPr="00B81061" w14:paraId="41764A3C" w14:textId="77777777" w:rsidTr="001303F7">
              <w:trPr>
                <w:trHeight w:val="93"/>
                <w:jc w:val="center"/>
              </w:trPr>
              <w:tc>
                <w:tcPr>
                  <w:tcW w:w="3936" w:type="dxa"/>
                  <w:shd w:val="clear" w:color="auto" w:fill="FFFFFF" w:themeFill="background1"/>
                  <w:vAlign w:val="center"/>
                </w:tcPr>
                <w:p w14:paraId="572F163B"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Number of application per day [Nappl]</w:t>
                  </w:r>
                </w:p>
              </w:tc>
              <w:tc>
                <w:tcPr>
                  <w:tcW w:w="1451" w:type="dxa"/>
                  <w:shd w:val="clear" w:color="auto" w:fill="FFFFFF" w:themeFill="background1"/>
                  <w:vAlign w:val="center"/>
                </w:tcPr>
                <w:p w14:paraId="4474BBF0"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D5AAC3F"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d</w:t>
                  </w:r>
                  <w:r w:rsidRPr="00D94DD5">
                    <w:rPr>
                      <w:color w:val="000000"/>
                      <w:sz w:val="18"/>
                      <w:vertAlign w:val="superscript"/>
                      <w:lang w:eastAsia="en-GB"/>
                    </w:rPr>
                    <w:t>-1</w:t>
                  </w:r>
                </w:p>
              </w:tc>
              <w:tc>
                <w:tcPr>
                  <w:tcW w:w="2125" w:type="dxa"/>
                  <w:shd w:val="clear" w:color="auto" w:fill="FFFFFF" w:themeFill="background1"/>
                  <w:vAlign w:val="center"/>
                </w:tcPr>
                <w:p w14:paraId="2A8EC05C"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B81061" w14:paraId="5C402D2C" w14:textId="77777777" w:rsidTr="001303F7">
              <w:trPr>
                <w:trHeight w:val="93"/>
                <w:jc w:val="center"/>
              </w:trPr>
              <w:tc>
                <w:tcPr>
                  <w:tcW w:w="3936" w:type="dxa"/>
                  <w:shd w:val="clear" w:color="auto" w:fill="FFFFFF" w:themeFill="background1"/>
                  <w:vAlign w:val="center"/>
                </w:tcPr>
                <w:p w14:paraId="720ABE34"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Fraction released to waste water [F</w:t>
                  </w:r>
                  <w:r w:rsidRPr="00D94DD5">
                    <w:rPr>
                      <w:rFonts w:cs="Arial"/>
                      <w:color w:val="000000"/>
                      <w:sz w:val="18"/>
                      <w:vertAlign w:val="subscript"/>
                      <w:lang w:val="en-US" w:eastAsia="en-GB"/>
                    </w:rPr>
                    <w:t>water</w:t>
                  </w:r>
                  <w:r w:rsidRPr="00D94DD5">
                    <w:rPr>
                      <w:rFonts w:cs="Arial"/>
                      <w:color w:val="000000"/>
                      <w:sz w:val="18"/>
                      <w:lang w:val="en-US" w:eastAsia="en-GB"/>
                    </w:rPr>
                    <w:t>]</w:t>
                  </w:r>
                </w:p>
              </w:tc>
              <w:tc>
                <w:tcPr>
                  <w:tcW w:w="1451" w:type="dxa"/>
                  <w:shd w:val="clear" w:color="auto" w:fill="FFFFFF" w:themeFill="background1"/>
                  <w:vAlign w:val="center"/>
                </w:tcPr>
                <w:p w14:paraId="212FCC00"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1B1E043"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w:t>
                  </w:r>
                </w:p>
              </w:tc>
              <w:tc>
                <w:tcPr>
                  <w:tcW w:w="2125" w:type="dxa"/>
                  <w:shd w:val="clear" w:color="auto" w:fill="FFFFFF" w:themeFill="background1"/>
                  <w:vAlign w:val="center"/>
                </w:tcPr>
                <w:p w14:paraId="5FF53006"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B81061" w14:paraId="11442731" w14:textId="77777777" w:rsidTr="001303F7">
              <w:trPr>
                <w:trHeight w:val="93"/>
                <w:jc w:val="center"/>
              </w:trPr>
              <w:tc>
                <w:tcPr>
                  <w:tcW w:w="3936" w:type="dxa"/>
                  <w:shd w:val="clear" w:color="auto" w:fill="FFFFFF" w:themeFill="background1"/>
                  <w:vAlign w:val="center"/>
                </w:tcPr>
                <w:p w14:paraId="2511C668" w14:textId="77777777" w:rsidR="00426A6E" w:rsidRPr="00D94DD5" w:rsidRDefault="00426A6E" w:rsidP="00FD4B17">
                  <w:pPr>
                    <w:widowControl w:val="0"/>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35F539F5"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5.36</w:t>
                  </w:r>
                </w:p>
              </w:tc>
              <w:tc>
                <w:tcPr>
                  <w:tcW w:w="1560" w:type="dxa"/>
                  <w:shd w:val="clear" w:color="auto" w:fill="FFFFFF" w:themeFill="background1"/>
                  <w:vAlign w:val="center"/>
                </w:tcPr>
                <w:p w14:paraId="1BBD2BFF"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434D8DC2"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Output</w:t>
                  </w:r>
                </w:p>
              </w:tc>
            </w:tr>
          </w:tbl>
          <w:p w14:paraId="7EA042DC" w14:textId="77777777" w:rsidR="00426A6E" w:rsidRPr="00965B03" w:rsidRDefault="00426A6E" w:rsidP="00FD4B17">
            <w:pPr>
              <w:widowControl w:val="0"/>
              <w:spacing w:line="276" w:lineRule="auto"/>
              <w:jc w:val="both"/>
              <w:rPr>
                <w:rFonts w:cs="Arial"/>
                <w:sz w:val="20"/>
                <w:szCs w:val="20"/>
              </w:rPr>
            </w:pPr>
          </w:p>
          <w:p w14:paraId="49E01367" w14:textId="2032C166" w:rsidR="00426A6E" w:rsidRPr="00965B03" w:rsidRDefault="00426A6E" w:rsidP="00FD4B17">
            <w:pPr>
              <w:widowControl w:val="0"/>
              <w:spacing w:after="240"/>
              <w:jc w:val="both"/>
              <w:rPr>
                <w:rFonts w:cs="Arial"/>
                <w:sz w:val="20"/>
                <w:szCs w:val="20"/>
              </w:rPr>
            </w:pPr>
            <w:r w:rsidRPr="00965B03">
              <w:rPr>
                <w:iCs/>
                <w:sz w:val="20"/>
                <w:szCs w:val="20"/>
              </w:rPr>
              <w:t>According to the CAR of hydrogen peroxide</w:t>
            </w:r>
            <w:r>
              <w:rPr>
                <w:iCs/>
                <w:sz w:val="20"/>
                <w:szCs w:val="20"/>
              </w:rPr>
              <w:t>,</w:t>
            </w:r>
            <w:r w:rsidRPr="00965B03">
              <w:rPr>
                <w:iCs/>
                <w:sz w:val="20"/>
                <w:szCs w:val="20"/>
              </w:rPr>
              <w:t xml:space="preserve"> only a fraction of 0.024 of the discharged hydrogen peroxide reaches the STP after a residence time in the sewage system of 1 hour and considering a DT</w:t>
            </w:r>
            <w:r w:rsidRPr="00965B03">
              <w:rPr>
                <w:iCs/>
                <w:sz w:val="20"/>
                <w:szCs w:val="20"/>
                <w:vertAlign w:val="subscript"/>
              </w:rPr>
              <w:t>50</w:t>
            </w:r>
            <w:r w:rsidRPr="00965B03">
              <w:rPr>
                <w:iCs/>
                <w:sz w:val="20"/>
                <w:szCs w:val="20"/>
              </w:rPr>
              <w:t xml:space="preserve"> of 11.2 mins in this system according to the CAR. The</w:t>
            </w:r>
            <w:r>
              <w:rPr>
                <w:iCs/>
                <w:sz w:val="20"/>
                <w:szCs w:val="20"/>
              </w:rPr>
              <w:t xml:space="preserve"> revised</w:t>
            </w:r>
            <w:r w:rsidRPr="00965B03">
              <w:rPr>
                <w:iCs/>
                <w:sz w:val="20"/>
                <w:szCs w:val="20"/>
              </w:rPr>
              <w:t xml:space="preserve"> local emission value is summarized in the table below:</w:t>
            </w:r>
          </w:p>
          <w:tbl>
            <w:tblPr>
              <w:tblW w:w="0" w:type="auto"/>
              <w:tblInd w:w="45" w:type="dxa"/>
              <w:tblCellMar>
                <w:left w:w="0" w:type="dxa"/>
                <w:right w:w="0" w:type="dxa"/>
              </w:tblCellMar>
              <w:tblLook w:val="0000" w:firstRow="0" w:lastRow="0" w:firstColumn="0" w:lastColumn="0" w:noHBand="0" w:noVBand="0"/>
            </w:tblPr>
            <w:tblGrid>
              <w:gridCol w:w="2256"/>
              <w:gridCol w:w="3610"/>
              <w:gridCol w:w="3159"/>
            </w:tblGrid>
            <w:tr w:rsidR="00426A6E" w:rsidRPr="00B81061" w14:paraId="4171596F" w14:textId="77777777" w:rsidTr="00A12C4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45524CB" w14:textId="77777777" w:rsidR="00426A6E" w:rsidRPr="00965B03" w:rsidRDefault="00426A6E" w:rsidP="00FD4B17">
                  <w:pPr>
                    <w:widowControl w:val="0"/>
                    <w:spacing w:before="60" w:after="60"/>
                    <w:rPr>
                      <w:b/>
                      <w:color w:val="000000"/>
                      <w:lang w:eastAsia="en-GB"/>
                    </w:rPr>
                  </w:pPr>
                  <w:r w:rsidRPr="00965B03">
                    <w:rPr>
                      <w:b/>
                      <w:lang w:eastAsia="en-US"/>
                    </w:rPr>
                    <w:t>Local emission before the release to the STP compartment for scenario 4 (Fogging in large scale kitchen)</w:t>
                  </w:r>
                </w:p>
              </w:tc>
            </w:tr>
            <w:tr w:rsidR="00426A6E" w:rsidRPr="00B81061" w14:paraId="29681D6C" w14:textId="77777777" w:rsidTr="00A12C45">
              <w:trPr>
                <w:tblHeader/>
              </w:trPr>
              <w:tc>
                <w:tcPr>
                  <w:tcW w:w="2256" w:type="dxa"/>
                  <w:tcBorders>
                    <w:top w:val="single" w:sz="4" w:space="0" w:color="000000"/>
                    <w:left w:val="single" w:sz="4" w:space="0" w:color="000000"/>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3480E16C"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Compartment</w:t>
                  </w:r>
                </w:p>
              </w:tc>
              <w:tc>
                <w:tcPr>
                  <w:tcW w:w="3610" w:type="dxa"/>
                  <w:tcBorders>
                    <w:top w:val="single" w:sz="4" w:space="0" w:color="000000"/>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4F54CDDE"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[kg/d]</w:t>
                  </w:r>
                </w:p>
              </w:tc>
              <w:tc>
                <w:tcPr>
                  <w:tcW w:w="3159" w:type="dxa"/>
                  <w:tcBorders>
                    <w:top w:val="single" w:sz="4" w:space="0" w:color="000000"/>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036A8B21"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Remarks</w:t>
                  </w:r>
                </w:p>
              </w:tc>
            </w:tr>
            <w:tr w:rsidR="00426A6E" w:rsidRPr="00B81061" w14:paraId="5856E02A" w14:textId="77777777" w:rsidTr="00A12C45">
              <w:tc>
                <w:tcPr>
                  <w:tcW w:w="2256" w:type="dxa"/>
                  <w:tcBorders>
                    <w:top w:val="single" w:sz="4" w:space="0" w:color="auto"/>
                    <w:left w:val="single" w:sz="4" w:space="0" w:color="auto"/>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1A3D8710" w14:textId="77777777" w:rsidR="00426A6E" w:rsidRPr="00D94DD5" w:rsidRDefault="00426A6E" w:rsidP="00FD4B17">
                  <w:pPr>
                    <w:widowControl w:val="0"/>
                    <w:spacing w:before="60" w:after="60"/>
                    <w:rPr>
                      <w:color w:val="000000"/>
                      <w:sz w:val="18"/>
                      <w:lang w:eastAsia="en-GB"/>
                    </w:rPr>
                  </w:pPr>
                  <w:r w:rsidRPr="00D94DD5">
                    <w:rPr>
                      <w:color w:val="000000"/>
                      <w:sz w:val="18"/>
                      <w:lang w:eastAsia="en-GB"/>
                    </w:rPr>
                    <w:t>STP</w:t>
                  </w:r>
                </w:p>
              </w:tc>
              <w:tc>
                <w:tcPr>
                  <w:tcW w:w="3610" w:type="dxa"/>
                  <w:tcBorders>
                    <w:top w:val="single" w:sz="4" w:space="0" w:color="auto"/>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45732796"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1.29E-01</w:t>
                  </w:r>
                </w:p>
              </w:tc>
              <w:tc>
                <w:tcPr>
                  <w:tcW w:w="3159" w:type="dxa"/>
                  <w:tcBorders>
                    <w:top w:val="single" w:sz="4" w:space="0" w:color="auto"/>
                    <w:left w:val="nil"/>
                    <w:bottom w:val="single" w:sz="4" w:space="0" w:color="auto"/>
                    <w:right w:val="single" w:sz="4" w:space="0" w:color="auto"/>
                  </w:tcBorders>
                  <w:shd w:val="clear" w:color="auto" w:fill="FFFFFF" w:themeFill="background1"/>
                  <w:tcMar>
                    <w:top w:w="40" w:type="dxa"/>
                    <w:left w:w="40" w:type="dxa"/>
                    <w:bottom w:w="40" w:type="dxa"/>
                    <w:right w:w="40" w:type="dxa"/>
                  </w:tcMar>
                  <w:vAlign w:val="center"/>
                </w:tcPr>
                <w:p w14:paraId="6DC276DD" w14:textId="77777777" w:rsidR="00426A6E" w:rsidRPr="00D94DD5" w:rsidRDefault="00426A6E" w:rsidP="00FD4B17">
                  <w:pPr>
                    <w:widowControl w:val="0"/>
                    <w:spacing w:before="60" w:after="60"/>
                    <w:rPr>
                      <w:color w:val="000000"/>
                      <w:sz w:val="18"/>
                      <w:lang w:eastAsia="en-GB"/>
                    </w:rPr>
                  </w:pPr>
                </w:p>
              </w:tc>
            </w:tr>
          </w:tbl>
          <w:p w14:paraId="17E28A0B" w14:textId="77777777" w:rsidR="00426A6E" w:rsidRPr="00965B03" w:rsidRDefault="00426A6E" w:rsidP="00FD4B17">
            <w:pPr>
              <w:widowControl w:val="0"/>
              <w:spacing w:line="276" w:lineRule="auto"/>
              <w:jc w:val="both"/>
              <w:rPr>
                <w:rFonts w:cs="Arial"/>
                <w:sz w:val="20"/>
                <w:szCs w:val="20"/>
              </w:rPr>
            </w:pPr>
          </w:p>
          <w:p w14:paraId="68D69937" w14:textId="77777777" w:rsidR="00426A6E" w:rsidRPr="00965B03" w:rsidRDefault="00426A6E" w:rsidP="00FD4B17">
            <w:pPr>
              <w:widowControl w:val="0"/>
              <w:spacing w:line="276" w:lineRule="auto"/>
              <w:jc w:val="both"/>
              <w:rPr>
                <w:sz w:val="20"/>
                <w:szCs w:val="20"/>
              </w:rPr>
            </w:pPr>
            <w:r w:rsidRPr="00965B03">
              <w:rPr>
                <w:sz w:val="20"/>
                <w:szCs w:val="20"/>
              </w:rPr>
              <w:t xml:space="preserve">Considering the volume for large kitchens application by fogging, it is worth noting that the exposure scenario for TP4 cover the claimed use for TP2. </w:t>
            </w:r>
          </w:p>
          <w:p w14:paraId="0BC0CF4A" w14:textId="77777777" w:rsidR="00426A6E" w:rsidRPr="00965B03" w:rsidRDefault="00426A6E" w:rsidP="00FD4B17">
            <w:pPr>
              <w:widowControl w:val="0"/>
              <w:spacing w:line="276" w:lineRule="auto"/>
              <w:jc w:val="both"/>
              <w:rPr>
                <w:sz w:val="20"/>
                <w:szCs w:val="20"/>
              </w:rPr>
            </w:pPr>
          </w:p>
        </w:tc>
      </w:tr>
    </w:tbl>
    <w:p w14:paraId="00E78D77" w14:textId="77777777" w:rsidR="00426A6E" w:rsidRPr="00965B03" w:rsidRDefault="00426A6E" w:rsidP="00FD4B17">
      <w:pPr>
        <w:widowControl w:val="0"/>
        <w:rPr>
          <w:lang w:eastAsia="en-US"/>
        </w:rPr>
      </w:pPr>
    </w:p>
    <w:p w14:paraId="4E2AC90C" w14:textId="77777777" w:rsidR="00426A6E" w:rsidRPr="000A2E40" w:rsidRDefault="00426A6E" w:rsidP="00FD4B17">
      <w:pPr>
        <w:widowControl w:val="0"/>
        <w:rPr>
          <w:b/>
          <w:i/>
          <w:szCs w:val="22"/>
          <w:lang w:eastAsia="en-US"/>
        </w:rPr>
      </w:pPr>
      <w:bookmarkStart w:id="196" w:name="_Toc377651046"/>
      <w:bookmarkStart w:id="197" w:name="_Toc389729115"/>
      <w:bookmarkStart w:id="198" w:name="_Toc403472800"/>
      <w:r w:rsidRPr="000A2E40">
        <w:rPr>
          <w:b/>
          <w:i/>
          <w:szCs w:val="22"/>
          <w:lang w:eastAsia="en-US"/>
        </w:rPr>
        <w:t>Fate and distribution in exposed environment</w:t>
      </w:r>
      <w:bookmarkEnd w:id="196"/>
      <w:r w:rsidRPr="000A2E40">
        <w:rPr>
          <w:b/>
          <w:i/>
          <w:szCs w:val="22"/>
          <w:lang w:eastAsia="en-US"/>
        </w:rPr>
        <w:t>al compartments</w:t>
      </w:r>
      <w:bookmarkEnd w:id="197"/>
      <w:bookmarkEnd w:id="198"/>
    </w:p>
    <w:p w14:paraId="5A6FC1C0" w14:textId="77777777" w:rsidR="00426A6E" w:rsidRPr="00965B03" w:rsidRDefault="00426A6E" w:rsidP="00FD4B17">
      <w:pPr>
        <w:widowControl w:val="0"/>
        <w:rPr>
          <w:lang w:eastAsia="en-US"/>
        </w:rPr>
      </w:pPr>
    </w:p>
    <w:p w14:paraId="0C68D9BD" w14:textId="77777777" w:rsidR="00426A6E" w:rsidRPr="00D24E2D" w:rsidRDefault="00426A6E" w:rsidP="00FD4B17">
      <w:pPr>
        <w:widowControl w:val="0"/>
        <w:jc w:val="both"/>
        <w:rPr>
          <w:color w:val="000000"/>
          <w:sz w:val="18"/>
          <w:szCs w:val="22"/>
        </w:rPr>
      </w:pPr>
      <w:r w:rsidRPr="00D24E2D">
        <w:rPr>
          <w:rStyle w:val="fontstyle01"/>
          <w:rFonts w:ascii="Verdana" w:eastAsia="Calibri" w:hAnsi="Verdana"/>
          <w:sz w:val="20"/>
        </w:rPr>
        <w:lastRenderedPageBreak/>
        <w:t>For all three local emission scenarios, the primary receiving compartment is the STP. It is thus possible to</w:t>
      </w:r>
      <w:r w:rsidRPr="00D24E2D">
        <w:rPr>
          <w:color w:val="000000"/>
          <w:sz w:val="18"/>
          <w:szCs w:val="22"/>
        </w:rPr>
        <w:t xml:space="preserve"> </w:t>
      </w:r>
      <w:r w:rsidRPr="00D24E2D">
        <w:rPr>
          <w:rStyle w:val="fontstyle01"/>
          <w:rFonts w:ascii="Verdana" w:eastAsia="Calibri" w:hAnsi="Verdana"/>
          <w:sz w:val="20"/>
        </w:rPr>
        <w:t>select a worst-case scenario for the assessment of fate and distribution in exposed environmental</w:t>
      </w:r>
      <w:r w:rsidRPr="00D24E2D">
        <w:rPr>
          <w:color w:val="000000"/>
          <w:sz w:val="18"/>
          <w:szCs w:val="22"/>
        </w:rPr>
        <w:t xml:space="preserve"> </w:t>
      </w:r>
      <w:r w:rsidRPr="00D24E2D">
        <w:rPr>
          <w:rStyle w:val="fontstyle01"/>
          <w:rFonts w:ascii="Verdana" w:eastAsia="Calibri" w:hAnsi="Verdana"/>
          <w:sz w:val="20"/>
        </w:rPr>
        <w:t>compartments. The worst-case local emission is observed for Scenario 4 “Room disinfection via</w:t>
      </w:r>
      <w:r w:rsidRPr="00D24E2D">
        <w:rPr>
          <w:color w:val="000000"/>
          <w:sz w:val="18"/>
          <w:szCs w:val="22"/>
        </w:rPr>
        <w:t xml:space="preserve"> </w:t>
      </w:r>
      <w:r w:rsidRPr="00D24E2D">
        <w:rPr>
          <w:rStyle w:val="fontstyle01"/>
          <w:rFonts w:ascii="Verdana" w:eastAsia="Calibri" w:hAnsi="Verdana"/>
          <w:sz w:val="20"/>
        </w:rPr>
        <w:t>fogging”: 5.32 kg/d</w:t>
      </w:r>
    </w:p>
    <w:p w14:paraId="2D75EC39" w14:textId="77777777" w:rsidR="00426A6E" w:rsidRPr="00D24E2D" w:rsidRDefault="00426A6E" w:rsidP="00FD4B17">
      <w:pPr>
        <w:widowControl w:val="0"/>
        <w:jc w:val="both"/>
        <w:rPr>
          <w:rStyle w:val="fontstyle01"/>
          <w:rFonts w:ascii="Verdana" w:eastAsia="Calibri" w:hAnsi="Verdana"/>
          <w:sz w:val="20"/>
        </w:rPr>
      </w:pPr>
    </w:p>
    <w:p w14:paraId="1FF401E7" w14:textId="77777777" w:rsidR="00426A6E" w:rsidRPr="00D24E2D" w:rsidRDefault="00426A6E" w:rsidP="00FD4B17">
      <w:pPr>
        <w:widowControl w:val="0"/>
        <w:jc w:val="both"/>
        <w:rPr>
          <w:rStyle w:val="fontstyle01"/>
          <w:rFonts w:ascii="Verdana" w:eastAsia="Calibri" w:hAnsi="Verdana"/>
          <w:sz w:val="20"/>
        </w:rPr>
      </w:pPr>
      <w:r w:rsidRPr="00D24E2D">
        <w:rPr>
          <w:rStyle w:val="fontstyle01"/>
          <w:rFonts w:ascii="Verdana" w:eastAsia="Calibri" w:hAnsi="Verdana"/>
          <w:sz w:val="20"/>
        </w:rPr>
        <w:t>After entering the STP, the active substance will distribute to the different environmental compartments.</w:t>
      </w:r>
      <w:r w:rsidRPr="00D24E2D">
        <w:rPr>
          <w:color w:val="000000"/>
          <w:sz w:val="18"/>
          <w:szCs w:val="22"/>
        </w:rPr>
        <w:t xml:space="preserve"> </w:t>
      </w:r>
      <w:r w:rsidRPr="00D24E2D">
        <w:rPr>
          <w:rStyle w:val="fontstyle01"/>
          <w:rFonts w:ascii="Verdana" w:eastAsia="Calibri" w:hAnsi="Verdana"/>
          <w:sz w:val="20"/>
        </w:rPr>
        <w:t>The fate and distribution of hydrogen peroxide in the exposed environmental compartments was</w:t>
      </w:r>
      <w:r w:rsidRPr="00D24E2D">
        <w:rPr>
          <w:color w:val="000000"/>
          <w:sz w:val="18"/>
          <w:szCs w:val="22"/>
        </w:rPr>
        <w:t xml:space="preserve"> </w:t>
      </w:r>
      <w:r w:rsidRPr="00D24E2D">
        <w:rPr>
          <w:rStyle w:val="fontstyle01"/>
          <w:rFonts w:ascii="Verdana" w:eastAsia="Calibri" w:hAnsi="Verdana"/>
          <w:sz w:val="20"/>
        </w:rPr>
        <w:t>calculated via EUSES 2.1.</w:t>
      </w:r>
    </w:p>
    <w:p w14:paraId="6EF9C16C" w14:textId="77777777" w:rsidR="00426A6E" w:rsidRPr="00965B03" w:rsidRDefault="00426A6E" w:rsidP="00FD4B17">
      <w:pPr>
        <w:widowControl w:val="0"/>
        <w:jc w:val="both"/>
        <w:rPr>
          <w:rStyle w:val="fontstyle01"/>
          <w:rFonts w:eastAsia="Calibri"/>
        </w:rPr>
      </w:pPr>
    </w:p>
    <w:tbl>
      <w:tblPr>
        <w:tblStyle w:val="Grilledutableau4"/>
        <w:tblW w:w="5000" w:type="pct"/>
        <w:tblLook w:val="04A0" w:firstRow="1" w:lastRow="0" w:firstColumn="1" w:lastColumn="0" w:noHBand="0" w:noVBand="1"/>
      </w:tblPr>
      <w:tblGrid>
        <w:gridCol w:w="9769"/>
      </w:tblGrid>
      <w:tr w:rsidR="00426A6E" w:rsidRPr="000A2E40" w14:paraId="3A0EE1C0" w14:textId="77777777" w:rsidTr="00D24E2D">
        <w:trPr>
          <w:trHeight w:val="537"/>
        </w:trPr>
        <w:tc>
          <w:tcPr>
            <w:tcW w:w="5000" w:type="pct"/>
            <w:shd w:val="clear" w:color="auto" w:fill="D6E3BC" w:themeFill="accent3" w:themeFillTint="66"/>
          </w:tcPr>
          <w:p w14:paraId="7E7E4983" w14:textId="359B88A8" w:rsidR="00426A6E" w:rsidRPr="00D24E2D" w:rsidRDefault="00426A6E" w:rsidP="00FD4B17">
            <w:pPr>
              <w:widowControl w:val="0"/>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10</w:t>
            </w:r>
            <w:r w:rsidRPr="00D24E2D">
              <w:rPr>
                <w:b/>
              </w:rPr>
              <w:fldChar w:fldCharType="end"/>
            </w:r>
            <w:r w:rsidR="00D24E2D" w:rsidRPr="00D24E2D">
              <w:rPr>
                <w:rStyle w:val="fontstyle01"/>
                <w:rFonts w:ascii="Verdana" w:hAnsi="Verdana"/>
                <w:b/>
                <w:sz w:val="20"/>
                <w:szCs w:val="20"/>
              </w:rPr>
              <w:t xml:space="preserve"> – FR CA</w:t>
            </w:r>
          </w:p>
          <w:p w14:paraId="4DD71B67" w14:textId="77777777" w:rsidR="00426A6E" w:rsidRPr="00965B03" w:rsidRDefault="00426A6E" w:rsidP="00FD4B17">
            <w:pPr>
              <w:widowControl w:val="0"/>
              <w:spacing w:line="276" w:lineRule="auto"/>
              <w:jc w:val="both"/>
              <w:rPr>
                <w:rStyle w:val="fontstyle01"/>
                <w:sz w:val="20"/>
                <w:szCs w:val="20"/>
              </w:rPr>
            </w:pPr>
          </w:p>
          <w:p w14:paraId="50431F26" w14:textId="2969955B" w:rsidR="00426A6E" w:rsidRPr="00D24E2D" w:rsidRDefault="00426A6E" w:rsidP="00FD4B17">
            <w:pPr>
              <w:widowControl w:val="0"/>
              <w:spacing w:after="240" w:line="276" w:lineRule="auto"/>
              <w:jc w:val="both"/>
              <w:rPr>
                <w:rFonts w:cs="Arial"/>
                <w:sz w:val="20"/>
                <w:szCs w:val="20"/>
              </w:rPr>
            </w:pPr>
            <w:r w:rsidRPr="00D24E2D">
              <w:rPr>
                <w:rStyle w:val="fontstyle01"/>
                <w:rFonts w:ascii="Verdana" w:hAnsi="Verdana"/>
                <w:sz w:val="20"/>
                <w:szCs w:val="20"/>
              </w:rPr>
              <w:t>We agree with the proposal of the applicant to select the worst-case scenario c</w:t>
            </w:r>
            <w:r w:rsidR="00D24E2D">
              <w:rPr>
                <w:rStyle w:val="fontstyle01"/>
                <w:rFonts w:ascii="Verdana" w:hAnsi="Verdana"/>
                <w:sz w:val="20"/>
                <w:szCs w:val="20"/>
              </w:rPr>
              <w:t>orresponding to the scenario 4 “</w:t>
            </w:r>
            <w:r w:rsidRPr="00D24E2D">
              <w:rPr>
                <w:rStyle w:val="fontstyle01"/>
                <w:rFonts w:ascii="Verdana" w:hAnsi="Verdana"/>
                <w:sz w:val="20"/>
                <w:szCs w:val="20"/>
              </w:rPr>
              <w:t>Room disinfection via fogging” for the risk assessment.</w:t>
            </w:r>
            <w:r w:rsidRPr="00D24E2D">
              <w:rPr>
                <w:rFonts w:cs="Arial"/>
                <w:sz w:val="20"/>
                <w:szCs w:val="20"/>
              </w:rPr>
              <w:t xml:space="preserve"> However, an aggregate risk assessment considering all the intended uses is also proposed.</w:t>
            </w:r>
          </w:p>
        </w:tc>
      </w:tr>
    </w:tbl>
    <w:p w14:paraId="67F760A2" w14:textId="77777777" w:rsidR="00426A6E" w:rsidRPr="00965B03" w:rsidRDefault="00426A6E" w:rsidP="00FD4B17">
      <w:pPr>
        <w:widowControl w:val="0"/>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3"/>
        <w:gridCol w:w="889"/>
        <w:gridCol w:w="1332"/>
        <w:gridCol w:w="889"/>
        <w:gridCol w:w="1184"/>
        <w:gridCol w:w="594"/>
        <w:gridCol w:w="592"/>
        <w:gridCol w:w="594"/>
        <w:gridCol w:w="1176"/>
        <w:gridCol w:w="1186"/>
      </w:tblGrid>
      <w:tr w:rsidR="00426A6E" w:rsidRPr="000A2E40" w14:paraId="34E5ED80" w14:textId="77777777" w:rsidTr="00D24E2D">
        <w:trPr>
          <w:trHeight w:val="333"/>
          <w:tblHeader/>
        </w:trPr>
        <w:tc>
          <w:tcPr>
            <w:tcW w:w="5000" w:type="pct"/>
            <w:gridSpan w:val="10"/>
            <w:shd w:val="clear" w:color="auto" w:fill="FFFFCC"/>
          </w:tcPr>
          <w:p w14:paraId="60EB1087" w14:textId="77777777" w:rsidR="00426A6E" w:rsidRPr="000A2E40" w:rsidRDefault="00426A6E" w:rsidP="007E1AE3">
            <w:pPr>
              <w:widowControl w:val="0"/>
              <w:tabs>
                <w:tab w:val="center" w:pos="4536"/>
                <w:tab w:val="right" w:pos="9072"/>
              </w:tabs>
              <w:jc w:val="center"/>
              <w:rPr>
                <w:b/>
                <w:bCs/>
                <w:color w:val="000000"/>
                <w:lang w:eastAsia="en-GB"/>
              </w:rPr>
            </w:pPr>
            <w:r w:rsidRPr="000A2E40">
              <w:rPr>
                <w:b/>
                <w:lang w:eastAsia="en-US"/>
              </w:rPr>
              <w:t>Identification of relevant receiving compartments based on the exposure pathway</w:t>
            </w:r>
          </w:p>
        </w:tc>
      </w:tr>
      <w:tr w:rsidR="00426A6E" w:rsidRPr="000A2E40" w14:paraId="30A28FBF" w14:textId="77777777" w:rsidTr="00D24E2D">
        <w:trPr>
          <w:tblHeader/>
        </w:trPr>
        <w:tc>
          <w:tcPr>
            <w:tcW w:w="682" w:type="pct"/>
            <w:shd w:val="clear" w:color="auto" w:fill="auto"/>
            <w:vAlign w:val="center"/>
          </w:tcPr>
          <w:p w14:paraId="73D514E6" w14:textId="77777777" w:rsidR="00426A6E" w:rsidRPr="000A2E40" w:rsidRDefault="00426A6E" w:rsidP="007E1AE3">
            <w:pPr>
              <w:widowControl w:val="0"/>
              <w:jc w:val="center"/>
              <w:rPr>
                <w:bCs/>
                <w:color w:val="000000"/>
                <w:lang w:eastAsia="en-GB"/>
              </w:rPr>
            </w:pPr>
          </w:p>
        </w:tc>
        <w:tc>
          <w:tcPr>
            <w:tcW w:w="455" w:type="pct"/>
            <w:shd w:val="clear" w:color="auto" w:fill="auto"/>
            <w:tcMar>
              <w:top w:w="57" w:type="dxa"/>
              <w:left w:w="70" w:type="dxa"/>
              <w:bottom w:w="57" w:type="dxa"/>
              <w:right w:w="70" w:type="dxa"/>
            </w:tcMar>
            <w:vAlign w:val="center"/>
          </w:tcPr>
          <w:p w14:paraId="508FADBF" w14:textId="77777777" w:rsidR="00426A6E" w:rsidRPr="000A2E40" w:rsidRDefault="00426A6E">
            <w:pPr>
              <w:widowControl w:val="0"/>
              <w:jc w:val="center"/>
              <w:rPr>
                <w:rFonts w:cs="Arial"/>
                <w:color w:val="000000"/>
                <w:lang w:eastAsia="en-GB"/>
              </w:rPr>
            </w:pPr>
            <w:r w:rsidRPr="000A2E40">
              <w:rPr>
                <w:rFonts w:cs="Arial"/>
                <w:color w:val="000000"/>
                <w:lang w:eastAsia="en-GB"/>
              </w:rPr>
              <w:t>Fresh-water</w:t>
            </w:r>
          </w:p>
        </w:tc>
        <w:tc>
          <w:tcPr>
            <w:tcW w:w="682" w:type="pct"/>
            <w:shd w:val="clear" w:color="auto" w:fill="auto"/>
            <w:tcMar>
              <w:top w:w="57" w:type="dxa"/>
              <w:left w:w="70" w:type="dxa"/>
              <w:bottom w:w="57" w:type="dxa"/>
              <w:right w:w="70" w:type="dxa"/>
            </w:tcMar>
            <w:vAlign w:val="center"/>
          </w:tcPr>
          <w:p w14:paraId="33094B55" w14:textId="77777777" w:rsidR="00426A6E" w:rsidRPr="000A2E40" w:rsidRDefault="00426A6E">
            <w:pPr>
              <w:widowControl w:val="0"/>
              <w:jc w:val="center"/>
              <w:rPr>
                <w:rFonts w:cs="Arial"/>
                <w:color w:val="000000"/>
                <w:lang w:eastAsia="en-GB"/>
              </w:rPr>
            </w:pPr>
            <w:r w:rsidRPr="000A2E40">
              <w:rPr>
                <w:rFonts w:cs="Arial"/>
                <w:color w:val="000000"/>
                <w:lang w:eastAsia="en-GB"/>
              </w:rPr>
              <w:t>Freshwater sediment</w:t>
            </w:r>
          </w:p>
        </w:tc>
        <w:tc>
          <w:tcPr>
            <w:tcW w:w="455" w:type="pct"/>
            <w:shd w:val="clear" w:color="auto" w:fill="auto"/>
            <w:tcMar>
              <w:top w:w="57" w:type="dxa"/>
              <w:left w:w="70" w:type="dxa"/>
              <w:bottom w:w="57" w:type="dxa"/>
              <w:right w:w="70" w:type="dxa"/>
            </w:tcMar>
            <w:vAlign w:val="center"/>
          </w:tcPr>
          <w:p w14:paraId="069BD8A5" w14:textId="77777777" w:rsidR="00426A6E" w:rsidRPr="000A2E40" w:rsidRDefault="00426A6E">
            <w:pPr>
              <w:widowControl w:val="0"/>
              <w:jc w:val="center"/>
              <w:rPr>
                <w:rFonts w:cs="Arial"/>
                <w:color w:val="000000"/>
                <w:lang w:eastAsia="en-GB"/>
              </w:rPr>
            </w:pPr>
            <w:r w:rsidRPr="000A2E40">
              <w:rPr>
                <w:rFonts w:cs="Arial"/>
                <w:color w:val="000000"/>
                <w:lang w:eastAsia="en-GB"/>
              </w:rPr>
              <w:t>Sea-water</w:t>
            </w:r>
          </w:p>
        </w:tc>
        <w:tc>
          <w:tcPr>
            <w:tcW w:w="606" w:type="pct"/>
            <w:shd w:val="clear" w:color="auto" w:fill="auto"/>
            <w:vAlign w:val="center"/>
          </w:tcPr>
          <w:p w14:paraId="23D2E079" w14:textId="77777777" w:rsidR="00426A6E" w:rsidRPr="000A2E40" w:rsidRDefault="00426A6E">
            <w:pPr>
              <w:widowControl w:val="0"/>
              <w:jc w:val="center"/>
              <w:rPr>
                <w:rFonts w:cs="Arial"/>
                <w:color w:val="000000"/>
                <w:lang w:eastAsia="en-GB"/>
              </w:rPr>
            </w:pPr>
            <w:r w:rsidRPr="000A2E40">
              <w:rPr>
                <w:rFonts w:cs="Arial"/>
                <w:color w:val="000000"/>
                <w:lang w:eastAsia="en-GB"/>
              </w:rPr>
              <w:t>Seawater sediment</w:t>
            </w:r>
          </w:p>
        </w:tc>
        <w:tc>
          <w:tcPr>
            <w:tcW w:w="304" w:type="pct"/>
            <w:shd w:val="clear" w:color="auto" w:fill="auto"/>
            <w:vAlign w:val="center"/>
          </w:tcPr>
          <w:p w14:paraId="6BFA5413" w14:textId="77777777" w:rsidR="00426A6E" w:rsidRPr="000A2E40" w:rsidRDefault="00426A6E">
            <w:pPr>
              <w:widowControl w:val="0"/>
              <w:jc w:val="center"/>
              <w:rPr>
                <w:rFonts w:cs="Arial"/>
                <w:color w:val="000000"/>
                <w:lang w:eastAsia="en-GB"/>
              </w:rPr>
            </w:pPr>
            <w:r w:rsidRPr="000A2E40">
              <w:rPr>
                <w:rFonts w:cs="Arial"/>
                <w:color w:val="000000"/>
                <w:lang w:eastAsia="en-GB"/>
              </w:rPr>
              <w:t>STP</w:t>
            </w:r>
          </w:p>
        </w:tc>
        <w:tc>
          <w:tcPr>
            <w:tcW w:w="303" w:type="pct"/>
            <w:shd w:val="clear" w:color="auto" w:fill="auto"/>
            <w:vAlign w:val="center"/>
          </w:tcPr>
          <w:p w14:paraId="7D786019" w14:textId="77777777" w:rsidR="00426A6E" w:rsidRPr="000A2E40" w:rsidRDefault="00426A6E">
            <w:pPr>
              <w:widowControl w:val="0"/>
              <w:jc w:val="center"/>
              <w:rPr>
                <w:rFonts w:cs="Arial"/>
                <w:color w:val="000000"/>
                <w:lang w:eastAsia="en-GB"/>
              </w:rPr>
            </w:pPr>
            <w:r w:rsidRPr="000A2E40">
              <w:rPr>
                <w:rFonts w:cs="Arial"/>
                <w:color w:val="000000"/>
                <w:lang w:eastAsia="en-GB"/>
              </w:rPr>
              <w:t>Air</w:t>
            </w:r>
          </w:p>
        </w:tc>
        <w:tc>
          <w:tcPr>
            <w:tcW w:w="304" w:type="pct"/>
            <w:vAlign w:val="center"/>
          </w:tcPr>
          <w:p w14:paraId="0E0BA163" w14:textId="77777777" w:rsidR="00426A6E" w:rsidRPr="000A2E40" w:rsidRDefault="00426A6E">
            <w:pPr>
              <w:widowControl w:val="0"/>
              <w:tabs>
                <w:tab w:val="center" w:pos="4536"/>
                <w:tab w:val="right" w:pos="9072"/>
              </w:tabs>
              <w:jc w:val="center"/>
              <w:rPr>
                <w:bCs/>
                <w:color w:val="000000"/>
                <w:lang w:eastAsia="en-GB"/>
              </w:rPr>
            </w:pPr>
            <w:r w:rsidRPr="000A2E40">
              <w:rPr>
                <w:bCs/>
                <w:color w:val="000000"/>
                <w:lang w:eastAsia="en-GB"/>
              </w:rPr>
              <w:t>Soil</w:t>
            </w:r>
          </w:p>
        </w:tc>
        <w:tc>
          <w:tcPr>
            <w:tcW w:w="602" w:type="pct"/>
            <w:vAlign w:val="center"/>
          </w:tcPr>
          <w:p w14:paraId="6F3B01A5" w14:textId="77777777" w:rsidR="00426A6E" w:rsidRPr="000A2E40" w:rsidRDefault="00426A6E">
            <w:pPr>
              <w:widowControl w:val="0"/>
              <w:tabs>
                <w:tab w:val="center" w:pos="4536"/>
                <w:tab w:val="right" w:pos="9072"/>
              </w:tabs>
              <w:jc w:val="center"/>
              <w:rPr>
                <w:bCs/>
                <w:color w:val="000000"/>
                <w:lang w:eastAsia="en-GB"/>
              </w:rPr>
            </w:pPr>
            <w:r w:rsidRPr="000A2E40">
              <w:rPr>
                <w:bCs/>
                <w:color w:val="000000"/>
                <w:lang w:eastAsia="en-GB"/>
              </w:rPr>
              <w:t>Ground-water</w:t>
            </w:r>
          </w:p>
        </w:tc>
        <w:tc>
          <w:tcPr>
            <w:tcW w:w="607" w:type="pct"/>
            <w:shd w:val="clear" w:color="auto" w:fill="auto"/>
            <w:tcMar>
              <w:top w:w="57" w:type="dxa"/>
              <w:left w:w="70" w:type="dxa"/>
              <w:bottom w:w="57" w:type="dxa"/>
              <w:right w:w="70" w:type="dxa"/>
            </w:tcMar>
            <w:vAlign w:val="center"/>
          </w:tcPr>
          <w:p w14:paraId="45BAF700" w14:textId="77777777" w:rsidR="00426A6E" w:rsidRPr="000A2E40" w:rsidRDefault="00426A6E">
            <w:pPr>
              <w:widowControl w:val="0"/>
              <w:tabs>
                <w:tab w:val="center" w:pos="4536"/>
                <w:tab w:val="right" w:pos="9072"/>
              </w:tabs>
              <w:jc w:val="center"/>
              <w:rPr>
                <w:bCs/>
                <w:color w:val="000000"/>
                <w:lang w:eastAsia="en-GB"/>
              </w:rPr>
            </w:pPr>
            <w:r w:rsidRPr="000A2E40">
              <w:rPr>
                <w:bCs/>
                <w:color w:val="000000"/>
                <w:lang w:eastAsia="en-GB"/>
              </w:rPr>
              <w:t>Other</w:t>
            </w:r>
          </w:p>
        </w:tc>
      </w:tr>
      <w:tr w:rsidR="00426A6E" w:rsidRPr="000A2E40" w14:paraId="0890C138" w14:textId="77777777" w:rsidTr="00D24E2D">
        <w:trPr>
          <w:tblHeader/>
        </w:trPr>
        <w:tc>
          <w:tcPr>
            <w:tcW w:w="682" w:type="pct"/>
            <w:shd w:val="clear" w:color="auto" w:fill="auto"/>
            <w:tcMar>
              <w:top w:w="57" w:type="dxa"/>
              <w:left w:w="70" w:type="dxa"/>
              <w:bottom w:w="57" w:type="dxa"/>
              <w:right w:w="70" w:type="dxa"/>
            </w:tcMar>
            <w:vAlign w:val="center"/>
          </w:tcPr>
          <w:p w14:paraId="67715692" w14:textId="77777777" w:rsidR="00426A6E" w:rsidRPr="000A2E40" w:rsidRDefault="00426A6E" w:rsidP="007E1AE3">
            <w:pPr>
              <w:widowControl w:val="0"/>
              <w:tabs>
                <w:tab w:val="center" w:pos="4536"/>
                <w:tab w:val="right" w:pos="9072"/>
              </w:tabs>
              <w:rPr>
                <w:color w:val="000000"/>
                <w:lang w:eastAsia="en-GB"/>
              </w:rPr>
            </w:pPr>
            <w:r w:rsidRPr="000A2E40">
              <w:rPr>
                <w:color w:val="000000"/>
                <w:lang w:eastAsia="en-GB"/>
              </w:rPr>
              <w:t>Scenario 1</w:t>
            </w:r>
          </w:p>
        </w:tc>
        <w:tc>
          <w:tcPr>
            <w:tcW w:w="455" w:type="pct"/>
            <w:shd w:val="clear" w:color="auto" w:fill="auto"/>
            <w:tcMar>
              <w:top w:w="57" w:type="dxa"/>
              <w:left w:w="70" w:type="dxa"/>
              <w:bottom w:w="57" w:type="dxa"/>
              <w:right w:w="70" w:type="dxa"/>
            </w:tcMar>
            <w:vAlign w:val="center"/>
          </w:tcPr>
          <w:p w14:paraId="0213041F"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2E91CE03"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2A991E23"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4F25F569"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7E44AF08"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2BFBC9B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7575EBB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47E07F7B"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0A876DED"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r>
      <w:tr w:rsidR="00426A6E" w:rsidRPr="000A2E40" w14:paraId="06302758" w14:textId="77777777" w:rsidTr="00D24E2D">
        <w:trPr>
          <w:tblHeader/>
        </w:trPr>
        <w:tc>
          <w:tcPr>
            <w:tcW w:w="682" w:type="pct"/>
            <w:shd w:val="clear" w:color="auto" w:fill="auto"/>
            <w:tcMar>
              <w:top w:w="57" w:type="dxa"/>
              <w:left w:w="70" w:type="dxa"/>
              <w:bottom w:w="57" w:type="dxa"/>
              <w:right w:w="70" w:type="dxa"/>
            </w:tcMar>
            <w:vAlign w:val="center"/>
          </w:tcPr>
          <w:p w14:paraId="34512396" w14:textId="77777777" w:rsidR="00426A6E" w:rsidRPr="000A2E40" w:rsidRDefault="00426A6E" w:rsidP="007E1AE3">
            <w:pPr>
              <w:widowControl w:val="0"/>
              <w:tabs>
                <w:tab w:val="center" w:pos="4536"/>
                <w:tab w:val="right" w:pos="9072"/>
              </w:tabs>
              <w:rPr>
                <w:color w:val="000000"/>
                <w:lang w:eastAsia="en-GB"/>
              </w:rPr>
            </w:pPr>
            <w:r w:rsidRPr="000A2E40">
              <w:rPr>
                <w:color w:val="000000"/>
                <w:lang w:eastAsia="en-GB"/>
              </w:rPr>
              <w:t>Scenario 2</w:t>
            </w:r>
          </w:p>
        </w:tc>
        <w:tc>
          <w:tcPr>
            <w:tcW w:w="455" w:type="pct"/>
            <w:shd w:val="clear" w:color="auto" w:fill="auto"/>
            <w:tcMar>
              <w:top w:w="57" w:type="dxa"/>
              <w:left w:w="70" w:type="dxa"/>
              <w:bottom w:w="57" w:type="dxa"/>
              <w:right w:w="70" w:type="dxa"/>
            </w:tcMar>
            <w:vAlign w:val="center"/>
          </w:tcPr>
          <w:p w14:paraId="27CF0BB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4D00ECE7"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378D4511"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419F6D46"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1C2FF6F1"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77212D3A"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4ED0F451"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4139B72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5E33D99C"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r>
      <w:tr w:rsidR="00426A6E" w:rsidRPr="000A2E40" w14:paraId="16ADCE6A" w14:textId="77777777" w:rsidTr="00D24E2D">
        <w:trPr>
          <w:tblHeader/>
        </w:trPr>
        <w:tc>
          <w:tcPr>
            <w:tcW w:w="682" w:type="pct"/>
            <w:shd w:val="clear" w:color="auto" w:fill="auto"/>
            <w:tcMar>
              <w:top w:w="57" w:type="dxa"/>
              <w:left w:w="70" w:type="dxa"/>
              <w:bottom w:w="57" w:type="dxa"/>
              <w:right w:w="70" w:type="dxa"/>
            </w:tcMar>
            <w:vAlign w:val="center"/>
          </w:tcPr>
          <w:p w14:paraId="0061FD24" w14:textId="77777777" w:rsidR="00426A6E" w:rsidRPr="000A2E40" w:rsidRDefault="00426A6E" w:rsidP="007E1AE3">
            <w:pPr>
              <w:widowControl w:val="0"/>
              <w:tabs>
                <w:tab w:val="center" w:pos="4536"/>
                <w:tab w:val="right" w:pos="9072"/>
              </w:tabs>
              <w:rPr>
                <w:color w:val="000000"/>
                <w:lang w:eastAsia="en-GB"/>
              </w:rPr>
            </w:pPr>
            <w:r w:rsidRPr="000A2E40">
              <w:rPr>
                <w:color w:val="000000"/>
                <w:lang w:eastAsia="en-GB"/>
              </w:rPr>
              <w:t>Scenario 3</w:t>
            </w:r>
          </w:p>
        </w:tc>
        <w:tc>
          <w:tcPr>
            <w:tcW w:w="455" w:type="pct"/>
            <w:shd w:val="clear" w:color="auto" w:fill="auto"/>
            <w:tcMar>
              <w:top w:w="57" w:type="dxa"/>
              <w:left w:w="70" w:type="dxa"/>
              <w:bottom w:w="57" w:type="dxa"/>
              <w:right w:w="70" w:type="dxa"/>
            </w:tcMar>
            <w:vAlign w:val="center"/>
          </w:tcPr>
          <w:p w14:paraId="4A38FAF6"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070081A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397A4360"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227788B4"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5EC41829"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23DFD4A2"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5CED085E"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0C66DCDC"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6133AE2D"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r>
    </w:tbl>
    <w:p w14:paraId="24D478B9" w14:textId="77777777" w:rsidR="00426A6E" w:rsidRPr="00965B03"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5E9BABE9" w14:textId="77777777" w:rsidTr="00D24E2D">
        <w:trPr>
          <w:trHeight w:val="1666"/>
        </w:trPr>
        <w:tc>
          <w:tcPr>
            <w:tcW w:w="5000" w:type="pct"/>
            <w:shd w:val="clear" w:color="auto" w:fill="D6E3BC" w:themeFill="accent3" w:themeFillTint="66"/>
          </w:tcPr>
          <w:p w14:paraId="06281E3D" w14:textId="59EE8138" w:rsidR="00426A6E" w:rsidRPr="00D24E2D" w:rsidRDefault="00426A6E" w:rsidP="00FD4B17">
            <w:pPr>
              <w:widowControl w:val="0"/>
              <w:spacing w:line="276" w:lineRule="auto"/>
              <w:jc w:val="both"/>
              <w:rPr>
                <w:rStyle w:val="fontstyle01"/>
                <w:rFonts w:ascii="Verdana" w:hAnsi="Verdana"/>
                <w:b/>
                <w:sz w:val="20"/>
                <w:szCs w:val="20"/>
              </w:rPr>
            </w:pPr>
            <w:bookmarkStart w:id="199" w:name="_Ref520722855"/>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11</w:t>
            </w:r>
            <w:r w:rsidRPr="00D24E2D">
              <w:rPr>
                <w:b/>
              </w:rPr>
              <w:fldChar w:fldCharType="end"/>
            </w:r>
            <w:bookmarkEnd w:id="199"/>
            <w:r w:rsidR="00D24E2D">
              <w:rPr>
                <w:rStyle w:val="fontstyle01"/>
                <w:rFonts w:ascii="Verdana" w:hAnsi="Verdana"/>
                <w:b/>
                <w:sz w:val="20"/>
                <w:szCs w:val="20"/>
              </w:rPr>
              <w:t xml:space="preserve"> – FR CA</w:t>
            </w:r>
          </w:p>
          <w:p w14:paraId="4C1CB325" w14:textId="77777777" w:rsidR="00426A6E" w:rsidRPr="00965B03" w:rsidRDefault="00426A6E" w:rsidP="00FD4B17">
            <w:pPr>
              <w:widowControl w:val="0"/>
              <w:spacing w:line="276" w:lineRule="auto"/>
              <w:jc w:val="both"/>
              <w:rPr>
                <w:rStyle w:val="fontstyle01"/>
                <w:sz w:val="20"/>
                <w:szCs w:val="20"/>
              </w:rPr>
            </w:pPr>
          </w:p>
          <w:p w14:paraId="041179FF" w14:textId="77777777" w:rsidR="00426A6E" w:rsidRPr="00D24E2D" w:rsidRDefault="00426A6E" w:rsidP="00FD4B17">
            <w:pPr>
              <w:widowControl w:val="0"/>
              <w:spacing w:line="276" w:lineRule="auto"/>
              <w:jc w:val="both"/>
              <w:rPr>
                <w:rStyle w:val="fontstyle01"/>
                <w:rFonts w:ascii="Verdana" w:hAnsi="Verdana"/>
                <w:sz w:val="20"/>
                <w:szCs w:val="20"/>
              </w:rPr>
            </w:pPr>
            <w:r w:rsidRPr="00D24E2D">
              <w:rPr>
                <w:rStyle w:val="fontstyle01"/>
                <w:rFonts w:ascii="Verdana" w:hAnsi="Verdana"/>
                <w:sz w:val="20"/>
                <w:szCs w:val="20"/>
              </w:rPr>
              <w:t>Note that for the scenario 4, the relevant receiving compartments are the same :</w:t>
            </w:r>
          </w:p>
          <w:p w14:paraId="2D81E02A" w14:textId="77777777" w:rsidR="00426A6E" w:rsidRPr="00965B03" w:rsidRDefault="00426A6E" w:rsidP="00FD4B17">
            <w:pPr>
              <w:widowControl w:val="0"/>
              <w:spacing w:line="276" w:lineRule="auto"/>
              <w:jc w:val="both"/>
              <w:rPr>
                <w:rStyle w:val="fontstyle01"/>
                <w:sz w:val="20"/>
                <w:szCs w:val="20"/>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5"/>
              <w:gridCol w:w="783"/>
              <w:gridCol w:w="1260"/>
              <w:gridCol w:w="963"/>
              <w:gridCol w:w="1319"/>
              <w:gridCol w:w="522"/>
              <w:gridCol w:w="420"/>
              <w:gridCol w:w="509"/>
              <w:gridCol w:w="999"/>
              <w:gridCol w:w="1030"/>
            </w:tblGrid>
            <w:tr w:rsidR="00426A6E" w:rsidRPr="00DD7CD1" w14:paraId="0201EE1E" w14:textId="77777777" w:rsidTr="001303F7">
              <w:trPr>
                <w:trHeight w:val="622"/>
                <w:tblHeader/>
                <w:jc w:val="center"/>
              </w:trPr>
              <w:tc>
                <w:tcPr>
                  <w:tcW w:w="4999" w:type="pct"/>
                  <w:gridSpan w:val="10"/>
                  <w:shd w:val="clear" w:color="auto" w:fill="FFFFCC"/>
                </w:tcPr>
                <w:p w14:paraId="6A816B65" w14:textId="77777777" w:rsidR="00426A6E" w:rsidRPr="00DD7CD1" w:rsidRDefault="00426A6E" w:rsidP="007E1AE3">
                  <w:pPr>
                    <w:widowControl w:val="0"/>
                    <w:tabs>
                      <w:tab w:val="center" w:pos="4536"/>
                      <w:tab w:val="right" w:pos="9072"/>
                    </w:tabs>
                    <w:jc w:val="center"/>
                    <w:rPr>
                      <w:b/>
                      <w:bCs/>
                      <w:color w:val="000000"/>
                      <w:lang w:eastAsia="en-GB"/>
                    </w:rPr>
                  </w:pPr>
                  <w:r w:rsidRPr="00DD7CD1">
                    <w:rPr>
                      <w:b/>
                      <w:lang w:eastAsia="en-US"/>
                    </w:rPr>
                    <w:t>Identification of relevant receiving compartments based on the exposure pathway</w:t>
                  </w:r>
                </w:p>
              </w:tc>
            </w:tr>
            <w:tr w:rsidR="00426A6E" w:rsidRPr="00DD7CD1" w14:paraId="554090A4" w14:textId="77777777" w:rsidTr="001303F7">
              <w:trPr>
                <w:trHeight w:val="981"/>
                <w:tblHeader/>
                <w:jc w:val="center"/>
              </w:trPr>
              <w:tc>
                <w:tcPr>
                  <w:tcW w:w="649" w:type="pct"/>
                  <w:shd w:val="clear" w:color="auto" w:fill="FFFFFF" w:themeFill="background1"/>
                  <w:vAlign w:val="center"/>
                </w:tcPr>
                <w:p w14:paraId="1F18A202" w14:textId="77777777" w:rsidR="00426A6E" w:rsidRPr="00DD7CD1" w:rsidRDefault="00426A6E" w:rsidP="007E1AE3">
                  <w:pPr>
                    <w:widowControl w:val="0"/>
                    <w:jc w:val="center"/>
                    <w:rPr>
                      <w:bCs/>
                      <w:color w:val="000000"/>
                      <w:lang w:eastAsia="en-GB"/>
                    </w:rPr>
                  </w:pPr>
                </w:p>
              </w:tc>
              <w:tc>
                <w:tcPr>
                  <w:tcW w:w="436" w:type="pct"/>
                  <w:shd w:val="clear" w:color="auto" w:fill="FFFFFF" w:themeFill="background1"/>
                  <w:tcMar>
                    <w:top w:w="57" w:type="dxa"/>
                    <w:left w:w="70" w:type="dxa"/>
                    <w:bottom w:w="57" w:type="dxa"/>
                    <w:right w:w="70" w:type="dxa"/>
                  </w:tcMar>
                  <w:vAlign w:val="center"/>
                </w:tcPr>
                <w:p w14:paraId="0F0BE78C" w14:textId="77777777" w:rsidR="00426A6E" w:rsidRPr="00DD7CD1" w:rsidRDefault="00426A6E">
                  <w:pPr>
                    <w:widowControl w:val="0"/>
                    <w:jc w:val="center"/>
                    <w:rPr>
                      <w:rFonts w:cs="Arial"/>
                      <w:color w:val="000000"/>
                      <w:lang w:eastAsia="en-GB"/>
                    </w:rPr>
                  </w:pPr>
                  <w:r w:rsidRPr="00DD7CD1">
                    <w:rPr>
                      <w:rFonts w:cs="Arial"/>
                      <w:color w:val="000000"/>
                      <w:lang w:eastAsia="en-GB"/>
                    </w:rPr>
                    <w:t>Fresh-water</w:t>
                  </w:r>
                </w:p>
              </w:tc>
              <w:tc>
                <w:tcPr>
                  <w:tcW w:w="702" w:type="pct"/>
                  <w:shd w:val="clear" w:color="auto" w:fill="FFFFFF" w:themeFill="background1"/>
                  <w:tcMar>
                    <w:top w:w="57" w:type="dxa"/>
                    <w:left w:w="70" w:type="dxa"/>
                    <w:bottom w:w="57" w:type="dxa"/>
                    <w:right w:w="70" w:type="dxa"/>
                  </w:tcMar>
                  <w:vAlign w:val="center"/>
                </w:tcPr>
                <w:p w14:paraId="56BE8E8B" w14:textId="77777777" w:rsidR="00426A6E" w:rsidRPr="00DD7CD1" w:rsidRDefault="00426A6E">
                  <w:pPr>
                    <w:widowControl w:val="0"/>
                    <w:jc w:val="center"/>
                    <w:rPr>
                      <w:rFonts w:cs="Arial"/>
                      <w:color w:val="000000"/>
                      <w:lang w:eastAsia="en-GB"/>
                    </w:rPr>
                  </w:pPr>
                  <w:r w:rsidRPr="00DD7CD1">
                    <w:rPr>
                      <w:rFonts w:cs="Arial"/>
                      <w:color w:val="000000"/>
                      <w:lang w:eastAsia="en-GB"/>
                    </w:rPr>
                    <w:t>Freshwater sediment*</w:t>
                  </w:r>
                </w:p>
              </w:tc>
              <w:tc>
                <w:tcPr>
                  <w:tcW w:w="537" w:type="pct"/>
                  <w:shd w:val="clear" w:color="auto" w:fill="FFFFFF" w:themeFill="background1"/>
                  <w:tcMar>
                    <w:top w:w="57" w:type="dxa"/>
                    <w:left w:w="70" w:type="dxa"/>
                    <w:bottom w:w="57" w:type="dxa"/>
                    <w:right w:w="70" w:type="dxa"/>
                  </w:tcMar>
                  <w:vAlign w:val="center"/>
                </w:tcPr>
                <w:p w14:paraId="676F5C89" w14:textId="77777777" w:rsidR="00426A6E" w:rsidRPr="00DD7CD1" w:rsidRDefault="00426A6E">
                  <w:pPr>
                    <w:widowControl w:val="0"/>
                    <w:jc w:val="center"/>
                    <w:rPr>
                      <w:rFonts w:cs="Arial"/>
                      <w:color w:val="000000"/>
                      <w:lang w:eastAsia="en-GB"/>
                    </w:rPr>
                  </w:pPr>
                  <w:r w:rsidRPr="00DD7CD1">
                    <w:rPr>
                      <w:rFonts w:cs="Arial"/>
                      <w:color w:val="000000"/>
                      <w:lang w:eastAsia="en-GB"/>
                    </w:rPr>
                    <w:t>Sea-water**</w:t>
                  </w:r>
                </w:p>
              </w:tc>
              <w:tc>
                <w:tcPr>
                  <w:tcW w:w="735" w:type="pct"/>
                  <w:shd w:val="clear" w:color="auto" w:fill="FFFFFF" w:themeFill="background1"/>
                  <w:vAlign w:val="center"/>
                </w:tcPr>
                <w:p w14:paraId="363DDF25" w14:textId="77777777" w:rsidR="00426A6E" w:rsidRPr="00DD7CD1" w:rsidRDefault="00426A6E">
                  <w:pPr>
                    <w:widowControl w:val="0"/>
                    <w:jc w:val="center"/>
                    <w:rPr>
                      <w:rFonts w:cs="Arial"/>
                      <w:color w:val="000000"/>
                      <w:lang w:eastAsia="en-GB"/>
                    </w:rPr>
                  </w:pPr>
                  <w:r w:rsidRPr="00DD7CD1">
                    <w:rPr>
                      <w:rFonts w:cs="Arial"/>
                      <w:color w:val="000000"/>
                      <w:lang w:eastAsia="en-GB"/>
                    </w:rPr>
                    <w:t>Seawater sediment**</w:t>
                  </w:r>
                </w:p>
              </w:tc>
              <w:tc>
                <w:tcPr>
                  <w:tcW w:w="291" w:type="pct"/>
                  <w:shd w:val="clear" w:color="auto" w:fill="FFFFFF" w:themeFill="background1"/>
                  <w:vAlign w:val="center"/>
                </w:tcPr>
                <w:p w14:paraId="7EA64D14" w14:textId="77777777" w:rsidR="00426A6E" w:rsidRPr="00DD7CD1" w:rsidRDefault="00426A6E">
                  <w:pPr>
                    <w:widowControl w:val="0"/>
                    <w:jc w:val="center"/>
                    <w:rPr>
                      <w:rFonts w:cs="Arial"/>
                      <w:color w:val="000000"/>
                      <w:lang w:eastAsia="en-GB"/>
                    </w:rPr>
                  </w:pPr>
                  <w:r w:rsidRPr="00DD7CD1">
                    <w:rPr>
                      <w:rFonts w:cs="Arial"/>
                      <w:color w:val="000000"/>
                      <w:lang w:eastAsia="en-GB"/>
                    </w:rPr>
                    <w:t>STP</w:t>
                  </w:r>
                </w:p>
              </w:tc>
              <w:tc>
                <w:tcPr>
                  <w:tcW w:w="234" w:type="pct"/>
                  <w:shd w:val="clear" w:color="auto" w:fill="FFFFFF" w:themeFill="background1"/>
                  <w:vAlign w:val="center"/>
                </w:tcPr>
                <w:p w14:paraId="4CE7F2C6" w14:textId="77777777" w:rsidR="00426A6E" w:rsidRPr="00DD7CD1" w:rsidRDefault="00426A6E">
                  <w:pPr>
                    <w:widowControl w:val="0"/>
                    <w:jc w:val="center"/>
                    <w:rPr>
                      <w:rFonts w:cs="Arial"/>
                      <w:color w:val="000000"/>
                      <w:lang w:eastAsia="en-GB"/>
                    </w:rPr>
                  </w:pPr>
                  <w:r w:rsidRPr="00DD7CD1">
                    <w:rPr>
                      <w:rFonts w:cs="Arial"/>
                      <w:color w:val="000000"/>
                      <w:lang w:eastAsia="en-GB"/>
                    </w:rPr>
                    <w:t>Air</w:t>
                  </w:r>
                </w:p>
              </w:tc>
              <w:tc>
                <w:tcPr>
                  <w:tcW w:w="284" w:type="pct"/>
                  <w:shd w:val="clear" w:color="auto" w:fill="FFFFFF" w:themeFill="background1"/>
                  <w:vAlign w:val="center"/>
                </w:tcPr>
                <w:p w14:paraId="79596F2B" w14:textId="77777777" w:rsidR="00426A6E" w:rsidRPr="00DD7CD1" w:rsidRDefault="00426A6E">
                  <w:pPr>
                    <w:widowControl w:val="0"/>
                    <w:tabs>
                      <w:tab w:val="center" w:pos="4536"/>
                      <w:tab w:val="right" w:pos="9072"/>
                    </w:tabs>
                    <w:jc w:val="center"/>
                    <w:rPr>
                      <w:bCs/>
                      <w:color w:val="000000"/>
                      <w:lang w:eastAsia="en-GB"/>
                    </w:rPr>
                  </w:pPr>
                  <w:r w:rsidRPr="00DD7CD1">
                    <w:rPr>
                      <w:bCs/>
                      <w:color w:val="000000"/>
                      <w:lang w:eastAsia="en-GB"/>
                    </w:rPr>
                    <w:t>Soil</w:t>
                  </w:r>
                </w:p>
              </w:tc>
              <w:tc>
                <w:tcPr>
                  <w:tcW w:w="557" w:type="pct"/>
                  <w:shd w:val="clear" w:color="auto" w:fill="FFFFFF" w:themeFill="background1"/>
                  <w:vAlign w:val="center"/>
                </w:tcPr>
                <w:p w14:paraId="770AAB45" w14:textId="77777777" w:rsidR="00426A6E" w:rsidRPr="00DD7CD1" w:rsidRDefault="00426A6E">
                  <w:pPr>
                    <w:widowControl w:val="0"/>
                    <w:tabs>
                      <w:tab w:val="center" w:pos="4536"/>
                      <w:tab w:val="right" w:pos="9072"/>
                    </w:tabs>
                    <w:jc w:val="center"/>
                    <w:rPr>
                      <w:bCs/>
                      <w:color w:val="000000"/>
                      <w:lang w:eastAsia="en-GB"/>
                    </w:rPr>
                  </w:pPr>
                  <w:r w:rsidRPr="00DD7CD1">
                    <w:rPr>
                      <w:bCs/>
                      <w:color w:val="000000"/>
                      <w:lang w:eastAsia="en-GB"/>
                    </w:rPr>
                    <w:t>Ground-water</w:t>
                  </w:r>
                </w:p>
              </w:tc>
              <w:tc>
                <w:tcPr>
                  <w:tcW w:w="574" w:type="pct"/>
                  <w:shd w:val="clear" w:color="auto" w:fill="FFFFFF" w:themeFill="background1"/>
                  <w:tcMar>
                    <w:top w:w="57" w:type="dxa"/>
                    <w:left w:w="70" w:type="dxa"/>
                    <w:bottom w:w="57" w:type="dxa"/>
                    <w:right w:w="70" w:type="dxa"/>
                  </w:tcMar>
                  <w:vAlign w:val="center"/>
                </w:tcPr>
                <w:p w14:paraId="6F597092" w14:textId="77777777" w:rsidR="00426A6E" w:rsidRPr="00DD7CD1" w:rsidRDefault="00426A6E">
                  <w:pPr>
                    <w:widowControl w:val="0"/>
                    <w:tabs>
                      <w:tab w:val="center" w:pos="4536"/>
                      <w:tab w:val="right" w:pos="9072"/>
                    </w:tabs>
                    <w:jc w:val="center"/>
                    <w:rPr>
                      <w:bCs/>
                      <w:color w:val="000000"/>
                      <w:lang w:eastAsia="en-GB"/>
                    </w:rPr>
                  </w:pPr>
                  <w:r w:rsidRPr="00DD7CD1">
                    <w:rPr>
                      <w:bCs/>
                      <w:color w:val="000000"/>
                      <w:lang w:eastAsia="en-GB"/>
                    </w:rPr>
                    <w:t>Other</w:t>
                  </w:r>
                </w:p>
              </w:tc>
            </w:tr>
            <w:tr w:rsidR="00426A6E" w:rsidRPr="00DD7CD1" w14:paraId="6EB4DC72" w14:textId="77777777" w:rsidTr="001303F7">
              <w:trPr>
                <w:trHeight w:val="981"/>
                <w:tblHeader/>
                <w:jc w:val="center"/>
              </w:trPr>
              <w:tc>
                <w:tcPr>
                  <w:tcW w:w="649" w:type="pct"/>
                  <w:shd w:val="clear" w:color="auto" w:fill="FFFFFF" w:themeFill="background1"/>
                  <w:tcMar>
                    <w:top w:w="57" w:type="dxa"/>
                    <w:left w:w="70" w:type="dxa"/>
                    <w:bottom w:w="57" w:type="dxa"/>
                    <w:right w:w="70" w:type="dxa"/>
                  </w:tcMar>
                  <w:vAlign w:val="center"/>
                </w:tcPr>
                <w:p w14:paraId="28F9CA4E" w14:textId="77777777" w:rsidR="00426A6E" w:rsidRPr="00DD7CD1" w:rsidRDefault="00426A6E" w:rsidP="007E1AE3">
                  <w:pPr>
                    <w:widowControl w:val="0"/>
                    <w:tabs>
                      <w:tab w:val="center" w:pos="4536"/>
                      <w:tab w:val="right" w:pos="9072"/>
                    </w:tabs>
                    <w:rPr>
                      <w:color w:val="000000"/>
                      <w:lang w:eastAsia="en-GB"/>
                    </w:rPr>
                  </w:pPr>
                  <w:r w:rsidRPr="00DD7CD1">
                    <w:rPr>
                      <w:color w:val="000000"/>
                      <w:lang w:eastAsia="en-GB"/>
                    </w:rPr>
                    <w:t>Scenario 4</w:t>
                  </w:r>
                </w:p>
              </w:tc>
              <w:tc>
                <w:tcPr>
                  <w:tcW w:w="436" w:type="pct"/>
                  <w:shd w:val="clear" w:color="auto" w:fill="FFFFFF" w:themeFill="background1"/>
                  <w:tcMar>
                    <w:top w:w="57" w:type="dxa"/>
                    <w:left w:w="70" w:type="dxa"/>
                    <w:bottom w:w="57" w:type="dxa"/>
                    <w:right w:w="70" w:type="dxa"/>
                  </w:tcMar>
                  <w:vAlign w:val="center"/>
                </w:tcPr>
                <w:p w14:paraId="11D2ED4D"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702" w:type="pct"/>
                  <w:shd w:val="clear" w:color="auto" w:fill="FFFFFF" w:themeFill="background1"/>
                  <w:tcMar>
                    <w:top w:w="57" w:type="dxa"/>
                    <w:left w:w="70" w:type="dxa"/>
                    <w:bottom w:w="57" w:type="dxa"/>
                    <w:right w:w="70" w:type="dxa"/>
                  </w:tcMar>
                  <w:vAlign w:val="center"/>
                </w:tcPr>
                <w:p w14:paraId="63E66A14"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537" w:type="pct"/>
                  <w:shd w:val="clear" w:color="auto" w:fill="FFFFFF" w:themeFill="background1"/>
                  <w:tcMar>
                    <w:top w:w="57" w:type="dxa"/>
                    <w:left w:w="70" w:type="dxa"/>
                    <w:bottom w:w="57" w:type="dxa"/>
                    <w:right w:w="70" w:type="dxa"/>
                  </w:tcMar>
                  <w:vAlign w:val="center"/>
                </w:tcPr>
                <w:p w14:paraId="19806992"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735" w:type="pct"/>
                  <w:shd w:val="clear" w:color="auto" w:fill="FFFFFF" w:themeFill="background1"/>
                  <w:vAlign w:val="center"/>
                </w:tcPr>
                <w:p w14:paraId="6E5EB385"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291" w:type="pct"/>
                  <w:shd w:val="clear" w:color="auto" w:fill="FFFFFF" w:themeFill="background1"/>
                  <w:vAlign w:val="center"/>
                </w:tcPr>
                <w:p w14:paraId="4219D8F9"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234" w:type="pct"/>
                  <w:shd w:val="clear" w:color="auto" w:fill="FFFFFF" w:themeFill="background1"/>
                  <w:vAlign w:val="center"/>
                </w:tcPr>
                <w:p w14:paraId="74A59269"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284" w:type="pct"/>
                  <w:shd w:val="clear" w:color="auto" w:fill="FFFFFF" w:themeFill="background1"/>
                  <w:vAlign w:val="center"/>
                </w:tcPr>
                <w:p w14:paraId="0EEEAAB4"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557" w:type="pct"/>
                  <w:shd w:val="clear" w:color="auto" w:fill="FFFFFF" w:themeFill="background1"/>
                  <w:vAlign w:val="center"/>
                </w:tcPr>
                <w:p w14:paraId="751765DF"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574" w:type="pct"/>
                  <w:shd w:val="clear" w:color="auto" w:fill="FFFFFF" w:themeFill="background1"/>
                  <w:tcMar>
                    <w:top w:w="57" w:type="dxa"/>
                    <w:left w:w="70" w:type="dxa"/>
                    <w:bottom w:w="57" w:type="dxa"/>
                    <w:right w:w="70" w:type="dxa"/>
                  </w:tcMar>
                  <w:vAlign w:val="center"/>
                </w:tcPr>
                <w:p w14:paraId="1DAC1BD8"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r>
          </w:tbl>
          <w:p w14:paraId="2B79FD59" w14:textId="77777777" w:rsidR="00426A6E" w:rsidRPr="00965B03" w:rsidRDefault="00426A6E" w:rsidP="00FD4B17">
            <w:pPr>
              <w:widowControl w:val="0"/>
              <w:rPr>
                <w:sz w:val="20"/>
                <w:szCs w:val="20"/>
                <w:lang w:eastAsia="en-US"/>
              </w:rPr>
            </w:pPr>
            <w:r w:rsidRPr="00965B03">
              <w:rPr>
                <w:sz w:val="20"/>
                <w:szCs w:val="20"/>
                <w:lang w:eastAsia="en-US"/>
              </w:rPr>
              <w:t>* covered by the assessment of freshwater</w:t>
            </w:r>
          </w:p>
          <w:p w14:paraId="01F90399" w14:textId="77777777" w:rsidR="00426A6E" w:rsidRPr="00965B03" w:rsidRDefault="00426A6E" w:rsidP="00FD4B17">
            <w:pPr>
              <w:widowControl w:val="0"/>
              <w:rPr>
                <w:sz w:val="20"/>
                <w:szCs w:val="20"/>
                <w:lang w:eastAsia="en-US"/>
              </w:rPr>
            </w:pPr>
            <w:r w:rsidRPr="00965B03">
              <w:rPr>
                <w:sz w:val="20"/>
                <w:szCs w:val="20"/>
                <w:lang w:eastAsia="en-US"/>
              </w:rPr>
              <w:t>** covered by the assessment of the freshwater compartment</w:t>
            </w:r>
          </w:p>
          <w:p w14:paraId="490BA3E7" w14:textId="77777777" w:rsidR="00426A6E" w:rsidRPr="00965B03" w:rsidRDefault="00426A6E" w:rsidP="00FD4B17">
            <w:pPr>
              <w:widowControl w:val="0"/>
              <w:spacing w:line="276" w:lineRule="auto"/>
              <w:jc w:val="both"/>
              <w:rPr>
                <w:rFonts w:cs="Arial"/>
                <w:sz w:val="20"/>
                <w:szCs w:val="20"/>
              </w:rPr>
            </w:pPr>
          </w:p>
        </w:tc>
      </w:tr>
    </w:tbl>
    <w:p w14:paraId="151EF612" w14:textId="77777777" w:rsidR="00426A6E" w:rsidRPr="00965B03" w:rsidRDefault="00426A6E" w:rsidP="00FD4B17">
      <w:pPr>
        <w:widowControl w:val="0"/>
        <w:rPr>
          <w:lang w:eastAsia="en-US"/>
        </w:rPr>
      </w:pPr>
    </w:p>
    <w:p w14:paraId="5FD2BDA5" w14:textId="77777777" w:rsidR="00426A6E" w:rsidRPr="00D24E2D" w:rsidRDefault="00426A6E" w:rsidP="00FD4B17">
      <w:pPr>
        <w:widowControl w:val="0"/>
        <w:spacing w:before="60" w:line="276" w:lineRule="auto"/>
        <w:jc w:val="both"/>
        <w:rPr>
          <w:sz w:val="18"/>
          <w:lang w:eastAsia="en-US"/>
        </w:rPr>
      </w:pPr>
      <w:r w:rsidRPr="00D24E2D">
        <w:rPr>
          <w:rStyle w:val="fontstyle01"/>
          <w:rFonts w:ascii="Verdana" w:eastAsia="Calibri" w:hAnsi="Verdana"/>
          <w:sz w:val="20"/>
        </w:rPr>
        <w:t>Input parameters for calculating the fate and distribution of the active substance in the environment were</w:t>
      </w:r>
      <w:r w:rsidRPr="00D24E2D">
        <w:rPr>
          <w:color w:val="000000"/>
          <w:sz w:val="18"/>
          <w:szCs w:val="22"/>
        </w:rPr>
        <w:t xml:space="preserve"> </w:t>
      </w:r>
      <w:r w:rsidRPr="00D24E2D">
        <w:rPr>
          <w:rStyle w:val="fontstyle01"/>
          <w:rFonts w:ascii="Verdana" w:eastAsia="Calibri" w:hAnsi="Verdana"/>
          <w:sz w:val="20"/>
        </w:rPr>
        <w:t>selected from the hydrogen peroxide assessment report.</w:t>
      </w:r>
    </w:p>
    <w:p w14:paraId="32C24A1E" w14:textId="77777777" w:rsidR="00426A6E" w:rsidRPr="00965B03" w:rsidRDefault="00426A6E" w:rsidP="00FD4B17">
      <w:pPr>
        <w:widowControl w:val="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1"/>
        <w:gridCol w:w="1874"/>
        <w:gridCol w:w="1557"/>
        <w:gridCol w:w="2407"/>
      </w:tblGrid>
      <w:tr w:rsidR="00426A6E" w:rsidRPr="000A2E40" w14:paraId="05638E72" w14:textId="77777777" w:rsidTr="00D24E2D">
        <w:trPr>
          <w:trHeight w:val="313"/>
        </w:trPr>
        <w:tc>
          <w:tcPr>
            <w:tcW w:w="5000" w:type="pct"/>
            <w:gridSpan w:val="4"/>
            <w:shd w:val="clear" w:color="auto" w:fill="FFFFCC"/>
            <w:vAlign w:val="center"/>
          </w:tcPr>
          <w:p w14:paraId="62A23F4E" w14:textId="77777777" w:rsidR="00426A6E" w:rsidRPr="000A2E40" w:rsidRDefault="00426A6E" w:rsidP="00FD4B17">
            <w:pPr>
              <w:widowControl w:val="0"/>
              <w:autoSpaceDE w:val="0"/>
              <w:autoSpaceDN w:val="0"/>
              <w:adjustRightInd w:val="0"/>
              <w:jc w:val="center"/>
              <w:rPr>
                <w:rFonts w:cs="Arial"/>
                <w:b/>
                <w:color w:val="000000"/>
                <w:lang w:eastAsia="en-GB"/>
              </w:rPr>
            </w:pPr>
            <w:r w:rsidRPr="000A2E40">
              <w:rPr>
                <w:rFonts w:cs="Arial"/>
                <w:b/>
                <w:color w:val="000000"/>
                <w:lang w:eastAsia="en-GB"/>
              </w:rPr>
              <w:t>Input parameters (only set values) for calculating the fate and distribution in the environment</w:t>
            </w:r>
          </w:p>
        </w:tc>
      </w:tr>
      <w:tr w:rsidR="00426A6E" w:rsidRPr="000A2E40" w14:paraId="11871E34" w14:textId="77777777" w:rsidTr="00D24E2D">
        <w:trPr>
          <w:trHeight w:val="313"/>
        </w:trPr>
        <w:tc>
          <w:tcPr>
            <w:tcW w:w="2012" w:type="pct"/>
            <w:shd w:val="clear" w:color="auto" w:fill="FFFFFF"/>
            <w:vAlign w:val="center"/>
          </w:tcPr>
          <w:p w14:paraId="575C6F9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bCs/>
                <w:color w:val="000000"/>
                <w:lang w:eastAsia="en-GB"/>
              </w:rPr>
              <w:t xml:space="preserve">Input </w:t>
            </w:r>
          </w:p>
        </w:tc>
        <w:tc>
          <w:tcPr>
            <w:tcW w:w="959" w:type="pct"/>
            <w:shd w:val="clear" w:color="auto" w:fill="FFFFFF"/>
            <w:vAlign w:val="center"/>
          </w:tcPr>
          <w:p w14:paraId="103225AA"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bCs/>
                <w:color w:val="000000"/>
                <w:lang w:eastAsia="en-GB"/>
              </w:rPr>
              <w:t xml:space="preserve">Value </w:t>
            </w:r>
          </w:p>
        </w:tc>
        <w:tc>
          <w:tcPr>
            <w:tcW w:w="797" w:type="pct"/>
            <w:shd w:val="clear" w:color="auto" w:fill="FFFFFF"/>
            <w:vAlign w:val="center"/>
          </w:tcPr>
          <w:p w14:paraId="6EDB9F81" w14:textId="77777777" w:rsidR="00426A6E" w:rsidRPr="000A2E40" w:rsidRDefault="00426A6E" w:rsidP="00FD4B17">
            <w:pPr>
              <w:widowControl w:val="0"/>
              <w:autoSpaceDE w:val="0"/>
              <w:autoSpaceDN w:val="0"/>
              <w:adjustRightInd w:val="0"/>
              <w:rPr>
                <w:rFonts w:cs="Arial"/>
                <w:bCs/>
                <w:color w:val="000000"/>
                <w:lang w:eastAsia="en-GB"/>
              </w:rPr>
            </w:pPr>
            <w:r w:rsidRPr="000A2E40">
              <w:rPr>
                <w:rFonts w:cs="Arial"/>
                <w:bCs/>
                <w:color w:val="000000"/>
                <w:lang w:eastAsia="en-GB"/>
              </w:rPr>
              <w:t>Unit</w:t>
            </w:r>
          </w:p>
        </w:tc>
        <w:tc>
          <w:tcPr>
            <w:tcW w:w="1232" w:type="pct"/>
            <w:shd w:val="clear" w:color="auto" w:fill="FFFFFF"/>
            <w:vAlign w:val="center"/>
          </w:tcPr>
          <w:p w14:paraId="7A831344" w14:textId="77777777" w:rsidR="00426A6E" w:rsidRPr="000A2E40" w:rsidRDefault="00426A6E" w:rsidP="00FD4B17">
            <w:pPr>
              <w:widowControl w:val="0"/>
              <w:autoSpaceDE w:val="0"/>
              <w:autoSpaceDN w:val="0"/>
              <w:adjustRightInd w:val="0"/>
              <w:rPr>
                <w:rFonts w:cs="Arial"/>
                <w:bCs/>
                <w:color w:val="000000"/>
                <w:lang w:eastAsia="en-GB"/>
              </w:rPr>
            </w:pPr>
            <w:r w:rsidRPr="000A2E40">
              <w:rPr>
                <w:rFonts w:cs="Arial"/>
                <w:bCs/>
                <w:color w:val="000000"/>
                <w:lang w:eastAsia="en-GB"/>
              </w:rPr>
              <w:t>Remarks</w:t>
            </w:r>
          </w:p>
        </w:tc>
      </w:tr>
      <w:tr w:rsidR="00426A6E" w:rsidRPr="000A2E40" w14:paraId="3CDA424C" w14:textId="77777777" w:rsidTr="00D24E2D">
        <w:trPr>
          <w:trHeight w:val="75"/>
        </w:trPr>
        <w:tc>
          <w:tcPr>
            <w:tcW w:w="2012" w:type="pct"/>
            <w:shd w:val="clear" w:color="auto" w:fill="FFFFFF"/>
            <w:vAlign w:val="center"/>
          </w:tcPr>
          <w:p w14:paraId="079E662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Molecular weight</w:t>
            </w:r>
          </w:p>
        </w:tc>
        <w:tc>
          <w:tcPr>
            <w:tcW w:w="959" w:type="pct"/>
            <w:shd w:val="clear" w:color="auto" w:fill="FFFFFF"/>
            <w:vAlign w:val="center"/>
          </w:tcPr>
          <w:p w14:paraId="62C238B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34.01</w:t>
            </w:r>
          </w:p>
        </w:tc>
        <w:tc>
          <w:tcPr>
            <w:tcW w:w="797" w:type="pct"/>
            <w:shd w:val="clear" w:color="auto" w:fill="FFFFFF"/>
            <w:vAlign w:val="center"/>
          </w:tcPr>
          <w:p w14:paraId="5006AE0E"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g/mol</w:t>
            </w:r>
          </w:p>
        </w:tc>
        <w:tc>
          <w:tcPr>
            <w:tcW w:w="1232" w:type="pct"/>
            <w:shd w:val="clear" w:color="auto" w:fill="FFFFFF"/>
            <w:vAlign w:val="center"/>
          </w:tcPr>
          <w:p w14:paraId="2B50264E"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533251FC" w14:textId="77777777" w:rsidTr="00D24E2D">
        <w:trPr>
          <w:trHeight w:val="75"/>
        </w:trPr>
        <w:tc>
          <w:tcPr>
            <w:tcW w:w="2012" w:type="pct"/>
            <w:shd w:val="clear" w:color="auto" w:fill="FFFFFF"/>
            <w:vAlign w:val="center"/>
          </w:tcPr>
          <w:p w14:paraId="1C2E2DC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Melting point</w:t>
            </w:r>
          </w:p>
        </w:tc>
        <w:tc>
          <w:tcPr>
            <w:tcW w:w="959" w:type="pct"/>
            <w:shd w:val="clear" w:color="auto" w:fill="FFFFFF"/>
            <w:vAlign w:val="center"/>
          </w:tcPr>
          <w:p w14:paraId="329F3922"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-0.43</w:t>
            </w:r>
          </w:p>
        </w:tc>
        <w:tc>
          <w:tcPr>
            <w:tcW w:w="797" w:type="pct"/>
            <w:shd w:val="clear" w:color="auto" w:fill="FFFFFF"/>
            <w:vAlign w:val="center"/>
          </w:tcPr>
          <w:p w14:paraId="215FA14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°C</w:t>
            </w:r>
          </w:p>
        </w:tc>
        <w:tc>
          <w:tcPr>
            <w:tcW w:w="1232" w:type="pct"/>
            <w:shd w:val="clear" w:color="auto" w:fill="FFFFFF"/>
            <w:vAlign w:val="center"/>
          </w:tcPr>
          <w:p w14:paraId="6CBABEB0"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704C553C" w14:textId="77777777" w:rsidTr="00D24E2D">
        <w:trPr>
          <w:trHeight w:val="75"/>
        </w:trPr>
        <w:tc>
          <w:tcPr>
            <w:tcW w:w="2012" w:type="pct"/>
            <w:shd w:val="clear" w:color="auto" w:fill="FFFFFF"/>
            <w:vAlign w:val="center"/>
          </w:tcPr>
          <w:p w14:paraId="4C8007B0"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Boiling point</w:t>
            </w:r>
          </w:p>
        </w:tc>
        <w:tc>
          <w:tcPr>
            <w:tcW w:w="959" w:type="pct"/>
            <w:shd w:val="clear" w:color="auto" w:fill="FFFFFF"/>
            <w:vAlign w:val="center"/>
          </w:tcPr>
          <w:p w14:paraId="66B3CE4A"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150.2</w:t>
            </w:r>
          </w:p>
        </w:tc>
        <w:tc>
          <w:tcPr>
            <w:tcW w:w="797" w:type="pct"/>
            <w:shd w:val="clear" w:color="auto" w:fill="FFFFFF"/>
            <w:vAlign w:val="center"/>
          </w:tcPr>
          <w:p w14:paraId="1AFDE78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°C</w:t>
            </w:r>
          </w:p>
        </w:tc>
        <w:tc>
          <w:tcPr>
            <w:tcW w:w="1232" w:type="pct"/>
            <w:shd w:val="clear" w:color="auto" w:fill="FFFFFF"/>
            <w:vAlign w:val="center"/>
          </w:tcPr>
          <w:p w14:paraId="19A8803D"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51FF0E4E" w14:textId="77777777" w:rsidTr="00D24E2D">
        <w:trPr>
          <w:trHeight w:val="75"/>
        </w:trPr>
        <w:tc>
          <w:tcPr>
            <w:tcW w:w="2012" w:type="pct"/>
            <w:shd w:val="clear" w:color="auto" w:fill="FFFFFF"/>
            <w:vAlign w:val="center"/>
          </w:tcPr>
          <w:p w14:paraId="3B6EDE0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Vapour pressure (at 20°C)</w:t>
            </w:r>
          </w:p>
        </w:tc>
        <w:tc>
          <w:tcPr>
            <w:tcW w:w="959" w:type="pct"/>
            <w:shd w:val="clear" w:color="auto" w:fill="FFFFFF"/>
            <w:vAlign w:val="center"/>
          </w:tcPr>
          <w:p w14:paraId="27487681"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299</w:t>
            </w:r>
          </w:p>
        </w:tc>
        <w:tc>
          <w:tcPr>
            <w:tcW w:w="797" w:type="pct"/>
            <w:shd w:val="clear" w:color="auto" w:fill="FFFFFF"/>
            <w:vAlign w:val="center"/>
          </w:tcPr>
          <w:p w14:paraId="21F7030A"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Pa</w:t>
            </w:r>
          </w:p>
        </w:tc>
        <w:tc>
          <w:tcPr>
            <w:tcW w:w="1232" w:type="pct"/>
            <w:shd w:val="clear" w:color="auto" w:fill="FFFFFF"/>
            <w:vAlign w:val="center"/>
          </w:tcPr>
          <w:p w14:paraId="1C3C57BF"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3B39A117" w14:textId="77777777" w:rsidTr="00D24E2D">
        <w:trPr>
          <w:trHeight w:val="75"/>
        </w:trPr>
        <w:tc>
          <w:tcPr>
            <w:tcW w:w="2012" w:type="pct"/>
            <w:shd w:val="clear" w:color="auto" w:fill="FFFFFF"/>
            <w:vAlign w:val="center"/>
          </w:tcPr>
          <w:p w14:paraId="40D4B0F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 xml:space="preserve">Water solubility </w:t>
            </w:r>
          </w:p>
        </w:tc>
        <w:tc>
          <w:tcPr>
            <w:tcW w:w="959" w:type="pct"/>
            <w:shd w:val="clear" w:color="auto" w:fill="FFFFFF"/>
            <w:vAlign w:val="center"/>
          </w:tcPr>
          <w:p w14:paraId="3A95930D" w14:textId="77777777" w:rsidR="00426A6E" w:rsidRPr="000A2E40" w:rsidRDefault="00426A6E" w:rsidP="00FD4B17">
            <w:pPr>
              <w:widowControl w:val="0"/>
              <w:autoSpaceDE w:val="0"/>
              <w:autoSpaceDN w:val="0"/>
              <w:adjustRightInd w:val="0"/>
              <w:ind w:right="175"/>
              <w:rPr>
                <w:rFonts w:cs="Arial"/>
                <w:color w:val="000000"/>
                <w:lang w:eastAsia="en-GB"/>
              </w:rPr>
            </w:pPr>
            <w:r w:rsidRPr="000A2E40">
              <w:rPr>
                <w:rFonts w:cs="Arial"/>
                <w:color w:val="000000"/>
                <w:lang w:eastAsia="en-GB"/>
              </w:rPr>
              <w:t xml:space="preserve">Miscible with </w:t>
            </w:r>
            <w:r w:rsidRPr="000A2E40">
              <w:rPr>
                <w:rFonts w:cs="Arial"/>
                <w:color w:val="000000"/>
                <w:lang w:eastAsia="en-GB"/>
              </w:rPr>
              <w:lastRenderedPageBreak/>
              <w:t>water in all proportions</w:t>
            </w:r>
          </w:p>
        </w:tc>
        <w:tc>
          <w:tcPr>
            <w:tcW w:w="797" w:type="pct"/>
            <w:shd w:val="clear" w:color="auto" w:fill="FFFFFF"/>
            <w:vAlign w:val="center"/>
          </w:tcPr>
          <w:p w14:paraId="173730B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lastRenderedPageBreak/>
              <w:t>mg/l</w:t>
            </w:r>
          </w:p>
        </w:tc>
        <w:tc>
          <w:tcPr>
            <w:tcW w:w="1232" w:type="pct"/>
            <w:shd w:val="clear" w:color="auto" w:fill="FFFFFF"/>
            <w:vAlign w:val="center"/>
          </w:tcPr>
          <w:p w14:paraId="3B54B1E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 xml:space="preserve">EUSES set to </w:t>
            </w:r>
            <w:r w:rsidRPr="000A2E40">
              <w:rPr>
                <w:rFonts w:cs="Arial"/>
                <w:color w:val="000000"/>
                <w:lang w:eastAsia="en-GB"/>
              </w:rPr>
              <w:lastRenderedPageBreak/>
              <w:t>maximum value : 10</w:t>
            </w:r>
            <w:r w:rsidRPr="000A2E40">
              <w:rPr>
                <w:rFonts w:cs="Arial"/>
                <w:color w:val="000000"/>
                <w:vertAlign w:val="superscript"/>
                <w:lang w:eastAsia="en-GB"/>
              </w:rPr>
              <w:t>5</w:t>
            </w:r>
            <w:r w:rsidRPr="000A2E40">
              <w:rPr>
                <w:rFonts w:cs="Arial"/>
                <w:color w:val="000000"/>
                <w:lang w:eastAsia="en-GB"/>
              </w:rPr>
              <w:t xml:space="preserve"> mg/L</w:t>
            </w:r>
          </w:p>
        </w:tc>
      </w:tr>
      <w:tr w:rsidR="00426A6E" w:rsidRPr="000A2E40" w14:paraId="7E0D2D23" w14:textId="77777777" w:rsidTr="00D24E2D">
        <w:trPr>
          <w:trHeight w:val="75"/>
        </w:trPr>
        <w:tc>
          <w:tcPr>
            <w:tcW w:w="2012" w:type="pct"/>
            <w:shd w:val="clear" w:color="auto" w:fill="FFFFFF"/>
            <w:vAlign w:val="center"/>
          </w:tcPr>
          <w:p w14:paraId="2CE5D5B6" w14:textId="77777777" w:rsidR="00426A6E" w:rsidRPr="000A2E40" w:rsidRDefault="00426A6E" w:rsidP="00FD4B17">
            <w:pPr>
              <w:widowControl w:val="0"/>
              <w:autoSpaceDE w:val="0"/>
              <w:autoSpaceDN w:val="0"/>
              <w:adjustRightInd w:val="0"/>
              <w:rPr>
                <w:rFonts w:cs="Arial"/>
                <w:color w:val="000000"/>
                <w:lang w:val="fr-BE" w:eastAsia="en-GB"/>
              </w:rPr>
            </w:pPr>
            <w:r w:rsidRPr="000A2E40">
              <w:rPr>
                <w:rFonts w:cs="Arial"/>
                <w:color w:val="000000"/>
                <w:lang w:val="fr-BE" w:eastAsia="en-GB"/>
              </w:rPr>
              <w:lastRenderedPageBreak/>
              <w:t>Log Octanol/water partition coefficient</w:t>
            </w:r>
          </w:p>
        </w:tc>
        <w:tc>
          <w:tcPr>
            <w:tcW w:w="959" w:type="pct"/>
            <w:shd w:val="clear" w:color="auto" w:fill="FFFFFF"/>
            <w:vAlign w:val="center"/>
          </w:tcPr>
          <w:p w14:paraId="08445F3E"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-1.57</w:t>
            </w:r>
          </w:p>
        </w:tc>
        <w:tc>
          <w:tcPr>
            <w:tcW w:w="797" w:type="pct"/>
            <w:shd w:val="clear" w:color="auto" w:fill="FFFFFF"/>
            <w:vAlign w:val="center"/>
          </w:tcPr>
          <w:p w14:paraId="420682DF"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val="fr-BE" w:eastAsia="en-GB"/>
              </w:rPr>
              <w:t>Log 10</w:t>
            </w:r>
          </w:p>
        </w:tc>
        <w:tc>
          <w:tcPr>
            <w:tcW w:w="1232" w:type="pct"/>
            <w:shd w:val="clear" w:color="auto" w:fill="FFFFFF"/>
            <w:vAlign w:val="center"/>
          </w:tcPr>
          <w:p w14:paraId="0ED78B71"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EUSES set to minimum value : -1</w:t>
            </w:r>
          </w:p>
        </w:tc>
      </w:tr>
      <w:tr w:rsidR="00426A6E" w:rsidRPr="000A2E40" w14:paraId="1E1BF5B0" w14:textId="77777777" w:rsidTr="00D24E2D">
        <w:trPr>
          <w:trHeight w:val="75"/>
        </w:trPr>
        <w:tc>
          <w:tcPr>
            <w:tcW w:w="2012" w:type="pct"/>
            <w:shd w:val="clear" w:color="auto" w:fill="FFFFFF"/>
            <w:vAlign w:val="center"/>
          </w:tcPr>
          <w:p w14:paraId="5A8995A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Organic carbon/water partition coefficient (Koc)</w:t>
            </w:r>
          </w:p>
        </w:tc>
        <w:tc>
          <w:tcPr>
            <w:tcW w:w="959" w:type="pct"/>
            <w:shd w:val="clear" w:color="auto" w:fill="FFFFFF"/>
            <w:vAlign w:val="center"/>
          </w:tcPr>
          <w:p w14:paraId="6B3FA7FF"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0.2036</w:t>
            </w:r>
          </w:p>
        </w:tc>
        <w:tc>
          <w:tcPr>
            <w:tcW w:w="797" w:type="pct"/>
            <w:shd w:val="clear" w:color="auto" w:fill="FFFFFF"/>
            <w:vAlign w:val="center"/>
          </w:tcPr>
          <w:p w14:paraId="041CCA8A"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5F92CEFF"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EUSES set to minimum value : 1 l/kg</w:t>
            </w:r>
          </w:p>
        </w:tc>
      </w:tr>
      <w:tr w:rsidR="00426A6E" w:rsidRPr="000A2E40" w14:paraId="4474F9F5" w14:textId="77777777" w:rsidTr="00D24E2D">
        <w:trPr>
          <w:trHeight w:val="93"/>
        </w:trPr>
        <w:tc>
          <w:tcPr>
            <w:tcW w:w="2012" w:type="pct"/>
            <w:shd w:val="clear" w:color="auto" w:fill="FFFFFF"/>
            <w:vAlign w:val="center"/>
          </w:tcPr>
          <w:p w14:paraId="31AD2DBD"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Henry’s Law Constant (at 20°C)</w:t>
            </w:r>
          </w:p>
        </w:tc>
        <w:tc>
          <w:tcPr>
            <w:tcW w:w="959" w:type="pct"/>
            <w:shd w:val="clear" w:color="auto" w:fill="FFFFFF"/>
            <w:vAlign w:val="center"/>
          </w:tcPr>
          <w:p w14:paraId="5BC08C7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7.5 x 10</w:t>
            </w:r>
            <w:r w:rsidRPr="000A2E40">
              <w:rPr>
                <w:rFonts w:cs="Arial"/>
                <w:color w:val="000000"/>
                <w:vertAlign w:val="superscript"/>
                <w:lang w:eastAsia="en-GB"/>
              </w:rPr>
              <w:t>-4</w:t>
            </w:r>
          </w:p>
        </w:tc>
        <w:tc>
          <w:tcPr>
            <w:tcW w:w="797" w:type="pct"/>
            <w:shd w:val="clear" w:color="auto" w:fill="FFFFFF"/>
            <w:vAlign w:val="center"/>
          </w:tcPr>
          <w:p w14:paraId="04D9A52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Pa/m</w:t>
            </w:r>
            <w:r w:rsidRPr="000A2E40">
              <w:rPr>
                <w:rFonts w:cs="Arial"/>
                <w:color w:val="000000"/>
                <w:vertAlign w:val="superscript"/>
                <w:lang w:eastAsia="en-GB"/>
              </w:rPr>
              <w:t>3</w:t>
            </w:r>
            <w:r w:rsidRPr="000A2E40">
              <w:rPr>
                <w:rFonts w:cs="Arial"/>
                <w:color w:val="000000"/>
                <w:lang w:eastAsia="en-GB"/>
              </w:rPr>
              <w:t>/mol</w:t>
            </w:r>
          </w:p>
        </w:tc>
        <w:tc>
          <w:tcPr>
            <w:tcW w:w="1232" w:type="pct"/>
            <w:shd w:val="clear" w:color="auto" w:fill="FFFFFF"/>
            <w:vAlign w:val="center"/>
          </w:tcPr>
          <w:p w14:paraId="2CA15635"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5602351F" w14:textId="77777777" w:rsidTr="00D24E2D">
        <w:trPr>
          <w:trHeight w:val="75"/>
        </w:trPr>
        <w:tc>
          <w:tcPr>
            <w:tcW w:w="2012" w:type="pct"/>
            <w:shd w:val="clear" w:color="auto" w:fill="FFFFFF"/>
            <w:vAlign w:val="center"/>
          </w:tcPr>
          <w:p w14:paraId="56A60983"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Biodegradability</w:t>
            </w:r>
          </w:p>
        </w:tc>
        <w:tc>
          <w:tcPr>
            <w:tcW w:w="959" w:type="pct"/>
            <w:shd w:val="clear" w:color="auto" w:fill="FFFFFF"/>
            <w:vAlign w:val="center"/>
          </w:tcPr>
          <w:p w14:paraId="3AC7DACE" w14:textId="77777777" w:rsidR="00426A6E" w:rsidRPr="000A2E40" w:rsidRDefault="00426A6E" w:rsidP="00FD4B17">
            <w:pPr>
              <w:widowControl w:val="0"/>
              <w:autoSpaceDE w:val="0"/>
              <w:autoSpaceDN w:val="0"/>
              <w:adjustRightInd w:val="0"/>
              <w:rPr>
                <w:lang w:eastAsia="en-GB"/>
              </w:rPr>
            </w:pPr>
            <w:r w:rsidRPr="000A2E40">
              <w:rPr>
                <w:lang w:eastAsia="en-GB"/>
              </w:rPr>
              <w:t xml:space="preserve">Readily biodegradable </w:t>
            </w:r>
          </w:p>
        </w:tc>
        <w:tc>
          <w:tcPr>
            <w:tcW w:w="797" w:type="pct"/>
            <w:shd w:val="clear" w:color="auto" w:fill="FFFFFF"/>
            <w:vAlign w:val="center"/>
          </w:tcPr>
          <w:p w14:paraId="2021E01D" w14:textId="77777777" w:rsidR="00426A6E" w:rsidRPr="000A2E40" w:rsidRDefault="00426A6E" w:rsidP="00FD4B17">
            <w:pPr>
              <w:widowControl w:val="0"/>
              <w:autoSpaceDE w:val="0"/>
              <w:autoSpaceDN w:val="0"/>
              <w:adjustRightInd w:val="0"/>
              <w:rPr>
                <w:rFonts w:cs="Arial"/>
                <w:color w:val="000000"/>
                <w:lang w:eastAsia="en-GB"/>
              </w:rPr>
            </w:pPr>
          </w:p>
        </w:tc>
        <w:tc>
          <w:tcPr>
            <w:tcW w:w="1232" w:type="pct"/>
            <w:shd w:val="clear" w:color="auto" w:fill="FFFFFF"/>
            <w:vAlign w:val="center"/>
          </w:tcPr>
          <w:p w14:paraId="4E9F72C1"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28019271" w14:textId="77777777" w:rsidTr="00D24E2D">
        <w:trPr>
          <w:trHeight w:val="345"/>
        </w:trPr>
        <w:tc>
          <w:tcPr>
            <w:tcW w:w="2012" w:type="pct"/>
            <w:shd w:val="clear" w:color="auto" w:fill="FFFFFF"/>
            <w:vAlign w:val="center"/>
          </w:tcPr>
          <w:p w14:paraId="2DBCCC64"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 xml:space="preserve">BCF earthworm </w:t>
            </w:r>
          </w:p>
        </w:tc>
        <w:tc>
          <w:tcPr>
            <w:tcW w:w="959" w:type="pct"/>
            <w:shd w:val="clear" w:color="auto" w:fill="FFFFFF"/>
            <w:vAlign w:val="center"/>
          </w:tcPr>
          <w:p w14:paraId="3EF9E1E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0.84</w:t>
            </w:r>
          </w:p>
        </w:tc>
        <w:tc>
          <w:tcPr>
            <w:tcW w:w="797" w:type="pct"/>
            <w:shd w:val="clear" w:color="auto" w:fill="FFFFFF"/>
            <w:vAlign w:val="center"/>
          </w:tcPr>
          <w:p w14:paraId="135C695C"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5B42AD5C"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2CC48F57" w14:textId="77777777" w:rsidTr="00D24E2D">
        <w:trPr>
          <w:trHeight w:val="407"/>
        </w:trPr>
        <w:tc>
          <w:tcPr>
            <w:tcW w:w="2012" w:type="pct"/>
            <w:shd w:val="clear" w:color="auto" w:fill="FFFFFF"/>
            <w:vAlign w:val="center"/>
          </w:tcPr>
          <w:p w14:paraId="5F5BC1B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BCF fish</w:t>
            </w:r>
          </w:p>
        </w:tc>
        <w:tc>
          <w:tcPr>
            <w:tcW w:w="959" w:type="pct"/>
            <w:shd w:val="clear" w:color="auto" w:fill="FFFFFF"/>
            <w:vAlign w:val="center"/>
          </w:tcPr>
          <w:p w14:paraId="5E24041D"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1.4</w:t>
            </w:r>
          </w:p>
        </w:tc>
        <w:tc>
          <w:tcPr>
            <w:tcW w:w="797" w:type="pct"/>
            <w:shd w:val="clear" w:color="auto" w:fill="FFFFFF"/>
            <w:vAlign w:val="center"/>
          </w:tcPr>
          <w:p w14:paraId="26BEBCEE"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7E62BB9E"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3B9B73E0" w14:textId="77777777" w:rsidTr="00D24E2D">
        <w:trPr>
          <w:trHeight w:val="463"/>
        </w:trPr>
        <w:tc>
          <w:tcPr>
            <w:tcW w:w="2012" w:type="pct"/>
            <w:shd w:val="clear" w:color="auto" w:fill="FFFFFF"/>
            <w:vAlign w:val="center"/>
          </w:tcPr>
          <w:p w14:paraId="0BBBC8A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biodegradation in STP</w:t>
            </w:r>
          </w:p>
        </w:tc>
        <w:tc>
          <w:tcPr>
            <w:tcW w:w="959" w:type="pct"/>
            <w:shd w:val="clear" w:color="auto" w:fill="FFFFFF"/>
            <w:vAlign w:val="center"/>
          </w:tcPr>
          <w:p w14:paraId="3E0DBCE2"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2</w:t>
            </w:r>
          </w:p>
        </w:tc>
        <w:tc>
          <w:tcPr>
            <w:tcW w:w="797" w:type="pct"/>
            <w:shd w:val="clear" w:color="auto" w:fill="FFFFFF"/>
            <w:vAlign w:val="center"/>
          </w:tcPr>
          <w:p w14:paraId="3013FA80"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minutes</w:t>
            </w:r>
          </w:p>
        </w:tc>
        <w:tc>
          <w:tcPr>
            <w:tcW w:w="1232" w:type="pct"/>
            <w:shd w:val="clear" w:color="auto" w:fill="FFFFFF"/>
            <w:vAlign w:val="center"/>
          </w:tcPr>
          <w:p w14:paraId="097DD685"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1894C2DE" w14:textId="77777777" w:rsidTr="00D24E2D">
        <w:trPr>
          <w:trHeight w:val="93"/>
        </w:trPr>
        <w:tc>
          <w:tcPr>
            <w:tcW w:w="2012" w:type="pct"/>
            <w:shd w:val="clear" w:color="auto" w:fill="FFFFFF"/>
            <w:vAlign w:val="center"/>
          </w:tcPr>
          <w:p w14:paraId="55B91DC2"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biodegradation in surface water</w:t>
            </w:r>
          </w:p>
        </w:tc>
        <w:tc>
          <w:tcPr>
            <w:tcW w:w="959" w:type="pct"/>
            <w:shd w:val="clear" w:color="auto" w:fill="FFFFFF"/>
            <w:vAlign w:val="center"/>
          </w:tcPr>
          <w:p w14:paraId="39B77CF5"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5</w:t>
            </w:r>
          </w:p>
        </w:tc>
        <w:tc>
          <w:tcPr>
            <w:tcW w:w="797" w:type="pct"/>
            <w:shd w:val="clear" w:color="auto" w:fill="FFFFFF"/>
            <w:vAlign w:val="center"/>
          </w:tcPr>
          <w:p w14:paraId="4F41A8E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 (at 12ºC)</w:t>
            </w:r>
          </w:p>
        </w:tc>
        <w:tc>
          <w:tcPr>
            <w:tcW w:w="1232" w:type="pct"/>
            <w:shd w:val="clear" w:color="auto" w:fill="FFFFFF"/>
            <w:vAlign w:val="center"/>
          </w:tcPr>
          <w:p w14:paraId="24F9A752"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529473BE" w14:textId="77777777" w:rsidTr="00D24E2D">
        <w:trPr>
          <w:trHeight w:val="93"/>
        </w:trPr>
        <w:tc>
          <w:tcPr>
            <w:tcW w:w="2012" w:type="pct"/>
            <w:shd w:val="clear" w:color="auto" w:fill="FFFFFF"/>
            <w:vAlign w:val="center"/>
          </w:tcPr>
          <w:p w14:paraId="1E047C7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degradation in soil</w:t>
            </w:r>
          </w:p>
        </w:tc>
        <w:tc>
          <w:tcPr>
            <w:tcW w:w="959" w:type="pct"/>
            <w:shd w:val="clear" w:color="auto" w:fill="FFFFFF"/>
          </w:tcPr>
          <w:p w14:paraId="2D27B574"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12</w:t>
            </w:r>
          </w:p>
        </w:tc>
        <w:tc>
          <w:tcPr>
            <w:tcW w:w="797" w:type="pct"/>
            <w:shd w:val="clear" w:color="auto" w:fill="FFFFFF"/>
          </w:tcPr>
          <w:p w14:paraId="6768DCE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hr (at 12ºC)</w:t>
            </w:r>
          </w:p>
        </w:tc>
        <w:tc>
          <w:tcPr>
            <w:tcW w:w="1232" w:type="pct"/>
            <w:shd w:val="clear" w:color="auto" w:fill="FFFFFF"/>
          </w:tcPr>
          <w:p w14:paraId="3CEFB235"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6DE947E8" w14:textId="77777777" w:rsidTr="00D24E2D">
        <w:trPr>
          <w:trHeight w:val="93"/>
        </w:trPr>
        <w:tc>
          <w:tcPr>
            <w:tcW w:w="2012" w:type="pct"/>
            <w:shd w:val="clear" w:color="auto" w:fill="FFFFFF"/>
            <w:vAlign w:val="center"/>
          </w:tcPr>
          <w:p w14:paraId="24292DB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photolysis in air</w:t>
            </w:r>
          </w:p>
        </w:tc>
        <w:tc>
          <w:tcPr>
            <w:tcW w:w="959" w:type="pct"/>
            <w:shd w:val="clear" w:color="auto" w:fill="FFFFFF"/>
          </w:tcPr>
          <w:p w14:paraId="5ACBC2AF"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24</w:t>
            </w:r>
          </w:p>
        </w:tc>
        <w:tc>
          <w:tcPr>
            <w:tcW w:w="797" w:type="pct"/>
            <w:shd w:val="clear" w:color="auto" w:fill="FFFFFF"/>
          </w:tcPr>
          <w:p w14:paraId="55F8A16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hr</w:t>
            </w:r>
          </w:p>
        </w:tc>
        <w:tc>
          <w:tcPr>
            <w:tcW w:w="1232" w:type="pct"/>
            <w:shd w:val="clear" w:color="auto" w:fill="FFFFFF"/>
          </w:tcPr>
          <w:p w14:paraId="3E556AA6"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169D27C6" w14:textId="77777777" w:rsidTr="00D24E2D">
        <w:trPr>
          <w:trHeight w:val="93"/>
        </w:trPr>
        <w:tc>
          <w:tcPr>
            <w:tcW w:w="2012" w:type="pct"/>
            <w:shd w:val="clear" w:color="auto" w:fill="FFFFFF"/>
            <w:vAlign w:val="center"/>
          </w:tcPr>
          <w:p w14:paraId="297874D0"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Use or bypass marine STP</w:t>
            </w:r>
          </w:p>
        </w:tc>
        <w:tc>
          <w:tcPr>
            <w:tcW w:w="959" w:type="pct"/>
            <w:shd w:val="clear" w:color="auto" w:fill="FFFFFF"/>
          </w:tcPr>
          <w:p w14:paraId="0D2607D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Use marine STP</w:t>
            </w:r>
          </w:p>
        </w:tc>
        <w:tc>
          <w:tcPr>
            <w:tcW w:w="797" w:type="pct"/>
            <w:shd w:val="clear" w:color="auto" w:fill="FFFFFF"/>
          </w:tcPr>
          <w:p w14:paraId="07076008" w14:textId="77777777" w:rsidR="00426A6E" w:rsidRPr="000A2E40" w:rsidRDefault="00426A6E" w:rsidP="00FD4B17">
            <w:pPr>
              <w:widowControl w:val="0"/>
              <w:autoSpaceDE w:val="0"/>
              <w:autoSpaceDN w:val="0"/>
              <w:adjustRightInd w:val="0"/>
              <w:rPr>
                <w:rFonts w:cs="Arial"/>
                <w:color w:val="000000"/>
                <w:lang w:eastAsia="en-GB"/>
              </w:rPr>
            </w:pPr>
          </w:p>
        </w:tc>
        <w:tc>
          <w:tcPr>
            <w:tcW w:w="1232" w:type="pct"/>
            <w:shd w:val="clear" w:color="auto" w:fill="FFFFFF"/>
          </w:tcPr>
          <w:p w14:paraId="40FBCABA" w14:textId="77777777" w:rsidR="00426A6E" w:rsidRPr="000A2E40" w:rsidRDefault="00426A6E" w:rsidP="00FD4B17">
            <w:pPr>
              <w:widowControl w:val="0"/>
              <w:autoSpaceDE w:val="0"/>
              <w:autoSpaceDN w:val="0"/>
              <w:adjustRightInd w:val="0"/>
              <w:rPr>
                <w:rFonts w:cs="Arial"/>
                <w:color w:val="000000"/>
                <w:lang w:eastAsia="en-GB"/>
              </w:rPr>
            </w:pPr>
          </w:p>
        </w:tc>
      </w:tr>
    </w:tbl>
    <w:p w14:paraId="260BA77B" w14:textId="77777777" w:rsidR="00426A6E" w:rsidRPr="00965B03" w:rsidRDefault="00426A6E" w:rsidP="00FD4B17">
      <w:pPr>
        <w:widowControl w:val="0"/>
        <w:spacing w:before="60" w:line="276" w:lineRule="auto"/>
        <w:ind w:left="142"/>
        <w:rPr>
          <w:i/>
          <w:lang w:eastAsia="en-US"/>
        </w:rPr>
      </w:pPr>
    </w:p>
    <w:tbl>
      <w:tblPr>
        <w:tblStyle w:val="Grilledutableau4"/>
        <w:tblW w:w="5000" w:type="pct"/>
        <w:tblLook w:val="04A0" w:firstRow="1" w:lastRow="0" w:firstColumn="1" w:lastColumn="0" w:noHBand="0" w:noVBand="1"/>
      </w:tblPr>
      <w:tblGrid>
        <w:gridCol w:w="9769"/>
      </w:tblGrid>
      <w:tr w:rsidR="00426A6E" w:rsidRPr="00D24E2D" w14:paraId="16E34856" w14:textId="77777777" w:rsidTr="00D24E2D">
        <w:trPr>
          <w:trHeight w:val="2092"/>
        </w:trPr>
        <w:tc>
          <w:tcPr>
            <w:tcW w:w="5000" w:type="pct"/>
            <w:shd w:val="clear" w:color="auto" w:fill="D6E3BC" w:themeFill="accent3" w:themeFillTint="66"/>
          </w:tcPr>
          <w:p w14:paraId="2824D747" w14:textId="422C8BE0" w:rsidR="00426A6E" w:rsidRPr="00D24E2D" w:rsidRDefault="00426A6E" w:rsidP="00FD4B17">
            <w:pPr>
              <w:widowControl w:val="0"/>
              <w:tabs>
                <w:tab w:val="right" w:pos="9844"/>
              </w:tabs>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12</w:t>
            </w:r>
            <w:r w:rsidRPr="00D24E2D">
              <w:rPr>
                <w:b/>
              </w:rPr>
              <w:fldChar w:fldCharType="end"/>
            </w:r>
            <w:r w:rsidR="00D24E2D" w:rsidRPr="00D24E2D">
              <w:rPr>
                <w:rStyle w:val="fontstyle01"/>
                <w:rFonts w:ascii="Verdana" w:hAnsi="Verdana"/>
                <w:b/>
                <w:sz w:val="20"/>
                <w:szCs w:val="20"/>
              </w:rPr>
              <w:t xml:space="preserve"> – FR CA</w:t>
            </w:r>
            <w:r w:rsidR="00D24E2D" w:rsidRPr="00D24E2D">
              <w:rPr>
                <w:rStyle w:val="fontstyle01"/>
                <w:rFonts w:ascii="Verdana" w:hAnsi="Verdana"/>
                <w:b/>
                <w:sz w:val="20"/>
                <w:szCs w:val="20"/>
              </w:rPr>
              <w:tab/>
            </w:r>
          </w:p>
          <w:p w14:paraId="28637E1C" w14:textId="77777777" w:rsidR="00426A6E" w:rsidRPr="00D24E2D" w:rsidRDefault="00426A6E" w:rsidP="00FD4B17">
            <w:pPr>
              <w:widowControl w:val="0"/>
              <w:spacing w:line="276" w:lineRule="auto"/>
              <w:jc w:val="both"/>
              <w:rPr>
                <w:rStyle w:val="fontstyle01"/>
                <w:rFonts w:ascii="Verdana" w:hAnsi="Verdana"/>
                <w:sz w:val="20"/>
                <w:szCs w:val="20"/>
              </w:rPr>
            </w:pPr>
          </w:p>
          <w:p w14:paraId="0BE9BE4F" w14:textId="77777777" w:rsidR="00426A6E" w:rsidRPr="00D24E2D" w:rsidRDefault="00426A6E" w:rsidP="00FD4B17">
            <w:pPr>
              <w:widowControl w:val="0"/>
              <w:spacing w:line="276" w:lineRule="auto"/>
              <w:jc w:val="both"/>
              <w:rPr>
                <w:rStyle w:val="fontstyle01"/>
                <w:rFonts w:ascii="Verdana" w:hAnsi="Verdana"/>
                <w:sz w:val="20"/>
                <w:szCs w:val="20"/>
              </w:rPr>
            </w:pPr>
            <w:r w:rsidRPr="00D24E2D">
              <w:rPr>
                <w:rStyle w:val="fontstyle01"/>
                <w:rFonts w:ascii="Verdana" w:hAnsi="Verdana"/>
                <w:sz w:val="20"/>
                <w:szCs w:val="20"/>
              </w:rPr>
              <w:t>The input parameters are correct, however according to the CAR of hydrogen peroxide, the QSAR calculated the log Koc of 0.2036 ml/g and Koc of 1.598 ml/g.</w:t>
            </w:r>
          </w:p>
          <w:p w14:paraId="213690C7" w14:textId="77777777" w:rsidR="00426A6E" w:rsidRPr="00D24E2D" w:rsidRDefault="00426A6E" w:rsidP="00FD4B17">
            <w:pPr>
              <w:widowControl w:val="0"/>
              <w:spacing w:line="276" w:lineRule="auto"/>
              <w:jc w:val="both"/>
              <w:rPr>
                <w:rStyle w:val="fontstyle01"/>
                <w:rFonts w:ascii="Verdana" w:hAnsi="Verdana"/>
                <w:sz w:val="20"/>
                <w:szCs w:val="20"/>
              </w:rPr>
            </w:pPr>
          </w:p>
          <w:p w14:paraId="455CDEFC" w14:textId="77777777" w:rsidR="00426A6E" w:rsidRPr="00D24E2D" w:rsidRDefault="00426A6E" w:rsidP="00FD4B17">
            <w:pPr>
              <w:widowControl w:val="0"/>
              <w:spacing w:line="276" w:lineRule="auto"/>
              <w:jc w:val="both"/>
              <w:rPr>
                <w:sz w:val="20"/>
                <w:szCs w:val="20"/>
              </w:rPr>
            </w:pPr>
            <w:r w:rsidRPr="00D24E2D">
              <w:rPr>
                <w:rFonts w:cs="Arial"/>
                <w:sz w:val="20"/>
                <w:szCs w:val="20"/>
                <w:lang w:val="en-US"/>
              </w:rPr>
              <w:t>Moreover, the DT50 value of 22.8 hours for degradation in soil at 12°C will be considered according to the CAR of the active substance.</w:t>
            </w:r>
          </w:p>
        </w:tc>
      </w:tr>
    </w:tbl>
    <w:p w14:paraId="285AB61A" w14:textId="77777777" w:rsidR="00426A6E" w:rsidRPr="00D24E2D" w:rsidRDefault="00426A6E" w:rsidP="00FD4B17">
      <w:pPr>
        <w:widowControl w:val="0"/>
        <w:spacing w:line="276" w:lineRule="auto"/>
        <w:jc w:val="both"/>
        <w:rPr>
          <w:rStyle w:val="fontstyle01"/>
          <w:rFonts w:ascii="Verdana" w:eastAsia="Calibri" w:hAnsi="Verdana"/>
          <w:sz w:val="20"/>
          <w:szCs w:val="20"/>
        </w:rPr>
      </w:pPr>
    </w:p>
    <w:p w14:paraId="3B08D964" w14:textId="77777777" w:rsidR="00426A6E" w:rsidRPr="00D24E2D" w:rsidRDefault="00426A6E" w:rsidP="00FD4B17">
      <w:pPr>
        <w:widowControl w:val="0"/>
        <w:spacing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Hydrogen peroxide shows high levels of degradation both in the sewer and in the STP. Data provided in the hydrogen peroxide active substance report Doc IIB indicates a 97.6% reduction in the sewer (based on the publication by Spain J. </w:t>
      </w:r>
      <w:r w:rsidRPr="00D24E2D">
        <w:rPr>
          <w:rStyle w:val="fontstyle01"/>
          <w:rFonts w:ascii="Verdana" w:eastAsia="Calibri" w:hAnsi="Verdana"/>
          <w:i/>
          <w:sz w:val="20"/>
          <w:szCs w:val="20"/>
        </w:rPr>
        <w:t>et al</w:t>
      </w:r>
      <w:r w:rsidRPr="00D24E2D">
        <w:rPr>
          <w:rStyle w:val="fontstyle01"/>
          <w:rFonts w:ascii="Verdana" w:eastAsia="Calibri" w:hAnsi="Verdana"/>
          <w:sz w:val="20"/>
          <w:szCs w:val="20"/>
        </w:rPr>
        <w:t>, 1989</w:t>
      </w:r>
      <w:r w:rsidRPr="00D24E2D">
        <w:rPr>
          <w:rStyle w:val="Appelnotedebasdep"/>
          <w:color w:val="000000"/>
        </w:rPr>
        <w:footnoteReference w:id="5"/>
      </w:r>
      <w:r w:rsidRPr="00D24E2D">
        <w:rPr>
          <w:rStyle w:val="fontstyle01"/>
          <w:rFonts w:ascii="Verdana" w:eastAsia="Calibri" w:hAnsi="Verdana"/>
          <w:sz w:val="20"/>
          <w:szCs w:val="20"/>
        </w:rPr>
        <w:t>) and a 99.3% removal in the STP by degradation (based on the study by Groenevel A. and de Groot W., 1999</w:t>
      </w:r>
      <w:r w:rsidRPr="00D24E2D">
        <w:rPr>
          <w:rStyle w:val="Appelnotedebasdep"/>
          <w:color w:val="000000"/>
        </w:rPr>
        <w:footnoteReference w:id="6"/>
      </w:r>
      <w:r w:rsidRPr="00D24E2D">
        <w:rPr>
          <w:rStyle w:val="fontstyle01"/>
          <w:rFonts w:ascii="Verdana" w:eastAsia="Calibri" w:hAnsi="Verdana"/>
          <w:sz w:val="20"/>
          <w:szCs w:val="20"/>
        </w:rPr>
        <w:t xml:space="preserve">). </w:t>
      </w:r>
    </w:p>
    <w:p w14:paraId="5D8891EA" w14:textId="77777777" w:rsidR="00426A6E" w:rsidRPr="00D24E2D" w:rsidRDefault="00426A6E" w:rsidP="00FD4B17">
      <w:pPr>
        <w:widowControl w:val="0"/>
        <w:spacing w:before="60"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In view of these high degradation values, it is considered that the marine STP is not bypassed for product use on industrial plants in coastal areas (scenario 3). Indeed, it is unlikely that waste water effluents in the agri food industry will not undergo treatment in an STP. This treatment will occur either in a communal STP or in an on-site STP. In the worst-case event that the STP is indeed bypassed following the release of waste water to the sewer system, hydrogen peroxide will undergo intense degradation in the sewer, as indicated in the study by Spain J. </w:t>
      </w:r>
      <w:r w:rsidRPr="00D24E2D">
        <w:rPr>
          <w:rStyle w:val="fontstyle01"/>
          <w:rFonts w:ascii="Verdana" w:eastAsia="Calibri" w:hAnsi="Verdana"/>
          <w:i/>
          <w:sz w:val="20"/>
          <w:szCs w:val="20"/>
        </w:rPr>
        <w:t>et al</w:t>
      </w:r>
      <w:r w:rsidRPr="00D24E2D">
        <w:rPr>
          <w:rStyle w:val="fontstyle01"/>
          <w:rFonts w:ascii="Verdana" w:eastAsia="Calibri" w:hAnsi="Verdana"/>
          <w:sz w:val="20"/>
          <w:szCs w:val="20"/>
        </w:rPr>
        <w:t xml:space="preserve">. When used in coastal areas, hydrogen peroxide will therefore degrade before reaching marine waters. To simplify this risk assessment, and considering the similarity of the degradation values in the STP and in the sewer, it is considered that the industrial effluents are all treated in an STP and the degradation values in the STP are applied accordingly. </w:t>
      </w:r>
    </w:p>
    <w:p w14:paraId="5B52ADE0" w14:textId="77777777" w:rsidR="00426A6E" w:rsidRPr="00D24E2D" w:rsidRDefault="00426A6E" w:rsidP="00FD4B17">
      <w:pPr>
        <w:widowControl w:val="0"/>
        <w:spacing w:before="60"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In the case of product use in medical or institutional sector (scenarios 1 and 2), it is considered that all waste water is released to the sewer system and will undergo treatment in an STP.</w:t>
      </w:r>
    </w:p>
    <w:p w14:paraId="0DE54B7C" w14:textId="77777777" w:rsidR="00426A6E" w:rsidRPr="00965B03" w:rsidRDefault="00426A6E" w:rsidP="00FD4B17">
      <w:pPr>
        <w:widowControl w:val="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4470"/>
        <w:gridCol w:w="2483"/>
      </w:tblGrid>
      <w:tr w:rsidR="00426A6E" w:rsidRPr="000A2E40" w14:paraId="42EAD674" w14:textId="77777777" w:rsidTr="00D24E2D">
        <w:trPr>
          <w:trHeight w:val="269"/>
        </w:trPr>
        <w:tc>
          <w:tcPr>
            <w:tcW w:w="5000" w:type="pct"/>
            <w:gridSpan w:val="3"/>
            <w:shd w:val="clear" w:color="auto" w:fill="FFFFCC"/>
            <w:vAlign w:val="center"/>
          </w:tcPr>
          <w:p w14:paraId="308D971C" w14:textId="77777777" w:rsidR="00426A6E" w:rsidRPr="000A2E40" w:rsidRDefault="00426A6E" w:rsidP="00FD4B17">
            <w:pPr>
              <w:widowControl w:val="0"/>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426A6E" w:rsidRPr="000A2E40" w14:paraId="3613309A" w14:textId="77777777" w:rsidTr="00D24E2D">
        <w:trPr>
          <w:trHeight w:val="445"/>
        </w:trPr>
        <w:tc>
          <w:tcPr>
            <w:tcW w:w="1441" w:type="pct"/>
            <w:shd w:val="clear" w:color="auto" w:fill="FFFFFF"/>
            <w:vAlign w:val="center"/>
          </w:tcPr>
          <w:p w14:paraId="4631EC58" w14:textId="77777777" w:rsidR="00426A6E" w:rsidRPr="000A2E40" w:rsidRDefault="00426A6E" w:rsidP="00FD4B17">
            <w:pPr>
              <w:widowControl w:val="0"/>
              <w:autoSpaceDE w:val="0"/>
              <w:autoSpaceDN w:val="0"/>
              <w:adjustRightInd w:val="0"/>
              <w:jc w:val="center"/>
              <w:rPr>
                <w:rFonts w:cs="Arial"/>
                <w:color w:val="000000"/>
                <w:lang w:eastAsia="en-GB"/>
              </w:rPr>
            </w:pPr>
            <w:r w:rsidRPr="000A2E40">
              <w:rPr>
                <w:rFonts w:cs="Arial"/>
                <w:bCs/>
                <w:color w:val="000000"/>
                <w:lang w:eastAsia="en-GB"/>
              </w:rPr>
              <w:t>Compartment</w:t>
            </w:r>
          </w:p>
        </w:tc>
        <w:tc>
          <w:tcPr>
            <w:tcW w:w="2288" w:type="pct"/>
            <w:shd w:val="clear" w:color="auto" w:fill="FFFFFF"/>
            <w:vAlign w:val="center"/>
          </w:tcPr>
          <w:p w14:paraId="0444BB66" w14:textId="77777777" w:rsidR="00426A6E" w:rsidRPr="000A2E40" w:rsidRDefault="00426A6E" w:rsidP="00FD4B17">
            <w:pPr>
              <w:widowControl w:val="0"/>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1271" w:type="pct"/>
            <w:shd w:val="clear" w:color="auto" w:fill="FFFFFF"/>
            <w:vAlign w:val="center"/>
          </w:tcPr>
          <w:p w14:paraId="5BD5D9D9" w14:textId="77777777" w:rsidR="00426A6E" w:rsidRPr="000A2E40" w:rsidRDefault="00426A6E" w:rsidP="00FD4B17">
            <w:pPr>
              <w:widowControl w:val="0"/>
              <w:autoSpaceDE w:val="0"/>
              <w:autoSpaceDN w:val="0"/>
              <w:adjustRightInd w:val="0"/>
              <w:jc w:val="center"/>
              <w:rPr>
                <w:rFonts w:cs="Arial"/>
                <w:color w:val="000000"/>
                <w:lang w:eastAsia="en-GB"/>
              </w:rPr>
            </w:pPr>
            <w:r w:rsidRPr="000A2E40">
              <w:rPr>
                <w:rFonts w:cs="Arial"/>
                <w:bCs/>
                <w:color w:val="000000"/>
                <w:lang w:eastAsia="en-GB"/>
              </w:rPr>
              <w:t>Remarks</w:t>
            </w:r>
          </w:p>
        </w:tc>
      </w:tr>
      <w:tr w:rsidR="00426A6E" w:rsidRPr="000A2E40" w14:paraId="5B8933FD" w14:textId="77777777" w:rsidTr="00D24E2D">
        <w:trPr>
          <w:trHeight w:val="253"/>
        </w:trPr>
        <w:tc>
          <w:tcPr>
            <w:tcW w:w="1441" w:type="pct"/>
            <w:shd w:val="clear" w:color="auto" w:fill="FFFFFF"/>
          </w:tcPr>
          <w:p w14:paraId="193C447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lastRenderedPageBreak/>
              <w:t>Air</w:t>
            </w:r>
          </w:p>
        </w:tc>
        <w:tc>
          <w:tcPr>
            <w:tcW w:w="2288" w:type="pct"/>
            <w:shd w:val="clear" w:color="auto" w:fill="FFFFFF"/>
          </w:tcPr>
          <w:p w14:paraId="381B256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1.04 x 10</w:t>
            </w:r>
            <w:r w:rsidRPr="000A2E40">
              <w:rPr>
                <w:rFonts w:cs="Arial"/>
                <w:color w:val="000000"/>
                <w:vertAlign w:val="superscript"/>
                <w:lang w:eastAsia="en-GB"/>
              </w:rPr>
              <w:t>-4</w:t>
            </w:r>
          </w:p>
        </w:tc>
        <w:tc>
          <w:tcPr>
            <w:tcW w:w="1271" w:type="pct"/>
            <w:shd w:val="clear" w:color="auto" w:fill="FFFFFF"/>
          </w:tcPr>
          <w:p w14:paraId="0476C5A6"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07A295E4" w14:textId="77777777" w:rsidTr="00D24E2D">
        <w:trPr>
          <w:trHeight w:val="287"/>
        </w:trPr>
        <w:tc>
          <w:tcPr>
            <w:tcW w:w="1441" w:type="pct"/>
            <w:shd w:val="clear" w:color="auto" w:fill="FFFFFF"/>
          </w:tcPr>
          <w:p w14:paraId="399C6413"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Water</w:t>
            </w:r>
          </w:p>
        </w:tc>
        <w:tc>
          <w:tcPr>
            <w:tcW w:w="2288" w:type="pct"/>
            <w:shd w:val="clear" w:color="auto" w:fill="FFFFFF"/>
          </w:tcPr>
          <w:p w14:paraId="3FB80DB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0.685</w:t>
            </w:r>
          </w:p>
        </w:tc>
        <w:tc>
          <w:tcPr>
            <w:tcW w:w="1271" w:type="pct"/>
            <w:shd w:val="clear" w:color="auto" w:fill="FFFFFF"/>
          </w:tcPr>
          <w:p w14:paraId="12F2CCAC"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0985DF2B" w14:textId="77777777" w:rsidTr="00D24E2D">
        <w:trPr>
          <w:trHeight w:val="277"/>
        </w:trPr>
        <w:tc>
          <w:tcPr>
            <w:tcW w:w="1441" w:type="pct"/>
            <w:shd w:val="clear" w:color="auto" w:fill="FFFFFF"/>
          </w:tcPr>
          <w:p w14:paraId="035CF02C"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Sludge</w:t>
            </w:r>
          </w:p>
        </w:tc>
        <w:tc>
          <w:tcPr>
            <w:tcW w:w="2288" w:type="pct"/>
            <w:shd w:val="clear" w:color="auto" w:fill="FFFFFF"/>
          </w:tcPr>
          <w:p w14:paraId="1F767F22"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9.03 x 10</w:t>
            </w:r>
            <w:r w:rsidRPr="000A2E40">
              <w:rPr>
                <w:rFonts w:cs="Arial"/>
                <w:color w:val="000000"/>
                <w:vertAlign w:val="superscript"/>
                <w:lang w:eastAsia="en-GB"/>
              </w:rPr>
              <w:t>-3</w:t>
            </w:r>
          </w:p>
        </w:tc>
        <w:tc>
          <w:tcPr>
            <w:tcW w:w="1271" w:type="pct"/>
            <w:shd w:val="clear" w:color="auto" w:fill="FFFFFF"/>
          </w:tcPr>
          <w:p w14:paraId="1FF80934"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3DFBBE6A" w14:textId="77777777" w:rsidTr="00D24E2D">
        <w:trPr>
          <w:trHeight w:val="75"/>
        </w:trPr>
        <w:tc>
          <w:tcPr>
            <w:tcW w:w="1441" w:type="pct"/>
            <w:shd w:val="clear" w:color="auto" w:fill="FFFFFF"/>
          </w:tcPr>
          <w:p w14:paraId="6FCF2ED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Degraded in STP</w:t>
            </w:r>
          </w:p>
        </w:tc>
        <w:tc>
          <w:tcPr>
            <w:tcW w:w="2288" w:type="pct"/>
            <w:shd w:val="clear" w:color="auto" w:fill="FFFFFF"/>
          </w:tcPr>
          <w:p w14:paraId="7A44CD1C"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99.3</w:t>
            </w:r>
          </w:p>
        </w:tc>
        <w:tc>
          <w:tcPr>
            <w:tcW w:w="1271" w:type="pct"/>
            <w:shd w:val="clear" w:color="auto" w:fill="FFFFFF"/>
          </w:tcPr>
          <w:p w14:paraId="3C7DB7AA" w14:textId="77777777" w:rsidR="00426A6E" w:rsidRPr="000A2E40" w:rsidRDefault="00426A6E" w:rsidP="00FD4B17">
            <w:pPr>
              <w:widowControl w:val="0"/>
              <w:autoSpaceDE w:val="0"/>
              <w:autoSpaceDN w:val="0"/>
              <w:adjustRightInd w:val="0"/>
              <w:rPr>
                <w:rFonts w:cs="Arial"/>
                <w:color w:val="000000"/>
                <w:lang w:eastAsia="en-GB"/>
              </w:rPr>
            </w:pPr>
          </w:p>
        </w:tc>
      </w:tr>
    </w:tbl>
    <w:p w14:paraId="7DC4B12F" w14:textId="77777777" w:rsidR="00426A6E" w:rsidRPr="00965B03"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2B3F585F" w14:textId="77777777" w:rsidTr="00D24E2D">
        <w:trPr>
          <w:trHeight w:val="532"/>
        </w:trPr>
        <w:tc>
          <w:tcPr>
            <w:tcW w:w="5000" w:type="pct"/>
            <w:shd w:val="clear" w:color="auto" w:fill="D6E3BC" w:themeFill="accent3" w:themeFillTint="66"/>
          </w:tcPr>
          <w:p w14:paraId="7DCE5F9E" w14:textId="67F1278B" w:rsidR="00426A6E" w:rsidRPr="00D24E2D" w:rsidRDefault="00426A6E" w:rsidP="00FD4B17">
            <w:pPr>
              <w:widowControl w:val="0"/>
              <w:spacing w:line="276" w:lineRule="auto"/>
              <w:jc w:val="both"/>
              <w:rPr>
                <w:rStyle w:val="fontstyle01"/>
                <w:rFonts w:ascii="Verdana" w:hAnsi="Verdana"/>
                <w:b/>
                <w:sz w:val="20"/>
                <w:szCs w:val="20"/>
              </w:rPr>
            </w:pPr>
            <w:r w:rsidRPr="00D24E2D">
              <w:rPr>
                <w:b/>
                <w:sz w:val="20"/>
                <w:szCs w:val="20"/>
              </w:rPr>
              <w:t>Infobox 25</w:t>
            </w:r>
            <w:r w:rsidR="00D24E2D" w:rsidRPr="00D24E2D">
              <w:rPr>
                <w:rStyle w:val="fontstyle01"/>
                <w:rFonts w:ascii="Verdana" w:hAnsi="Verdana"/>
                <w:b/>
                <w:sz w:val="20"/>
                <w:szCs w:val="20"/>
              </w:rPr>
              <w:t xml:space="preserve"> – FR CA</w:t>
            </w:r>
          </w:p>
          <w:p w14:paraId="713720DD" w14:textId="77777777" w:rsidR="00426A6E" w:rsidRPr="00D24E2D" w:rsidRDefault="00426A6E" w:rsidP="00FD4B17">
            <w:pPr>
              <w:widowControl w:val="0"/>
              <w:spacing w:line="276" w:lineRule="auto"/>
              <w:jc w:val="both"/>
              <w:rPr>
                <w:rStyle w:val="fontstyle01"/>
                <w:rFonts w:ascii="Verdana" w:hAnsi="Verdana"/>
                <w:sz w:val="20"/>
                <w:szCs w:val="20"/>
              </w:rPr>
            </w:pPr>
          </w:p>
          <w:p w14:paraId="48316AB2" w14:textId="0B959A85" w:rsidR="00426A6E" w:rsidRPr="00965B03" w:rsidRDefault="00426A6E" w:rsidP="00FD4B17">
            <w:pPr>
              <w:widowControl w:val="0"/>
              <w:spacing w:before="60" w:line="276" w:lineRule="auto"/>
              <w:jc w:val="both"/>
              <w:rPr>
                <w:rFonts w:cs="Arial"/>
                <w:sz w:val="20"/>
                <w:szCs w:val="20"/>
              </w:rPr>
            </w:pPr>
            <w:r w:rsidRPr="00D24E2D">
              <w:rPr>
                <w:rStyle w:val="fontstyle01"/>
                <w:rFonts w:ascii="Verdana" w:hAnsi="Verdana"/>
                <w:sz w:val="20"/>
                <w:szCs w:val="20"/>
              </w:rPr>
              <w:t>According to the CAR of hydrogen peroxide, the distribution in the STP is slight</w:t>
            </w:r>
            <w:r w:rsidR="00C40E9B">
              <w:rPr>
                <w:rStyle w:val="fontstyle01"/>
                <w:rFonts w:ascii="Verdana" w:hAnsi="Verdana"/>
                <w:sz w:val="20"/>
                <w:szCs w:val="20"/>
              </w:rPr>
              <w:t>l</w:t>
            </w:r>
            <w:r w:rsidRPr="00D24E2D">
              <w:rPr>
                <w:rStyle w:val="fontstyle01"/>
                <w:rFonts w:ascii="Verdana" w:hAnsi="Verdana"/>
                <w:sz w:val="20"/>
                <w:szCs w:val="20"/>
              </w:rPr>
              <w:t>y different for the air and sludge compartment. The values that should be used in the assessment are presented in the table below:</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828"/>
              <w:gridCol w:w="2126"/>
            </w:tblGrid>
            <w:tr w:rsidR="00426A6E" w:rsidRPr="000A2E40" w14:paraId="14D5E0E7" w14:textId="77777777" w:rsidTr="00A12C45">
              <w:trPr>
                <w:trHeight w:val="269"/>
              </w:trPr>
              <w:tc>
                <w:tcPr>
                  <w:tcW w:w="8364" w:type="dxa"/>
                  <w:gridSpan w:val="3"/>
                  <w:shd w:val="clear" w:color="auto" w:fill="FFFFCC"/>
                  <w:vAlign w:val="center"/>
                </w:tcPr>
                <w:p w14:paraId="2AD6FDDD" w14:textId="77777777" w:rsidR="00426A6E" w:rsidRPr="000A2E40" w:rsidRDefault="00426A6E" w:rsidP="00FD4B17">
                  <w:pPr>
                    <w:widowControl w:val="0"/>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426A6E" w:rsidRPr="000A2E40" w14:paraId="50A83375" w14:textId="77777777" w:rsidTr="00A12C45">
              <w:trPr>
                <w:trHeight w:val="445"/>
              </w:trPr>
              <w:tc>
                <w:tcPr>
                  <w:tcW w:w="2410" w:type="dxa"/>
                  <w:shd w:val="clear" w:color="auto" w:fill="FFFFFF"/>
                  <w:vAlign w:val="center"/>
                </w:tcPr>
                <w:p w14:paraId="6C21BAAF" w14:textId="77777777" w:rsidR="00426A6E" w:rsidRPr="000A2E40" w:rsidRDefault="00426A6E" w:rsidP="00FD4B17">
                  <w:pPr>
                    <w:widowControl w:val="0"/>
                    <w:autoSpaceDE w:val="0"/>
                    <w:autoSpaceDN w:val="0"/>
                    <w:adjustRightInd w:val="0"/>
                    <w:jc w:val="center"/>
                    <w:rPr>
                      <w:rFonts w:cs="Arial"/>
                      <w:color w:val="000000"/>
                      <w:lang w:eastAsia="en-GB"/>
                    </w:rPr>
                  </w:pPr>
                  <w:r w:rsidRPr="000A2E40">
                    <w:rPr>
                      <w:rFonts w:cs="Arial"/>
                      <w:bCs/>
                      <w:color w:val="000000"/>
                      <w:lang w:eastAsia="en-GB"/>
                    </w:rPr>
                    <w:t>Compartment</w:t>
                  </w:r>
                </w:p>
              </w:tc>
              <w:tc>
                <w:tcPr>
                  <w:tcW w:w="3828" w:type="dxa"/>
                  <w:shd w:val="clear" w:color="auto" w:fill="FFFFFF"/>
                  <w:vAlign w:val="center"/>
                </w:tcPr>
                <w:p w14:paraId="6503B153" w14:textId="77777777" w:rsidR="00426A6E" w:rsidRPr="000A2E40" w:rsidRDefault="00426A6E" w:rsidP="00FD4B17">
                  <w:pPr>
                    <w:widowControl w:val="0"/>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2126" w:type="dxa"/>
                  <w:shd w:val="clear" w:color="auto" w:fill="FFFFFF"/>
                  <w:vAlign w:val="center"/>
                </w:tcPr>
                <w:p w14:paraId="59B6B0C4" w14:textId="77777777" w:rsidR="00426A6E" w:rsidRPr="000A2E40" w:rsidRDefault="00426A6E" w:rsidP="00FD4B17">
                  <w:pPr>
                    <w:widowControl w:val="0"/>
                    <w:autoSpaceDE w:val="0"/>
                    <w:autoSpaceDN w:val="0"/>
                    <w:adjustRightInd w:val="0"/>
                    <w:jc w:val="center"/>
                    <w:rPr>
                      <w:rFonts w:cs="Arial"/>
                      <w:color w:val="000000"/>
                      <w:lang w:eastAsia="en-GB"/>
                    </w:rPr>
                  </w:pPr>
                  <w:r w:rsidRPr="000A2E40">
                    <w:rPr>
                      <w:rFonts w:cs="Arial"/>
                      <w:bCs/>
                      <w:color w:val="000000"/>
                      <w:lang w:eastAsia="en-GB"/>
                    </w:rPr>
                    <w:t>Remarks</w:t>
                  </w:r>
                </w:p>
              </w:tc>
            </w:tr>
            <w:tr w:rsidR="00426A6E" w:rsidRPr="000A2E40" w14:paraId="6A562DF7" w14:textId="77777777" w:rsidTr="00A12C45">
              <w:trPr>
                <w:trHeight w:val="253"/>
              </w:trPr>
              <w:tc>
                <w:tcPr>
                  <w:tcW w:w="2410" w:type="dxa"/>
                  <w:shd w:val="clear" w:color="auto" w:fill="FFFFFF"/>
                </w:tcPr>
                <w:p w14:paraId="5FCAEAB1"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Air</w:t>
                  </w:r>
                </w:p>
              </w:tc>
              <w:tc>
                <w:tcPr>
                  <w:tcW w:w="3828" w:type="dxa"/>
                  <w:shd w:val="clear" w:color="auto" w:fill="FFFFFF"/>
                </w:tcPr>
                <w:p w14:paraId="069A6451"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0.001</w:t>
                  </w:r>
                </w:p>
              </w:tc>
              <w:tc>
                <w:tcPr>
                  <w:tcW w:w="2126" w:type="dxa"/>
                  <w:shd w:val="clear" w:color="auto" w:fill="FFFFFF"/>
                </w:tcPr>
                <w:p w14:paraId="6C072CFF"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654A42A5" w14:textId="77777777" w:rsidTr="00A12C45">
              <w:trPr>
                <w:trHeight w:val="287"/>
              </w:trPr>
              <w:tc>
                <w:tcPr>
                  <w:tcW w:w="2410" w:type="dxa"/>
                  <w:shd w:val="clear" w:color="auto" w:fill="FFFFFF"/>
                </w:tcPr>
                <w:p w14:paraId="072E5C5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Water</w:t>
                  </w:r>
                </w:p>
              </w:tc>
              <w:tc>
                <w:tcPr>
                  <w:tcW w:w="3828" w:type="dxa"/>
                  <w:shd w:val="clear" w:color="auto" w:fill="FFFFFF"/>
                </w:tcPr>
                <w:p w14:paraId="18990F8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0.685</w:t>
                  </w:r>
                </w:p>
              </w:tc>
              <w:tc>
                <w:tcPr>
                  <w:tcW w:w="2126" w:type="dxa"/>
                  <w:shd w:val="clear" w:color="auto" w:fill="FFFFFF"/>
                </w:tcPr>
                <w:p w14:paraId="42F5A867"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2573E65F" w14:textId="77777777" w:rsidTr="00A12C45">
              <w:trPr>
                <w:trHeight w:val="277"/>
              </w:trPr>
              <w:tc>
                <w:tcPr>
                  <w:tcW w:w="2410" w:type="dxa"/>
                  <w:shd w:val="clear" w:color="auto" w:fill="FFFFFF"/>
                </w:tcPr>
                <w:p w14:paraId="6CEB9BDD"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Sludge</w:t>
                  </w:r>
                </w:p>
              </w:tc>
              <w:tc>
                <w:tcPr>
                  <w:tcW w:w="3828" w:type="dxa"/>
                  <w:shd w:val="clear" w:color="auto" w:fill="FFFFFF"/>
                </w:tcPr>
                <w:p w14:paraId="25C76B04"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1.6 x 10</w:t>
                  </w:r>
                  <w:r w:rsidRPr="000A2E40">
                    <w:rPr>
                      <w:rFonts w:cs="Arial"/>
                      <w:color w:val="000000"/>
                      <w:vertAlign w:val="superscript"/>
                      <w:lang w:eastAsia="en-GB"/>
                    </w:rPr>
                    <w:t>-2</w:t>
                  </w:r>
                </w:p>
              </w:tc>
              <w:tc>
                <w:tcPr>
                  <w:tcW w:w="2126" w:type="dxa"/>
                  <w:shd w:val="clear" w:color="auto" w:fill="FFFFFF"/>
                </w:tcPr>
                <w:p w14:paraId="6E614A7F"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1CEBAA94" w14:textId="77777777" w:rsidTr="00A12C45">
              <w:trPr>
                <w:trHeight w:val="75"/>
              </w:trPr>
              <w:tc>
                <w:tcPr>
                  <w:tcW w:w="2410" w:type="dxa"/>
                  <w:shd w:val="clear" w:color="auto" w:fill="FFFFFF"/>
                </w:tcPr>
                <w:p w14:paraId="6A59844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Degraded in STP</w:t>
                  </w:r>
                </w:p>
              </w:tc>
              <w:tc>
                <w:tcPr>
                  <w:tcW w:w="3828" w:type="dxa"/>
                  <w:shd w:val="clear" w:color="auto" w:fill="FFFFFF"/>
                </w:tcPr>
                <w:p w14:paraId="073499B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99.3</w:t>
                  </w:r>
                </w:p>
              </w:tc>
              <w:tc>
                <w:tcPr>
                  <w:tcW w:w="2126" w:type="dxa"/>
                  <w:shd w:val="clear" w:color="auto" w:fill="FFFFFF"/>
                </w:tcPr>
                <w:p w14:paraId="07FA0056" w14:textId="77777777" w:rsidR="00426A6E" w:rsidRPr="000A2E40" w:rsidRDefault="00426A6E" w:rsidP="00FD4B17">
                  <w:pPr>
                    <w:widowControl w:val="0"/>
                    <w:autoSpaceDE w:val="0"/>
                    <w:autoSpaceDN w:val="0"/>
                    <w:adjustRightInd w:val="0"/>
                    <w:rPr>
                      <w:rFonts w:cs="Arial"/>
                      <w:color w:val="000000"/>
                      <w:lang w:eastAsia="en-GB"/>
                    </w:rPr>
                  </w:pPr>
                </w:p>
              </w:tc>
            </w:tr>
          </w:tbl>
          <w:p w14:paraId="4D754689" w14:textId="77777777" w:rsidR="00426A6E" w:rsidRDefault="00426A6E" w:rsidP="00FD4B17">
            <w:pPr>
              <w:widowControl w:val="0"/>
              <w:spacing w:line="276" w:lineRule="auto"/>
              <w:jc w:val="both"/>
              <w:rPr>
                <w:rFonts w:cs="Arial"/>
                <w:sz w:val="20"/>
                <w:szCs w:val="20"/>
              </w:rPr>
            </w:pPr>
          </w:p>
          <w:p w14:paraId="17FBA03F" w14:textId="1F2444EF" w:rsidR="00D24E2D" w:rsidRPr="00965B03" w:rsidRDefault="00D24E2D" w:rsidP="00FD4B17">
            <w:pPr>
              <w:widowControl w:val="0"/>
              <w:spacing w:line="276" w:lineRule="auto"/>
              <w:jc w:val="both"/>
              <w:rPr>
                <w:rFonts w:cs="Arial"/>
                <w:sz w:val="20"/>
                <w:szCs w:val="20"/>
              </w:rPr>
            </w:pPr>
          </w:p>
        </w:tc>
      </w:tr>
    </w:tbl>
    <w:p w14:paraId="382DF2EE" w14:textId="77777777" w:rsidR="00426A6E" w:rsidRPr="00965B03" w:rsidRDefault="00426A6E" w:rsidP="00FD4B17">
      <w:pPr>
        <w:widowControl w:val="0"/>
        <w:rPr>
          <w:lang w:eastAsia="en-US"/>
        </w:rPr>
      </w:pPr>
    </w:p>
    <w:p w14:paraId="55CD53B3" w14:textId="77777777" w:rsidR="00426A6E" w:rsidRPr="00D24E2D" w:rsidRDefault="00426A6E" w:rsidP="00FD4B17">
      <w:pPr>
        <w:widowControl w:val="0"/>
        <w:jc w:val="both"/>
        <w:rPr>
          <w:color w:val="000000"/>
        </w:rPr>
      </w:pPr>
      <w:r w:rsidRPr="00D24E2D">
        <w:rPr>
          <w:rStyle w:val="fontstyle01"/>
          <w:rFonts w:ascii="Verdana" w:eastAsia="Calibri" w:hAnsi="Verdana"/>
          <w:sz w:val="20"/>
          <w:szCs w:val="20"/>
        </w:rPr>
        <w:t>Hydrogen peroxide shows rapid biodegradation in sewage sludge with a DT50 of 2 minutes (at 20°C). The</w:t>
      </w:r>
      <w:r w:rsidRPr="00D24E2D">
        <w:rPr>
          <w:color w:val="000000"/>
        </w:rPr>
        <w:t xml:space="preserve"> </w:t>
      </w:r>
      <w:r w:rsidRPr="00D24E2D">
        <w:rPr>
          <w:rStyle w:val="fontstyle01"/>
          <w:rFonts w:ascii="Verdana" w:eastAsia="Calibri" w:hAnsi="Verdana"/>
          <w:sz w:val="20"/>
          <w:szCs w:val="20"/>
        </w:rPr>
        <w:t>main fraction of active substance is therefore degraded in the STP (99.3% degraded in STP). Because of</w:t>
      </w:r>
      <w:r w:rsidRPr="00D24E2D">
        <w:rPr>
          <w:color w:val="000000"/>
        </w:rPr>
        <w:t xml:space="preserve"> </w:t>
      </w:r>
      <w:r w:rsidRPr="00D24E2D">
        <w:rPr>
          <w:rStyle w:val="fontstyle01"/>
          <w:rFonts w:ascii="Verdana" w:eastAsia="Calibri" w:hAnsi="Verdana"/>
          <w:sz w:val="20"/>
          <w:szCs w:val="20"/>
        </w:rPr>
        <w:t>hydrogen peroxide’s physico-chemical properties, only negligible amounts of the active substance will</w:t>
      </w:r>
      <w:r w:rsidRPr="00D24E2D">
        <w:rPr>
          <w:color w:val="000000"/>
        </w:rPr>
        <w:t xml:space="preserve"> </w:t>
      </w:r>
      <w:r w:rsidRPr="00D24E2D">
        <w:rPr>
          <w:rStyle w:val="fontstyle01"/>
          <w:rFonts w:ascii="Verdana" w:eastAsia="Calibri" w:hAnsi="Verdana"/>
          <w:sz w:val="20"/>
          <w:szCs w:val="20"/>
        </w:rPr>
        <w:t>evaporate to air or partition to solid phases. The 0.7% of active substance remaining in the STP after</w:t>
      </w:r>
      <w:r w:rsidRPr="00D24E2D">
        <w:rPr>
          <w:color w:val="000000"/>
        </w:rPr>
        <w:t xml:space="preserve"> </w:t>
      </w:r>
      <w:r w:rsidRPr="00D24E2D">
        <w:rPr>
          <w:rStyle w:val="fontstyle01"/>
          <w:rFonts w:ascii="Verdana" w:eastAsia="Calibri" w:hAnsi="Verdana"/>
          <w:sz w:val="20"/>
          <w:szCs w:val="20"/>
        </w:rPr>
        <w:t>degradation will therefore mainly fraction to the water phase, and distribute in the aquatic compartments.</w:t>
      </w:r>
      <w:r w:rsidRPr="00D24E2D">
        <w:rPr>
          <w:color w:val="000000"/>
        </w:rPr>
        <w:t xml:space="preserve"> </w:t>
      </w:r>
    </w:p>
    <w:p w14:paraId="4110DF8E" w14:textId="77777777" w:rsidR="00426A6E" w:rsidRPr="00D24E2D" w:rsidRDefault="00426A6E" w:rsidP="00FD4B17">
      <w:pPr>
        <w:widowControl w:val="0"/>
        <w:jc w:val="both"/>
        <w:rPr>
          <w:color w:val="000000"/>
        </w:rPr>
      </w:pPr>
    </w:p>
    <w:p w14:paraId="3F5D2925" w14:textId="77777777" w:rsidR="00426A6E" w:rsidRPr="00D24E2D" w:rsidRDefault="00426A6E" w:rsidP="00FD4B17">
      <w:pPr>
        <w:widowControl w:val="0"/>
        <w:jc w:val="both"/>
        <w:rPr>
          <w:iCs/>
          <w:lang w:eastAsia="en-US"/>
        </w:rPr>
      </w:pPr>
      <w:r w:rsidRPr="00D24E2D">
        <w:rPr>
          <w:rStyle w:val="fontstyle01"/>
          <w:rFonts w:ascii="Verdana" w:eastAsia="Calibri" w:hAnsi="Verdana"/>
          <w:sz w:val="20"/>
          <w:szCs w:val="20"/>
        </w:rPr>
        <w:t>The PEC values resulting from the active substance distribution in the environment are indicated in the</w:t>
      </w:r>
      <w:r w:rsidRPr="00D24E2D">
        <w:rPr>
          <w:color w:val="000000"/>
        </w:rPr>
        <w:t xml:space="preserve"> </w:t>
      </w:r>
      <w:r w:rsidRPr="00D24E2D">
        <w:rPr>
          <w:rStyle w:val="fontstyle01"/>
          <w:rFonts w:ascii="Verdana" w:eastAsia="Calibri" w:hAnsi="Verdana"/>
          <w:sz w:val="20"/>
          <w:szCs w:val="20"/>
        </w:rPr>
        <w:t>following table. PEC values related to primary and secondary poisoning are not reported as risk is</w:t>
      </w:r>
      <w:r w:rsidRPr="00D24E2D">
        <w:rPr>
          <w:color w:val="000000"/>
        </w:rPr>
        <w:t xml:space="preserve"> </w:t>
      </w:r>
      <w:r w:rsidRPr="00D24E2D">
        <w:rPr>
          <w:rStyle w:val="fontstyle01"/>
          <w:rFonts w:ascii="Verdana" w:eastAsia="Calibri" w:hAnsi="Verdana"/>
          <w:sz w:val="20"/>
          <w:szCs w:val="20"/>
        </w:rPr>
        <w:t>negligible (please refer to section 1.3. Risk characterisation).</w:t>
      </w:r>
    </w:p>
    <w:p w14:paraId="7400531E" w14:textId="77777777" w:rsidR="00426A6E" w:rsidRPr="00965B03" w:rsidRDefault="00426A6E" w:rsidP="00FD4B17">
      <w:pPr>
        <w:widowControl w:val="0"/>
        <w:rPr>
          <w:lang w:eastAsia="en-US"/>
        </w:rPr>
      </w:pPr>
    </w:p>
    <w:p w14:paraId="4B81AE91" w14:textId="77777777" w:rsidR="00426A6E" w:rsidRPr="000A2E40" w:rsidRDefault="00426A6E" w:rsidP="00FD4B17">
      <w:pPr>
        <w:widowControl w:val="0"/>
        <w:rPr>
          <w:b/>
          <w:i/>
          <w:szCs w:val="22"/>
          <w:lang w:eastAsia="en-US"/>
        </w:rPr>
      </w:pPr>
      <w:bookmarkStart w:id="200" w:name="_Toc389729116"/>
      <w:bookmarkStart w:id="201" w:name="_Toc403472801"/>
      <w:r w:rsidRPr="000A2E40">
        <w:rPr>
          <w:b/>
          <w:i/>
          <w:szCs w:val="22"/>
          <w:lang w:eastAsia="en-US"/>
        </w:rPr>
        <w:t>Calculated PEC values</w:t>
      </w:r>
      <w:bookmarkEnd w:id="200"/>
      <w:bookmarkEnd w:id="201"/>
    </w:p>
    <w:p w14:paraId="4912D681" w14:textId="77777777" w:rsidR="00426A6E" w:rsidRPr="00965B03" w:rsidRDefault="00426A6E" w:rsidP="00FD4B17">
      <w:pPr>
        <w:widowControl w:val="0"/>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963"/>
        <w:gridCol w:w="1086"/>
        <w:gridCol w:w="1106"/>
        <w:gridCol w:w="1118"/>
        <w:gridCol w:w="1147"/>
        <w:gridCol w:w="1088"/>
        <w:gridCol w:w="1088"/>
        <w:gridCol w:w="1090"/>
      </w:tblGrid>
      <w:tr w:rsidR="00426A6E" w:rsidRPr="000A2E40" w14:paraId="2D973106" w14:textId="77777777" w:rsidTr="00D24E2D">
        <w:trPr>
          <w:trHeight w:val="249"/>
        </w:trPr>
        <w:tc>
          <w:tcPr>
            <w:tcW w:w="5000" w:type="pct"/>
            <w:gridSpan w:val="9"/>
            <w:tcBorders>
              <w:top w:val="single" w:sz="4" w:space="0" w:color="auto"/>
              <w:left w:val="single" w:sz="4" w:space="0" w:color="auto"/>
              <w:bottom w:val="single" w:sz="4" w:space="0" w:color="auto"/>
            </w:tcBorders>
            <w:shd w:val="clear" w:color="auto" w:fill="FFFFCC"/>
            <w:vAlign w:val="center"/>
          </w:tcPr>
          <w:p w14:paraId="72BBE6EE" w14:textId="77777777" w:rsidR="00426A6E" w:rsidRPr="000A2E40" w:rsidRDefault="00426A6E" w:rsidP="00FD4B17">
            <w:pPr>
              <w:widowControl w:val="0"/>
              <w:autoSpaceDE w:val="0"/>
              <w:autoSpaceDN w:val="0"/>
              <w:adjustRightInd w:val="0"/>
              <w:spacing w:before="60" w:after="60"/>
              <w:jc w:val="center"/>
              <w:rPr>
                <w:rFonts w:cs="Arial"/>
                <w:color w:val="000000"/>
                <w:sz w:val="18"/>
                <w:lang w:eastAsia="en-GB"/>
              </w:rPr>
            </w:pPr>
            <w:r w:rsidRPr="000A2E40">
              <w:rPr>
                <w:rFonts w:cs="Arial"/>
                <w:b/>
                <w:bCs/>
                <w:sz w:val="18"/>
                <w:lang w:eastAsia="en-GB"/>
              </w:rPr>
              <w:t>Summary table on calculated PEC values</w:t>
            </w:r>
          </w:p>
        </w:tc>
      </w:tr>
      <w:tr w:rsidR="00426A6E" w:rsidRPr="000A2E40" w14:paraId="492A4CC5" w14:textId="77777777" w:rsidTr="00D24E2D">
        <w:trPr>
          <w:trHeight w:val="249"/>
        </w:trPr>
        <w:tc>
          <w:tcPr>
            <w:tcW w:w="554" w:type="pct"/>
            <w:vMerge w:val="restart"/>
            <w:shd w:val="clear" w:color="auto" w:fill="FFFFFF"/>
            <w:vAlign w:val="center"/>
          </w:tcPr>
          <w:p w14:paraId="1C4070B3" w14:textId="77777777" w:rsidR="00426A6E" w:rsidRPr="00400235" w:rsidRDefault="00426A6E" w:rsidP="00FD4B17">
            <w:pPr>
              <w:widowControl w:val="0"/>
              <w:spacing w:before="60" w:after="60" w:line="276" w:lineRule="auto"/>
              <w:jc w:val="center"/>
              <w:rPr>
                <w:rFonts w:cs="Arial"/>
                <w:sz w:val="16"/>
                <w:lang w:eastAsia="en-GB"/>
              </w:rPr>
            </w:pPr>
          </w:p>
        </w:tc>
        <w:tc>
          <w:tcPr>
            <w:tcW w:w="493" w:type="pct"/>
            <w:shd w:val="clear" w:color="auto" w:fill="FFFFFF"/>
            <w:vAlign w:val="center"/>
          </w:tcPr>
          <w:p w14:paraId="6F303B5F"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
                <w:bCs/>
                <w:color w:val="000000"/>
                <w:sz w:val="16"/>
                <w:lang w:eastAsia="en-GB"/>
              </w:rPr>
              <w:t>PEC</w:t>
            </w:r>
            <w:r w:rsidRPr="00400235">
              <w:rPr>
                <w:rFonts w:cs="Arial"/>
                <w:b/>
                <w:bCs/>
                <w:color w:val="000000"/>
                <w:sz w:val="16"/>
                <w:vertAlign w:val="subscript"/>
                <w:lang w:eastAsia="en-GB"/>
              </w:rPr>
              <w:t>STP</w:t>
            </w:r>
          </w:p>
        </w:tc>
        <w:tc>
          <w:tcPr>
            <w:tcW w:w="556" w:type="pct"/>
            <w:shd w:val="clear" w:color="auto" w:fill="FFFFFF"/>
            <w:vAlign w:val="center"/>
          </w:tcPr>
          <w:p w14:paraId="28629C21"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water</w:t>
            </w:r>
          </w:p>
        </w:tc>
        <w:tc>
          <w:tcPr>
            <w:tcW w:w="566" w:type="pct"/>
            <w:shd w:val="clear" w:color="auto" w:fill="FFFFFF"/>
            <w:vAlign w:val="center"/>
          </w:tcPr>
          <w:p w14:paraId="6A0C7820" w14:textId="77777777" w:rsidR="00426A6E" w:rsidRPr="00400235" w:rsidRDefault="00426A6E" w:rsidP="00FD4B17">
            <w:pPr>
              <w:widowControl w:val="0"/>
              <w:spacing w:before="60" w:after="60" w:line="276" w:lineRule="auto"/>
              <w:jc w:val="center"/>
              <w:rPr>
                <w:rFonts w:cs="Arial"/>
                <w:b/>
                <w:sz w:val="16"/>
                <w:lang w:eastAsia="en-GB"/>
              </w:rPr>
            </w:pPr>
            <w:r w:rsidRPr="00400235">
              <w:rPr>
                <w:rFonts w:cs="Arial"/>
                <w:b/>
                <w:sz w:val="16"/>
                <w:lang w:eastAsia="en-GB"/>
              </w:rPr>
              <w:t>PEC</w:t>
            </w:r>
            <w:r w:rsidRPr="00400235">
              <w:rPr>
                <w:rFonts w:cs="Arial"/>
                <w:b/>
                <w:sz w:val="16"/>
                <w:vertAlign w:val="subscript"/>
                <w:lang w:eastAsia="en-GB"/>
              </w:rPr>
              <w:t>sed</w:t>
            </w:r>
          </w:p>
        </w:tc>
        <w:tc>
          <w:tcPr>
            <w:tcW w:w="572" w:type="pct"/>
            <w:shd w:val="clear" w:color="auto" w:fill="FFFFFF"/>
            <w:vAlign w:val="center"/>
          </w:tcPr>
          <w:p w14:paraId="7B69512B"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seawater</w:t>
            </w:r>
          </w:p>
        </w:tc>
        <w:tc>
          <w:tcPr>
            <w:tcW w:w="587" w:type="pct"/>
            <w:shd w:val="clear" w:color="auto" w:fill="FFFFFF"/>
            <w:vAlign w:val="center"/>
          </w:tcPr>
          <w:p w14:paraId="125BCDE5" w14:textId="77777777" w:rsidR="00426A6E" w:rsidRPr="00400235" w:rsidRDefault="00426A6E" w:rsidP="00FD4B17">
            <w:pPr>
              <w:widowControl w:val="0"/>
              <w:spacing w:before="60" w:after="60" w:line="276" w:lineRule="auto"/>
              <w:jc w:val="center"/>
              <w:rPr>
                <w:rFonts w:cs="Arial"/>
                <w:b/>
                <w:sz w:val="16"/>
                <w:lang w:eastAsia="en-GB"/>
              </w:rPr>
            </w:pPr>
            <w:r w:rsidRPr="00400235">
              <w:rPr>
                <w:rFonts w:cs="Arial"/>
                <w:b/>
                <w:sz w:val="16"/>
                <w:lang w:eastAsia="en-GB"/>
              </w:rPr>
              <w:t>PEC</w:t>
            </w:r>
            <w:r w:rsidRPr="00400235">
              <w:rPr>
                <w:rFonts w:cs="Arial"/>
                <w:b/>
                <w:sz w:val="16"/>
                <w:vertAlign w:val="subscript"/>
                <w:lang w:eastAsia="en-GB"/>
              </w:rPr>
              <w:t>seased</w:t>
            </w:r>
          </w:p>
        </w:tc>
        <w:tc>
          <w:tcPr>
            <w:tcW w:w="557" w:type="pct"/>
            <w:vAlign w:val="center"/>
          </w:tcPr>
          <w:p w14:paraId="66F673A0"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soil</w:t>
            </w:r>
          </w:p>
        </w:tc>
        <w:tc>
          <w:tcPr>
            <w:tcW w:w="557" w:type="pct"/>
            <w:vAlign w:val="center"/>
          </w:tcPr>
          <w:p w14:paraId="17BEAC20"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GW</w:t>
            </w:r>
          </w:p>
        </w:tc>
        <w:tc>
          <w:tcPr>
            <w:tcW w:w="558" w:type="pct"/>
            <w:vAlign w:val="center"/>
          </w:tcPr>
          <w:p w14:paraId="08DE09CA"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b/>
                <w:bCs/>
                <w:color w:val="000000"/>
                <w:sz w:val="16"/>
                <w:lang w:eastAsia="en-GB"/>
              </w:rPr>
              <w:t>PEC</w:t>
            </w:r>
            <w:r w:rsidRPr="00400235">
              <w:rPr>
                <w:rFonts w:cs="Arial"/>
                <w:b/>
                <w:bCs/>
                <w:color w:val="000000"/>
                <w:sz w:val="16"/>
                <w:vertAlign w:val="subscript"/>
                <w:lang w:eastAsia="en-GB"/>
              </w:rPr>
              <w:t>air</w:t>
            </w:r>
          </w:p>
        </w:tc>
      </w:tr>
      <w:tr w:rsidR="00426A6E" w:rsidRPr="000A2E40" w14:paraId="6F38AE4A" w14:textId="77777777" w:rsidTr="00D24E2D">
        <w:trPr>
          <w:trHeight w:val="249"/>
        </w:trPr>
        <w:tc>
          <w:tcPr>
            <w:tcW w:w="554" w:type="pct"/>
            <w:vMerge/>
            <w:shd w:val="clear" w:color="auto" w:fill="FFFFFF"/>
            <w:vAlign w:val="center"/>
          </w:tcPr>
          <w:p w14:paraId="76CFF8DB" w14:textId="77777777" w:rsidR="00426A6E" w:rsidRPr="00400235" w:rsidRDefault="00426A6E" w:rsidP="00FD4B17">
            <w:pPr>
              <w:widowControl w:val="0"/>
              <w:spacing w:before="60" w:after="60" w:line="276" w:lineRule="auto"/>
              <w:jc w:val="center"/>
              <w:rPr>
                <w:rFonts w:cs="Arial"/>
                <w:b/>
                <w:bCs/>
                <w:sz w:val="16"/>
                <w:lang w:eastAsia="en-GB"/>
              </w:rPr>
            </w:pPr>
          </w:p>
        </w:tc>
        <w:tc>
          <w:tcPr>
            <w:tcW w:w="493" w:type="pct"/>
            <w:shd w:val="clear" w:color="auto" w:fill="FFFFFF"/>
            <w:vAlign w:val="center"/>
          </w:tcPr>
          <w:p w14:paraId="238ADADA"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c>
          <w:tcPr>
            <w:tcW w:w="556" w:type="pct"/>
            <w:shd w:val="clear" w:color="auto" w:fill="FFFFFF"/>
            <w:vAlign w:val="center"/>
          </w:tcPr>
          <w:p w14:paraId="20FAA940"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[mg/l]</w:t>
            </w:r>
          </w:p>
        </w:tc>
        <w:tc>
          <w:tcPr>
            <w:tcW w:w="566" w:type="pct"/>
            <w:shd w:val="clear" w:color="auto" w:fill="FFFFFF"/>
            <w:vAlign w:val="center"/>
          </w:tcPr>
          <w:p w14:paraId="4B3BBDBD"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bCs/>
                <w:color w:val="000000"/>
                <w:sz w:val="16"/>
                <w:lang w:eastAsia="en-GB"/>
              </w:rPr>
              <w:t>[mg/kg</w:t>
            </w:r>
            <w:r w:rsidRPr="00400235">
              <w:rPr>
                <w:rFonts w:cs="Arial"/>
                <w:bCs/>
                <w:color w:val="000000"/>
                <w:sz w:val="16"/>
                <w:vertAlign w:val="subscript"/>
                <w:lang w:eastAsia="en-GB"/>
              </w:rPr>
              <w:t>wwt</w:t>
            </w:r>
            <w:r w:rsidRPr="00400235">
              <w:rPr>
                <w:rFonts w:cs="Arial"/>
                <w:bCs/>
                <w:color w:val="000000"/>
                <w:sz w:val="16"/>
                <w:lang w:eastAsia="en-GB"/>
              </w:rPr>
              <w:t>]</w:t>
            </w:r>
          </w:p>
        </w:tc>
        <w:tc>
          <w:tcPr>
            <w:tcW w:w="572" w:type="pct"/>
            <w:shd w:val="clear" w:color="auto" w:fill="FFFFFF"/>
            <w:vAlign w:val="center"/>
          </w:tcPr>
          <w:p w14:paraId="4DEACC0F"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[mg/l]</w:t>
            </w:r>
          </w:p>
        </w:tc>
        <w:tc>
          <w:tcPr>
            <w:tcW w:w="587" w:type="pct"/>
            <w:shd w:val="clear" w:color="auto" w:fill="FFFFFF"/>
            <w:vAlign w:val="center"/>
          </w:tcPr>
          <w:p w14:paraId="43A33178"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[mg/kg</w:t>
            </w:r>
            <w:r w:rsidRPr="00400235">
              <w:rPr>
                <w:rFonts w:cs="Arial"/>
                <w:bCs/>
                <w:color w:val="000000"/>
                <w:sz w:val="16"/>
                <w:vertAlign w:val="subscript"/>
                <w:lang w:eastAsia="en-GB"/>
              </w:rPr>
              <w:t>wwt</w:t>
            </w:r>
            <w:r w:rsidRPr="00400235">
              <w:rPr>
                <w:rFonts w:cs="Arial"/>
                <w:bCs/>
                <w:color w:val="000000"/>
                <w:sz w:val="16"/>
                <w:lang w:eastAsia="en-GB"/>
              </w:rPr>
              <w:t>]</w:t>
            </w:r>
          </w:p>
        </w:tc>
        <w:tc>
          <w:tcPr>
            <w:tcW w:w="557" w:type="pct"/>
            <w:vAlign w:val="center"/>
          </w:tcPr>
          <w:p w14:paraId="66AD9026"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c>
          <w:tcPr>
            <w:tcW w:w="557" w:type="pct"/>
            <w:vAlign w:val="center"/>
          </w:tcPr>
          <w:p w14:paraId="2B7FED8E"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Cs/>
                <w:color w:val="000000"/>
                <w:sz w:val="16"/>
                <w:lang w:eastAsia="en-GB"/>
              </w:rPr>
              <w:t>[μg/l]</w:t>
            </w:r>
          </w:p>
        </w:tc>
        <w:tc>
          <w:tcPr>
            <w:tcW w:w="558" w:type="pct"/>
            <w:vAlign w:val="center"/>
          </w:tcPr>
          <w:p w14:paraId="65C91BB4"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r>
      <w:tr w:rsidR="00426A6E" w:rsidRPr="000A2E40" w14:paraId="479B62BF" w14:textId="77777777" w:rsidTr="00D24E2D">
        <w:trPr>
          <w:trHeight w:val="75"/>
        </w:trPr>
        <w:tc>
          <w:tcPr>
            <w:tcW w:w="554" w:type="pct"/>
            <w:shd w:val="clear" w:color="auto" w:fill="FFFFFF"/>
          </w:tcPr>
          <w:p w14:paraId="6C834E48" w14:textId="77777777" w:rsidR="00426A6E" w:rsidRPr="00400235" w:rsidRDefault="00426A6E" w:rsidP="00FD4B17">
            <w:pPr>
              <w:widowControl w:val="0"/>
              <w:spacing w:before="60" w:after="60" w:line="276" w:lineRule="auto"/>
              <w:rPr>
                <w:rFonts w:cs="Arial"/>
                <w:sz w:val="16"/>
                <w:lang w:eastAsia="en-GB"/>
              </w:rPr>
            </w:pPr>
            <w:r w:rsidRPr="00400235">
              <w:rPr>
                <w:rFonts w:cs="Arial"/>
                <w:sz w:val="16"/>
                <w:lang w:eastAsia="en-GB"/>
              </w:rPr>
              <w:t>Scenario 4</w:t>
            </w:r>
          </w:p>
        </w:tc>
        <w:tc>
          <w:tcPr>
            <w:tcW w:w="493" w:type="pct"/>
            <w:shd w:val="clear" w:color="auto" w:fill="FFFFFF"/>
            <w:vAlign w:val="center"/>
          </w:tcPr>
          <w:p w14:paraId="045F14AC"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color w:val="000000"/>
                <w:sz w:val="16"/>
                <w:lang w:eastAsia="en-GB"/>
              </w:rPr>
              <w:t>0.0182</w:t>
            </w:r>
          </w:p>
        </w:tc>
        <w:tc>
          <w:tcPr>
            <w:tcW w:w="556" w:type="pct"/>
            <w:shd w:val="clear" w:color="auto" w:fill="FFFFFF"/>
            <w:vAlign w:val="center"/>
          </w:tcPr>
          <w:p w14:paraId="4EA8CF58"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1.82 x 10</w:t>
            </w:r>
            <w:r w:rsidRPr="00400235">
              <w:rPr>
                <w:rFonts w:cs="Arial"/>
                <w:sz w:val="16"/>
                <w:vertAlign w:val="superscript"/>
                <w:lang w:eastAsia="en-GB"/>
              </w:rPr>
              <w:t>-3</w:t>
            </w:r>
          </w:p>
        </w:tc>
        <w:tc>
          <w:tcPr>
            <w:tcW w:w="566" w:type="pct"/>
            <w:shd w:val="clear" w:color="auto" w:fill="FFFFFF"/>
            <w:vAlign w:val="center"/>
          </w:tcPr>
          <w:p w14:paraId="3D273A09"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1.47 x 10</w:t>
            </w:r>
            <w:r w:rsidRPr="00400235">
              <w:rPr>
                <w:rFonts w:cs="Arial"/>
                <w:sz w:val="16"/>
                <w:vertAlign w:val="superscript"/>
                <w:lang w:eastAsia="en-GB"/>
              </w:rPr>
              <w:t>-3</w:t>
            </w:r>
          </w:p>
        </w:tc>
        <w:tc>
          <w:tcPr>
            <w:tcW w:w="572" w:type="pct"/>
            <w:shd w:val="clear" w:color="auto" w:fill="FFFFFF"/>
            <w:vAlign w:val="center"/>
          </w:tcPr>
          <w:p w14:paraId="24EA47A8"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1.82 x 10</w:t>
            </w:r>
            <w:r w:rsidRPr="00400235">
              <w:rPr>
                <w:rFonts w:cs="Arial"/>
                <w:sz w:val="16"/>
                <w:vertAlign w:val="superscript"/>
                <w:lang w:eastAsia="en-GB"/>
              </w:rPr>
              <w:t>-4</w:t>
            </w:r>
          </w:p>
        </w:tc>
        <w:tc>
          <w:tcPr>
            <w:tcW w:w="587" w:type="pct"/>
            <w:shd w:val="clear" w:color="auto" w:fill="FFFFFF"/>
            <w:vAlign w:val="center"/>
          </w:tcPr>
          <w:p w14:paraId="4ACBD072"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1.47 x 10</w:t>
            </w:r>
            <w:r w:rsidRPr="00400235">
              <w:rPr>
                <w:rFonts w:cs="Arial"/>
                <w:sz w:val="16"/>
                <w:vertAlign w:val="superscript"/>
                <w:lang w:eastAsia="en-GB"/>
              </w:rPr>
              <w:t>-4</w:t>
            </w:r>
          </w:p>
        </w:tc>
        <w:tc>
          <w:tcPr>
            <w:tcW w:w="557" w:type="pct"/>
            <w:vAlign w:val="center"/>
          </w:tcPr>
          <w:p w14:paraId="08088C25"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2.13 x 10</w:t>
            </w:r>
            <w:r w:rsidRPr="00400235">
              <w:rPr>
                <w:rFonts w:cs="Arial"/>
                <w:sz w:val="16"/>
                <w:vertAlign w:val="superscript"/>
                <w:lang w:eastAsia="en-GB"/>
              </w:rPr>
              <w:t>-5</w:t>
            </w:r>
          </w:p>
        </w:tc>
        <w:tc>
          <w:tcPr>
            <w:tcW w:w="557" w:type="pct"/>
            <w:vAlign w:val="center"/>
          </w:tcPr>
          <w:p w14:paraId="4AF51C0A"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2.63 x 10</w:t>
            </w:r>
            <w:r w:rsidRPr="00400235">
              <w:rPr>
                <w:rFonts w:cs="Arial"/>
                <w:sz w:val="16"/>
                <w:vertAlign w:val="superscript"/>
                <w:lang w:eastAsia="en-GB"/>
              </w:rPr>
              <w:t>-2</w:t>
            </w:r>
          </w:p>
        </w:tc>
        <w:tc>
          <w:tcPr>
            <w:tcW w:w="558" w:type="pct"/>
            <w:vAlign w:val="center"/>
          </w:tcPr>
          <w:p w14:paraId="3841991B"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color w:val="000000"/>
                <w:sz w:val="16"/>
                <w:lang w:eastAsia="en-GB"/>
              </w:rPr>
              <w:t>1.55 x 10</w:t>
            </w:r>
            <w:r w:rsidRPr="00400235">
              <w:rPr>
                <w:rFonts w:cs="Arial"/>
                <w:color w:val="000000"/>
                <w:sz w:val="16"/>
                <w:vertAlign w:val="superscript"/>
                <w:lang w:eastAsia="en-GB"/>
              </w:rPr>
              <w:t>-9</w:t>
            </w:r>
          </w:p>
        </w:tc>
      </w:tr>
    </w:tbl>
    <w:p w14:paraId="2F280D3C" w14:textId="77777777" w:rsidR="00426A6E" w:rsidRPr="00965B03"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6C34B86D" w14:textId="77777777" w:rsidTr="00D24E2D">
        <w:trPr>
          <w:trHeight w:val="816"/>
        </w:trPr>
        <w:tc>
          <w:tcPr>
            <w:tcW w:w="5000" w:type="pct"/>
            <w:shd w:val="clear" w:color="auto" w:fill="D6E3BC" w:themeFill="accent3" w:themeFillTint="66"/>
          </w:tcPr>
          <w:p w14:paraId="2E907417" w14:textId="332A5FD7" w:rsidR="00426A6E" w:rsidRPr="00400235" w:rsidRDefault="00426A6E" w:rsidP="00FD4B17">
            <w:pPr>
              <w:widowControl w:val="0"/>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13</w:t>
            </w:r>
            <w:r w:rsidRPr="00400235">
              <w:rPr>
                <w:b/>
              </w:rPr>
              <w:fldChar w:fldCharType="end"/>
            </w:r>
            <w:r w:rsidR="00400235" w:rsidRPr="00400235">
              <w:rPr>
                <w:rStyle w:val="fontstyle01"/>
                <w:rFonts w:ascii="Verdana" w:hAnsi="Verdana"/>
                <w:b/>
                <w:sz w:val="20"/>
                <w:szCs w:val="20"/>
              </w:rPr>
              <w:t xml:space="preserve"> – FR CA </w:t>
            </w:r>
          </w:p>
          <w:p w14:paraId="76C26028" w14:textId="77777777" w:rsidR="00426A6E" w:rsidRPr="00400235" w:rsidRDefault="00426A6E" w:rsidP="00FD4B17">
            <w:pPr>
              <w:widowControl w:val="0"/>
              <w:spacing w:line="276" w:lineRule="auto"/>
              <w:jc w:val="both"/>
              <w:rPr>
                <w:rStyle w:val="fontstyle01"/>
                <w:rFonts w:ascii="Verdana" w:hAnsi="Verdana"/>
                <w:sz w:val="20"/>
                <w:szCs w:val="20"/>
              </w:rPr>
            </w:pPr>
          </w:p>
          <w:p w14:paraId="19EFDB84" w14:textId="77777777" w:rsidR="00426A6E" w:rsidRPr="00400235" w:rsidRDefault="00426A6E" w:rsidP="00FD4B17">
            <w:pPr>
              <w:widowControl w:val="0"/>
              <w:spacing w:line="276" w:lineRule="auto"/>
              <w:jc w:val="both"/>
              <w:rPr>
                <w:sz w:val="20"/>
                <w:szCs w:val="20"/>
              </w:rPr>
            </w:pPr>
            <w:r w:rsidRPr="00400235">
              <w:rPr>
                <w:sz w:val="20"/>
                <w:szCs w:val="20"/>
              </w:rPr>
              <w:t>The revised PEC values are summarized in the following table:</w:t>
            </w:r>
          </w:p>
          <w:p w14:paraId="21C50988" w14:textId="77777777" w:rsidR="00426A6E" w:rsidRPr="00965B03" w:rsidRDefault="00426A6E" w:rsidP="00FD4B17">
            <w:pPr>
              <w:widowControl w:val="0"/>
              <w:spacing w:line="276" w:lineRule="auto"/>
              <w:jc w:val="both"/>
              <w:rPr>
                <w:rFonts w:cs="Arial"/>
                <w:sz w:val="20"/>
                <w:szCs w:val="20"/>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03"/>
              <w:gridCol w:w="1276"/>
              <w:gridCol w:w="1493"/>
              <w:gridCol w:w="2184"/>
              <w:gridCol w:w="1427"/>
            </w:tblGrid>
            <w:tr w:rsidR="00426A6E" w:rsidRPr="00DD7CD1" w14:paraId="1501FC8E" w14:textId="77777777" w:rsidTr="00A12C4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F0B7130" w14:textId="77777777" w:rsidR="00426A6E" w:rsidRPr="00965B03" w:rsidRDefault="00426A6E" w:rsidP="00FD4B17">
                  <w:pPr>
                    <w:widowControl w:val="0"/>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426A6E" w:rsidRPr="00DD7CD1" w14:paraId="335130FB" w14:textId="77777777" w:rsidTr="00A12C45">
              <w:trPr>
                <w:trHeight w:val="249"/>
              </w:trPr>
              <w:tc>
                <w:tcPr>
                  <w:tcW w:w="779" w:type="pct"/>
                  <w:vMerge w:val="restart"/>
                  <w:shd w:val="clear" w:color="auto" w:fill="FFFFFF" w:themeFill="background1"/>
                  <w:vAlign w:val="center"/>
                </w:tcPr>
                <w:p w14:paraId="08429D52" w14:textId="77777777" w:rsidR="00426A6E" w:rsidRPr="00965B03" w:rsidRDefault="00426A6E" w:rsidP="00FD4B17">
                  <w:pPr>
                    <w:widowControl w:val="0"/>
                    <w:spacing w:before="60" w:after="60" w:line="276" w:lineRule="auto"/>
                    <w:jc w:val="center"/>
                    <w:rPr>
                      <w:rFonts w:cs="Arial"/>
                      <w:lang w:eastAsia="en-GB"/>
                    </w:rPr>
                  </w:pPr>
                </w:p>
              </w:tc>
              <w:tc>
                <w:tcPr>
                  <w:tcW w:w="716" w:type="pct"/>
                  <w:shd w:val="clear" w:color="auto" w:fill="FFFFFF" w:themeFill="background1"/>
                  <w:vAlign w:val="center"/>
                </w:tcPr>
                <w:p w14:paraId="7E99FC12" w14:textId="77777777" w:rsidR="00426A6E" w:rsidRPr="00965B03" w:rsidRDefault="00426A6E" w:rsidP="00FD4B17">
                  <w:pPr>
                    <w:widowControl w:val="0"/>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sidRPr="00965B03">
                    <w:rPr>
                      <w:rFonts w:cs="Arial"/>
                      <w:b/>
                      <w:bCs/>
                      <w:color w:val="000000"/>
                      <w:vertAlign w:val="subscript"/>
                      <w:lang w:eastAsia="en-GB"/>
                    </w:rPr>
                    <w:t>STP</w:t>
                  </w:r>
                </w:p>
              </w:tc>
              <w:tc>
                <w:tcPr>
                  <w:tcW w:w="701" w:type="pct"/>
                  <w:shd w:val="clear" w:color="auto" w:fill="FFFFFF" w:themeFill="background1"/>
                  <w:vAlign w:val="center"/>
                </w:tcPr>
                <w:p w14:paraId="746841F6" w14:textId="77777777" w:rsidR="00426A6E" w:rsidRPr="00965B03" w:rsidRDefault="00426A6E" w:rsidP="00FD4B17">
                  <w:pPr>
                    <w:widowControl w:val="0"/>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water</w:t>
                  </w:r>
                </w:p>
              </w:tc>
              <w:tc>
                <w:tcPr>
                  <w:tcW w:w="820" w:type="pct"/>
                  <w:shd w:val="clear" w:color="auto" w:fill="FFFFFF" w:themeFill="background1"/>
                  <w:vAlign w:val="center"/>
                </w:tcPr>
                <w:p w14:paraId="5EB76B48" w14:textId="77777777" w:rsidR="00426A6E" w:rsidRPr="00965B03" w:rsidRDefault="00426A6E" w:rsidP="00FD4B17">
                  <w:pPr>
                    <w:widowControl w:val="0"/>
                    <w:spacing w:before="60" w:after="60" w:line="276" w:lineRule="auto"/>
                    <w:jc w:val="center"/>
                    <w:rPr>
                      <w:rFonts w:cs="Arial"/>
                      <w:b/>
                      <w:lang w:eastAsia="en-GB"/>
                    </w:rPr>
                  </w:pPr>
                  <w:r w:rsidRPr="00965B03">
                    <w:rPr>
                      <w:rFonts w:cs="Arial"/>
                      <w:b/>
                      <w:lang w:eastAsia="en-GB"/>
                    </w:rPr>
                    <w:t>PEC</w:t>
                  </w:r>
                  <w:r w:rsidRPr="00965B03">
                    <w:rPr>
                      <w:rFonts w:cs="Arial"/>
                      <w:b/>
                      <w:vertAlign w:val="subscript"/>
                      <w:lang w:eastAsia="en-GB"/>
                    </w:rPr>
                    <w:t>sed</w:t>
                  </w:r>
                  <w:r w:rsidRPr="00965B03">
                    <w:rPr>
                      <w:rFonts w:cs="Arial"/>
                      <w:b/>
                      <w:bCs/>
                      <w:lang w:eastAsia="en-GB"/>
                    </w:rPr>
                    <w:t>*</w:t>
                  </w:r>
                </w:p>
              </w:tc>
              <w:tc>
                <w:tcPr>
                  <w:tcW w:w="1200" w:type="pct"/>
                  <w:shd w:val="clear" w:color="auto" w:fill="FFFFFF" w:themeFill="background1"/>
                  <w:vAlign w:val="center"/>
                </w:tcPr>
                <w:p w14:paraId="3D9B9F2B" w14:textId="77777777" w:rsidR="00426A6E" w:rsidRPr="00965B03" w:rsidRDefault="00426A6E" w:rsidP="00FD4B17">
                  <w:pPr>
                    <w:widowControl w:val="0"/>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soil</w:t>
                  </w:r>
                </w:p>
              </w:tc>
              <w:tc>
                <w:tcPr>
                  <w:tcW w:w="783" w:type="pct"/>
                  <w:shd w:val="clear" w:color="auto" w:fill="FFFFFF" w:themeFill="background1"/>
                  <w:vAlign w:val="center"/>
                </w:tcPr>
                <w:p w14:paraId="163611AF" w14:textId="77777777" w:rsidR="00426A6E" w:rsidRPr="00965B03" w:rsidRDefault="00426A6E" w:rsidP="00FD4B17">
                  <w:pPr>
                    <w:widowControl w:val="0"/>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GW</w:t>
                  </w:r>
                </w:p>
              </w:tc>
            </w:tr>
            <w:tr w:rsidR="00426A6E" w:rsidRPr="00DD7CD1" w14:paraId="52F34F36" w14:textId="77777777" w:rsidTr="00A12C45">
              <w:trPr>
                <w:trHeight w:val="249"/>
              </w:trPr>
              <w:tc>
                <w:tcPr>
                  <w:tcW w:w="779" w:type="pct"/>
                  <w:vMerge/>
                  <w:shd w:val="clear" w:color="auto" w:fill="FFFFFF" w:themeFill="background1"/>
                  <w:vAlign w:val="center"/>
                </w:tcPr>
                <w:p w14:paraId="4CD0CED2" w14:textId="77777777" w:rsidR="00426A6E" w:rsidRPr="00427778" w:rsidRDefault="00426A6E" w:rsidP="00FD4B17">
                  <w:pPr>
                    <w:widowControl w:val="0"/>
                    <w:spacing w:before="60" w:after="60" w:line="276" w:lineRule="auto"/>
                    <w:jc w:val="center"/>
                    <w:rPr>
                      <w:rFonts w:cs="Arial"/>
                      <w:b/>
                      <w:bCs/>
                      <w:lang w:eastAsia="en-GB"/>
                    </w:rPr>
                  </w:pPr>
                </w:p>
              </w:tc>
              <w:tc>
                <w:tcPr>
                  <w:tcW w:w="716" w:type="pct"/>
                  <w:shd w:val="clear" w:color="auto" w:fill="FFFFFF" w:themeFill="background1"/>
                  <w:vAlign w:val="center"/>
                </w:tcPr>
                <w:p w14:paraId="019B2CA1" w14:textId="77777777" w:rsidR="00426A6E" w:rsidRPr="00965B03" w:rsidRDefault="00426A6E" w:rsidP="00FD4B17">
                  <w:pPr>
                    <w:widowControl w:val="0"/>
                    <w:autoSpaceDE w:val="0"/>
                    <w:autoSpaceDN w:val="0"/>
                    <w:adjustRightInd w:val="0"/>
                    <w:spacing w:before="60" w:after="60"/>
                    <w:jc w:val="center"/>
                    <w:rPr>
                      <w:rFonts w:cs="Arial"/>
                      <w:color w:val="000000"/>
                      <w:lang w:eastAsia="en-GB"/>
                    </w:rPr>
                  </w:pPr>
                  <w:r w:rsidRPr="00427778">
                    <w:rPr>
                      <w:rFonts w:cs="Arial"/>
                      <w:bCs/>
                      <w:color w:val="000000"/>
                      <w:lang w:eastAsia="en-GB"/>
                    </w:rPr>
                    <w:t>[mg/</w:t>
                  </w:r>
                  <w:r w:rsidRPr="00965B03">
                    <w:rPr>
                      <w:rFonts w:cs="Arial"/>
                      <w:bCs/>
                      <w:color w:val="000000"/>
                      <w:lang w:eastAsia="en-GB"/>
                    </w:rPr>
                    <w:t>l]</w:t>
                  </w:r>
                </w:p>
              </w:tc>
              <w:tc>
                <w:tcPr>
                  <w:tcW w:w="701" w:type="pct"/>
                  <w:shd w:val="clear" w:color="auto" w:fill="FFFFFF" w:themeFill="background1"/>
                  <w:vAlign w:val="center"/>
                </w:tcPr>
                <w:p w14:paraId="390BC3E7" w14:textId="77777777" w:rsidR="00426A6E" w:rsidRPr="00965B03" w:rsidRDefault="00426A6E" w:rsidP="00FD4B17">
                  <w:pPr>
                    <w:widowControl w:val="0"/>
                    <w:autoSpaceDE w:val="0"/>
                    <w:autoSpaceDN w:val="0"/>
                    <w:adjustRightInd w:val="0"/>
                    <w:spacing w:before="60" w:after="60"/>
                    <w:jc w:val="center"/>
                    <w:rPr>
                      <w:rFonts w:cs="Arial"/>
                      <w:bCs/>
                      <w:color w:val="000000"/>
                      <w:lang w:eastAsia="en-GB"/>
                    </w:rPr>
                  </w:pPr>
                  <w:r w:rsidRPr="00965B03">
                    <w:rPr>
                      <w:rFonts w:cs="Arial"/>
                      <w:bCs/>
                      <w:color w:val="000000"/>
                      <w:lang w:eastAsia="en-GB"/>
                    </w:rPr>
                    <w:t>[mg/l]</w:t>
                  </w:r>
                </w:p>
              </w:tc>
              <w:tc>
                <w:tcPr>
                  <w:tcW w:w="820" w:type="pct"/>
                  <w:shd w:val="clear" w:color="auto" w:fill="FFFFFF" w:themeFill="background1"/>
                  <w:vAlign w:val="center"/>
                </w:tcPr>
                <w:p w14:paraId="13673D3A" w14:textId="77777777" w:rsidR="00426A6E" w:rsidRPr="00965B03" w:rsidRDefault="00426A6E" w:rsidP="00FD4B17">
                  <w:pPr>
                    <w:widowControl w:val="0"/>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1200" w:type="pct"/>
                  <w:shd w:val="clear" w:color="auto" w:fill="FFFFFF" w:themeFill="background1"/>
                  <w:vAlign w:val="center"/>
                </w:tcPr>
                <w:p w14:paraId="7AA4A3DF" w14:textId="77777777" w:rsidR="00426A6E" w:rsidRPr="00965B03" w:rsidRDefault="00426A6E" w:rsidP="00FD4B17">
                  <w:pPr>
                    <w:widowControl w:val="0"/>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783" w:type="pct"/>
                  <w:shd w:val="clear" w:color="auto" w:fill="FFFFFF" w:themeFill="background1"/>
                  <w:vAlign w:val="center"/>
                </w:tcPr>
                <w:p w14:paraId="192F9EFF" w14:textId="77777777" w:rsidR="00426A6E" w:rsidRPr="00965B03" w:rsidRDefault="00426A6E" w:rsidP="00FD4B17">
                  <w:pPr>
                    <w:widowControl w:val="0"/>
                    <w:spacing w:before="60" w:after="60" w:line="276" w:lineRule="auto"/>
                    <w:jc w:val="center"/>
                    <w:rPr>
                      <w:rFonts w:cs="Arial"/>
                      <w:lang w:eastAsia="en-GB"/>
                    </w:rPr>
                  </w:pPr>
                  <w:r w:rsidRPr="00965B03">
                    <w:rPr>
                      <w:rFonts w:cs="Arial"/>
                      <w:bCs/>
                      <w:color w:val="000000"/>
                      <w:lang w:eastAsia="en-GB"/>
                    </w:rPr>
                    <w:t>[μg/l]</w:t>
                  </w:r>
                </w:p>
              </w:tc>
            </w:tr>
            <w:tr w:rsidR="00426A6E" w:rsidRPr="00DD7CD1" w14:paraId="6C6297B5" w14:textId="77777777" w:rsidTr="00A12C45">
              <w:trPr>
                <w:trHeight w:val="75"/>
              </w:trPr>
              <w:tc>
                <w:tcPr>
                  <w:tcW w:w="779" w:type="pct"/>
                  <w:shd w:val="clear" w:color="auto" w:fill="FFFFFF" w:themeFill="background1"/>
                </w:tcPr>
                <w:p w14:paraId="5B32BBC2" w14:textId="77777777" w:rsidR="00426A6E" w:rsidRPr="005923EB" w:rsidRDefault="00426A6E" w:rsidP="00FD4B17">
                  <w:pPr>
                    <w:widowControl w:val="0"/>
                    <w:spacing w:before="60" w:after="60" w:line="276" w:lineRule="auto"/>
                    <w:rPr>
                      <w:rFonts w:cs="Arial"/>
                      <w:lang w:eastAsia="en-GB"/>
                    </w:rPr>
                  </w:pPr>
                  <w:r w:rsidRPr="005923EB">
                    <w:rPr>
                      <w:rFonts w:cs="Arial"/>
                      <w:lang w:eastAsia="en-GB"/>
                    </w:rPr>
                    <w:t xml:space="preserve">Scenario 4 </w:t>
                  </w:r>
                </w:p>
              </w:tc>
              <w:tc>
                <w:tcPr>
                  <w:tcW w:w="716" w:type="pct"/>
                  <w:shd w:val="clear" w:color="auto" w:fill="FFFFFF" w:themeFill="background1"/>
                  <w:vAlign w:val="center"/>
                </w:tcPr>
                <w:p w14:paraId="4459E5F5" w14:textId="77777777" w:rsidR="00426A6E" w:rsidRPr="005923EB" w:rsidRDefault="00426A6E" w:rsidP="00FD4B17">
                  <w:pPr>
                    <w:widowControl w:val="0"/>
                    <w:autoSpaceDE w:val="0"/>
                    <w:autoSpaceDN w:val="0"/>
                    <w:adjustRightInd w:val="0"/>
                    <w:spacing w:before="60" w:after="60"/>
                    <w:jc w:val="center"/>
                    <w:rPr>
                      <w:rFonts w:cs="Arial"/>
                      <w:color w:val="000000"/>
                      <w:lang w:eastAsia="en-GB"/>
                    </w:rPr>
                  </w:pPr>
                  <w:r w:rsidRPr="005923EB">
                    <w:rPr>
                      <w:rFonts w:cs="Arial"/>
                      <w:color w:val="000000"/>
                      <w:lang w:eastAsia="en-GB"/>
                    </w:rPr>
                    <w:t>4.40E-04</w:t>
                  </w:r>
                </w:p>
              </w:tc>
              <w:tc>
                <w:tcPr>
                  <w:tcW w:w="701" w:type="pct"/>
                  <w:shd w:val="clear" w:color="auto" w:fill="FFFFFF" w:themeFill="background1"/>
                  <w:vAlign w:val="center"/>
                </w:tcPr>
                <w:p w14:paraId="47D7B1BC"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4.40E-05</w:t>
                  </w:r>
                </w:p>
              </w:tc>
              <w:tc>
                <w:tcPr>
                  <w:tcW w:w="820" w:type="pct"/>
                  <w:shd w:val="clear" w:color="auto" w:fill="FFFFFF" w:themeFill="background1"/>
                  <w:vAlign w:val="center"/>
                </w:tcPr>
                <w:p w14:paraId="38CA48F2"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Not relevant</w:t>
                  </w:r>
                </w:p>
              </w:tc>
              <w:tc>
                <w:tcPr>
                  <w:tcW w:w="1200" w:type="pct"/>
                  <w:shd w:val="clear" w:color="auto" w:fill="FFFFFF" w:themeFill="background1"/>
                  <w:vAlign w:val="center"/>
                </w:tcPr>
                <w:p w14:paraId="435D48FA"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3.85E-05</w:t>
                  </w:r>
                </w:p>
              </w:tc>
              <w:tc>
                <w:tcPr>
                  <w:tcW w:w="783" w:type="pct"/>
                  <w:shd w:val="clear" w:color="auto" w:fill="FFFFFF" w:themeFill="background1"/>
                  <w:vAlign w:val="center"/>
                </w:tcPr>
                <w:p w14:paraId="6CC56939"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1.93E-03</w:t>
                  </w:r>
                </w:p>
              </w:tc>
            </w:tr>
          </w:tbl>
          <w:p w14:paraId="1D62D917" w14:textId="77777777" w:rsidR="00426A6E" w:rsidRPr="005923EB" w:rsidRDefault="00426A6E" w:rsidP="00FD4B17">
            <w:pPr>
              <w:widowControl w:val="0"/>
              <w:spacing w:line="276" w:lineRule="auto"/>
              <w:jc w:val="both"/>
              <w:rPr>
                <w:rFonts w:cs="Arial"/>
                <w:sz w:val="20"/>
                <w:szCs w:val="20"/>
              </w:rPr>
            </w:pPr>
            <w:r w:rsidRPr="005923EB">
              <w:rPr>
                <w:rFonts w:cs="Arial"/>
                <w:sz w:val="20"/>
                <w:szCs w:val="20"/>
              </w:rPr>
              <w:t>* covered by the assessment of freshwater</w:t>
            </w:r>
          </w:p>
          <w:p w14:paraId="742F1534" w14:textId="77777777" w:rsidR="00426A6E" w:rsidRPr="005923EB" w:rsidRDefault="00426A6E" w:rsidP="00FD4B17">
            <w:pPr>
              <w:widowControl w:val="0"/>
              <w:spacing w:line="276" w:lineRule="auto"/>
              <w:jc w:val="both"/>
              <w:rPr>
                <w:rFonts w:cs="Arial"/>
                <w:sz w:val="20"/>
                <w:szCs w:val="20"/>
              </w:rPr>
            </w:pPr>
          </w:p>
          <w:p w14:paraId="119190E1" w14:textId="7FD87CC0" w:rsidR="00426A6E" w:rsidRDefault="00426A6E" w:rsidP="00FD4B17">
            <w:pPr>
              <w:widowControl w:val="0"/>
              <w:spacing w:line="276" w:lineRule="auto"/>
              <w:jc w:val="both"/>
              <w:rPr>
                <w:rFonts w:cs="Arial"/>
                <w:sz w:val="20"/>
                <w:szCs w:val="20"/>
              </w:rPr>
            </w:pPr>
            <w:r w:rsidRPr="005923EB">
              <w:rPr>
                <w:rFonts w:cs="Arial"/>
                <w:sz w:val="20"/>
                <w:szCs w:val="20"/>
              </w:rPr>
              <w:t xml:space="preserve">In order to cover the aggregate risk </w:t>
            </w:r>
            <w:r w:rsidR="00400235" w:rsidRPr="005923EB">
              <w:rPr>
                <w:rFonts w:cs="Arial"/>
                <w:sz w:val="20"/>
                <w:szCs w:val="20"/>
              </w:rPr>
              <w:t>assessment</w:t>
            </w:r>
            <w:r w:rsidRPr="005923EB">
              <w:rPr>
                <w:rFonts w:cs="Arial"/>
                <w:sz w:val="20"/>
                <w:szCs w:val="20"/>
              </w:rPr>
              <w:t xml:space="preserve">, the emissions from all the intended uses were also summed up (0.26 kg/d) and the PEC values from this total emission were derived as </w:t>
            </w:r>
            <w:r w:rsidRPr="005923EB">
              <w:rPr>
                <w:rFonts w:cs="Arial"/>
                <w:sz w:val="20"/>
                <w:szCs w:val="20"/>
              </w:rPr>
              <w:lastRenderedPageBreak/>
              <w:t>follows:</w:t>
            </w:r>
          </w:p>
          <w:p w14:paraId="680BF717" w14:textId="77777777" w:rsidR="00400235" w:rsidRPr="005923EB" w:rsidRDefault="00400235" w:rsidP="00FD4B17">
            <w:pPr>
              <w:widowControl w:val="0"/>
              <w:spacing w:line="276" w:lineRule="auto"/>
              <w:jc w:val="both"/>
              <w:rPr>
                <w:rFonts w:cs="Arial"/>
                <w:sz w:val="20"/>
                <w:szCs w:val="20"/>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1324"/>
              <w:gridCol w:w="1253"/>
              <w:gridCol w:w="1440"/>
              <w:gridCol w:w="1570"/>
              <w:gridCol w:w="1407"/>
            </w:tblGrid>
            <w:tr w:rsidR="00426A6E" w:rsidRPr="00DD7CD1" w14:paraId="120937AC" w14:textId="77777777" w:rsidTr="00A12C4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86FBF43" w14:textId="77777777" w:rsidR="00426A6E" w:rsidRPr="005923EB" w:rsidRDefault="00426A6E" w:rsidP="00FD4B17">
                  <w:pPr>
                    <w:widowControl w:val="0"/>
                    <w:autoSpaceDE w:val="0"/>
                    <w:autoSpaceDN w:val="0"/>
                    <w:adjustRightInd w:val="0"/>
                    <w:spacing w:before="60" w:after="60"/>
                    <w:jc w:val="center"/>
                    <w:rPr>
                      <w:rFonts w:cs="Arial"/>
                      <w:color w:val="000000"/>
                      <w:lang w:eastAsia="en-GB"/>
                    </w:rPr>
                  </w:pPr>
                  <w:r w:rsidRPr="005923EB">
                    <w:rPr>
                      <w:rFonts w:cs="Arial"/>
                      <w:b/>
                      <w:bCs/>
                      <w:lang w:eastAsia="en-GB"/>
                    </w:rPr>
                    <w:t>Summary table on calculated PEC values</w:t>
                  </w:r>
                </w:p>
              </w:tc>
            </w:tr>
            <w:tr w:rsidR="00426A6E" w:rsidRPr="00DD7CD1" w14:paraId="74FD6318" w14:textId="77777777" w:rsidTr="00A12C45">
              <w:trPr>
                <w:trHeight w:val="249"/>
              </w:trPr>
              <w:tc>
                <w:tcPr>
                  <w:tcW w:w="1159" w:type="pct"/>
                  <w:vMerge w:val="restart"/>
                  <w:shd w:val="clear" w:color="auto" w:fill="FFFFFF" w:themeFill="background1"/>
                  <w:vAlign w:val="center"/>
                </w:tcPr>
                <w:p w14:paraId="06A97C28" w14:textId="77777777" w:rsidR="00426A6E" w:rsidRPr="005923EB" w:rsidRDefault="00426A6E" w:rsidP="00FD4B17">
                  <w:pPr>
                    <w:widowControl w:val="0"/>
                    <w:spacing w:before="60" w:after="60" w:line="276" w:lineRule="auto"/>
                    <w:jc w:val="center"/>
                    <w:rPr>
                      <w:rFonts w:cs="Arial"/>
                      <w:lang w:eastAsia="en-GB"/>
                    </w:rPr>
                  </w:pPr>
                </w:p>
              </w:tc>
              <w:tc>
                <w:tcPr>
                  <w:tcW w:w="727" w:type="pct"/>
                  <w:shd w:val="clear" w:color="auto" w:fill="FFFFFF" w:themeFill="background1"/>
                  <w:vAlign w:val="center"/>
                </w:tcPr>
                <w:p w14:paraId="2F0CC6A0" w14:textId="77777777" w:rsidR="00426A6E" w:rsidRPr="005923EB" w:rsidRDefault="00426A6E" w:rsidP="00FD4B17">
                  <w:pPr>
                    <w:widowControl w:val="0"/>
                    <w:autoSpaceDE w:val="0"/>
                    <w:autoSpaceDN w:val="0"/>
                    <w:adjustRightInd w:val="0"/>
                    <w:spacing w:before="60" w:after="60"/>
                    <w:jc w:val="center"/>
                    <w:rPr>
                      <w:rFonts w:cs="Arial"/>
                      <w:bCs/>
                      <w:color w:val="000000"/>
                      <w:lang w:eastAsia="en-GB"/>
                    </w:rPr>
                  </w:pPr>
                  <w:r w:rsidRPr="005923EB">
                    <w:rPr>
                      <w:rFonts w:cs="Arial"/>
                      <w:b/>
                      <w:bCs/>
                      <w:color w:val="000000"/>
                      <w:lang w:eastAsia="en-GB"/>
                    </w:rPr>
                    <w:t>PEC</w:t>
                  </w:r>
                  <w:r w:rsidRPr="005923EB">
                    <w:rPr>
                      <w:rFonts w:cs="Arial"/>
                      <w:b/>
                      <w:bCs/>
                      <w:color w:val="000000"/>
                      <w:vertAlign w:val="subscript"/>
                      <w:lang w:eastAsia="en-GB"/>
                    </w:rPr>
                    <w:t>STP</w:t>
                  </w:r>
                </w:p>
              </w:tc>
              <w:tc>
                <w:tcPr>
                  <w:tcW w:w="688" w:type="pct"/>
                  <w:shd w:val="clear" w:color="auto" w:fill="FFFFFF" w:themeFill="background1"/>
                  <w:vAlign w:val="center"/>
                </w:tcPr>
                <w:p w14:paraId="182CB587" w14:textId="77777777" w:rsidR="00426A6E" w:rsidRPr="005923EB" w:rsidRDefault="00426A6E" w:rsidP="00FD4B17">
                  <w:pPr>
                    <w:widowControl w:val="0"/>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water</w:t>
                  </w:r>
                </w:p>
              </w:tc>
              <w:tc>
                <w:tcPr>
                  <w:tcW w:w="791" w:type="pct"/>
                  <w:shd w:val="clear" w:color="auto" w:fill="FFFFFF" w:themeFill="background1"/>
                  <w:vAlign w:val="center"/>
                </w:tcPr>
                <w:p w14:paraId="063CC7E0" w14:textId="77777777" w:rsidR="00426A6E" w:rsidRPr="005923EB" w:rsidRDefault="00426A6E" w:rsidP="00FD4B17">
                  <w:pPr>
                    <w:widowControl w:val="0"/>
                    <w:spacing w:before="60" w:after="60" w:line="276" w:lineRule="auto"/>
                    <w:jc w:val="center"/>
                    <w:rPr>
                      <w:rFonts w:cs="Arial"/>
                      <w:b/>
                      <w:lang w:eastAsia="en-GB"/>
                    </w:rPr>
                  </w:pPr>
                  <w:r w:rsidRPr="005923EB">
                    <w:rPr>
                      <w:rFonts w:cs="Arial"/>
                      <w:b/>
                      <w:lang w:eastAsia="en-GB"/>
                    </w:rPr>
                    <w:t>PEC</w:t>
                  </w:r>
                  <w:r w:rsidRPr="005923EB">
                    <w:rPr>
                      <w:rFonts w:cs="Arial"/>
                      <w:b/>
                      <w:vertAlign w:val="subscript"/>
                      <w:lang w:eastAsia="en-GB"/>
                    </w:rPr>
                    <w:t>sed</w:t>
                  </w:r>
                  <w:r w:rsidRPr="005923EB">
                    <w:rPr>
                      <w:rFonts w:cs="Arial"/>
                      <w:b/>
                      <w:bCs/>
                      <w:lang w:eastAsia="en-GB"/>
                    </w:rPr>
                    <w:t>*</w:t>
                  </w:r>
                </w:p>
              </w:tc>
              <w:tc>
                <w:tcPr>
                  <w:tcW w:w="862" w:type="pct"/>
                  <w:shd w:val="clear" w:color="auto" w:fill="FFFFFF" w:themeFill="background1"/>
                  <w:vAlign w:val="center"/>
                </w:tcPr>
                <w:p w14:paraId="64CC88F5" w14:textId="77777777" w:rsidR="00426A6E" w:rsidRPr="005923EB" w:rsidRDefault="00426A6E" w:rsidP="00FD4B17">
                  <w:pPr>
                    <w:widowControl w:val="0"/>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soil</w:t>
                  </w:r>
                </w:p>
              </w:tc>
              <w:tc>
                <w:tcPr>
                  <w:tcW w:w="773" w:type="pct"/>
                  <w:shd w:val="clear" w:color="auto" w:fill="FFFFFF" w:themeFill="background1"/>
                  <w:vAlign w:val="center"/>
                </w:tcPr>
                <w:p w14:paraId="15AEFBC5" w14:textId="77777777" w:rsidR="00426A6E" w:rsidRPr="005923EB" w:rsidRDefault="00426A6E" w:rsidP="00FD4B17">
                  <w:pPr>
                    <w:widowControl w:val="0"/>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GW</w:t>
                  </w:r>
                </w:p>
              </w:tc>
            </w:tr>
            <w:tr w:rsidR="00426A6E" w:rsidRPr="00DD7CD1" w14:paraId="144A8663" w14:textId="77777777" w:rsidTr="00A12C45">
              <w:trPr>
                <w:trHeight w:val="249"/>
              </w:trPr>
              <w:tc>
                <w:tcPr>
                  <w:tcW w:w="1159" w:type="pct"/>
                  <w:vMerge/>
                  <w:shd w:val="clear" w:color="auto" w:fill="FFFFFF" w:themeFill="background1"/>
                  <w:vAlign w:val="center"/>
                </w:tcPr>
                <w:p w14:paraId="37CF8834" w14:textId="77777777" w:rsidR="00426A6E" w:rsidRPr="00427778" w:rsidRDefault="00426A6E" w:rsidP="00FD4B17">
                  <w:pPr>
                    <w:widowControl w:val="0"/>
                    <w:spacing w:before="60" w:after="60" w:line="276" w:lineRule="auto"/>
                    <w:jc w:val="center"/>
                    <w:rPr>
                      <w:rFonts w:cs="Arial"/>
                      <w:b/>
                      <w:bCs/>
                      <w:lang w:eastAsia="en-GB"/>
                    </w:rPr>
                  </w:pPr>
                </w:p>
              </w:tc>
              <w:tc>
                <w:tcPr>
                  <w:tcW w:w="727" w:type="pct"/>
                  <w:shd w:val="clear" w:color="auto" w:fill="FFFFFF" w:themeFill="background1"/>
                  <w:vAlign w:val="center"/>
                </w:tcPr>
                <w:p w14:paraId="2FA90FBA" w14:textId="77777777" w:rsidR="00426A6E" w:rsidRPr="00427778" w:rsidRDefault="00426A6E" w:rsidP="00FD4B17">
                  <w:pPr>
                    <w:widowControl w:val="0"/>
                    <w:autoSpaceDE w:val="0"/>
                    <w:autoSpaceDN w:val="0"/>
                    <w:adjustRightInd w:val="0"/>
                    <w:spacing w:before="60" w:after="60"/>
                    <w:jc w:val="center"/>
                    <w:rPr>
                      <w:rFonts w:cs="Arial"/>
                      <w:color w:val="000000"/>
                      <w:lang w:eastAsia="en-GB"/>
                    </w:rPr>
                  </w:pPr>
                  <w:r w:rsidRPr="00427778">
                    <w:rPr>
                      <w:rFonts w:cs="Arial"/>
                      <w:bCs/>
                      <w:color w:val="000000"/>
                      <w:lang w:eastAsia="en-GB"/>
                    </w:rPr>
                    <w:t>[mg/l]</w:t>
                  </w:r>
                </w:p>
              </w:tc>
              <w:tc>
                <w:tcPr>
                  <w:tcW w:w="688" w:type="pct"/>
                  <w:shd w:val="clear" w:color="auto" w:fill="FFFFFF" w:themeFill="background1"/>
                  <w:vAlign w:val="center"/>
                </w:tcPr>
                <w:p w14:paraId="03CD2E70" w14:textId="77777777" w:rsidR="00426A6E" w:rsidRPr="00427778" w:rsidRDefault="00426A6E" w:rsidP="00FD4B17">
                  <w:pPr>
                    <w:widowControl w:val="0"/>
                    <w:autoSpaceDE w:val="0"/>
                    <w:autoSpaceDN w:val="0"/>
                    <w:adjustRightInd w:val="0"/>
                    <w:spacing w:before="60" w:after="60"/>
                    <w:jc w:val="center"/>
                    <w:rPr>
                      <w:rFonts w:cs="Arial"/>
                      <w:bCs/>
                      <w:color w:val="000000"/>
                      <w:lang w:eastAsia="en-GB"/>
                    </w:rPr>
                  </w:pPr>
                  <w:r w:rsidRPr="00427778">
                    <w:rPr>
                      <w:rFonts w:cs="Arial"/>
                      <w:bCs/>
                      <w:color w:val="000000"/>
                      <w:lang w:eastAsia="en-GB"/>
                    </w:rPr>
                    <w:t>[mg/l]</w:t>
                  </w:r>
                </w:p>
              </w:tc>
              <w:tc>
                <w:tcPr>
                  <w:tcW w:w="791" w:type="pct"/>
                  <w:shd w:val="clear" w:color="auto" w:fill="FFFFFF" w:themeFill="background1"/>
                  <w:vAlign w:val="center"/>
                </w:tcPr>
                <w:p w14:paraId="717B2652" w14:textId="77777777" w:rsidR="00426A6E" w:rsidRPr="00427778" w:rsidRDefault="00426A6E" w:rsidP="00FD4B17">
                  <w:pPr>
                    <w:widowControl w:val="0"/>
                    <w:autoSpaceDE w:val="0"/>
                    <w:autoSpaceDN w:val="0"/>
                    <w:adjustRightInd w:val="0"/>
                    <w:spacing w:before="60" w:after="60"/>
                    <w:jc w:val="center"/>
                    <w:rPr>
                      <w:rFonts w:cs="Arial"/>
                      <w:bCs/>
                      <w:color w:val="000000"/>
                      <w:lang w:eastAsia="en-GB"/>
                    </w:rPr>
                  </w:pPr>
                  <w:r w:rsidRPr="00427778">
                    <w:rPr>
                      <w:rFonts w:cs="Arial"/>
                      <w:bCs/>
                      <w:color w:val="000000"/>
                      <w:lang w:eastAsia="en-GB"/>
                    </w:rPr>
                    <w:t>[mg/kg</w:t>
                  </w:r>
                  <w:r w:rsidRPr="00427778">
                    <w:rPr>
                      <w:rFonts w:cs="Arial"/>
                      <w:bCs/>
                      <w:color w:val="000000"/>
                      <w:vertAlign w:val="subscript"/>
                      <w:lang w:eastAsia="en-GB"/>
                    </w:rPr>
                    <w:t>wwt</w:t>
                  </w:r>
                  <w:r w:rsidRPr="00427778">
                    <w:rPr>
                      <w:rFonts w:cs="Arial"/>
                      <w:bCs/>
                      <w:color w:val="000000"/>
                      <w:lang w:eastAsia="en-GB"/>
                    </w:rPr>
                    <w:t>]</w:t>
                  </w:r>
                </w:p>
              </w:tc>
              <w:tc>
                <w:tcPr>
                  <w:tcW w:w="862" w:type="pct"/>
                  <w:shd w:val="clear" w:color="auto" w:fill="FFFFFF" w:themeFill="background1"/>
                  <w:vAlign w:val="center"/>
                </w:tcPr>
                <w:p w14:paraId="1C7A1B5E" w14:textId="77777777" w:rsidR="00426A6E" w:rsidRPr="00427778" w:rsidRDefault="00426A6E" w:rsidP="00FD4B17">
                  <w:pPr>
                    <w:widowControl w:val="0"/>
                    <w:autoSpaceDE w:val="0"/>
                    <w:autoSpaceDN w:val="0"/>
                    <w:adjustRightInd w:val="0"/>
                    <w:spacing w:before="60" w:after="60"/>
                    <w:jc w:val="center"/>
                    <w:rPr>
                      <w:rFonts w:cs="Arial"/>
                      <w:bCs/>
                      <w:color w:val="000000"/>
                      <w:lang w:eastAsia="en-GB"/>
                    </w:rPr>
                  </w:pPr>
                  <w:r w:rsidRPr="00427778">
                    <w:rPr>
                      <w:rFonts w:cs="Arial"/>
                      <w:bCs/>
                      <w:color w:val="000000"/>
                      <w:lang w:eastAsia="en-GB"/>
                    </w:rPr>
                    <w:t>[mg/kg</w:t>
                  </w:r>
                  <w:r w:rsidRPr="00427778">
                    <w:rPr>
                      <w:rFonts w:cs="Arial"/>
                      <w:bCs/>
                      <w:color w:val="000000"/>
                      <w:vertAlign w:val="subscript"/>
                      <w:lang w:eastAsia="en-GB"/>
                    </w:rPr>
                    <w:t>wwt</w:t>
                  </w:r>
                  <w:r w:rsidRPr="00427778">
                    <w:rPr>
                      <w:rFonts w:cs="Arial"/>
                      <w:bCs/>
                      <w:color w:val="000000"/>
                      <w:lang w:eastAsia="en-GB"/>
                    </w:rPr>
                    <w:t>]</w:t>
                  </w:r>
                </w:p>
              </w:tc>
              <w:tc>
                <w:tcPr>
                  <w:tcW w:w="773" w:type="pct"/>
                  <w:shd w:val="clear" w:color="auto" w:fill="FFFFFF" w:themeFill="background1"/>
                  <w:vAlign w:val="center"/>
                </w:tcPr>
                <w:p w14:paraId="13789721" w14:textId="77777777" w:rsidR="00426A6E" w:rsidRPr="00427778" w:rsidRDefault="00426A6E" w:rsidP="00FD4B17">
                  <w:pPr>
                    <w:widowControl w:val="0"/>
                    <w:spacing w:before="60" w:after="60" w:line="276" w:lineRule="auto"/>
                    <w:jc w:val="center"/>
                    <w:rPr>
                      <w:rFonts w:cs="Arial"/>
                      <w:lang w:eastAsia="en-GB"/>
                    </w:rPr>
                  </w:pPr>
                  <w:r w:rsidRPr="00427778">
                    <w:rPr>
                      <w:rFonts w:cs="Arial"/>
                      <w:bCs/>
                      <w:color w:val="000000"/>
                      <w:lang w:eastAsia="en-GB"/>
                    </w:rPr>
                    <w:t>[μg/l]</w:t>
                  </w:r>
                </w:p>
              </w:tc>
            </w:tr>
            <w:tr w:rsidR="00426A6E" w:rsidRPr="00DD7CD1" w14:paraId="2AF4B8AA" w14:textId="77777777" w:rsidTr="00A12C45">
              <w:trPr>
                <w:trHeight w:val="75"/>
              </w:trPr>
              <w:tc>
                <w:tcPr>
                  <w:tcW w:w="1159" w:type="pct"/>
                  <w:shd w:val="clear" w:color="auto" w:fill="FFFFFF" w:themeFill="background1"/>
                </w:tcPr>
                <w:p w14:paraId="0A123CB0" w14:textId="77777777" w:rsidR="00426A6E" w:rsidRPr="005923EB" w:rsidRDefault="00426A6E" w:rsidP="00FD4B17">
                  <w:pPr>
                    <w:widowControl w:val="0"/>
                    <w:spacing w:before="60" w:after="60" w:line="276" w:lineRule="auto"/>
                    <w:rPr>
                      <w:rFonts w:cs="Arial"/>
                      <w:lang w:eastAsia="en-GB"/>
                    </w:rPr>
                  </w:pPr>
                  <w:r w:rsidRPr="005923EB">
                    <w:rPr>
                      <w:rFonts w:cs="Arial"/>
                      <w:lang w:eastAsia="en-GB"/>
                    </w:rPr>
                    <w:t>Aggregate emissions</w:t>
                  </w:r>
                </w:p>
                <w:p w14:paraId="78AEF2AB" w14:textId="77777777" w:rsidR="00426A6E" w:rsidRPr="005923EB" w:rsidRDefault="00426A6E" w:rsidP="00FD4B17">
                  <w:pPr>
                    <w:widowControl w:val="0"/>
                    <w:spacing w:before="60" w:after="60" w:line="276" w:lineRule="auto"/>
                    <w:rPr>
                      <w:rFonts w:cs="Arial"/>
                      <w:lang w:eastAsia="en-GB"/>
                    </w:rPr>
                  </w:pPr>
                  <w:r w:rsidRPr="005923EB">
                    <w:rPr>
                      <w:rFonts w:cs="Arial"/>
                      <w:lang w:eastAsia="en-GB"/>
                    </w:rPr>
                    <w:t xml:space="preserve">(scenario 1 to 4) </w:t>
                  </w:r>
                </w:p>
              </w:tc>
              <w:tc>
                <w:tcPr>
                  <w:tcW w:w="727" w:type="pct"/>
                  <w:shd w:val="clear" w:color="auto" w:fill="FFFFFF" w:themeFill="background1"/>
                  <w:vAlign w:val="center"/>
                </w:tcPr>
                <w:p w14:paraId="6AA075F1" w14:textId="77777777" w:rsidR="00426A6E" w:rsidRPr="005923EB" w:rsidRDefault="00426A6E" w:rsidP="00FD4B17">
                  <w:pPr>
                    <w:widowControl w:val="0"/>
                    <w:autoSpaceDE w:val="0"/>
                    <w:autoSpaceDN w:val="0"/>
                    <w:adjustRightInd w:val="0"/>
                    <w:spacing w:before="60" w:after="60"/>
                    <w:jc w:val="center"/>
                    <w:rPr>
                      <w:rFonts w:cs="Arial"/>
                      <w:color w:val="000000"/>
                      <w:lang w:eastAsia="en-GB"/>
                    </w:rPr>
                  </w:pPr>
                  <w:r w:rsidRPr="005923EB">
                    <w:rPr>
                      <w:rFonts w:cs="Arial"/>
                      <w:color w:val="000000"/>
                      <w:lang w:eastAsia="en-GB"/>
                    </w:rPr>
                    <w:t>8.99E-04</w:t>
                  </w:r>
                </w:p>
              </w:tc>
              <w:tc>
                <w:tcPr>
                  <w:tcW w:w="688" w:type="pct"/>
                  <w:shd w:val="clear" w:color="auto" w:fill="FFFFFF" w:themeFill="background1"/>
                  <w:vAlign w:val="center"/>
                </w:tcPr>
                <w:p w14:paraId="28D98714"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8.99E-05</w:t>
                  </w:r>
                </w:p>
              </w:tc>
              <w:tc>
                <w:tcPr>
                  <w:tcW w:w="791" w:type="pct"/>
                  <w:shd w:val="clear" w:color="auto" w:fill="FFFFFF" w:themeFill="background1"/>
                  <w:vAlign w:val="center"/>
                </w:tcPr>
                <w:p w14:paraId="3C1FCCA7"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Not relevant</w:t>
                  </w:r>
                </w:p>
              </w:tc>
              <w:tc>
                <w:tcPr>
                  <w:tcW w:w="862" w:type="pct"/>
                  <w:shd w:val="clear" w:color="auto" w:fill="FFFFFF" w:themeFill="background1"/>
                  <w:vAlign w:val="center"/>
                </w:tcPr>
                <w:p w14:paraId="2AFAF9F6"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7.82E-05</w:t>
                  </w:r>
                </w:p>
              </w:tc>
              <w:tc>
                <w:tcPr>
                  <w:tcW w:w="773" w:type="pct"/>
                  <w:shd w:val="clear" w:color="auto" w:fill="FFFFFF" w:themeFill="background1"/>
                  <w:vAlign w:val="center"/>
                </w:tcPr>
                <w:p w14:paraId="79541D4B"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3.93E-03</w:t>
                  </w:r>
                </w:p>
              </w:tc>
            </w:tr>
          </w:tbl>
          <w:p w14:paraId="095D1353" w14:textId="77777777" w:rsidR="00426A6E" w:rsidRPr="005923EB" w:rsidRDefault="00426A6E" w:rsidP="00FD4B17">
            <w:pPr>
              <w:widowControl w:val="0"/>
              <w:spacing w:line="276" w:lineRule="auto"/>
              <w:jc w:val="both"/>
              <w:rPr>
                <w:rFonts w:cs="Arial"/>
                <w:sz w:val="20"/>
                <w:szCs w:val="20"/>
              </w:rPr>
            </w:pPr>
          </w:p>
          <w:p w14:paraId="52BB0828" w14:textId="77777777" w:rsidR="00426A6E" w:rsidRPr="005923EB" w:rsidRDefault="00426A6E" w:rsidP="00FD4B17">
            <w:pPr>
              <w:widowControl w:val="0"/>
              <w:spacing w:line="276" w:lineRule="auto"/>
              <w:jc w:val="both"/>
              <w:rPr>
                <w:rFonts w:cs="Arial"/>
                <w:sz w:val="20"/>
                <w:szCs w:val="20"/>
              </w:rPr>
            </w:pPr>
          </w:p>
        </w:tc>
      </w:tr>
    </w:tbl>
    <w:p w14:paraId="3D941BE4" w14:textId="77777777" w:rsidR="00426A6E" w:rsidRPr="005923EB" w:rsidRDefault="00426A6E" w:rsidP="00FD4B17">
      <w:pPr>
        <w:widowControl w:val="0"/>
        <w:rPr>
          <w:lang w:eastAsia="en-US"/>
        </w:rPr>
      </w:pPr>
    </w:p>
    <w:p w14:paraId="4E32FFF6" w14:textId="77777777" w:rsidR="00426A6E" w:rsidRPr="005923EB" w:rsidRDefault="00426A6E" w:rsidP="00FD4B17">
      <w:pPr>
        <w:widowControl w:val="0"/>
        <w:rPr>
          <w:lang w:eastAsia="en-US"/>
        </w:rPr>
      </w:pPr>
    </w:p>
    <w:p w14:paraId="1592684C" w14:textId="77777777" w:rsidR="00426A6E" w:rsidRPr="000A2E40" w:rsidRDefault="00426A6E" w:rsidP="00FD4B17">
      <w:pPr>
        <w:widowControl w:val="0"/>
        <w:rPr>
          <w:b/>
          <w:i/>
          <w:szCs w:val="22"/>
          <w:lang w:eastAsia="en-US"/>
        </w:rPr>
      </w:pPr>
      <w:bookmarkStart w:id="202" w:name="_Toc377651047"/>
      <w:bookmarkStart w:id="203" w:name="_Toc389729117"/>
      <w:bookmarkStart w:id="204" w:name="_Toc403472802"/>
      <w:r w:rsidRPr="000A2E40">
        <w:rPr>
          <w:b/>
          <w:i/>
          <w:szCs w:val="22"/>
          <w:lang w:eastAsia="en-US"/>
        </w:rPr>
        <w:t>Primary and secondary poisoning</w:t>
      </w:r>
      <w:bookmarkEnd w:id="202"/>
      <w:bookmarkEnd w:id="203"/>
      <w:bookmarkEnd w:id="204"/>
    </w:p>
    <w:p w14:paraId="2CB7DC9D" w14:textId="77777777" w:rsidR="00426A6E" w:rsidRPr="005923EB"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2D2F0476" w14:textId="77777777" w:rsidTr="00400235">
        <w:trPr>
          <w:trHeight w:val="1638"/>
        </w:trPr>
        <w:tc>
          <w:tcPr>
            <w:tcW w:w="5000" w:type="pct"/>
            <w:shd w:val="clear" w:color="auto" w:fill="D6E3BC" w:themeFill="accent3" w:themeFillTint="66"/>
          </w:tcPr>
          <w:p w14:paraId="5A3C4CC1" w14:textId="56DF2229" w:rsidR="00426A6E" w:rsidRPr="00400235" w:rsidRDefault="00426A6E" w:rsidP="00FD4B17">
            <w:pPr>
              <w:pStyle w:val="Lgende"/>
              <w:widowControl w:val="0"/>
              <w:rPr>
                <w:rFonts w:ascii="Verdana" w:hAnsi="Verdana" w:cs="Arial"/>
                <w:b/>
                <w:sz w:val="20"/>
                <w:lang w:val="en-US"/>
              </w:rPr>
            </w:pPr>
            <w:r w:rsidRPr="00400235">
              <w:rPr>
                <w:rFonts w:ascii="Verdana" w:eastAsia="Calibri" w:hAnsi="Verdana"/>
                <w:b/>
                <w:sz w:val="20"/>
                <w:lang w:val="sv-SE" w:eastAsia="sv-SE"/>
              </w:rPr>
              <w:t xml:space="preserve">Infobox </w:t>
            </w:r>
            <w:r w:rsidRPr="00400235">
              <w:rPr>
                <w:rFonts w:ascii="Verdana" w:eastAsia="Calibri" w:hAnsi="Verdana"/>
                <w:b/>
                <w:lang w:val="sv-SE" w:eastAsia="sv-SE"/>
              </w:rPr>
              <w:fldChar w:fldCharType="begin"/>
            </w:r>
            <w:r w:rsidRPr="00400235">
              <w:rPr>
                <w:rFonts w:ascii="Verdana" w:eastAsia="Calibri" w:hAnsi="Verdana"/>
                <w:b/>
                <w:sz w:val="20"/>
                <w:lang w:val="sv-SE" w:eastAsia="sv-SE"/>
              </w:rPr>
              <w:instrText xml:space="preserve"> SEQ Infobox \* ARABIC </w:instrText>
            </w:r>
            <w:r w:rsidRPr="00400235">
              <w:rPr>
                <w:rFonts w:ascii="Verdana" w:eastAsia="Calibri" w:hAnsi="Verdana"/>
                <w:b/>
                <w:lang w:val="sv-SE" w:eastAsia="sv-SE"/>
              </w:rPr>
              <w:fldChar w:fldCharType="separate"/>
            </w:r>
            <w:r w:rsidR="00A82996">
              <w:rPr>
                <w:rFonts w:ascii="Verdana" w:eastAsia="Calibri" w:hAnsi="Verdana"/>
                <w:b/>
                <w:noProof/>
                <w:sz w:val="20"/>
                <w:lang w:val="sv-SE" w:eastAsia="sv-SE"/>
              </w:rPr>
              <w:t>14</w:t>
            </w:r>
            <w:r w:rsidRPr="00400235">
              <w:rPr>
                <w:rFonts w:ascii="Verdana" w:eastAsia="Calibri" w:hAnsi="Verdana"/>
                <w:b/>
                <w:lang w:val="sv-SE" w:eastAsia="sv-SE"/>
              </w:rPr>
              <w:fldChar w:fldCharType="end"/>
            </w:r>
            <w:r w:rsidR="00400235" w:rsidRPr="00400235">
              <w:rPr>
                <w:rFonts w:ascii="Verdana" w:hAnsi="Verdana" w:cs="Arial"/>
                <w:b/>
                <w:sz w:val="20"/>
                <w:lang w:val="en-US"/>
              </w:rPr>
              <w:t xml:space="preserve"> - FR CA </w:t>
            </w:r>
          </w:p>
          <w:p w14:paraId="4037867B" w14:textId="1E0D73A3" w:rsidR="00426A6E" w:rsidRPr="005923EB" w:rsidRDefault="00426A6E" w:rsidP="00FD4B17">
            <w:pPr>
              <w:pStyle w:val="Soustitre"/>
              <w:widowControl w:val="0"/>
              <w:rPr>
                <w:sz w:val="20"/>
                <w:szCs w:val="20"/>
                <w:lang w:val="en-US"/>
              </w:rPr>
            </w:pPr>
            <w:r w:rsidRPr="00400235">
              <w:rPr>
                <w:rFonts w:ascii="Verdana" w:eastAsia="Times New Roman" w:hAnsi="Verdana"/>
                <w:b w:val="0"/>
                <w:sz w:val="20"/>
                <w:u w:val="none"/>
                <w:lang w:val="en-US" w:eastAsia="de-DE"/>
              </w:rPr>
              <w:t>Hydrogen peroxide has a log Kow &lt;3 (with a Log Kow= -1.57) and a BCF &lt;100 (BCF fish=1.4;</w:t>
            </w:r>
            <w:r w:rsidRPr="00400235">
              <w:rPr>
                <w:rFonts w:ascii="Verdana" w:hAnsi="Verdana"/>
                <w:b w:val="0"/>
                <w:sz w:val="20"/>
                <w:u w:val="none"/>
              </w:rPr>
              <w:t xml:space="preserve"> </w:t>
            </w:r>
            <w:r w:rsidRPr="00400235">
              <w:rPr>
                <w:rFonts w:ascii="Verdana" w:eastAsia="Times New Roman" w:hAnsi="Verdana"/>
                <w:b w:val="0"/>
                <w:sz w:val="20"/>
                <w:u w:val="none"/>
                <w:lang w:val="en-US" w:eastAsia="de-DE"/>
              </w:rPr>
              <w:t xml:space="preserve">BCF earthworm = 0.84). Thus, these values indicate a negligible potential for bioconcentration in biota and no accumulation of substance in the food chain is expected. The secondary poisoning assessment is not relevant for this substance. </w:t>
            </w:r>
          </w:p>
        </w:tc>
      </w:tr>
    </w:tbl>
    <w:p w14:paraId="2E4B319C" w14:textId="6429EA86" w:rsidR="009D0C0B" w:rsidRDefault="009D0C0B" w:rsidP="00FD4B17">
      <w:pPr>
        <w:widowControl w:val="0"/>
        <w:spacing w:line="260" w:lineRule="atLeast"/>
        <w:rPr>
          <w:rFonts w:ascii="Times New Roman" w:eastAsia="Calibri" w:hAnsi="Times New Roman" w:cs="Times New Roman"/>
          <w:i/>
          <w:iCs/>
          <w:lang w:eastAsia="en-US"/>
        </w:rPr>
      </w:pPr>
    </w:p>
    <w:p w14:paraId="15BAF6CE" w14:textId="77777777" w:rsidR="009D0C0B" w:rsidRDefault="00FA480B" w:rsidP="00FD4B17">
      <w:pPr>
        <w:pStyle w:val="Titre4"/>
        <w:keepNext w:val="0"/>
        <w:widowControl w:val="0"/>
        <w:rPr>
          <w:b/>
          <w:i/>
          <w:szCs w:val="22"/>
          <w:lang w:eastAsia="en-US"/>
        </w:rPr>
      </w:pPr>
      <w:bookmarkStart w:id="205" w:name="_Toc52866891"/>
      <w:r>
        <w:t>Risk characterisation</w:t>
      </w:r>
      <w:bookmarkEnd w:id="205"/>
    </w:p>
    <w:p w14:paraId="50AFAFB0" w14:textId="77777777" w:rsidR="00426A6E" w:rsidRPr="005923EB" w:rsidRDefault="00426A6E" w:rsidP="00FD4B17">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2"/>
        <w:gridCol w:w="1428"/>
        <w:gridCol w:w="1256"/>
        <w:gridCol w:w="1536"/>
        <w:gridCol w:w="1397"/>
        <w:gridCol w:w="1395"/>
        <w:gridCol w:w="1395"/>
      </w:tblGrid>
      <w:tr w:rsidR="00426A6E" w:rsidRPr="000A2E40" w14:paraId="6B1AAA6C" w14:textId="77777777" w:rsidTr="00400235">
        <w:trPr>
          <w:trHeight w:val="249"/>
        </w:trPr>
        <w:tc>
          <w:tcPr>
            <w:tcW w:w="5000" w:type="pct"/>
            <w:gridSpan w:val="7"/>
            <w:tcBorders>
              <w:top w:val="single" w:sz="4" w:space="0" w:color="auto"/>
              <w:left w:val="single" w:sz="4" w:space="0" w:color="auto"/>
              <w:bottom w:val="single" w:sz="4" w:space="0" w:color="auto"/>
              <w:right w:val="single" w:sz="4" w:space="0" w:color="auto"/>
            </w:tcBorders>
            <w:shd w:val="clear" w:color="auto" w:fill="FFFFCC"/>
            <w:vAlign w:val="center"/>
          </w:tcPr>
          <w:p w14:paraId="7EF3D40B"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Summary table on calculated PEC/PNEC values</w:t>
            </w:r>
          </w:p>
        </w:tc>
      </w:tr>
      <w:tr w:rsidR="00426A6E" w:rsidRPr="000A2E40" w14:paraId="331D4EB1" w14:textId="77777777" w:rsidTr="00400235">
        <w:trPr>
          <w:trHeight w:val="471"/>
        </w:trPr>
        <w:tc>
          <w:tcPr>
            <w:tcW w:w="697" w:type="pct"/>
            <w:vMerge w:val="restart"/>
            <w:shd w:val="clear" w:color="auto" w:fill="FFFFFF"/>
            <w:vAlign w:val="center"/>
          </w:tcPr>
          <w:p w14:paraId="7908D7F5" w14:textId="77777777" w:rsidR="00426A6E" w:rsidRPr="000A2E40" w:rsidRDefault="00426A6E" w:rsidP="00FD4B17">
            <w:pPr>
              <w:widowControl w:val="0"/>
              <w:spacing w:before="60" w:after="60"/>
              <w:jc w:val="center"/>
              <w:rPr>
                <w:rFonts w:cs="Arial"/>
                <w:color w:val="000000"/>
                <w:sz w:val="18"/>
                <w:lang w:eastAsia="en-GB"/>
              </w:rPr>
            </w:pPr>
          </w:p>
        </w:tc>
        <w:tc>
          <w:tcPr>
            <w:tcW w:w="731" w:type="pct"/>
            <w:shd w:val="clear" w:color="auto" w:fill="FFFFFF"/>
            <w:vAlign w:val="center"/>
          </w:tcPr>
          <w:p w14:paraId="6351D36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b/>
                <w:bCs/>
                <w:color w:val="000000"/>
                <w:sz w:val="18"/>
                <w:lang w:eastAsia="en-GB"/>
              </w:rPr>
              <w:t>STP</w:t>
            </w:r>
          </w:p>
        </w:tc>
        <w:tc>
          <w:tcPr>
            <w:tcW w:w="643" w:type="pct"/>
            <w:shd w:val="clear" w:color="auto" w:fill="FFFFFF"/>
            <w:vAlign w:val="center"/>
          </w:tcPr>
          <w:p w14:paraId="55280AEE"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Water</w:t>
            </w:r>
          </w:p>
        </w:tc>
        <w:tc>
          <w:tcPr>
            <w:tcW w:w="786" w:type="pct"/>
            <w:shd w:val="clear" w:color="auto" w:fill="FFFFFF"/>
            <w:vAlign w:val="center"/>
          </w:tcPr>
          <w:p w14:paraId="7C38379B"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Sediment</w:t>
            </w:r>
          </w:p>
        </w:tc>
        <w:tc>
          <w:tcPr>
            <w:tcW w:w="715" w:type="pct"/>
            <w:shd w:val="clear" w:color="auto" w:fill="FFFFFF"/>
            <w:vAlign w:val="center"/>
          </w:tcPr>
          <w:p w14:paraId="13BA2BC6"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Seawater</w:t>
            </w:r>
          </w:p>
        </w:tc>
        <w:tc>
          <w:tcPr>
            <w:tcW w:w="714" w:type="pct"/>
            <w:shd w:val="clear" w:color="auto" w:fill="FFFFFF"/>
            <w:vAlign w:val="center"/>
          </w:tcPr>
          <w:p w14:paraId="682E0526"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Marine sediment</w:t>
            </w:r>
          </w:p>
        </w:tc>
        <w:tc>
          <w:tcPr>
            <w:tcW w:w="715" w:type="pct"/>
            <w:shd w:val="clear" w:color="auto" w:fill="FFFFFF"/>
            <w:vAlign w:val="center"/>
          </w:tcPr>
          <w:p w14:paraId="488861D0"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Soil</w:t>
            </w:r>
          </w:p>
        </w:tc>
      </w:tr>
      <w:tr w:rsidR="00426A6E" w:rsidRPr="000A2E40" w14:paraId="6DCAA60B" w14:textId="77777777" w:rsidTr="00400235">
        <w:trPr>
          <w:trHeight w:val="75"/>
        </w:trPr>
        <w:tc>
          <w:tcPr>
            <w:tcW w:w="697" w:type="pct"/>
            <w:vMerge/>
            <w:shd w:val="clear" w:color="auto" w:fill="FFFFFF"/>
          </w:tcPr>
          <w:p w14:paraId="0660A5E2" w14:textId="77777777" w:rsidR="00426A6E" w:rsidRPr="000A2E40" w:rsidRDefault="00426A6E" w:rsidP="00FD4B17">
            <w:pPr>
              <w:widowControl w:val="0"/>
              <w:spacing w:before="60" w:after="60"/>
              <w:rPr>
                <w:rFonts w:cs="Arial"/>
                <w:color w:val="000000"/>
                <w:sz w:val="18"/>
                <w:lang w:eastAsia="en-GB"/>
              </w:rPr>
            </w:pPr>
          </w:p>
        </w:tc>
        <w:tc>
          <w:tcPr>
            <w:tcW w:w="731" w:type="pct"/>
            <w:shd w:val="clear" w:color="auto" w:fill="FFFFFF"/>
          </w:tcPr>
          <w:p w14:paraId="44C890D0"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[mg/L]</w:t>
            </w:r>
          </w:p>
        </w:tc>
        <w:tc>
          <w:tcPr>
            <w:tcW w:w="643" w:type="pct"/>
            <w:shd w:val="clear" w:color="auto" w:fill="FFFFFF"/>
          </w:tcPr>
          <w:p w14:paraId="5D6860D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[mg/L]</w:t>
            </w:r>
          </w:p>
        </w:tc>
        <w:tc>
          <w:tcPr>
            <w:tcW w:w="786" w:type="pct"/>
            <w:shd w:val="clear" w:color="auto" w:fill="FFFFFF"/>
          </w:tcPr>
          <w:p w14:paraId="0858EE4F"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c>
          <w:tcPr>
            <w:tcW w:w="715" w:type="pct"/>
            <w:shd w:val="clear" w:color="auto" w:fill="FFFFFF"/>
          </w:tcPr>
          <w:p w14:paraId="56BAEF04"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[mg/L]</w:t>
            </w:r>
          </w:p>
        </w:tc>
        <w:tc>
          <w:tcPr>
            <w:tcW w:w="714" w:type="pct"/>
            <w:shd w:val="clear" w:color="auto" w:fill="FFFFFF"/>
          </w:tcPr>
          <w:p w14:paraId="5C704DA2"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c>
          <w:tcPr>
            <w:tcW w:w="715" w:type="pct"/>
            <w:shd w:val="clear" w:color="auto" w:fill="FFFFFF"/>
          </w:tcPr>
          <w:p w14:paraId="5B5F303E"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r>
      <w:tr w:rsidR="00426A6E" w:rsidRPr="000A2E40" w14:paraId="2E0F33B7" w14:textId="77777777" w:rsidTr="00400235">
        <w:trPr>
          <w:trHeight w:val="75"/>
        </w:trPr>
        <w:tc>
          <w:tcPr>
            <w:tcW w:w="697" w:type="pct"/>
            <w:shd w:val="clear" w:color="auto" w:fill="FFFFFF"/>
          </w:tcPr>
          <w:p w14:paraId="1250E6F0"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Scenario 4</w:t>
            </w:r>
          </w:p>
        </w:tc>
        <w:tc>
          <w:tcPr>
            <w:tcW w:w="731" w:type="pct"/>
            <w:shd w:val="clear" w:color="auto" w:fill="FFFFFF"/>
          </w:tcPr>
          <w:p w14:paraId="44B8513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3.91 x 10</w:t>
            </w:r>
            <w:r w:rsidRPr="000A2E40">
              <w:rPr>
                <w:rFonts w:cs="Arial"/>
                <w:color w:val="000000"/>
                <w:sz w:val="18"/>
                <w:vertAlign w:val="superscript"/>
                <w:lang w:eastAsia="en-GB"/>
              </w:rPr>
              <w:t>-3</w:t>
            </w:r>
          </w:p>
        </w:tc>
        <w:tc>
          <w:tcPr>
            <w:tcW w:w="643" w:type="pct"/>
            <w:shd w:val="clear" w:color="auto" w:fill="FFFFFF"/>
          </w:tcPr>
          <w:p w14:paraId="6E117902"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0.145</w:t>
            </w:r>
          </w:p>
        </w:tc>
        <w:tc>
          <w:tcPr>
            <w:tcW w:w="786" w:type="pct"/>
            <w:shd w:val="clear" w:color="auto" w:fill="FFFFFF"/>
          </w:tcPr>
          <w:p w14:paraId="2F5C387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0.145</w:t>
            </w:r>
          </w:p>
        </w:tc>
        <w:tc>
          <w:tcPr>
            <w:tcW w:w="715" w:type="pct"/>
            <w:shd w:val="clear" w:color="auto" w:fill="FFFFFF"/>
          </w:tcPr>
          <w:p w14:paraId="7FEFE980"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0.145</w:t>
            </w:r>
          </w:p>
        </w:tc>
        <w:tc>
          <w:tcPr>
            <w:tcW w:w="714" w:type="pct"/>
            <w:shd w:val="clear" w:color="auto" w:fill="FFFFFF"/>
          </w:tcPr>
          <w:p w14:paraId="31DDC864"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0.145</w:t>
            </w:r>
          </w:p>
        </w:tc>
        <w:tc>
          <w:tcPr>
            <w:tcW w:w="715" w:type="pct"/>
            <w:shd w:val="clear" w:color="auto" w:fill="FFFFFF"/>
          </w:tcPr>
          <w:p w14:paraId="245D6598"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0.0125</w:t>
            </w:r>
          </w:p>
        </w:tc>
      </w:tr>
    </w:tbl>
    <w:p w14:paraId="183FAF80" w14:textId="77777777" w:rsidR="00426A6E" w:rsidRPr="005923EB" w:rsidRDefault="00426A6E" w:rsidP="00FD4B17">
      <w:pPr>
        <w:widowControl w:val="0"/>
      </w:pPr>
    </w:p>
    <w:p w14:paraId="5E3C87EE" w14:textId="77777777" w:rsidR="00426A6E" w:rsidRPr="005923EB" w:rsidRDefault="00426A6E" w:rsidP="00FD4B17">
      <w:pPr>
        <w:widowControl w:val="0"/>
      </w:pPr>
    </w:p>
    <w:tbl>
      <w:tblPr>
        <w:tblStyle w:val="Grilledutableau4"/>
        <w:tblW w:w="5000" w:type="pct"/>
        <w:tblLook w:val="04A0" w:firstRow="1" w:lastRow="0" w:firstColumn="1" w:lastColumn="0" w:noHBand="0" w:noVBand="1"/>
      </w:tblPr>
      <w:tblGrid>
        <w:gridCol w:w="9769"/>
      </w:tblGrid>
      <w:tr w:rsidR="00426A6E" w:rsidRPr="000A2E40" w14:paraId="3A4DE6EE" w14:textId="77777777" w:rsidTr="00400235">
        <w:trPr>
          <w:trHeight w:val="1212"/>
        </w:trPr>
        <w:tc>
          <w:tcPr>
            <w:tcW w:w="5000" w:type="pct"/>
            <w:shd w:val="clear" w:color="auto" w:fill="D6E3BC" w:themeFill="accent3" w:themeFillTint="66"/>
          </w:tcPr>
          <w:p w14:paraId="5337ABC6" w14:textId="34285A4E" w:rsidR="00426A6E" w:rsidRPr="00400235" w:rsidRDefault="00426A6E" w:rsidP="00FD4B17">
            <w:pPr>
              <w:widowControl w:val="0"/>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15</w:t>
            </w:r>
            <w:r w:rsidRPr="00400235">
              <w:rPr>
                <w:b/>
              </w:rPr>
              <w:fldChar w:fldCharType="end"/>
            </w:r>
            <w:r w:rsidR="00400235" w:rsidRPr="00400235">
              <w:rPr>
                <w:rStyle w:val="fontstyle01"/>
                <w:rFonts w:ascii="Verdana" w:hAnsi="Verdana"/>
                <w:b/>
                <w:sz w:val="20"/>
                <w:szCs w:val="20"/>
              </w:rPr>
              <w:t xml:space="preserve"> – FR CA </w:t>
            </w:r>
          </w:p>
          <w:p w14:paraId="19C59D81" w14:textId="77777777" w:rsidR="00426A6E" w:rsidRPr="00400235" w:rsidRDefault="00426A6E" w:rsidP="00FD4B17">
            <w:pPr>
              <w:widowControl w:val="0"/>
              <w:spacing w:line="276" w:lineRule="auto"/>
              <w:jc w:val="both"/>
              <w:rPr>
                <w:rStyle w:val="fontstyle01"/>
                <w:rFonts w:ascii="Verdana" w:hAnsi="Verdana"/>
                <w:sz w:val="20"/>
                <w:szCs w:val="20"/>
              </w:rPr>
            </w:pPr>
          </w:p>
          <w:p w14:paraId="4D3817C8" w14:textId="77777777" w:rsidR="00426A6E" w:rsidRPr="00400235" w:rsidRDefault="00426A6E" w:rsidP="00FD4B17">
            <w:pPr>
              <w:widowControl w:val="0"/>
              <w:spacing w:line="276" w:lineRule="auto"/>
              <w:jc w:val="both"/>
              <w:rPr>
                <w:rStyle w:val="fontstyle01"/>
                <w:rFonts w:ascii="Verdana" w:hAnsi="Verdana"/>
                <w:sz w:val="20"/>
                <w:szCs w:val="20"/>
              </w:rPr>
            </w:pPr>
            <w:r w:rsidRPr="00400235">
              <w:rPr>
                <w:rStyle w:val="fontstyle01"/>
                <w:rFonts w:ascii="Verdana" w:hAnsi="Verdana"/>
                <w:sz w:val="20"/>
                <w:szCs w:val="20"/>
              </w:rPr>
              <w:t>The revised PEC/PNEC values are presented in the following table :</w:t>
            </w:r>
          </w:p>
          <w:p w14:paraId="7BF53D27" w14:textId="77777777" w:rsidR="00426A6E" w:rsidRPr="005923EB" w:rsidRDefault="00426A6E" w:rsidP="00FD4B17">
            <w:pPr>
              <w:widowControl w:val="0"/>
              <w:spacing w:line="276" w:lineRule="auto"/>
              <w:jc w:val="both"/>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1"/>
              <w:gridCol w:w="1969"/>
              <w:gridCol w:w="2072"/>
              <w:gridCol w:w="1756"/>
              <w:gridCol w:w="1770"/>
            </w:tblGrid>
            <w:tr w:rsidR="00426A6E" w:rsidRPr="00DD7CD1" w14:paraId="20297BD1" w14:textId="77777777" w:rsidTr="001303F7">
              <w:trPr>
                <w:trHeight w:val="249"/>
                <w:jc w:val="center"/>
              </w:trPr>
              <w:tc>
                <w:tcPr>
                  <w:tcW w:w="9318"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A37F7C8" w14:textId="77777777" w:rsidR="00426A6E" w:rsidRPr="005923EB" w:rsidRDefault="00426A6E" w:rsidP="00FD4B17">
                  <w:pPr>
                    <w:widowControl w:val="0"/>
                    <w:spacing w:before="60" w:after="60"/>
                    <w:jc w:val="center"/>
                    <w:rPr>
                      <w:rFonts w:cs="Arial"/>
                      <w:b/>
                      <w:bCs/>
                      <w:color w:val="000000"/>
                      <w:lang w:eastAsia="en-GB"/>
                    </w:rPr>
                  </w:pPr>
                  <w:r w:rsidRPr="005923EB">
                    <w:rPr>
                      <w:rFonts w:cs="Arial"/>
                      <w:b/>
                      <w:bCs/>
                      <w:color w:val="000000"/>
                      <w:lang w:eastAsia="en-GB"/>
                    </w:rPr>
                    <w:t>Summary table on calculated PEC/PNEC values</w:t>
                  </w:r>
                </w:p>
              </w:tc>
            </w:tr>
            <w:tr w:rsidR="00426A6E" w:rsidRPr="006B74AE" w14:paraId="55FF3566" w14:textId="77777777" w:rsidTr="001303F7">
              <w:trPr>
                <w:trHeight w:val="471"/>
                <w:jc w:val="center"/>
              </w:trPr>
              <w:tc>
                <w:tcPr>
                  <w:tcW w:w="1751" w:type="dxa"/>
                  <w:shd w:val="clear" w:color="auto" w:fill="FFFFFF"/>
                  <w:vAlign w:val="center"/>
                </w:tcPr>
                <w:p w14:paraId="727FB154" w14:textId="77777777" w:rsidR="00426A6E" w:rsidRPr="00C40E9B" w:rsidRDefault="00426A6E" w:rsidP="00FD4B17">
                  <w:pPr>
                    <w:widowControl w:val="0"/>
                    <w:spacing w:before="60" w:after="60"/>
                    <w:jc w:val="center"/>
                    <w:rPr>
                      <w:rFonts w:cs="Arial"/>
                      <w:color w:val="000000"/>
                      <w:sz w:val="18"/>
                      <w:lang w:eastAsia="en-GB"/>
                    </w:rPr>
                  </w:pPr>
                </w:p>
              </w:tc>
              <w:tc>
                <w:tcPr>
                  <w:tcW w:w="1969" w:type="dxa"/>
                  <w:shd w:val="clear" w:color="auto" w:fill="FFFFFF"/>
                  <w:vAlign w:val="center"/>
                </w:tcPr>
                <w:p w14:paraId="27C2CA65"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b/>
                      <w:bCs/>
                      <w:color w:val="000000"/>
                      <w:sz w:val="18"/>
                      <w:lang w:eastAsia="en-GB"/>
                    </w:rPr>
                    <w:t>STP</w:t>
                  </w:r>
                </w:p>
              </w:tc>
              <w:tc>
                <w:tcPr>
                  <w:tcW w:w="2072" w:type="dxa"/>
                  <w:shd w:val="clear" w:color="auto" w:fill="FFFFFF"/>
                  <w:vAlign w:val="center"/>
                </w:tcPr>
                <w:p w14:paraId="76DB474D" w14:textId="77777777" w:rsidR="00426A6E" w:rsidRPr="00C40E9B" w:rsidRDefault="00426A6E" w:rsidP="00FD4B17">
                  <w:pPr>
                    <w:widowControl w:val="0"/>
                    <w:spacing w:before="60" w:after="60"/>
                    <w:jc w:val="center"/>
                    <w:rPr>
                      <w:rFonts w:cs="Arial"/>
                      <w:b/>
                      <w:bCs/>
                      <w:color w:val="000000"/>
                      <w:sz w:val="18"/>
                      <w:lang w:eastAsia="en-GB"/>
                    </w:rPr>
                  </w:pPr>
                  <w:r w:rsidRPr="00C40E9B">
                    <w:rPr>
                      <w:rFonts w:cs="Arial"/>
                      <w:b/>
                      <w:bCs/>
                      <w:color w:val="000000"/>
                      <w:sz w:val="18"/>
                      <w:lang w:eastAsia="en-GB"/>
                    </w:rPr>
                    <w:t>Water</w:t>
                  </w:r>
                  <w:r w:rsidRPr="00C40E9B">
                    <w:rPr>
                      <w:rFonts w:cs="Arial"/>
                      <w:b/>
                      <w:bCs/>
                      <w:color w:val="000000"/>
                      <w:sz w:val="18"/>
                      <w:vertAlign w:val="superscript"/>
                      <w:lang w:eastAsia="en-GB"/>
                    </w:rPr>
                    <w:t>*</w:t>
                  </w:r>
                </w:p>
              </w:tc>
              <w:tc>
                <w:tcPr>
                  <w:tcW w:w="1756" w:type="dxa"/>
                  <w:shd w:val="clear" w:color="auto" w:fill="FFFFFF"/>
                  <w:vAlign w:val="center"/>
                </w:tcPr>
                <w:p w14:paraId="554B412B" w14:textId="77777777" w:rsidR="00426A6E" w:rsidRPr="00C40E9B" w:rsidRDefault="00426A6E" w:rsidP="00FD4B17">
                  <w:pPr>
                    <w:widowControl w:val="0"/>
                    <w:spacing w:before="60" w:after="60"/>
                    <w:jc w:val="center"/>
                    <w:rPr>
                      <w:rFonts w:cs="Arial"/>
                      <w:b/>
                      <w:bCs/>
                      <w:color w:val="000000"/>
                      <w:sz w:val="18"/>
                      <w:lang w:eastAsia="en-GB"/>
                    </w:rPr>
                  </w:pPr>
                  <w:r w:rsidRPr="00C40E9B">
                    <w:rPr>
                      <w:rFonts w:cs="Arial"/>
                      <w:b/>
                      <w:bCs/>
                      <w:color w:val="000000"/>
                      <w:sz w:val="18"/>
                      <w:lang w:eastAsia="en-GB"/>
                    </w:rPr>
                    <w:t>Soil</w:t>
                  </w:r>
                </w:p>
              </w:tc>
              <w:tc>
                <w:tcPr>
                  <w:tcW w:w="1770" w:type="dxa"/>
                  <w:shd w:val="clear" w:color="auto" w:fill="FFFFFF"/>
                  <w:vAlign w:val="center"/>
                </w:tcPr>
                <w:p w14:paraId="430FF38D" w14:textId="77777777" w:rsidR="00426A6E" w:rsidRPr="00C40E9B" w:rsidRDefault="00426A6E" w:rsidP="00FD4B17">
                  <w:pPr>
                    <w:widowControl w:val="0"/>
                    <w:spacing w:before="60" w:after="60"/>
                    <w:jc w:val="center"/>
                    <w:rPr>
                      <w:rFonts w:cs="Arial"/>
                      <w:b/>
                      <w:bCs/>
                      <w:color w:val="000000"/>
                      <w:sz w:val="18"/>
                      <w:lang w:eastAsia="en-GB"/>
                    </w:rPr>
                  </w:pPr>
                  <w:r w:rsidRPr="00C40E9B">
                    <w:rPr>
                      <w:rFonts w:cs="Arial"/>
                      <w:b/>
                      <w:bCs/>
                      <w:sz w:val="18"/>
                      <w:lang w:eastAsia="en-GB"/>
                    </w:rPr>
                    <w:t>PEC</w:t>
                  </w:r>
                  <w:r w:rsidRPr="00C40E9B">
                    <w:rPr>
                      <w:rFonts w:cs="Arial"/>
                      <w:b/>
                      <w:bCs/>
                      <w:sz w:val="18"/>
                      <w:vertAlign w:val="subscript"/>
                      <w:lang w:eastAsia="en-GB"/>
                    </w:rPr>
                    <w:t>GW</w:t>
                  </w:r>
                </w:p>
              </w:tc>
            </w:tr>
            <w:tr w:rsidR="00426A6E" w:rsidRPr="00DD7CD1" w14:paraId="49106185" w14:textId="77777777" w:rsidTr="001303F7">
              <w:trPr>
                <w:trHeight w:val="75"/>
                <w:jc w:val="center"/>
              </w:trPr>
              <w:tc>
                <w:tcPr>
                  <w:tcW w:w="1751" w:type="dxa"/>
                  <w:shd w:val="clear" w:color="auto" w:fill="FFFFFF"/>
                </w:tcPr>
                <w:p w14:paraId="3AB06757" w14:textId="77777777" w:rsidR="00426A6E" w:rsidRPr="00C40E9B" w:rsidRDefault="00426A6E" w:rsidP="00FD4B17">
                  <w:pPr>
                    <w:widowControl w:val="0"/>
                    <w:spacing w:before="60" w:after="60"/>
                    <w:rPr>
                      <w:rFonts w:cs="Arial"/>
                      <w:color w:val="000000"/>
                      <w:sz w:val="18"/>
                      <w:lang w:eastAsia="en-GB"/>
                    </w:rPr>
                  </w:pPr>
                  <w:r w:rsidRPr="00C40E9B">
                    <w:rPr>
                      <w:rFonts w:cs="Arial"/>
                      <w:color w:val="000000"/>
                      <w:sz w:val="18"/>
                      <w:lang w:eastAsia="en-GB"/>
                    </w:rPr>
                    <w:t xml:space="preserve">Scenario 4 </w:t>
                  </w:r>
                </w:p>
              </w:tc>
              <w:tc>
                <w:tcPr>
                  <w:tcW w:w="1969" w:type="dxa"/>
                  <w:shd w:val="clear" w:color="auto" w:fill="FFFFFF"/>
                </w:tcPr>
                <w:p w14:paraId="1C7953EB"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9.45E-05</w:t>
                  </w:r>
                </w:p>
              </w:tc>
              <w:tc>
                <w:tcPr>
                  <w:tcW w:w="2072" w:type="dxa"/>
                  <w:shd w:val="clear" w:color="auto" w:fill="FFFFFF"/>
                </w:tcPr>
                <w:p w14:paraId="759513A4"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3.49E-03</w:t>
                  </w:r>
                </w:p>
              </w:tc>
              <w:tc>
                <w:tcPr>
                  <w:tcW w:w="1756" w:type="dxa"/>
                  <w:shd w:val="clear" w:color="auto" w:fill="FFFFFF"/>
                </w:tcPr>
                <w:p w14:paraId="731F8066"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2.08E-02</w:t>
                  </w:r>
                </w:p>
              </w:tc>
              <w:tc>
                <w:tcPr>
                  <w:tcW w:w="1770" w:type="dxa"/>
                  <w:shd w:val="clear" w:color="auto" w:fill="FFFFFF"/>
                </w:tcPr>
                <w:p w14:paraId="1A8DB2C8"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1.93E-03</w:t>
                  </w:r>
                </w:p>
              </w:tc>
            </w:tr>
            <w:tr w:rsidR="00426A6E" w:rsidRPr="00DD7CD1" w14:paraId="772A6881" w14:textId="77777777" w:rsidTr="001303F7">
              <w:trPr>
                <w:trHeight w:val="75"/>
                <w:jc w:val="center"/>
              </w:trPr>
              <w:tc>
                <w:tcPr>
                  <w:tcW w:w="1751" w:type="dxa"/>
                  <w:shd w:val="clear" w:color="auto" w:fill="FFFFFF"/>
                </w:tcPr>
                <w:p w14:paraId="147A145E" w14:textId="77777777" w:rsidR="00426A6E" w:rsidRPr="00C40E9B" w:rsidRDefault="00426A6E" w:rsidP="00FD4B17">
                  <w:pPr>
                    <w:widowControl w:val="0"/>
                    <w:spacing w:before="60" w:after="60" w:line="276" w:lineRule="auto"/>
                    <w:rPr>
                      <w:rFonts w:cs="Arial"/>
                      <w:sz w:val="18"/>
                      <w:lang w:eastAsia="en-GB"/>
                    </w:rPr>
                  </w:pPr>
                  <w:r w:rsidRPr="00C40E9B">
                    <w:rPr>
                      <w:rFonts w:cs="Arial"/>
                      <w:sz w:val="18"/>
                      <w:lang w:eastAsia="en-GB"/>
                    </w:rPr>
                    <w:t>Aggregate emissions</w:t>
                  </w:r>
                </w:p>
                <w:p w14:paraId="2A6C26F4" w14:textId="77777777" w:rsidR="00426A6E" w:rsidRPr="00C40E9B" w:rsidRDefault="00426A6E" w:rsidP="00FD4B17">
                  <w:pPr>
                    <w:widowControl w:val="0"/>
                    <w:spacing w:before="60" w:after="60"/>
                    <w:rPr>
                      <w:rFonts w:cs="Arial"/>
                      <w:color w:val="000000"/>
                      <w:sz w:val="18"/>
                      <w:lang w:eastAsia="en-GB"/>
                    </w:rPr>
                  </w:pPr>
                  <w:r w:rsidRPr="00C40E9B">
                    <w:rPr>
                      <w:rFonts w:cs="Arial"/>
                      <w:sz w:val="18"/>
                      <w:lang w:eastAsia="en-GB"/>
                    </w:rPr>
                    <w:t>(scenario 1 to 4)</w:t>
                  </w:r>
                </w:p>
              </w:tc>
              <w:tc>
                <w:tcPr>
                  <w:tcW w:w="1969" w:type="dxa"/>
                  <w:shd w:val="clear" w:color="auto" w:fill="FFFFFF"/>
                  <w:vAlign w:val="center"/>
                </w:tcPr>
                <w:p w14:paraId="121F1916"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1.93E-05</w:t>
                  </w:r>
                </w:p>
              </w:tc>
              <w:tc>
                <w:tcPr>
                  <w:tcW w:w="2072" w:type="dxa"/>
                  <w:shd w:val="clear" w:color="auto" w:fill="FFFFFF"/>
                  <w:vAlign w:val="center"/>
                </w:tcPr>
                <w:p w14:paraId="4E122E8B"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7.13E-03</w:t>
                  </w:r>
                </w:p>
              </w:tc>
              <w:tc>
                <w:tcPr>
                  <w:tcW w:w="1756" w:type="dxa"/>
                  <w:shd w:val="clear" w:color="auto" w:fill="FFFFFF"/>
                  <w:vAlign w:val="center"/>
                </w:tcPr>
                <w:p w14:paraId="2A906443"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4.25E-02</w:t>
                  </w:r>
                </w:p>
              </w:tc>
              <w:tc>
                <w:tcPr>
                  <w:tcW w:w="1770" w:type="dxa"/>
                  <w:shd w:val="clear" w:color="auto" w:fill="FFFFFF"/>
                  <w:vAlign w:val="center"/>
                </w:tcPr>
                <w:p w14:paraId="0063290C"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3.93E-03</w:t>
                  </w:r>
                </w:p>
              </w:tc>
            </w:tr>
          </w:tbl>
          <w:p w14:paraId="30F81114" w14:textId="77777777" w:rsidR="00426A6E" w:rsidRPr="005923EB" w:rsidRDefault="00426A6E" w:rsidP="00FD4B17">
            <w:pPr>
              <w:widowControl w:val="0"/>
              <w:spacing w:line="276" w:lineRule="auto"/>
              <w:ind w:left="289"/>
              <w:jc w:val="both"/>
              <w:rPr>
                <w:color w:val="000000"/>
                <w:sz w:val="20"/>
                <w:szCs w:val="20"/>
              </w:rPr>
            </w:pPr>
            <w:r w:rsidRPr="005923EB">
              <w:rPr>
                <w:color w:val="000000"/>
                <w:sz w:val="20"/>
                <w:szCs w:val="20"/>
              </w:rPr>
              <w:t>* covering the risk for freshwater sediment and the marine compartment</w:t>
            </w:r>
          </w:p>
          <w:p w14:paraId="37B40A00" w14:textId="77777777" w:rsidR="00426A6E" w:rsidRPr="005923EB" w:rsidRDefault="00426A6E" w:rsidP="00FD4B17">
            <w:pPr>
              <w:widowControl w:val="0"/>
              <w:spacing w:line="276" w:lineRule="auto"/>
              <w:jc w:val="both"/>
              <w:rPr>
                <w:color w:val="000000"/>
                <w:sz w:val="20"/>
                <w:szCs w:val="20"/>
              </w:rPr>
            </w:pPr>
          </w:p>
          <w:p w14:paraId="7621C962" w14:textId="77777777" w:rsidR="00426A6E" w:rsidRDefault="00426A6E" w:rsidP="00FD4B17">
            <w:pPr>
              <w:widowControl w:val="0"/>
              <w:spacing w:line="276" w:lineRule="auto"/>
              <w:jc w:val="both"/>
              <w:rPr>
                <w:color w:val="000000"/>
              </w:rPr>
            </w:pPr>
            <w:r w:rsidRPr="005923EB">
              <w:rPr>
                <w:color w:val="000000"/>
                <w:sz w:val="20"/>
                <w:szCs w:val="20"/>
              </w:rPr>
              <w:t>The risk assessment is acceptable for the worst case scenario (scenario 4: fogging application in large scale canteen) and for the aggregate emissions from all the scenarios (1 to 4) for all the compartments.</w:t>
            </w:r>
            <w:r w:rsidRPr="005923EB">
              <w:rPr>
                <w:color w:val="000000"/>
              </w:rPr>
              <w:t xml:space="preserve"> </w:t>
            </w:r>
          </w:p>
          <w:p w14:paraId="0937BCAD" w14:textId="77777777" w:rsidR="00426A6E" w:rsidRPr="005923EB" w:rsidRDefault="00426A6E" w:rsidP="00FD4B17">
            <w:pPr>
              <w:widowControl w:val="0"/>
              <w:spacing w:line="276" w:lineRule="auto"/>
              <w:jc w:val="both"/>
              <w:rPr>
                <w:color w:val="000000"/>
              </w:rPr>
            </w:pPr>
          </w:p>
        </w:tc>
      </w:tr>
    </w:tbl>
    <w:p w14:paraId="59A10722" w14:textId="77777777" w:rsidR="00426A6E" w:rsidRPr="005923EB" w:rsidRDefault="00426A6E" w:rsidP="00FD4B17">
      <w:pPr>
        <w:widowControl w:val="0"/>
      </w:pPr>
    </w:p>
    <w:p w14:paraId="119B98EB" w14:textId="77777777" w:rsidR="00426A6E" w:rsidRPr="005923EB" w:rsidRDefault="00426A6E" w:rsidP="00FD4B17">
      <w:pPr>
        <w:widowControl w:val="0"/>
      </w:pPr>
    </w:p>
    <w:p w14:paraId="194622A0" w14:textId="77777777" w:rsidR="00426A6E" w:rsidRPr="000A2E40" w:rsidRDefault="00426A6E" w:rsidP="00FD4B17">
      <w:pPr>
        <w:widowControl w:val="0"/>
        <w:rPr>
          <w:b/>
          <w:i/>
          <w:szCs w:val="22"/>
          <w:lang w:eastAsia="en-US"/>
        </w:rPr>
      </w:pPr>
      <w:bookmarkStart w:id="206" w:name="_Toc377651050"/>
      <w:bookmarkStart w:id="207" w:name="_Toc389729119"/>
      <w:bookmarkStart w:id="208" w:name="_Toc403472803"/>
      <w:r w:rsidRPr="000A2E40">
        <w:rPr>
          <w:b/>
          <w:i/>
          <w:szCs w:val="22"/>
          <w:lang w:eastAsia="en-US"/>
        </w:rPr>
        <w:t>Atmosphere</w:t>
      </w:r>
      <w:bookmarkEnd w:id="206"/>
      <w:bookmarkEnd w:id="207"/>
      <w:bookmarkEnd w:id="208"/>
    </w:p>
    <w:p w14:paraId="32AB10E5" w14:textId="77777777" w:rsidR="00426A6E" w:rsidRPr="005923EB" w:rsidRDefault="00426A6E" w:rsidP="00FD4B17">
      <w:pPr>
        <w:widowControl w:val="0"/>
        <w:spacing w:before="60" w:line="276" w:lineRule="auto"/>
        <w:rPr>
          <w:i/>
          <w:lang w:eastAsia="en-US"/>
        </w:rPr>
      </w:pPr>
    </w:p>
    <w:p w14:paraId="67B3E094" w14:textId="77777777" w:rsidR="00426A6E" w:rsidRPr="00400235" w:rsidRDefault="00426A6E" w:rsidP="00FD4B17">
      <w:pPr>
        <w:widowControl w:val="0"/>
        <w:spacing w:before="60" w:line="276" w:lineRule="auto"/>
        <w:jc w:val="both"/>
        <w:rPr>
          <w:color w:val="000000"/>
          <w:sz w:val="18"/>
          <w:szCs w:val="22"/>
        </w:rPr>
      </w:pPr>
      <w:r w:rsidRPr="00400235">
        <w:rPr>
          <w:rStyle w:val="fontstyle01"/>
          <w:rFonts w:ascii="Verdana" w:eastAsia="Calibri" w:hAnsi="Verdana"/>
          <w:sz w:val="20"/>
        </w:rPr>
        <w:t>The PEC for air was calculated to be 1.55 x 10</w:t>
      </w:r>
      <w:r w:rsidRPr="00400235">
        <w:rPr>
          <w:rStyle w:val="fontstyle01"/>
          <w:rFonts w:ascii="Verdana" w:eastAsia="Calibri" w:hAnsi="Verdana"/>
          <w:sz w:val="20"/>
          <w:vertAlign w:val="superscript"/>
        </w:rPr>
        <w:t>-9</w:t>
      </w:r>
      <w:r w:rsidRPr="00400235">
        <w:rPr>
          <w:rStyle w:val="fontstyle01"/>
          <w:rFonts w:ascii="Verdana" w:eastAsia="Calibri" w:hAnsi="Verdana"/>
          <w:sz w:val="20"/>
        </w:rPr>
        <w:t xml:space="preserve"> mg/m³ in worst case scenario. No PNEC value exists for</w:t>
      </w:r>
      <w:r w:rsidRPr="00400235">
        <w:rPr>
          <w:color w:val="000000"/>
          <w:sz w:val="18"/>
          <w:szCs w:val="22"/>
        </w:rPr>
        <w:t xml:space="preserve"> </w:t>
      </w:r>
      <w:r w:rsidRPr="00400235">
        <w:rPr>
          <w:rStyle w:val="fontstyle01"/>
          <w:rFonts w:ascii="Verdana" w:eastAsia="Calibri" w:hAnsi="Verdana"/>
          <w:sz w:val="20"/>
        </w:rPr>
        <w:t>the air compartment, however natural background concentrations are available for hydrogen peroxide.</w:t>
      </w:r>
      <w:r w:rsidRPr="00400235">
        <w:rPr>
          <w:color w:val="000000"/>
          <w:sz w:val="18"/>
          <w:szCs w:val="22"/>
        </w:rPr>
        <w:t xml:space="preserve"> </w:t>
      </w:r>
    </w:p>
    <w:p w14:paraId="7ABB813A" w14:textId="77777777" w:rsidR="00426A6E" w:rsidRPr="00400235" w:rsidRDefault="00426A6E" w:rsidP="00FD4B17">
      <w:pPr>
        <w:widowControl w:val="0"/>
        <w:spacing w:before="60" w:line="276" w:lineRule="auto"/>
        <w:jc w:val="both"/>
        <w:rPr>
          <w:color w:val="000000"/>
          <w:sz w:val="18"/>
          <w:szCs w:val="22"/>
        </w:rPr>
      </w:pPr>
    </w:p>
    <w:p w14:paraId="06598AC1" w14:textId="77777777" w:rsidR="00426A6E" w:rsidRPr="00400235" w:rsidRDefault="00426A6E" w:rsidP="00FD4B17">
      <w:pPr>
        <w:widowControl w:val="0"/>
        <w:spacing w:before="60" w:line="276" w:lineRule="auto"/>
        <w:jc w:val="both"/>
        <w:rPr>
          <w:sz w:val="18"/>
          <w:szCs w:val="22"/>
          <w:lang w:eastAsia="en-US"/>
        </w:rPr>
      </w:pPr>
      <w:r w:rsidRPr="00400235">
        <w:rPr>
          <w:rStyle w:val="fontstyle01"/>
          <w:rFonts w:ascii="Verdana" w:eastAsia="Calibri" w:hAnsi="Verdana"/>
          <w:sz w:val="20"/>
        </w:rPr>
        <w:t>The hydrogen peroxide assessment report indicates that typical natural background concentrations for air</w:t>
      </w:r>
      <w:r w:rsidRPr="00400235">
        <w:rPr>
          <w:color w:val="000000"/>
          <w:sz w:val="18"/>
          <w:szCs w:val="22"/>
        </w:rPr>
        <w:t xml:space="preserve"> </w:t>
      </w:r>
      <w:r w:rsidRPr="00400235">
        <w:rPr>
          <w:rStyle w:val="fontstyle01"/>
          <w:rFonts w:ascii="Verdana" w:eastAsia="Calibri" w:hAnsi="Verdana"/>
          <w:sz w:val="20"/>
        </w:rPr>
        <w:t>are 0.14-1.4 μg/m3 (0.1-1 ppb), maximum 10 μg/m3 (7 ppb). The PECair calculated for the product uses is</w:t>
      </w:r>
      <w:r w:rsidRPr="00400235">
        <w:rPr>
          <w:color w:val="000000"/>
          <w:sz w:val="18"/>
          <w:szCs w:val="22"/>
        </w:rPr>
        <w:t xml:space="preserve"> </w:t>
      </w:r>
      <w:r w:rsidRPr="00400235">
        <w:rPr>
          <w:rStyle w:val="fontstyle01"/>
          <w:rFonts w:ascii="Verdana" w:eastAsia="Calibri" w:hAnsi="Verdana"/>
          <w:sz w:val="20"/>
        </w:rPr>
        <w:t>negligible compared to these background values. No unacceptable risk for the air compartment is</w:t>
      </w:r>
      <w:r w:rsidRPr="00400235">
        <w:rPr>
          <w:color w:val="000000"/>
          <w:sz w:val="18"/>
          <w:szCs w:val="22"/>
        </w:rPr>
        <w:t xml:space="preserve"> </w:t>
      </w:r>
      <w:r w:rsidRPr="00400235">
        <w:rPr>
          <w:rStyle w:val="fontstyle01"/>
          <w:rFonts w:ascii="Verdana" w:eastAsia="Calibri" w:hAnsi="Verdana"/>
          <w:sz w:val="20"/>
        </w:rPr>
        <w:t>therefore expected following the use of the product.</w:t>
      </w:r>
    </w:p>
    <w:p w14:paraId="342CCB2E" w14:textId="77777777" w:rsidR="00426A6E" w:rsidRPr="005923EB" w:rsidRDefault="00426A6E" w:rsidP="00FD4B17">
      <w:pPr>
        <w:widowControl w:val="0"/>
        <w:spacing w:before="60" w:line="276" w:lineRule="auto"/>
        <w:ind w:left="142"/>
        <w:rPr>
          <w:i/>
          <w:lang w:eastAsia="en-US"/>
        </w:rPr>
      </w:pPr>
    </w:p>
    <w:p w14:paraId="357B7EF9" w14:textId="77777777" w:rsidR="00426A6E" w:rsidRPr="000A2E40" w:rsidRDefault="00426A6E" w:rsidP="00FD4B17">
      <w:pPr>
        <w:widowControl w:val="0"/>
        <w:rPr>
          <w:b/>
          <w:i/>
          <w:szCs w:val="22"/>
          <w:lang w:eastAsia="en-US"/>
        </w:rPr>
      </w:pPr>
      <w:bookmarkStart w:id="209" w:name="_Toc377651051"/>
      <w:bookmarkStart w:id="210" w:name="_Toc389729120"/>
      <w:bookmarkStart w:id="211" w:name="_Toc403472804"/>
      <w:r w:rsidRPr="000A2E40">
        <w:rPr>
          <w:b/>
          <w:i/>
          <w:szCs w:val="22"/>
          <w:lang w:eastAsia="en-US"/>
        </w:rPr>
        <w:t>Aquatic compartment and sewage treatment plant (STP</w:t>
      </w:r>
      <w:bookmarkEnd w:id="209"/>
      <w:r w:rsidRPr="000A2E40">
        <w:rPr>
          <w:b/>
          <w:i/>
          <w:szCs w:val="22"/>
          <w:lang w:eastAsia="en-US"/>
        </w:rPr>
        <w:t>)</w:t>
      </w:r>
      <w:bookmarkEnd w:id="210"/>
      <w:bookmarkEnd w:id="211"/>
      <w:r w:rsidRPr="000A2E40">
        <w:rPr>
          <w:b/>
          <w:i/>
          <w:szCs w:val="22"/>
          <w:lang w:eastAsia="en-US"/>
        </w:rPr>
        <w:t xml:space="preserve"> </w:t>
      </w:r>
    </w:p>
    <w:p w14:paraId="5DC2F970" w14:textId="77777777" w:rsidR="00426A6E" w:rsidRPr="00400235" w:rsidRDefault="00426A6E" w:rsidP="00FD4B17">
      <w:pPr>
        <w:widowControl w:val="0"/>
        <w:spacing w:before="60" w:line="276" w:lineRule="auto"/>
        <w:rPr>
          <w:i/>
          <w:lang w:eastAsia="en-US"/>
        </w:rPr>
      </w:pPr>
    </w:p>
    <w:p w14:paraId="1BE81582" w14:textId="77777777" w:rsidR="00426A6E" w:rsidRPr="00400235" w:rsidRDefault="00426A6E" w:rsidP="00FD4B17">
      <w:pPr>
        <w:widowControl w:val="0"/>
        <w:spacing w:before="60" w:line="276" w:lineRule="auto"/>
        <w:jc w:val="both"/>
        <w:rPr>
          <w:i/>
          <w:lang w:eastAsia="en-US"/>
        </w:rPr>
      </w:pPr>
      <w:r w:rsidRPr="00400235">
        <w:rPr>
          <w:rStyle w:val="fontstyle01"/>
          <w:rFonts w:ascii="Verdana" w:eastAsia="Calibri" w:hAnsi="Verdana"/>
          <w:sz w:val="20"/>
          <w:szCs w:val="20"/>
        </w:rPr>
        <w:t>For the aquatic compartments including STP, all PEC/PNEC ratios are below the trigger value of 1. No</w:t>
      </w:r>
      <w:r w:rsidRPr="00400235">
        <w:rPr>
          <w:color w:val="000000"/>
        </w:rPr>
        <w:t xml:space="preserve"> </w:t>
      </w:r>
      <w:r w:rsidRPr="00400235">
        <w:rPr>
          <w:rStyle w:val="fontstyle01"/>
          <w:rFonts w:ascii="Verdana" w:eastAsia="Calibri" w:hAnsi="Verdana"/>
          <w:sz w:val="20"/>
          <w:szCs w:val="20"/>
        </w:rPr>
        <w:t>unacceptable risk is to be expected for these compartments.</w:t>
      </w:r>
    </w:p>
    <w:p w14:paraId="318DCB35" w14:textId="77777777" w:rsidR="00426A6E" w:rsidRPr="00400235" w:rsidRDefault="00426A6E" w:rsidP="00FD4B17">
      <w:pPr>
        <w:widowControl w:val="0"/>
        <w:rPr>
          <w:lang w:eastAsia="en-US"/>
        </w:rPr>
      </w:pPr>
    </w:p>
    <w:p w14:paraId="27B985D3" w14:textId="77777777" w:rsidR="00426A6E" w:rsidRPr="00400235" w:rsidRDefault="00426A6E" w:rsidP="00FD4B17">
      <w:pPr>
        <w:widowControl w:val="0"/>
        <w:rPr>
          <w:lang w:eastAsia="en-US"/>
        </w:rPr>
      </w:pPr>
    </w:p>
    <w:p w14:paraId="134FB3C4" w14:textId="77777777" w:rsidR="00426A6E" w:rsidRPr="00400235" w:rsidRDefault="00426A6E" w:rsidP="00FD4B17">
      <w:pPr>
        <w:widowControl w:val="0"/>
        <w:rPr>
          <w:b/>
          <w:i/>
          <w:lang w:eastAsia="en-US"/>
        </w:rPr>
      </w:pPr>
      <w:bookmarkStart w:id="212" w:name="_Toc389729122"/>
      <w:bookmarkStart w:id="213" w:name="_Toc403472806"/>
      <w:bookmarkStart w:id="214" w:name="_Toc377651053"/>
      <w:r w:rsidRPr="00400235">
        <w:rPr>
          <w:b/>
          <w:i/>
          <w:lang w:eastAsia="en-US"/>
        </w:rPr>
        <w:t>Terrestrial compartment</w:t>
      </w:r>
      <w:bookmarkEnd w:id="212"/>
      <w:bookmarkEnd w:id="213"/>
      <w:r w:rsidRPr="00400235">
        <w:rPr>
          <w:b/>
          <w:i/>
          <w:lang w:eastAsia="en-US"/>
        </w:rPr>
        <w:t xml:space="preserve"> </w:t>
      </w:r>
      <w:bookmarkEnd w:id="214"/>
    </w:p>
    <w:p w14:paraId="73B01DF2" w14:textId="77777777" w:rsidR="00426A6E" w:rsidRPr="00400235" w:rsidRDefault="00426A6E" w:rsidP="00FD4B17">
      <w:pPr>
        <w:widowControl w:val="0"/>
        <w:rPr>
          <w:lang w:eastAsia="en-US"/>
        </w:rPr>
      </w:pPr>
    </w:p>
    <w:p w14:paraId="4679D283" w14:textId="77777777" w:rsidR="00426A6E" w:rsidRPr="00400235" w:rsidRDefault="00426A6E" w:rsidP="00FD4B17">
      <w:pPr>
        <w:widowControl w:val="0"/>
        <w:spacing w:before="60" w:line="276" w:lineRule="auto"/>
        <w:jc w:val="both"/>
        <w:rPr>
          <w:i/>
          <w:lang w:eastAsia="en-US"/>
        </w:rPr>
      </w:pPr>
      <w:r w:rsidRPr="00400235">
        <w:rPr>
          <w:rStyle w:val="fontstyle01"/>
          <w:rFonts w:ascii="Verdana" w:eastAsia="Calibri" w:hAnsi="Verdana"/>
          <w:sz w:val="20"/>
          <w:szCs w:val="20"/>
        </w:rPr>
        <w:t>For the terrestrial compartment, the PEC/PNEC ratio is below the trigger value of 1. No unacceptable risk</w:t>
      </w:r>
      <w:r w:rsidRPr="00400235">
        <w:rPr>
          <w:color w:val="000000"/>
        </w:rPr>
        <w:t xml:space="preserve"> </w:t>
      </w:r>
      <w:r w:rsidRPr="00400235">
        <w:rPr>
          <w:rStyle w:val="fontstyle01"/>
          <w:rFonts w:ascii="Verdana" w:eastAsia="Calibri" w:hAnsi="Verdana"/>
          <w:sz w:val="20"/>
          <w:szCs w:val="20"/>
        </w:rPr>
        <w:t>is to be expected for this compartment.</w:t>
      </w:r>
    </w:p>
    <w:p w14:paraId="4A8DC055" w14:textId="5C555F1C" w:rsidR="00426A6E" w:rsidRDefault="00426A6E" w:rsidP="00FD4B17">
      <w:pPr>
        <w:widowControl w:val="0"/>
        <w:rPr>
          <w:i/>
          <w:lang w:eastAsia="en-US"/>
        </w:rPr>
      </w:pPr>
    </w:p>
    <w:p w14:paraId="522EA14B" w14:textId="77777777" w:rsidR="00400235" w:rsidRPr="00400235" w:rsidRDefault="00400235" w:rsidP="00FD4B17">
      <w:pPr>
        <w:widowControl w:val="0"/>
        <w:rPr>
          <w:i/>
          <w:lang w:eastAsia="en-US"/>
        </w:rPr>
      </w:pPr>
    </w:p>
    <w:p w14:paraId="3B18676D" w14:textId="77777777" w:rsidR="00426A6E" w:rsidRPr="00400235" w:rsidRDefault="00426A6E" w:rsidP="00FD4B17">
      <w:pPr>
        <w:widowControl w:val="0"/>
        <w:rPr>
          <w:b/>
          <w:i/>
          <w:lang w:eastAsia="en-US"/>
        </w:rPr>
      </w:pPr>
      <w:bookmarkStart w:id="215" w:name="_Toc387245239"/>
      <w:bookmarkStart w:id="216" w:name="_Toc387245240"/>
      <w:bookmarkStart w:id="217" w:name="_Toc387245241"/>
      <w:bookmarkStart w:id="218" w:name="_Toc387245244"/>
      <w:bookmarkStart w:id="219" w:name="_Toc387245253"/>
      <w:bookmarkStart w:id="220" w:name="_Toc389729123"/>
      <w:bookmarkStart w:id="221" w:name="_Toc403472807"/>
      <w:bookmarkEnd w:id="215"/>
      <w:bookmarkEnd w:id="216"/>
      <w:bookmarkEnd w:id="217"/>
      <w:bookmarkEnd w:id="218"/>
      <w:bookmarkEnd w:id="219"/>
      <w:r w:rsidRPr="00400235">
        <w:rPr>
          <w:b/>
          <w:i/>
          <w:lang w:eastAsia="en-US"/>
        </w:rPr>
        <w:t>Groundwater</w:t>
      </w:r>
      <w:bookmarkEnd w:id="220"/>
      <w:bookmarkEnd w:id="221"/>
    </w:p>
    <w:p w14:paraId="3244A5AD" w14:textId="77777777" w:rsidR="00426A6E" w:rsidRPr="00400235" w:rsidRDefault="00426A6E" w:rsidP="00FD4B17">
      <w:pPr>
        <w:widowControl w:val="0"/>
        <w:rPr>
          <w:lang w:eastAsia="en-US"/>
        </w:rPr>
      </w:pPr>
    </w:p>
    <w:p w14:paraId="0E94B8F7" w14:textId="77777777" w:rsidR="00426A6E" w:rsidRPr="00400235" w:rsidRDefault="00426A6E" w:rsidP="00FD4B17">
      <w:pPr>
        <w:widowControl w:val="0"/>
        <w:spacing w:before="120" w:after="120"/>
        <w:jc w:val="both"/>
        <w:rPr>
          <w:rStyle w:val="fontstyle01"/>
          <w:rFonts w:ascii="Verdana" w:eastAsia="Calibri" w:hAnsi="Verdana"/>
          <w:sz w:val="20"/>
          <w:szCs w:val="20"/>
        </w:rPr>
      </w:pPr>
      <w:r w:rsidRPr="00400235">
        <w:rPr>
          <w:rStyle w:val="fontstyle01"/>
          <w:rFonts w:ascii="Verdana" w:eastAsia="Calibri" w:hAnsi="Verdana"/>
          <w:sz w:val="20"/>
          <w:szCs w:val="20"/>
        </w:rPr>
        <w:t>No unacceptable risk is identified for the groundwater compartment as the calculated PEC</w:t>
      </w:r>
      <w:r w:rsidRPr="00400235">
        <w:rPr>
          <w:rStyle w:val="fontstyle01"/>
          <w:rFonts w:ascii="Verdana" w:eastAsia="Calibri" w:hAnsi="Verdana"/>
          <w:sz w:val="20"/>
          <w:szCs w:val="20"/>
          <w:vertAlign w:val="subscript"/>
        </w:rPr>
        <w:t>GW</w:t>
      </w:r>
      <w:r w:rsidRPr="00400235">
        <w:rPr>
          <w:rStyle w:val="fontstyle01"/>
          <w:rFonts w:ascii="Verdana" w:eastAsia="Calibri" w:hAnsi="Verdana"/>
          <w:sz w:val="20"/>
          <w:szCs w:val="20"/>
        </w:rPr>
        <w:t xml:space="preserve"> of 2.63 x 10</w:t>
      </w:r>
      <w:r w:rsidRPr="00400235">
        <w:rPr>
          <w:rStyle w:val="fontstyle01"/>
          <w:rFonts w:ascii="Verdana" w:eastAsia="Calibri" w:hAnsi="Verdana"/>
          <w:sz w:val="20"/>
          <w:szCs w:val="20"/>
          <w:vertAlign w:val="superscript"/>
        </w:rPr>
        <w:t>-2</w:t>
      </w:r>
      <w:r w:rsidRPr="00400235">
        <w:rPr>
          <w:color w:val="000000"/>
        </w:rPr>
        <w:t xml:space="preserve"> </w:t>
      </w:r>
      <w:r w:rsidRPr="00400235">
        <w:rPr>
          <w:rStyle w:val="fontstyle01"/>
          <w:rFonts w:ascii="Verdana" w:eastAsia="Calibri" w:hAnsi="Verdana"/>
          <w:sz w:val="20"/>
          <w:szCs w:val="20"/>
        </w:rPr>
        <w:t>μg/L is below the EU trigger value of 0.1 μg/L. Furthermore, typical natural background concentrations</w:t>
      </w:r>
      <w:r w:rsidRPr="00400235">
        <w:rPr>
          <w:color w:val="000000"/>
        </w:rPr>
        <w:t xml:space="preserve"> </w:t>
      </w:r>
      <w:r w:rsidRPr="00400235">
        <w:rPr>
          <w:rStyle w:val="fontstyle01"/>
          <w:rFonts w:ascii="Verdana" w:eastAsia="Calibri" w:hAnsi="Verdana"/>
          <w:sz w:val="20"/>
          <w:szCs w:val="20"/>
        </w:rPr>
        <w:t>of hydrogen peroxide in groundwater are 0.7 μg/L, maximum 2.3 μg/L.</w:t>
      </w:r>
    </w:p>
    <w:p w14:paraId="7A888A68" w14:textId="77777777" w:rsidR="00426A6E" w:rsidRPr="005923EB" w:rsidRDefault="00426A6E" w:rsidP="00FD4B17">
      <w:pPr>
        <w:widowControl w:val="0"/>
        <w:spacing w:before="120" w:after="120"/>
        <w:ind w:left="142"/>
        <w:jc w:val="both"/>
        <w:rPr>
          <w:szCs w:val="22"/>
          <w:lang w:eastAsia="en-GB"/>
        </w:rPr>
      </w:pPr>
    </w:p>
    <w:p w14:paraId="6332BE33" w14:textId="77777777" w:rsidR="00426A6E" w:rsidRPr="005923EB" w:rsidRDefault="00426A6E" w:rsidP="00FD4B17">
      <w:pPr>
        <w:widowControl w:val="0"/>
        <w:spacing w:before="120" w:after="120"/>
        <w:ind w:left="142"/>
        <w:jc w:val="both"/>
        <w:rPr>
          <w:i/>
          <w:lang w:eastAsia="en-GB"/>
        </w:rPr>
      </w:pPr>
    </w:p>
    <w:p w14:paraId="2CB7A5A3" w14:textId="77777777" w:rsidR="00426A6E" w:rsidRPr="000A2E40" w:rsidRDefault="00426A6E" w:rsidP="00FD4B17">
      <w:pPr>
        <w:widowControl w:val="0"/>
        <w:rPr>
          <w:b/>
          <w:i/>
          <w:szCs w:val="22"/>
          <w:lang w:eastAsia="en-US"/>
        </w:rPr>
      </w:pPr>
      <w:bookmarkStart w:id="222" w:name="_Toc377651054"/>
      <w:bookmarkStart w:id="223" w:name="_Toc389729124"/>
      <w:bookmarkStart w:id="224" w:name="_Toc403472808"/>
      <w:r w:rsidRPr="000A2E40">
        <w:rPr>
          <w:b/>
          <w:i/>
          <w:szCs w:val="22"/>
          <w:lang w:eastAsia="en-US"/>
        </w:rPr>
        <w:t>Primary and secondary poisoning</w:t>
      </w:r>
      <w:bookmarkEnd w:id="222"/>
      <w:bookmarkEnd w:id="223"/>
      <w:bookmarkEnd w:id="224"/>
    </w:p>
    <w:p w14:paraId="1C5A2267" w14:textId="77777777" w:rsidR="00426A6E" w:rsidRPr="005923EB" w:rsidRDefault="00426A6E" w:rsidP="00FD4B17">
      <w:pPr>
        <w:widowControl w:val="0"/>
        <w:rPr>
          <w:u w:val="single"/>
          <w:lang w:eastAsia="en-US"/>
        </w:rPr>
      </w:pPr>
    </w:p>
    <w:p w14:paraId="48E68822" w14:textId="77777777" w:rsidR="00426A6E" w:rsidRPr="00400235" w:rsidRDefault="00426A6E" w:rsidP="00FD4B17">
      <w:pPr>
        <w:widowControl w:val="0"/>
        <w:rPr>
          <w:u w:val="single"/>
          <w:lang w:eastAsia="en-US"/>
        </w:rPr>
      </w:pPr>
      <w:r w:rsidRPr="00400235">
        <w:rPr>
          <w:u w:val="single"/>
          <w:lang w:eastAsia="en-US"/>
        </w:rPr>
        <w:t>Primary poisoning</w:t>
      </w:r>
    </w:p>
    <w:p w14:paraId="4F015B77" w14:textId="77777777" w:rsidR="00426A6E" w:rsidRPr="00400235" w:rsidRDefault="00426A6E" w:rsidP="00FD4B17">
      <w:pPr>
        <w:widowControl w:val="0"/>
        <w:rPr>
          <w:lang w:eastAsia="en-US"/>
        </w:rPr>
      </w:pPr>
    </w:p>
    <w:p w14:paraId="021EB947" w14:textId="77777777" w:rsidR="00426A6E" w:rsidRPr="00400235" w:rsidRDefault="00426A6E" w:rsidP="00FD4B17">
      <w:pPr>
        <w:widowControl w:val="0"/>
        <w:spacing w:before="60" w:line="276" w:lineRule="auto"/>
        <w:jc w:val="both"/>
        <w:rPr>
          <w:lang w:eastAsia="en-US"/>
        </w:rPr>
      </w:pPr>
      <w:r w:rsidRPr="00400235">
        <w:rPr>
          <w:rStyle w:val="fontstyle01"/>
          <w:rFonts w:ascii="Verdana" w:eastAsia="Calibri" w:hAnsi="Verdana"/>
          <w:sz w:val="20"/>
          <w:szCs w:val="20"/>
        </w:rPr>
        <w:t>Primary poisoning is not likely to occur as the product is intended for an indoor use. No direct exposure</w:t>
      </w:r>
      <w:r w:rsidRPr="00400235">
        <w:rPr>
          <w:color w:val="000000"/>
        </w:rPr>
        <w:t xml:space="preserve"> </w:t>
      </w:r>
      <w:r w:rsidRPr="00400235">
        <w:rPr>
          <w:rStyle w:val="fontstyle01"/>
          <w:rFonts w:ascii="Verdana" w:eastAsia="Calibri" w:hAnsi="Verdana"/>
          <w:sz w:val="20"/>
          <w:szCs w:val="20"/>
        </w:rPr>
        <w:t>of birds or mammals is therefore expected.</w:t>
      </w:r>
    </w:p>
    <w:p w14:paraId="6FB6927C" w14:textId="77777777" w:rsidR="00426A6E" w:rsidRPr="00400235" w:rsidRDefault="00426A6E" w:rsidP="00FD4B17">
      <w:pPr>
        <w:widowControl w:val="0"/>
        <w:rPr>
          <w:lang w:eastAsia="en-US"/>
        </w:rPr>
      </w:pPr>
    </w:p>
    <w:p w14:paraId="4A1E9A02" w14:textId="77777777" w:rsidR="00426A6E" w:rsidRPr="00400235" w:rsidRDefault="00426A6E" w:rsidP="00FD4B17">
      <w:pPr>
        <w:widowControl w:val="0"/>
        <w:rPr>
          <w:u w:val="single"/>
          <w:lang w:eastAsia="en-US"/>
        </w:rPr>
      </w:pPr>
      <w:r w:rsidRPr="00400235">
        <w:rPr>
          <w:u w:val="single"/>
          <w:lang w:eastAsia="en-US"/>
        </w:rPr>
        <w:t>Secondary poisoning</w:t>
      </w:r>
    </w:p>
    <w:p w14:paraId="13070BFB" w14:textId="77777777" w:rsidR="00426A6E" w:rsidRPr="00400235" w:rsidRDefault="00426A6E" w:rsidP="00FD4B17">
      <w:pPr>
        <w:widowControl w:val="0"/>
        <w:rPr>
          <w:lang w:val="de-DE" w:eastAsia="en-US"/>
        </w:rPr>
      </w:pPr>
    </w:p>
    <w:p w14:paraId="10635A14" w14:textId="77777777" w:rsidR="00426A6E" w:rsidRPr="00400235" w:rsidRDefault="00426A6E" w:rsidP="00FD4B17">
      <w:pPr>
        <w:widowControl w:val="0"/>
        <w:jc w:val="both"/>
        <w:rPr>
          <w:lang w:eastAsia="en-US"/>
        </w:rPr>
      </w:pPr>
      <w:r w:rsidRPr="00400235">
        <w:rPr>
          <w:rStyle w:val="fontstyle01"/>
          <w:rFonts w:ascii="Verdana" w:eastAsia="Calibri" w:hAnsi="Verdana"/>
          <w:sz w:val="20"/>
          <w:szCs w:val="20"/>
        </w:rPr>
        <w:t>No secondary poisoning is expected for hydrogen peroxide. The log Kow is -1.57, indicating that hydrogen</w:t>
      </w:r>
      <w:r w:rsidRPr="00400235">
        <w:rPr>
          <w:color w:val="000000"/>
        </w:rPr>
        <w:t xml:space="preserve"> </w:t>
      </w:r>
      <w:r w:rsidRPr="00400235">
        <w:rPr>
          <w:rStyle w:val="fontstyle01"/>
          <w:rFonts w:ascii="Verdana" w:eastAsia="Calibri" w:hAnsi="Verdana"/>
          <w:sz w:val="20"/>
          <w:szCs w:val="20"/>
        </w:rPr>
        <w:t>peroxide has a negligible potential for bioconcentration in biota. The BCFs for fish and earthworms are</w:t>
      </w:r>
      <w:r w:rsidRPr="00400235">
        <w:rPr>
          <w:color w:val="000000"/>
        </w:rPr>
        <w:t xml:space="preserve"> </w:t>
      </w:r>
      <w:r w:rsidRPr="00400235">
        <w:rPr>
          <w:rStyle w:val="fontstyle01"/>
          <w:rFonts w:ascii="Verdana" w:eastAsia="Calibri" w:hAnsi="Verdana"/>
          <w:sz w:val="20"/>
          <w:szCs w:val="20"/>
        </w:rPr>
        <w:t>1.4 and 0.84 respectively, indicating that the risk of secondary poisoning for aquatic and terrestrial</w:t>
      </w:r>
      <w:r w:rsidRPr="00400235">
        <w:rPr>
          <w:color w:val="000000"/>
        </w:rPr>
        <w:t xml:space="preserve"> </w:t>
      </w:r>
      <w:r w:rsidRPr="00400235">
        <w:rPr>
          <w:rStyle w:val="fontstyle01"/>
          <w:rFonts w:ascii="Verdana" w:eastAsia="Calibri" w:hAnsi="Verdana"/>
          <w:sz w:val="20"/>
          <w:szCs w:val="20"/>
        </w:rPr>
        <w:t>predators will be negligible. No accumulation of hydrogen peroxide in the food chain is therefore</w:t>
      </w:r>
      <w:r w:rsidRPr="00400235">
        <w:rPr>
          <w:color w:val="000000"/>
        </w:rPr>
        <w:t xml:space="preserve"> </w:t>
      </w:r>
      <w:r w:rsidRPr="00400235">
        <w:rPr>
          <w:rStyle w:val="fontstyle01"/>
          <w:rFonts w:ascii="Verdana" w:eastAsia="Calibri" w:hAnsi="Verdana"/>
          <w:sz w:val="20"/>
          <w:szCs w:val="20"/>
        </w:rPr>
        <w:t>expected.</w:t>
      </w:r>
    </w:p>
    <w:p w14:paraId="4E836617" w14:textId="77777777" w:rsidR="00426A6E" w:rsidRPr="005923EB"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59507538" w14:textId="77777777" w:rsidTr="00400235">
        <w:trPr>
          <w:trHeight w:val="1022"/>
        </w:trPr>
        <w:tc>
          <w:tcPr>
            <w:tcW w:w="5000" w:type="pct"/>
            <w:shd w:val="clear" w:color="auto" w:fill="D6E3BC" w:themeFill="accent3" w:themeFillTint="66"/>
          </w:tcPr>
          <w:p w14:paraId="21F05C5F" w14:textId="08F254FC" w:rsidR="00426A6E" w:rsidRPr="00400235" w:rsidRDefault="00426A6E" w:rsidP="00FD4B17">
            <w:pPr>
              <w:widowControl w:val="0"/>
              <w:spacing w:line="276" w:lineRule="auto"/>
              <w:jc w:val="both"/>
              <w:rPr>
                <w:rStyle w:val="fontstyle01"/>
                <w:rFonts w:ascii="Verdana" w:hAnsi="Verdana"/>
                <w:b/>
                <w:sz w:val="20"/>
                <w:szCs w:val="20"/>
              </w:rPr>
            </w:pPr>
            <w:r w:rsidRPr="00400235">
              <w:rPr>
                <w:b/>
                <w:sz w:val="20"/>
                <w:szCs w:val="20"/>
              </w:rPr>
              <w:t>Infobox 29</w:t>
            </w:r>
            <w:r w:rsidR="00400235" w:rsidRPr="00400235">
              <w:rPr>
                <w:rStyle w:val="fontstyle01"/>
                <w:rFonts w:ascii="Verdana" w:hAnsi="Verdana"/>
                <w:b/>
                <w:sz w:val="20"/>
                <w:szCs w:val="20"/>
              </w:rPr>
              <w:t>– FR CA</w:t>
            </w:r>
          </w:p>
          <w:p w14:paraId="1D145E17" w14:textId="77777777" w:rsidR="00426A6E" w:rsidRPr="00400235" w:rsidRDefault="00426A6E" w:rsidP="00FD4B17">
            <w:pPr>
              <w:widowControl w:val="0"/>
              <w:spacing w:line="276" w:lineRule="auto"/>
              <w:jc w:val="both"/>
              <w:rPr>
                <w:rStyle w:val="fontstyle01"/>
                <w:rFonts w:ascii="Verdana" w:hAnsi="Verdana"/>
                <w:sz w:val="20"/>
                <w:szCs w:val="20"/>
              </w:rPr>
            </w:pPr>
          </w:p>
          <w:p w14:paraId="55312475" w14:textId="72C93C6D" w:rsidR="00426A6E" w:rsidRPr="005923EB" w:rsidRDefault="00426A6E" w:rsidP="00FD4B17">
            <w:pPr>
              <w:widowControl w:val="0"/>
              <w:spacing w:line="276" w:lineRule="auto"/>
              <w:jc w:val="both"/>
              <w:rPr>
                <w:color w:val="000000"/>
              </w:rPr>
            </w:pPr>
            <w:r w:rsidRPr="00400235">
              <w:rPr>
                <w:rStyle w:val="fontstyle01"/>
                <w:rFonts w:ascii="Verdana" w:hAnsi="Verdana"/>
                <w:sz w:val="20"/>
                <w:szCs w:val="20"/>
              </w:rPr>
              <w:t xml:space="preserve">We agree with the conclusion of the primary and secondary poisoning. </w:t>
            </w:r>
            <w:r w:rsidRPr="005923EB">
              <w:rPr>
                <w:color w:val="000000"/>
              </w:rPr>
              <w:t xml:space="preserve"> </w:t>
            </w:r>
          </w:p>
        </w:tc>
      </w:tr>
    </w:tbl>
    <w:p w14:paraId="7EADC194" w14:textId="77777777" w:rsidR="00426A6E" w:rsidRPr="005923EB" w:rsidRDefault="00426A6E" w:rsidP="00FD4B17">
      <w:pPr>
        <w:widowControl w:val="0"/>
        <w:rPr>
          <w:lang w:eastAsia="en-US"/>
        </w:rPr>
      </w:pPr>
    </w:p>
    <w:p w14:paraId="6AE83B9B" w14:textId="77777777" w:rsidR="00426A6E" w:rsidRPr="005923EB" w:rsidRDefault="00426A6E" w:rsidP="00FD4B17">
      <w:pPr>
        <w:widowControl w:val="0"/>
        <w:rPr>
          <w:b/>
          <w:i/>
          <w:szCs w:val="22"/>
          <w:lang w:eastAsia="en-US"/>
        </w:rPr>
      </w:pPr>
    </w:p>
    <w:p w14:paraId="3E3B75D3" w14:textId="6719A153" w:rsidR="00426A6E" w:rsidRPr="000A2E40" w:rsidRDefault="00426A6E" w:rsidP="00FD4B17">
      <w:pPr>
        <w:widowControl w:val="0"/>
        <w:rPr>
          <w:b/>
          <w:i/>
          <w:szCs w:val="22"/>
          <w:lang w:eastAsia="en-US"/>
        </w:rPr>
      </w:pPr>
      <w:bookmarkStart w:id="225" w:name="_Toc388285357"/>
      <w:bookmarkStart w:id="226" w:name="_Toc388374408"/>
      <w:bookmarkStart w:id="227" w:name="_Toc388610107"/>
      <w:bookmarkStart w:id="228" w:name="_Toc388625141"/>
      <w:bookmarkStart w:id="229" w:name="_Toc388625395"/>
      <w:bookmarkStart w:id="230" w:name="_Toc388633796"/>
      <w:bookmarkStart w:id="231" w:name="_Toc389725288"/>
      <w:bookmarkStart w:id="232" w:name="_Toc389726280"/>
      <w:bookmarkStart w:id="233" w:name="_Toc389727332"/>
      <w:bookmarkStart w:id="234" w:name="_Toc389727690"/>
      <w:bookmarkStart w:id="235" w:name="_Toc389728049"/>
      <w:bookmarkStart w:id="236" w:name="_Toc389728408"/>
      <w:bookmarkStart w:id="237" w:name="_Toc389728768"/>
      <w:bookmarkStart w:id="238" w:name="_Toc389729126"/>
      <w:bookmarkStart w:id="239" w:name="_Toc389729127"/>
      <w:bookmarkStart w:id="240" w:name="_Toc367977022"/>
      <w:bookmarkStart w:id="241" w:name="_Toc381283409"/>
      <w:bookmarkStart w:id="242" w:name="_Toc389729130"/>
      <w:bookmarkStart w:id="243" w:name="_Toc403472810"/>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0A2E40">
        <w:rPr>
          <w:b/>
          <w:i/>
          <w:szCs w:val="22"/>
          <w:lang w:eastAsia="en-US"/>
        </w:rPr>
        <w:lastRenderedPageBreak/>
        <w:t>Aggregated exposure</w:t>
      </w:r>
      <w:bookmarkEnd w:id="240"/>
      <w:r w:rsidRPr="000A2E40">
        <w:rPr>
          <w:b/>
          <w:i/>
          <w:szCs w:val="22"/>
          <w:lang w:eastAsia="en-US"/>
        </w:rPr>
        <w:t xml:space="preserve"> (combined for relevant </w:t>
      </w:r>
      <w:r w:rsidR="00400235" w:rsidRPr="000A2E40">
        <w:rPr>
          <w:b/>
          <w:i/>
          <w:szCs w:val="22"/>
          <w:lang w:eastAsia="en-US"/>
        </w:rPr>
        <w:t>emission</w:t>
      </w:r>
      <w:r w:rsidRPr="000A2E40">
        <w:rPr>
          <w:b/>
          <w:i/>
          <w:szCs w:val="22"/>
          <w:lang w:eastAsia="en-US"/>
        </w:rPr>
        <w:t xml:space="preserve"> sources)</w:t>
      </w:r>
      <w:bookmarkEnd w:id="241"/>
      <w:bookmarkEnd w:id="242"/>
      <w:bookmarkEnd w:id="243"/>
    </w:p>
    <w:p w14:paraId="0A23EC88" w14:textId="77777777" w:rsidR="00426A6E" w:rsidRPr="005923EB" w:rsidRDefault="00426A6E" w:rsidP="00FD4B17">
      <w:pPr>
        <w:widowControl w:val="0"/>
        <w:spacing w:before="60" w:line="276" w:lineRule="auto"/>
        <w:ind w:left="142"/>
        <w:rPr>
          <w:i/>
          <w:lang w:eastAsia="en-US"/>
        </w:rPr>
      </w:pPr>
    </w:p>
    <w:p w14:paraId="1F35DED2" w14:textId="77777777" w:rsidR="00426A6E" w:rsidRPr="00400235" w:rsidRDefault="00426A6E" w:rsidP="00FD4B17">
      <w:pPr>
        <w:widowControl w:val="0"/>
        <w:spacing w:before="60" w:line="276" w:lineRule="auto"/>
        <w:jc w:val="both"/>
        <w:rPr>
          <w:i/>
          <w:sz w:val="18"/>
          <w:lang w:eastAsia="en-US"/>
        </w:rPr>
      </w:pPr>
      <w:r w:rsidRPr="00400235">
        <w:rPr>
          <w:rStyle w:val="fontstyle01"/>
          <w:rFonts w:ascii="Verdana" w:eastAsia="Calibri" w:hAnsi="Verdana"/>
          <w:sz w:val="20"/>
        </w:rPr>
        <w:t>As indicated in the hydrogen peroxide assessment report, an aggregated risk assessment is not relevant for</w:t>
      </w:r>
      <w:r w:rsidRPr="00400235">
        <w:rPr>
          <w:color w:val="000000"/>
          <w:sz w:val="18"/>
          <w:szCs w:val="22"/>
        </w:rPr>
        <w:t xml:space="preserve"> </w:t>
      </w:r>
      <w:r w:rsidRPr="00400235">
        <w:rPr>
          <w:rStyle w:val="fontstyle01"/>
          <w:rFonts w:ascii="Verdana" w:eastAsia="Calibri" w:hAnsi="Verdana"/>
          <w:sz w:val="20"/>
        </w:rPr>
        <w:t>this substance due to its high reactivity.</w:t>
      </w:r>
    </w:p>
    <w:p w14:paraId="70B1E7B7" w14:textId="77777777" w:rsidR="00426A6E" w:rsidRPr="005923EB" w:rsidRDefault="00426A6E" w:rsidP="00FD4B17">
      <w:pPr>
        <w:widowControl w:val="0"/>
        <w:rPr>
          <w:lang w:eastAsia="en-US"/>
        </w:rPr>
      </w:pPr>
    </w:p>
    <w:p w14:paraId="741357FB" w14:textId="77777777" w:rsidR="00426A6E" w:rsidRPr="005923EB" w:rsidRDefault="00426A6E" w:rsidP="00FD4B17">
      <w:pPr>
        <w:widowControl w:val="0"/>
        <w:tabs>
          <w:tab w:val="left" w:pos="1418"/>
        </w:tabs>
        <w:ind w:left="2498" w:hanging="1418"/>
      </w:pPr>
      <w:r w:rsidRPr="005923EB">
        <w:rPr>
          <w:noProof/>
          <w:lang w:val="fr-FR" w:eastAsia="fr-FR"/>
        </w:rPr>
        <w:drawing>
          <wp:inline distT="0" distB="0" distL="0" distR="0" wp14:anchorId="7AED8798" wp14:editId="0577D25A">
            <wp:extent cx="5064760" cy="3792855"/>
            <wp:effectExtent l="19050" t="1905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inline>
        </w:drawing>
      </w:r>
      <w:r w:rsidRPr="005923EB">
        <w:t xml:space="preserve"> </w:t>
      </w:r>
    </w:p>
    <w:p w14:paraId="252325CE" w14:textId="77777777" w:rsidR="00426A6E" w:rsidRPr="005923EB" w:rsidRDefault="00426A6E" w:rsidP="00FD4B17">
      <w:pPr>
        <w:widowControl w:val="0"/>
        <w:tabs>
          <w:tab w:val="left" w:pos="1418"/>
        </w:tabs>
        <w:spacing w:after="255"/>
        <w:ind w:left="2498" w:hanging="1418"/>
        <w:rPr>
          <w:i/>
          <w:lang w:eastAsia="en-US"/>
        </w:rPr>
      </w:pPr>
      <w:r w:rsidRPr="005923EB">
        <w:rPr>
          <w:i/>
          <w:lang w:eastAsia="en-US"/>
        </w:rPr>
        <w:t>Figure 1: Decision tree on the need for estimation of aggregated exposure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426A6E" w:rsidRPr="000A2E40" w14:paraId="7639E33A" w14:textId="77777777" w:rsidTr="00A12C45">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3B20D937" w14:textId="77777777" w:rsidR="00426A6E" w:rsidRPr="000A2E40" w:rsidRDefault="00426A6E" w:rsidP="00FD4B17">
            <w:pPr>
              <w:widowControl w:val="0"/>
              <w:autoSpaceDE w:val="0"/>
              <w:autoSpaceDN w:val="0"/>
              <w:adjustRightInd w:val="0"/>
              <w:spacing w:before="60" w:after="60"/>
              <w:rPr>
                <w:rFonts w:cs="Arial"/>
                <w:color w:val="000000"/>
                <w:szCs w:val="18"/>
                <w:lang w:eastAsia="en-GB"/>
              </w:rPr>
            </w:pPr>
            <w:r w:rsidRPr="000A2E40">
              <w:rPr>
                <w:b/>
                <w:szCs w:val="18"/>
                <w:lang w:eastAsia="en-US"/>
              </w:rPr>
              <w:t>Overall conclusion on the risk assessment for the environment of the product</w:t>
            </w:r>
          </w:p>
        </w:tc>
      </w:tr>
      <w:tr w:rsidR="00426A6E" w:rsidRPr="000A2E40" w14:paraId="149F95E8" w14:textId="77777777" w:rsidTr="00A12C45">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25CF1684" w14:textId="71C7F8DF" w:rsidR="00426A6E" w:rsidRPr="000A2E40" w:rsidRDefault="00426A6E" w:rsidP="00FD4B17">
            <w:pPr>
              <w:widowControl w:val="0"/>
              <w:autoSpaceDE w:val="0"/>
              <w:autoSpaceDN w:val="0"/>
              <w:adjustRightInd w:val="0"/>
              <w:spacing w:before="60" w:after="60"/>
              <w:jc w:val="both"/>
              <w:rPr>
                <w:rFonts w:cs="Arial"/>
                <w:color w:val="000000"/>
                <w:szCs w:val="18"/>
                <w:lang w:val="en-US" w:eastAsia="en-GB"/>
              </w:rPr>
            </w:pPr>
            <w:r w:rsidRPr="000A2E40">
              <w:rPr>
                <w:rFonts w:cs="Arial"/>
                <w:color w:val="000000"/>
                <w:szCs w:val="18"/>
                <w:lang w:val="en-US" w:eastAsia="en-GB"/>
              </w:rPr>
              <w:t>Based on this risk assessment and on available data, no unacceptable risk to the environment has been identified for the product “</w:t>
            </w:r>
            <w:r w:rsidR="00400235" w:rsidRPr="000A2E40">
              <w:rPr>
                <w:rFonts w:cs="Arial"/>
                <w:color w:val="000000"/>
                <w:szCs w:val="18"/>
                <w:lang w:val="en-US" w:eastAsia="en-GB"/>
              </w:rPr>
              <w:t>PEROXYDE</w:t>
            </w:r>
            <w:r w:rsidR="00400235">
              <w:rPr>
                <w:rFonts w:cs="Arial"/>
                <w:color w:val="000000"/>
                <w:szCs w:val="18"/>
                <w:lang w:val="en-US" w:eastAsia="en-GB"/>
              </w:rPr>
              <w:t xml:space="preserve"> D'HYDROGÈNE SOLUTION 7,4% PRÊT</w:t>
            </w:r>
            <w:r w:rsidR="00400235" w:rsidRPr="000A2E40">
              <w:rPr>
                <w:rFonts w:cs="Arial"/>
                <w:color w:val="000000"/>
                <w:szCs w:val="18"/>
                <w:lang w:val="en-US" w:eastAsia="en-GB"/>
              </w:rPr>
              <w:t xml:space="preserve"> À L'EMPLOI</w:t>
            </w:r>
            <w:r w:rsidRPr="000A2E40">
              <w:rPr>
                <w:rFonts w:cs="Arial"/>
                <w:color w:val="000000"/>
                <w:szCs w:val="18"/>
                <w:lang w:val="en-US" w:eastAsia="en-GB"/>
              </w:rPr>
              <w:t>”, when applied according to the intended uses</w:t>
            </w:r>
          </w:p>
        </w:tc>
      </w:tr>
    </w:tbl>
    <w:p w14:paraId="4946917D" w14:textId="77777777" w:rsidR="00426A6E" w:rsidRPr="005923EB"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70092E19" w14:textId="77777777" w:rsidTr="00400235">
        <w:trPr>
          <w:trHeight w:val="1212"/>
        </w:trPr>
        <w:tc>
          <w:tcPr>
            <w:tcW w:w="5000" w:type="pct"/>
            <w:shd w:val="clear" w:color="auto" w:fill="D6E3BC" w:themeFill="accent3" w:themeFillTint="66"/>
          </w:tcPr>
          <w:p w14:paraId="771997CC" w14:textId="20F37EB5" w:rsidR="00426A6E" w:rsidRPr="00400235" w:rsidRDefault="00426A6E" w:rsidP="00FD4B17">
            <w:pPr>
              <w:widowControl w:val="0"/>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16</w:t>
            </w:r>
            <w:r w:rsidRPr="00400235">
              <w:rPr>
                <w:b/>
              </w:rPr>
              <w:fldChar w:fldCharType="end"/>
            </w:r>
            <w:r w:rsidR="00400235" w:rsidRPr="00400235">
              <w:rPr>
                <w:rStyle w:val="fontstyle01"/>
                <w:rFonts w:ascii="Verdana" w:hAnsi="Verdana"/>
                <w:b/>
                <w:sz w:val="20"/>
                <w:szCs w:val="20"/>
              </w:rPr>
              <w:t xml:space="preserve"> – FR CA</w:t>
            </w:r>
          </w:p>
          <w:p w14:paraId="2BE163B9" w14:textId="77777777" w:rsidR="00426A6E" w:rsidRPr="00400235" w:rsidRDefault="00426A6E" w:rsidP="00FD4B17">
            <w:pPr>
              <w:widowControl w:val="0"/>
              <w:spacing w:line="276" w:lineRule="auto"/>
              <w:jc w:val="both"/>
              <w:rPr>
                <w:rStyle w:val="fontstyle01"/>
                <w:rFonts w:ascii="Verdana" w:hAnsi="Verdana"/>
                <w:sz w:val="20"/>
                <w:szCs w:val="20"/>
              </w:rPr>
            </w:pPr>
          </w:p>
          <w:p w14:paraId="33055E8E" w14:textId="151D6962" w:rsidR="00426A6E" w:rsidRPr="00400235" w:rsidRDefault="00426A6E" w:rsidP="00FD4B17">
            <w:pPr>
              <w:widowControl w:val="0"/>
              <w:spacing w:line="276" w:lineRule="auto"/>
              <w:jc w:val="both"/>
              <w:rPr>
                <w:color w:val="000000"/>
                <w:sz w:val="20"/>
                <w:szCs w:val="20"/>
              </w:rPr>
            </w:pPr>
            <w:r w:rsidRPr="00400235">
              <w:rPr>
                <w:rStyle w:val="fontstyle01"/>
                <w:rFonts w:ascii="Verdana" w:hAnsi="Verdana"/>
                <w:sz w:val="20"/>
                <w:szCs w:val="20"/>
              </w:rPr>
              <w:t>We agree with the overall conclusion on the risk assessment for t</w:t>
            </w:r>
            <w:r w:rsidR="00400235">
              <w:rPr>
                <w:rStyle w:val="fontstyle01"/>
                <w:rFonts w:ascii="Verdana" w:hAnsi="Verdana"/>
                <w:sz w:val="20"/>
                <w:szCs w:val="20"/>
              </w:rPr>
              <w:t xml:space="preserve">he environment of the product. </w:t>
            </w:r>
          </w:p>
        </w:tc>
      </w:tr>
    </w:tbl>
    <w:p w14:paraId="54B2C4D3" w14:textId="69F0F3B6" w:rsidR="00426A6E" w:rsidRDefault="00426A6E" w:rsidP="00FD4B17">
      <w:pPr>
        <w:pStyle w:val="Absatz"/>
        <w:widowControl w:val="0"/>
        <w:rPr>
          <w:lang w:val="de-DE" w:eastAsia="en-US"/>
        </w:rPr>
      </w:pPr>
    </w:p>
    <w:p w14:paraId="5BC28FB7" w14:textId="77777777" w:rsidR="00426A6E" w:rsidRPr="00426A6E" w:rsidRDefault="00426A6E" w:rsidP="00FD4B17">
      <w:pPr>
        <w:pStyle w:val="Absatz"/>
        <w:widowControl w:val="0"/>
        <w:rPr>
          <w:lang w:val="de-DE" w:eastAsia="en-US"/>
        </w:rPr>
      </w:pPr>
    </w:p>
    <w:p w14:paraId="52CD3AA2" w14:textId="2420741D" w:rsidR="009D0C0B" w:rsidRDefault="00FA480B" w:rsidP="00FD4B17">
      <w:pPr>
        <w:pStyle w:val="Titre3"/>
        <w:keepNext w:val="0"/>
        <w:widowControl w:val="0"/>
      </w:pPr>
      <w:bookmarkStart w:id="244" w:name="_Toc52866892"/>
      <w:r>
        <w:t>Comparative assessment</w:t>
      </w:r>
      <w:bookmarkEnd w:id="244"/>
    </w:p>
    <w:p w14:paraId="4BC7E6F1" w14:textId="14BDC1CD" w:rsidR="00400235" w:rsidRPr="00400235" w:rsidRDefault="00400235" w:rsidP="00FD4B17">
      <w:pPr>
        <w:pStyle w:val="Absatz"/>
        <w:widowControl w:val="0"/>
        <w:ind w:left="0"/>
        <w:rPr>
          <w:rFonts w:ascii="Verdana" w:eastAsia="Calibri" w:hAnsi="Verdana"/>
          <w:i/>
          <w:lang w:val="de-DE"/>
        </w:rPr>
      </w:pPr>
      <w:r w:rsidRPr="00400235">
        <w:rPr>
          <w:rFonts w:ascii="Verdana" w:eastAsia="Calibri" w:hAnsi="Verdana"/>
          <w:i/>
          <w:lang w:val="de-DE"/>
        </w:rPr>
        <w:t>Not relevant</w:t>
      </w:r>
    </w:p>
    <w:p w14:paraId="1F5B76A1" w14:textId="77777777" w:rsidR="009D0C0B" w:rsidRDefault="009D0C0B" w:rsidP="00FD4B17">
      <w:pPr>
        <w:widowControl w:val="0"/>
        <w:rPr>
          <w:rFonts w:eastAsia="Calibri"/>
          <w:b/>
          <w:i/>
          <w:lang w:val="de-DE" w:eastAsia="en-US"/>
        </w:rPr>
      </w:pPr>
    </w:p>
    <w:p w14:paraId="12E2D14A" w14:textId="69044019" w:rsidR="009D0C0B" w:rsidRDefault="00FA480B" w:rsidP="00FD4B17">
      <w:pPr>
        <w:pStyle w:val="Titre1"/>
        <w:keepNext w:val="0"/>
        <w:widowControl w:val="0"/>
      </w:pPr>
      <w:bookmarkStart w:id="245" w:name="_Toc52866893"/>
      <w:r>
        <w:rPr>
          <w:rFonts w:eastAsia="Calibri"/>
        </w:rPr>
        <w:t>Annexes</w:t>
      </w:r>
      <w:bookmarkEnd w:id="245"/>
    </w:p>
    <w:p w14:paraId="283343D1" w14:textId="026E30B3" w:rsidR="00D05D40" w:rsidRPr="00400235" w:rsidRDefault="00FA480B" w:rsidP="00FD4B17">
      <w:pPr>
        <w:pStyle w:val="Titre2"/>
        <w:keepNext w:val="0"/>
        <w:widowControl w:val="0"/>
      </w:pPr>
      <w:bookmarkStart w:id="246" w:name="_Toc52866894"/>
      <w:r>
        <w:t>List of st</w:t>
      </w:r>
      <w:r w:rsidR="009048B9">
        <w:t>udies for the biocidal product</w:t>
      </w:r>
      <w:bookmarkEnd w:id="24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86"/>
        <w:gridCol w:w="1605"/>
        <w:gridCol w:w="1431"/>
        <w:gridCol w:w="2889"/>
        <w:gridCol w:w="1333"/>
        <w:gridCol w:w="1329"/>
      </w:tblGrid>
      <w:tr w:rsidR="00D05D40" w:rsidRPr="009048B9" w14:paraId="7EFC4169" w14:textId="77777777" w:rsidTr="006460C5">
        <w:trPr>
          <w:cantSplit/>
          <w:tblHeader/>
        </w:trPr>
        <w:tc>
          <w:tcPr>
            <w:tcW w:w="607" w:type="pct"/>
            <w:hideMark/>
          </w:tcPr>
          <w:p w14:paraId="51BD8217" w14:textId="77777777" w:rsidR="00D05D40" w:rsidRPr="009048B9" w:rsidRDefault="00D05D40" w:rsidP="00FD4B17">
            <w:pPr>
              <w:widowControl w:val="0"/>
              <w:rPr>
                <w:b/>
                <w:bCs/>
                <w:sz w:val="18"/>
              </w:rPr>
            </w:pPr>
            <w:r w:rsidRPr="009048B9">
              <w:rPr>
                <w:b/>
                <w:bCs/>
                <w:sz w:val="18"/>
              </w:rPr>
              <w:lastRenderedPageBreak/>
              <w:t>Section No.</w:t>
            </w:r>
          </w:p>
        </w:tc>
        <w:tc>
          <w:tcPr>
            <w:tcW w:w="821" w:type="pct"/>
            <w:hideMark/>
          </w:tcPr>
          <w:p w14:paraId="6E348C09" w14:textId="77777777" w:rsidR="00D05D40" w:rsidRPr="009048B9" w:rsidRDefault="00D05D40" w:rsidP="00FD4B17">
            <w:pPr>
              <w:widowControl w:val="0"/>
              <w:rPr>
                <w:b/>
                <w:bCs/>
                <w:sz w:val="18"/>
              </w:rPr>
            </w:pPr>
            <w:r w:rsidRPr="009048B9">
              <w:rPr>
                <w:b/>
                <w:bCs/>
                <w:sz w:val="18"/>
              </w:rPr>
              <w:t>Author(s)</w:t>
            </w:r>
          </w:p>
        </w:tc>
        <w:tc>
          <w:tcPr>
            <w:tcW w:w="732" w:type="pct"/>
            <w:hideMark/>
          </w:tcPr>
          <w:p w14:paraId="70ED33BF" w14:textId="77777777" w:rsidR="00D05D40" w:rsidRPr="009048B9" w:rsidRDefault="00D05D40" w:rsidP="00FD4B17">
            <w:pPr>
              <w:widowControl w:val="0"/>
              <w:rPr>
                <w:b/>
                <w:bCs/>
                <w:sz w:val="18"/>
              </w:rPr>
            </w:pPr>
            <w:r w:rsidRPr="009048B9">
              <w:rPr>
                <w:b/>
                <w:bCs/>
                <w:sz w:val="18"/>
              </w:rPr>
              <w:t>Year</w:t>
            </w:r>
          </w:p>
        </w:tc>
        <w:tc>
          <w:tcPr>
            <w:tcW w:w="1478" w:type="pct"/>
            <w:hideMark/>
          </w:tcPr>
          <w:p w14:paraId="56E7179A" w14:textId="77777777" w:rsidR="00D05D40" w:rsidRPr="009048B9" w:rsidRDefault="00D05D40" w:rsidP="00FD4B17">
            <w:pPr>
              <w:widowControl w:val="0"/>
              <w:rPr>
                <w:b/>
                <w:bCs/>
                <w:sz w:val="18"/>
              </w:rPr>
            </w:pPr>
            <w:r w:rsidRPr="009048B9">
              <w:rPr>
                <w:b/>
                <w:bCs/>
                <w:sz w:val="18"/>
              </w:rPr>
              <w:t>Title</w:t>
            </w:r>
          </w:p>
          <w:p w14:paraId="7A815A77" w14:textId="77777777" w:rsidR="00D05D40" w:rsidRPr="009048B9" w:rsidRDefault="00D05D40" w:rsidP="00FD4B17">
            <w:pPr>
              <w:widowControl w:val="0"/>
              <w:rPr>
                <w:b/>
                <w:bCs/>
                <w:sz w:val="18"/>
              </w:rPr>
            </w:pPr>
            <w:r w:rsidRPr="009048B9">
              <w:rPr>
                <w:b/>
                <w:bCs/>
                <w:sz w:val="18"/>
              </w:rPr>
              <w:t>Source (laboratory)</w:t>
            </w:r>
          </w:p>
          <w:p w14:paraId="4F787A2B" w14:textId="77777777" w:rsidR="00D05D40" w:rsidRPr="009048B9" w:rsidRDefault="00D05D40" w:rsidP="00FD4B17">
            <w:pPr>
              <w:widowControl w:val="0"/>
              <w:rPr>
                <w:b/>
                <w:bCs/>
                <w:sz w:val="18"/>
              </w:rPr>
            </w:pPr>
            <w:r w:rsidRPr="009048B9">
              <w:rPr>
                <w:b/>
                <w:bCs/>
                <w:sz w:val="18"/>
              </w:rPr>
              <w:t>Report No.</w:t>
            </w:r>
          </w:p>
          <w:p w14:paraId="5BF3B609" w14:textId="77777777" w:rsidR="00D05D40" w:rsidRPr="009048B9" w:rsidRDefault="00D05D40" w:rsidP="00FD4B17">
            <w:pPr>
              <w:widowControl w:val="0"/>
              <w:rPr>
                <w:b/>
                <w:bCs/>
                <w:sz w:val="18"/>
              </w:rPr>
            </w:pPr>
            <w:r w:rsidRPr="009048B9">
              <w:rPr>
                <w:b/>
                <w:bCs/>
                <w:sz w:val="18"/>
              </w:rPr>
              <w:t>GLP; (un)published</w:t>
            </w:r>
          </w:p>
        </w:tc>
        <w:tc>
          <w:tcPr>
            <w:tcW w:w="682" w:type="pct"/>
            <w:hideMark/>
          </w:tcPr>
          <w:p w14:paraId="2F9B5F1F" w14:textId="77777777" w:rsidR="00D05D40" w:rsidRPr="009048B9" w:rsidRDefault="00D05D40" w:rsidP="00FD4B17">
            <w:pPr>
              <w:widowControl w:val="0"/>
              <w:rPr>
                <w:b/>
                <w:bCs/>
                <w:sz w:val="18"/>
              </w:rPr>
            </w:pPr>
            <w:r w:rsidRPr="009048B9">
              <w:rPr>
                <w:b/>
                <w:bCs/>
                <w:sz w:val="18"/>
              </w:rPr>
              <w:t>Data protection (Yes/No)</w:t>
            </w:r>
          </w:p>
        </w:tc>
        <w:tc>
          <w:tcPr>
            <w:tcW w:w="682" w:type="pct"/>
            <w:hideMark/>
          </w:tcPr>
          <w:p w14:paraId="769CF8A8" w14:textId="77777777" w:rsidR="00D05D40" w:rsidRPr="009048B9" w:rsidRDefault="00D05D40" w:rsidP="00FD4B17">
            <w:pPr>
              <w:widowControl w:val="0"/>
              <w:rPr>
                <w:b/>
                <w:bCs/>
                <w:sz w:val="18"/>
              </w:rPr>
            </w:pPr>
            <w:r w:rsidRPr="009048B9">
              <w:rPr>
                <w:b/>
                <w:bCs/>
                <w:sz w:val="18"/>
              </w:rPr>
              <w:t>Owner</w:t>
            </w:r>
          </w:p>
        </w:tc>
      </w:tr>
      <w:tr w:rsidR="00D05D40" w:rsidRPr="001B74AE" w14:paraId="3095CEEF" w14:textId="77777777" w:rsidTr="006460C5">
        <w:trPr>
          <w:cantSplit/>
        </w:trPr>
        <w:tc>
          <w:tcPr>
            <w:tcW w:w="607" w:type="pct"/>
          </w:tcPr>
          <w:p w14:paraId="2E664711" w14:textId="77777777" w:rsidR="00D05D40" w:rsidRPr="009048B9" w:rsidRDefault="00D05D40" w:rsidP="00FD4B17">
            <w:pPr>
              <w:widowControl w:val="0"/>
              <w:rPr>
                <w:bCs/>
                <w:sz w:val="18"/>
                <w:highlight w:val="yellow"/>
              </w:rPr>
            </w:pPr>
            <w:r w:rsidRPr="009048B9">
              <w:rPr>
                <w:bCs/>
                <w:sz w:val="18"/>
              </w:rPr>
              <w:t>Sections 3, 4 and 5</w:t>
            </w:r>
          </w:p>
        </w:tc>
        <w:tc>
          <w:tcPr>
            <w:tcW w:w="821" w:type="pct"/>
          </w:tcPr>
          <w:p w14:paraId="24C11CA3" w14:textId="77777777" w:rsidR="00D05D40" w:rsidRPr="009048B9" w:rsidRDefault="00D05D40" w:rsidP="00FD4B17">
            <w:pPr>
              <w:widowControl w:val="0"/>
              <w:rPr>
                <w:rFonts w:eastAsia="ArialUnicodeMS"/>
                <w:sz w:val="18"/>
                <w:highlight w:val="yellow"/>
              </w:rPr>
            </w:pPr>
            <w:r w:rsidRPr="009048B9">
              <w:rPr>
                <w:bCs/>
                <w:sz w:val="18"/>
              </w:rPr>
              <w:t>Dr Elisabeth SERVAJEAN</w:t>
            </w:r>
          </w:p>
        </w:tc>
        <w:tc>
          <w:tcPr>
            <w:tcW w:w="732" w:type="pct"/>
          </w:tcPr>
          <w:p w14:paraId="1F745B4E" w14:textId="77777777" w:rsidR="00D05D40" w:rsidRPr="009048B9" w:rsidRDefault="00D05D40" w:rsidP="00FD4B17">
            <w:pPr>
              <w:widowControl w:val="0"/>
              <w:rPr>
                <w:bCs/>
                <w:sz w:val="18"/>
                <w:highlight w:val="yellow"/>
              </w:rPr>
            </w:pPr>
            <w:r w:rsidRPr="009048B9">
              <w:rPr>
                <w:bCs/>
                <w:sz w:val="18"/>
              </w:rPr>
              <w:t>2017</w:t>
            </w:r>
          </w:p>
        </w:tc>
        <w:tc>
          <w:tcPr>
            <w:tcW w:w="1478" w:type="pct"/>
          </w:tcPr>
          <w:p w14:paraId="4DDF7AC1" w14:textId="7F65E8AF" w:rsidR="00D05D40" w:rsidRPr="009048B9" w:rsidRDefault="00D05D40" w:rsidP="00FD4B17">
            <w:pPr>
              <w:widowControl w:val="0"/>
              <w:rPr>
                <w:bCs/>
                <w:sz w:val="18"/>
              </w:rPr>
            </w:pPr>
            <w:r w:rsidRPr="009048B9">
              <w:rPr>
                <w:bCs/>
                <w:sz w:val="18"/>
              </w:rPr>
              <w:t xml:space="preserve">FINAL REPORT Stability of "PEROXYDE D'HYDROGENE SOLUTION 7,4% </w:t>
            </w:r>
            <w:r w:rsidR="0062404A">
              <w:rPr>
                <w:bCs/>
                <w:sz w:val="18"/>
              </w:rPr>
              <w:t>PRÊTE</w:t>
            </w:r>
            <w:r w:rsidRPr="009048B9">
              <w:rPr>
                <w:bCs/>
                <w:sz w:val="18"/>
              </w:rPr>
              <w:t xml:space="preserve"> A L’EMPLOI" over accelerated storage and shelf life determination Part 1: Physical-chemical properties upon receipt and after accelerated storage conditions.</w:t>
            </w:r>
          </w:p>
          <w:p w14:paraId="11751987" w14:textId="77777777" w:rsidR="00D05D40" w:rsidRPr="00D469CC" w:rsidRDefault="00D05D40" w:rsidP="00FD4B17">
            <w:pPr>
              <w:widowControl w:val="0"/>
              <w:rPr>
                <w:bCs/>
                <w:sz w:val="18"/>
                <w:lang w:val="fr-FR"/>
              </w:rPr>
            </w:pPr>
            <w:r w:rsidRPr="00D469CC">
              <w:rPr>
                <w:bCs/>
                <w:sz w:val="18"/>
                <w:lang w:val="fr-FR"/>
              </w:rPr>
              <w:t>PHYTOSAFE s.a.r.l</w:t>
            </w:r>
          </w:p>
          <w:p w14:paraId="54611A98" w14:textId="77777777" w:rsidR="00D05D40" w:rsidRPr="00D469CC" w:rsidRDefault="00D05D40" w:rsidP="00FD4B17">
            <w:pPr>
              <w:widowControl w:val="0"/>
              <w:rPr>
                <w:bCs/>
                <w:sz w:val="18"/>
                <w:lang w:val="fr-FR"/>
              </w:rPr>
            </w:pPr>
            <w:r w:rsidRPr="00D469CC">
              <w:rPr>
                <w:bCs/>
                <w:sz w:val="18"/>
                <w:lang w:val="fr-FR"/>
              </w:rPr>
              <w:t>Re-port 16-35-083-ES</w:t>
            </w:r>
          </w:p>
          <w:p w14:paraId="2C462F28" w14:textId="77777777" w:rsidR="00D05D40" w:rsidRPr="009048B9" w:rsidRDefault="00D05D40" w:rsidP="00FD4B17">
            <w:pPr>
              <w:widowControl w:val="0"/>
              <w:autoSpaceDE w:val="0"/>
              <w:autoSpaceDN w:val="0"/>
              <w:adjustRightInd w:val="0"/>
              <w:rPr>
                <w:rFonts w:eastAsia="ArialUnicodeMS"/>
                <w:sz w:val="18"/>
                <w:highlight w:val="yellow"/>
              </w:rPr>
            </w:pPr>
            <w:r w:rsidRPr="009048B9">
              <w:rPr>
                <w:bCs/>
                <w:sz w:val="18"/>
              </w:rPr>
              <w:t>GLP ; Unpublished</w:t>
            </w:r>
          </w:p>
        </w:tc>
        <w:tc>
          <w:tcPr>
            <w:tcW w:w="682" w:type="pct"/>
          </w:tcPr>
          <w:p w14:paraId="1B8BE7A0" w14:textId="77777777" w:rsidR="00D05D40" w:rsidRPr="009048B9" w:rsidRDefault="00D05D40" w:rsidP="00FD4B17">
            <w:pPr>
              <w:widowControl w:val="0"/>
              <w:rPr>
                <w:bCs/>
                <w:sz w:val="18"/>
                <w:highlight w:val="yellow"/>
              </w:rPr>
            </w:pPr>
            <w:r w:rsidRPr="009048B9">
              <w:rPr>
                <w:bCs/>
                <w:sz w:val="18"/>
              </w:rPr>
              <w:t>Yes</w:t>
            </w:r>
          </w:p>
        </w:tc>
        <w:tc>
          <w:tcPr>
            <w:tcW w:w="682" w:type="pct"/>
          </w:tcPr>
          <w:p w14:paraId="6141B3A6" w14:textId="77777777" w:rsidR="00D05D40" w:rsidRPr="00D469CC" w:rsidRDefault="00D05D40" w:rsidP="00FD4B17">
            <w:pPr>
              <w:widowControl w:val="0"/>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1B74AE" w14:paraId="13426FA4" w14:textId="77777777" w:rsidTr="006460C5">
        <w:trPr>
          <w:cantSplit/>
        </w:trPr>
        <w:tc>
          <w:tcPr>
            <w:tcW w:w="607" w:type="pct"/>
          </w:tcPr>
          <w:p w14:paraId="7E306250" w14:textId="77777777" w:rsidR="00D05D40" w:rsidRPr="009048B9" w:rsidRDefault="00D05D40" w:rsidP="00FD4B17">
            <w:pPr>
              <w:widowControl w:val="0"/>
              <w:rPr>
                <w:bCs/>
                <w:sz w:val="18"/>
              </w:rPr>
            </w:pPr>
            <w:r w:rsidRPr="009048B9">
              <w:rPr>
                <w:bCs/>
                <w:sz w:val="18"/>
              </w:rPr>
              <w:t>Section 3</w:t>
            </w:r>
          </w:p>
        </w:tc>
        <w:tc>
          <w:tcPr>
            <w:tcW w:w="821" w:type="pct"/>
          </w:tcPr>
          <w:p w14:paraId="21389FCF" w14:textId="77777777" w:rsidR="00D05D40" w:rsidRPr="009048B9" w:rsidRDefault="00D05D40" w:rsidP="00FD4B17">
            <w:pPr>
              <w:widowControl w:val="0"/>
              <w:rPr>
                <w:bCs/>
                <w:sz w:val="18"/>
              </w:rPr>
            </w:pPr>
            <w:r w:rsidRPr="009048B9">
              <w:rPr>
                <w:bCs/>
                <w:sz w:val="18"/>
              </w:rPr>
              <w:t>Dr Elisabeth SERVAJEAN</w:t>
            </w:r>
          </w:p>
        </w:tc>
        <w:tc>
          <w:tcPr>
            <w:tcW w:w="732" w:type="pct"/>
          </w:tcPr>
          <w:p w14:paraId="14578EB6" w14:textId="77777777" w:rsidR="00D05D40" w:rsidRPr="009048B9" w:rsidRDefault="00D05D40" w:rsidP="00FD4B17">
            <w:pPr>
              <w:widowControl w:val="0"/>
              <w:rPr>
                <w:bCs/>
                <w:sz w:val="18"/>
              </w:rPr>
            </w:pPr>
            <w:r w:rsidRPr="009048B9">
              <w:rPr>
                <w:bCs/>
                <w:sz w:val="18"/>
              </w:rPr>
              <w:t>2018</w:t>
            </w:r>
          </w:p>
        </w:tc>
        <w:tc>
          <w:tcPr>
            <w:tcW w:w="1478" w:type="pct"/>
          </w:tcPr>
          <w:p w14:paraId="7E0A8CAB" w14:textId="77777777" w:rsidR="00D05D40" w:rsidRPr="009048B9" w:rsidRDefault="00D05D40" w:rsidP="00FD4B17">
            <w:pPr>
              <w:widowControl w:val="0"/>
              <w:rPr>
                <w:bCs/>
                <w:sz w:val="18"/>
              </w:rPr>
            </w:pPr>
            <w:r w:rsidRPr="009048B9">
              <w:rPr>
                <w:bCs/>
                <w:sz w:val="18"/>
              </w:rPr>
              <w:t>Discharge rate and spray pattern for ‘Peroxyde d’hydrogene solution 7,4% PAE’ as filled sprayers over a 24-month storage period at room temperature – Interim report.</w:t>
            </w:r>
          </w:p>
          <w:p w14:paraId="75C370EE" w14:textId="77777777" w:rsidR="00D05D40" w:rsidRPr="00D469CC" w:rsidRDefault="00D05D40" w:rsidP="00FD4B17">
            <w:pPr>
              <w:widowControl w:val="0"/>
              <w:rPr>
                <w:bCs/>
                <w:sz w:val="18"/>
                <w:lang w:val="fr-FR"/>
              </w:rPr>
            </w:pPr>
            <w:r w:rsidRPr="00D469CC">
              <w:rPr>
                <w:bCs/>
                <w:sz w:val="18"/>
                <w:lang w:val="fr-FR"/>
              </w:rPr>
              <w:t>PHYTOSAFE s.a.r.l</w:t>
            </w:r>
          </w:p>
          <w:p w14:paraId="65D0618E" w14:textId="77777777" w:rsidR="00D05D40" w:rsidRPr="00D469CC" w:rsidRDefault="00D05D40" w:rsidP="00FD4B17">
            <w:pPr>
              <w:widowControl w:val="0"/>
              <w:rPr>
                <w:bCs/>
                <w:sz w:val="18"/>
                <w:lang w:val="fr-FR"/>
              </w:rPr>
            </w:pPr>
            <w:r w:rsidRPr="00D469CC">
              <w:rPr>
                <w:bCs/>
                <w:sz w:val="18"/>
                <w:lang w:val="fr-FR"/>
              </w:rPr>
              <w:t>Re-port 17-35-091-ES</w:t>
            </w:r>
          </w:p>
          <w:p w14:paraId="063B719C" w14:textId="77777777" w:rsidR="00D05D40" w:rsidRPr="009048B9" w:rsidRDefault="00D05D40" w:rsidP="00FD4B17">
            <w:pPr>
              <w:widowControl w:val="0"/>
              <w:rPr>
                <w:bCs/>
                <w:sz w:val="18"/>
              </w:rPr>
            </w:pPr>
            <w:r w:rsidRPr="009048B9">
              <w:rPr>
                <w:bCs/>
                <w:sz w:val="18"/>
              </w:rPr>
              <w:t>GLP ; Unpublished</w:t>
            </w:r>
          </w:p>
        </w:tc>
        <w:tc>
          <w:tcPr>
            <w:tcW w:w="682" w:type="pct"/>
          </w:tcPr>
          <w:p w14:paraId="31822C2A" w14:textId="77777777" w:rsidR="00D05D40" w:rsidRPr="009048B9" w:rsidRDefault="00D05D40" w:rsidP="00FD4B17">
            <w:pPr>
              <w:widowControl w:val="0"/>
              <w:rPr>
                <w:bCs/>
                <w:sz w:val="18"/>
              </w:rPr>
            </w:pPr>
            <w:r w:rsidRPr="009048B9">
              <w:rPr>
                <w:bCs/>
                <w:sz w:val="18"/>
              </w:rPr>
              <w:t>Yes</w:t>
            </w:r>
          </w:p>
        </w:tc>
        <w:tc>
          <w:tcPr>
            <w:tcW w:w="682" w:type="pct"/>
          </w:tcPr>
          <w:p w14:paraId="69E50D77" w14:textId="77777777" w:rsidR="00D05D40" w:rsidRPr="00D469CC" w:rsidRDefault="00D05D40" w:rsidP="00FD4B17">
            <w:pPr>
              <w:widowControl w:val="0"/>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1B74AE" w14:paraId="7CCF47D6" w14:textId="77777777" w:rsidTr="006460C5">
        <w:trPr>
          <w:cantSplit/>
        </w:trPr>
        <w:tc>
          <w:tcPr>
            <w:tcW w:w="607" w:type="pct"/>
          </w:tcPr>
          <w:p w14:paraId="76C19F25" w14:textId="77777777" w:rsidR="00D05D40" w:rsidRPr="009048B9" w:rsidRDefault="00D05D40" w:rsidP="00FD4B17">
            <w:pPr>
              <w:widowControl w:val="0"/>
              <w:rPr>
                <w:bCs/>
                <w:sz w:val="18"/>
                <w:highlight w:val="yellow"/>
              </w:rPr>
            </w:pPr>
            <w:r w:rsidRPr="009048B9">
              <w:rPr>
                <w:bCs/>
                <w:sz w:val="18"/>
              </w:rPr>
              <w:t>Section 4</w:t>
            </w:r>
          </w:p>
        </w:tc>
        <w:tc>
          <w:tcPr>
            <w:tcW w:w="821" w:type="pct"/>
          </w:tcPr>
          <w:p w14:paraId="7D0353F6" w14:textId="77777777" w:rsidR="00D05D40" w:rsidRPr="009048B9" w:rsidRDefault="00D05D40" w:rsidP="00FD4B17">
            <w:pPr>
              <w:widowControl w:val="0"/>
              <w:rPr>
                <w:rFonts w:eastAsia="ArialUnicodeMS"/>
                <w:sz w:val="18"/>
                <w:highlight w:val="yellow"/>
              </w:rPr>
            </w:pPr>
            <w:r w:rsidRPr="009048B9">
              <w:rPr>
                <w:bCs/>
                <w:sz w:val="18"/>
              </w:rPr>
              <w:t>F. Callegaro, E. Conte</w:t>
            </w:r>
          </w:p>
        </w:tc>
        <w:tc>
          <w:tcPr>
            <w:tcW w:w="732" w:type="pct"/>
          </w:tcPr>
          <w:p w14:paraId="03B8F896" w14:textId="77777777" w:rsidR="00D05D40" w:rsidRPr="009048B9" w:rsidRDefault="00D05D40" w:rsidP="00FD4B17">
            <w:pPr>
              <w:widowControl w:val="0"/>
              <w:rPr>
                <w:bCs/>
                <w:sz w:val="18"/>
                <w:highlight w:val="yellow"/>
              </w:rPr>
            </w:pPr>
            <w:r w:rsidRPr="009048B9">
              <w:rPr>
                <w:bCs/>
                <w:sz w:val="18"/>
              </w:rPr>
              <w:t>2018</w:t>
            </w:r>
          </w:p>
        </w:tc>
        <w:tc>
          <w:tcPr>
            <w:tcW w:w="1478" w:type="pct"/>
          </w:tcPr>
          <w:p w14:paraId="6A253B7A" w14:textId="77777777" w:rsidR="00D05D40" w:rsidRPr="009048B9" w:rsidRDefault="00D05D40" w:rsidP="00FD4B17">
            <w:pPr>
              <w:widowControl w:val="0"/>
              <w:rPr>
                <w:bCs/>
                <w:sz w:val="18"/>
              </w:rPr>
            </w:pPr>
            <w:r w:rsidRPr="009048B9">
              <w:rPr>
                <w:bCs/>
                <w:sz w:val="18"/>
              </w:rPr>
              <w:t>METAL CORROSION TEST FOR THE PRODUCT PEROXYDE D'HYDROGENE SOLUTION 7,4% PAE (CAS N° 7722-84-1)</w:t>
            </w:r>
          </w:p>
          <w:p w14:paraId="31679EDF" w14:textId="77777777" w:rsidR="00D05D40" w:rsidRPr="00D469CC" w:rsidRDefault="00D05D40" w:rsidP="00FD4B17">
            <w:pPr>
              <w:widowControl w:val="0"/>
              <w:rPr>
                <w:bCs/>
                <w:sz w:val="18"/>
                <w:lang w:val="fr-FR"/>
              </w:rPr>
            </w:pPr>
            <w:r w:rsidRPr="00D469CC">
              <w:rPr>
                <w:bCs/>
                <w:sz w:val="18"/>
                <w:lang w:val="fr-FR"/>
              </w:rPr>
              <w:t>Merieux Nutrisciences</w:t>
            </w:r>
          </w:p>
          <w:p w14:paraId="6F46ABE6" w14:textId="77777777" w:rsidR="00D05D40" w:rsidRPr="00D469CC" w:rsidRDefault="00D05D40" w:rsidP="00FD4B17">
            <w:pPr>
              <w:widowControl w:val="0"/>
              <w:autoSpaceDE w:val="0"/>
              <w:autoSpaceDN w:val="0"/>
              <w:adjustRightInd w:val="0"/>
              <w:rPr>
                <w:bCs/>
                <w:sz w:val="18"/>
                <w:lang w:val="fr-FR"/>
              </w:rPr>
            </w:pPr>
            <w:r w:rsidRPr="00D469CC">
              <w:rPr>
                <w:bCs/>
                <w:sz w:val="18"/>
                <w:lang w:val="fr-FR"/>
              </w:rPr>
              <w:t>18/000140308</w:t>
            </w:r>
          </w:p>
          <w:p w14:paraId="053D7D0F" w14:textId="77777777" w:rsidR="00D05D40" w:rsidRPr="00D469CC" w:rsidRDefault="00D05D40" w:rsidP="00FD4B17">
            <w:pPr>
              <w:widowControl w:val="0"/>
              <w:autoSpaceDE w:val="0"/>
              <w:autoSpaceDN w:val="0"/>
              <w:adjustRightInd w:val="0"/>
              <w:rPr>
                <w:rFonts w:eastAsia="ArialUnicodeMS"/>
                <w:sz w:val="18"/>
                <w:highlight w:val="yellow"/>
                <w:lang w:val="fr-FR"/>
              </w:rPr>
            </w:pPr>
            <w:r w:rsidRPr="00D469CC">
              <w:rPr>
                <w:bCs/>
                <w:sz w:val="18"/>
                <w:lang w:val="fr-FR"/>
              </w:rPr>
              <w:t>Non-GLP; Unpublished</w:t>
            </w:r>
          </w:p>
        </w:tc>
        <w:tc>
          <w:tcPr>
            <w:tcW w:w="682" w:type="pct"/>
          </w:tcPr>
          <w:p w14:paraId="22F36E82" w14:textId="77777777" w:rsidR="00D05D40" w:rsidRPr="009048B9" w:rsidRDefault="00D05D40" w:rsidP="00FD4B17">
            <w:pPr>
              <w:widowControl w:val="0"/>
              <w:rPr>
                <w:bCs/>
                <w:sz w:val="18"/>
                <w:highlight w:val="yellow"/>
              </w:rPr>
            </w:pPr>
            <w:r w:rsidRPr="009048B9">
              <w:rPr>
                <w:bCs/>
                <w:sz w:val="18"/>
              </w:rPr>
              <w:t>Yes</w:t>
            </w:r>
          </w:p>
        </w:tc>
        <w:tc>
          <w:tcPr>
            <w:tcW w:w="682" w:type="pct"/>
          </w:tcPr>
          <w:p w14:paraId="6FE344B2" w14:textId="77777777" w:rsidR="00D05D40" w:rsidRPr="00D469CC" w:rsidRDefault="00D05D40" w:rsidP="00FD4B17">
            <w:pPr>
              <w:widowControl w:val="0"/>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1B74AE" w14:paraId="36FBA264" w14:textId="77777777" w:rsidTr="006460C5">
        <w:trPr>
          <w:cantSplit/>
        </w:trPr>
        <w:tc>
          <w:tcPr>
            <w:tcW w:w="607" w:type="pct"/>
          </w:tcPr>
          <w:p w14:paraId="3703E197" w14:textId="77777777" w:rsidR="00D05D40" w:rsidRPr="009048B9" w:rsidRDefault="00D05D40" w:rsidP="00FD4B17">
            <w:pPr>
              <w:widowControl w:val="0"/>
              <w:rPr>
                <w:bCs/>
                <w:sz w:val="18"/>
              </w:rPr>
            </w:pPr>
            <w:r w:rsidRPr="009048B9">
              <w:rPr>
                <w:bCs/>
                <w:sz w:val="18"/>
              </w:rPr>
              <w:t>Section 5</w:t>
            </w:r>
          </w:p>
        </w:tc>
        <w:tc>
          <w:tcPr>
            <w:tcW w:w="821" w:type="pct"/>
          </w:tcPr>
          <w:p w14:paraId="2AF239A5" w14:textId="77777777" w:rsidR="00D05D40" w:rsidRPr="009048B9" w:rsidRDefault="00D05D40" w:rsidP="00FD4B17">
            <w:pPr>
              <w:widowControl w:val="0"/>
              <w:rPr>
                <w:bCs/>
                <w:sz w:val="18"/>
              </w:rPr>
            </w:pPr>
            <w:r w:rsidRPr="009048B9">
              <w:rPr>
                <w:bCs/>
                <w:sz w:val="18"/>
              </w:rPr>
              <w:t>Dr Elisabeth SERVAJEAN</w:t>
            </w:r>
          </w:p>
        </w:tc>
        <w:tc>
          <w:tcPr>
            <w:tcW w:w="732" w:type="pct"/>
          </w:tcPr>
          <w:p w14:paraId="299A35FA" w14:textId="77777777" w:rsidR="00D05D40" w:rsidRPr="009048B9" w:rsidRDefault="00D05D40" w:rsidP="00FD4B17">
            <w:pPr>
              <w:widowControl w:val="0"/>
              <w:rPr>
                <w:bCs/>
                <w:sz w:val="18"/>
              </w:rPr>
            </w:pPr>
            <w:r w:rsidRPr="009048B9">
              <w:rPr>
                <w:bCs/>
                <w:sz w:val="18"/>
              </w:rPr>
              <w:t>2018</w:t>
            </w:r>
          </w:p>
        </w:tc>
        <w:tc>
          <w:tcPr>
            <w:tcW w:w="1478" w:type="pct"/>
          </w:tcPr>
          <w:p w14:paraId="1C1572CB" w14:textId="77777777" w:rsidR="00D05D40" w:rsidRPr="009048B9" w:rsidRDefault="00D05D40" w:rsidP="00FD4B17">
            <w:pPr>
              <w:widowControl w:val="0"/>
              <w:rPr>
                <w:bCs/>
                <w:sz w:val="18"/>
              </w:rPr>
            </w:pPr>
            <w:r w:rsidRPr="009048B9">
              <w:rPr>
                <w:bCs/>
                <w:sz w:val="18"/>
              </w:rPr>
              <w:t>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 Part  1: Determination of hydroxyl radicals formed from hydrogen peroxide in water.</w:t>
            </w:r>
          </w:p>
          <w:p w14:paraId="7DE18758" w14:textId="77777777" w:rsidR="00D05D40" w:rsidRPr="00D469CC" w:rsidRDefault="00D05D40" w:rsidP="00FD4B17">
            <w:pPr>
              <w:widowControl w:val="0"/>
              <w:rPr>
                <w:bCs/>
                <w:sz w:val="18"/>
                <w:lang w:val="fr-FR"/>
              </w:rPr>
            </w:pPr>
            <w:r w:rsidRPr="00D469CC">
              <w:rPr>
                <w:bCs/>
                <w:sz w:val="18"/>
                <w:lang w:val="fr-FR"/>
              </w:rPr>
              <w:t>PHYTOSAFE s.a.r.l</w:t>
            </w:r>
          </w:p>
          <w:p w14:paraId="5012449D" w14:textId="77777777" w:rsidR="00D05D40" w:rsidRPr="00D469CC" w:rsidRDefault="00D05D40" w:rsidP="00FD4B17">
            <w:pPr>
              <w:widowControl w:val="0"/>
              <w:rPr>
                <w:bCs/>
                <w:sz w:val="18"/>
                <w:lang w:val="fr-FR"/>
              </w:rPr>
            </w:pPr>
            <w:r w:rsidRPr="00D469CC">
              <w:rPr>
                <w:bCs/>
                <w:sz w:val="18"/>
                <w:lang w:val="fr-FR"/>
              </w:rPr>
              <w:t>Re-port 18-35-001-ES</w:t>
            </w:r>
          </w:p>
          <w:p w14:paraId="67DF086F" w14:textId="77777777" w:rsidR="00D05D40" w:rsidRPr="009048B9" w:rsidRDefault="00D05D40" w:rsidP="00FD4B17">
            <w:pPr>
              <w:widowControl w:val="0"/>
              <w:rPr>
                <w:bCs/>
                <w:sz w:val="18"/>
              </w:rPr>
            </w:pPr>
            <w:r w:rsidRPr="009048B9">
              <w:rPr>
                <w:bCs/>
                <w:sz w:val="18"/>
              </w:rPr>
              <w:t>GLP ; Unpublished</w:t>
            </w:r>
          </w:p>
        </w:tc>
        <w:tc>
          <w:tcPr>
            <w:tcW w:w="682" w:type="pct"/>
          </w:tcPr>
          <w:p w14:paraId="72537C83" w14:textId="77777777" w:rsidR="00D05D40" w:rsidRPr="009048B9" w:rsidRDefault="00D05D40" w:rsidP="00FD4B17">
            <w:pPr>
              <w:widowControl w:val="0"/>
              <w:rPr>
                <w:bCs/>
                <w:sz w:val="18"/>
              </w:rPr>
            </w:pPr>
            <w:r w:rsidRPr="009048B9">
              <w:rPr>
                <w:bCs/>
                <w:sz w:val="18"/>
              </w:rPr>
              <w:t>Yes</w:t>
            </w:r>
          </w:p>
        </w:tc>
        <w:tc>
          <w:tcPr>
            <w:tcW w:w="682" w:type="pct"/>
          </w:tcPr>
          <w:p w14:paraId="07DCA6E7"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04321F6F" w14:textId="77777777" w:rsidTr="006460C5">
        <w:trPr>
          <w:cantSplit/>
        </w:trPr>
        <w:tc>
          <w:tcPr>
            <w:tcW w:w="607" w:type="pct"/>
          </w:tcPr>
          <w:p w14:paraId="6E91B230" w14:textId="77777777" w:rsidR="00D05D40" w:rsidRPr="009048B9" w:rsidRDefault="00D05D40" w:rsidP="00FD4B17">
            <w:pPr>
              <w:widowControl w:val="0"/>
              <w:rPr>
                <w:bCs/>
                <w:sz w:val="18"/>
              </w:rPr>
            </w:pPr>
            <w:r w:rsidRPr="009048B9">
              <w:rPr>
                <w:bCs/>
                <w:sz w:val="18"/>
              </w:rPr>
              <w:t>Section 6</w:t>
            </w:r>
          </w:p>
        </w:tc>
        <w:tc>
          <w:tcPr>
            <w:tcW w:w="821" w:type="pct"/>
          </w:tcPr>
          <w:p w14:paraId="666DCFCD" w14:textId="77777777" w:rsidR="00D05D40" w:rsidRPr="009048B9" w:rsidRDefault="00D05D40" w:rsidP="00FD4B17">
            <w:pPr>
              <w:widowControl w:val="0"/>
              <w:rPr>
                <w:rFonts w:eastAsia="ArialUnicodeMS"/>
                <w:sz w:val="18"/>
              </w:rPr>
            </w:pPr>
            <w:r w:rsidRPr="009048B9">
              <w:rPr>
                <w:rFonts w:eastAsia="ArialUnicodeMS"/>
                <w:sz w:val="18"/>
              </w:rPr>
              <w:t>M. LEMAITRE, AF. GABILLET</w:t>
            </w:r>
          </w:p>
        </w:tc>
        <w:tc>
          <w:tcPr>
            <w:tcW w:w="732" w:type="pct"/>
          </w:tcPr>
          <w:p w14:paraId="1DC9C8C3" w14:textId="77777777" w:rsidR="00D05D40" w:rsidRPr="009048B9" w:rsidRDefault="00D05D40" w:rsidP="00FD4B17">
            <w:pPr>
              <w:widowControl w:val="0"/>
              <w:rPr>
                <w:bCs/>
                <w:sz w:val="18"/>
              </w:rPr>
            </w:pPr>
            <w:r w:rsidRPr="009048B9">
              <w:rPr>
                <w:bCs/>
                <w:sz w:val="18"/>
              </w:rPr>
              <w:t>2016</w:t>
            </w:r>
          </w:p>
        </w:tc>
        <w:tc>
          <w:tcPr>
            <w:tcW w:w="1478" w:type="pct"/>
          </w:tcPr>
          <w:p w14:paraId="612799C9"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bactéricide selon la norme NF EN 1276 (mars 2010) PEROXYDE D’HYDROGENE SOLUTION 7,4% PAE</w:t>
            </w:r>
          </w:p>
          <w:p w14:paraId="47438FA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LMH Microbiology Expert</w:t>
            </w:r>
          </w:p>
          <w:p w14:paraId="05EAFF7E"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3951-2m1</w:t>
            </w:r>
          </w:p>
          <w:p w14:paraId="235847F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0CCE65C4" w14:textId="77777777" w:rsidR="00D05D40" w:rsidRPr="009048B9" w:rsidRDefault="00D05D40" w:rsidP="00FD4B17">
            <w:pPr>
              <w:widowControl w:val="0"/>
              <w:rPr>
                <w:bCs/>
                <w:sz w:val="18"/>
              </w:rPr>
            </w:pPr>
            <w:r w:rsidRPr="009048B9">
              <w:rPr>
                <w:bCs/>
                <w:sz w:val="18"/>
              </w:rPr>
              <w:t>Yes</w:t>
            </w:r>
          </w:p>
        </w:tc>
        <w:tc>
          <w:tcPr>
            <w:tcW w:w="682" w:type="pct"/>
          </w:tcPr>
          <w:p w14:paraId="6522D429"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1B74AE" w14:paraId="4E9E647B" w14:textId="77777777" w:rsidTr="006460C5">
        <w:trPr>
          <w:cantSplit/>
        </w:trPr>
        <w:tc>
          <w:tcPr>
            <w:tcW w:w="607" w:type="pct"/>
          </w:tcPr>
          <w:p w14:paraId="11ECA671" w14:textId="77777777" w:rsidR="00D05D40" w:rsidRPr="009048B9" w:rsidRDefault="00D05D40" w:rsidP="00FD4B17">
            <w:pPr>
              <w:widowControl w:val="0"/>
              <w:rPr>
                <w:bCs/>
                <w:sz w:val="18"/>
              </w:rPr>
            </w:pPr>
            <w:r w:rsidRPr="009048B9">
              <w:rPr>
                <w:bCs/>
                <w:sz w:val="18"/>
              </w:rPr>
              <w:t>Section 6</w:t>
            </w:r>
          </w:p>
        </w:tc>
        <w:tc>
          <w:tcPr>
            <w:tcW w:w="821" w:type="pct"/>
          </w:tcPr>
          <w:p w14:paraId="3EB9EA9C" w14:textId="77777777" w:rsidR="00D05D40" w:rsidRPr="009048B9" w:rsidRDefault="00D05D40" w:rsidP="00FD4B17">
            <w:pPr>
              <w:widowControl w:val="0"/>
              <w:rPr>
                <w:rFonts w:eastAsia="ArialUnicodeMS"/>
                <w:sz w:val="18"/>
              </w:rPr>
            </w:pPr>
            <w:r w:rsidRPr="009048B9">
              <w:rPr>
                <w:rFonts w:eastAsia="ArialUnicodeMS"/>
                <w:sz w:val="18"/>
              </w:rPr>
              <w:t>M. TEULIER</w:t>
            </w:r>
          </w:p>
        </w:tc>
        <w:tc>
          <w:tcPr>
            <w:tcW w:w="732" w:type="pct"/>
          </w:tcPr>
          <w:p w14:paraId="7D6A26EE" w14:textId="77777777" w:rsidR="00D05D40" w:rsidRPr="009048B9" w:rsidRDefault="00D05D40" w:rsidP="00FD4B17">
            <w:pPr>
              <w:widowControl w:val="0"/>
              <w:rPr>
                <w:bCs/>
                <w:sz w:val="18"/>
              </w:rPr>
            </w:pPr>
            <w:r w:rsidRPr="009048B9">
              <w:rPr>
                <w:bCs/>
                <w:sz w:val="18"/>
              </w:rPr>
              <w:t>2016</w:t>
            </w:r>
          </w:p>
        </w:tc>
        <w:tc>
          <w:tcPr>
            <w:tcW w:w="1478" w:type="pct"/>
          </w:tcPr>
          <w:p w14:paraId="6C646481"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bactéricide selon la norme NF EN 13697</w:t>
            </w:r>
          </w:p>
          <w:p w14:paraId="6270A65E"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LMH Microbiology Expert</w:t>
            </w:r>
          </w:p>
          <w:p w14:paraId="16AB4795"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3894-2m1</w:t>
            </w:r>
          </w:p>
          <w:p w14:paraId="43E5D40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6303F385" w14:textId="77777777" w:rsidR="00D05D40" w:rsidRPr="009048B9" w:rsidRDefault="00D05D40" w:rsidP="00FD4B17">
            <w:pPr>
              <w:widowControl w:val="0"/>
              <w:rPr>
                <w:bCs/>
                <w:sz w:val="18"/>
              </w:rPr>
            </w:pPr>
            <w:r w:rsidRPr="009048B9">
              <w:rPr>
                <w:bCs/>
                <w:sz w:val="18"/>
              </w:rPr>
              <w:t>Yes</w:t>
            </w:r>
          </w:p>
        </w:tc>
        <w:tc>
          <w:tcPr>
            <w:tcW w:w="682" w:type="pct"/>
          </w:tcPr>
          <w:p w14:paraId="29A2337F"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1B74AE" w14:paraId="20861A39" w14:textId="77777777" w:rsidTr="006460C5">
        <w:trPr>
          <w:cantSplit/>
        </w:trPr>
        <w:tc>
          <w:tcPr>
            <w:tcW w:w="607" w:type="pct"/>
          </w:tcPr>
          <w:p w14:paraId="2D819841" w14:textId="77777777" w:rsidR="00D05D40" w:rsidRPr="009048B9" w:rsidRDefault="00D05D40" w:rsidP="00FD4B17">
            <w:pPr>
              <w:widowControl w:val="0"/>
              <w:rPr>
                <w:bCs/>
                <w:sz w:val="18"/>
              </w:rPr>
            </w:pPr>
            <w:r w:rsidRPr="009048B9">
              <w:rPr>
                <w:bCs/>
                <w:sz w:val="18"/>
              </w:rPr>
              <w:lastRenderedPageBreak/>
              <w:t>Section 6</w:t>
            </w:r>
          </w:p>
        </w:tc>
        <w:tc>
          <w:tcPr>
            <w:tcW w:w="821" w:type="pct"/>
          </w:tcPr>
          <w:p w14:paraId="5FBAB9B9"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1973CC52" w14:textId="77777777" w:rsidR="00D05D40" w:rsidRPr="009048B9" w:rsidRDefault="00D05D40" w:rsidP="00FD4B17">
            <w:pPr>
              <w:widowControl w:val="0"/>
              <w:rPr>
                <w:bCs/>
                <w:sz w:val="18"/>
              </w:rPr>
            </w:pPr>
            <w:r w:rsidRPr="009048B9">
              <w:rPr>
                <w:bCs/>
                <w:sz w:val="18"/>
              </w:rPr>
              <w:t>2017</w:t>
            </w:r>
          </w:p>
        </w:tc>
        <w:tc>
          <w:tcPr>
            <w:tcW w:w="1478" w:type="pct"/>
          </w:tcPr>
          <w:p w14:paraId="0A721EA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bactericidal activity on non-porous surfaces with mechanical action according to UNI EN16615:2015</w:t>
            </w:r>
          </w:p>
          <w:p w14:paraId="570F0E10"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17/000247760</w:t>
            </w:r>
          </w:p>
          <w:p w14:paraId="779B5F64"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EA76888" w14:textId="77777777" w:rsidR="00D05D40" w:rsidRPr="009048B9" w:rsidRDefault="00D05D40" w:rsidP="00FD4B17">
            <w:pPr>
              <w:widowControl w:val="0"/>
              <w:rPr>
                <w:bCs/>
                <w:sz w:val="18"/>
              </w:rPr>
            </w:pPr>
            <w:r w:rsidRPr="009048B9">
              <w:rPr>
                <w:bCs/>
                <w:sz w:val="18"/>
              </w:rPr>
              <w:t>Yes</w:t>
            </w:r>
          </w:p>
        </w:tc>
        <w:tc>
          <w:tcPr>
            <w:tcW w:w="682" w:type="pct"/>
          </w:tcPr>
          <w:p w14:paraId="1761DDC9"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1B74AE" w14:paraId="6309959B" w14:textId="77777777" w:rsidTr="006460C5">
        <w:trPr>
          <w:cantSplit/>
        </w:trPr>
        <w:tc>
          <w:tcPr>
            <w:tcW w:w="607" w:type="pct"/>
          </w:tcPr>
          <w:p w14:paraId="53A8CB02" w14:textId="77777777" w:rsidR="00D05D40" w:rsidRPr="009048B9" w:rsidRDefault="00D05D40" w:rsidP="00FD4B17">
            <w:pPr>
              <w:widowControl w:val="0"/>
              <w:rPr>
                <w:bCs/>
                <w:sz w:val="18"/>
              </w:rPr>
            </w:pPr>
            <w:r w:rsidRPr="009048B9">
              <w:rPr>
                <w:bCs/>
                <w:sz w:val="18"/>
              </w:rPr>
              <w:t>Section 6</w:t>
            </w:r>
          </w:p>
        </w:tc>
        <w:tc>
          <w:tcPr>
            <w:tcW w:w="821" w:type="pct"/>
          </w:tcPr>
          <w:p w14:paraId="0D80DE73"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23E2A9A3" w14:textId="77777777" w:rsidR="00D05D40" w:rsidRPr="009048B9" w:rsidRDefault="00D05D40" w:rsidP="00FD4B17">
            <w:pPr>
              <w:widowControl w:val="0"/>
              <w:rPr>
                <w:bCs/>
                <w:sz w:val="18"/>
              </w:rPr>
            </w:pPr>
            <w:r w:rsidRPr="009048B9">
              <w:rPr>
                <w:bCs/>
                <w:sz w:val="18"/>
              </w:rPr>
              <w:t>2017</w:t>
            </w:r>
          </w:p>
        </w:tc>
        <w:tc>
          <w:tcPr>
            <w:tcW w:w="1478" w:type="pct"/>
          </w:tcPr>
          <w:p w14:paraId="49928D1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bactericidal activity against Legionella according to UNI EN 13623:2010</w:t>
            </w:r>
          </w:p>
          <w:p w14:paraId="163C3C2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17/000247032</w:t>
            </w:r>
          </w:p>
          <w:p w14:paraId="1FDD2506"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01E22423" w14:textId="77777777" w:rsidR="00D05D40" w:rsidRPr="009048B9" w:rsidRDefault="00D05D40" w:rsidP="00FD4B17">
            <w:pPr>
              <w:widowControl w:val="0"/>
              <w:rPr>
                <w:bCs/>
                <w:sz w:val="18"/>
              </w:rPr>
            </w:pPr>
            <w:r w:rsidRPr="009048B9">
              <w:rPr>
                <w:bCs/>
                <w:sz w:val="18"/>
              </w:rPr>
              <w:t>Yes</w:t>
            </w:r>
          </w:p>
        </w:tc>
        <w:tc>
          <w:tcPr>
            <w:tcW w:w="682" w:type="pct"/>
          </w:tcPr>
          <w:p w14:paraId="5B90F4BB"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1B74AE" w14:paraId="5764ADE1" w14:textId="77777777" w:rsidTr="006460C5">
        <w:trPr>
          <w:cantSplit/>
        </w:trPr>
        <w:tc>
          <w:tcPr>
            <w:tcW w:w="607" w:type="pct"/>
          </w:tcPr>
          <w:p w14:paraId="01BD4CD4" w14:textId="77777777" w:rsidR="00D05D40" w:rsidRPr="009048B9" w:rsidRDefault="00D05D40" w:rsidP="00FD4B17">
            <w:pPr>
              <w:widowControl w:val="0"/>
              <w:rPr>
                <w:bCs/>
                <w:sz w:val="18"/>
              </w:rPr>
            </w:pPr>
            <w:r w:rsidRPr="009048B9">
              <w:rPr>
                <w:bCs/>
                <w:sz w:val="18"/>
              </w:rPr>
              <w:t>Section 6</w:t>
            </w:r>
          </w:p>
        </w:tc>
        <w:tc>
          <w:tcPr>
            <w:tcW w:w="821" w:type="pct"/>
          </w:tcPr>
          <w:p w14:paraId="56391B9C" w14:textId="77777777" w:rsidR="00D05D40" w:rsidRPr="009048B9" w:rsidRDefault="00D05D40" w:rsidP="00FD4B17">
            <w:pPr>
              <w:widowControl w:val="0"/>
              <w:rPr>
                <w:rFonts w:eastAsia="ArialUnicodeMS"/>
                <w:sz w:val="18"/>
              </w:rPr>
            </w:pPr>
            <w:r w:rsidRPr="009048B9">
              <w:rPr>
                <w:rFonts w:eastAsia="ArialUnicodeMS"/>
                <w:sz w:val="18"/>
              </w:rPr>
              <w:t>AF. GABILLET, M. SESQUES</w:t>
            </w:r>
          </w:p>
        </w:tc>
        <w:tc>
          <w:tcPr>
            <w:tcW w:w="732" w:type="pct"/>
          </w:tcPr>
          <w:p w14:paraId="67E50B29" w14:textId="77777777" w:rsidR="00D05D40" w:rsidRPr="009048B9" w:rsidRDefault="00D05D40" w:rsidP="00FD4B17">
            <w:pPr>
              <w:widowControl w:val="0"/>
              <w:rPr>
                <w:bCs/>
                <w:sz w:val="18"/>
              </w:rPr>
            </w:pPr>
            <w:r w:rsidRPr="009048B9">
              <w:rPr>
                <w:bCs/>
                <w:sz w:val="18"/>
              </w:rPr>
              <w:t>2016</w:t>
            </w:r>
          </w:p>
        </w:tc>
        <w:tc>
          <w:tcPr>
            <w:tcW w:w="1478" w:type="pct"/>
          </w:tcPr>
          <w:p w14:paraId="58EA0C6B"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fongicide selon la norme NF EN 1650 + A1 (juillet 2013), PEROXYDE D'HYDROGENE SOLUTION 7.4% PAE</w:t>
            </w:r>
          </w:p>
          <w:p w14:paraId="25EB4D9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LMH Microbiology Expert</w:t>
            </w:r>
          </w:p>
          <w:p w14:paraId="4F0DA40D"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3952-2m1</w:t>
            </w:r>
          </w:p>
          <w:p w14:paraId="595B7803"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2517FD82" w14:textId="77777777" w:rsidR="00D05D40" w:rsidRPr="009048B9" w:rsidRDefault="00D05D40" w:rsidP="00FD4B17">
            <w:pPr>
              <w:widowControl w:val="0"/>
              <w:rPr>
                <w:bCs/>
                <w:sz w:val="18"/>
              </w:rPr>
            </w:pPr>
            <w:r w:rsidRPr="009048B9">
              <w:rPr>
                <w:bCs/>
                <w:sz w:val="18"/>
              </w:rPr>
              <w:t>Yes</w:t>
            </w:r>
          </w:p>
        </w:tc>
        <w:tc>
          <w:tcPr>
            <w:tcW w:w="682" w:type="pct"/>
          </w:tcPr>
          <w:p w14:paraId="246525B7"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1B74AE" w14:paraId="7A626290" w14:textId="77777777" w:rsidTr="006460C5">
        <w:trPr>
          <w:cantSplit/>
        </w:trPr>
        <w:tc>
          <w:tcPr>
            <w:tcW w:w="607" w:type="pct"/>
          </w:tcPr>
          <w:p w14:paraId="4C6F66C1" w14:textId="77777777" w:rsidR="00D05D40" w:rsidRPr="009048B9" w:rsidRDefault="00D05D40" w:rsidP="00FD4B17">
            <w:pPr>
              <w:widowControl w:val="0"/>
              <w:rPr>
                <w:bCs/>
                <w:sz w:val="18"/>
              </w:rPr>
            </w:pPr>
            <w:r w:rsidRPr="009048B9">
              <w:rPr>
                <w:bCs/>
                <w:sz w:val="18"/>
              </w:rPr>
              <w:t>Section 6</w:t>
            </w:r>
          </w:p>
        </w:tc>
        <w:tc>
          <w:tcPr>
            <w:tcW w:w="821" w:type="pct"/>
          </w:tcPr>
          <w:p w14:paraId="68C5E808" w14:textId="77777777" w:rsidR="00D05D40" w:rsidRPr="009048B9" w:rsidRDefault="00D05D40" w:rsidP="00FD4B17">
            <w:pPr>
              <w:widowControl w:val="0"/>
              <w:rPr>
                <w:rFonts w:eastAsia="ArialUnicodeMS"/>
                <w:sz w:val="18"/>
              </w:rPr>
            </w:pPr>
            <w:r w:rsidRPr="009048B9">
              <w:rPr>
                <w:rFonts w:eastAsia="ArialUnicodeMS"/>
                <w:sz w:val="18"/>
              </w:rPr>
              <w:t>M. TEULIER</w:t>
            </w:r>
          </w:p>
        </w:tc>
        <w:tc>
          <w:tcPr>
            <w:tcW w:w="732" w:type="pct"/>
          </w:tcPr>
          <w:p w14:paraId="0B6366A8" w14:textId="77777777" w:rsidR="00D05D40" w:rsidRPr="009048B9" w:rsidRDefault="00D05D40" w:rsidP="00FD4B17">
            <w:pPr>
              <w:widowControl w:val="0"/>
              <w:rPr>
                <w:bCs/>
                <w:sz w:val="18"/>
              </w:rPr>
            </w:pPr>
            <w:r w:rsidRPr="009048B9">
              <w:rPr>
                <w:bCs/>
                <w:sz w:val="18"/>
              </w:rPr>
              <w:t>2016</w:t>
            </w:r>
          </w:p>
        </w:tc>
        <w:tc>
          <w:tcPr>
            <w:tcW w:w="1478" w:type="pct"/>
          </w:tcPr>
          <w:p w14:paraId="7F65F625"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fongicide selon la norme NF EN 13697 (juin 2015) PEROXYDE D’HYDROGENE SOLUTION 7,4% PAE</w:t>
            </w:r>
          </w:p>
          <w:p w14:paraId="05A0F5B6"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LMH Microbiology Expert</w:t>
            </w:r>
          </w:p>
          <w:p w14:paraId="0AFEFBC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3917-2m1</w:t>
            </w:r>
          </w:p>
          <w:p w14:paraId="730E68D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0AD82479" w14:textId="77777777" w:rsidR="00D05D40" w:rsidRPr="009048B9" w:rsidRDefault="00D05D40" w:rsidP="00FD4B17">
            <w:pPr>
              <w:widowControl w:val="0"/>
              <w:rPr>
                <w:bCs/>
                <w:sz w:val="18"/>
              </w:rPr>
            </w:pPr>
            <w:r w:rsidRPr="009048B9">
              <w:rPr>
                <w:bCs/>
                <w:sz w:val="18"/>
              </w:rPr>
              <w:t>Yes</w:t>
            </w:r>
          </w:p>
        </w:tc>
        <w:tc>
          <w:tcPr>
            <w:tcW w:w="682" w:type="pct"/>
          </w:tcPr>
          <w:p w14:paraId="20FBE3E4"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1B74AE" w14:paraId="7C76DEA4" w14:textId="77777777" w:rsidTr="006460C5">
        <w:trPr>
          <w:cantSplit/>
        </w:trPr>
        <w:tc>
          <w:tcPr>
            <w:tcW w:w="607" w:type="pct"/>
          </w:tcPr>
          <w:p w14:paraId="2B6C2C1E" w14:textId="77777777" w:rsidR="00D05D40" w:rsidRPr="009048B9" w:rsidRDefault="00D05D40" w:rsidP="00FD4B17">
            <w:pPr>
              <w:widowControl w:val="0"/>
              <w:rPr>
                <w:bCs/>
                <w:sz w:val="18"/>
              </w:rPr>
            </w:pPr>
            <w:r w:rsidRPr="009048B9">
              <w:rPr>
                <w:bCs/>
                <w:sz w:val="18"/>
              </w:rPr>
              <w:t>Section 6</w:t>
            </w:r>
          </w:p>
        </w:tc>
        <w:tc>
          <w:tcPr>
            <w:tcW w:w="821" w:type="pct"/>
          </w:tcPr>
          <w:p w14:paraId="6FE553D6"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4BCE29E2" w14:textId="77777777" w:rsidR="00D05D40" w:rsidRPr="009048B9" w:rsidRDefault="00D05D40" w:rsidP="00FD4B17">
            <w:pPr>
              <w:widowControl w:val="0"/>
              <w:rPr>
                <w:bCs/>
                <w:sz w:val="18"/>
              </w:rPr>
            </w:pPr>
            <w:r w:rsidRPr="009048B9">
              <w:rPr>
                <w:bCs/>
                <w:sz w:val="18"/>
              </w:rPr>
              <w:t>2017</w:t>
            </w:r>
          </w:p>
        </w:tc>
        <w:tc>
          <w:tcPr>
            <w:tcW w:w="1478" w:type="pct"/>
          </w:tcPr>
          <w:p w14:paraId="3F29A7BB"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yeaticidal activity on non-porous surfaces with mechanical action according to UNI EN 16615:2015</w:t>
            </w:r>
          </w:p>
          <w:p w14:paraId="3C14889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17/000247760</w:t>
            </w:r>
          </w:p>
          <w:p w14:paraId="7AC94359"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629B182" w14:textId="77777777" w:rsidR="00D05D40" w:rsidRPr="009048B9" w:rsidRDefault="00D05D40" w:rsidP="00FD4B17">
            <w:pPr>
              <w:widowControl w:val="0"/>
              <w:rPr>
                <w:bCs/>
                <w:sz w:val="18"/>
              </w:rPr>
            </w:pPr>
            <w:r w:rsidRPr="009048B9">
              <w:rPr>
                <w:bCs/>
                <w:sz w:val="18"/>
              </w:rPr>
              <w:t>Yes</w:t>
            </w:r>
          </w:p>
        </w:tc>
        <w:tc>
          <w:tcPr>
            <w:tcW w:w="682" w:type="pct"/>
          </w:tcPr>
          <w:p w14:paraId="588B8B96"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731B563F" w14:textId="77777777" w:rsidTr="006460C5">
        <w:trPr>
          <w:cantSplit/>
        </w:trPr>
        <w:tc>
          <w:tcPr>
            <w:tcW w:w="607" w:type="pct"/>
          </w:tcPr>
          <w:p w14:paraId="77484205" w14:textId="77777777" w:rsidR="00D05D40" w:rsidRPr="009048B9" w:rsidRDefault="00D05D40" w:rsidP="00FD4B17">
            <w:pPr>
              <w:widowControl w:val="0"/>
              <w:rPr>
                <w:bCs/>
                <w:sz w:val="18"/>
              </w:rPr>
            </w:pPr>
            <w:r w:rsidRPr="009048B9">
              <w:rPr>
                <w:bCs/>
                <w:sz w:val="18"/>
              </w:rPr>
              <w:t>Section 6</w:t>
            </w:r>
          </w:p>
        </w:tc>
        <w:tc>
          <w:tcPr>
            <w:tcW w:w="821" w:type="pct"/>
          </w:tcPr>
          <w:p w14:paraId="2A19B12E"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36AEF2D3" w14:textId="77777777" w:rsidR="00D05D40" w:rsidRPr="009048B9" w:rsidRDefault="00D05D40" w:rsidP="00FD4B17">
            <w:pPr>
              <w:widowControl w:val="0"/>
              <w:rPr>
                <w:bCs/>
                <w:sz w:val="18"/>
              </w:rPr>
            </w:pPr>
            <w:r w:rsidRPr="009048B9">
              <w:rPr>
                <w:bCs/>
                <w:sz w:val="18"/>
              </w:rPr>
              <w:t>2017</w:t>
            </w:r>
          </w:p>
        </w:tc>
        <w:tc>
          <w:tcPr>
            <w:tcW w:w="1478" w:type="pct"/>
          </w:tcPr>
          <w:p w14:paraId="70A65C9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fungicidal activity on non-porous surfaces with mechanical action</w:t>
            </w:r>
          </w:p>
          <w:p w14:paraId="393A37A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17/000370019</w:t>
            </w:r>
          </w:p>
          <w:p w14:paraId="09763A85"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7AFB7EA" w14:textId="77777777" w:rsidR="00D05D40" w:rsidRPr="009048B9" w:rsidRDefault="00D05D40" w:rsidP="00FD4B17">
            <w:pPr>
              <w:widowControl w:val="0"/>
              <w:rPr>
                <w:bCs/>
                <w:sz w:val="18"/>
              </w:rPr>
            </w:pPr>
            <w:r w:rsidRPr="009048B9">
              <w:rPr>
                <w:bCs/>
                <w:sz w:val="18"/>
              </w:rPr>
              <w:t>Yes</w:t>
            </w:r>
          </w:p>
        </w:tc>
        <w:tc>
          <w:tcPr>
            <w:tcW w:w="682" w:type="pct"/>
          </w:tcPr>
          <w:p w14:paraId="4B2F5D4E"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508C8304" w14:textId="77777777" w:rsidTr="006460C5">
        <w:trPr>
          <w:cantSplit/>
        </w:trPr>
        <w:tc>
          <w:tcPr>
            <w:tcW w:w="607" w:type="pct"/>
          </w:tcPr>
          <w:p w14:paraId="7AC891B7" w14:textId="77777777" w:rsidR="00D05D40" w:rsidRPr="009048B9" w:rsidRDefault="00D05D40" w:rsidP="00FD4B17">
            <w:pPr>
              <w:widowControl w:val="0"/>
              <w:rPr>
                <w:bCs/>
                <w:sz w:val="18"/>
              </w:rPr>
            </w:pPr>
            <w:r w:rsidRPr="009048B9">
              <w:rPr>
                <w:bCs/>
                <w:sz w:val="18"/>
              </w:rPr>
              <w:t>Section 6</w:t>
            </w:r>
          </w:p>
        </w:tc>
        <w:tc>
          <w:tcPr>
            <w:tcW w:w="821" w:type="pct"/>
          </w:tcPr>
          <w:p w14:paraId="7B8B09CB"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2003BBBE" w14:textId="77777777" w:rsidR="00D05D40" w:rsidRPr="009048B9" w:rsidRDefault="00D05D40" w:rsidP="00FD4B17">
            <w:pPr>
              <w:widowControl w:val="0"/>
              <w:rPr>
                <w:bCs/>
                <w:sz w:val="18"/>
              </w:rPr>
            </w:pPr>
            <w:r w:rsidRPr="009048B9">
              <w:rPr>
                <w:bCs/>
                <w:sz w:val="18"/>
              </w:rPr>
              <w:t>2017</w:t>
            </w:r>
          </w:p>
        </w:tc>
        <w:tc>
          <w:tcPr>
            <w:tcW w:w="1478" w:type="pct"/>
          </w:tcPr>
          <w:p w14:paraId="4A46196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sporicidal activity according to UNI EN 13704:2005</w:t>
            </w:r>
          </w:p>
          <w:p w14:paraId="7E4952C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17/000247032</w:t>
            </w:r>
          </w:p>
          <w:p w14:paraId="5DFA0F6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5D2EFF7F" w14:textId="77777777" w:rsidR="00D05D40" w:rsidRPr="009048B9" w:rsidRDefault="00D05D40" w:rsidP="00FD4B17">
            <w:pPr>
              <w:widowControl w:val="0"/>
              <w:rPr>
                <w:bCs/>
                <w:sz w:val="18"/>
              </w:rPr>
            </w:pPr>
            <w:r w:rsidRPr="009048B9">
              <w:rPr>
                <w:bCs/>
                <w:sz w:val="18"/>
              </w:rPr>
              <w:t>Yes</w:t>
            </w:r>
          </w:p>
        </w:tc>
        <w:tc>
          <w:tcPr>
            <w:tcW w:w="682" w:type="pct"/>
          </w:tcPr>
          <w:p w14:paraId="6F0C93BC"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3B9BD796" w14:textId="77777777" w:rsidTr="006460C5">
        <w:trPr>
          <w:cantSplit/>
        </w:trPr>
        <w:tc>
          <w:tcPr>
            <w:tcW w:w="607" w:type="pct"/>
          </w:tcPr>
          <w:p w14:paraId="398B03B3" w14:textId="77777777" w:rsidR="00D05D40" w:rsidRPr="009048B9" w:rsidRDefault="00D05D40" w:rsidP="00FD4B17">
            <w:pPr>
              <w:widowControl w:val="0"/>
              <w:rPr>
                <w:bCs/>
                <w:sz w:val="18"/>
              </w:rPr>
            </w:pPr>
            <w:r w:rsidRPr="009048B9">
              <w:rPr>
                <w:bCs/>
                <w:sz w:val="18"/>
              </w:rPr>
              <w:lastRenderedPageBreak/>
              <w:t>Section 6</w:t>
            </w:r>
          </w:p>
        </w:tc>
        <w:tc>
          <w:tcPr>
            <w:tcW w:w="821" w:type="pct"/>
          </w:tcPr>
          <w:p w14:paraId="2519BC4D" w14:textId="77777777" w:rsidR="00D05D40" w:rsidRPr="009048B9" w:rsidRDefault="00D05D40" w:rsidP="00FD4B17">
            <w:pPr>
              <w:widowControl w:val="0"/>
              <w:rPr>
                <w:rFonts w:eastAsia="ArialUnicodeMS"/>
                <w:sz w:val="18"/>
              </w:rPr>
            </w:pPr>
            <w:r w:rsidRPr="009048B9">
              <w:rPr>
                <w:rFonts w:eastAsia="ArialUnicodeMS"/>
                <w:sz w:val="18"/>
              </w:rPr>
              <w:t>M. SESQUES, A. GABILLET</w:t>
            </w:r>
          </w:p>
        </w:tc>
        <w:tc>
          <w:tcPr>
            <w:tcW w:w="732" w:type="pct"/>
          </w:tcPr>
          <w:p w14:paraId="67599A61" w14:textId="77777777" w:rsidR="00D05D40" w:rsidRPr="009048B9" w:rsidRDefault="00D05D40" w:rsidP="00FD4B17">
            <w:pPr>
              <w:widowControl w:val="0"/>
              <w:rPr>
                <w:bCs/>
                <w:sz w:val="18"/>
              </w:rPr>
            </w:pPr>
            <w:r w:rsidRPr="009048B9">
              <w:rPr>
                <w:bCs/>
                <w:sz w:val="18"/>
              </w:rPr>
              <w:t>2018</w:t>
            </w:r>
          </w:p>
        </w:tc>
        <w:tc>
          <w:tcPr>
            <w:tcW w:w="1478" w:type="pct"/>
          </w:tcPr>
          <w:p w14:paraId="73847538"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sporicide - Essai quantitatif de surface non poreuse - Protocole adapté aux spores de Bacillus subtilis, Bacillus cereus et Clostridium sporogenes</w:t>
            </w:r>
          </w:p>
          <w:p w14:paraId="3B91DA75"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4816-1</w:t>
            </w:r>
          </w:p>
          <w:p w14:paraId="657690B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09BCBDA" w14:textId="77777777" w:rsidR="00D05D40" w:rsidRPr="009048B9" w:rsidRDefault="00D05D40" w:rsidP="00FD4B17">
            <w:pPr>
              <w:widowControl w:val="0"/>
              <w:rPr>
                <w:bCs/>
                <w:sz w:val="18"/>
              </w:rPr>
            </w:pPr>
            <w:r w:rsidRPr="009048B9">
              <w:rPr>
                <w:bCs/>
                <w:sz w:val="18"/>
              </w:rPr>
              <w:t>Yes</w:t>
            </w:r>
          </w:p>
        </w:tc>
        <w:tc>
          <w:tcPr>
            <w:tcW w:w="682" w:type="pct"/>
          </w:tcPr>
          <w:p w14:paraId="43E82337"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28A621A3" w14:textId="77777777" w:rsidTr="006460C5">
        <w:trPr>
          <w:cantSplit/>
        </w:trPr>
        <w:tc>
          <w:tcPr>
            <w:tcW w:w="607" w:type="pct"/>
          </w:tcPr>
          <w:p w14:paraId="64AA70D4" w14:textId="77777777" w:rsidR="00D05D40" w:rsidRPr="009048B9" w:rsidRDefault="00D05D40" w:rsidP="00FD4B17">
            <w:pPr>
              <w:widowControl w:val="0"/>
              <w:rPr>
                <w:bCs/>
                <w:sz w:val="18"/>
              </w:rPr>
            </w:pPr>
            <w:r w:rsidRPr="009048B9">
              <w:rPr>
                <w:bCs/>
                <w:sz w:val="18"/>
              </w:rPr>
              <w:t>Section 6</w:t>
            </w:r>
          </w:p>
        </w:tc>
        <w:tc>
          <w:tcPr>
            <w:tcW w:w="821" w:type="pct"/>
          </w:tcPr>
          <w:p w14:paraId="79B75EF6" w14:textId="77777777" w:rsidR="00D05D40" w:rsidRPr="009048B9" w:rsidRDefault="00D05D40" w:rsidP="00FD4B17">
            <w:pPr>
              <w:widowControl w:val="0"/>
              <w:rPr>
                <w:rFonts w:eastAsia="ArialUnicodeMS"/>
                <w:sz w:val="18"/>
              </w:rPr>
            </w:pPr>
            <w:r w:rsidRPr="009048B9">
              <w:rPr>
                <w:rFonts w:eastAsia="ArialUnicodeMS"/>
                <w:sz w:val="18"/>
              </w:rPr>
              <w:t>M. SESQUES, A. GABILLET</w:t>
            </w:r>
          </w:p>
        </w:tc>
        <w:tc>
          <w:tcPr>
            <w:tcW w:w="732" w:type="pct"/>
          </w:tcPr>
          <w:p w14:paraId="0AC2FD6E" w14:textId="77777777" w:rsidR="00D05D40" w:rsidRPr="009048B9" w:rsidRDefault="00D05D40" w:rsidP="00FD4B17">
            <w:pPr>
              <w:widowControl w:val="0"/>
              <w:rPr>
                <w:bCs/>
                <w:sz w:val="18"/>
              </w:rPr>
            </w:pPr>
            <w:r w:rsidRPr="009048B9">
              <w:rPr>
                <w:bCs/>
                <w:sz w:val="18"/>
              </w:rPr>
              <w:t>2018</w:t>
            </w:r>
          </w:p>
        </w:tc>
        <w:tc>
          <w:tcPr>
            <w:tcW w:w="1478" w:type="pct"/>
          </w:tcPr>
          <w:p w14:paraId="75811463"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sporicide - Essai quantitatif de surface non poreuse - Protocole adapté aux spores de Bacillus cereus</w:t>
            </w:r>
          </w:p>
          <w:p w14:paraId="73F8195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4887-1</w:t>
            </w:r>
          </w:p>
          <w:p w14:paraId="0FF116B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2F014AEA" w14:textId="77777777" w:rsidR="00D05D40" w:rsidRPr="009048B9" w:rsidRDefault="00D05D40" w:rsidP="00FD4B17">
            <w:pPr>
              <w:widowControl w:val="0"/>
              <w:rPr>
                <w:bCs/>
                <w:sz w:val="18"/>
              </w:rPr>
            </w:pPr>
            <w:r w:rsidRPr="009048B9">
              <w:rPr>
                <w:bCs/>
                <w:sz w:val="18"/>
              </w:rPr>
              <w:t>Yes</w:t>
            </w:r>
          </w:p>
        </w:tc>
        <w:tc>
          <w:tcPr>
            <w:tcW w:w="682" w:type="pct"/>
          </w:tcPr>
          <w:p w14:paraId="5FA3C414"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7191C4B1" w14:textId="77777777" w:rsidTr="006460C5">
        <w:trPr>
          <w:cantSplit/>
        </w:trPr>
        <w:tc>
          <w:tcPr>
            <w:tcW w:w="607" w:type="pct"/>
          </w:tcPr>
          <w:p w14:paraId="0865330D" w14:textId="77777777" w:rsidR="00D05D40" w:rsidRPr="009048B9" w:rsidRDefault="00D05D40" w:rsidP="00FD4B17">
            <w:pPr>
              <w:widowControl w:val="0"/>
              <w:rPr>
                <w:bCs/>
                <w:sz w:val="18"/>
              </w:rPr>
            </w:pPr>
            <w:r w:rsidRPr="009048B9">
              <w:rPr>
                <w:bCs/>
                <w:sz w:val="18"/>
              </w:rPr>
              <w:t>Section 6</w:t>
            </w:r>
          </w:p>
        </w:tc>
        <w:tc>
          <w:tcPr>
            <w:tcW w:w="821" w:type="pct"/>
          </w:tcPr>
          <w:p w14:paraId="2D641C1E"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74976CAF" w14:textId="77777777" w:rsidR="00D05D40" w:rsidRPr="009048B9" w:rsidRDefault="00D05D40" w:rsidP="00FD4B17">
            <w:pPr>
              <w:widowControl w:val="0"/>
              <w:rPr>
                <w:bCs/>
                <w:sz w:val="18"/>
              </w:rPr>
            </w:pPr>
            <w:r w:rsidRPr="009048B9">
              <w:rPr>
                <w:bCs/>
                <w:sz w:val="18"/>
              </w:rPr>
              <w:t>2018</w:t>
            </w:r>
          </w:p>
        </w:tc>
        <w:tc>
          <w:tcPr>
            <w:tcW w:w="1478" w:type="pct"/>
          </w:tcPr>
          <w:p w14:paraId="703161D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tuberculocidal activity according to UNI EN 14348:2005</w:t>
            </w:r>
          </w:p>
          <w:p w14:paraId="31838771"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17/000370019</w:t>
            </w:r>
          </w:p>
          <w:p w14:paraId="1DEFCA2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32AF451" w14:textId="77777777" w:rsidR="00D05D40" w:rsidRPr="009048B9" w:rsidRDefault="00D05D40" w:rsidP="00FD4B17">
            <w:pPr>
              <w:widowControl w:val="0"/>
              <w:rPr>
                <w:bCs/>
                <w:sz w:val="18"/>
              </w:rPr>
            </w:pPr>
            <w:r w:rsidRPr="009048B9">
              <w:rPr>
                <w:bCs/>
                <w:sz w:val="18"/>
              </w:rPr>
              <w:t>Yes</w:t>
            </w:r>
          </w:p>
        </w:tc>
        <w:tc>
          <w:tcPr>
            <w:tcW w:w="682" w:type="pct"/>
          </w:tcPr>
          <w:p w14:paraId="71EB791A"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51B546FD" w14:textId="77777777" w:rsidTr="006460C5">
        <w:trPr>
          <w:cantSplit/>
        </w:trPr>
        <w:tc>
          <w:tcPr>
            <w:tcW w:w="607" w:type="pct"/>
          </w:tcPr>
          <w:p w14:paraId="0033AA06" w14:textId="77777777" w:rsidR="00D05D40" w:rsidRPr="009048B9" w:rsidRDefault="00D05D40" w:rsidP="00FD4B17">
            <w:pPr>
              <w:widowControl w:val="0"/>
              <w:rPr>
                <w:bCs/>
                <w:sz w:val="18"/>
              </w:rPr>
            </w:pPr>
            <w:r w:rsidRPr="009048B9">
              <w:rPr>
                <w:bCs/>
                <w:sz w:val="18"/>
              </w:rPr>
              <w:t>Section 6</w:t>
            </w:r>
          </w:p>
        </w:tc>
        <w:tc>
          <w:tcPr>
            <w:tcW w:w="821" w:type="pct"/>
          </w:tcPr>
          <w:p w14:paraId="590E550F"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15E21917" w14:textId="77777777" w:rsidR="00D05D40" w:rsidRPr="009048B9" w:rsidRDefault="00D05D40" w:rsidP="00FD4B17">
            <w:pPr>
              <w:widowControl w:val="0"/>
              <w:rPr>
                <w:bCs/>
                <w:sz w:val="18"/>
              </w:rPr>
            </w:pPr>
            <w:r w:rsidRPr="009048B9">
              <w:rPr>
                <w:bCs/>
                <w:sz w:val="18"/>
              </w:rPr>
              <w:t>2017</w:t>
            </w:r>
          </w:p>
        </w:tc>
        <w:tc>
          <w:tcPr>
            <w:tcW w:w="1478" w:type="pct"/>
          </w:tcPr>
          <w:p w14:paraId="1DE933C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tuberculocidal activity for instrument disinfection according to UNI EN 14563:2009</w:t>
            </w:r>
          </w:p>
          <w:p w14:paraId="16749B36"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18/000005596</w:t>
            </w:r>
          </w:p>
          <w:p w14:paraId="12731D65"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653B56B3" w14:textId="77777777" w:rsidR="00D05D40" w:rsidRPr="009048B9" w:rsidRDefault="00D05D40" w:rsidP="00FD4B17">
            <w:pPr>
              <w:widowControl w:val="0"/>
              <w:rPr>
                <w:bCs/>
                <w:sz w:val="18"/>
              </w:rPr>
            </w:pPr>
            <w:r w:rsidRPr="009048B9">
              <w:rPr>
                <w:bCs/>
                <w:sz w:val="18"/>
              </w:rPr>
              <w:t>Yes</w:t>
            </w:r>
          </w:p>
        </w:tc>
        <w:tc>
          <w:tcPr>
            <w:tcW w:w="682" w:type="pct"/>
          </w:tcPr>
          <w:p w14:paraId="3079F4E8"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2345F0B7" w14:textId="77777777" w:rsidTr="006460C5">
        <w:trPr>
          <w:cantSplit/>
        </w:trPr>
        <w:tc>
          <w:tcPr>
            <w:tcW w:w="607" w:type="pct"/>
          </w:tcPr>
          <w:p w14:paraId="32714887" w14:textId="77777777" w:rsidR="00D05D40" w:rsidRPr="009048B9" w:rsidRDefault="00D05D40" w:rsidP="00FD4B17">
            <w:pPr>
              <w:widowControl w:val="0"/>
              <w:rPr>
                <w:bCs/>
                <w:sz w:val="18"/>
              </w:rPr>
            </w:pPr>
            <w:r w:rsidRPr="009048B9">
              <w:rPr>
                <w:bCs/>
                <w:sz w:val="18"/>
              </w:rPr>
              <w:t>Section 6</w:t>
            </w:r>
          </w:p>
        </w:tc>
        <w:tc>
          <w:tcPr>
            <w:tcW w:w="821" w:type="pct"/>
          </w:tcPr>
          <w:p w14:paraId="3EF83D1B" w14:textId="77777777" w:rsidR="00D05D40" w:rsidRPr="009048B9" w:rsidRDefault="00D05D40" w:rsidP="00FD4B17">
            <w:pPr>
              <w:widowControl w:val="0"/>
              <w:rPr>
                <w:rFonts w:eastAsia="ArialUnicodeMS"/>
                <w:sz w:val="18"/>
              </w:rPr>
            </w:pPr>
            <w:r w:rsidRPr="009048B9">
              <w:rPr>
                <w:rFonts w:eastAsia="ArialUnicodeMS"/>
                <w:sz w:val="18"/>
              </w:rPr>
              <w:t>L. DUTRESSOULLE</w:t>
            </w:r>
          </w:p>
        </w:tc>
        <w:tc>
          <w:tcPr>
            <w:tcW w:w="732" w:type="pct"/>
          </w:tcPr>
          <w:p w14:paraId="544D1B62" w14:textId="77777777" w:rsidR="00D05D40" w:rsidRPr="009048B9" w:rsidRDefault="00D05D40" w:rsidP="00FD4B17">
            <w:pPr>
              <w:widowControl w:val="0"/>
              <w:rPr>
                <w:bCs/>
                <w:sz w:val="18"/>
              </w:rPr>
            </w:pPr>
            <w:r w:rsidRPr="009048B9">
              <w:rPr>
                <w:bCs/>
                <w:sz w:val="18"/>
              </w:rPr>
              <w:t>2017</w:t>
            </w:r>
          </w:p>
        </w:tc>
        <w:tc>
          <w:tcPr>
            <w:tcW w:w="1478" w:type="pct"/>
          </w:tcPr>
          <w:p w14:paraId="2D2071FE"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bactéricide sleon la norme NF EN 13697(juin2015) - PEROXYDE D'HYDROGEN</w:t>
            </w:r>
          </w:p>
          <w:p w14:paraId="50C1EC9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4758-1</w:t>
            </w:r>
          </w:p>
          <w:p w14:paraId="3A9F7750"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2B112F4" w14:textId="77777777" w:rsidR="00D05D40" w:rsidRPr="009048B9" w:rsidRDefault="00D05D40" w:rsidP="00FD4B17">
            <w:pPr>
              <w:widowControl w:val="0"/>
              <w:rPr>
                <w:bCs/>
                <w:sz w:val="18"/>
              </w:rPr>
            </w:pPr>
            <w:r w:rsidRPr="009048B9">
              <w:rPr>
                <w:bCs/>
                <w:sz w:val="18"/>
              </w:rPr>
              <w:t>Yes</w:t>
            </w:r>
          </w:p>
        </w:tc>
        <w:tc>
          <w:tcPr>
            <w:tcW w:w="682" w:type="pct"/>
          </w:tcPr>
          <w:p w14:paraId="2E30DAC8"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60F138D3" w14:textId="77777777" w:rsidTr="006460C5">
        <w:trPr>
          <w:cantSplit/>
        </w:trPr>
        <w:tc>
          <w:tcPr>
            <w:tcW w:w="607" w:type="pct"/>
          </w:tcPr>
          <w:p w14:paraId="4D306FF3" w14:textId="77777777" w:rsidR="00D05D40" w:rsidRPr="009048B9" w:rsidRDefault="00D05D40" w:rsidP="00FD4B17">
            <w:pPr>
              <w:widowControl w:val="0"/>
              <w:rPr>
                <w:bCs/>
                <w:sz w:val="18"/>
              </w:rPr>
            </w:pPr>
            <w:r w:rsidRPr="009048B9">
              <w:rPr>
                <w:bCs/>
                <w:sz w:val="18"/>
              </w:rPr>
              <w:t>Section 6</w:t>
            </w:r>
          </w:p>
        </w:tc>
        <w:tc>
          <w:tcPr>
            <w:tcW w:w="821" w:type="pct"/>
          </w:tcPr>
          <w:p w14:paraId="5643A474"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7C08D48C" w14:textId="77777777" w:rsidR="00D05D40" w:rsidRPr="009048B9" w:rsidRDefault="00D05D40" w:rsidP="00FD4B17">
            <w:pPr>
              <w:widowControl w:val="0"/>
              <w:rPr>
                <w:bCs/>
                <w:sz w:val="18"/>
              </w:rPr>
            </w:pPr>
            <w:r w:rsidRPr="009048B9">
              <w:rPr>
                <w:bCs/>
                <w:sz w:val="18"/>
              </w:rPr>
              <w:t>2017</w:t>
            </w:r>
          </w:p>
        </w:tc>
        <w:tc>
          <w:tcPr>
            <w:tcW w:w="1478" w:type="pct"/>
          </w:tcPr>
          <w:p w14:paraId="79CEF9F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d'hydrogène solution 7.4% PAE - Evaluation of bactericidal activity according to UNI EN 13697:2015</w:t>
            </w:r>
          </w:p>
          <w:p w14:paraId="1458635B"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17/000247032</w:t>
            </w:r>
          </w:p>
          <w:p w14:paraId="1DE85FD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76B0B2E2" w14:textId="77777777" w:rsidR="00D05D40" w:rsidRPr="009048B9" w:rsidRDefault="00D05D40" w:rsidP="00FD4B17">
            <w:pPr>
              <w:widowControl w:val="0"/>
              <w:rPr>
                <w:bCs/>
                <w:sz w:val="18"/>
              </w:rPr>
            </w:pPr>
            <w:r w:rsidRPr="009048B9">
              <w:rPr>
                <w:bCs/>
                <w:sz w:val="18"/>
              </w:rPr>
              <w:t>Yes</w:t>
            </w:r>
          </w:p>
        </w:tc>
        <w:tc>
          <w:tcPr>
            <w:tcW w:w="682" w:type="pct"/>
          </w:tcPr>
          <w:p w14:paraId="73CB7FC2"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052B4C68" w14:textId="77777777" w:rsidTr="006460C5">
        <w:trPr>
          <w:cantSplit/>
        </w:trPr>
        <w:tc>
          <w:tcPr>
            <w:tcW w:w="607" w:type="pct"/>
          </w:tcPr>
          <w:p w14:paraId="211DE087" w14:textId="77777777" w:rsidR="00D05D40" w:rsidRPr="009048B9" w:rsidRDefault="00D05D40" w:rsidP="00FD4B17">
            <w:pPr>
              <w:widowControl w:val="0"/>
              <w:rPr>
                <w:bCs/>
                <w:sz w:val="18"/>
              </w:rPr>
            </w:pPr>
            <w:r w:rsidRPr="009048B9">
              <w:rPr>
                <w:bCs/>
                <w:sz w:val="18"/>
              </w:rPr>
              <w:t>Section 6</w:t>
            </w:r>
          </w:p>
        </w:tc>
        <w:tc>
          <w:tcPr>
            <w:tcW w:w="821" w:type="pct"/>
          </w:tcPr>
          <w:p w14:paraId="123B67C6"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0C08CA69" w14:textId="77777777" w:rsidR="00D05D40" w:rsidRPr="009048B9" w:rsidRDefault="00D05D40" w:rsidP="00FD4B17">
            <w:pPr>
              <w:widowControl w:val="0"/>
              <w:rPr>
                <w:bCs/>
                <w:sz w:val="18"/>
              </w:rPr>
            </w:pPr>
            <w:r w:rsidRPr="009048B9">
              <w:rPr>
                <w:bCs/>
                <w:sz w:val="18"/>
              </w:rPr>
              <w:t>2017</w:t>
            </w:r>
          </w:p>
        </w:tc>
        <w:tc>
          <w:tcPr>
            <w:tcW w:w="1478" w:type="pct"/>
          </w:tcPr>
          <w:p w14:paraId="4849C974"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fungicidal activity according to UNI EN 13697:2015</w:t>
            </w:r>
          </w:p>
          <w:p w14:paraId="51C2408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17/000247032</w:t>
            </w:r>
          </w:p>
          <w:p w14:paraId="24326FA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3DF1659B" w14:textId="77777777" w:rsidR="00D05D40" w:rsidRPr="009048B9" w:rsidRDefault="00D05D40" w:rsidP="00FD4B17">
            <w:pPr>
              <w:widowControl w:val="0"/>
              <w:rPr>
                <w:bCs/>
                <w:sz w:val="18"/>
              </w:rPr>
            </w:pPr>
            <w:r w:rsidRPr="009048B9">
              <w:rPr>
                <w:bCs/>
                <w:sz w:val="18"/>
              </w:rPr>
              <w:t>Yes</w:t>
            </w:r>
          </w:p>
        </w:tc>
        <w:tc>
          <w:tcPr>
            <w:tcW w:w="682" w:type="pct"/>
          </w:tcPr>
          <w:p w14:paraId="70D3B749"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2473CD16" w14:textId="77777777" w:rsidTr="006460C5">
        <w:trPr>
          <w:cantSplit/>
        </w:trPr>
        <w:tc>
          <w:tcPr>
            <w:tcW w:w="607" w:type="pct"/>
          </w:tcPr>
          <w:p w14:paraId="691EE003" w14:textId="77777777" w:rsidR="00D05D40" w:rsidRPr="009048B9" w:rsidRDefault="00D05D40" w:rsidP="00FD4B17">
            <w:pPr>
              <w:widowControl w:val="0"/>
              <w:rPr>
                <w:bCs/>
                <w:sz w:val="18"/>
              </w:rPr>
            </w:pPr>
            <w:r w:rsidRPr="009048B9">
              <w:rPr>
                <w:bCs/>
                <w:sz w:val="18"/>
              </w:rPr>
              <w:t>Section 6</w:t>
            </w:r>
          </w:p>
        </w:tc>
        <w:tc>
          <w:tcPr>
            <w:tcW w:w="821" w:type="pct"/>
          </w:tcPr>
          <w:p w14:paraId="6084AFB3" w14:textId="77777777" w:rsidR="00D05D40" w:rsidRPr="009048B9" w:rsidRDefault="00D05D40" w:rsidP="00FD4B17">
            <w:pPr>
              <w:widowControl w:val="0"/>
              <w:rPr>
                <w:rFonts w:eastAsia="ArialUnicodeMS"/>
                <w:sz w:val="18"/>
              </w:rPr>
            </w:pPr>
            <w:r w:rsidRPr="009048B9">
              <w:rPr>
                <w:rFonts w:eastAsia="ArialUnicodeMS"/>
                <w:sz w:val="18"/>
              </w:rPr>
              <w:t>V. MOULES</w:t>
            </w:r>
          </w:p>
        </w:tc>
        <w:tc>
          <w:tcPr>
            <w:tcW w:w="732" w:type="pct"/>
          </w:tcPr>
          <w:p w14:paraId="5D555359" w14:textId="77777777" w:rsidR="00D05D40" w:rsidRPr="009048B9" w:rsidRDefault="00D05D40" w:rsidP="00FD4B17">
            <w:pPr>
              <w:widowControl w:val="0"/>
              <w:rPr>
                <w:bCs/>
                <w:sz w:val="18"/>
              </w:rPr>
            </w:pPr>
            <w:r w:rsidRPr="009048B9">
              <w:rPr>
                <w:bCs/>
                <w:sz w:val="18"/>
              </w:rPr>
              <w:t>2018</w:t>
            </w:r>
          </w:p>
        </w:tc>
        <w:tc>
          <w:tcPr>
            <w:tcW w:w="1478" w:type="pct"/>
          </w:tcPr>
          <w:p w14:paraId="2D6B57B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Determination of virucidal, bactericidal, fungicidal and yeasticidal activity of airborne-based surface cleaning and disinfection process PHILEAS75 / O2SAFE 7.4 (DEVEA) - according to NF T72-281 (2014)</w:t>
            </w:r>
          </w:p>
          <w:p w14:paraId="0A1023C1"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R-DSVADEV002-2</w:t>
            </w:r>
          </w:p>
          <w:p w14:paraId="28385FA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5BA80E2" w14:textId="77777777" w:rsidR="00D05D40" w:rsidRPr="009048B9" w:rsidRDefault="00D05D40" w:rsidP="00FD4B17">
            <w:pPr>
              <w:widowControl w:val="0"/>
              <w:rPr>
                <w:bCs/>
                <w:sz w:val="18"/>
              </w:rPr>
            </w:pPr>
            <w:r w:rsidRPr="009048B9">
              <w:rPr>
                <w:bCs/>
                <w:sz w:val="18"/>
              </w:rPr>
              <w:t>Yes</w:t>
            </w:r>
          </w:p>
        </w:tc>
        <w:tc>
          <w:tcPr>
            <w:tcW w:w="682" w:type="pct"/>
          </w:tcPr>
          <w:p w14:paraId="2EEF1134"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02404AFA" w14:textId="77777777" w:rsidTr="006460C5">
        <w:trPr>
          <w:cantSplit/>
        </w:trPr>
        <w:tc>
          <w:tcPr>
            <w:tcW w:w="607" w:type="pct"/>
          </w:tcPr>
          <w:p w14:paraId="098F8CA1" w14:textId="77777777" w:rsidR="00D05D40" w:rsidRPr="009048B9" w:rsidRDefault="00D05D40" w:rsidP="00FD4B17">
            <w:pPr>
              <w:widowControl w:val="0"/>
              <w:rPr>
                <w:bCs/>
                <w:sz w:val="18"/>
              </w:rPr>
            </w:pPr>
            <w:r w:rsidRPr="009048B9">
              <w:rPr>
                <w:bCs/>
                <w:sz w:val="18"/>
              </w:rPr>
              <w:lastRenderedPageBreak/>
              <w:t>Section 6</w:t>
            </w:r>
          </w:p>
        </w:tc>
        <w:tc>
          <w:tcPr>
            <w:tcW w:w="821" w:type="pct"/>
          </w:tcPr>
          <w:p w14:paraId="6312A27A" w14:textId="77777777" w:rsidR="00D05D40" w:rsidRPr="009048B9" w:rsidRDefault="00D05D40" w:rsidP="00FD4B17">
            <w:pPr>
              <w:widowControl w:val="0"/>
              <w:rPr>
                <w:rFonts w:eastAsia="ArialUnicodeMS"/>
                <w:sz w:val="18"/>
              </w:rPr>
            </w:pPr>
            <w:r w:rsidRPr="009048B9">
              <w:rPr>
                <w:rFonts w:eastAsia="ArialUnicodeMS"/>
                <w:sz w:val="18"/>
              </w:rPr>
              <w:t>A. HANIN</w:t>
            </w:r>
          </w:p>
        </w:tc>
        <w:tc>
          <w:tcPr>
            <w:tcW w:w="732" w:type="pct"/>
          </w:tcPr>
          <w:p w14:paraId="5CEFFFAE" w14:textId="77777777" w:rsidR="00D05D40" w:rsidRPr="009048B9" w:rsidRDefault="00D05D40" w:rsidP="00FD4B17">
            <w:pPr>
              <w:widowControl w:val="0"/>
              <w:rPr>
                <w:bCs/>
                <w:sz w:val="18"/>
              </w:rPr>
            </w:pPr>
            <w:r w:rsidRPr="009048B9">
              <w:rPr>
                <w:bCs/>
                <w:sz w:val="18"/>
              </w:rPr>
              <w:t>2018</w:t>
            </w:r>
          </w:p>
        </w:tc>
        <w:tc>
          <w:tcPr>
            <w:tcW w:w="1478" w:type="pct"/>
          </w:tcPr>
          <w:p w14:paraId="7E309C7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Validation of the bactericidal and sporicidal effectiveness of the commercially available biocide formula provided by Quaron (Peroxyde d'hydrogène solution 7.4% PAE) used for the airborne decontamination of surfaces.</w:t>
            </w:r>
          </w:p>
          <w:p w14:paraId="29F03EEE"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SAP0211-SMI2018.039.1</w:t>
            </w:r>
          </w:p>
          <w:p w14:paraId="00AAE9E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37DD3584" w14:textId="77777777" w:rsidR="00D05D40" w:rsidRPr="009048B9" w:rsidRDefault="00D05D40" w:rsidP="00FD4B17">
            <w:pPr>
              <w:widowControl w:val="0"/>
              <w:rPr>
                <w:bCs/>
                <w:sz w:val="18"/>
              </w:rPr>
            </w:pPr>
            <w:r w:rsidRPr="009048B9">
              <w:rPr>
                <w:bCs/>
                <w:sz w:val="18"/>
              </w:rPr>
              <w:t>Yes</w:t>
            </w:r>
          </w:p>
        </w:tc>
        <w:tc>
          <w:tcPr>
            <w:tcW w:w="682" w:type="pct"/>
          </w:tcPr>
          <w:p w14:paraId="3C5ACB91"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2A5D9772" w14:textId="77777777" w:rsidTr="006460C5">
        <w:trPr>
          <w:cantSplit/>
        </w:trPr>
        <w:tc>
          <w:tcPr>
            <w:tcW w:w="607" w:type="pct"/>
          </w:tcPr>
          <w:p w14:paraId="77890F5D" w14:textId="77777777" w:rsidR="00D05D40" w:rsidRPr="009048B9" w:rsidRDefault="00D05D40" w:rsidP="00FD4B17">
            <w:pPr>
              <w:widowControl w:val="0"/>
              <w:rPr>
                <w:bCs/>
                <w:sz w:val="18"/>
              </w:rPr>
            </w:pPr>
            <w:r w:rsidRPr="009048B9">
              <w:rPr>
                <w:bCs/>
                <w:sz w:val="18"/>
              </w:rPr>
              <w:t>Section 6</w:t>
            </w:r>
          </w:p>
        </w:tc>
        <w:tc>
          <w:tcPr>
            <w:tcW w:w="821" w:type="pct"/>
          </w:tcPr>
          <w:p w14:paraId="601F6BFB" w14:textId="77777777" w:rsidR="00D05D40" w:rsidRPr="009048B9" w:rsidRDefault="00D05D40" w:rsidP="00FD4B17">
            <w:pPr>
              <w:widowControl w:val="0"/>
              <w:rPr>
                <w:rFonts w:eastAsia="ArialUnicodeMS"/>
                <w:sz w:val="18"/>
              </w:rPr>
            </w:pPr>
            <w:r w:rsidRPr="009048B9">
              <w:rPr>
                <w:rFonts w:eastAsia="ArialUnicodeMS"/>
                <w:sz w:val="18"/>
              </w:rPr>
              <w:t>M. BRENNEUR</w:t>
            </w:r>
          </w:p>
        </w:tc>
        <w:tc>
          <w:tcPr>
            <w:tcW w:w="732" w:type="pct"/>
          </w:tcPr>
          <w:p w14:paraId="307E5D11" w14:textId="77777777" w:rsidR="00D05D40" w:rsidRPr="009048B9" w:rsidRDefault="00D05D40" w:rsidP="00FD4B17">
            <w:pPr>
              <w:widowControl w:val="0"/>
              <w:rPr>
                <w:bCs/>
                <w:sz w:val="18"/>
              </w:rPr>
            </w:pPr>
            <w:r w:rsidRPr="009048B9">
              <w:rPr>
                <w:bCs/>
                <w:sz w:val="18"/>
              </w:rPr>
              <w:t>2017</w:t>
            </w:r>
          </w:p>
        </w:tc>
        <w:tc>
          <w:tcPr>
            <w:tcW w:w="1478" w:type="pct"/>
          </w:tcPr>
          <w:p w14:paraId="7AC529B1" w14:textId="21B8F16A"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Evaluation de l'efficacité desodorisante du peroxyde d'hydrogène solution 7.4% PAE par analyses olfactometriques et sensoriell</w:t>
            </w:r>
            <w:r w:rsidR="002B5CCC">
              <w:rPr>
                <w:rFonts w:eastAsia="ArialUnicodeMS"/>
                <w:sz w:val="18"/>
                <w:lang w:val="fr-FR"/>
              </w:rPr>
              <w:t>e</w:t>
            </w:r>
            <w:r w:rsidRPr="00D469CC">
              <w:rPr>
                <w:rFonts w:eastAsia="ArialUnicodeMS"/>
                <w:sz w:val="18"/>
                <w:lang w:val="fr-FR"/>
              </w:rPr>
              <w:t>s</w:t>
            </w:r>
          </w:p>
          <w:p w14:paraId="78DD674E"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PM 2017-014</w:t>
            </w:r>
          </w:p>
          <w:p w14:paraId="60D10CD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4EE6E83A" w14:textId="77777777" w:rsidR="00D05D40" w:rsidRPr="009048B9" w:rsidRDefault="00D05D40" w:rsidP="00FD4B17">
            <w:pPr>
              <w:widowControl w:val="0"/>
              <w:rPr>
                <w:bCs/>
                <w:sz w:val="18"/>
              </w:rPr>
            </w:pPr>
            <w:r w:rsidRPr="009048B9">
              <w:rPr>
                <w:bCs/>
                <w:sz w:val="18"/>
              </w:rPr>
              <w:t>Yes</w:t>
            </w:r>
          </w:p>
        </w:tc>
        <w:tc>
          <w:tcPr>
            <w:tcW w:w="682" w:type="pct"/>
          </w:tcPr>
          <w:p w14:paraId="0B67DB88"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107F5184" w14:textId="77777777" w:rsidTr="006460C5">
        <w:trPr>
          <w:cantSplit/>
        </w:trPr>
        <w:tc>
          <w:tcPr>
            <w:tcW w:w="607" w:type="pct"/>
          </w:tcPr>
          <w:p w14:paraId="6387BC3D" w14:textId="77777777" w:rsidR="00D05D40" w:rsidRPr="009048B9" w:rsidRDefault="00D05D40" w:rsidP="00FD4B17">
            <w:pPr>
              <w:widowControl w:val="0"/>
              <w:rPr>
                <w:bCs/>
                <w:sz w:val="18"/>
              </w:rPr>
            </w:pPr>
            <w:r w:rsidRPr="009048B9">
              <w:rPr>
                <w:bCs/>
                <w:sz w:val="18"/>
              </w:rPr>
              <w:t>Section 8</w:t>
            </w:r>
          </w:p>
        </w:tc>
        <w:tc>
          <w:tcPr>
            <w:tcW w:w="821" w:type="pct"/>
          </w:tcPr>
          <w:p w14:paraId="694D6978" w14:textId="77777777" w:rsidR="00D05D40" w:rsidRPr="009048B9" w:rsidRDefault="00D05D40" w:rsidP="00FD4B17">
            <w:pPr>
              <w:widowControl w:val="0"/>
              <w:rPr>
                <w:bCs/>
                <w:sz w:val="18"/>
              </w:rPr>
            </w:pPr>
            <w:r w:rsidRPr="009048B9">
              <w:rPr>
                <w:bCs/>
                <w:sz w:val="18"/>
              </w:rPr>
              <w:t>Dr Elisabeth SERVAJEAN</w:t>
            </w:r>
          </w:p>
        </w:tc>
        <w:tc>
          <w:tcPr>
            <w:tcW w:w="732" w:type="pct"/>
          </w:tcPr>
          <w:p w14:paraId="59D3FD5B" w14:textId="77777777" w:rsidR="00D05D40" w:rsidRPr="009048B9" w:rsidRDefault="00D05D40" w:rsidP="00FD4B17">
            <w:pPr>
              <w:widowControl w:val="0"/>
              <w:rPr>
                <w:bCs/>
                <w:sz w:val="18"/>
              </w:rPr>
            </w:pPr>
            <w:r w:rsidRPr="009048B9">
              <w:rPr>
                <w:bCs/>
                <w:sz w:val="18"/>
              </w:rPr>
              <w:t>2018</w:t>
            </w:r>
          </w:p>
        </w:tc>
        <w:tc>
          <w:tcPr>
            <w:tcW w:w="1478" w:type="pct"/>
          </w:tcPr>
          <w:p w14:paraId="34AB60F4" w14:textId="794A268F" w:rsidR="00D05D40" w:rsidRPr="009048B9" w:rsidRDefault="00D05D40" w:rsidP="00FD4B17">
            <w:pPr>
              <w:widowControl w:val="0"/>
              <w:rPr>
                <w:bCs/>
                <w:sz w:val="18"/>
              </w:rPr>
            </w:pPr>
            <w:r w:rsidRPr="009048B9">
              <w:rPr>
                <w:bCs/>
                <w:sz w:val="18"/>
              </w:rPr>
              <w:t>Determination of hydroxyl residues of ‘Peroxyde d’hydrogene solution 7,4% PAE Com18 after rinsing and/or wiping and/or drying and/or soaking</w:t>
            </w:r>
          </w:p>
          <w:p w14:paraId="2DB342C3" w14:textId="77777777" w:rsidR="00D05D40" w:rsidRPr="009048B9" w:rsidRDefault="00D05D40" w:rsidP="00FD4B17">
            <w:pPr>
              <w:widowControl w:val="0"/>
              <w:rPr>
                <w:bCs/>
                <w:sz w:val="18"/>
              </w:rPr>
            </w:pPr>
            <w:r w:rsidRPr="009048B9">
              <w:rPr>
                <w:bCs/>
                <w:sz w:val="18"/>
              </w:rPr>
              <w:t>PHYTOSAFE s.a.r.l</w:t>
            </w:r>
          </w:p>
          <w:p w14:paraId="51150FAD" w14:textId="77777777" w:rsidR="00D05D40" w:rsidRPr="009048B9" w:rsidRDefault="00D05D40" w:rsidP="00FD4B17">
            <w:pPr>
              <w:widowControl w:val="0"/>
              <w:rPr>
                <w:bCs/>
                <w:sz w:val="18"/>
              </w:rPr>
            </w:pPr>
            <w:r w:rsidRPr="009048B9">
              <w:rPr>
                <w:bCs/>
                <w:sz w:val="18"/>
              </w:rPr>
              <w:t>Report 18-35-007-ES</w:t>
            </w:r>
          </w:p>
          <w:p w14:paraId="30073BB6" w14:textId="77777777" w:rsidR="00D05D40" w:rsidRPr="009048B9" w:rsidRDefault="00D05D40" w:rsidP="00FD4B17">
            <w:pPr>
              <w:widowControl w:val="0"/>
              <w:rPr>
                <w:bCs/>
                <w:sz w:val="18"/>
              </w:rPr>
            </w:pPr>
            <w:r w:rsidRPr="009048B9">
              <w:rPr>
                <w:bCs/>
                <w:sz w:val="18"/>
              </w:rPr>
              <w:t>Non GLP ; Unpublished</w:t>
            </w:r>
          </w:p>
        </w:tc>
        <w:tc>
          <w:tcPr>
            <w:tcW w:w="682" w:type="pct"/>
          </w:tcPr>
          <w:p w14:paraId="208A831F" w14:textId="77777777" w:rsidR="00D05D40" w:rsidRPr="009048B9" w:rsidRDefault="00D05D40" w:rsidP="00FD4B17">
            <w:pPr>
              <w:widowControl w:val="0"/>
              <w:rPr>
                <w:bCs/>
                <w:sz w:val="18"/>
              </w:rPr>
            </w:pPr>
            <w:r w:rsidRPr="009048B9">
              <w:rPr>
                <w:bCs/>
                <w:sz w:val="18"/>
              </w:rPr>
              <w:t>Yes</w:t>
            </w:r>
          </w:p>
        </w:tc>
        <w:tc>
          <w:tcPr>
            <w:tcW w:w="682" w:type="pct"/>
          </w:tcPr>
          <w:p w14:paraId="7CD4F31B"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1B74AE" w14:paraId="1C0939A3" w14:textId="77777777" w:rsidTr="006460C5">
        <w:trPr>
          <w:cantSplit/>
        </w:trPr>
        <w:tc>
          <w:tcPr>
            <w:tcW w:w="607" w:type="pct"/>
          </w:tcPr>
          <w:p w14:paraId="7F66EE6B" w14:textId="77777777" w:rsidR="00D05D40" w:rsidRPr="009048B9" w:rsidRDefault="00D05D40" w:rsidP="00FD4B17">
            <w:pPr>
              <w:widowControl w:val="0"/>
              <w:rPr>
                <w:bCs/>
                <w:sz w:val="18"/>
              </w:rPr>
            </w:pPr>
            <w:r w:rsidRPr="009048B9">
              <w:rPr>
                <w:bCs/>
                <w:sz w:val="18"/>
              </w:rPr>
              <w:t>Section 8</w:t>
            </w:r>
          </w:p>
        </w:tc>
        <w:tc>
          <w:tcPr>
            <w:tcW w:w="821" w:type="pct"/>
          </w:tcPr>
          <w:p w14:paraId="2AD58B4A" w14:textId="77777777" w:rsidR="00D05D40" w:rsidRPr="009048B9" w:rsidRDefault="00D05D40" w:rsidP="00FD4B17">
            <w:pPr>
              <w:widowControl w:val="0"/>
              <w:rPr>
                <w:bCs/>
                <w:sz w:val="18"/>
              </w:rPr>
            </w:pPr>
            <w:r w:rsidRPr="009048B9">
              <w:rPr>
                <w:bCs/>
                <w:sz w:val="18"/>
              </w:rPr>
              <w:t>Charlotte TOURNIER</w:t>
            </w:r>
          </w:p>
        </w:tc>
        <w:tc>
          <w:tcPr>
            <w:tcW w:w="732" w:type="pct"/>
          </w:tcPr>
          <w:p w14:paraId="5D4D58A4" w14:textId="77777777" w:rsidR="00D05D40" w:rsidRPr="009048B9" w:rsidRDefault="00D05D40" w:rsidP="00FD4B17">
            <w:pPr>
              <w:widowControl w:val="0"/>
              <w:rPr>
                <w:bCs/>
                <w:sz w:val="18"/>
              </w:rPr>
            </w:pPr>
            <w:r w:rsidRPr="009048B9">
              <w:rPr>
                <w:bCs/>
                <w:sz w:val="18"/>
              </w:rPr>
              <w:t>2018</w:t>
            </w:r>
          </w:p>
        </w:tc>
        <w:tc>
          <w:tcPr>
            <w:tcW w:w="1478" w:type="pct"/>
          </w:tcPr>
          <w:p w14:paraId="7B4E85B5" w14:textId="77777777" w:rsidR="00D05D40" w:rsidRPr="00D469CC" w:rsidRDefault="00D05D40" w:rsidP="00FD4B17">
            <w:pPr>
              <w:widowControl w:val="0"/>
              <w:rPr>
                <w:bCs/>
                <w:sz w:val="18"/>
                <w:lang w:val="fr-FR"/>
              </w:rPr>
            </w:pPr>
            <w:r w:rsidRPr="00D469CC">
              <w:rPr>
                <w:bCs/>
                <w:sz w:val="18"/>
                <w:lang w:val="fr-FR"/>
              </w:rPr>
              <w:t>Evaluation de l’efficacité d’un produit désinfectant et de sa cinétique de disparition</w:t>
            </w:r>
          </w:p>
          <w:p w14:paraId="0E6C73CF" w14:textId="77777777" w:rsidR="00D05D40" w:rsidRPr="009048B9" w:rsidRDefault="00D05D40" w:rsidP="00FD4B17">
            <w:pPr>
              <w:widowControl w:val="0"/>
              <w:rPr>
                <w:bCs/>
                <w:sz w:val="18"/>
              </w:rPr>
            </w:pPr>
            <w:r w:rsidRPr="009048B9">
              <w:rPr>
                <w:bCs/>
                <w:sz w:val="18"/>
              </w:rPr>
              <w:t>ODOURNET</w:t>
            </w:r>
          </w:p>
          <w:p w14:paraId="71A373D5" w14:textId="77777777" w:rsidR="00D05D40" w:rsidRPr="009048B9" w:rsidRDefault="00D05D40" w:rsidP="00FD4B17">
            <w:pPr>
              <w:widowControl w:val="0"/>
              <w:rPr>
                <w:bCs/>
                <w:sz w:val="18"/>
              </w:rPr>
            </w:pPr>
            <w:r w:rsidRPr="009048B9">
              <w:rPr>
                <w:bCs/>
                <w:sz w:val="18"/>
              </w:rPr>
              <w:t>Report PM 2018-002</w:t>
            </w:r>
          </w:p>
          <w:p w14:paraId="269FB5F4" w14:textId="77777777" w:rsidR="00D05D40" w:rsidRPr="009048B9" w:rsidRDefault="00D05D40" w:rsidP="00FD4B17">
            <w:pPr>
              <w:widowControl w:val="0"/>
              <w:rPr>
                <w:bCs/>
                <w:sz w:val="18"/>
              </w:rPr>
            </w:pPr>
            <w:r w:rsidRPr="009048B9">
              <w:rPr>
                <w:bCs/>
                <w:sz w:val="18"/>
              </w:rPr>
              <w:t>Non GLP ; Unpublished</w:t>
            </w:r>
          </w:p>
        </w:tc>
        <w:tc>
          <w:tcPr>
            <w:tcW w:w="682" w:type="pct"/>
          </w:tcPr>
          <w:p w14:paraId="581429FB" w14:textId="77777777" w:rsidR="00D05D40" w:rsidRPr="009048B9" w:rsidRDefault="00D05D40" w:rsidP="00FD4B17">
            <w:pPr>
              <w:widowControl w:val="0"/>
              <w:rPr>
                <w:bCs/>
                <w:sz w:val="18"/>
              </w:rPr>
            </w:pPr>
            <w:r w:rsidRPr="009048B9">
              <w:rPr>
                <w:bCs/>
                <w:sz w:val="18"/>
              </w:rPr>
              <w:t>Yes</w:t>
            </w:r>
          </w:p>
        </w:tc>
        <w:tc>
          <w:tcPr>
            <w:tcW w:w="682" w:type="pct"/>
          </w:tcPr>
          <w:p w14:paraId="189B61F2"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6460C5" w:rsidRPr="001B74AE" w14:paraId="1AB28A68" w14:textId="77777777" w:rsidTr="006460C5">
        <w:trPr>
          <w:cantSplit/>
        </w:trPr>
        <w:tc>
          <w:tcPr>
            <w:tcW w:w="607" w:type="pct"/>
            <w:tcBorders>
              <w:top w:val="single" w:sz="2" w:space="0" w:color="auto"/>
              <w:left w:val="single" w:sz="2" w:space="0" w:color="auto"/>
              <w:bottom w:val="single" w:sz="2" w:space="0" w:color="auto"/>
              <w:right w:val="single" w:sz="2" w:space="0" w:color="auto"/>
            </w:tcBorders>
            <w:shd w:val="clear" w:color="auto" w:fill="auto"/>
          </w:tcPr>
          <w:p w14:paraId="3509E48B" w14:textId="0318E9DA" w:rsidR="006460C5" w:rsidRPr="00F769BF" w:rsidRDefault="006460C5" w:rsidP="00FD4B17">
            <w:pPr>
              <w:widowControl w:val="0"/>
              <w:rPr>
                <w:bCs/>
                <w:sz w:val="18"/>
                <w:lang w:val="fr-FR"/>
              </w:rPr>
            </w:pPr>
          </w:p>
        </w:tc>
        <w:tc>
          <w:tcPr>
            <w:tcW w:w="821" w:type="pct"/>
            <w:tcBorders>
              <w:top w:val="single" w:sz="2" w:space="0" w:color="auto"/>
              <w:left w:val="single" w:sz="2" w:space="0" w:color="auto"/>
              <w:bottom w:val="single" w:sz="2" w:space="0" w:color="auto"/>
              <w:right w:val="single" w:sz="2" w:space="0" w:color="auto"/>
            </w:tcBorders>
            <w:shd w:val="clear" w:color="auto" w:fill="auto"/>
          </w:tcPr>
          <w:p w14:paraId="579176A5" w14:textId="63903CBC" w:rsidR="006460C5" w:rsidRPr="006460C5" w:rsidRDefault="006460C5" w:rsidP="00FD4B17">
            <w:pPr>
              <w:widowControl w:val="0"/>
              <w:rPr>
                <w:bCs/>
                <w:sz w:val="18"/>
              </w:rPr>
            </w:pPr>
            <w:r w:rsidRPr="006460C5">
              <w:rPr>
                <w:bCs/>
                <w:sz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auto"/>
          </w:tcPr>
          <w:p w14:paraId="254D2A5A" w14:textId="7D42D08E" w:rsidR="006460C5" w:rsidRPr="006460C5" w:rsidRDefault="006460C5" w:rsidP="00FD4B17">
            <w:pPr>
              <w:widowControl w:val="0"/>
              <w:rPr>
                <w:bCs/>
                <w:sz w:val="18"/>
              </w:rPr>
            </w:pPr>
            <w:r w:rsidRPr="006460C5">
              <w:rPr>
                <w:bCs/>
                <w:sz w:val="18"/>
              </w:rPr>
              <w:t>2018</w:t>
            </w:r>
          </w:p>
        </w:tc>
        <w:tc>
          <w:tcPr>
            <w:tcW w:w="1478" w:type="pct"/>
            <w:tcBorders>
              <w:top w:val="single" w:sz="2" w:space="0" w:color="auto"/>
              <w:left w:val="single" w:sz="2" w:space="0" w:color="auto"/>
              <w:bottom w:val="single" w:sz="2" w:space="0" w:color="auto"/>
              <w:right w:val="single" w:sz="2" w:space="0" w:color="auto"/>
            </w:tcBorders>
            <w:shd w:val="clear" w:color="auto" w:fill="auto"/>
          </w:tcPr>
          <w:p w14:paraId="692B7DC4" w14:textId="77777777" w:rsidR="006460C5" w:rsidRPr="006460C5" w:rsidRDefault="006460C5" w:rsidP="00FD4B17">
            <w:pPr>
              <w:widowControl w:val="0"/>
              <w:rPr>
                <w:bCs/>
                <w:sz w:val="18"/>
              </w:rPr>
            </w:pPr>
            <w:r w:rsidRPr="006460C5">
              <w:rPr>
                <w:bCs/>
                <w:sz w:val="18"/>
              </w:rPr>
              <w:t xml:space="preserve">Determination of hydroxyl residues of ‘Peroxyde d’hydrogene solution 7,4% PAE Com18 after rinsing and/or wiping and/or drying and/or soaking </w:t>
            </w:r>
          </w:p>
          <w:p w14:paraId="4484C230" w14:textId="77777777" w:rsidR="006460C5" w:rsidRPr="006460C5" w:rsidRDefault="006460C5" w:rsidP="00FD4B17">
            <w:pPr>
              <w:widowControl w:val="0"/>
              <w:rPr>
                <w:bCs/>
                <w:sz w:val="18"/>
              </w:rPr>
            </w:pPr>
            <w:r w:rsidRPr="006460C5">
              <w:rPr>
                <w:bCs/>
                <w:sz w:val="18"/>
              </w:rPr>
              <w:t>PHYTOSAFE s.a.r.l</w:t>
            </w:r>
          </w:p>
          <w:p w14:paraId="341A7A30" w14:textId="77777777" w:rsidR="006460C5" w:rsidRPr="006460C5" w:rsidRDefault="006460C5" w:rsidP="00FD4B17">
            <w:pPr>
              <w:widowControl w:val="0"/>
              <w:rPr>
                <w:bCs/>
                <w:sz w:val="18"/>
              </w:rPr>
            </w:pPr>
            <w:r w:rsidRPr="006460C5">
              <w:rPr>
                <w:bCs/>
                <w:sz w:val="18"/>
              </w:rPr>
              <w:t>Report 18-35-007-ES</w:t>
            </w:r>
          </w:p>
          <w:p w14:paraId="1C5E7984" w14:textId="76CE599A" w:rsidR="006460C5" w:rsidRPr="006460C5" w:rsidRDefault="006460C5" w:rsidP="00FD4B17">
            <w:pPr>
              <w:widowControl w:val="0"/>
              <w:rPr>
                <w:bCs/>
                <w:sz w:val="18"/>
                <w:lang w:val="fr-FR"/>
              </w:rPr>
            </w:pPr>
            <w:r w:rsidRPr="006460C5">
              <w:rPr>
                <w:bCs/>
                <w:sz w:val="18"/>
              </w:rPr>
              <w:t>Non GLP ; Unpublished</w:t>
            </w:r>
          </w:p>
        </w:tc>
        <w:tc>
          <w:tcPr>
            <w:tcW w:w="682" w:type="pct"/>
            <w:tcBorders>
              <w:top w:val="single" w:sz="2" w:space="0" w:color="auto"/>
              <w:left w:val="single" w:sz="2" w:space="0" w:color="auto"/>
              <w:bottom w:val="single" w:sz="2" w:space="0" w:color="auto"/>
              <w:right w:val="single" w:sz="2" w:space="0" w:color="auto"/>
            </w:tcBorders>
            <w:shd w:val="clear" w:color="auto" w:fill="auto"/>
          </w:tcPr>
          <w:p w14:paraId="6F6886FB" w14:textId="5837F00D" w:rsidR="006460C5" w:rsidRPr="006460C5" w:rsidRDefault="006460C5" w:rsidP="00FD4B17">
            <w:pPr>
              <w:widowControl w:val="0"/>
              <w:rPr>
                <w:bCs/>
                <w:sz w:val="18"/>
              </w:rPr>
            </w:pPr>
            <w:r w:rsidRPr="006460C5">
              <w:rPr>
                <w:bCs/>
                <w:sz w:val="18"/>
                <w:lang w:val="fr-FR"/>
              </w:rPr>
              <w:t>Yes</w:t>
            </w:r>
          </w:p>
        </w:tc>
        <w:tc>
          <w:tcPr>
            <w:tcW w:w="682" w:type="pct"/>
            <w:tcBorders>
              <w:top w:val="single" w:sz="2" w:space="0" w:color="auto"/>
              <w:left w:val="single" w:sz="2" w:space="0" w:color="auto"/>
              <w:bottom w:val="single" w:sz="2" w:space="0" w:color="auto"/>
              <w:right w:val="single" w:sz="2" w:space="0" w:color="auto"/>
            </w:tcBorders>
            <w:shd w:val="clear" w:color="auto" w:fill="auto"/>
          </w:tcPr>
          <w:p w14:paraId="180F36B5" w14:textId="75010BEB" w:rsidR="006460C5" w:rsidRPr="006460C5" w:rsidRDefault="006460C5" w:rsidP="00FD4B17">
            <w:pPr>
              <w:widowControl w:val="0"/>
              <w:rPr>
                <w:rFonts w:eastAsia="ArialUnicodeMS"/>
                <w:sz w:val="18"/>
                <w:lang w:val="fr-FR"/>
              </w:rPr>
            </w:pPr>
            <w:r w:rsidRPr="00F769BF">
              <w:rPr>
                <w:bCs/>
                <w:sz w:val="18"/>
                <w:lang w:val="fr-FR"/>
              </w:rPr>
              <w:t>Commission 18 du GIE Groupement des Formulateurs de Biocides</w:t>
            </w:r>
          </w:p>
        </w:tc>
      </w:tr>
    </w:tbl>
    <w:p w14:paraId="4954FD1F" w14:textId="22CB3672" w:rsidR="00D05D40" w:rsidRDefault="00D05D40" w:rsidP="00FD4B17">
      <w:pPr>
        <w:pStyle w:val="Absatz"/>
        <w:widowControl w:val="0"/>
        <w:rPr>
          <w:lang w:val="fr-FR"/>
        </w:rPr>
      </w:pPr>
    </w:p>
    <w:p w14:paraId="68F47101" w14:textId="77777777" w:rsidR="00C21892" w:rsidRPr="00D469CC" w:rsidRDefault="00C21892" w:rsidP="00FD4B17">
      <w:pPr>
        <w:pStyle w:val="Absatz"/>
        <w:widowControl w:val="0"/>
        <w:rPr>
          <w:lang w:val="fr-FR"/>
        </w:rPr>
      </w:pPr>
    </w:p>
    <w:p w14:paraId="6DF8CAA1" w14:textId="7410C54C" w:rsidR="00C21892" w:rsidRDefault="00C21892" w:rsidP="00FD4B17">
      <w:pPr>
        <w:pStyle w:val="Paragraphedeliste"/>
        <w:widowControl w:val="0"/>
        <w:numPr>
          <w:ilvl w:val="0"/>
          <w:numId w:val="40"/>
        </w:numPr>
        <w:shd w:val="clear" w:color="auto" w:fill="FFFFFF" w:themeFill="background1"/>
        <w:spacing w:after="120"/>
        <w:ind w:left="426"/>
        <w:jc w:val="both"/>
        <w:rPr>
          <w:b/>
          <w:u w:val="single"/>
        </w:rPr>
      </w:pPr>
      <w:r w:rsidRPr="009762A9">
        <w:rPr>
          <w:b/>
          <w:u w:val="single"/>
        </w:rPr>
        <w:t>Post-authorisation 2020</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CellMar>
          <w:left w:w="28" w:type="dxa"/>
          <w:right w:w="28" w:type="dxa"/>
        </w:tblCellMar>
        <w:tblLook w:val="04A0" w:firstRow="1" w:lastRow="0" w:firstColumn="1" w:lastColumn="0" w:noHBand="0" w:noVBand="1"/>
      </w:tblPr>
      <w:tblGrid>
        <w:gridCol w:w="1186"/>
        <w:gridCol w:w="1605"/>
        <w:gridCol w:w="1431"/>
        <w:gridCol w:w="2889"/>
        <w:gridCol w:w="1333"/>
        <w:gridCol w:w="1329"/>
      </w:tblGrid>
      <w:tr w:rsidR="00C21892" w:rsidRPr="001B74AE" w14:paraId="1AC6F301" w14:textId="77777777" w:rsidTr="00C21892">
        <w:trPr>
          <w:cantSplit/>
        </w:trPr>
        <w:tc>
          <w:tcPr>
            <w:tcW w:w="607" w:type="pct"/>
            <w:tcBorders>
              <w:top w:val="single" w:sz="2" w:space="0" w:color="auto"/>
              <w:left w:val="single" w:sz="2" w:space="0" w:color="auto"/>
              <w:bottom w:val="single" w:sz="2" w:space="0" w:color="auto"/>
              <w:right w:val="single" w:sz="2" w:space="0" w:color="auto"/>
            </w:tcBorders>
            <w:shd w:val="clear" w:color="auto" w:fill="FFFFFF" w:themeFill="background1"/>
          </w:tcPr>
          <w:p w14:paraId="7C826DDB" w14:textId="77777777" w:rsidR="00C21892" w:rsidRPr="00CF4F25" w:rsidRDefault="00C21892" w:rsidP="00FD4B17">
            <w:pPr>
              <w:widowControl w:val="0"/>
              <w:rPr>
                <w:bCs/>
                <w:sz w:val="18"/>
                <w:szCs w:val="18"/>
                <w:lang w:val="fr-FR"/>
              </w:rPr>
            </w:pPr>
            <w:r>
              <w:rPr>
                <w:bCs/>
                <w:sz w:val="18"/>
                <w:szCs w:val="18"/>
                <w:lang w:val="fr-FR"/>
              </w:rPr>
              <w:t>Section 3</w:t>
            </w:r>
          </w:p>
        </w:tc>
        <w:tc>
          <w:tcPr>
            <w:tcW w:w="821" w:type="pct"/>
            <w:tcBorders>
              <w:top w:val="single" w:sz="2" w:space="0" w:color="auto"/>
              <w:left w:val="single" w:sz="2" w:space="0" w:color="auto"/>
              <w:bottom w:val="single" w:sz="2" w:space="0" w:color="auto"/>
              <w:right w:val="single" w:sz="2" w:space="0" w:color="auto"/>
            </w:tcBorders>
            <w:shd w:val="clear" w:color="auto" w:fill="FFFFFF" w:themeFill="background1"/>
          </w:tcPr>
          <w:p w14:paraId="32BD7600" w14:textId="77777777" w:rsidR="00C21892" w:rsidRPr="00CF4F25" w:rsidRDefault="00C21892" w:rsidP="00FD4B17">
            <w:pPr>
              <w:widowControl w:val="0"/>
              <w:rPr>
                <w:bCs/>
                <w:sz w:val="18"/>
                <w:szCs w:val="18"/>
              </w:rPr>
            </w:pPr>
            <w:r w:rsidRPr="00CF4F25">
              <w:rPr>
                <w:bCs/>
                <w:sz w:val="18"/>
                <w:szCs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FFFFFF" w:themeFill="background1"/>
          </w:tcPr>
          <w:p w14:paraId="2964B930" w14:textId="77777777" w:rsidR="00C21892" w:rsidRPr="00CF4F25" w:rsidRDefault="00C21892" w:rsidP="00FD4B17">
            <w:pPr>
              <w:widowControl w:val="0"/>
              <w:rPr>
                <w:bCs/>
                <w:sz w:val="18"/>
                <w:szCs w:val="18"/>
              </w:rPr>
            </w:pPr>
            <w:r w:rsidRPr="00CF4F25">
              <w:rPr>
                <w:bCs/>
                <w:sz w:val="18"/>
                <w:szCs w:val="18"/>
              </w:rPr>
              <w:t>2019</w:t>
            </w:r>
          </w:p>
        </w:tc>
        <w:tc>
          <w:tcPr>
            <w:tcW w:w="1478" w:type="pct"/>
            <w:tcBorders>
              <w:top w:val="single" w:sz="2" w:space="0" w:color="auto"/>
              <w:left w:val="single" w:sz="2" w:space="0" w:color="auto"/>
              <w:bottom w:val="single" w:sz="2" w:space="0" w:color="auto"/>
              <w:right w:val="single" w:sz="2" w:space="0" w:color="auto"/>
            </w:tcBorders>
            <w:shd w:val="clear" w:color="auto" w:fill="FFFFFF" w:themeFill="background1"/>
          </w:tcPr>
          <w:p w14:paraId="18214274" w14:textId="77777777" w:rsidR="00C21892" w:rsidRPr="00C71634" w:rsidRDefault="00C21892" w:rsidP="00FD4B17">
            <w:pPr>
              <w:widowControl w:val="0"/>
              <w:rPr>
                <w:bCs/>
                <w:sz w:val="18"/>
                <w:szCs w:val="18"/>
              </w:rPr>
            </w:pPr>
            <w:r w:rsidRPr="00C71634">
              <w:rPr>
                <w:bCs/>
                <w:sz w:val="18"/>
                <w:szCs w:val="18"/>
              </w:rPr>
              <w:t>Final Report</w:t>
            </w:r>
          </w:p>
          <w:p w14:paraId="4EFF11B7" w14:textId="77777777" w:rsidR="00C21892" w:rsidRPr="00C71634" w:rsidRDefault="00C21892" w:rsidP="00FD4B17">
            <w:pPr>
              <w:widowControl w:val="0"/>
              <w:rPr>
                <w:bCs/>
                <w:sz w:val="18"/>
                <w:szCs w:val="18"/>
              </w:rPr>
            </w:pPr>
            <w:r w:rsidRPr="00C71634">
              <w:rPr>
                <w:bCs/>
                <w:sz w:val="18"/>
                <w:szCs w:val="18"/>
              </w:rPr>
              <w:t>Discharge rate and spray pattern for ‘Peroxyde d’hydrogene solution 7,4% PAE’ as filled sprayers over a 24-month storage period at room temperature</w:t>
            </w:r>
          </w:p>
          <w:p w14:paraId="2A576E73" w14:textId="77777777" w:rsidR="00C21892" w:rsidRPr="00C71634" w:rsidRDefault="00C21892" w:rsidP="00FD4B17">
            <w:pPr>
              <w:widowControl w:val="0"/>
              <w:rPr>
                <w:bCs/>
                <w:sz w:val="18"/>
                <w:szCs w:val="18"/>
              </w:rPr>
            </w:pPr>
            <w:r w:rsidRPr="00C71634">
              <w:rPr>
                <w:bCs/>
                <w:sz w:val="18"/>
                <w:szCs w:val="18"/>
              </w:rPr>
              <w:t>PHYTOSAFE s.a.r.l</w:t>
            </w:r>
          </w:p>
          <w:p w14:paraId="77350ADD" w14:textId="77777777" w:rsidR="00C21892" w:rsidRPr="00C71634" w:rsidRDefault="00C21892" w:rsidP="00FD4B17">
            <w:pPr>
              <w:widowControl w:val="0"/>
              <w:rPr>
                <w:bCs/>
                <w:sz w:val="18"/>
                <w:szCs w:val="18"/>
              </w:rPr>
            </w:pPr>
            <w:r w:rsidRPr="00C71634">
              <w:rPr>
                <w:bCs/>
                <w:sz w:val="18"/>
                <w:szCs w:val="18"/>
              </w:rPr>
              <w:t>Report 17-35-091-ES</w:t>
            </w:r>
          </w:p>
          <w:p w14:paraId="48EEBF5D" w14:textId="77777777" w:rsidR="00C21892" w:rsidRPr="002D5EF0" w:rsidRDefault="00C21892" w:rsidP="00FD4B17">
            <w:pPr>
              <w:widowControl w:val="0"/>
              <w:rPr>
                <w:sz w:val="18"/>
                <w:szCs w:val="18"/>
                <w:shd w:val="clear" w:color="auto" w:fill="D9D9D9" w:themeFill="background1" w:themeFillShade="D9"/>
                <w:lang w:val="en-US"/>
              </w:rPr>
            </w:pPr>
            <w:r w:rsidRPr="00C71634">
              <w:rPr>
                <w:bCs/>
                <w:sz w:val="18"/>
                <w:szCs w:val="18"/>
              </w:rPr>
              <w:t>GLP ; Unpublished</w:t>
            </w:r>
          </w:p>
        </w:tc>
        <w:tc>
          <w:tcPr>
            <w:tcW w:w="682" w:type="pct"/>
            <w:tcBorders>
              <w:top w:val="single" w:sz="2" w:space="0" w:color="auto"/>
              <w:left w:val="single" w:sz="2" w:space="0" w:color="auto"/>
              <w:bottom w:val="single" w:sz="2" w:space="0" w:color="auto"/>
              <w:right w:val="single" w:sz="2" w:space="0" w:color="auto"/>
            </w:tcBorders>
            <w:shd w:val="clear" w:color="auto" w:fill="FFFFFF" w:themeFill="background1"/>
          </w:tcPr>
          <w:p w14:paraId="0A302F07" w14:textId="77777777" w:rsidR="00C21892" w:rsidRPr="00CF4F25" w:rsidRDefault="00C21892" w:rsidP="00FD4B17">
            <w:pPr>
              <w:widowControl w:val="0"/>
              <w:rPr>
                <w:bCs/>
                <w:sz w:val="18"/>
                <w:szCs w:val="18"/>
              </w:rPr>
            </w:pPr>
            <w:r w:rsidRPr="00CF4F25">
              <w:rPr>
                <w:bCs/>
                <w:sz w:val="18"/>
                <w:szCs w:val="18"/>
                <w:lang w:val="fr-FR"/>
              </w:rPr>
              <w:t>Yes</w:t>
            </w:r>
          </w:p>
        </w:tc>
        <w:tc>
          <w:tcPr>
            <w:tcW w:w="680" w:type="pct"/>
            <w:tcBorders>
              <w:top w:val="single" w:sz="2" w:space="0" w:color="auto"/>
              <w:left w:val="single" w:sz="2" w:space="0" w:color="auto"/>
              <w:bottom w:val="single" w:sz="2" w:space="0" w:color="auto"/>
              <w:right w:val="single" w:sz="2" w:space="0" w:color="auto"/>
            </w:tcBorders>
            <w:shd w:val="clear" w:color="auto" w:fill="FFFFFF" w:themeFill="background1"/>
          </w:tcPr>
          <w:p w14:paraId="7588C3A8" w14:textId="77777777" w:rsidR="00C21892" w:rsidRPr="00CF4F25" w:rsidRDefault="00C21892" w:rsidP="00FD4B17">
            <w:pPr>
              <w:widowControl w:val="0"/>
              <w:rPr>
                <w:rFonts w:eastAsia="ArialUnicodeMS"/>
                <w:sz w:val="18"/>
                <w:szCs w:val="18"/>
                <w:lang w:val="fr-FR"/>
              </w:rPr>
            </w:pPr>
            <w:r w:rsidRPr="00CF4F25">
              <w:rPr>
                <w:bCs/>
                <w:sz w:val="18"/>
                <w:szCs w:val="18"/>
                <w:lang w:val="fr-FR"/>
              </w:rPr>
              <w:t>Commission 18 du GIE Groupement des Formulateurs de Biocides</w:t>
            </w:r>
          </w:p>
        </w:tc>
      </w:tr>
      <w:tr w:rsidR="00C21892" w:rsidRPr="001B74AE" w14:paraId="5B2A7F54" w14:textId="77777777" w:rsidTr="00C71634">
        <w:trPr>
          <w:cantSplit/>
        </w:trPr>
        <w:tc>
          <w:tcPr>
            <w:tcW w:w="607" w:type="pct"/>
            <w:tcBorders>
              <w:top w:val="single" w:sz="2" w:space="0" w:color="auto"/>
              <w:left w:val="single" w:sz="2" w:space="0" w:color="auto"/>
              <w:bottom w:val="single" w:sz="2" w:space="0" w:color="auto"/>
              <w:right w:val="single" w:sz="2" w:space="0" w:color="auto"/>
            </w:tcBorders>
            <w:shd w:val="clear" w:color="auto" w:fill="FFFFFF" w:themeFill="background1"/>
          </w:tcPr>
          <w:p w14:paraId="5D65214A" w14:textId="77777777" w:rsidR="00C21892" w:rsidRPr="00CF4F25" w:rsidRDefault="00C21892" w:rsidP="00FD4B17">
            <w:pPr>
              <w:widowControl w:val="0"/>
              <w:rPr>
                <w:bCs/>
                <w:sz w:val="18"/>
                <w:szCs w:val="18"/>
                <w:lang w:val="fr-FR"/>
              </w:rPr>
            </w:pPr>
            <w:r>
              <w:rPr>
                <w:bCs/>
                <w:sz w:val="18"/>
                <w:szCs w:val="18"/>
                <w:lang w:val="fr-FR"/>
              </w:rPr>
              <w:lastRenderedPageBreak/>
              <w:t>Section 3</w:t>
            </w:r>
          </w:p>
        </w:tc>
        <w:tc>
          <w:tcPr>
            <w:tcW w:w="821" w:type="pct"/>
            <w:tcBorders>
              <w:top w:val="single" w:sz="2" w:space="0" w:color="auto"/>
              <w:left w:val="single" w:sz="2" w:space="0" w:color="auto"/>
              <w:bottom w:val="single" w:sz="2" w:space="0" w:color="auto"/>
              <w:right w:val="single" w:sz="2" w:space="0" w:color="auto"/>
            </w:tcBorders>
            <w:shd w:val="clear" w:color="auto" w:fill="FFFFFF" w:themeFill="background1"/>
          </w:tcPr>
          <w:p w14:paraId="0BBAE901" w14:textId="77777777" w:rsidR="00C21892" w:rsidRPr="00CF4F25" w:rsidRDefault="00C21892" w:rsidP="00FD4B17">
            <w:pPr>
              <w:widowControl w:val="0"/>
              <w:rPr>
                <w:bCs/>
                <w:sz w:val="18"/>
                <w:szCs w:val="18"/>
              </w:rPr>
            </w:pPr>
            <w:r w:rsidRPr="00CF4F25">
              <w:rPr>
                <w:bCs/>
                <w:sz w:val="18"/>
                <w:szCs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FFFFFF" w:themeFill="background1"/>
          </w:tcPr>
          <w:p w14:paraId="1C898C07" w14:textId="77777777" w:rsidR="00C21892" w:rsidRPr="00CF4F25" w:rsidRDefault="00C21892" w:rsidP="00FD4B17">
            <w:pPr>
              <w:widowControl w:val="0"/>
              <w:rPr>
                <w:bCs/>
                <w:sz w:val="18"/>
                <w:szCs w:val="18"/>
              </w:rPr>
            </w:pPr>
            <w:r>
              <w:rPr>
                <w:bCs/>
                <w:sz w:val="18"/>
                <w:szCs w:val="18"/>
              </w:rPr>
              <w:t>2019</w:t>
            </w:r>
          </w:p>
        </w:tc>
        <w:tc>
          <w:tcPr>
            <w:tcW w:w="1478" w:type="pct"/>
            <w:tcBorders>
              <w:top w:val="single" w:sz="2" w:space="0" w:color="auto"/>
              <w:left w:val="single" w:sz="2" w:space="0" w:color="auto"/>
              <w:bottom w:val="single" w:sz="2" w:space="0" w:color="auto"/>
              <w:right w:val="single" w:sz="2" w:space="0" w:color="auto"/>
            </w:tcBorders>
            <w:shd w:val="clear" w:color="auto" w:fill="FFFFFF" w:themeFill="background1"/>
          </w:tcPr>
          <w:p w14:paraId="63CDB904" w14:textId="77777777" w:rsidR="00C21892" w:rsidRPr="00C71634" w:rsidRDefault="00C21892" w:rsidP="00FD4B17">
            <w:pPr>
              <w:widowControl w:val="0"/>
              <w:rPr>
                <w:bCs/>
                <w:sz w:val="18"/>
                <w:szCs w:val="18"/>
              </w:rPr>
            </w:pPr>
            <w:r w:rsidRPr="00C71634">
              <w:rPr>
                <w:bCs/>
                <w:sz w:val="18"/>
                <w:szCs w:val="18"/>
              </w:rPr>
              <w:t>Final Report</w:t>
            </w:r>
          </w:p>
          <w:p w14:paraId="663FAB70" w14:textId="77777777" w:rsidR="00C21892" w:rsidRPr="00C71634" w:rsidRDefault="00C21892" w:rsidP="00FD4B17">
            <w:pPr>
              <w:widowControl w:val="0"/>
              <w:rPr>
                <w:bCs/>
                <w:sz w:val="18"/>
                <w:szCs w:val="18"/>
              </w:rPr>
            </w:pPr>
            <w:r w:rsidRPr="00C71634">
              <w:rPr>
                <w:bCs/>
                <w:sz w:val="18"/>
                <w:szCs w:val="18"/>
              </w:rPr>
              <w:t xml:space="preserve">Stability of “Peroxyde d’hydrogene solution 7,4% PAE” over accelerated storage and shelf-life determination </w:t>
            </w:r>
          </w:p>
          <w:p w14:paraId="33A0D17D" w14:textId="77777777" w:rsidR="00C21892" w:rsidRPr="00C71634" w:rsidRDefault="00C21892" w:rsidP="00FD4B17">
            <w:pPr>
              <w:widowControl w:val="0"/>
              <w:rPr>
                <w:bCs/>
                <w:sz w:val="18"/>
                <w:szCs w:val="18"/>
              </w:rPr>
            </w:pPr>
            <w:r w:rsidRPr="00C71634">
              <w:rPr>
                <w:bCs/>
                <w:sz w:val="18"/>
                <w:szCs w:val="18"/>
              </w:rPr>
              <w:t>Part 2: Shelf-life determination</w:t>
            </w:r>
          </w:p>
          <w:p w14:paraId="3B916E2B" w14:textId="77777777" w:rsidR="00C21892" w:rsidRPr="00C71634" w:rsidRDefault="00C21892" w:rsidP="00FD4B17">
            <w:pPr>
              <w:widowControl w:val="0"/>
              <w:rPr>
                <w:bCs/>
                <w:sz w:val="18"/>
                <w:szCs w:val="18"/>
              </w:rPr>
            </w:pPr>
            <w:r w:rsidRPr="00C71634">
              <w:rPr>
                <w:bCs/>
                <w:sz w:val="18"/>
                <w:szCs w:val="18"/>
              </w:rPr>
              <w:t>PHYTOSAFE s.a.r.l</w:t>
            </w:r>
          </w:p>
          <w:p w14:paraId="553C4595" w14:textId="77777777" w:rsidR="00C21892" w:rsidRPr="00C71634" w:rsidRDefault="00C21892" w:rsidP="00FD4B17">
            <w:pPr>
              <w:widowControl w:val="0"/>
              <w:rPr>
                <w:bCs/>
                <w:sz w:val="18"/>
                <w:szCs w:val="18"/>
              </w:rPr>
            </w:pPr>
            <w:r w:rsidRPr="00C71634">
              <w:rPr>
                <w:bCs/>
                <w:sz w:val="18"/>
                <w:szCs w:val="18"/>
              </w:rPr>
              <w:t xml:space="preserve">Report 16-35-083-ES </w:t>
            </w:r>
          </w:p>
          <w:p w14:paraId="0446366E" w14:textId="77777777" w:rsidR="00C21892" w:rsidRPr="00CF4F25" w:rsidRDefault="00C21892" w:rsidP="00FD4B17">
            <w:pPr>
              <w:widowControl w:val="0"/>
              <w:rPr>
                <w:sz w:val="18"/>
                <w:szCs w:val="18"/>
                <w:shd w:val="clear" w:color="auto" w:fill="D9D9D9" w:themeFill="background1" w:themeFillShade="D9"/>
                <w:lang w:val="en-US"/>
              </w:rPr>
            </w:pPr>
            <w:r w:rsidRPr="00C71634">
              <w:rPr>
                <w:bCs/>
                <w:sz w:val="18"/>
                <w:szCs w:val="18"/>
              </w:rPr>
              <w:t>GLP ; Unpublished</w:t>
            </w:r>
          </w:p>
        </w:tc>
        <w:tc>
          <w:tcPr>
            <w:tcW w:w="682" w:type="pct"/>
            <w:tcBorders>
              <w:top w:val="single" w:sz="2" w:space="0" w:color="auto"/>
              <w:left w:val="single" w:sz="2" w:space="0" w:color="auto"/>
              <w:bottom w:val="single" w:sz="2" w:space="0" w:color="auto"/>
              <w:right w:val="single" w:sz="2" w:space="0" w:color="auto"/>
            </w:tcBorders>
            <w:shd w:val="clear" w:color="auto" w:fill="FFFFFF" w:themeFill="background1"/>
          </w:tcPr>
          <w:p w14:paraId="14A2D083" w14:textId="09EB4ED1" w:rsidR="00C21892" w:rsidRPr="002D5EF0" w:rsidRDefault="00184433" w:rsidP="00FD4B17">
            <w:pPr>
              <w:widowControl w:val="0"/>
              <w:rPr>
                <w:bCs/>
                <w:sz w:val="18"/>
                <w:szCs w:val="18"/>
                <w:lang w:val="en-US"/>
              </w:rPr>
            </w:pPr>
            <w:r>
              <w:rPr>
                <w:bCs/>
                <w:sz w:val="18"/>
                <w:szCs w:val="18"/>
                <w:lang w:val="en-US"/>
              </w:rPr>
              <w:t>Yes</w:t>
            </w:r>
          </w:p>
        </w:tc>
        <w:tc>
          <w:tcPr>
            <w:tcW w:w="680" w:type="pct"/>
            <w:tcBorders>
              <w:top w:val="single" w:sz="2" w:space="0" w:color="auto"/>
              <w:left w:val="single" w:sz="2" w:space="0" w:color="auto"/>
              <w:bottom w:val="single" w:sz="2" w:space="0" w:color="auto"/>
              <w:right w:val="single" w:sz="2" w:space="0" w:color="auto"/>
            </w:tcBorders>
            <w:shd w:val="clear" w:color="auto" w:fill="FFFFFF" w:themeFill="background1"/>
          </w:tcPr>
          <w:p w14:paraId="4525EE0F" w14:textId="77777777" w:rsidR="00C21892" w:rsidRPr="00CF4F25" w:rsidRDefault="00C21892" w:rsidP="00FD4B17">
            <w:pPr>
              <w:widowControl w:val="0"/>
              <w:rPr>
                <w:bCs/>
                <w:sz w:val="18"/>
                <w:szCs w:val="18"/>
                <w:lang w:val="fr-FR"/>
              </w:rPr>
            </w:pPr>
            <w:r w:rsidRPr="0002542A">
              <w:rPr>
                <w:bCs/>
                <w:sz w:val="18"/>
                <w:szCs w:val="18"/>
                <w:lang w:val="fr-FR"/>
              </w:rPr>
              <w:t>Commission 18 du GIE Groupement des Formulateurs de Biocides</w:t>
            </w:r>
          </w:p>
        </w:tc>
      </w:tr>
    </w:tbl>
    <w:p w14:paraId="0863971B" w14:textId="77777777" w:rsidR="00C21892" w:rsidRPr="00CF4F25" w:rsidRDefault="00C21892" w:rsidP="00FD4B17">
      <w:pPr>
        <w:widowControl w:val="0"/>
        <w:rPr>
          <w:rFonts w:eastAsia="Calibri"/>
          <w:b/>
          <w:caps/>
          <w:sz w:val="28"/>
          <w:szCs w:val="28"/>
          <w:lang w:val="fr-FR" w:eastAsia="en-US"/>
        </w:rPr>
      </w:pPr>
    </w:p>
    <w:p w14:paraId="74D3A22E" w14:textId="77777777" w:rsidR="009D0C0B" w:rsidRDefault="00FA480B" w:rsidP="00FD4B17">
      <w:pPr>
        <w:pStyle w:val="Titre2"/>
        <w:keepNext w:val="0"/>
        <w:widowControl w:val="0"/>
        <w:rPr>
          <w:caps/>
          <w:sz w:val="28"/>
          <w:szCs w:val="28"/>
          <w:lang w:eastAsia="en-US"/>
        </w:rPr>
      </w:pPr>
      <w:bookmarkStart w:id="247" w:name="_Toc52866895"/>
      <w:r>
        <w:t>Output tables from exposure assessment tools</w:t>
      </w:r>
      <w:bookmarkEnd w:id="247"/>
    </w:p>
    <w:p w14:paraId="7601A296" w14:textId="120B83E3" w:rsidR="009D0C0B" w:rsidRDefault="009D0C0B" w:rsidP="00FD4B17">
      <w:pPr>
        <w:widowControl w:val="0"/>
        <w:rPr>
          <w:rFonts w:eastAsia="Calibri"/>
          <w:b/>
          <w:caps/>
          <w:sz w:val="28"/>
          <w:szCs w:val="28"/>
          <w:lang w:eastAsia="en-US"/>
        </w:rPr>
      </w:pPr>
    </w:p>
    <w:bookmarkStart w:id="248" w:name="_MON_1612795421"/>
    <w:bookmarkEnd w:id="248"/>
    <w:p w14:paraId="5ECF4C3E" w14:textId="48F53137" w:rsidR="00201AFE" w:rsidRDefault="00937F1D" w:rsidP="00FD4B17">
      <w:pPr>
        <w:widowControl w:val="0"/>
        <w:rPr>
          <w:rFonts w:eastAsia="Calibri"/>
          <w:b/>
          <w:caps/>
          <w:sz w:val="28"/>
          <w:szCs w:val="28"/>
          <w:lang w:eastAsia="en-US"/>
        </w:rPr>
      </w:pPr>
      <w:r>
        <w:rPr>
          <w:rFonts w:eastAsia="Calibri"/>
          <w:b/>
          <w:caps/>
          <w:sz w:val="28"/>
          <w:szCs w:val="28"/>
          <w:lang w:eastAsia="en-US"/>
        </w:rPr>
        <w:object w:dxaOrig="1484" w:dyaOrig="970" w14:anchorId="7C06FE38">
          <v:shape id="_x0000_i1026" type="#_x0000_t75" style="width:74.2pt;height:48.5pt" o:ole="">
            <v:imagedata r:id="rId57" o:title=""/>
          </v:shape>
          <o:OLEObject Type="Embed" ProgID="Excel.Sheet.12" ShapeID="_x0000_i1026" DrawAspect="Icon" ObjectID="_1738416912" r:id="rId58"/>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2174DE8E">
          <v:shape id="_x0000_i1027" type="#_x0000_t75" style="width:76.6pt;height:49.65pt" o:ole="">
            <v:imagedata r:id="rId59" o:title=""/>
          </v:shape>
          <o:OLEObject Type="Embed" ProgID="Excel.Sheet.12" ShapeID="_x0000_i1027" DrawAspect="Icon" ObjectID="_1738416913" r:id="rId60"/>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53B1BBCA">
          <v:shape id="_x0000_i1028" type="#_x0000_t75" style="width:76.6pt;height:49.65pt" o:ole="">
            <v:imagedata r:id="rId61" o:title=""/>
          </v:shape>
          <o:OLEObject Type="Embed" ProgID="Excel.Sheet.12" ShapeID="_x0000_i1028" DrawAspect="Icon" ObjectID="_1738416914" r:id="rId62"/>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128EBDF9">
          <v:shape id="_x0000_i1029" type="#_x0000_t75" style="width:76.6pt;height:49.65pt" o:ole="">
            <v:imagedata r:id="rId63" o:title=""/>
          </v:shape>
          <o:OLEObject Type="Embed" ProgID="Excel.Sheet.12" ShapeID="_x0000_i1029" DrawAspect="Icon" ObjectID="_1738416915" r:id="rId64"/>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079C40DD">
          <v:shape id="_x0000_i1030" type="#_x0000_t75" style="width:76.6pt;height:49.65pt" o:ole="">
            <v:imagedata r:id="rId65" o:title=""/>
          </v:shape>
          <o:OLEObject Type="Embed" ProgID="Excel.Sheet.12" ShapeID="_x0000_i1030" DrawAspect="Icon" ObjectID="_1738416916" r:id="rId66"/>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4A96D314">
          <v:shape id="_x0000_i1031" type="#_x0000_t75" style="width:76.6pt;height:49.65pt" o:ole="">
            <v:imagedata r:id="rId67" o:title=""/>
          </v:shape>
          <o:OLEObject Type="Embed" ProgID="Excel.Sheet.12" ShapeID="_x0000_i1031" DrawAspect="Icon" ObjectID="_1738416917" r:id="rId68"/>
        </w:object>
      </w:r>
    </w:p>
    <w:p w14:paraId="075E1F64" w14:textId="45918534" w:rsidR="00D53A07" w:rsidRDefault="0077045C" w:rsidP="00FD4B17">
      <w:pPr>
        <w:widowControl w:val="0"/>
        <w:rPr>
          <w:rFonts w:eastAsia="Calibri"/>
          <w:b/>
          <w:caps/>
          <w:sz w:val="28"/>
          <w:szCs w:val="28"/>
          <w:lang w:eastAsia="en-US"/>
        </w:rPr>
      </w:pPr>
      <w:r>
        <w:rPr>
          <w:rFonts w:eastAsia="Calibri"/>
          <w:b/>
          <w:caps/>
          <w:sz w:val="28"/>
          <w:szCs w:val="28"/>
          <w:lang w:eastAsia="en-US"/>
        </w:rPr>
        <w:t xml:space="preserve"> </w:t>
      </w:r>
    </w:p>
    <w:bookmarkStart w:id="249" w:name="_MON_1659866147"/>
    <w:bookmarkEnd w:id="249"/>
    <w:p w14:paraId="3014E915" w14:textId="12485462" w:rsidR="0077045C" w:rsidRDefault="00937F1D" w:rsidP="00FD4B17">
      <w:pPr>
        <w:widowControl w:val="0"/>
        <w:rPr>
          <w:rFonts w:eastAsia="Calibri"/>
          <w:b/>
          <w:caps/>
          <w:sz w:val="28"/>
          <w:szCs w:val="28"/>
          <w:lang w:eastAsia="en-US"/>
        </w:rPr>
      </w:pPr>
      <w:r>
        <w:rPr>
          <w:rFonts w:eastAsia="Calibri"/>
          <w:b/>
          <w:caps/>
          <w:sz w:val="28"/>
          <w:szCs w:val="28"/>
          <w:lang w:eastAsia="en-US"/>
        </w:rPr>
        <w:object w:dxaOrig="1484" w:dyaOrig="970" w14:anchorId="22219081">
          <v:shape id="_x0000_i1032" type="#_x0000_t75" style="width:74.2pt;height:48.5pt" o:ole="">
            <v:imagedata r:id="rId69" o:title=""/>
          </v:shape>
          <o:OLEObject Type="Embed" ProgID="Excel.Sheet.12" ShapeID="_x0000_i1032" DrawAspect="Icon" ObjectID="_1738416918" r:id="rId70"/>
        </w:object>
      </w:r>
      <w:r w:rsidR="00D53A07">
        <w:rPr>
          <w:rFonts w:eastAsia="Calibri"/>
          <w:b/>
          <w:caps/>
          <w:sz w:val="28"/>
          <w:szCs w:val="28"/>
          <w:lang w:eastAsia="en-US"/>
        </w:rPr>
        <w:t xml:space="preserve">  </w:t>
      </w:r>
      <w:bookmarkStart w:id="250" w:name="_MON_1612795701"/>
      <w:bookmarkEnd w:id="250"/>
      <w:r w:rsidR="00D53A07">
        <w:rPr>
          <w:rFonts w:eastAsia="Calibri"/>
          <w:b/>
          <w:caps/>
          <w:sz w:val="28"/>
          <w:szCs w:val="28"/>
          <w:lang w:eastAsia="en-US"/>
        </w:rPr>
        <w:object w:dxaOrig="1532" w:dyaOrig="993" w14:anchorId="44F4C461">
          <v:shape id="_x0000_i1033" type="#_x0000_t75" style="width:76.6pt;height:49.65pt" o:ole="">
            <v:imagedata r:id="rId71" o:title=""/>
          </v:shape>
          <o:OLEObject Type="Embed" ProgID="Excel.Sheet.12" ShapeID="_x0000_i1033" DrawAspect="Icon" ObjectID="_1738416919" r:id="rId72"/>
        </w:object>
      </w:r>
      <w:r w:rsidR="00D53A07">
        <w:rPr>
          <w:rFonts w:eastAsia="Calibri"/>
          <w:b/>
          <w:caps/>
          <w:sz w:val="28"/>
          <w:szCs w:val="28"/>
          <w:lang w:eastAsia="en-US"/>
        </w:rPr>
        <w:t xml:space="preserve">  </w:t>
      </w:r>
      <w:bookmarkStart w:id="251" w:name="_MON_1612795657"/>
      <w:bookmarkEnd w:id="251"/>
      <w:r w:rsidR="00D53A07">
        <w:rPr>
          <w:rFonts w:eastAsia="Calibri"/>
          <w:b/>
          <w:caps/>
          <w:sz w:val="28"/>
          <w:szCs w:val="28"/>
          <w:lang w:eastAsia="en-US"/>
        </w:rPr>
        <w:object w:dxaOrig="1532" w:dyaOrig="993" w14:anchorId="1E358555">
          <v:shape id="_x0000_i1034" type="#_x0000_t75" style="width:76.6pt;height:49.65pt" o:ole="">
            <v:imagedata r:id="rId73" o:title=""/>
          </v:shape>
          <o:OLEObject Type="Embed" ProgID="Excel.Sheet.12" ShapeID="_x0000_i1034" DrawAspect="Icon" ObjectID="_1738416920" r:id="rId74"/>
        </w:object>
      </w:r>
    </w:p>
    <w:p w14:paraId="37C759A4" w14:textId="77777777" w:rsidR="009D0C0B" w:rsidRDefault="00FA480B" w:rsidP="00FD4B17">
      <w:pPr>
        <w:pStyle w:val="Titre2"/>
        <w:keepNext w:val="0"/>
        <w:widowControl w:val="0"/>
        <w:rPr>
          <w:caps/>
          <w:sz w:val="28"/>
          <w:szCs w:val="28"/>
          <w:lang w:eastAsia="en-US"/>
        </w:rPr>
      </w:pPr>
      <w:bookmarkStart w:id="252" w:name="_Toc52866896"/>
      <w:r>
        <w:t>New information on the active substance</w:t>
      </w:r>
      <w:bookmarkEnd w:id="252"/>
    </w:p>
    <w:p w14:paraId="75C6B9DF" w14:textId="271B2655" w:rsidR="009D0C0B" w:rsidRDefault="009D0C0B" w:rsidP="00FD4B17">
      <w:pPr>
        <w:widowControl w:val="0"/>
        <w:rPr>
          <w:rFonts w:eastAsia="Calibri"/>
          <w:b/>
          <w:caps/>
          <w:sz w:val="28"/>
          <w:szCs w:val="28"/>
          <w:lang w:eastAsia="en-US"/>
        </w:rPr>
      </w:pPr>
    </w:p>
    <w:p w14:paraId="7410B317" w14:textId="77777777" w:rsidR="006460C5" w:rsidRDefault="006460C5" w:rsidP="00FD4B17">
      <w:pPr>
        <w:widowControl w:val="0"/>
        <w:rPr>
          <w:rFonts w:eastAsia="Calibri"/>
          <w:b/>
          <w:caps/>
          <w:sz w:val="28"/>
          <w:szCs w:val="28"/>
          <w:lang w:eastAsia="en-US"/>
        </w:rPr>
      </w:pPr>
    </w:p>
    <w:p w14:paraId="63D5A349" w14:textId="77777777" w:rsidR="009D0C0B" w:rsidRDefault="00FA480B" w:rsidP="00FD4B17">
      <w:pPr>
        <w:pStyle w:val="Titre2"/>
        <w:keepNext w:val="0"/>
        <w:widowControl w:val="0"/>
        <w:rPr>
          <w:caps/>
          <w:sz w:val="28"/>
          <w:szCs w:val="28"/>
          <w:lang w:val="de-DE" w:eastAsia="en-US"/>
        </w:rPr>
      </w:pPr>
      <w:bookmarkStart w:id="253" w:name="_Toc52866897"/>
      <w:r>
        <w:rPr>
          <w:lang w:val="de-DE"/>
        </w:rPr>
        <w:t>Residue behaviour</w:t>
      </w:r>
      <w:bookmarkEnd w:id="253"/>
    </w:p>
    <w:p w14:paraId="15E60A5A" w14:textId="522674C1" w:rsidR="009D0C0B" w:rsidRDefault="009D0C0B" w:rsidP="00FD4B17">
      <w:pPr>
        <w:widowControl w:val="0"/>
        <w:rPr>
          <w:rFonts w:eastAsia="Calibri"/>
          <w:b/>
          <w:caps/>
          <w:sz w:val="28"/>
          <w:szCs w:val="28"/>
          <w:lang w:val="de-DE" w:eastAsia="en-US"/>
        </w:rPr>
      </w:pPr>
    </w:p>
    <w:p w14:paraId="7722FC25" w14:textId="77777777" w:rsidR="006460C5" w:rsidRDefault="006460C5" w:rsidP="00FD4B17">
      <w:pPr>
        <w:widowControl w:val="0"/>
        <w:jc w:val="both"/>
        <w:rPr>
          <w:lang w:eastAsia="en-US"/>
        </w:rPr>
      </w:pPr>
      <w:r>
        <w:rPr>
          <w:lang w:eastAsia="en-US"/>
        </w:rPr>
        <w:t>To demonstrate the efficacy of post application methods on remaining DBP residues on surfaces, the applicant provided the following study : ”</w:t>
      </w:r>
      <w:r w:rsidRPr="00631DA1">
        <w:rPr>
          <w:i/>
          <w:lang w:eastAsia="en-US"/>
        </w:rPr>
        <w:t>Determination of hydroxyl residues of PEROXYDE D’HYDROGENE SOLUTION 7.4% PAE Com18 after rinsing and/or w</w:t>
      </w:r>
      <w:r>
        <w:rPr>
          <w:i/>
          <w:lang w:eastAsia="en-US"/>
        </w:rPr>
        <w:t>ipi</w:t>
      </w:r>
      <w:r w:rsidRPr="00631DA1">
        <w:rPr>
          <w:i/>
          <w:lang w:eastAsia="en-US"/>
        </w:rPr>
        <w:t>ng and/or drying and /or soaking</w:t>
      </w:r>
      <w:r>
        <w:rPr>
          <w:lang w:eastAsia="en-US"/>
        </w:rPr>
        <w:t xml:space="preserve">.”. </w:t>
      </w:r>
      <w:r w:rsidRPr="00B751C4">
        <w:rPr>
          <w:lang w:eastAsia="en-US"/>
        </w:rPr>
        <w:t xml:space="preserve">This study was aimed at the determination of residues for PEROXYDE D’HYDROGENE SOLUTION 7.4% PAE COM18 after rinsing and/or wiping and/or drying and/or soaking. </w:t>
      </w:r>
    </w:p>
    <w:p w14:paraId="14300F68" w14:textId="77777777" w:rsidR="006460C5" w:rsidRDefault="006460C5" w:rsidP="00FD4B17">
      <w:pPr>
        <w:widowControl w:val="0"/>
        <w:jc w:val="both"/>
        <w:rPr>
          <w:lang w:eastAsia="en-US"/>
        </w:rPr>
      </w:pPr>
      <w:r>
        <w:rPr>
          <w:lang w:eastAsia="en-US"/>
        </w:rPr>
        <w:t>In this study,</w:t>
      </w:r>
      <w:r w:rsidRPr="00B751C4">
        <w:rPr>
          <w:lang w:eastAsia="en-US"/>
        </w:rPr>
        <w:t xml:space="preserve"> </w:t>
      </w:r>
      <w:r>
        <w:rPr>
          <w:lang w:eastAsia="en-US"/>
        </w:rPr>
        <w:t>t</w:t>
      </w:r>
      <w:r w:rsidRPr="006D18FA">
        <w:rPr>
          <w:lang w:eastAsia="en-US"/>
        </w:rPr>
        <w:t>he test item was sprayed at 50 mL/m</w:t>
      </w:r>
      <w:r w:rsidRPr="00E4265A">
        <w:rPr>
          <w:vertAlign w:val="superscript"/>
          <w:lang w:eastAsia="en-US"/>
        </w:rPr>
        <w:t>2</w:t>
      </w:r>
      <w:r>
        <w:rPr>
          <w:lang w:eastAsia="en-US"/>
        </w:rPr>
        <w:t xml:space="preserve"> (representative of highest intended application rate)</w:t>
      </w:r>
      <w:r w:rsidRPr="006D18FA">
        <w:rPr>
          <w:lang w:eastAsia="en-US"/>
        </w:rPr>
        <w:t xml:space="preserve"> onto different materials representative of surfaces commonly present in food and feed industries: glass, aluminium and polypropylene. </w:t>
      </w:r>
    </w:p>
    <w:p w14:paraId="12CBB4EB" w14:textId="53ED6F0A" w:rsidR="006460C5" w:rsidRDefault="006460C5" w:rsidP="00FD4B17">
      <w:pPr>
        <w:widowControl w:val="0"/>
        <w:jc w:val="both"/>
        <w:rPr>
          <w:lang w:eastAsia="en-US"/>
        </w:rPr>
      </w:pPr>
      <w:r>
        <w:rPr>
          <w:lang w:eastAsia="en-US"/>
        </w:rPr>
        <w:t xml:space="preserve">Determination of hydroxyl residues was performed on treated surfaces after drying, wiping, rinsing and soaking surfaces. </w:t>
      </w:r>
    </w:p>
    <w:p w14:paraId="56C9B889" w14:textId="77777777" w:rsidR="006460C5" w:rsidRDefault="006460C5" w:rsidP="00FD4B17">
      <w:pPr>
        <w:widowControl w:val="0"/>
        <w:jc w:val="both"/>
        <w:rPr>
          <w:lang w:eastAsia="en-US"/>
        </w:rPr>
      </w:pPr>
    </w:p>
    <w:p w14:paraId="2BE84E53" w14:textId="77777777" w:rsidR="006460C5" w:rsidRPr="00E40A6D" w:rsidRDefault="006460C5" w:rsidP="00FD4B17">
      <w:pPr>
        <w:pStyle w:val="Paragraphedeliste"/>
        <w:widowControl w:val="0"/>
        <w:numPr>
          <w:ilvl w:val="0"/>
          <w:numId w:val="29"/>
        </w:numPr>
        <w:suppressAutoHyphens w:val="0"/>
        <w:spacing w:line="260" w:lineRule="atLeast"/>
        <w:contextualSpacing/>
        <w:jc w:val="both"/>
        <w:rPr>
          <w:b/>
          <w:u w:val="single"/>
          <w:lang w:eastAsia="en-US"/>
        </w:rPr>
      </w:pPr>
      <w:r w:rsidRPr="00E40A6D">
        <w:rPr>
          <w:b/>
          <w:u w:val="single"/>
          <w:lang w:eastAsia="en-US"/>
        </w:rPr>
        <w:t xml:space="preserve">Protocol: </w:t>
      </w:r>
    </w:p>
    <w:p w14:paraId="0A118D6A" w14:textId="77777777" w:rsidR="006460C5" w:rsidRDefault="006460C5" w:rsidP="00FD4B17">
      <w:pPr>
        <w:widowControl w:val="0"/>
        <w:jc w:val="both"/>
        <w:rPr>
          <w:lang w:eastAsia="en-US"/>
        </w:rPr>
      </w:pPr>
      <w:r>
        <w:rPr>
          <w:lang w:eastAsia="en-US"/>
        </w:rPr>
        <w:t xml:space="preserve">Before application, small objects of known dimensions (inserts) were placed onto glass plates and were used for further determination of residual hydrogen peroxide. Three materials were selected as representative of the variability of the surfaces on which the product ”PEROXYDE D’HYDROGEN SOLUTION 7.4% PAE” can be applied (glass for mineral surfaces, aluminium for metals (Al), polypropylene (PP) for plastic polymers). </w:t>
      </w:r>
      <w:r w:rsidRPr="00B751C4">
        <w:rPr>
          <w:lang w:eastAsia="en-US"/>
        </w:rPr>
        <w:t>Aluminium was chosen in order to present results on a metallic surface, even if it is clear that aluminium is less inert than other surfaces usually used in agri-food industries (i.e. stainless steel). But due to material difficulties, it was not possible to use standardized stainless steel inserts in the laboratory.</w:t>
      </w:r>
      <w:r>
        <w:rPr>
          <w:lang w:eastAsia="en-US"/>
        </w:rPr>
        <w:t xml:space="preserve"> After placing inserts on plates, the test item was evenly sprayed onto 20x20 cm glass plates. Application rate of test item was of 50 mL/m</w:t>
      </w:r>
      <w:r w:rsidRPr="00E40A6D">
        <w:rPr>
          <w:vertAlign w:val="superscript"/>
          <w:lang w:eastAsia="en-US"/>
        </w:rPr>
        <w:t>2</w:t>
      </w:r>
      <w:r>
        <w:rPr>
          <w:lang w:eastAsia="en-US"/>
        </w:rPr>
        <w:t>, corresponding to 3700 mg H</w:t>
      </w:r>
      <w:r w:rsidRPr="00E40A6D">
        <w:rPr>
          <w:vertAlign w:val="subscript"/>
          <w:lang w:eastAsia="en-US"/>
        </w:rPr>
        <w:t>2</w:t>
      </w:r>
      <w:r>
        <w:rPr>
          <w:lang w:eastAsia="en-US"/>
        </w:rPr>
        <w:t>O</w:t>
      </w:r>
      <w:r w:rsidRPr="00E40A6D">
        <w:rPr>
          <w:vertAlign w:val="subscript"/>
          <w:lang w:eastAsia="en-US"/>
        </w:rPr>
        <w:t>2</w:t>
      </w:r>
      <w:r>
        <w:rPr>
          <w:lang w:eastAsia="en-US"/>
        </w:rPr>
        <w:t>/m</w:t>
      </w:r>
      <w:r w:rsidRPr="00E40A6D">
        <w:rPr>
          <w:vertAlign w:val="superscript"/>
          <w:lang w:eastAsia="en-US"/>
        </w:rPr>
        <w:t>2</w:t>
      </w:r>
      <w:r>
        <w:rPr>
          <w:lang w:eastAsia="en-US"/>
        </w:rPr>
        <w:t>.</w:t>
      </w:r>
      <w:r w:rsidRPr="00CB04CE">
        <w:rPr>
          <w:lang w:eastAsia="en-US"/>
        </w:rPr>
        <w:t xml:space="preserve"> </w:t>
      </w:r>
      <w:r>
        <w:rPr>
          <w:lang w:eastAsia="en-US"/>
        </w:rPr>
        <w:t xml:space="preserve">The aplication rate was predicted to be checked by weighing for the different tested post application method. Nevertheless, due to unknown technical reasons verification of the tretment application was only done for drying protocol. </w:t>
      </w:r>
    </w:p>
    <w:p w14:paraId="5E6AC504" w14:textId="77777777" w:rsidR="006460C5" w:rsidRDefault="006460C5" w:rsidP="00FD4B17">
      <w:pPr>
        <w:widowControl w:val="0"/>
        <w:jc w:val="both"/>
        <w:rPr>
          <w:lang w:eastAsia="en-US"/>
        </w:rPr>
      </w:pPr>
      <w:r>
        <w:rPr>
          <w:lang w:eastAsia="en-US"/>
        </w:rPr>
        <w:lastRenderedPageBreak/>
        <w:t xml:space="preserve">Conditions of post application method performed in the study are detailed below: </w:t>
      </w:r>
    </w:p>
    <w:p w14:paraId="41151C6B" w14:textId="77777777" w:rsidR="006460C5" w:rsidRDefault="006460C5" w:rsidP="00FD4B17">
      <w:pPr>
        <w:widowControl w:val="0"/>
        <w:jc w:val="both"/>
        <w:rPr>
          <w:lang w:eastAsia="en-US"/>
        </w:rPr>
      </w:pPr>
      <w:r>
        <w:rPr>
          <w:lang w:eastAsia="en-US"/>
        </w:rPr>
        <w:t>- for drying: inserts were withdrawn after spraying and allowed to stand for 24 hours at room temperature (20±3°C) and hydrometry (50%±10%), without forced ventilation.</w:t>
      </w:r>
      <w:r w:rsidRPr="00772B98">
        <w:rPr>
          <w:lang w:eastAsia="en-US"/>
        </w:rPr>
        <w:t xml:space="preserve"> </w:t>
      </w:r>
      <w:r>
        <w:rPr>
          <w:lang w:eastAsia="en-US"/>
        </w:rPr>
        <w:t xml:space="preserve">At the end of drying period, inserts were analysed for residue determination. </w:t>
      </w:r>
    </w:p>
    <w:p w14:paraId="61F01946" w14:textId="77777777" w:rsidR="006460C5" w:rsidRDefault="006460C5" w:rsidP="00FD4B17">
      <w:pPr>
        <w:widowControl w:val="0"/>
        <w:jc w:val="both"/>
        <w:rPr>
          <w:lang w:eastAsia="en-US"/>
        </w:rPr>
      </w:pPr>
      <w:r>
        <w:rPr>
          <w:lang w:eastAsia="en-US"/>
        </w:rPr>
        <w:t>- for wiping: inserts were withdrawn after spraying and immediatly wiped by sliding twice an absorbent paper onto the surface. The remaining residues were then collected each with 1.5mL of water and analysed;</w:t>
      </w:r>
    </w:p>
    <w:p w14:paraId="53067B8E" w14:textId="77777777" w:rsidR="006460C5" w:rsidRDefault="006460C5" w:rsidP="00FD4B17">
      <w:pPr>
        <w:widowControl w:val="0"/>
        <w:jc w:val="both"/>
        <w:rPr>
          <w:lang w:eastAsia="en-US"/>
        </w:rPr>
      </w:pPr>
      <w:r>
        <w:rPr>
          <w:lang w:eastAsia="en-US"/>
        </w:rPr>
        <w:t>- for rinsing: after spraying, inserts were kept in place and the glass plate was sprayed at 200 mL/m</w:t>
      </w:r>
      <w:r w:rsidRPr="00B97A6F">
        <w:rPr>
          <w:vertAlign w:val="superscript"/>
          <w:lang w:eastAsia="en-US"/>
        </w:rPr>
        <w:t>2</w:t>
      </w:r>
      <w:r>
        <w:rPr>
          <w:lang w:eastAsia="en-US"/>
        </w:rPr>
        <w:t xml:space="preserve"> with demineralised water. Inserts and the glass plate were dismantled and placed vertically for 10 min so as to allow draining of the deposit. At the end of the draining period, one insert were selected at random for hydroxyl residues analysis. For other rinsing, remaining inserts were placed back onto the glass and rinsed once again by spraying 200 mL/m</w:t>
      </w:r>
      <w:r>
        <w:rPr>
          <w:vertAlign w:val="superscript"/>
          <w:lang w:eastAsia="en-US"/>
        </w:rPr>
        <w:t xml:space="preserve">2 </w:t>
      </w:r>
      <w:r>
        <w:rPr>
          <w:lang w:eastAsia="en-US"/>
        </w:rPr>
        <w:t xml:space="preserve">of deminelarised water. The same procedure was applied for draining and an other insert was selected for residues determination. </w:t>
      </w:r>
    </w:p>
    <w:p w14:paraId="3ABECA5B" w14:textId="77777777" w:rsidR="006460C5" w:rsidRPr="00B97A6F" w:rsidRDefault="006460C5" w:rsidP="00FD4B17">
      <w:pPr>
        <w:widowControl w:val="0"/>
        <w:jc w:val="both"/>
        <w:rPr>
          <w:lang w:eastAsia="en-US"/>
        </w:rPr>
      </w:pPr>
      <w:r>
        <w:rPr>
          <w:lang w:eastAsia="en-US"/>
        </w:rPr>
        <w:t xml:space="preserve">- for soaking, inserts were withdrawn after spraying and dipped into water for 10-15 seconds. Three distinct volumes of water were used: 10, 40 and 100 mL. After dipping, inserts were placed vertically to allow draining of the deposit. At the end of draining period, inserts were analysed for residue determination. </w:t>
      </w:r>
    </w:p>
    <w:p w14:paraId="4465E1BF" w14:textId="77777777" w:rsidR="006460C5" w:rsidRDefault="006460C5" w:rsidP="00FD4B17">
      <w:pPr>
        <w:widowControl w:val="0"/>
        <w:jc w:val="both"/>
        <w:rPr>
          <w:lang w:eastAsia="en-US"/>
        </w:rPr>
      </w:pPr>
    </w:p>
    <w:p w14:paraId="13922A51" w14:textId="77777777" w:rsidR="006460C5" w:rsidRPr="00E40A6D" w:rsidRDefault="006460C5" w:rsidP="00FD4B17">
      <w:pPr>
        <w:pStyle w:val="Paragraphedeliste"/>
        <w:widowControl w:val="0"/>
        <w:numPr>
          <w:ilvl w:val="0"/>
          <w:numId w:val="29"/>
        </w:numPr>
        <w:suppressAutoHyphens w:val="0"/>
        <w:spacing w:line="260" w:lineRule="atLeast"/>
        <w:contextualSpacing/>
        <w:jc w:val="both"/>
        <w:rPr>
          <w:b/>
          <w:u w:val="single"/>
          <w:lang w:eastAsia="en-US"/>
        </w:rPr>
      </w:pPr>
      <w:r w:rsidRPr="00E40A6D">
        <w:rPr>
          <w:b/>
          <w:u w:val="single"/>
          <w:lang w:eastAsia="en-US"/>
        </w:rPr>
        <w:t>Results:</w:t>
      </w:r>
    </w:p>
    <w:p w14:paraId="696E154E" w14:textId="77777777" w:rsidR="006460C5" w:rsidRDefault="006460C5" w:rsidP="00FD4B17">
      <w:pPr>
        <w:widowControl w:val="0"/>
        <w:jc w:val="both"/>
        <w:rPr>
          <w:lang w:eastAsia="en-US"/>
        </w:rPr>
      </w:pPr>
    </w:p>
    <w:p w14:paraId="3F342DCC" w14:textId="77777777" w:rsidR="006460C5" w:rsidRPr="002F4257" w:rsidRDefault="006460C5" w:rsidP="00FD4B17">
      <w:pPr>
        <w:pStyle w:val="Paragraphedeliste"/>
        <w:widowControl w:val="0"/>
        <w:numPr>
          <w:ilvl w:val="0"/>
          <w:numId w:val="30"/>
        </w:numPr>
        <w:suppressAutoHyphens w:val="0"/>
        <w:spacing w:line="260" w:lineRule="atLeast"/>
        <w:contextualSpacing/>
        <w:jc w:val="both"/>
        <w:rPr>
          <w:szCs w:val="22"/>
          <w:lang w:eastAsia="en-US"/>
        </w:rPr>
      </w:pPr>
      <w:r w:rsidRPr="002F4257">
        <w:rPr>
          <w:szCs w:val="22"/>
          <w:lang w:eastAsia="en-US"/>
        </w:rPr>
        <w:t xml:space="preserve">Drying protocol: </w:t>
      </w:r>
    </w:p>
    <w:p w14:paraId="4FCDCA7E" w14:textId="77777777" w:rsidR="006460C5" w:rsidRPr="002F4257" w:rsidRDefault="006460C5" w:rsidP="00FD4B17">
      <w:pPr>
        <w:widowControl w:val="0"/>
        <w:jc w:val="both"/>
        <w:rPr>
          <w:szCs w:val="22"/>
          <w:lang w:eastAsia="en-US"/>
        </w:rPr>
      </w:pPr>
    </w:p>
    <w:p w14:paraId="24DE2662" w14:textId="77777777" w:rsidR="006460C5" w:rsidRPr="002F4257" w:rsidRDefault="006460C5" w:rsidP="00FD4B17">
      <w:pPr>
        <w:widowControl w:val="0"/>
        <w:jc w:val="both"/>
        <w:rPr>
          <w:szCs w:val="22"/>
          <w:lang w:eastAsia="en-US"/>
        </w:rPr>
      </w:pPr>
      <w:r w:rsidRPr="002F4257">
        <w:rPr>
          <w:szCs w:val="22"/>
          <w:lang w:eastAsia="en-US"/>
        </w:rPr>
        <w:t>The verification of the treatment applications showed that 3700 mg H</w:t>
      </w:r>
      <w:r w:rsidRPr="002F4257">
        <w:rPr>
          <w:szCs w:val="22"/>
          <w:vertAlign w:val="subscript"/>
          <w:lang w:eastAsia="en-US"/>
        </w:rPr>
        <w:t>2</w:t>
      </w:r>
      <w:r w:rsidRPr="002F4257">
        <w:rPr>
          <w:szCs w:val="22"/>
          <w:lang w:eastAsia="en-US"/>
        </w:rPr>
        <w:t>O</w:t>
      </w:r>
      <w:r w:rsidRPr="002F4257">
        <w:rPr>
          <w:szCs w:val="22"/>
          <w:vertAlign w:val="subscript"/>
          <w:lang w:eastAsia="en-US"/>
        </w:rPr>
        <w:t>2</w:t>
      </w:r>
      <w:r w:rsidRPr="002F4257">
        <w:rPr>
          <w:szCs w:val="22"/>
          <w:lang w:eastAsia="en-US"/>
        </w:rPr>
        <w:t>/m</w:t>
      </w:r>
      <w:r w:rsidRPr="002F4257">
        <w:rPr>
          <w:szCs w:val="22"/>
          <w:vertAlign w:val="superscript"/>
          <w:lang w:eastAsia="en-US"/>
        </w:rPr>
        <w:t xml:space="preserve">2 </w:t>
      </w:r>
      <w:r w:rsidRPr="002F4257">
        <w:rPr>
          <w:szCs w:val="22"/>
          <w:lang w:eastAsia="en-US"/>
        </w:rPr>
        <w:t>was achieved by spraying whatever the material and the replicate.</w:t>
      </w:r>
      <w:r w:rsidRPr="002F4257">
        <w:rPr>
          <w:szCs w:val="22"/>
          <w:vertAlign w:val="superscript"/>
          <w:lang w:eastAsia="en-US"/>
        </w:rPr>
        <w:t xml:space="preserve"> </w:t>
      </w:r>
      <w:r w:rsidRPr="002F4257">
        <w:rPr>
          <w:szCs w:val="22"/>
          <w:lang w:eastAsia="en-US"/>
        </w:rPr>
        <w:t xml:space="preserve">Measured concentrations ranged between 87-119% of the nominal value. </w:t>
      </w:r>
    </w:p>
    <w:p w14:paraId="79733293" w14:textId="77777777" w:rsidR="006460C5" w:rsidRPr="002F4257" w:rsidRDefault="006460C5" w:rsidP="00FD4B17">
      <w:pPr>
        <w:widowControl w:val="0"/>
        <w:jc w:val="both"/>
        <w:rPr>
          <w:szCs w:val="22"/>
          <w:lang w:eastAsia="en-US"/>
        </w:rPr>
      </w:pPr>
    </w:p>
    <w:p w14:paraId="53681B5A" w14:textId="77777777" w:rsidR="006460C5" w:rsidRPr="002F4257" w:rsidRDefault="006460C5" w:rsidP="00FD4B17">
      <w:pPr>
        <w:widowControl w:val="0"/>
        <w:jc w:val="both"/>
        <w:rPr>
          <w:szCs w:val="22"/>
          <w:lang w:eastAsia="en-US"/>
        </w:rPr>
      </w:pPr>
      <w:r w:rsidRPr="002F4257">
        <w:rPr>
          <w:szCs w:val="22"/>
          <w:lang w:eastAsia="en-US"/>
        </w:rPr>
        <w:t xml:space="preserve">Measured concentrations for hydrogen peroxide residue after drying are presented in table below. </w:t>
      </w:r>
    </w:p>
    <w:p w14:paraId="5BEE1F8A" w14:textId="77777777" w:rsidR="006460C5" w:rsidRDefault="006460C5" w:rsidP="00FD4B17">
      <w:pPr>
        <w:widowControl w:val="0"/>
        <w:jc w:val="both"/>
        <w:rPr>
          <w:lang w:eastAsia="en-US"/>
        </w:rPr>
      </w:pPr>
    </w:p>
    <w:p w14:paraId="593CD4C9" w14:textId="77777777" w:rsidR="006460C5" w:rsidRDefault="006460C5" w:rsidP="00FD4B17">
      <w:pPr>
        <w:widowControl w:val="0"/>
        <w:jc w:val="both"/>
        <w:rPr>
          <w:b/>
          <w:lang w:eastAsia="en-US"/>
        </w:rPr>
        <w:sectPr w:rsidR="006460C5" w:rsidSect="00042BD9">
          <w:headerReference w:type="default" r:id="rId75"/>
          <w:pgSz w:w="11906" w:h="16838"/>
          <w:pgMar w:top="1021" w:right="709" w:bottom="1021" w:left="1418" w:header="709" w:footer="709" w:gutter="0"/>
          <w:cols w:space="708"/>
          <w:docGrid w:linePitch="360"/>
        </w:sectPr>
      </w:pPr>
    </w:p>
    <w:p w14:paraId="0DBC1331" w14:textId="77777777" w:rsidR="006460C5" w:rsidRPr="00957EAC" w:rsidRDefault="006460C5" w:rsidP="00FD4B17">
      <w:pPr>
        <w:widowControl w:val="0"/>
        <w:jc w:val="both"/>
        <w:rPr>
          <w:b/>
          <w:lang w:eastAsia="en-US"/>
        </w:rPr>
      </w:pPr>
      <w:r w:rsidRPr="00957EAC">
        <w:rPr>
          <w:b/>
          <w:lang w:eastAsia="en-US"/>
        </w:rPr>
        <w:lastRenderedPageBreak/>
        <w:t>Table: Measured hydrogen peroxide residue (mg/m</w:t>
      </w:r>
      <w:r w:rsidRPr="00957EAC">
        <w:rPr>
          <w:b/>
          <w:vertAlign w:val="superscript"/>
          <w:lang w:eastAsia="en-US"/>
        </w:rPr>
        <w:t>2</w:t>
      </w:r>
      <w:r w:rsidRPr="00957EAC">
        <w:rPr>
          <w:b/>
          <w:lang w:eastAsia="en-US"/>
        </w:rPr>
        <w:t xml:space="preserve">) </w:t>
      </w:r>
      <w:r>
        <w:rPr>
          <w:b/>
          <w:lang w:eastAsia="en-US"/>
        </w:rPr>
        <w:t xml:space="preserve">directly after spraying and </w:t>
      </w:r>
      <w:r w:rsidRPr="00957EAC">
        <w:rPr>
          <w:b/>
          <w:lang w:eastAsia="en-US"/>
        </w:rPr>
        <w:t>after drying</w:t>
      </w:r>
      <w:r>
        <w:rPr>
          <w:b/>
          <w:lang w:eastAsia="en-US"/>
        </w:rPr>
        <w:t xml:space="preserve"> and drying efficacy</w:t>
      </w:r>
    </w:p>
    <w:p w14:paraId="0338EF0F" w14:textId="77777777" w:rsidR="006460C5" w:rsidRDefault="006460C5" w:rsidP="00FD4B17">
      <w:pPr>
        <w:widowControl w:val="0"/>
        <w:jc w:val="both"/>
        <w:rPr>
          <w:lang w:eastAsia="en-US"/>
        </w:rPr>
      </w:pPr>
    </w:p>
    <w:tbl>
      <w:tblPr>
        <w:tblW w:w="14681" w:type="dxa"/>
        <w:tblInd w:w="55" w:type="dxa"/>
        <w:tblCellMar>
          <w:left w:w="70" w:type="dxa"/>
          <w:right w:w="70" w:type="dxa"/>
        </w:tblCellMar>
        <w:tblLook w:val="04A0" w:firstRow="1" w:lastRow="0" w:firstColumn="1" w:lastColumn="0" w:noHBand="0" w:noVBand="1"/>
      </w:tblPr>
      <w:tblGrid>
        <w:gridCol w:w="3006"/>
        <w:gridCol w:w="2421"/>
        <w:gridCol w:w="999"/>
        <w:gridCol w:w="999"/>
        <w:gridCol w:w="999"/>
        <w:gridCol w:w="999"/>
        <w:gridCol w:w="999"/>
        <w:gridCol w:w="999"/>
        <w:gridCol w:w="999"/>
        <w:gridCol w:w="1162"/>
        <w:gridCol w:w="1099"/>
      </w:tblGrid>
      <w:tr w:rsidR="006460C5" w:rsidRPr="00BE271E" w14:paraId="0907FF7B" w14:textId="77777777" w:rsidTr="00042BD9">
        <w:trPr>
          <w:trHeight w:val="445"/>
        </w:trPr>
        <w:tc>
          <w:tcPr>
            <w:tcW w:w="54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37C507"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Residue results - drying</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88E6854"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A450D4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2</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61AF71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3</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3862430"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C2748C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2</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A2030E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3</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0008DFF"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1</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00542A1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7DF352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3</w:t>
            </w:r>
          </w:p>
        </w:tc>
      </w:tr>
      <w:tr w:rsidR="006460C5" w:rsidRPr="00BE271E" w14:paraId="2054C892" w14:textId="77777777" w:rsidTr="00042BD9">
        <w:trPr>
          <w:trHeight w:val="445"/>
        </w:trPr>
        <w:tc>
          <w:tcPr>
            <w:tcW w:w="30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E0C46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product application</w:t>
            </w:r>
          </w:p>
        </w:tc>
        <w:tc>
          <w:tcPr>
            <w:tcW w:w="2421" w:type="dxa"/>
            <w:tcBorders>
              <w:top w:val="nil"/>
              <w:left w:val="nil"/>
              <w:bottom w:val="single" w:sz="4" w:space="0" w:color="auto"/>
              <w:right w:val="single" w:sz="4" w:space="0" w:color="auto"/>
            </w:tcBorders>
            <w:shd w:val="clear" w:color="auto" w:fill="auto"/>
            <w:noWrap/>
            <w:vAlign w:val="center"/>
            <w:hideMark/>
          </w:tcPr>
          <w:p w14:paraId="53DBC8DC" w14:textId="77777777" w:rsidR="006460C5" w:rsidRPr="00BE271E" w:rsidRDefault="006460C5" w:rsidP="00FD4B17">
            <w:pPr>
              <w:widowControl w:val="0"/>
              <w:jc w:val="center"/>
              <w:rPr>
                <w:color w:val="000000"/>
                <w:lang w:val="fr-FR" w:eastAsia="fr-FR"/>
              </w:rPr>
            </w:pPr>
            <w:r w:rsidRPr="00BE271E">
              <w:rPr>
                <w:color w:val="000000"/>
                <w:lang w:val="fr-FR" w:eastAsia="fr-FR"/>
              </w:rPr>
              <w:t>Control 1 (mg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31B57C29" w14:textId="77777777" w:rsidR="006460C5" w:rsidRPr="00BE271E" w:rsidRDefault="006460C5" w:rsidP="00FD4B17">
            <w:pPr>
              <w:widowControl w:val="0"/>
              <w:jc w:val="center"/>
              <w:rPr>
                <w:color w:val="000000"/>
                <w:lang w:val="fr-FR" w:eastAsia="fr-FR"/>
              </w:rPr>
            </w:pPr>
            <w:r w:rsidRPr="00BE271E">
              <w:rPr>
                <w:color w:val="000000"/>
                <w:lang w:val="fr-FR" w:eastAsia="fr-FR"/>
              </w:rPr>
              <w:t>3724</w:t>
            </w:r>
          </w:p>
        </w:tc>
        <w:tc>
          <w:tcPr>
            <w:tcW w:w="999" w:type="dxa"/>
            <w:tcBorders>
              <w:top w:val="nil"/>
              <w:left w:val="nil"/>
              <w:bottom w:val="single" w:sz="4" w:space="0" w:color="auto"/>
              <w:right w:val="single" w:sz="4" w:space="0" w:color="auto"/>
            </w:tcBorders>
            <w:shd w:val="clear" w:color="auto" w:fill="auto"/>
            <w:noWrap/>
            <w:vAlign w:val="center"/>
            <w:hideMark/>
          </w:tcPr>
          <w:p w14:paraId="1A68FB60" w14:textId="77777777" w:rsidR="006460C5" w:rsidRPr="00BE271E" w:rsidRDefault="006460C5" w:rsidP="00FD4B17">
            <w:pPr>
              <w:widowControl w:val="0"/>
              <w:jc w:val="center"/>
              <w:rPr>
                <w:color w:val="000000"/>
                <w:lang w:val="fr-FR" w:eastAsia="fr-FR"/>
              </w:rPr>
            </w:pPr>
            <w:r w:rsidRPr="00BE271E">
              <w:rPr>
                <w:color w:val="000000"/>
                <w:lang w:val="fr-FR" w:eastAsia="fr-FR"/>
              </w:rPr>
              <w:t>3659</w:t>
            </w:r>
          </w:p>
        </w:tc>
        <w:tc>
          <w:tcPr>
            <w:tcW w:w="999" w:type="dxa"/>
            <w:tcBorders>
              <w:top w:val="nil"/>
              <w:left w:val="nil"/>
              <w:bottom w:val="single" w:sz="4" w:space="0" w:color="auto"/>
              <w:right w:val="single" w:sz="4" w:space="0" w:color="auto"/>
            </w:tcBorders>
            <w:shd w:val="clear" w:color="auto" w:fill="auto"/>
            <w:noWrap/>
            <w:vAlign w:val="center"/>
            <w:hideMark/>
          </w:tcPr>
          <w:p w14:paraId="48805A7B" w14:textId="77777777" w:rsidR="006460C5" w:rsidRPr="00BE271E" w:rsidRDefault="006460C5" w:rsidP="00FD4B17">
            <w:pPr>
              <w:widowControl w:val="0"/>
              <w:jc w:val="center"/>
              <w:rPr>
                <w:color w:val="000000"/>
                <w:lang w:val="fr-FR" w:eastAsia="fr-FR"/>
              </w:rPr>
            </w:pPr>
            <w:r w:rsidRPr="00BE271E">
              <w:rPr>
                <w:color w:val="000000"/>
                <w:lang w:val="fr-FR" w:eastAsia="fr-FR"/>
              </w:rPr>
              <w:t>3991</w:t>
            </w:r>
          </w:p>
        </w:tc>
        <w:tc>
          <w:tcPr>
            <w:tcW w:w="999" w:type="dxa"/>
            <w:tcBorders>
              <w:top w:val="nil"/>
              <w:left w:val="nil"/>
              <w:bottom w:val="single" w:sz="4" w:space="0" w:color="auto"/>
              <w:right w:val="single" w:sz="4" w:space="0" w:color="auto"/>
            </w:tcBorders>
            <w:shd w:val="clear" w:color="auto" w:fill="auto"/>
            <w:noWrap/>
            <w:vAlign w:val="center"/>
            <w:hideMark/>
          </w:tcPr>
          <w:p w14:paraId="7F1BFAE5" w14:textId="77777777" w:rsidR="006460C5" w:rsidRPr="00BE271E" w:rsidRDefault="006460C5" w:rsidP="00FD4B17">
            <w:pPr>
              <w:widowControl w:val="0"/>
              <w:jc w:val="center"/>
              <w:rPr>
                <w:color w:val="000000"/>
                <w:lang w:val="fr-FR" w:eastAsia="fr-FR"/>
              </w:rPr>
            </w:pPr>
            <w:r w:rsidRPr="00BE271E">
              <w:rPr>
                <w:color w:val="000000"/>
                <w:lang w:val="fr-FR" w:eastAsia="fr-FR"/>
              </w:rPr>
              <w:t>4111</w:t>
            </w:r>
          </w:p>
        </w:tc>
        <w:tc>
          <w:tcPr>
            <w:tcW w:w="999" w:type="dxa"/>
            <w:tcBorders>
              <w:top w:val="nil"/>
              <w:left w:val="nil"/>
              <w:bottom w:val="single" w:sz="4" w:space="0" w:color="auto"/>
              <w:right w:val="single" w:sz="4" w:space="0" w:color="auto"/>
            </w:tcBorders>
            <w:shd w:val="clear" w:color="auto" w:fill="auto"/>
            <w:noWrap/>
            <w:vAlign w:val="center"/>
            <w:hideMark/>
          </w:tcPr>
          <w:p w14:paraId="6F7517B4" w14:textId="77777777" w:rsidR="006460C5" w:rsidRPr="00BE271E" w:rsidRDefault="006460C5" w:rsidP="00FD4B17">
            <w:pPr>
              <w:widowControl w:val="0"/>
              <w:jc w:val="center"/>
              <w:rPr>
                <w:color w:val="000000"/>
                <w:lang w:val="fr-FR" w:eastAsia="fr-FR"/>
              </w:rPr>
            </w:pPr>
            <w:r w:rsidRPr="00BE271E">
              <w:rPr>
                <w:color w:val="000000"/>
                <w:lang w:val="fr-FR" w:eastAsia="fr-FR"/>
              </w:rPr>
              <w:t>4215</w:t>
            </w:r>
          </w:p>
        </w:tc>
        <w:tc>
          <w:tcPr>
            <w:tcW w:w="999" w:type="dxa"/>
            <w:tcBorders>
              <w:top w:val="nil"/>
              <w:left w:val="nil"/>
              <w:bottom w:val="single" w:sz="4" w:space="0" w:color="auto"/>
              <w:right w:val="single" w:sz="4" w:space="0" w:color="auto"/>
            </w:tcBorders>
            <w:shd w:val="clear" w:color="auto" w:fill="auto"/>
            <w:noWrap/>
            <w:vAlign w:val="center"/>
            <w:hideMark/>
          </w:tcPr>
          <w:p w14:paraId="7A1B3F9C" w14:textId="77777777" w:rsidR="006460C5" w:rsidRPr="00BE271E" w:rsidRDefault="006460C5" w:rsidP="00FD4B17">
            <w:pPr>
              <w:widowControl w:val="0"/>
              <w:jc w:val="center"/>
              <w:rPr>
                <w:color w:val="000000"/>
                <w:lang w:val="fr-FR" w:eastAsia="fr-FR"/>
              </w:rPr>
            </w:pPr>
            <w:r w:rsidRPr="00BE271E">
              <w:rPr>
                <w:color w:val="000000"/>
                <w:lang w:val="fr-FR" w:eastAsia="fr-FR"/>
              </w:rPr>
              <w:t>4051</w:t>
            </w:r>
          </w:p>
        </w:tc>
        <w:tc>
          <w:tcPr>
            <w:tcW w:w="999" w:type="dxa"/>
            <w:tcBorders>
              <w:top w:val="nil"/>
              <w:left w:val="nil"/>
              <w:bottom w:val="single" w:sz="4" w:space="0" w:color="auto"/>
              <w:right w:val="single" w:sz="4" w:space="0" w:color="auto"/>
            </w:tcBorders>
            <w:shd w:val="clear" w:color="auto" w:fill="auto"/>
            <w:noWrap/>
            <w:vAlign w:val="center"/>
            <w:hideMark/>
          </w:tcPr>
          <w:p w14:paraId="0264412E" w14:textId="77777777" w:rsidR="006460C5" w:rsidRPr="00BE271E" w:rsidRDefault="006460C5" w:rsidP="00FD4B17">
            <w:pPr>
              <w:widowControl w:val="0"/>
              <w:jc w:val="center"/>
              <w:rPr>
                <w:color w:val="000000"/>
                <w:lang w:val="fr-FR" w:eastAsia="fr-FR"/>
              </w:rPr>
            </w:pPr>
            <w:r w:rsidRPr="00BE271E">
              <w:rPr>
                <w:color w:val="000000"/>
                <w:lang w:val="fr-FR" w:eastAsia="fr-FR"/>
              </w:rPr>
              <w:t>4280</w:t>
            </w:r>
          </w:p>
        </w:tc>
        <w:tc>
          <w:tcPr>
            <w:tcW w:w="1162" w:type="dxa"/>
            <w:tcBorders>
              <w:top w:val="nil"/>
              <w:left w:val="nil"/>
              <w:bottom w:val="single" w:sz="4" w:space="0" w:color="auto"/>
              <w:right w:val="single" w:sz="4" w:space="0" w:color="auto"/>
            </w:tcBorders>
            <w:shd w:val="clear" w:color="auto" w:fill="auto"/>
            <w:noWrap/>
            <w:vAlign w:val="center"/>
            <w:hideMark/>
          </w:tcPr>
          <w:p w14:paraId="5B253EC7" w14:textId="77777777" w:rsidR="006460C5" w:rsidRPr="00BE271E" w:rsidRDefault="006460C5" w:rsidP="00FD4B17">
            <w:pPr>
              <w:widowControl w:val="0"/>
              <w:jc w:val="center"/>
              <w:rPr>
                <w:color w:val="000000"/>
                <w:lang w:val="fr-FR" w:eastAsia="fr-FR"/>
              </w:rPr>
            </w:pPr>
            <w:r w:rsidRPr="00BE271E">
              <w:rPr>
                <w:color w:val="000000"/>
                <w:lang w:val="fr-FR" w:eastAsia="fr-FR"/>
              </w:rPr>
              <w:t>4227</w:t>
            </w:r>
          </w:p>
        </w:tc>
        <w:tc>
          <w:tcPr>
            <w:tcW w:w="1099" w:type="dxa"/>
            <w:tcBorders>
              <w:top w:val="nil"/>
              <w:left w:val="nil"/>
              <w:bottom w:val="single" w:sz="4" w:space="0" w:color="auto"/>
              <w:right w:val="single" w:sz="4" w:space="0" w:color="auto"/>
            </w:tcBorders>
            <w:shd w:val="clear" w:color="auto" w:fill="auto"/>
            <w:noWrap/>
            <w:vAlign w:val="center"/>
            <w:hideMark/>
          </w:tcPr>
          <w:p w14:paraId="3EE6338F" w14:textId="77777777" w:rsidR="006460C5" w:rsidRPr="00BE271E" w:rsidRDefault="006460C5" w:rsidP="00FD4B17">
            <w:pPr>
              <w:widowControl w:val="0"/>
              <w:jc w:val="center"/>
              <w:rPr>
                <w:color w:val="000000"/>
                <w:lang w:val="fr-FR" w:eastAsia="fr-FR"/>
              </w:rPr>
            </w:pPr>
            <w:r w:rsidRPr="00BE271E">
              <w:rPr>
                <w:color w:val="000000"/>
                <w:lang w:val="fr-FR" w:eastAsia="fr-FR"/>
              </w:rPr>
              <w:t>3828</w:t>
            </w:r>
          </w:p>
        </w:tc>
      </w:tr>
      <w:tr w:rsidR="006460C5" w:rsidRPr="00BE271E" w14:paraId="7DBE56DD"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6F9F57C9"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4EF7B68D" w14:textId="77777777" w:rsidR="006460C5" w:rsidRPr="00BE271E" w:rsidRDefault="006460C5" w:rsidP="00FD4B17">
            <w:pPr>
              <w:widowControl w:val="0"/>
              <w:jc w:val="center"/>
              <w:rPr>
                <w:color w:val="000000"/>
                <w:lang w:val="fr-FR" w:eastAsia="fr-FR"/>
              </w:rPr>
            </w:pPr>
            <w:r w:rsidRPr="00BE271E">
              <w:rPr>
                <w:color w:val="000000"/>
                <w:lang w:val="fr-FR" w:eastAsia="fr-FR"/>
              </w:rPr>
              <w:t>Control 2 (mg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102314DE" w14:textId="77777777" w:rsidR="006460C5" w:rsidRPr="00BE271E" w:rsidRDefault="006460C5" w:rsidP="00FD4B17">
            <w:pPr>
              <w:widowControl w:val="0"/>
              <w:jc w:val="center"/>
              <w:rPr>
                <w:color w:val="000000"/>
                <w:lang w:val="fr-FR" w:eastAsia="fr-FR"/>
              </w:rPr>
            </w:pPr>
            <w:r w:rsidRPr="00BE271E">
              <w:rPr>
                <w:color w:val="000000"/>
                <w:lang w:val="fr-FR" w:eastAsia="fr-FR"/>
              </w:rPr>
              <w:t>3287</w:t>
            </w:r>
          </w:p>
        </w:tc>
        <w:tc>
          <w:tcPr>
            <w:tcW w:w="999" w:type="dxa"/>
            <w:tcBorders>
              <w:top w:val="nil"/>
              <w:left w:val="nil"/>
              <w:bottom w:val="single" w:sz="4" w:space="0" w:color="auto"/>
              <w:right w:val="single" w:sz="4" w:space="0" w:color="auto"/>
            </w:tcBorders>
            <w:shd w:val="clear" w:color="auto" w:fill="auto"/>
            <w:noWrap/>
            <w:vAlign w:val="center"/>
            <w:hideMark/>
          </w:tcPr>
          <w:p w14:paraId="2CE453BA" w14:textId="77777777" w:rsidR="006460C5" w:rsidRPr="00BE271E" w:rsidRDefault="006460C5" w:rsidP="00FD4B17">
            <w:pPr>
              <w:widowControl w:val="0"/>
              <w:jc w:val="center"/>
              <w:rPr>
                <w:color w:val="000000"/>
                <w:lang w:val="fr-FR" w:eastAsia="fr-FR"/>
              </w:rPr>
            </w:pPr>
            <w:r w:rsidRPr="00BE271E">
              <w:rPr>
                <w:color w:val="000000"/>
                <w:lang w:val="fr-FR" w:eastAsia="fr-FR"/>
              </w:rPr>
              <w:t>4157</w:t>
            </w:r>
          </w:p>
        </w:tc>
        <w:tc>
          <w:tcPr>
            <w:tcW w:w="999" w:type="dxa"/>
            <w:tcBorders>
              <w:top w:val="nil"/>
              <w:left w:val="nil"/>
              <w:bottom w:val="single" w:sz="4" w:space="0" w:color="auto"/>
              <w:right w:val="single" w:sz="4" w:space="0" w:color="auto"/>
            </w:tcBorders>
            <w:shd w:val="clear" w:color="auto" w:fill="auto"/>
            <w:noWrap/>
            <w:vAlign w:val="center"/>
            <w:hideMark/>
          </w:tcPr>
          <w:p w14:paraId="4E6CE08F" w14:textId="77777777" w:rsidR="006460C5" w:rsidRPr="00BE271E" w:rsidRDefault="006460C5" w:rsidP="00FD4B17">
            <w:pPr>
              <w:widowControl w:val="0"/>
              <w:jc w:val="center"/>
              <w:rPr>
                <w:color w:val="000000"/>
                <w:lang w:val="fr-FR" w:eastAsia="fr-FR"/>
              </w:rPr>
            </w:pPr>
            <w:r w:rsidRPr="00BE271E">
              <w:rPr>
                <w:color w:val="000000"/>
                <w:lang w:val="fr-FR" w:eastAsia="fr-FR"/>
              </w:rPr>
              <w:t>4218</w:t>
            </w:r>
          </w:p>
        </w:tc>
        <w:tc>
          <w:tcPr>
            <w:tcW w:w="999" w:type="dxa"/>
            <w:tcBorders>
              <w:top w:val="nil"/>
              <w:left w:val="nil"/>
              <w:bottom w:val="single" w:sz="4" w:space="0" w:color="auto"/>
              <w:right w:val="single" w:sz="4" w:space="0" w:color="auto"/>
            </w:tcBorders>
            <w:shd w:val="clear" w:color="auto" w:fill="auto"/>
            <w:noWrap/>
            <w:vAlign w:val="center"/>
            <w:hideMark/>
          </w:tcPr>
          <w:p w14:paraId="41EFAD8F" w14:textId="77777777" w:rsidR="006460C5" w:rsidRPr="00BE271E" w:rsidRDefault="006460C5" w:rsidP="00FD4B17">
            <w:pPr>
              <w:widowControl w:val="0"/>
              <w:jc w:val="center"/>
              <w:rPr>
                <w:color w:val="000000"/>
                <w:lang w:val="fr-FR" w:eastAsia="fr-FR"/>
              </w:rPr>
            </w:pPr>
            <w:r w:rsidRPr="00BE271E">
              <w:rPr>
                <w:color w:val="000000"/>
                <w:lang w:val="fr-FR" w:eastAsia="fr-FR"/>
              </w:rPr>
              <w:t>4352</w:t>
            </w:r>
          </w:p>
        </w:tc>
        <w:tc>
          <w:tcPr>
            <w:tcW w:w="999" w:type="dxa"/>
            <w:tcBorders>
              <w:top w:val="nil"/>
              <w:left w:val="nil"/>
              <w:bottom w:val="single" w:sz="4" w:space="0" w:color="auto"/>
              <w:right w:val="single" w:sz="4" w:space="0" w:color="auto"/>
            </w:tcBorders>
            <w:shd w:val="clear" w:color="auto" w:fill="auto"/>
            <w:noWrap/>
            <w:vAlign w:val="center"/>
            <w:hideMark/>
          </w:tcPr>
          <w:p w14:paraId="22E21819" w14:textId="77777777" w:rsidR="006460C5" w:rsidRPr="00BE271E" w:rsidRDefault="006460C5" w:rsidP="00FD4B17">
            <w:pPr>
              <w:widowControl w:val="0"/>
              <w:jc w:val="center"/>
              <w:rPr>
                <w:color w:val="000000"/>
                <w:lang w:val="fr-FR" w:eastAsia="fr-FR"/>
              </w:rPr>
            </w:pPr>
            <w:r w:rsidRPr="00BE271E">
              <w:rPr>
                <w:color w:val="000000"/>
                <w:lang w:val="fr-FR" w:eastAsia="fr-FR"/>
              </w:rPr>
              <w:t>4062</w:t>
            </w:r>
          </w:p>
        </w:tc>
        <w:tc>
          <w:tcPr>
            <w:tcW w:w="999" w:type="dxa"/>
            <w:tcBorders>
              <w:top w:val="nil"/>
              <w:left w:val="nil"/>
              <w:bottom w:val="single" w:sz="4" w:space="0" w:color="auto"/>
              <w:right w:val="single" w:sz="4" w:space="0" w:color="auto"/>
            </w:tcBorders>
            <w:shd w:val="clear" w:color="auto" w:fill="auto"/>
            <w:noWrap/>
            <w:vAlign w:val="center"/>
            <w:hideMark/>
          </w:tcPr>
          <w:p w14:paraId="56C3460E" w14:textId="77777777" w:rsidR="006460C5" w:rsidRPr="00BE271E" w:rsidRDefault="006460C5" w:rsidP="00FD4B17">
            <w:pPr>
              <w:widowControl w:val="0"/>
              <w:jc w:val="center"/>
              <w:rPr>
                <w:color w:val="000000"/>
                <w:lang w:val="fr-FR" w:eastAsia="fr-FR"/>
              </w:rPr>
            </w:pPr>
            <w:r w:rsidRPr="00BE271E">
              <w:rPr>
                <w:color w:val="000000"/>
                <w:lang w:val="fr-FR" w:eastAsia="fr-FR"/>
              </w:rPr>
              <w:t>3975</w:t>
            </w:r>
          </w:p>
        </w:tc>
        <w:tc>
          <w:tcPr>
            <w:tcW w:w="999" w:type="dxa"/>
            <w:tcBorders>
              <w:top w:val="nil"/>
              <w:left w:val="nil"/>
              <w:bottom w:val="single" w:sz="4" w:space="0" w:color="auto"/>
              <w:right w:val="single" w:sz="4" w:space="0" w:color="auto"/>
            </w:tcBorders>
            <w:shd w:val="clear" w:color="auto" w:fill="auto"/>
            <w:noWrap/>
            <w:vAlign w:val="center"/>
            <w:hideMark/>
          </w:tcPr>
          <w:p w14:paraId="1C637229" w14:textId="77777777" w:rsidR="006460C5" w:rsidRPr="00BE271E" w:rsidRDefault="006460C5" w:rsidP="00FD4B17">
            <w:pPr>
              <w:widowControl w:val="0"/>
              <w:jc w:val="center"/>
              <w:rPr>
                <w:color w:val="000000"/>
                <w:lang w:val="fr-FR" w:eastAsia="fr-FR"/>
              </w:rPr>
            </w:pPr>
            <w:r w:rsidRPr="00BE271E">
              <w:rPr>
                <w:color w:val="000000"/>
                <w:lang w:val="fr-FR" w:eastAsia="fr-FR"/>
              </w:rPr>
              <w:t>3842</w:t>
            </w:r>
          </w:p>
        </w:tc>
        <w:tc>
          <w:tcPr>
            <w:tcW w:w="1162" w:type="dxa"/>
            <w:tcBorders>
              <w:top w:val="nil"/>
              <w:left w:val="nil"/>
              <w:bottom w:val="single" w:sz="4" w:space="0" w:color="auto"/>
              <w:right w:val="single" w:sz="4" w:space="0" w:color="auto"/>
            </w:tcBorders>
            <w:shd w:val="clear" w:color="auto" w:fill="auto"/>
            <w:noWrap/>
            <w:vAlign w:val="center"/>
            <w:hideMark/>
          </w:tcPr>
          <w:p w14:paraId="2E1F5807" w14:textId="77777777" w:rsidR="006460C5" w:rsidRPr="00BE271E" w:rsidRDefault="006460C5" w:rsidP="00FD4B17">
            <w:pPr>
              <w:widowControl w:val="0"/>
              <w:jc w:val="center"/>
              <w:rPr>
                <w:color w:val="000000"/>
                <w:lang w:val="fr-FR" w:eastAsia="fr-FR"/>
              </w:rPr>
            </w:pPr>
            <w:r w:rsidRPr="00BE271E">
              <w:rPr>
                <w:color w:val="000000"/>
                <w:lang w:val="fr-FR" w:eastAsia="fr-FR"/>
              </w:rPr>
              <w:t>3818</w:t>
            </w:r>
          </w:p>
        </w:tc>
        <w:tc>
          <w:tcPr>
            <w:tcW w:w="1099" w:type="dxa"/>
            <w:tcBorders>
              <w:top w:val="nil"/>
              <w:left w:val="nil"/>
              <w:bottom w:val="single" w:sz="4" w:space="0" w:color="auto"/>
              <w:right w:val="single" w:sz="4" w:space="0" w:color="auto"/>
            </w:tcBorders>
            <w:shd w:val="clear" w:color="auto" w:fill="auto"/>
            <w:noWrap/>
            <w:vAlign w:val="center"/>
            <w:hideMark/>
          </w:tcPr>
          <w:p w14:paraId="0380C2D0" w14:textId="77777777" w:rsidR="006460C5" w:rsidRPr="00BE271E" w:rsidRDefault="006460C5" w:rsidP="00FD4B17">
            <w:pPr>
              <w:widowControl w:val="0"/>
              <w:jc w:val="center"/>
              <w:rPr>
                <w:color w:val="000000"/>
                <w:lang w:val="fr-FR" w:eastAsia="fr-FR"/>
              </w:rPr>
            </w:pPr>
            <w:r w:rsidRPr="00BE271E">
              <w:rPr>
                <w:color w:val="000000"/>
                <w:lang w:val="fr-FR" w:eastAsia="fr-FR"/>
              </w:rPr>
              <w:t>4188</w:t>
            </w:r>
          </w:p>
        </w:tc>
      </w:tr>
      <w:tr w:rsidR="006460C5" w:rsidRPr="00BE271E" w14:paraId="24A1677B"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0A174A0F"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3A80D8F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 (</w:t>
            </w:r>
            <w:r w:rsidRPr="00BE271E">
              <w:rPr>
                <w:color w:val="000000"/>
                <w:lang w:val="fr-FR" w:eastAsia="fr-FR"/>
              </w:rPr>
              <w:t>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b/>
                <w:bCs/>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7C1092C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350</w:t>
            </w:r>
            <w:r>
              <w:rPr>
                <w:b/>
                <w:bCs/>
                <w:color w:val="000000"/>
                <w:lang w:val="fr-FR" w:eastAsia="fr-FR"/>
              </w:rPr>
              <w:t>6</w:t>
            </w:r>
          </w:p>
        </w:tc>
        <w:tc>
          <w:tcPr>
            <w:tcW w:w="999" w:type="dxa"/>
            <w:tcBorders>
              <w:top w:val="nil"/>
              <w:left w:val="nil"/>
              <w:bottom w:val="single" w:sz="4" w:space="0" w:color="auto"/>
              <w:right w:val="single" w:sz="4" w:space="0" w:color="auto"/>
            </w:tcBorders>
            <w:shd w:val="clear" w:color="auto" w:fill="auto"/>
            <w:noWrap/>
            <w:vAlign w:val="center"/>
            <w:hideMark/>
          </w:tcPr>
          <w:p w14:paraId="22DC0A0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3908</w:t>
            </w:r>
          </w:p>
        </w:tc>
        <w:tc>
          <w:tcPr>
            <w:tcW w:w="999" w:type="dxa"/>
            <w:tcBorders>
              <w:top w:val="nil"/>
              <w:left w:val="nil"/>
              <w:bottom w:val="single" w:sz="4" w:space="0" w:color="auto"/>
              <w:right w:val="single" w:sz="4" w:space="0" w:color="auto"/>
            </w:tcBorders>
            <w:shd w:val="clear" w:color="auto" w:fill="auto"/>
            <w:noWrap/>
            <w:vAlign w:val="center"/>
            <w:hideMark/>
          </w:tcPr>
          <w:p w14:paraId="6E7A7740" w14:textId="77777777" w:rsidR="006460C5" w:rsidRPr="00BE271E" w:rsidRDefault="006460C5" w:rsidP="00FD4B17">
            <w:pPr>
              <w:widowControl w:val="0"/>
              <w:jc w:val="center"/>
              <w:rPr>
                <w:b/>
                <w:bCs/>
                <w:color w:val="000000"/>
                <w:lang w:val="fr-FR" w:eastAsia="fr-FR"/>
              </w:rPr>
            </w:pPr>
            <w:r>
              <w:rPr>
                <w:b/>
                <w:bCs/>
                <w:color w:val="000000"/>
                <w:lang w:val="fr-FR" w:eastAsia="fr-FR"/>
              </w:rPr>
              <w:t>4105</w:t>
            </w:r>
          </w:p>
        </w:tc>
        <w:tc>
          <w:tcPr>
            <w:tcW w:w="999" w:type="dxa"/>
            <w:tcBorders>
              <w:top w:val="nil"/>
              <w:left w:val="nil"/>
              <w:bottom w:val="single" w:sz="4" w:space="0" w:color="auto"/>
              <w:right w:val="single" w:sz="4" w:space="0" w:color="auto"/>
            </w:tcBorders>
            <w:shd w:val="clear" w:color="auto" w:fill="auto"/>
            <w:noWrap/>
            <w:vAlign w:val="center"/>
            <w:hideMark/>
          </w:tcPr>
          <w:p w14:paraId="6B3DCCFB" w14:textId="77777777" w:rsidR="006460C5" w:rsidRPr="00BE271E" w:rsidRDefault="006460C5" w:rsidP="00FD4B17">
            <w:pPr>
              <w:widowControl w:val="0"/>
              <w:jc w:val="center"/>
              <w:rPr>
                <w:b/>
                <w:bCs/>
                <w:color w:val="000000"/>
                <w:lang w:val="fr-FR" w:eastAsia="fr-FR"/>
              </w:rPr>
            </w:pPr>
            <w:r>
              <w:rPr>
                <w:b/>
                <w:bCs/>
                <w:color w:val="000000"/>
                <w:lang w:val="fr-FR" w:eastAsia="fr-FR"/>
              </w:rPr>
              <w:t>4232</w:t>
            </w:r>
          </w:p>
        </w:tc>
        <w:tc>
          <w:tcPr>
            <w:tcW w:w="999" w:type="dxa"/>
            <w:tcBorders>
              <w:top w:val="nil"/>
              <w:left w:val="nil"/>
              <w:bottom w:val="single" w:sz="4" w:space="0" w:color="auto"/>
              <w:right w:val="single" w:sz="4" w:space="0" w:color="auto"/>
            </w:tcBorders>
            <w:shd w:val="clear" w:color="auto" w:fill="auto"/>
            <w:noWrap/>
            <w:vAlign w:val="center"/>
            <w:hideMark/>
          </w:tcPr>
          <w:p w14:paraId="3CEDA767" w14:textId="77777777" w:rsidR="006460C5" w:rsidRPr="00BE271E" w:rsidRDefault="006460C5" w:rsidP="00FD4B17">
            <w:pPr>
              <w:widowControl w:val="0"/>
              <w:jc w:val="center"/>
              <w:rPr>
                <w:b/>
                <w:bCs/>
                <w:color w:val="000000"/>
                <w:lang w:val="fr-FR" w:eastAsia="fr-FR"/>
              </w:rPr>
            </w:pPr>
            <w:r>
              <w:rPr>
                <w:b/>
                <w:bCs/>
                <w:color w:val="000000"/>
                <w:lang w:val="fr-FR" w:eastAsia="fr-FR"/>
              </w:rPr>
              <w:t>4139</w:t>
            </w:r>
          </w:p>
        </w:tc>
        <w:tc>
          <w:tcPr>
            <w:tcW w:w="999" w:type="dxa"/>
            <w:tcBorders>
              <w:top w:val="nil"/>
              <w:left w:val="nil"/>
              <w:bottom w:val="single" w:sz="4" w:space="0" w:color="auto"/>
              <w:right w:val="single" w:sz="4" w:space="0" w:color="auto"/>
            </w:tcBorders>
            <w:shd w:val="clear" w:color="auto" w:fill="auto"/>
            <w:noWrap/>
            <w:vAlign w:val="center"/>
            <w:hideMark/>
          </w:tcPr>
          <w:p w14:paraId="043BFBC1"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4013</w:t>
            </w:r>
          </w:p>
        </w:tc>
        <w:tc>
          <w:tcPr>
            <w:tcW w:w="999" w:type="dxa"/>
            <w:tcBorders>
              <w:top w:val="nil"/>
              <w:left w:val="nil"/>
              <w:bottom w:val="single" w:sz="4" w:space="0" w:color="auto"/>
              <w:right w:val="single" w:sz="4" w:space="0" w:color="auto"/>
            </w:tcBorders>
            <w:shd w:val="clear" w:color="auto" w:fill="auto"/>
            <w:noWrap/>
            <w:vAlign w:val="center"/>
            <w:hideMark/>
          </w:tcPr>
          <w:p w14:paraId="0C35CCB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4061</w:t>
            </w:r>
          </w:p>
        </w:tc>
        <w:tc>
          <w:tcPr>
            <w:tcW w:w="1162" w:type="dxa"/>
            <w:tcBorders>
              <w:top w:val="nil"/>
              <w:left w:val="nil"/>
              <w:bottom w:val="single" w:sz="4" w:space="0" w:color="auto"/>
              <w:right w:val="single" w:sz="4" w:space="0" w:color="auto"/>
            </w:tcBorders>
            <w:shd w:val="clear" w:color="auto" w:fill="auto"/>
            <w:noWrap/>
            <w:vAlign w:val="center"/>
            <w:hideMark/>
          </w:tcPr>
          <w:p w14:paraId="06FB6BC4" w14:textId="77777777" w:rsidR="006460C5" w:rsidRPr="00BE271E" w:rsidRDefault="006460C5" w:rsidP="00FD4B17">
            <w:pPr>
              <w:widowControl w:val="0"/>
              <w:jc w:val="center"/>
              <w:rPr>
                <w:b/>
                <w:bCs/>
                <w:color w:val="000000"/>
                <w:lang w:val="fr-FR" w:eastAsia="fr-FR"/>
              </w:rPr>
            </w:pPr>
            <w:r>
              <w:rPr>
                <w:b/>
                <w:bCs/>
                <w:color w:val="000000"/>
                <w:lang w:val="fr-FR" w:eastAsia="fr-FR"/>
              </w:rPr>
              <w:t>4023</w:t>
            </w:r>
          </w:p>
        </w:tc>
        <w:tc>
          <w:tcPr>
            <w:tcW w:w="1099" w:type="dxa"/>
            <w:tcBorders>
              <w:top w:val="nil"/>
              <w:left w:val="nil"/>
              <w:bottom w:val="single" w:sz="4" w:space="0" w:color="auto"/>
              <w:right w:val="single" w:sz="4" w:space="0" w:color="auto"/>
            </w:tcBorders>
            <w:shd w:val="clear" w:color="auto" w:fill="auto"/>
            <w:noWrap/>
            <w:vAlign w:val="center"/>
            <w:hideMark/>
          </w:tcPr>
          <w:p w14:paraId="7661E52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4008</w:t>
            </w:r>
          </w:p>
        </w:tc>
      </w:tr>
      <w:tr w:rsidR="006460C5" w:rsidRPr="00BE271E" w14:paraId="7590522F" w14:textId="77777777" w:rsidTr="00042BD9">
        <w:trPr>
          <w:trHeight w:val="445"/>
        </w:trPr>
        <w:tc>
          <w:tcPr>
            <w:tcW w:w="30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BB0D3"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drying</w:t>
            </w:r>
          </w:p>
        </w:tc>
        <w:tc>
          <w:tcPr>
            <w:tcW w:w="2421" w:type="dxa"/>
            <w:tcBorders>
              <w:top w:val="nil"/>
              <w:left w:val="nil"/>
              <w:bottom w:val="single" w:sz="4" w:space="0" w:color="auto"/>
              <w:right w:val="single" w:sz="4" w:space="0" w:color="auto"/>
            </w:tcBorders>
            <w:shd w:val="clear" w:color="auto" w:fill="auto"/>
            <w:noWrap/>
            <w:vAlign w:val="center"/>
            <w:hideMark/>
          </w:tcPr>
          <w:p w14:paraId="5E8B7201" w14:textId="77777777" w:rsidR="006460C5" w:rsidRPr="00BE271E" w:rsidRDefault="006460C5" w:rsidP="00FD4B17">
            <w:pPr>
              <w:widowControl w:val="0"/>
              <w:jc w:val="center"/>
              <w:rPr>
                <w:color w:val="000000"/>
                <w:lang w:val="fr-FR" w:eastAsia="fr-FR"/>
              </w:rPr>
            </w:pPr>
            <w:r w:rsidRPr="00BE271E">
              <w:rPr>
                <w:color w:val="000000"/>
                <w:lang w:val="fr-FR" w:eastAsia="fr-FR"/>
              </w:rPr>
              <w:t>Insert 1(mg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26A18B06" w14:textId="77777777" w:rsidR="006460C5" w:rsidRPr="00BE271E" w:rsidRDefault="006460C5" w:rsidP="00FD4B17">
            <w:pPr>
              <w:widowControl w:val="0"/>
              <w:jc w:val="center"/>
              <w:rPr>
                <w:color w:val="000000"/>
                <w:lang w:val="fr-FR" w:eastAsia="fr-FR"/>
              </w:rPr>
            </w:pPr>
            <w:r w:rsidRPr="00BE271E">
              <w:rPr>
                <w:color w:val="000000"/>
                <w:lang w:val="fr-FR" w:eastAsia="fr-FR"/>
              </w:rPr>
              <w:t>18.89</w:t>
            </w:r>
          </w:p>
        </w:tc>
        <w:tc>
          <w:tcPr>
            <w:tcW w:w="999" w:type="dxa"/>
            <w:tcBorders>
              <w:top w:val="nil"/>
              <w:left w:val="nil"/>
              <w:bottom w:val="single" w:sz="4" w:space="0" w:color="auto"/>
              <w:right w:val="single" w:sz="4" w:space="0" w:color="auto"/>
            </w:tcBorders>
            <w:shd w:val="clear" w:color="auto" w:fill="auto"/>
            <w:noWrap/>
            <w:vAlign w:val="center"/>
            <w:hideMark/>
          </w:tcPr>
          <w:p w14:paraId="1E5F25EC" w14:textId="77777777" w:rsidR="006460C5" w:rsidRPr="00BE271E" w:rsidRDefault="006460C5" w:rsidP="00FD4B17">
            <w:pPr>
              <w:widowControl w:val="0"/>
              <w:jc w:val="center"/>
              <w:rPr>
                <w:color w:val="000000"/>
                <w:lang w:val="fr-FR" w:eastAsia="fr-FR"/>
              </w:rPr>
            </w:pPr>
            <w:r w:rsidRPr="00BE271E">
              <w:rPr>
                <w:color w:val="000000"/>
                <w:lang w:val="fr-FR" w:eastAsia="fr-FR"/>
              </w:rPr>
              <w:t>7.61</w:t>
            </w:r>
          </w:p>
        </w:tc>
        <w:tc>
          <w:tcPr>
            <w:tcW w:w="999" w:type="dxa"/>
            <w:tcBorders>
              <w:top w:val="nil"/>
              <w:left w:val="nil"/>
              <w:bottom w:val="single" w:sz="4" w:space="0" w:color="auto"/>
              <w:right w:val="single" w:sz="4" w:space="0" w:color="auto"/>
            </w:tcBorders>
            <w:shd w:val="clear" w:color="auto" w:fill="auto"/>
            <w:noWrap/>
            <w:vAlign w:val="center"/>
            <w:hideMark/>
          </w:tcPr>
          <w:p w14:paraId="433E7FD0" w14:textId="77777777" w:rsidR="006460C5" w:rsidRPr="00BE271E" w:rsidRDefault="006460C5" w:rsidP="00FD4B17">
            <w:pPr>
              <w:widowControl w:val="0"/>
              <w:jc w:val="center"/>
              <w:rPr>
                <w:color w:val="000000"/>
                <w:lang w:val="fr-FR" w:eastAsia="fr-FR"/>
              </w:rPr>
            </w:pPr>
            <w:r w:rsidRPr="00BE271E">
              <w:rPr>
                <w:color w:val="000000"/>
                <w:lang w:val="fr-FR" w:eastAsia="fr-FR"/>
              </w:rPr>
              <w:t>3.96</w:t>
            </w:r>
          </w:p>
        </w:tc>
        <w:tc>
          <w:tcPr>
            <w:tcW w:w="999" w:type="dxa"/>
            <w:tcBorders>
              <w:top w:val="nil"/>
              <w:left w:val="nil"/>
              <w:bottom w:val="single" w:sz="4" w:space="0" w:color="auto"/>
              <w:right w:val="single" w:sz="4" w:space="0" w:color="auto"/>
            </w:tcBorders>
            <w:shd w:val="clear" w:color="auto" w:fill="auto"/>
            <w:noWrap/>
            <w:vAlign w:val="center"/>
            <w:hideMark/>
          </w:tcPr>
          <w:p w14:paraId="4FBA276D" w14:textId="77777777" w:rsidR="006460C5" w:rsidRPr="00BE271E" w:rsidRDefault="006460C5" w:rsidP="00FD4B17">
            <w:pPr>
              <w:widowControl w:val="0"/>
              <w:jc w:val="center"/>
              <w:rPr>
                <w:color w:val="000000"/>
                <w:lang w:val="fr-FR" w:eastAsia="fr-FR"/>
              </w:rPr>
            </w:pPr>
            <w:r w:rsidRPr="00BE271E">
              <w:rPr>
                <w:color w:val="000000"/>
                <w:lang w:val="fr-FR" w:eastAsia="fr-FR"/>
              </w:rPr>
              <w:t>0.33</w:t>
            </w:r>
          </w:p>
        </w:tc>
        <w:tc>
          <w:tcPr>
            <w:tcW w:w="999" w:type="dxa"/>
            <w:tcBorders>
              <w:top w:val="nil"/>
              <w:left w:val="nil"/>
              <w:bottom w:val="single" w:sz="4" w:space="0" w:color="auto"/>
              <w:right w:val="single" w:sz="4" w:space="0" w:color="auto"/>
            </w:tcBorders>
            <w:shd w:val="clear" w:color="auto" w:fill="auto"/>
            <w:noWrap/>
            <w:vAlign w:val="center"/>
            <w:hideMark/>
          </w:tcPr>
          <w:p w14:paraId="33876AC6" w14:textId="77777777" w:rsidR="006460C5" w:rsidRPr="00BE271E" w:rsidRDefault="006460C5" w:rsidP="00FD4B17">
            <w:pPr>
              <w:widowControl w:val="0"/>
              <w:jc w:val="center"/>
              <w:rPr>
                <w:color w:val="000000"/>
                <w:lang w:val="fr-FR" w:eastAsia="fr-FR"/>
              </w:rPr>
            </w:pPr>
            <w:r w:rsidRPr="00BE271E">
              <w:rPr>
                <w:color w:val="000000"/>
                <w:lang w:val="fr-FR" w:eastAsia="fr-FR"/>
              </w:rPr>
              <w:t>0.31</w:t>
            </w:r>
          </w:p>
        </w:tc>
        <w:tc>
          <w:tcPr>
            <w:tcW w:w="999" w:type="dxa"/>
            <w:tcBorders>
              <w:top w:val="nil"/>
              <w:left w:val="nil"/>
              <w:bottom w:val="single" w:sz="4" w:space="0" w:color="auto"/>
              <w:right w:val="single" w:sz="4" w:space="0" w:color="auto"/>
            </w:tcBorders>
            <w:shd w:val="clear" w:color="auto" w:fill="auto"/>
            <w:noWrap/>
            <w:vAlign w:val="center"/>
            <w:hideMark/>
          </w:tcPr>
          <w:p w14:paraId="6D17F02A" w14:textId="77777777" w:rsidR="006460C5" w:rsidRPr="00BE271E" w:rsidRDefault="006460C5" w:rsidP="00FD4B17">
            <w:pPr>
              <w:widowControl w:val="0"/>
              <w:jc w:val="center"/>
              <w:rPr>
                <w:color w:val="000000"/>
                <w:lang w:val="fr-FR" w:eastAsia="fr-FR"/>
              </w:rPr>
            </w:pPr>
            <w:r w:rsidRPr="00BE271E">
              <w:rPr>
                <w:color w:val="000000"/>
                <w:lang w:val="fr-FR" w:eastAsia="fr-FR"/>
              </w:rPr>
              <w:t>0.42</w:t>
            </w:r>
          </w:p>
        </w:tc>
        <w:tc>
          <w:tcPr>
            <w:tcW w:w="999" w:type="dxa"/>
            <w:tcBorders>
              <w:top w:val="nil"/>
              <w:left w:val="nil"/>
              <w:bottom w:val="single" w:sz="4" w:space="0" w:color="auto"/>
              <w:right w:val="single" w:sz="4" w:space="0" w:color="auto"/>
            </w:tcBorders>
            <w:shd w:val="clear" w:color="auto" w:fill="auto"/>
            <w:noWrap/>
            <w:vAlign w:val="center"/>
            <w:hideMark/>
          </w:tcPr>
          <w:p w14:paraId="4A656AFA" w14:textId="77777777" w:rsidR="006460C5" w:rsidRPr="00BE271E" w:rsidRDefault="006460C5" w:rsidP="00FD4B17">
            <w:pPr>
              <w:widowControl w:val="0"/>
              <w:jc w:val="center"/>
              <w:rPr>
                <w:color w:val="000000"/>
                <w:lang w:val="fr-FR" w:eastAsia="fr-FR"/>
              </w:rPr>
            </w:pPr>
            <w:r w:rsidRPr="00BE271E">
              <w:rPr>
                <w:color w:val="000000"/>
                <w:lang w:val="fr-FR" w:eastAsia="fr-FR"/>
              </w:rPr>
              <w:t>0.23</w:t>
            </w:r>
          </w:p>
        </w:tc>
        <w:tc>
          <w:tcPr>
            <w:tcW w:w="1162" w:type="dxa"/>
            <w:tcBorders>
              <w:top w:val="nil"/>
              <w:left w:val="nil"/>
              <w:bottom w:val="single" w:sz="4" w:space="0" w:color="auto"/>
              <w:right w:val="single" w:sz="4" w:space="0" w:color="auto"/>
            </w:tcBorders>
            <w:shd w:val="clear" w:color="auto" w:fill="auto"/>
            <w:noWrap/>
            <w:vAlign w:val="center"/>
            <w:hideMark/>
          </w:tcPr>
          <w:p w14:paraId="2FC5CC11" w14:textId="77777777" w:rsidR="006460C5" w:rsidRPr="00BE271E" w:rsidRDefault="006460C5" w:rsidP="00FD4B17">
            <w:pPr>
              <w:widowControl w:val="0"/>
              <w:jc w:val="center"/>
              <w:rPr>
                <w:color w:val="000000"/>
                <w:lang w:val="fr-FR" w:eastAsia="fr-FR"/>
              </w:rPr>
            </w:pPr>
            <w:r w:rsidRPr="00BE271E">
              <w:rPr>
                <w:color w:val="000000"/>
                <w:lang w:val="fr-FR" w:eastAsia="fr-FR"/>
              </w:rPr>
              <w:t>0.21</w:t>
            </w:r>
          </w:p>
        </w:tc>
        <w:tc>
          <w:tcPr>
            <w:tcW w:w="1099" w:type="dxa"/>
            <w:tcBorders>
              <w:top w:val="nil"/>
              <w:left w:val="nil"/>
              <w:bottom w:val="single" w:sz="4" w:space="0" w:color="auto"/>
              <w:right w:val="single" w:sz="4" w:space="0" w:color="auto"/>
            </w:tcBorders>
            <w:shd w:val="clear" w:color="auto" w:fill="auto"/>
            <w:noWrap/>
            <w:vAlign w:val="center"/>
            <w:hideMark/>
          </w:tcPr>
          <w:p w14:paraId="52327A72"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r>
      <w:tr w:rsidR="006460C5" w:rsidRPr="00BE271E" w14:paraId="785C29DF"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3CADCF0F"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72ED4132" w14:textId="77777777" w:rsidR="006460C5" w:rsidRPr="00BE271E" w:rsidRDefault="006460C5" w:rsidP="00FD4B17">
            <w:pPr>
              <w:widowControl w:val="0"/>
              <w:jc w:val="center"/>
              <w:rPr>
                <w:color w:val="000000"/>
                <w:lang w:val="fr-FR" w:eastAsia="fr-FR"/>
              </w:rPr>
            </w:pPr>
            <w:r w:rsidRPr="00BE271E">
              <w:rPr>
                <w:color w:val="000000"/>
                <w:lang w:val="fr-FR" w:eastAsia="fr-FR"/>
              </w:rPr>
              <w:t>Insert 2(mg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12EB17B3" w14:textId="77777777" w:rsidR="006460C5" w:rsidRPr="00BE271E" w:rsidRDefault="006460C5" w:rsidP="00FD4B17">
            <w:pPr>
              <w:widowControl w:val="0"/>
              <w:jc w:val="center"/>
              <w:rPr>
                <w:color w:val="000000"/>
                <w:lang w:val="fr-FR" w:eastAsia="fr-FR"/>
              </w:rPr>
            </w:pPr>
            <w:r w:rsidRPr="00BE271E">
              <w:rPr>
                <w:color w:val="000000"/>
                <w:lang w:val="fr-FR" w:eastAsia="fr-FR"/>
              </w:rPr>
              <w:t>12.88</w:t>
            </w:r>
          </w:p>
        </w:tc>
        <w:tc>
          <w:tcPr>
            <w:tcW w:w="999" w:type="dxa"/>
            <w:tcBorders>
              <w:top w:val="nil"/>
              <w:left w:val="nil"/>
              <w:bottom w:val="single" w:sz="4" w:space="0" w:color="auto"/>
              <w:right w:val="single" w:sz="4" w:space="0" w:color="auto"/>
            </w:tcBorders>
            <w:shd w:val="clear" w:color="auto" w:fill="auto"/>
            <w:noWrap/>
            <w:vAlign w:val="center"/>
            <w:hideMark/>
          </w:tcPr>
          <w:p w14:paraId="5FF8DD4E" w14:textId="77777777" w:rsidR="006460C5" w:rsidRPr="00BE271E" w:rsidRDefault="006460C5" w:rsidP="00FD4B17">
            <w:pPr>
              <w:widowControl w:val="0"/>
              <w:jc w:val="center"/>
              <w:rPr>
                <w:color w:val="000000"/>
                <w:lang w:val="fr-FR" w:eastAsia="fr-FR"/>
              </w:rPr>
            </w:pPr>
            <w:r w:rsidRPr="00BE271E">
              <w:rPr>
                <w:color w:val="000000"/>
                <w:lang w:val="fr-FR" w:eastAsia="fr-FR"/>
              </w:rPr>
              <w:t>3.57</w:t>
            </w:r>
          </w:p>
        </w:tc>
        <w:tc>
          <w:tcPr>
            <w:tcW w:w="999" w:type="dxa"/>
            <w:tcBorders>
              <w:top w:val="nil"/>
              <w:left w:val="nil"/>
              <w:bottom w:val="single" w:sz="4" w:space="0" w:color="auto"/>
              <w:right w:val="single" w:sz="4" w:space="0" w:color="auto"/>
            </w:tcBorders>
            <w:shd w:val="clear" w:color="auto" w:fill="auto"/>
            <w:noWrap/>
            <w:vAlign w:val="center"/>
            <w:hideMark/>
          </w:tcPr>
          <w:p w14:paraId="694EEAC6" w14:textId="77777777" w:rsidR="006460C5" w:rsidRPr="00BE271E" w:rsidRDefault="006460C5" w:rsidP="00FD4B17">
            <w:pPr>
              <w:widowControl w:val="0"/>
              <w:jc w:val="center"/>
              <w:rPr>
                <w:color w:val="000000"/>
                <w:lang w:val="fr-FR" w:eastAsia="fr-FR"/>
              </w:rPr>
            </w:pPr>
            <w:r w:rsidRPr="00BE271E">
              <w:rPr>
                <w:color w:val="000000"/>
                <w:lang w:val="fr-FR" w:eastAsia="fr-FR"/>
              </w:rPr>
              <w:t>3.92</w:t>
            </w:r>
          </w:p>
        </w:tc>
        <w:tc>
          <w:tcPr>
            <w:tcW w:w="999" w:type="dxa"/>
            <w:tcBorders>
              <w:top w:val="nil"/>
              <w:left w:val="nil"/>
              <w:bottom w:val="single" w:sz="4" w:space="0" w:color="auto"/>
              <w:right w:val="single" w:sz="4" w:space="0" w:color="auto"/>
            </w:tcBorders>
            <w:shd w:val="clear" w:color="auto" w:fill="auto"/>
            <w:noWrap/>
            <w:vAlign w:val="center"/>
            <w:hideMark/>
          </w:tcPr>
          <w:p w14:paraId="1391AE49" w14:textId="77777777" w:rsidR="006460C5" w:rsidRPr="00BE271E" w:rsidRDefault="006460C5" w:rsidP="00FD4B17">
            <w:pPr>
              <w:widowControl w:val="0"/>
              <w:jc w:val="center"/>
              <w:rPr>
                <w:color w:val="000000"/>
                <w:lang w:val="fr-FR" w:eastAsia="fr-FR"/>
              </w:rPr>
            </w:pPr>
            <w:r w:rsidRPr="00BE271E">
              <w:rPr>
                <w:color w:val="000000"/>
                <w:lang w:val="fr-FR" w:eastAsia="fr-FR"/>
              </w:rPr>
              <w:t>0.36</w:t>
            </w:r>
          </w:p>
        </w:tc>
        <w:tc>
          <w:tcPr>
            <w:tcW w:w="999" w:type="dxa"/>
            <w:tcBorders>
              <w:top w:val="nil"/>
              <w:left w:val="nil"/>
              <w:bottom w:val="single" w:sz="4" w:space="0" w:color="auto"/>
              <w:right w:val="single" w:sz="4" w:space="0" w:color="auto"/>
            </w:tcBorders>
            <w:shd w:val="clear" w:color="auto" w:fill="auto"/>
            <w:noWrap/>
            <w:vAlign w:val="center"/>
            <w:hideMark/>
          </w:tcPr>
          <w:p w14:paraId="56D7DFC4" w14:textId="77777777" w:rsidR="006460C5" w:rsidRPr="00BE271E" w:rsidRDefault="006460C5" w:rsidP="00FD4B17">
            <w:pPr>
              <w:widowControl w:val="0"/>
              <w:jc w:val="center"/>
              <w:rPr>
                <w:color w:val="000000"/>
                <w:lang w:val="fr-FR" w:eastAsia="fr-FR"/>
              </w:rPr>
            </w:pPr>
            <w:r w:rsidRPr="00BE271E">
              <w:rPr>
                <w:color w:val="000000"/>
                <w:lang w:val="fr-FR" w:eastAsia="fr-FR"/>
              </w:rPr>
              <w:t>0.24</w:t>
            </w:r>
          </w:p>
        </w:tc>
        <w:tc>
          <w:tcPr>
            <w:tcW w:w="999" w:type="dxa"/>
            <w:tcBorders>
              <w:top w:val="nil"/>
              <w:left w:val="nil"/>
              <w:bottom w:val="single" w:sz="4" w:space="0" w:color="auto"/>
              <w:right w:val="single" w:sz="4" w:space="0" w:color="auto"/>
            </w:tcBorders>
            <w:shd w:val="clear" w:color="auto" w:fill="auto"/>
            <w:noWrap/>
            <w:vAlign w:val="center"/>
            <w:hideMark/>
          </w:tcPr>
          <w:p w14:paraId="32B0335A" w14:textId="77777777" w:rsidR="006460C5" w:rsidRPr="00BE271E" w:rsidRDefault="006460C5" w:rsidP="00FD4B17">
            <w:pPr>
              <w:widowControl w:val="0"/>
              <w:jc w:val="center"/>
              <w:rPr>
                <w:color w:val="000000"/>
                <w:lang w:val="fr-FR" w:eastAsia="fr-FR"/>
              </w:rPr>
            </w:pPr>
            <w:r w:rsidRPr="00BE271E">
              <w:rPr>
                <w:color w:val="000000"/>
                <w:lang w:val="fr-FR" w:eastAsia="fr-FR"/>
              </w:rPr>
              <w:t>0.55</w:t>
            </w:r>
          </w:p>
        </w:tc>
        <w:tc>
          <w:tcPr>
            <w:tcW w:w="999" w:type="dxa"/>
            <w:tcBorders>
              <w:top w:val="nil"/>
              <w:left w:val="nil"/>
              <w:bottom w:val="single" w:sz="4" w:space="0" w:color="auto"/>
              <w:right w:val="single" w:sz="4" w:space="0" w:color="auto"/>
            </w:tcBorders>
            <w:shd w:val="clear" w:color="auto" w:fill="auto"/>
            <w:noWrap/>
            <w:vAlign w:val="center"/>
            <w:hideMark/>
          </w:tcPr>
          <w:p w14:paraId="2CAED2AC" w14:textId="77777777" w:rsidR="006460C5" w:rsidRPr="00BE271E" w:rsidRDefault="006460C5" w:rsidP="00FD4B17">
            <w:pPr>
              <w:widowControl w:val="0"/>
              <w:jc w:val="center"/>
              <w:rPr>
                <w:color w:val="000000"/>
                <w:lang w:val="fr-FR" w:eastAsia="fr-FR"/>
              </w:rPr>
            </w:pPr>
            <w:r w:rsidRPr="00BE271E">
              <w:rPr>
                <w:color w:val="000000"/>
                <w:lang w:val="fr-FR" w:eastAsia="fr-FR"/>
              </w:rPr>
              <w:t>0.26</w:t>
            </w:r>
          </w:p>
        </w:tc>
        <w:tc>
          <w:tcPr>
            <w:tcW w:w="1162" w:type="dxa"/>
            <w:tcBorders>
              <w:top w:val="nil"/>
              <w:left w:val="nil"/>
              <w:bottom w:val="single" w:sz="4" w:space="0" w:color="auto"/>
              <w:right w:val="single" w:sz="4" w:space="0" w:color="auto"/>
            </w:tcBorders>
            <w:shd w:val="clear" w:color="auto" w:fill="auto"/>
            <w:noWrap/>
            <w:vAlign w:val="center"/>
            <w:hideMark/>
          </w:tcPr>
          <w:p w14:paraId="49D4D531" w14:textId="77777777" w:rsidR="006460C5" w:rsidRPr="00BE271E" w:rsidRDefault="006460C5" w:rsidP="00FD4B17">
            <w:pPr>
              <w:widowControl w:val="0"/>
              <w:jc w:val="center"/>
              <w:rPr>
                <w:color w:val="000000"/>
                <w:lang w:val="fr-FR" w:eastAsia="fr-FR"/>
              </w:rPr>
            </w:pPr>
            <w:r w:rsidRPr="00BE271E">
              <w:rPr>
                <w:color w:val="000000"/>
                <w:lang w:val="fr-FR" w:eastAsia="fr-FR"/>
              </w:rPr>
              <w:t>0.48</w:t>
            </w:r>
          </w:p>
        </w:tc>
        <w:tc>
          <w:tcPr>
            <w:tcW w:w="1099" w:type="dxa"/>
            <w:tcBorders>
              <w:top w:val="nil"/>
              <w:left w:val="nil"/>
              <w:bottom w:val="single" w:sz="4" w:space="0" w:color="auto"/>
              <w:right w:val="single" w:sz="4" w:space="0" w:color="auto"/>
            </w:tcBorders>
            <w:shd w:val="clear" w:color="auto" w:fill="auto"/>
            <w:noWrap/>
            <w:vAlign w:val="center"/>
            <w:hideMark/>
          </w:tcPr>
          <w:p w14:paraId="0503A84C" w14:textId="77777777" w:rsidR="006460C5" w:rsidRPr="00BE271E" w:rsidRDefault="006460C5" w:rsidP="00FD4B17">
            <w:pPr>
              <w:widowControl w:val="0"/>
              <w:jc w:val="center"/>
              <w:rPr>
                <w:color w:val="000000"/>
                <w:lang w:val="fr-FR" w:eastAsia="fr-FR"/>
              </w:rPr>
            </w:pPr>
            <w:r w:rsidRPr="00BE271E">
              <w:rPr>
                <w:color w:val="000000"/>
                <w:lang w:val="fr-FR" w:eastAsia="fr-FR"/>
              </w:rPr>
              <w:t>0.43</w:t>
            </w:r>
          </w:p>
        </w:tc>
      </w:tr>
      <w:tr w:rsidR="006460C5" w:rsidRPr="00BE271E" w14:paraId="66B4DDA7"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02BF4E0C"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0021C38F" w14:textId="77777777" w:rsidR="006460C5" w:rsidRPr="00BE271E" w:rsidRDefault="006460C5" w:rsidP="00FD4B17">
            <w:pPr>
              <w:widowControl w:val="0"/>
              <w:jc w:val="center"/>
              <w:rPr>
                <w:color w:val="000000"/>
                <w:lang w:val="fr-FR" w:eastAsia="fr-FR"/>
              </w:rPr>
            </w:pPr>
            <w:r w:rsidRPr="00BE271E">
              <w:rPr>
                <w:color w:val="000000"/>
                <w:lang w:val="fr-FR" w:eastAsia="fr-FR"/>
              </w:rPr>
              <w:t>Insert 3(mg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2A57E3F9" w14:textId="77777777" w:rsidR="006460C5" w:rsidRPr="00BE271E" w:rsidRDefault="006460C5" w:rsidP="00FD4B17">
            <w:pPr>
              <w:widowControl w:val="0"/>
              <w:jc w:val="center"/>
              <w:rPr>
                <w:color w:val="000000"/>
                <w:lang w:val="fr-FR" w:eastAsia="fr-FR"/>
              </w:rPr>
            </w:pPr>
            <w:r w:rsidRPr="00BE271E">
              <w:rPr>
                <w:color w:val="000000"/>
                <w:lang w:val="fr-FR" w:eastAsia="fr-FR"/>
              </w:rPr>
              <w:t>3.81</w:t>
            </w:r>
          </w:p>
        </w:tc>
        <w:tc>
          <w:tcPr>
            <w:tcW w:w="999" w:type="dxa"/>
            <w:tcBorders>
              <w:top w:val="nil"/>
              <w:left w:val="nil"/>
              <w:bottom w:val="single" w:sz="4" w:space="0" w:color="auto"/>
              <w:right w:val="single" w:sz="4" w:space="0" w:color="auto"/>
            </w:tcBorders>
            <w:shd w:val="clear" w:color="auto" w:fill="auto"/>
            <w:noWrap/>
            <w:vAlign w:val="center"/>
            <w:hideMark/>
          </w:tcPr>
          <w:p w14:paraId="08D19994" w14:textId="77777777" w:rsidR="006460C5" w:rsidRPr="00BE271E" w:rsidRDefault="006460C5" w:rsidP="00FD4B17">
            <w:pPr>
              <w:widowControl w:val="0"/>
              <w:jc w:val="center"/>
              <w:rPr>
                <w:color w:val="000000"/>
                <w:lang w:val="fr-FR" w:eastAsia="fr-FR"/>
              </w:rPr>
            </w:pPr>
            <w:r w:rsidRPr="00BE271E">
              <w:rPr>
                <w:color w:val="000000"/>
                <w:lang w:val="fr-FR" w:eastAsia="fr-FR"/>
              </w:rPr>
              <w:t>3.74</w:t>
            </w:r>
          </w:p>
        </w:tc>
        <w:tc>
          <w:tcPr>
            <w:tcW w:w="999" w:type="dxa"/>
            <w:tcBorders>
              <w:top w:val="nil"/>
              <w:left w:val="nil"/>
              <w:bottom w:val="single" w:sz="4" w:space="0" w:color="auto"/>
              <w:right w:val="single" w:sz="4" w:space="0" w:color="auto"/>
            </w:tcBorders>
            <w:shd w:val="clear" w:color="auto" w:fill="auto"/>
            <w:noWrap/>
            <w:vAlign w:val="center"/>
            <w:hideMark/>
          </w:tcPr>
          <w:p w14:paraId="6BFD68FA" w14:textId="77777777" w:rsidR="006460C5" w:rsidRPr="00BE271E" w:rsidRDefault="006460C5" w:rsidP="00FD4B17">
            <w:pPr>
              <w:widowControl w:val="0"/>
              <w:jc w:val="center"/>
              <w:rPr>
                <w:color w:val="000000"/>
                <w:lang w:val="fr-FR" w:eastAsia="fr-FR"/>
              </w:rPr>
            </w:pPr>
            <w:r w:rsidRPr="00BE271E">
              <w:rPr>
                <w:color w:val="000000"/>
                <w:lang w:val="fr-FR" w:eastAsia="fr-FR"/>
              </w:rPr>
              <w:t>4.36</w:t>
            </w:r>
          </w:p>
        </w:tc>
        <w:tc>
          <w:tcPr>
            <w:tcW w:w="999" w:type="dxa"/>
            <w:tcBorders>
              <w:top w:val="nil"/>
              <w:left w:val="nil"/>
              <w:bottom w:val="single" w:sz="4" w:space="0" w:color="auto"/>
              <w:right w:val="single" w:sz="4" w:space="0" w:color="auto"/>
            </w:tcBorders>
            <w:shd w:val="clear" w:color="auto" w:fill="auto"/>
            <w:noWrap/>
            <w:vAlign w:val="center"/>
            <w:hideMark/>
          </w:tcPr>
          <w:p w14:paraId="73B13115" w14:textId="77777777" w:rsidR="006460C5" w:rsidRPr="00BE271E" w:rsidRDefault="006460C5" w:rsidP="00FD4B17">
            <w:pPr>
              <w:widowControl w:val="0"/>
              <w:jc w:val="center"/>
              <w:rPr>
                <w:color w:val="000000"/>
                <w:lang w:val="fr-FR" w:eastAsia="fr-FR"/>
              </w:rPr>
            </w:pPr>
            <w:r w:rsidRPr="00BE271E">
              <w:rPr>
                <w:color w:val="000000"/>
                <w:lang w:val="fr-FR" w:eastAsia="fr-FR"/>
              </w:rPr>
              <w:t>0.39</w:t>
            </w:r>
          </w:p>
        </w:tc>
        <w:tc>
          <w:tcPr>
            <w:tcW w:w="999" w:type="dxa"/>
            <w:tcBorders>
              <w:top w:val="nil"/>
              <w:left w:val="nil"/>
              <w:bottom w:val="single" w:sz="4" w:space="0" w:color="auto"/>
              <w:right w:val="single" w:sz="4" w:space="0" w:color="auto"/>
            </w:tcBorders>
            <w:shd w:val="clear" w:color="auto" w:fill="auto"/>
            <w:noWrap/>
            <w:vAlign w:val="center"/>
            <w:hideMark/>
          </w:tcPr>
          <w:p w14:paraId="6FB4F2FA" w14:textId="77777777" w:rsidR="006460C5" w:rsidRPr="00BE271E" w:rsidRDefault="006460C5" w:rsidP="00FD4B17">
            <w:pPr>
              <w:widowControl w:val="0"/>
              <w:jc w:val="center"/>
              <w:rPr>
                <w:color w:val="000000"/>
                <w:lang w:val="fr-FR" w:eastAsia="fr-FR"/>
              </w:rPr>
            </w:pPr>
            <w:r w:rsidRPr="00BE271E">
              <w:rPr>
                <w:color w:val="000000"/>
                <w:lang w:val="fr-FR" w:eastAsia="fr-FR"/>
              </w:rPr>
              <w:t>0.22</w:t>
            </w:r>
          </w:p>
        </w:tc>
        <w:tc>
          <w:tcPr>
            <w:tcW w:w="999" w:type="dxa"/>
            <w:tcBorders>
              <w:top w:val="nil"/>
              <w:left w:val="nil"/>
              <w:bottom w:val="single" w:sz="4" w:space="0" w:color="auto"/>
              <w:right w:val="single" w:sz="4" w:space="0" w:color="auto"/>
            </w:tcBorders>
            <w:shd w:val="clear" w:color="auto" w:fill="auto"/>
            <w:noWrap/>
            <w:vAlign w:val="center"/>
            <w:hideMark/>
          </w:tcPr>
          <w:p w14:paraId="0BDA66DF" w14:textId="77777777" w:rsidR="006460C5" w:rsidRPr="00BE271E" w:rsidRDefault="006460C5" w:rsidP="00FD4B17">
            <w:pPr>
              <w:widowControl w:val="0"/>
              <w:jc w:val="center"/>
              <w:rPr>
                <w:color w:val="000000"/>
                <w:lang w:val="fr-FR" w:eastAsia="fr-FR"/>
              </w:rPr>
            </w:pPr>
            <w:r w:rsidRPr="00BE271E">
              <w:rPr>
                <w:color w:val="000000"/>
                <w:lang w:val="fr-FR" w:eastAsia="fr-FR"/>
              </w:rPr>
              <w:t>0.27</w:t>
            </w:r>
          </w:p>
        </w:tc>
        <w:tc>
          <w:tcPr>
            <w:tcW w:w="999" w:type="dxa"/>
            <w:tcBorders>
              <w:top w:val="nil"/>
              <w:left w:val="nil"/>
              <w:bottom w:val="single" w:sz="4" w:space="0" w:color="auto"/>
              <w:right w:val="single" w:sz="4" w:space="0" w:color="auto"/>
            </w:tcBorders>
            <w:shd w:val="clear" w:color="auto" w:fill="auto"/>
            <w:noWrap/>
            <w:vAlign w:val="center"/>
            <w:hideMark/>
          </w:tcPr>
          <w:p w14:paraId="54A92AD7" w14:textId="77777777" w:rsidR="006460C5" w:rsidRPr="00BE271E" w:rsidRDefault="006460C5" w:rsidP="00FD4B17">
            <w:pPr>
              <w:widowControl w:val="0"/>
              <w:jc w:val="center"/>
              <w:rPr>
                <w:color w:val="000000"/>
                <w:lang w:val="fr-FR" w:eastAsia="fr-FR"/>
              </w:rPr>
            </w:pPr>
            <w:r w:rsidRPr="00BE271E">
              <w:rPr>
                <w:color w:val="000000"/>
                <w:lang w:val="fr-FR" w:eastAsia="fr-FR"/>
              </w:rPr>
              <w:t>0.27</w:t>
            </w:r>
          </w:p>
        </w:tc>
        <w:tc>
          <w:tcPr>
            <w:tcW w:w="1162" w:type="dxa"/>
            <w:tcBorders>
              <w:top w:val="nil"/>
              <w:left w:val="nil"/>
              <w:bottom w:val="single" w:sz="4" w:space="0" w:color="auto"/>
              <w:right w:val="single" w:sz="4" w:space="0" w:color="auto"/>
            </w:tcBorders>
            <w:shd w:val="clear" w:color="auto" w:fill="auto"/>
            <w:noWrap/>
            <w:vAlign w:val="center"/>
            <w:hideMark/>
          </w:tcPr>
          <w:p w14:paraId="78DD4BED" w14:textId="77777777" w:rsidR="006460C5" w:rsidRPr="00BE271E" w:rsidRDefault="006460C5" w:rsidP="00FD4B17">
            <w:pPr>
              <w:widowControl w:val="0"/>
              <w:jc w:val="center"/>
              <w:rPr>
                <w:color w:val="000000"/>
                <w:lang w:val="fr-FR" w:eastAsia="fr-FR"/>
              </w:rPr>
            </w:pPr>
            <w:r w:rsidRPr="00BE271E">
              <w:rPr>
                <w:color w:val="000000"/>
                <w:lang w:val="fr-FR" w:eastAsia="fr-FR"/>
              </w:rPr>
              <w:t>0.21</w:t>
            </w:r>
          </w:p>
        </w:tc>
        <w:tc>
          <w:tcPr>
            <w:tcW w:w="1099" w:type="dxa"/>
            <w:tcBorders>
              <w:top w:val="nil"/>
              <w:left w:val="nil"/>
              <w:bottom w:val="single" w:sz="4" w:space="0" w:color="auto"/>
              <w:right w:val="single" w:sz="4" w:space="0" w:color="auto"/>
            </w:tcBorders>
            <w:shd w:val="clear" w:color="auto" w:fill="auto"/>
            <w:noWrap/>
            <w:vAlign w:val="center"/>
            <w:hideMark/>
          </w:tcPr>
          <w:p w14:paraId="5CB6AA6C" w14:textId="77777777" w:rsidR="006460C5" w:rsidRPr="00BE271E" w:rsidRDefault="006460C5" w:rsidP="00FD4B17">
            <w:pPr>
              <w:widowControl w:val="0"/>
              <w:jc w:val="center"/>
              <w:rPr>
                <w:color w:val="000000"/>
                <w:lang w:val="fr-FR" w:eastAsia="fr-FR"/>
              </w:rPr>
            </w:pPr>
            <w:r w:rsidRPr="00BE271E">
              <w:rPr>
                <w:color w:val="000000"/>
                <w:lang w:val="fr-FR" w:eastAsia="fr-FR"/>
              </w:rPr>
              <w:t>0.24</w:t>
            </w:r>
          </w:p>
        </w:tc>
      </w:tr>
      <w:tr w:rsidR="006460C5" w:rsidRPr="00BE271E" w14:paraId="4D3ABB9D"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43A84980"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2A189AAE" w14:textId="77777777" w:rsidR="006460C5" w:rsidRPr="00BE271E" w:rsidRDefault="006460C5" w:rsidP="00FD4B17">
            <w:pPr>
              <w:widowControl w:val="0"/>
              <w:jc w:val="center"/>
              <w:rPr>
                <w:color w:val="000000"/>
                <w:lang w:val="fr-FR" w:eastAsia="fr-FR"/>
              </w:rPr>
            </w:pPr>
            <w:r w:rsidRPr="00BE271E">
              <w:rPr>
                <w:color w:val="000000"/>
                <w:lang w:val="fr-FR" w:eastAsia="fr-FR"/>
              </w:rPr>
              <w:t>Insert 4(mg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0CF2BD43" w14:textId="77777777" w:rsidR="006460C5" w:rsidRPr="00BE271E" w:rsidRDefault="006460C5" w:rsidP="00FD4B17">
            <w:pPr>
              <w:widowControl w:val="0"/>
              <w:jc w:val="center"/>
              <w:rPr>
                <w:color w:val="000000"/>
                <w:lang w:val="fr-FR" w:eastAsia="fr-FR"/>
              </w:rPr>
            </w:pPr>
            <w:r w:rsidRPr="00BE271E">
              <w:rPr>
                <w:color w:val="000000"/>
                <w:lang w:val="fr-FR" w:eastAsia="fr-FR"/>
              </w:rPr>
              <w:t>20.78</w:t>
            </w:r>
          </w:p>
        </w:tc>
        <w:tc>
          <w:tcPr>
            <w:tcW w:w="999" w:type="dxa"/>
            <w:tcBorders>
              <w:top w:val="nil"/>
              <w:left w:val="nil"/>
              <w:bottom w:val="single" w:sz="4" w:space="0" w:color="auto"/>
              <w:right w:val="single" w:sz="4" w:space="0" w:color="auto"/>
            </w:tcBorders>
            <w:shd w:val="clear" w:color="auto" w:fill="auto"/>
            <w:noWrap/>
            <w:vAlign w:val="center"/>
            <w:hideMark/>
          </w:tcPr>
          <w:p w14:paraId="575361B8" w14:textId="77777777" w:rsidR="006460C5" w:rsidRPr="00BE271E" w:rsidRDefault="006460C5" w:rsidP="00FD4B17">
            <w:pPr>
              <w:widowControl w:val="0"/>
              <w:jc w:val="center"/>
              <w:rPr>
                <w:color w:val="000000"/>
                <w:lang w:val="fr-FR" w:eastAsia="fr-FR"/>
              </w:rPr>
            </w:pPr>
            <w:r w:rsidRPr="00BE271E">
              <w:rPr>
                <w:color w:val="000000"/>
                <w:lang w:val="fr-FR" w:eastAsia="fr-FR"/>
              </w:rPr>
              <w:t>5.09</w:t>
            </w:r>
          </w:p>
        </w:tc>
        <w:tc>
          <w:tcPr>
            <w:tcW w:w="999" w:type="dxa"/>
            <w:tcBorders>
              <w:top w:val="nil"/>
              <w:left w:val="nil"/>
              <w:bottom w:val="single" w:sz="4" w:space="0" w:color="auto"/>
              <w:right w:val="single" w:sz="4" w:space="0" w:color="auto"/>
            </w:tcBorders>
            <w:shd w:val="clear" w:color="auto" w:fill="auto"/>
            <w:noWrap/>
            <w:vAlign w:val="center"/>
            <w:hideMark/>
          </w:tcPr>
          <w:p w14:paraId="34D8BA65" w14:textId="77777777" w:rsidR="006460C5" w:rsidRPr="00BE271E" w:rsidRDefault="006460C5" w:rsidP="00FD4B17">
            <w:pPr>
              <w:widowControl w:val="0"/>
              <w:jc w:val="center"/>
              <w:rPr>
                <w:color w:val="000000"/>
                <w:lang w:val="fr-FR" w:eastAsia="fr-FR"/>
              </w:rPr>
            </w:pPr>
            <w:r w:rsidRPr="00BE271E">
              <w:rPr>
                <w:color w:val="000000"/>
                <w:lang w:val="fr-FR" w:eastAsia="fr-FR"/>
              </w:rPr>
              <w:t>2.69</w:t>
            </w:r>
          </w:p>
        </w:tc>
        <w:tc>
          <w:tcPr>
            <w:tcW w:w="999" w:type="dxa"/>
            <w:tcBorders>
              <w:top w:val="nil"/>
              <w:left w:val="nil"/>
              <w:bottom w:val="single" w:sz="4" w:space="0" w:color="auto"/>
              <w:right w:val="single" w:sz="4" w:space="0" w:color="auto"/>
            </w:tcBorders>
            <w:shd w:val="clear" w:color="auto" w:fill="auto"/>
            <w:noWrap/>
            <w:vAlign w:val="center"/>
            <w:hideMark/>
          </w:tcPr>
          <w:p w14:paraId="79737367" w14:textId="77777777" w:rsidR="006460C5" w:rsidRPr="00BE271E" w:rsidRDefault="006460C5" w:rsidP="00FD4B17">
            <w:pPr>
              <w:widowControl w:val="0"/>
              <w:jc w:val="center"/>
              <w:rPr>
                <w:color w:val="000000"/>
                <w:lang w:val="fr-FR" w:eastAsia="fr-FR"/>
              </w:rPr>
            </w:pPr>
            <w:r w:rsidRPr="00BE271E">
              <w:rPr>
                <w:color w:val="000000"/>
                <w:lang w:val="fr-FR" w:eastAsia="fr-FR"/>
              </w:rPr>
              <w:t>0.37</w:t>
            </w:r>
          </w:p>
        </w:tc>
        <w:tc>
          <w:tcPr>
            <w:tcW w:w="999" w:type="dxa"/>
            <w:tcBorders>
              <w:top w:val="nil"/>
              <w:left w:val="nil"/>
              <w:bottom w:val="single" w:sz="4" w:space="0" w:color="auto"/>
              <w:right w:val="single" w:sz="4" w:space="0" w:color="auto"/>
            </w:tcBorders>
            <w:shd w:val="clear" w:color="auto" w:fill="auto"/>
            <w:noWrap/>
            <w:vAlign w:val="center"/>
            <w:hideMark/>
          </w:tcPr>
          <w:p w14:paraId="5D1F37E5" w14:textId="77777777" w:rsidR="006460C5" w:rsidRPr="00BE271E" w:rsidRDefault="006460C5" w:rsidP="00FD4B17">
            <w:pPr>
              <w:widowControl w:val="0"/>
              <w:jc w:val="center"/>
              <w:rPr>
                <w:color w:val="000000"/>
                <w:lang w:val="fr-FR" w:eastAsia="fr-FR"/>
              </w:rPr>
            </w:pPr>
            <w:r w:rsidRPr="00BE271E">
              <w:rPr>
                <w:color w:val="000000"/>
                <w:lang w:val="fr-FR" w:eastAsia="fr-FR"/>
              </w:rPr>
              <w:t>0.35</w:t>
            </w:r>
          </w:p>
        </w:tc>
        <w:tc>
          <w:tcPr>
            <w:tcW w:w="999" w:type="dxa"/>
            <w:tcBorders>
              <w:top w:val="nil"/>
              <w:left w:val="nil"/>
              <w:bottom w:val="single" w:sz="4" w:space="0" w:color="auto"/>
              <w:right w:val="single" w:sz="4" w:space="0" w:color="auto"/>
            </w:tcBorders>
            <w:shd w:val="clear" w:color="auto" w:fill="auto"/>
            <w:noWrap/>
            <w:vAlign w:val="center"/>
            <w:hideMark/>
          </w:tcPr>
          <w:p w14:paraId="11B0213D" w14:textId="77777777" w:rsidR="006460C5" w:rsidRPr="00BE271E" w:rsidRDefault="006460C5" w:rsidP="00FD4B17">
            <w:pPr>
              <w:widowControl w:val="0"/>
              <w:jc w:val="center"/>
              <w:rPr>
                <w:color w:val="000000"/>
                <w:lang w:val="fr-FR" w:eastAsia="fr-FR"/>
              </w:rPr>
            </w:pPr>
            <w:r w:rsidRPr="00BE271E">
              <w:rPr>
                <w:color w:val="000000"/>
                <w:lang w:val="fr-FR" w:eastAsia="fr-FR"/>
              </w:rPr>
              <w:t>0.21</w:t>
            </w:r>
          </w:p>
        </w:tc>
        <w:tc>
          <w:tcPr>
            <w:tcW w:w="999" w:type="dxa"/>
            <w:tcBorders>
              <w:top w:val="nil"/>
              <w:left w:val="nil"/>
              <w:bottom w:val="single" w:sz="4" w:space="0" w:color="auto"/>
              <w:right w:val="single" w:sz="4" w:space="0" w:color="auto"/>
            </w:tcBorders>
            <w:shd w:val="clear" w:color="auto" w:fill="auto"/>
            <w:noWrap/>
            <w:vAlign w:val="center"/>
            <w:hideMark/>
          </w:tcPr>
          <w:p w14:paraId="2CF7DADB" w14:textId="77777777" w:rsidR="006460C5" w:rsidRPr="00BE271E" w:rsidRDefault="006460C5" w:rsidP="00FD4B17">
            <w:pPr>
              <w:widowControl w:val="0"/>
              <w:jc w:val="center"/>
              <w:rPr>
                <w:color w:val="000000"/>
                <w:lang w:val="fr-FR" w:eastAsia="fr-FR"/>
              </w:rPr>
            </w:pPr>
            <w:r w:rsidRPr="00BE271E">
              <w:rPr>
                <w:color w:val="000000"/>
                <w:lang w:val="fr-FR" w:eastAsia="fr-FR"/>
              </w:rPr>
              <w:t>0.21</w:t>
            </w:r>
          </w:p>
        </w:tc>
        <w:tc>
          <w:tcPr>
            <w:tcW w:w="1162" w:type="dxa"/>
            <w:tcBorders>
              <w:top w:val="nil"/>
              <w:left w:val="nil"/>
              <w:bottom w:val="single" w:sz="4" w:space="0" w:color="auto"/>
              <w:right w:val="single" w:sz="4" w:space="0" w:color="auto"/>
            </w:tcBorders>
            <w:shd w:val="clear" w:color="auto" w:fill="auto"/>
            <w:noWrap/>
            <w:vAlign w:val="center"/>
            <w:hideMark/>
          </w:tcPr>
          <w:p w14:paraId="3B93D827" w14:textId="77777777" w:rsidR="006460C5" w:rsidRPr="00BE271E" w:rsidRDefault="006460C5" w:rsidP="00FD4B17">
            <w:pPr>
              <w:widowControl w:val="0"/>
              <w:jc w:val="center"/>
              <w:rPr>
                <w:color w:val="000000"/>
                <w:lang w:val="fr-FR" w:eastAsia="fr-FR"/>
              </w:rPr>
            </w:pPr>
            <w:r w:rsidRPr="00BE271E">
              <w:rPr>
                <w:color w:val="000000"/>
                <w:lang w:val="fr-FR" w:eastAsia="fr-FR"/>
              </w:rPr>
              <w:t>0.24</w:t>
            </w:r>
          </w:p>
        </w:tc>
        <w:tc>
          <w:tcPr>
            <w:tcW w:w="1099" w:type="dxa"/>
            <w:tcBorders>
              <w:top w:val="nil"/>
              <w:left w:val="nil"/>
              <w:bottom w:val="single" w:sz="4" w:space="0" w:color="auto"/>
              <w:right w:val="single" w:sz="4" w:space="0" w:color="auto"/>
            </w:tcBorders>
            <w:shd w:val="clear" w:color="auto" w:fill="auto"/>
            <w:noWrap/>
            <w:vAlign w:val="center"/>
            <w:hideMark/>
          </w:tcPr>
          <w:p w14:paraId="31D82CC8" w14:textId="77777777" w:rsidR="006460C5" w:rsidRPr="00BE271E" w:rsidRDefault="006460C5" w:rsidP="00FD4B17">
            <w:pPr>
              <w:widowControl w:val="0"/>
              <w:jc w:val="center"/>
              <w:rPr>
                <w:color w:val="000000"/>
                <w:lang w:val="fr-FR" w:eastAsia="fr-FR"/>
              </w:rPr>
            </w:pPr>
            <w:r w:rsidRPr="00BE271E">
              <w:rPr>
                <w:color w:val="000000"/>
                <w:lang w:val="fr-FR" w:eastAsia="fr-FR"/>
              </w:rPr>
              <w:t>0.26</w:t>
            </w:r>
          </w:p>
        </w:tc>
      </w:tr>
      <w:tr w:rsidR="006460C5" w:rsidRPr="00BE271E" w14:paraId="15F0F7F3"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613C5066"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61E53524" w14:textId="77777777" w:rsidR="006460C5" w:rsidRPr="00BE271E" w:rsidRDefault="006460C5" w:rsidP="00FD4B17">
            <w:pPr>
              <w:widowControl w:val="0"/>
              <w:jc w:val="center"/>
              <w:rPr>
                <w:b/>
                <w:bCs/>
                <w:color w:val="000000"/>
                <w:lang w:val="en-US" w:eastAsia="fr-FR"/>
              </w:rPr>
            </w:pPr>
            <w:r w:rsidRPr="00BE271E">
              <w:rPr>
                <w:b/>
                <w:bCs/>
                <w:color w:val="000000"/>
                <w:lang w:val="en-US" w:eastAsia="fr-FR"/>
              </w:rPr>
              <w:t>Mean</w:t>
            </w:r>
            <w:r>
              <w:rPr>
                <w:b/>
                <w:bCs/>
                <w:color w:val="000000"/>
                <w:lang w:val="en-US" w:eastAsia="fr-FR"/>
              </w:rPr>
              <w:t xml:space="preserve"> </w:t>
            </w:r>
            <w:r w:rsidRPr="00BE271E">
              <w:rPr>
                <w:b/>
                <w:bCs/>
                <w:color w:val="000000"/>
                <w:lang w:val="en-US" w:eastAsia="fr-FR"/>
              </w:rPr>
              <w:t>insert (</w:t>
            </w:r>
            <w:r w:rsidRPr="00BE271E">
              <w:rPr>
                <w:color w:val="000000"/>
                <w:lang w:val="en-US" w:eastAsia="fr-FR"/>
              </w:rPr>
              <w:t>mg H</w:t>
            </w:r>
            <w:r w:rsidRPr="00BE271E">
              <w:rPr>
                <w:color w:val="000000"/>
                <w:vertAlign w:val="subscript"/>
                <w:lang w:val="en-US" w:eastAsia="fr-FR"/>
              </w:rPr>
              <w:t>2</w:t>
            </w:r>
            <w:r w:rsidRPr="00BE271E">
              <w:rPr>
                <w:color w:val="000000"/>
                <w:lang w:val="en-US" w:eastAsia="fr-FR"/>
              </w:rPr>
              <w:t>O</w:t>
            </w:r>
            <w:r w:rsidRPr="00BE271E">
              <w:rPr>
                <w:color w:val="000000"/>
                <w:vertAlign w:val="subscript"/>
                <w:lang w:val="en-US" w:eastAsia="fr-FR"/>
              </w:rPr>
              <w:t>2</w:t>
            </w:r>
            <w:r w:rsidRPr="00BE271E">
              <w:rPr>
                <w:color w:val="000000"/>
                <w:lang w:val="en-US" w:eastAsia="fr-FR"/>
              </w:rPr>
              <w:t>/m</w:t>
            </w:r>
            <w:r w:rsidRPr="00BE271E">
              <w:rPr>
                <w:color w:val="000000"/>
                <w:vertAlign w:val="superscript"/>
                <w:lang w:val="en-US" w:eastAsia="fr-FR"/>
              </w:rPr>
              <w:t>2</w:t>
            </w:r>
            <w:r w:rsidRPr="00BE271E">
              <w:rPr>
                <w:b/>
                <w:bCs/>
                <w:color w:val="000000"/>
                <w:lang w:val="en-US"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313488F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14.09</w:t>
            </w:r>
          </w:p>
        </w:tc>
        <w:tc>
          <w:tcPr>
            <w:tcW w:w="999" w:type="dxa"/>
            <w:tcBorders>
              <w:top w:val="nil"/>
              <w:left w:val="nil"/>
              <w:bottom w:val="single" w:sz="4" w:space="0" w:color="auto"/>
              <w:right w:val="single" w:sz="4" w:space="0" w:color="auto"/>
            </w:tcBorders>
            <w:shd w:val="clear" w:color="auto" w:fill="auto"/>
            <w:noWrap/>
            <w:vAlign w:val="center"/>
            <w:hideMark/>
          </w:tcPr>
          <w:p w14:paraId="4777FC6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5.00</w:t>
            </w:r>
          </w:p>
        </w:tc>
        <w:tc>
          <w:tcPr>
            <w:tcW w:w="999" w:type="dxa"/>
            <w:tcBorders>
              <w:top w:val="nil"/>
              <w:left w:val="nil"/>
              <w:bottom w:val="single" w:sz="4" w:space="0" w:color="auto"/>
              <w:right w:val="single" w:sz="4" w:space="0" w:color="auto"/>
            </w:tcBorders>
            <w:shd w:val="clear" w:color="auto" w:fill="auto"/>
            <w:noWrap/>
            <w:vAlign w:val="center"/>
            <w:hideMark/>
          </w:tcPr>
          <w:p w14:paraId="611A8827"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3.73</w:t>
            </w:r>
          </w:p>
        </w:tc>
        <w:tc>
          <w:tcPr>
            <w:tcW w:w="999" w:type="dxa"/>
            <w:tcBorders>
              <w:top w:val="nil"/>
              <w:left w:val="nil"/>
              <w:bottom w:val="single" w:sz="4" w:space="0" w:color="auto"/>
              <w:right w:val="single" w:sz="4" w:space="0" w:color="auto"/>
            </w:tcBorders>
            <w:shd w:val="clear" w:color="auto" w:fill="auto"/>
            <w:noWrap/>
            <w:vAlign w:val="center"/>
            <w:hideMark/>
          </w:tcPr>
          <w:p w14:paraId="51E63BB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0.36</w:t>
            </w:r>
          </w:p>
        </w:tc>
        <w:tc>
          <w:tcPr>
            <w:tcW w:w="999" w:type="dxa"/>
            <w:tcBorders>
              <w:top w:val="nil"/>
              <w:left w:val="nil"/>
              <w:bottom w:val="single" w:sz="4" w:space="0" w:color="auto"/>
              <w:right w:val="single" w:sz="4" w:space="0" w:color="auto"/>
            </w:tcBorders>
            <w:shd w:val="clear" w:color="auto" w:fill="auto"/>
            <w:noWrap/>
            <w:vAlign w:val="center"/>
            <w:hideMark/>
          </w:tcPr>
          <w:p w14:paraId="088E163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0.28</w:t>
            </w:r>
          </w:p>
        </w:tc>
        <w:tc>
          <w:tcPr>
            <w:tcW w:w="999" w:type="dxa"/>
            <w:tcBorders>
              <w:top w:val="nil"/>
              <w:left w:val="nil"/>
              <w:bottom w:val="single" w:sz="4" w:space="0" w:color="auto"/>
              <w:right w:val="single" w:sz="4" w:space="0" w:color="auto"/>
            </w:tcBorders>
            <w:shd w:val="clear" w:color="auto" w:fill="auto"/>
            <w:noWrap/>
            <w:vAlign w:val="center"/>
            <w:hideMark/>
          </w:tcPr>
          <w:p w14:paraId="4DF6953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0.36</w:t>
            </w:r>
          </w:p>
        </w:tc>
        <w:tc>
          <w:tcPr>
            <w:tcW w:w="999" w:type="dxa"/>
            <w:tcBorders>
              <w:top w:val="nil"/>
              <w:left w:val="nil"/>
              <w:bottom w:val="single" w:sz="4" w:space="0" w:color="auto"/>
              <w:right w:val="single" w:sz="4" w:space="0" w:color="auto"/>
            </w:tcBorders>
            <w:shd w:val="clear" w:color="auto" w:fill="auto"/>
            <w:noWrap/>
            <w:vAlign w:val="center"/>
            <w:hideMark/>
          </w:tcPr>
          <w:p w14:paraId="07C848E3"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0.24</w:t>
            </w:r>
          </w:p>
        </w:tc>
        <w:tc>
          <w:tcPr>
            <w:tcW w:w="1162" w:type="dxa"/>
            <w:tcBorders>
              <w:top w:val="nil"/>
              <w:left w:val="nil"/>
              <w:bottom w:val="single" w:sz="4" w:space="0" w:color="auto"/>
              <w:right w:val="single" w:sz="4" w:space="0" w:color="auto"/>
            </w:tcBorders>
            <w:shd w:val="clear" w:color="auto" w:fill="auto"/>
            <w:noWrap/>
            <w:vAlign w:val="center"/>
            <w:hideMark/>
          </w:tcPr>
          <w:p w14:paraId="29A0EC61"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0.29</w:t>
            </w:r>
          </w:p>
        </w:tc>
        <w:tc>
          <w:tcPr>
            <w:tcW w:w="1099" w:type="dxa"/>
            <w:tcBorders>
              <w:top w:val="nil"/>
              <w:left w:val="nil"/>
              <w:bottom w:val="single" w:sz="4" w:space="0" w:color="auto"/>
              <w:right w:val="single" w:sz="4" w:space="0" w:color="auto"/>
            </w:tcBorders>
            <w:shd w:val="clear" w:color="auto" w:fill="auto"/>
            <w:noWrap/>
            <w:vAlign w:val="center"/>
            <w:hideMark/>
          </w:tcPr>
          <w:p w14:paraId="1D991CC2"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0.27</w:t>
            </w:r>
          </w:p>
        </w:tc>
      </w:tr>
      <w:tr w:rsidR="006460C5" w:rsidRPr="00BE271E" w14:paraId="31DDF0F6"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5864E4F7"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31B0C0B5" w14:textId="77777777" w:rsidR="006460C5" w:rsidRPr="00BE271E" w:rsidRDefault="006460C5" w:rsidP="00FD4B17">
            <w:pPr>
              <w:widowControl w:val="0"/>
              <w:jc w:val="center"/>
              <w:rPr>
                <w:b/>
                <w:bCs/>
                <w:color w:val="000000"/>
                <w:lang w:val="en-US" w:eastAsia="fr-FR"/>
              </w:rPr>
            </w:pPr>
            <w:r w:rsidRPr="00BE271E">
              <w:rPr>
                <w:b/>
                <w:bCs/>
                <w:color w:val="000000"/>
                <w:lang w:val="en-US" w:eastAsia="fr-FR"/>
              </w:rPr>
              <w:t>Median</w:t>
            </w:r>
            <w:r>
              <w:rPr>
                <w:b/>
                <w:bCs/>
                <w:color w:val="000000"/>
                <w:lang w:val="en-US" w:eastAsia="fr-FR"/>
              </w:rPr>
              <w:t xml:space="preserve"> </w:t>
            </w:r>
            <w:r w:rsidRPr="00BE271E">
              <w:rPr>
                <w:b/>
                <w:bCs/>
                <w:color w:val="000000"/>
                <w:lang w:val="en-US" w:eastAsia="fr-FR"/>
              </w:rPr>
              <w:t>insert (</w:t>
            </w:r>
            <w:r w:rsidRPr="00BE271E">
              <w:rPr>
                <w:color w:val="000000"/>
                <w:lang w:val="en-US" w:eastAsia="fr-FR"/>
              </w:rPr>
              <w:t>mg H</w:t>
            </w:r>
            <w:r w:rsidRPr="00BE271E">
              <w:rPr>
                <w:color w:val="000000"/>
                <w:vertAlign w:val="subscript"/>
                <w:lang w:val="en-US" w:eastAsia="fr-FR"/>
              </w:rPr>
              <w:t>2</w:t>
            </w:r>
            <w:r w:rsidRPr="00BE271E">
              <w:rPr>
                <w:color w:val="000000"/>
                <w:lang w:val="en-US" w:eastAsia="fr-FR"/>
              </w:rPr>
              <w:t>O</w:t>
            </w:r>
            <w:r w:rsidRPr="00BE271E">
              <w:rPr>
                <w:color w:val="000000"/>
                <w:vertAlign w:val="subscript"/>
                <w:lang w:val="en-US" w:eastAsia="fr-FR"/>
              </w:rPr>
              <w:t>2</w:t>
            </w:r>
            <w:r w:rsidRPr="00BE271E">
              <w:rPr>
                <w:color w:val="000000"/>
                <w:lang w:val="en-US" w:eastAsia="fr-FR"/>
              </w:rPr>
              <w:t>/m</w:t>
            </w:r>
            <w:r w:rsidRPr="00BE271E">
              <w:rPr>
                <w:color w:val="000000"/>
                <w:vertAlign w:val="superscript"/>
                <w:lang w:val="en-US" w:eastAsia="fr-FR"/>
              </w:rPr>
              <w:t>2</w:t>
            </w:r>
            <w:r w:rsidRPr="00BE271E">
              <w:rPr>
                <w:b/>
                <w:bCs/>
                <w:color w:val="000000"/>
                <w:lang w:val="en-US"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64DDA59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15.89</w:t>
            </w:r>
          </w:p>
        </w:tc>
        <w:tc>
          <w:tcPr>
            <w:tcW w:w="999" w:type="dxa"/>
            <w:tcBorders>
              <w:top w:val="nil"/>
              <w:left w:val="nil"/>
              <w:bottom w:val="single" w:sz="4" w:space="0" w:color="auto"/>
              <w:right w:val="single" w:sz="4" w:space="0" w:color="auto"/>
            </w:tcBorders>
            <w:shd w:val="clear" w:color="auto" w:fill="auto"/>
            <w:noWrap/>
            <w:vAlign w:val="center"/>
            <w:hideMark/>
          </w:tcPr>
          <w:p w14:paraId="2626506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4.42</w:t>
            </w:r>
          </w:p>
        </w:tc>
        <w:tc>
          <w:tcPr>
            <w:tcW w:w="999" w:type="dxa"/>
            <w:tcBorders>
              <w:top w:val="nil"/>
              <w:left w:val="nil"/>
              <w:bottom w:val="single" w:sz="4" w:space="0" w:color="auto"/>
              <w:right w:val="single" w:sz="4" w:space="0" w:color="auto"/>
            </w:tcBorders>
            <w:shd w:val="clear" w:color="auto" w:fill="auto"/>
            <w:noWrap/>
            <w:vAlign w:val="center"/>
            <w:hideMark/>
          </w:tcPr>
          <w:p w14:paraId="26E80C6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3.94</w:t>
            </w:r>
          </w:p>
        </w:tc>
        <w:tc>
          <w:tcPr>
            <w:tcW w:w="999" w:type="dxa"/>
            <w:tcBorders>
              <w:top w:val="nil"/>
              <w:left w:val="nil"/>
              <w:bottom w:val="single" w:sz="4" w:space="0" w:color="auto"/>
              <w:right w:val="single" w:sz="4" w:space="0" w:color="auto"/>
            </w:tcBorders>
            <w:shd w:val="clear" w:color="auto" w:fill="auto"/>
            <w:noWrap/>
            <w:vAlign w:val="center"/>
            <w:hideMark/>
          </w:tcPr>
          <w:p w14:paraId="2F30F56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0.37</w:t>
            </w:r>
          </w:p>
        </w:tc>
        <w:tc>
          <w:tcPr>
            <w:tcW w:w="999" w:type="dxa"/>
            <w:tcBorders>
              <w:top w:val="nil"/>
              <w:left w:val="nil"/>
              <w:bottom w:val="single" w:sz="4" w:space="0" w:color="auto"/>
              <w:right w:val="single" w:sz="4" w:space="0" w:color="auto"/>
            </w:tcBorders>
            <w:shd w:val="clear" w:color="auto" w:fill="auto"/>
            <w:noWrap/>
            <w:vAlign w:val="center"/>
            <w:hideMark/>
          </w:tcPr>
          <w:p w14:paraId="04445C4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0.28</w:t>
            </w:r>
          </w:p>
        </w:tc>
        <w:tc>
          <w:tcPr>
            <w:tcW w:w="999" w:type="dxa"/>
            <w:tcBorders>
              <w:top w:val="nil"/>
              <w:left w:val="nil"/>
              <w:bottom w:val="single" w:sz="4" w:space="0" w:color="auto"/>
              <w:right w:val="single" w:sz="4" w:space="0" w:color="auto"/>
            </w:tcBorders>
            <w:shd w:val="clear" w:color="auto" w:fill="auto"/>
            <w:noWrap/>
            <w:vAlign w:val="center"/>
            <w:hideMark/>
          </w:tcPr>
          <w:p w14:paraId="4D949EB4"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0.35</w:t>
            </w:r>
          </w:p>
        </w:tc>
        <w:tc>
          <w:tcPr>
            <w:tcW w:w="999" w:type="dxa"/>
            <w:tcBorders>
              <w:top w:val="nil"/>
              <w:left w:val="nil"/>
              <w:bottom w:val="single" w:sz="4" w:space="0" w:color="auto"/>
              <w:right w:val="single" w:sz="4" w:space="0" w:color="auto"/>
            </w:tcBorders>
            <w:shd w:val="clear" w:color="auto" w:fill="auto"/>
            <w:noWrap/>
            <w:vAlign w:val="center"/>
            <w:hideMark/>
          </w:tcPr>
          <w:p w14:paraId="59993ED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0.25</w:t>
            </w:r>
          </w:p>
        </w:tc>
        <w:tc>
          <w:tcPr>
            <w:tcW w:w="1162" w:type="dxa"/>
            <w:tcBorders>
              <w:top w:val="nil"/>
              <w:left w:val="nil"/>
              <w:bottom w:val="single" w:sz="4" w:space="0" w:color="auto"/>
              <w:right w:val="single" w:sz="4" w:space="0" w:color="auto"/>
            </w:tcBorders>
            <w:shd w:val="clear" w:color="auto" w:fill="auto"/>
            <w:noWrap/>
            <w:vAlign w:val="center"/>
            <w:hideMark/>
          </w:tcPr>
          <w:p w14:paraId="670CF467"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0.23</w:t>
            </w:r>
          </w:p>
        </w:tc>
        <w:tc>
          <w:tcPr>
            <w:tcW w:w="1099" w:type="dxa"/>
            <w:tcBorders>
              <w:top w:val="nil"/>
              <w:left w:val="nil"/>
              <w:bottom w:val="single" w:sz="4" w:space="0" w:color="auto"/>
              <w:right w:val="single" w:sz="4" w:space="0" w:color="auto"/>
            </w:tcBorders>
            <w:shd w:val="clear" w:color="auto" w:fill="auto"/>
            <w:noWrap/>
            <w:vAlign w:val="center"/>
            <w:hideMark/>
          </w:tcPr>
          <w:p w14:paraId="770910FF"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0.25</w:t>
            </w:r>
          </w:p>
        </w:tc>
      </w:tr>
      <w:tr w:rsidR="006460C5" w:rsidRPr="00BE271E" w14:paraId="02151A34" w14:textId="77777777" w:rsidTr="00042BD9">
        <w:trPr>
          <w:trHeight w:val="445"/>
        </w:trPr>
        <w:tc>
          <w:tcPr>
            <w:tcW w:w="30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71DD9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Drying efficacy on residues</w:t>
            </w:r>
          </w:p>
        </w:tc>
        <w:tc>
          <w:tcPr>
            <w:tcW w:w="2421" w:type="dxa"/>
            <w:tcBorders>
              <w:top w:val="nil"/>
              <w:left w:val="nil"/>
              <w:bottom w:val="single" w:sz="4" w:space="0" w:color="auto"/>
              <w:right w:val="single" w:sz="4" w:space="0" w:color="auto"/>
            </w:tcBorders>
            <w:shd w:val="clear" w:color="auto" w:fill="auto"/>
            <w:noWrap/>
            <w:vAlign w:val="center"/>
            <w:hideMark/>
          </w:tcPr>
          <w:p w14:paraId="6D4FBE7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 efficacy</w:t>
            </w:r>
          </w:p>
        </w:tc>
        <w:tc>
          <w:tcPr>
            <w:tcW w:w="999" w:type="dxa"/>
            <w:tcBorders>
              <w:top w:val="nil"/>
              <w:left w:val="nil"/>
              <w:bottom w:val="single" w:sz="4" w:space="0" w:color="auto"/>
              <w:right w:val="single" w:sz="4" w:space="0" w:color="auto"/>
            </w:tcBorders>
            <w:shd w:val="clear" w:color="auto" w:fill="auto"/>
            <w:noWrap/>
            <w:vAlign w:val="center"/>
            <w:hideMark/>
          </w:tcPr>
          <w:p w14:paraId="274B447C" w14:textId="77777777" w:rsidR="006460C5" w:rsidRPr="00E34158" w:rsidRDefault="006460C5" w:rsidP="00FD4B17">
            <w:pPr>
              <w:widowControl w:val="0"/>
              <w:jc w:val="center"/>
              <w:rPr>
                <w:b/>
                <w:bCs/>
                <w:lang w:val="fr-FR" w:eastAsia="fr-FR"/>
              </w:rPr>
            </w:pPr>
            <w:r w:rsidRPr="00E34158">
              <w:rPr>
                <w:b/>
                <w:bCs/>
                <w:lang w:val="fr-FR" w:eastAsia="fr-FR"/>
              </w:rPr>
              <w:t>99.60</w:t>
            </w:r>
          </w:p>
        </w:tc>
        <w:tc>
          <w:tcPr>
            <w:tcW w:w="999" w:type="dxa"/>
            <w:tcBorders>
              <w:top w:val="nil"/>
              <w:left w:val="nil"/>
              <w:bottom w:val="single" w:sz="4" w:space="0" w:color="auto"/>
              <w:right w:val="single" w:sz="4" w:space="0" w:color="auto"/>
            </w:tcBorders>
            <w:shd w:val="clear" w:color="auto" w:fill="auto"/>
            <w:noWrap/>
            <w:vAlign w:val="center"/>
            <w:hideMark/>
          </w:tcPr>
          <w:p w14:paraId="0D8F0DC2" w14:textId="77777777" w:rsidR="006460C5" w:rsidRPr="00E34158" w:rsidRDefault="006460C5" w:rsidP="00FD4B17">
            <w:pPr>
              <w:widowControl w:val="0"/>
              <w:jc w:val="center"/>
              <w:rPr>
                <w:b/>
                <w:bCs/>
                <w:lang w:val="fr-FR" w:eastAsia="fr-FR"/>
              </w:rPr>
            </w:pPr>
            <w:r w:rsidRPr="00E34158">
              <w:rPr>
                <w:b/>
                <w:bCs/>
                <w:lang w:val="fr-FR" w:eastAsia="fr-FR"/>
              </w:rPr>
              <w:t>99.87</w:t>
            </w:r>
          </w:p>
        </w:tc>
        <w:tc>
          <w:tcPr>
            <w:tcW w:w="999" w:type="dxa"/>
            <w:tcBorders>
              <w:top w:val="nil"/>
              <w:left w:val="nil"/>
              <w:bottom w:val="single" w:sz="4" w:space="0" w:color="auto"/>
              <w:right w:val="single" w:sz="4" w:space="0" w:color="auto"/>
            </w:tcBorders>
            <w:shd w:val="clear" w:color="auto" w:fill="auto"/>
            <w:noWrap/>
            <w:vAlign w:val="center"/>
            <w:hideMark/>
          </w:tcPr>
          <w:p w14:paraId="440F949B" w14:textId="77777777" w:rsidR="006460C5" w:rsidRPr="00E34158" w:rsidRDefault="006460C5" w:rsidP="00FD4B17">
            <w:pPr>
              <w:widowControl w:val="0"/>
              <w:jc w:val="center"/>
              <w:rPr>
                <w:b/>
                <w:bCs/>
                <w:lang w:val="fr-FR" w:eastAsia="fr-FR"/>
              </w:rPr>
            </w:pPr>
            <w:r w:rsidRPr="00E34158">
              <w:rPr>
                <w:b/>
                <w:bCs/>
                <w:lang w:val="fr-FR" w:eastAsia="fr-FR"/>
              </w:rPr>
              <w:t>99.91</w:t>
            </w:r>
          </w:p>
        </w:tc>
        <w:tc>
          <w:tcPr>
            <w:tcW w:w="999" w:type="dxa"/>
            <w:tcBorders>
              <w:top w:val="nil"/>
              <w:left w:val="nil"/>
              <w:bottom w:val="single" w:sz="4" w:space="0" w:color="auto"/>
              <w:right w:val="single" w:sz="4" w:space="0" w:color="auto"/>
            </w:tcBorders>
            <w:shd w:val="clear" w:color="auto" w:fill="auto"/>
            <w:noWrap/>
            <w:vAlign w:val="center"/>
            <w:hideMark/>
          </w:tcPr>
          <w:p w14:paraId="24C4E2F0"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3042E8DB"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11EBE0F8"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2122418B"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162" w:type="dxa"/>
            <w:tcBorders>
              <w:top w:val="nil"/>
              <w:left w:val="nil"/>
              <w:bottom w:val="single" w:sz="4" w:space="0" w:color="auto"/>
              <w:right w:val="single" w:sz="4" w:space="0" w:color="auto"/>
            </w:tcBorders>
            <w:shd w:val="clear" w:color="auto" w:fill="auto"/>
            <w:noWrap/>
            <w:vAlign w:val="center"/>
            <w:hideMark/>
          </w:tcPr>
          <w:p w14:paraId="3A3934DB"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099" w:type="dxa"/>
            <w:tcBorders>
              <w:top w:val="nil"/>
              <w:left w:val="nil"/>
              <w:bottom w:val="single" w:sz="4" w:space="0" w:color="auto"/>
              <w:right w:val="single" w:sz="4" w:space="0" w:color="auto"/>
            </w:tcBorders>
            <w:shd w:val="clear" w:color="auto" w:fill="auto"/>
            <w:noWrap/>
            <w:vAlign w:val="center"/>
            <w:hideMark/>
          </w:tcPr>
          <w:p w14:paraId="3FAD9AB6"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r>
      <w:tr w:rsidR="006460C5" w:rsidRPr="00BE271E" w14:paraId="07A46B24" w14:textId="77777777" w:rsidTr="00042BD9">
        <w:trPr>
          <w:trHeight w:val="445"/>
        </w:trPr>
        <w:tc>
          <w:tcPr>
            <w:tcW w:w="3006" w:type="dxa"/>
            <w:vMerge/>
            <w:tcBorders>
              <w:top w:val="nil"/>
              <w:left w:val="single" w:sz="4" w:space="0" w:color="auto"/>
              <w:bottom w:val="single" w:sz="4" w:space="0" w:color="000000"/>
              <w:right w:val="single" w:sz="4" w:space="0" w:color="auto"/>
            </w:tcBorders>
            <w:vAlign w:val="center"/>
            <w:hideMark/>
          </w:tcPr>
          <w:p w14:paraId="7E9AE772"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17AE0737"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Median efficacy</w:t>
            </w:r>
          </w:p>
        </w:tc>
        <w:tc>
          <w:tcPr>
            <w:tcW w:w="999" w:type="dxa"/>
            <w:tcBorders>
              <w:top w:val="nil"/>
              <w:left w:val="nil"/>
              <w:bottom w:val="single" w:sz="4" w:space="0" w:color="auto"/>
              <w:right w:val="single" w:sz="4" w:space="0" w:color="auto"/>
            </w:tcBorders>
            <w:shd w:val="clear" w:color="auto" w:fill="auto"/>
            <w:noWrap/>
            <w:vAlign w:val="center"/>
            <w:hideMark/>
          </w:tcPr>
          <w:p w14:paraId="0A578AB2" w14:textId="77777777" w:rsidR="006460C5" w:rsidRPr="00E34158" w:rsidRDefault="006460C5" w:rsidP="00FD4B17">
            <w:pPr>
              <w:widowControl w:val="0"/>
              <w:jc w:val="center"/>
              <w:rPr>
                <w:b/>
                <w:bCs/>
                <w:lang w:val="fr-FR" w:eastAsia="fr-FR"/>
              </w:rPr>
            </w:pPr>
            <w:r w:rsidRPr="00E34158">
              <w:rPr>
                <w:b/>
                <w:bCs/>
                <w:lang w:val="fr-FR" w:eastAsia="fr-FR"/>
              </w:rPr>
              <w:t>99.55</w:t>
            </w:r>
          </w:p>
        </w:tc>
        <w:tc>
          <w:tcPr>
            <w:tcW w:w="999" w:type="dxa"/>
            <w:tcBorders>
              <w:top w:val="nil"/>
              <w:left w:val="nil"/>
              <w:bottom w:val="single" w:sz="4" w:space="0" w:color="auto"/>
              <w:right w:val="single" w:sz="4" w:space="0" w:color="auto"/>
            </w:tcBorders>
            <w:shd w:val="clear" w:color="auto" w:fill="auto"/>
            <w:noWrap/>
            <w:vAlign w:val="center"/>
            <w:hideMark/>
          </w:tcPr>
          <w:p w14:paraId="5B708D9A" w14:textId="77777777" w:rsidR="006460C5" w:rsidRPr="00E34158" w:rsidRDefault="006460C5" w:rsidP="00FD4B17">
            <w:pPr>
              <w:widowControl w:val="0"/>
              <w:jc w:val="center"/>
              <w:rPr>
                <w:b/>
                <w:bCs/>
                <w:lang w:val="fr-FR" w:eastAsia="fr-FR"/>
              </w:rPr>
            </w:pPr>
            <w:r w:rsidRPr="00E34158">
              <w:rPr>
                <w:b/>
                <w:bCs/>
                <w:lang w:val="fr-FR" w:eastAsia="fr-FR"/>
              </w:rPr>
              <w:t>99.89</w:t>
            </w:r>
          </w:p>
        </w:tc>
        <w:tc>
          <w:tcPr>
            <w:tcW w:w="999" w:type="dxa"/>
            <w:tcBorders>
              <w:top w:val="nil"/>
              <w:left w:val="nil"/>
              <w:bottom w:val="single" w:sz="4" w:space="0" w:color="auto"/>
              <w:right w:val="single" w:sz="4" w:space="0" w:color="auto"/>
            </w:tcBorders>
            <w:shd w:val="clear" w:color="auto" w:fill="auto"/>
            <w:noWrap/>
            <w:vAlign w:val="center"/>
            <w:hideMark/>
          </w:tcPr>
          <w:p w14:paraId="07F53CF8" w14:textId="77777777" w:rsidR="006460C5" w:rsidRPr="00E34158" w:rsidRDefault="006460C5" w:rsidP="00FD4B17">
            <w:pPr>
              <w:widowControl w:val="0"/>
              <w:jc w:val="center"/>
              <w:rPr>
                <w:b/>
                <w:bCs/>
                <w:lang w:val="fr-FR" w:eastAsia="fr-FR"/>
              </w:rPr>
            </w:pPr>
            <w:r w:rsidRPr="00E34158">
              <w:rPr>
                <w:b/>
                <w:bCs/>
                <w:lang w:val="fr-FR" w:eastAsia="fr-FR"/>
              </w:rPr>
              <w:t>99.90</w:t>
            </w:r>
          </w:p>
        </w:tc>
        <w:tc>
          <w:tcPr>
            <w:tcW w:w="999" w:type="dxa"/>
            <w:tcBorders>
              <w:top w:val="nil"/>
              <w:left w:val="nil"/>
              <w:bottom w:val="single" w:sz="4" w:space="0" w:color="auto"/>
              <w:right w:val="single" w:sz="4" w:space="0" w:color="auto"/>
            </w:tcBorders>
            <w:shd w:val="clear" w:color="auto" w:fill="auto"/>
            <w:noWrap/>
            <w:vAlign w:val="center"/>
            <w:hideMark/>
          </w:tcPr>
          <w:p w14:paraId="66309869"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7153D553"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382BC18C"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01ACDD06"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162" w:type="dxa"/>
            <w:tcBorders>
              <w:top w:val="nil"/>
              <w:left w:val="nil"/>
              <w:bottom w:val="single" w:sz="4" w:space="0" w:color="auto"/>
              <w:right w:val="single" w:sz="4" w:space="0" w:color="auto"/>
            </w:tcBorders>
            <w:shd w:val="clear" w:color="auto" w:fill="auto"/>
            <w:noWrap/>
            <w:vAlign w:val="center"/>
            <w:hideMark/>
          </w:tcPr>
          <w:p w14:paraId="5FA7D564"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099" w:type="dxa"/>
            <w:tcBorders>
              <w:top w:val="nil"/>
              <w:left w:val="nil"/>
              <w:bottom w:val="single" w:sz="4" w:space="0" w:color="auto"/>
              <w:right w:val="single" w:sz="4" w:space="0" w:color="auto"/>
            </w:tcBorders>
            <w:shd w:val="clear" w:color="auto" w:fill="auto"/>
            <w:noWrap/>
            <w:vAlign w:val="center"/>
            <w:hideMark/>
          </w:tcPr>
          <w:p w14:paraId="44B24F99"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r>
    </w:tbl>
    <w:p w14:paraId="49AEED4A" w14:textId="77777777" w:rsidR="006460C5" w:rsidRPr="00957EAC" w:rsidRDefault="006460C5" w:rsidP="00FD4B17">
      <w:pPr>
        <w:widowControl w:val="0"/>
        <w:jc w:val="both"/>
        <w:rPr>
          <w:lang w:eastAsia="en-US"/>
        </w:rPr>
      </w:pPr>
    </w:p>
    <w:p w14:paraId="56D205F9" w14:textId="77777777" w:rsidR="006460C5" w:rsidRPr="002F4257" w:rsidRDefault="006460C5" w:rsidP="00FD4B17">
      <w:pPr>
        <w:pStyle w:val="Paragraphedeliste"/>
        <w:widowControl w:val="0"/>
        <w:numPr>
          <w:ilvl w:val="0"/>
          <w:numId w:val="30"/>
        </w:numPr>
        <w:suppressAutoHyphens w:val="0"/>
        <w:spacing w:line="260" w:lineRule="atLeast"/>
        <w:contextualSpacing/>
        <w:jc w:val="both"/>
        <w:rPr>
          <w:szCs w:val="22"/>
          <w:lang w:eastAsia="en-US"/>
        </w:rPr>
      </w:pPr>
      <w:r w:rsidRPr="002F4257">
        <w:rPr>
          <w:szCs w:val="22"/>
          <w:lang w:eastAsia="en-US"/>
        </w:rPr>
        <w:t xml:space="preserve">Wiping protocol: </w:t>
      </w:r>
    </w:p>
    <w:p w14:paraId="523C1658" w14:textId="77777777" w:rsidR="006460C5" w:rsidRPr="002F4257" w:rsidRDefault="006460C5" w:rsidP="00FD4B17">
      <w:pPr>
        <w:widowControl w:val="0"/>
        <w:jc w:val="both"/>
        <w:rPr>
          <w:szCs w:val="22"/>
          <w:lang w:eastAsia="en-US"/>
        </w:rPr>
      </w:pPr>
    </w:p>
    <w:p w14:paraId="66321598" w14:textId="77777777" w:rsidR="006460C5" w:rsidRPr="002F4257" w:rsidRDefault="006460C5" w:rsidP="00FD4B17">
      <w:pPr>
        <w:widowControl w:val="0"/>
        <w:jc w:val="both"/>
        <w:rPr>
          <w:szCs w:val="22"/>
          <w:lang w:eastAsia="en-US"/>
        </w:rPr>
      </w:pPr>
      <w:r w:rsidRPr="002F4257">
        <w:rPr>
          <w:szCs w:val="22"/>
          <w:lang w:eastAsia="en-US"/>
        </w:rPr>
        <w:t>No verification of the treatment applications took place because of unknown technical reasons. Therefore</w:t>
      </w:r>
      <w:r>
        <w:rPr>
          <w:szCs w:val="22"/>
          <w:lang w:eastAsia="en-US"/>
        </w:rPr>
        <w:t xml:space="preserve">, for calculation, residues of </w:t>
      </w:r>
      <w:r w:rsidRPr="002F4257">
        <w:rPr>
          <w:szCs w:val="22"/>
          <w:lang w:eastAsia="en-US"/>
        </w:rPr>
        <w:t>3700 mg H</w:t>
      </w:r>
      <w:r w:rsidRPr="002F4257">
        <w:rPr>
          <w:szCs w:val="22"/>
          <w:vertAlign w:val="subscript"/>
          <w:lang w:eastAsia="en-US"/>
        </w:rPr>
        <w:t>2</w:t>
      </w:r>
      <w:r w:rsidRPr="002F4257">
        <w:rPr>
          <w:szCs w:val="22"/>
          <w:lang w:eastAsia="en-US"/>
        </w:rPr>
        <w:t>O</w:t>
      </w:r>
      <w:r w:rsidRPr="002F4257">
        <w:rPr>
          <w:szCs w:val="22"/>
          <w:vertAlign w:val="subscript"/>
          <w:lang w:eastAsia="en-US"/>
        </w:rPr>
        <w:t>2</w:t>
      </w:r>
      <w:r w:rsidRPr="002F4257">
        <w:rPr>
          <w:szCs w:val="22"/>
          <w:lang w:eastAsia="en-US"/>
        </w:rPr>
        <w:t>/m</w:t>
      </w:r>
      <w:r w:rsidRPr="002F4257">
        <w:rPr>
          <w:szCs w:val="22"/>
          <w:vertAlign w:val="superscript"/>
          <w:lang w:eastAsia="en-US"/>
        </w:rPr>
        <w:t xml:space="preserve">2 </w:t>
      </w:r>
      <w:r w:rsidRPr="002F4257">
        <w:rPr>
          <w:szCs w:val="22"/>
          <w:lang w:eastAsia="en-US"/>
        </w:rPr>
        <w:t xml:space="preserve">after application was considered. </w:t>
      </w:r>
    </w:p>
    <w:p w14:paraId="2A734A14" w14:textId="77777777" w:rsidR="006460C5" w:rsidRPr="002F4257" w:rsidRDefault="006460C5" w:rsidP="00FD4B17">
      <w:pPr>
        <w:widowControl w:val="0"/>
        <w:jc w:val="both"/>
        <w:rPr>
          <w:szCs w:val="22"/>
          <w:lang w:eastAsia="en-US"/>
        </w:rPr>
      </w:pPr>
    </w:p>
    <w:p w14:paraId="23ED9D49" w14:textId="77777777" w:rsidR="006460C5" w:rsidRPr="002F4257" w:rsidRDefault="006460C5" w:rsidP="00FD4B17">
      <w:pPr>
        <w:widowControl w:val="0"/>
        <w:jc w:val="both"/>
        <w:rPr>
          <w:szCs w:val="22"/>
          <w:lang w:eastAsia="en-US"/>
        </w:rPr>
      </w:pPr>
      <w:r w:rsidRPr="002F4257">
        <w:rPr>
          <w:szCs w:val="22"/>
          <w:lang w:eastAsia="en-US"/>
        </w:rPr>
        <w:t xml:space="preserve">Measured concentrations for hydrogen peroxide residue after drying are presented in table below. </w:t>
      </w:r>
    </w:p>
    <w:p w14:paraId="6DB7BFF3" w14:textId="77777777" w:rsidR="006460C5" w:rsidRDefault="006460C5" w:rsidP="00FD4B17">
      <w:pPr>
        <w:widowControl w:val="0"/>
        <w:rPr>
          <w:lang w:eastAsia="en-US"/>
        </w:rPr>
      </w:pPr>
    </w:p>
    <w:p w14:paraId="3D4BC397" w14:textId="77777777" w:rsidR="006460C5" w:rsidRDefault="006460C5" w:rsidP="00FD4B17">
      <w:pPr>
        <w:widowControl w:val="0"/>
        <w:jc w:val="both"/>
        <w:rPr>
          <w:b/>
          <w:lang w:eastAsia="en-US"/>
        </w:rPr>
      </w:pPr>
    </w:p>
    <w:p w14:paraId="1E9B4A81" w14:textId="77777777" w:rsidR="006460C5" w:rsidRDefault="006460C5" w:rsidP="00FD4B17">
      <w:pPr>
        <w:widowControl w:val="0"/>
        <w:jc w:val="both"/>
        <w:rPr>
          <w:b/>
          <w:lang w:eastAsia="en-US"/>
        </w:rPr>
      </w:pPr>
    </w:p>
    <w:p w14:paraId="4685F7C0" w14:textId="77777777" w:rsidR="006460C5" w:rsidRDefault="006460C5" w:rsidP="00FD4B17">
      <w:pPr>
        <w:widowControl w:val="0"/>
        <w:jc w:val="both"/>
        <w:rPr>
          <w:b/>
          <w:lang w:eastAsia="en-US"/>
        </w:rPr>
      </w:pPr>
    </w:p>
    <w:p w14:paraId="1C7E6621" w14:textId="77777777"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directly after wip</w:t>
      </w:r>
      <w:r w:rsidRPr="00957EAC">
        <w:rPr>
          <w:b/>
          <w:lang w:eastAsia="en-US"/>
        </w:rPr>
        <w:t>ing</w:t>
      </w:r>
      <w:r>
        <w:rPr>
          <w:b/>
          <w:lang w:eastAsia="en-US"/>
        </w:rPr>
        <w:t xml:space="preserve"> and wiping efficacy</w:t>
      </w:r>
    </w:p>
    <w:p w14:paraId="3820D09D" w14:textId="77777777" w:rsidR="006460C5" w:rsidRDefault="006460C5" w:rsidP="00FD4B17">
      <w:pPr>
        <w:widowControl w:val="0"/>
        <w:rPr>
          <w:lang w:eastAsia="en-US"/>
        </w:rPr>
      </w:pPr>
    </w:p>
    <w:tbl>
      <w:tblPr>
        <w:tblW w:w="14770" w:type="dxa"/>
        <w:tblInd w:w="55" w:type="dxa"/>
        <w:tblCellMar>
          <w:left w:w="70" w:type="dxa"/>
          <w:right w:w="70" w:type="dxa"/>
        </w:tblCellMar>
        <w:tblLook w:val="04A0" w:firstRow="1" w:lastRow="0" w:firstColumn="1" w:lastColumn="0" w:noHBand="0" w:noVBand="1"/>
      </w:tblPr>
      <w:tblGrid>
        <w:gridCol w:w="2017"/>
        <w:gridCol w:w="2241"/>
        <w:gridCol w:w="955"/>
        <w:gridCol w:w="1065"/>
        <w:gridCol w:w="955"/>
        <w:gridCol w:w="955"/>
        <w:gridCol w:w="955"/>
        <w:gridCol w:w="955"/>
        <w:gridCol w:w="1656"/>
        <w:gridCol w:w="1631"/>
        <w:gridCol w:w="1500"/>
      </w:tblGrid>
      <w:tr w:rsidR="006460C5" w:rsidRPr="00BE271E" w14:paraId="2510C172" w14:textId="77777777" w:rsidTr="00042BD9">
        <w:trPr>
          <w:trHeight w:val="306"/>
        </w:trPr>
        <w:tc>
          <w:tcPr>
            <w:tcW w:w="42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EFDB9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Residue results - Wiping</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55C837C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1</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7D1093C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2</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0002F66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3</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0CB328C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1</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50303AF4"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2</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6552701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3</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26A2EDB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1</w:t>
            </w:r>
          </w:p>
        </w:tc>
        <w:tc>
          <w:tcPr>
            <w:tcW w:w="1631" w:type="dxa"/>
            <w:tcBorders>
              <w:top w:val="single" w:sz="4" w:space="0" w:color="auto"/>
              <w:left w:val="nil"/>
              <w:bottom w:val="single" w:sz="4" w:space="0" w:color="auto"/>
              <w:right w:val="single" w:sz="4" w:space="0" w:color="auto"/>
            </w:tcBorders>
            <w:shd w:val="clear" w:color="auto" w:fill="auto"/>
            <w:noWrap/>
            <w:vAlign w:val="center"/>
            <w:hideMark/>
          </w:tcPr>
          <w:p w14:paraId="538714C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2</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035A53D"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3</w:t>
            </w:r>
          </w:p>
        </w:tc>
      </w:tr>
      <w:tr w:rsidR="006460C5" w:rsidRPr="00BE271E" w14:paraId="0A20585C" w14:textId="77777777" w:rsidTr="00042BD9">
        <w:trPr>
          <w:trHeight w:val="306"/>
        </w:trPr>
        <w:tc>
          <w:tcPr>
            <w:tcW w:w="2017" w:type="dxa"/>
            <w:tcBorders>
              <w:top w:val="nil"/>
              <w:left w:val="single" w:sz="4" w:space="0" w:color="auto"/>
              <w:bottom w:val="single" w:sz="4" w:space="0" w:color="auto"/>
              <w:right w:val="single" w:sz="4" w:space="0" w:color="auto"/>
            </w:tcBorders>
            <w:vAlign w:val="center"/>
            <w:hideMark/>
          </w:tcPr>
          <w:p w14:paraId="0ED9F34F"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product application</w:t>
            </w:r>
          </w:p>
        </w:tc>
        <w:tc>
          <w:tcPr>
            <w:tcW w:w="2241" w:type="dxa"/>
            <w:tcBorders>
              <w:top w:val="nil"/>
              <w:left w:val="nil"/>
              <w:bottom w:val="single" w:sz="4" w:space="0" w:color="auto"/>
              <w:right w:val="single" w:sz="4" w:space="0" w:color="auto"/>
            </w:tcBorders>
            <w:shd w:val="clear" w:color="auto" w:fill="auto"/>
            <w:noWrap/>
            <w:vAlign w:val="center"/>
            <w:hideMark/>
          </w:tcPr>
          <w:p w14:paraId="5A57C4B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 (</w:t>
            </w:r>
            <w:r w:rsidRPr="00BE271E">
              <w:rPr>
                <w:color w:val="000000"/>
                <w:lang w:val="fr-FR" w:eastAsia="fr-FR"/>
              </w:rPr>
              <w:t>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b/>
                <w:bCs/>
                <w:color w:val="000000"/>
                <w:lang w:val="fr-FR" w:eastAsia="fr-FR"/>
              </w:rPr>
              <w:t>)</w:t>
            </w:r>
          </w:p>
        </w:tc>
        <w:tc>
          <w:tcPr>
            <w:tcW w:w="10512" w:type="dxa"/>
            <w:gridSpan w:val="9"/>
            <w:tcBorders>
              <w:top w:val="nil"/>
              <w:left w:val="nil"/>
              <w:bottom w:val="single" w:sz="4" w:space="0" w:color="auto"/>
              <w:right w:val="single" w:sz="4" w:space="0" w:color="auto"/>
            </w:tcBorders>
            <w:vAlign w:val="center"/>
            <w:hideMark/>
          </w:tcPr>
          <w:p w14:paraId="7423527C" w14:textId="77777777" w:rsidR="006460C5" w:rsidRPr="00BE271E" w:rsidRDefault="006460C5" w:rsidP="00FD4B17">
            <w:pPr>
              <w:widowControl w:val="0"/>
              <w:jc w:val="center"/>
              <w:rPr>
                <w:color w:val="FF0000"/>
                <w:lang w:val="fr-FR" w:eastAsia="fr-FR"/>
              </w:rPr>
            </w:pPr>
            <w:r w:rsidRPr="00850815">
              <w:rPr>
                <w:lang w:val="fr-FR" w:eastAsia="fr-FR"/>
              </w:rPr>
              <w:t>No control - technical reasons</w:t>
            </w:r>
          </w:p>
        </w:tc>
      </w:tr>
      <w:tr w:rsidR="006460C5" w:rsidRPr="00BE271E" w14:paraId="4B296591" w14:textId="77777777" w:rsidTr="00042BD9">
        <w:trPr>
          <w:trHeight w:val="306"/>
        </w:trPr>
        <w:tc>
          <w:tcPr>
            <w:tcW w:w="2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A77E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wiping</w:t>
            </w:r>
          </w:p>
        </w:tc>
        <w:tc>
          <w:tcPr>
            <w:tcW w:w="2241" w:type="dxa"/>
            <w:tcBorders>
              <w:top w:val="nil"/>
              <w:left w:val="nil"/>
              <w:bottom w:val="single" w:sz="4" w:space="0" w:color="auto"/>
              <w:right w:val="single" w:sz="4" w:space="0" w:color="auto"/>
            </w:tcBorders>
            <w:shd w:val="clear" w:color="auto" w:fill="auto"/>
            <w:noWrap/>
            <w:vAlign w:val="center"/>
            <w:hideMark/>
          </w:tcPr>
          <w:p w14:paraId="5F06680D" w14:textId="77777777" w:rsidR="006460C5" w:rsidRPr="00BE271E" w:rsidRDefault="006460C5" w:rsidP="00FD4B17">
            <w:pPr>
              <w:widowControl w:val="0"/>
              <w:jc w:val="center"/>
              <w:rPr>
                <w:color w:val="000000"/>
                <w:lang w:val="fr-FR" w:eastAsia="fr-FR"/>
              </w:rPr>
            </w:pPr>
            <w:r w:rsidRPr="00BE271E">
              <w:rPr>
                <w:color w:val="000000"/>
                <w:lang w:val="fr-FR" w:eastAsia="fr-FR"/>
              </w:rPr>
              <w:t>Insert 1(mg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13D2AF17" w14:textId="77777777" w:rsidR="006460C5" w:rsidRPr="00BE271E" w:rsidRDefault="006460C5" w:rsidP="00FD4B17">
            <w:pPr>
              <w:widowControl w:val="0"/>
              <w:jc w:val="center"/>
              <w:rPr>
                <w:color w:val="000000"/>
                <w:lang w:val="fr-FR" w:eastAsia="fr-FR"/>
              </w:rPr>
            </w:pPr>
            <w:r w:rsidRPr="00BE271E">
              <w:rPr>
                <w:color w:val="000000"/>
                <w:lang w:val="fr-FR" w:eastAsia="fr-FR"/>
              </w:rPr>
              <w:t>0.24</w:t>
            </w:r>
          </w:p>
        </w:tc>
        <w:tc>
          <w:tcPr>
            <w:tcW w:w="1065" w:type="dxa"/>
            <w:tcBorders>
              <w:top w:val="nil"/>
              <w:left w:val="nil"/>
              <w:bottom w:val="single" w:sz="4" w:space="0" w:color="auto"/>
              <w:right w:val="single" w:sz="4" w:space="0" w:color="auto"/>
            </w:tcBorders>
            <w:shd w:val="clear" w:color="auto" w:fill="auto"/>
            <w:noWrap/>
            <w:vAlign w:val="center"/>
            <w:hideMark/>
          </w:tcPr>
          <w:p w14:paraId="1493BC35" w14:textId="77777777" w:rsidR="006460C5" w:rsidRPr="00BE271E" w:rsidRDefault="006460C5" w:rsidP="00FD4B17">
            <w:pPr>
              <w:widowControl w:val="0"/>
              <w:jc w:val="center"/>
              <w:rPr>
                <w:color w:val="000000"/>
                <w:lang w:val="fr-FR" w:eastAsia="fr-FR"/>
              </w:rPr>
            </w:pPr>
            <w:r w:rsidRPr="00BE271E">
              <w:rPr>
                <w:color w:val="000000"/>
                <w:lang w:val="fr-FR" w:eastAsia="fr-FR"/>
              </w:rPr>
              <w:t>0.13</w:t>
            </w:r>
          </w:p>
        </w:tc>
        <w:tc>
          <w:tcPr>
            <w:tcW w:w="932" w:type="dxa"/>
            <w:tcBorders>
              <w:top w:val="nil"/>
              <w:left w:val="nil"/>
              <w:bottom w:val="single" w:sz="4" w:space="0" w:color="auto"/>
              <w:right w:val="single" w:sz="4" w:space="0" w:color="auto"/>
            </w:tcBorders>
            <w:shd w:val="clear" w:color="auto" w:fill="auto"/>
            <w:noWrap/>
            <w:vAlign w:val="center"/>
            <w:hideMark/>
          </w:tcPr>
          <w:p w14:paraId="02A7EF3C" w14:textId="77777777" w:rsidR="006460C5" w:rsidRPr="00BE271E" w:rsidRDefault="006460C5" w:rsidP="00FD4B17">
            <w:pPr>
              <w:widowControl w:val="0"/>
              <w:jc w:val="center"/>
              <w:rPr>
                <w:color w:val="000000"/>
                <w:lang w:val="fr-FR" w:eastAsia="fr-FR"/>
              </w:rPr>
            </w:pPr>
            <w:r w:rsidRPr="00BE271E">
              <w:rPr>
                <w:color w:val="000000"/>
                <w:lang w:val="fr-FR" w:eastAsia="fr-FR"/>
              </w:rPr>
              <w:t>0.12</w:t>
            </w:r>
          </w:p>
        </w:tc>
        <w:tc>
          <w:tcPr>
            <w:tcW w:w="932" w:type="dxa"/>
            <w:tcBorders>
              <w:top w:val="nil"/>
              <w:left w:val="nil"/>
              <w:bottom w:val="single" w:sz="4" w:space="0" w:color="auto"/>
              <w:right w:val="single" w:sz="4" w:space="0" w:color="auto"/>
            </w:tcBorders>
            <w:shd w:val="clear" w:color="auto" w:fill="auto"/>
            <w:noWrap/>
            <w:vAlign w:val="center"/>
            <w:hideMark/>
          </w:tcPr>
          <w:p w14:paraId="7F918A30"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0</w:t>
            </w:r>
          </w:p>
        </w:tc>
        <w:tc>
          <w:tcPr>
            <w:tcW w:w="932" w:type="dxa"/>
            <w:tcBorders>
              <w:top w:val="nil"/>
              <w:left w:val="nil"/>
              <w:bottom w:val="single" w:sz="4" w:space="0" w:color="auto"/>
              <w:right w:val="single" w:sz="4" w:space="0" w:color="auto"/>
            </w:tcBorders>
            <w:shd w:val="clear" w:color="auto" w:fill="auto"/>
            <w:noWrap/>
            <w:vAlign w:val="center"/>
            <w:hideMark/>
          </w:tcPr>
          <w:p w14:paraId="0D6F58E4" w14:textId="77777777" w:rsidR="006460C5" w:rsidRPr="00BE271E" w:rsidRDefault="006460C5" w:rsidP="00FD4B17">
            <w:pPr>
              <w:widowControl w:val="0"/>
              <w:jc w:val="center"/>
              <w:rPr>
                <w:color w:val="000000"/>
                <w:lang w:val="fr-FR" w:eastAsia="fr-FR"/>
              </w:rPr>
            </w:pPr>
            <w:r w:rsidRPr="00BE271E">
              <w:rPr>
                <w:color w:val="000000"/>
                <w:lang w:val="fr-FR" w:eastAsia="fr-FR"/>
              </w:rPr>
              <w:t>0.17</w:t>
            </w:r>
          </w:p>
        </w:tc>
        <w:tc>
          <w:tcPr>
            <w:tcW w:w="932" w:type="dxa"/>
            <w:tcBorders>
              <w:top w:val="nil"/>
              <w:left w:val="nil"/>
              <w:bottom w:val="single" w:sz="4" w:space="0" w:color="auto"/>
              <w:right w:val="single" w:sz="4" w:space="0" w:color="auto"/>
            </w:tcBorders>
            <w:shd w:val="clear" w:color="auto" w:fill="auto"/>
            <w:noWrap/>
            <w:vAlign w:val="center"/>
            <w:hideMark/>
          </w:tcPr>
          <w:p w14:paraId="03B1DA34"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c>
          <w:tcPr>
            <w:tcW w:w="1656" w:type="dxa"/>
            <w:tcBorders>
              <w:top w:val="nil"/>
              <w:left w:val="nil"/>
              <w:bottom w:val="single" w:sz="4" w:space="0" w:color="auto"/>
              <w:right w:val="single" w:sz="4" w:space="0" w:color="auto"/>
            </w:tcBorders>
            <w:shd w:val="clear" w:color="auto" w:fill="auto"/>
            <w:noWrap/>
            <w:vAlign w:val="center"/>
            <w:hideMark/>
          </w:tcPr>
          <w:p w14:paraId="590CB948" w14:textId="77777777" w:rsidR="006460C5" w:rsidRPr="00BE271E" w:rsidRDefault="006460C5" w:rsidP="00FD4B17">
            <w:pPr>
              <w:widowControl w:val="0"/>
              <w:jc w:val="center"/>
              <w:rPr>
                <w:color w:val="000000"/>
                <w:lang w:val="fr-FR" w:eastAsia="fr-FR"/>
              </w:rPr>
            </w:pPr>
            <w:r w:rsidRPr="00BE271E">
              <w:rPr>
                <w:color w:val="000000"/>
                <w:lang w:val="fr-FR" w:eastAsia="fr-FR"/>
              </w:rPr>
              <w:t>0.09</w:t>
            </w:r>
          </w:p>
        </w:tc>
        <w:tc>
          <w:tcPr>
            <w:tcW w:w="1631" w:type="dxa"/>
            <w:tcBorders>
              <w:top w:val="nil"/>
              <w:left w:val="nil"/>
              <w:bottom w:val="single" w:sz="4" w:space="0" w:color="auto"/>
              <w:right w:val="single" w:sz="4" w:space="0" w:color="auto"/>
            </w:tcBorders>
            <w:shd w:val="clear" w:color="auto" w:fill="auto"/>
            <w:noWrap/>
            <w:vAlign w:val="center"/>
            <w:hideMark/>
          </w:tcPr>
          <w:p w14:paraId="582CE86E"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1500" w:type="dxa"/>
            <w:tcBorders>
              <w:top w:val="nil"/>
              <w:left w:val="nil"/>
              <w:bottom w:val="single" w:sz="4" w:space="0" w:color="auto"/>
              <w:right w:val="single" w:sz="4" w:space="0" w:color="auto"/>
            </w:tcBorders>
            <w:shd w:val="clear" w:color="auto" w:fill="auto"/>
            <w:noWrap/>
            <w:vAlign w:val="center"/>
            <w:hideMark/>
          </w:tcPr>
          <w:p w14:paraId="4DDDA5AB" w14:textId="77777777" w:rsidR="006460C5" w:rsidRPr="00BE271E" w:rsidRDefault="006460C5" w:rsidP="00FD4B17">
            <w:pPr>
              <w:widowControl w:val="0"/>
              <w:jc w:val="center"/>
              <w:rPr>
                <w:color w:val="000000"/>
                <w:lang w:val="fr-FR" w:eastAsia="fr-FR"/>
              </w:rPr>
            </w:pPr>
            <w:r w:rsidRPr="00BE271E">
              <w:rPr>
                <w:color w:val="000000"/>
                <w:lang w:val="fr-FR" w:eastAsia="fr-FR"/>
              </w:rPr>
              <w:t>0.13</w:t>
            </w:r>
          </w:p>
        </w:tc>
      </w:tr>
      <w:tr w:rsidR="006460C5" w:rsidRPr="00BE271E" w14:paraId="36498F95"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0E2A3A5B"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050D5DE6" w14:textId="77777777" w:rsidR="006460C5" w:rsidRPr="00BE271E" w:rsidRDefault="006460C5" w:rsidP="00FD4B17">
            <w:pPr>
              <w:widowControl w:val="0"/>
              <w:jc w:val="center"/>
              <w:rPr>
                <w:color w:val="000000"/>
                <w:lang w:val="fr-FR" w:eastAsia="fr-FR"/>
              </w:rPr>
            </w:pPr>
            <w:r w:rsidRPr="00BE271E">
              <w:rPr>
                <w:color w:val="000000"/>
                <w:lang w:val="fr-FR" w:eastAsia="fr-FR"/>
              </w:rPr>
              <w:t>Insert 2(mg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6CD7F3CE" w14:textId="77777777" w:rsidR="006460C5" w:rsidRPr="00BE271E" w:rsidRDefault="006460C5" w:rsidP="00FD4B17">
            <w:pPr>
              <w:widowControl w:val="0"/>
              <w:jc w:val="center"/>
              <w:rPr>
                <w:color w:val="000000"/>
                <w:lang w:val="fr-FR" w:eastAsia="fr-FR"/>
              </w:rPr>
            </w:pPr>
            <w:r w:rsidRPr="00BE271E">
              <w:rPr>
                <w:color w:val="000000"/>
                <w:lang w:val="fr-FR" w:eastAsia="fr-FR"/>
              </w:rPr>
              <w:t>0.2</w:t>
            </w:r>
            <w:r>
              <w:rPr>
                <w:color w:val="000000"/>
                <w:lang w:val="fr-FR" w:eastAsia="fr-FR"/>
              </w:rPr>
              <w:t>0</w:t>
            </w:r>
          </w:p>
        </w:tc>
        <w:tc>
          <w:tcPr>
            <w:tcW w:w="1065" w:type="dxa"/>
            <w:tcBorders>
              <w:top w:val="nil"/>
              <w:left w:val="nil"/>
              <w:bottom w:val="single" w:sz="4" w:space="0" w:color="auto"/>
              <w:right w:val="single" w:sz="4" w:space="0" w:color="auto"/>
            </w:tcBorders>
            <w:shd w:val="clear" w:color="auto" w:fill="auto"/>
            <w:noWrap/>
            <w:vAlign w:val="center"/>
            <w:hideMark/>
          </w:tcPr>
          <w:p w14:paraId="33B108F8"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0</w:t>
            </w:r>
          </w:p>
        </w:tc>
        <w:tc>
          <w:tcPr>
            <w:tcW w:w="932" w:type="dxa"/>
            <w:tcBorders>
              <w:top w:val="nil"/>
              <w:left w:val="nil"/>
              <w:bottom w:val="single" w:sz="4" w:space="0" w:color="auto"/>
              <w:right w:val="single" w:sz="4" w:space="0" w:color="auto"/>
            </w:tcBorders>
            <w:shd w:val="clear" w:color="auto" w:fill="auto"/>
            <w:noWrap/>
            <w:vAlign w:val="center"/>
            <w:hideMark/>
          </w:tcPr>
          <w:p w14:paraId="29B1D18F"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c>
          <w:tcPr>
            <w:tcW w:w="932" w:type="dxa"/>
            <w:tcBorders>
              <w:top w:val="nil"/>
              <w:left w:val="nil"/>
              <w:bottom w:val="single" w:sz="4" w:space="0" w:color="auto"/>
              <w:right w:val="single" w:sz="4" w:space="0" w:color="auto"/>
            </w:tcBorders>
            <w:shd w:val="clear" w:color="auto" w:fill="auto"/>
            <w:noWrap/>
            <w:vAlign w:val="center"/>
            <w:hideMark/>
          </w:tcPr>
          <w:p w14:paraId="25C12F05" w14:textId="77777777" w:rsidR="006460C5" w:rsidRPr="00BE271E" w:rsidRDefault="006460C5" w:rsidP="00FD4B17">
            <w:pPr>
              <w:widowControl w:val="0"/>
              <w:jc w:val="center"/>
              <w:rPr>
                <w:color w:val="000000"/>
                <w:lang w:val="fr-FR" w:eastAsia="fr-FR"/>
              </w:rPr>
            </w:pPr>
            <w:r w:rsidRPr="00BE271E">
              <w:rPr>
                <w:color w:val="000000"/>
                <w:lang w:val="fr-FR" w:eastAsia="fr-FR"/>
              </w:rPr>
              <w:t>0.18</w:t>
            </w:r>
          </w:p>
        </w:tc>
        <w:tc>
          <w:tcPr>
            <w:tcW w:w="932" w:type="dxa"/>
            <w:tcBorders>
              <w:top w:val="nil"/>
              <w:left w:val="nil"/>
              <w:bottom w:val="single" w:sz="4" w:space="0" w:color="auto"/>
              <w:right w:val="single" w:sz="4" w:space="0" w:color="auto"/>
            </w:tcBorders>
            <w:shd w:val="clear" w:color="auto" w:fill="auto"/>
            <w:noWrap/>
            <w:vAlign w:val="center"/>
            <w:hideMark/>
          </w:tcPr>
          <w:p w14:paraId="7F35A502"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932" w:type="dxa"/>
            <w:tcBorders>
              <w:top w:val="nil"/>
              <w:left w:val="nil"/>
              <w:bottom w:val="single" w:sz="4" w:space="0" w:color="auto"/>
              <w:right w:val="single" w:sz="4" w:space="0" w:color="auto"/>
            </w:tcBorders>
            <w:shd w:val="clear" w:color="auto" w:fill="auto"/>
            <w:noWrap/>
            <w:vAlign w:val="center"/>
            <w:hideMark/>
          </w:tcPr>
          <w:p w14:paraId="480847E5" w14:textId="77777777" w:rsidR="006460C5" w:rsidRPr="00BE271E" w:rsidRDefault="006460C5" w:rsidP="00FD4B17">
            <w:pPr>
              <w:widowControl w:val="0"/>
              <w:jc w:val="center"/>
              <w:rPr>
                <w:color w:val="000000"/>
                <w:lang w:val="fr-FR" w:eastAsia="fr-FR"/>
              </w:rPr>
            </w:pPr>
            <w:r w:rsidRPr="00BE271E">
              <w:rPr>
                <w:color w:val="000000"/>
                <w:lang w:val="fr-FR" w:eastAsia="fr-FR"/>
              </w:rPr>
              <w:t>0.12</w:t>
            </w:r>
          </w:p>
        </w:tc>
        <w:tc>
          <w:tcPr>
            <w:tcW w:w="1656" w:type="dxa"/>
            <w:tcBorders>
              <w:top w:val="nil"/>
              <w:left w:val="nil"/>
              <w:bottom w:val="single" w:sz="4" w:space="0" w:color="auto"/>
              <w:right w:val="single" w:sz="4" w:space="0" w:color="auto"/>
            </w:tcBorders>
            <w:shd w:val="clear" w:color="auto" w:fill="auto"/>
            <w:noWrap/>
            <w:vAlign w:val="center"/>
            <w:hideMark/>
          </w:tcPr>
          <w:p w14:paraId="00BAF3F0"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1631" w:type="dxa"/>
            <w:tcBorders>
              <w:top w:val="nil"/>
              <w:left w:val="nil"/>
              <w:bottom w:val="single" w:sz="4" w:space="0" w:color="auto"/>
              <w:right w:val="single" w:sz="4" w:space="0" w:color="auto"/>
            </w:tcBorders>
            <w:shd w:val="clear" w:color="auto" w:fill="auto"/>
            <w:noWrap/>
            <w:vAlign w:val="center"/>
            <w:hideMark/>
          </w:tcPr>
          <w:p w14:paraId="1F2CE634" w14:textId="77777777" w:rsidR="006460C5" w:rsidRPr="00BE271E" w:rsidRDefault="006460C5" w:rsidP="00FD4B17">
            <w:pPr>
              <w:widowControl w:val="0"/>
              <w:jc w:val="center"/>
              <w:rPr>
                <w:color w:val="000000"/>
                <w:lang w:val="fr-FR" w:eastAsia="fr-FR"/>
              </w:rPr>
            </w:pPr>
            <w:r w:rsidRPr="00BE271E">
              <w:rPr>
                <w:color w:val="000000"/>
                <w:lang w:val="fr-FR" w:eastAsia="fr-FR"/>
              </w:rPr>
              <w:t>0.18</w:t>
            </w:r>
          </w:p>
        </w:tc>
        <w:tc>
          <w:tcPr>
            <w:tcW w:w="1500" w:type="dxa"/>
            <w:tcBorders>
              <w:top w:val="nil"/>
              <w:left w:val="nil"/>
              <w:bottom w:val="single" w:sz="4" w:space="0" w:color="auto"/>
              <w:right w:val="single" w:sz="4" w:space="0" w:color="auto"/>
            </w:tcBorders>
            <w:shd w:val="clear" w:color="auto" w:fill="auto"/>
            <w:noWrap/>
            <w:vAlign w:val="center"/>
            <w:hideMark/>
          </w:tcPr>
          <w:p w14:paraId="18880C38" w14:textId="77777777" w:rsidR="006460C5" w:rsidRPr="00BE271E" w:rsidRDefault="006460C5" w:rsidP="00FD4B17">
            <w:pPr>
              <w:widowControl w:val="0"/>
              <w:jc w:val="center"/>
              <w:rPr>
                <w:color w:val="000000"/>
                <w:lang w:val="fr-FR" w:eastAsia="fr-FR"/>
              </w:rPr>
            </w:pPr>
            <w:r w:rsidRPr="00BE271E">
              <w:rPr>
                <w:color w:val="000000"/>
                <w:lang w:val="fr-FR" w:eastAsia="fr-FR"/>
              </w:rPr>
              <w:t>0.15</w:t>
            </w:r>
          </w:p>
        </w:tc>
      </w:tr>
      <w:tr w:rsidR="006460C5" w:rsidRPr="00BE271E" w14:paraId="5A2F0BC7"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3F16110C"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4C98C749" w14:textId="77777777" w:rsidR="006460C5" w:rsidRPr="00BE271E" w:rsidRDefault="006460C5" w:rsidP="00FD4B17">
            <w:pPr>
              <w:widowControl w:val="0"/>
              <w:jc w:val="center"/>
              <w:rPr>
                <w:color w:val="000000"/>
                <w:lang w:val="fr-FR" w:eastAsia="fr-FR"/>
              </w:rPr>
            </w:pPr>
            <w:r w:rsidRPr="00BE271E">
              <w:rPr>
                <w:color w:val="000000"/>
                <w:lang w:val="fr-FR" w:eastAsia="fr-FR"/>
              </w:rPr>
              <w:t>Insert 3(mg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1C2211C4" w14:textId="77777777" w:rsidR="006460C5" w:rsidRPr="00BE271E" w:rsidRDefault="006460C5" w:rsidP="00FD4B17">
            <w:pPr>
              <w:widowControl w:val="0"/>
              <w:jc w:val="center"/>
              <w:rPr>
                <w:color w:val="000000"/>
                <w:lang w:val="fr-FR" w:eastAsia="fr-FR"/>
              </w:rPr>
            </w:pPr>
            <w:r w:rsidRPr="00BE271E">
              <w:rPr>
                <w:color w:val="000000"/>
                <w:lang w:val="fr-FR" w:eastAsia="fr-FR"/>
              </w:rPr>
              <w:t>0.04</w:t>
            </w:r>
          </w:p>
        </w:tc>
        <w:tc>
          <w:tcPr>
            <w:tcW w:w="1065" w:type="dxa"/>
            <w:tcBorders>
              <w:top w:val="nil"/>
              <w:left w:val="nil"/>
              <w:bottom w:val="single" w:sz="4" w:space="0" w:color="auto"/>
              <w:right w:val="single" w:sz="4" w:space="0" w:color="auto"/>
            </w:tcBorders>
            <w:shd w:val="clear" w:color="auto" w:fill="auto"/>
            <w:noWrap/>
            <w:vAlign w:val="center"/>
            <w:hideMark/>
          </w:tcPr>
          <w:p w14:paraId="6210424D" w14:textId="77777777" w:rsidR="006460C5" w:rsidRPr="00BE271E" w:rsidRDefault="006460C5" w:rsidP="00FD4B17">
            <w:pPr>
              <w:widowControl w:val="0"/>
              <w:jc w:val="center"/>
              <w:rPr>
                <w:color w:val="000000"/>
                <w:lang w:val="fr-FR" w:eastAsia="fr-FR"/>
              </w:rPr>
            </w:pPr>
            <w:r w:rsidRPr="00BE271E">
              <w:rPr>
                <w:color w:val="000000"/>
                <w:lang w:val="fr-FR" w:eastAsia="fr-FR"/>
              </w:rPr>
              <w:t>0.13</w:t>
            </w:r>
          </w:p>
        </w:tc>
        <w:tc>
          <w:tcPr>
            <w:tcW w:w="932" w:type="dxa"/>
            <w:tcBorders>
              <w:top w:val="nil"/>
              <w:left w:val="nil"/>
              <w:bottom w:val="single" w:sz="4" w:space="0" w:color="auto"/>
              <w:right w:val="single" w:sz="4" w:space="0" w:color="auto"/>
            </w:tcBorders>
            <w:shd w:val="clear" w:color="auto" w:fill="auto"/>
            <w:noWrap/>
            <w:vAlign w:val="center"/>
            <w:hideMark/>
          </w:tcPr>
          <w:p w14:paraId="24CC635C" w14:textId="77777777" w:rsidR="006460C5" w:rsidRPr="00BE271E" w:rsidRDefault="006460C5" w:rsidP="00FD4B17">
            <w:pPr>
              <w:widowControl w:val="0"/>
              <w:jc w:val="center"/>
              <w:rPr>
                <w:color w:val="000000"/>
                <w:lang w:val="fr-FR" w:eastAsia="fr-FR"/>
              </w:rPr>
            </w:pPr>
            <w:r w:rsidRPr="00BE271E">
              <w:rPr>
                <w:color w:val="000000"/>
                <w:lang w:val="fr-FR" w:eastAsia="fr-FR"/>
              </w:rPr>
              <w:t>0.19</w:t>
            </w:r>
          </w:p>
        </w:tc>
        <w:tc>
          <w:tcPr>
            <w:tcW w:w="932" w:type="dxa"/>
            <w:tcBorders>
              <w:top w:val="nil"/>
              <w:left w:val="nil"/>
              <w:bottom w:val="single" w:sz="4" w:space="0" w:color="auto"/>
              <w:right w:val="single" w:sz="4" w:space="0" w:color="auto"/>
            </w:tcBorders>
            <w:shd w:val="clear" w:color="auto" w:fill="auto"/>
            <w:noWrap/>
            <w:vAlign w:val="center"/>
            <w:hideMark/>
          </w:tcPr>
          <w:p w14:paraId="500C7CAA" w14:textId="77777777" w:rsidR="006460C5" w:rsidRPr="00BE271E" w:rsidRDefault="006460C5" w:rsidP="00FD4B17">
            <w:pPr>
              <w:widowControl w:val="0"/>
              <w:jc w:val="center"/>
              <w:rPr>
                <w:color w:val="000000"/>
                <w:lang w:val="fr-FR" w:eastAsia="fr-FR"/>
              </w:rPr>
            </w:pPr>
            <w:r w:rsidRPr="00BE271E">
              <w:rPr>
                <w:color w:val="000000"/>
                <w:lang w:val="fr-FR" w:eastAsia="fr-FR"/>
              </w:rPr>
              <w:t>0.26</w:t>
            </w:r>
          </w:p>
        </w:tc>
        <w:tc>
          <w:tcPr>
            <w:tcW w:w="932" w:type="dxa"/>
            <w:tcBorders>
              <w:top w:val="nil"/>
              <w:left w:val="nil"/>
              <w:bottom w:val="single" w:sz="4" w:space="0" w:color="auto"/>
              <w:right w:val="single" w:sz="4" w:space="0" w:color="auto"/>
            </w:tcBorders>
            <w:shd w:val="clear" w:color="auto" w:fill="auto"/>
            <w:noWrap/>
            <w:vAlign w:val="center"/>
            <w:hideMark/>
          </w:tcPr>
          <w:p w14:paraId="0A176119" w14:textId="77777777" w:rsidR="006460C5" w:rsidRPr="00BE271E" w:rsidRDefault="006460C5" w:rsidP="00FD4B17">
            <w:pPr>
              <w:widowControl w:val="0"/>
              <w:jc w:val="center"/>
              <w:rPr>
                <w:color w:val="000000"/>
                <w:lang w:val="fr-FR" w:eastAsia="fr-FR"/>
              </w:rPr>
            </w:pPr>
            <w:r w:rsidRPr="00BE271E">
              <w:rPr>
                <w:color w:val="000000"/>
                <w:lang w:val="fr-FR" w:eastAsia="fr-FR"/>
              </w:rPr>
              <w:t>0.19</w:t>
            </w:r>
          </w:p>
        </w:tc>
        <w:tc>
          <w:tcPr>
            <w:tcW w:w="932" w:type="dxa"/>
            <w:tcBorders>
              <w:top w:val="nil"/>
              <w:left w:val="nil"/>
              <w:bottom w:val="single" w:sz="4" w:space="0" w:color="auto"/>
              <w:right w:val="single" w:sz="4" w:space="0" w:color="auto"/>
            </w:tcBorders>
            <w:shd w:val="clear" w:color="auto" w:fill="auto"/>
            <w:noWrap/>
            <w:vAlign w:val="center"/>
            <w:hideMark/>
          </w:tcPr>
          <w:p w14:paraId="3DF4BFAB"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1656" w:type="dxa"/>
            <w:tcBorders>
              <w:top w:val="nil"/>
              <w:left w:val="nil"/>
              <w:bottom w:val="single" w:sz="4" w:space="0" w:color="auto"/>
              <w:right w:val="single" w:sz="4" w:space="0" w:color="auto"/>
            </w:tcBorders>
            <w:shd w:val="clear" w:color="auto" w:fill="auto"/>
            <w:noWrap/>
            <w:vAlign w:val="center"/>
            <w:hideMark/>
          </w:tcPr>
          <w:p w14:paraId="7169D6D0" w14:textId="77777777" w:rsidR="006460C5" w:rsidRPr="00BE271E" w:rsidRDefault="006460C5" w:rsidP="00FD4B17">
            <w:pPr>
              <w:widowControl w:val="0"/>
              <w:jc w:val="center"/>
              <w:rPr>
                <w:color w:val="000000"/>
                <w:lang w:val="fr-FR" w:eastAsia="fr-FR"/>
              </w:rPr>
            </w:pPr>
            <w:r w:rsidRPr="00BE271E">
              <w:rPr>
                <w:color w:val="000000"/>
                <w:lang w:val="fr-FR" w:eastAsia="fr-FR"/>
              </w:rPr>
              <w:t>0.15</w:t>
            </w:r>
          </w:p>
        </w:tc>
        <w:tc>
          <w:tcPr>
            <w:tcW w:w="1631" w:type="dxa"/>
            <w:tcBorders>
              <w:top w:val="nil"/>
              <w:left w:val="nil"/>
              <w:bottom w:val="single" w:sz="4" w:space="0" w:color="auto"/>
              <w:right w:val="single" w:sz="4" w:space="0" w:color="auto"/>
            </w:tcBorders>
            <w:shd w:val="clear" w:color="auto" w:fill="auto"/>
            <w:noWrap/>
            <w:vAlign w:val="center"/>
            <w:hideMark/>
          </w:tcPr>
          <w:p w14:paraId="0462E5A6" w14:textId="77777777" w:rsidR="006460C5" w:rsidRPr="00BE271E" w:rsidRDefault="006460C5" w:rsidP="00FD4B17">
            <w:pPr>
              <w:widowControl w:val="0"/>
              <w:jc w:val="center"/>
              <w:rPr>
                <w:color w:val="000000"/>
                <w:lang w:val="fr-FR" w:eastAsia="fr-FR"/>
              </w:rPr>
            </w:pPr>
            <w:r w:rsidRPr="00BE271E">
              <w:rPr>
                <w:color w:val="000000"/>
                <w:lang w:val="fr-FR" w:eastAsia="fr-FR"/>
              </w:rPr>
              <w:t>0.18</w:t>
            </w:r>
          </w:p>
        </w:tc>
        <w:tc>
          <w:tcPr>
            <w:tcW w:w="1500" w:type="dxa"/>
            <w:tcBorders>
              <w:top w:val="nil"/>
              <w:left w:val="nil"/>
              <w:bottom w:val="single" w:sz="4" w:space="0" w:color="auto"/>
              <w:right w:val="single" w:sz="4" w:space="0" w:color="auto"/>
            </w:tcBorders>
            <w:shd w:val="clear" w:color="auto" w:fill="auto"/>
            <w:noWrap/>
            <w:vAlign w:val="center"/>
            <w:hideMark/>
          </w:tcPr>
          <w:p w14:paraId="6110BCFC"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r>
      <w:tr w:rsidR="006460C5" w:rsidRPr="00BE271E" w14:paraId="71008148"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59E3B146"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0F14BE6C" w14:textId="77777777" w:rsidR="006460C5" w:rsidRPr="00BE271E" w:rsidRDefault="006460C5" w:rsidP="00FD4B17">
            <w:pPr>
              <w:widowControl w:val="0"/>
              <w:jc w:val="center"/>
              <w:rPr>
                <w:color w:val="000000"/>
                <w:lang w:val="fr-FR" w:eastAsia="fr-FR"/>
              </w:rPr>
            </w:pPr>
            <w:r w:rsidRPr="00BE271E">
              <w:rPr>
                <w:color w:val="000000"/>
                <w:lang w:val="fr-FR" w:eastAsia="fr-FR"/>
              </w:rPr>
              <w:t>Insert 4(mg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29D9EF9B" w14:textId="77777777" w:rsidR="006460C5" w:rsidRPr="00BE271E" w:rsidRDefault="006460C5" w:rsidP="00FD4B17">
            <w:pPr>
              <w:widowControl w:val="0"/>
              <w:jc w:val="center"/>
              <w:rPr>
                <w:color w:val="000000"/>
                <w:lang w:val="fr-FR" w:eastAsia="fr-FR"/>
              </w:rPr>
            </w:pPr>
            <w:r w:rsidRPr="00BE271E">
              <w:rPr>
                <w:color w:val="000000"/>
                <w:lang w:val="fr-FR" w:eastAsia="fr-FR"/>
              </w:rPr>
              <w:t>0.15</w:t>
            </w:r>
          </w:p>
        </w:tc>
        <w:tc>
          <w:tcPr>
            <w:tcW w:w="1065" w:type="dxa"/>
            <w:tcBorders>
              <w:top w:val="nil"/>
              <w:left w:val="nil"/>
              <w:bottom w:val="single" w:sz="4" w:space="0" w:color="auto"/>
              <w:right w:val="single" w:sz="4" w:space="0" w:color="auto"/>
            </w:tcBorders>
            <w:shd w:val="clear" w:color="auto" w:fill="auto"/>
            <w:noWrap/>
            <w:vAlign w:val="center"/>
            <w:hideMark/>
          </w:tcPr>
          <w:p w14:paraId="28C9D3E5"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0</w:t>
            </w:r>
          </w:p>
        </w:tc>
        <w:tc>
          <w:tcPr>
            <w:tcW w:w="932" w:type="dxa"/>
            <w:tcBorders>
              <w:top w:val="nil"/>
              <w:left w:val="nil"/>
              <w:bottom w:val="single" w:sz="4" w:space="0" w:color="auto"/>
              <w:right w:val="single" w:sz="4" w:space="0" w:color="auto"/>
            </w:tcBorders>
            <w:shd w:val="clear" w:color="auto" w:fill="auto"/>
            <w:noWrap/>
            <w:vAlign w:val="center"/>
            <w:hideMark/>
          </w:tcPr>
          <w:p w14:paraId="61D2AFB6" w14:textId="77777777" w:rsidR="006460C5" w:rsidRPr="00BE271E" w:rsidRDefault="006460C5" w:rsidP="00FD4B17">
            <w:pPr>
              <w:widowControl w:val="0"/>
              <w:jc w:val="center"/>
              <w:rPr>
                <w:color w:val="000000"/>
                <w:lang w:val="fr-FR" w:eastAsia="fr-FR"/>
              </w:rPr>
            </w:pPr>
            <w:r w:rsidRPr="00BE271E">
              <w:rPr>
                <w:color w:val="000000"/>
                <w:lang w:val="fr-FR" w:eastAsia="fr-FR"/>
              </w:rPr>
              <w:t>0.27</w:t>
            </w:r>
          </w:p>
        </w:tc>
        <w:tc>
          <w:tcPr>
            <w:tcW w:w="932" w:type="dxa"/>
            <w:tcBorders>
              <w:top w:val="nil"/>
              <w:left w:val="nil"/>
              <w:bottom w:val="single" w:sz="4" w:space="0" w:color="auto"/>
              <w:right w:val="single" w:sz="4" w:space="0" w:color="auto"/>
            </w:tcBorders>
            <w:shd w:val="clear" w:color="auto" w:fill="auto"/>
            <w:noWrap/>
            <w:vAlign w:val="center"/>
            <w:hideMark/>
          </w:tcPr>
          <w:p w14:paraId="6AABC9CF"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c>
          <w:tcPr>
            <w:tcW w:w="932" w:type="dxa"/>
            <w:tcBorders>
              <w:top w:val="nil"/>
              <w:left w:val="nil"/>
              <w:bottom w:val="single" w:sz="4" w:space="0" w:color="auto"/>
              <w:right w:val="single" w:sz="4" w:space="0" w:color="auto"/>
            </w:tcBorders>
            <w:shd w:val="clear" w:color="auto" w:fill="auto"/>
            <w:noWrap/>
            <w:vAlign w:val="center"/>
            <w:hideMark/>
          </w:tcPr>
          <w:p w14:paraId="5B69EB3B"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c>
          <w:tcPr>
            <w:tcW w:w="932" w:type="dxa"/>
            <w:tcBorders>
              <w:top w:val="nil"/>
              <w:left w:val="nil"/>
              <w:bottom w:val="single" w:sz="4" w:space="0" w:color="auto"/>
              <w:right w:val="single" w:sz="4" w:space="0" w:color="auto"/>
            </w:tcBorders>
            <w:shd w:val="clear" w:color="auto" w:fill="auto"/>
            <w:noWrap/>
            <w:vAlign w:val="center"/>
            <w:hideMark/>
          </w:tcPr>
          <w:p w14:paraId="097218E5" w14:textId="77777777" w:rsidR="006460C5" w:rsidRPr="00BE271E" w:rsidRDefault="006460C5" w:rsidP="00FD4B17">
            <w:pPr>
              <w:widowControl w:val="0"/>
              <w:jc w:val="center"/>
              <w:rPr>
                <w:color w:val="000000"/>
                <w:lang w:val="fr-FR" w:eastAsia="fr-FR"/>
              </w:rPr>
            </w:pPr>
            <w:r w:rsidRPr="00BE271E">
              <w:rPr>
                <w:color w:val="000000"/>
                <w:lang w:val="fr-FR" w:eastAsia="fr-FR"/>
              </w:rPr>
              <w:t>0.2</w:t>
            </w:r>
            <w:r>
              <w:rPr>
                <w:color w:val="000000"/>
                <w:lang w:val="fr-FR" w:eastAsia="fr-FR"/>
              </w:rPr>
              <w:t>0</w:t>
            </w:r>
          </w:p>
        </w:tc>
        <w:tc>
          <w:tcPr>
            <w:tcW w:w="1656" w:type="dxa"/>
            <w:tcBorders>
              <w:top w:val="nil"/>
              <w:left w:val="nil"/>
              <w:bottom w:val="single" w:sz="4" w:space="0" w:color="auto"/>
              <w:right w:val="single" w:sz="4" w:space="0" w:color="auto"/>
            </w:tcBorders>
            <w:shd w:val="clear" w:color="auto" w:fill="auto"/>
            <w:noWrap/>
            <w:vAlign w:val="center"/>
            <w:hideMark/>
          </w:tcPr>
          <w:p w14:paraId="7931B03A" w14:textId="77777777" w:rsidR="006460C5" w:rsidRPr="00BE271E" w:rsidRDefault="006460C5" w:rsidP="00FD4B17">
            <w:pPr>
              <w:widowControl w:val="0"/>
              <w:jc w:val="center"/>
              <w:rPr>
                <w:color w:val="000000"/>
                <w:lang w:val="fr-FR" w:eastAsia="fr-FR"/>
              </w:rPr>
            </w:pPr>
            <w:r w:rsidRPr="00BE271E">
              <w:rPr>
                <w:color w:val="000000"/>
                <w:lang w:val="fr-FR" w:eastAsia="fr-FR"/>
              </w:rPr>
              <w:t>0.19</w:t>
            </w:r>
          </w:p>
        </w:tc>
        <w:tc>
          <w:tcPr>
            <w:tcW w:w="1631" w:type="dxa"/>
            <w:tcBorders>
              <w:top w:val="nil"/>
              <w:left w:val="nil"/>
              <w:bottom w:val="single" w:sz="4" w:space="0" w:color="auto"/>
              <w:right w:val="single" w:sz="4" w:space="0" w:color="auto"/>
            </w:tcBorders>
            <w:shd w:val="clear" w:color="auto" w:fill="auto"/>
            <w:noWrap/>
            <w:vAlign w:val="center"/>
            <w:hideMark/>
          </w:tcPr>
          <w:p w14:paraId="02429344" w14:textId="77777777" w:rsidR="006460C5" w:rsidRPr="00BE271E" w:rsidRDefault="006460C5" w:rsidP="00FD4B17">
            <w:pPr>
              <w:widowControl w:val="0"/>
              <w:jc w:val="center"/>
              <w:rPr>
                <w:color w:val="000000"/>
                <w:lang w:val="fr-FR" w:eastAsia="fr-FR"/>
              </w:rPr>
            </w:pPr>
            <w:r w:rsidRPr="00BE271E">
              <w:rPr>
                <w:color w:val="000000"/>
                <w:lang w:val="fr-FR" w:eastAsia="fr-FR"/>
              </w:rPr>
              <w:t>0.19</w:t>
            </w:r>
          </w:p>
        </w:tc>
        <w:tc>
          <w:tcPr>
            <w:tcW w:w="1500" w:type="dxa"/>
            <w:tcBorders>
              <w:top w:val="nil"/>
              <w:left w:val="nil"/>
              <w:bottom w:val="single" w:sz="4" w:space="0" w:color="auto"/>
              <w:right w:val="single" w:sz="4" w:space="0" w:color="auto"/>
            </w:tcBorders>
            <w:shd w:val="clear" w:color="auto" w:fill="auto"/>
            <w:noWrap/>
            <w:vAlign w:val="center"/>
            <w:hideMark/>
          </w:tcPr>
          <w:p w14:paraId="4F184449"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r>
      <w:tr w:rsidR="006460C5" w:rsidRPr="00BE271E" w14:paraId="139059C0"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3B6C930E"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4F524924" w14:textId="77777777" w:rsidR="006460C5" w:rsidRPr="00BE271E" w:rsidRDefault="006460C5" w:rsidP="00FD4B17">
            <w:pPr>
              <w:widowControl w:val="0"/>
              <w:jc w:val="center"/>
              <w:rPr>
                <w:b/>
                <w:bCs/>
                <w:color w:val="000000"/>
                <w:lang w:val="en-US" w:eastAsia="fr-FR"/>
              </w:rPr>
            </w:pPr>
            <w:r w:rsidRPr="00BE271E">
              <w:rPr>
                <w:b/>
                <w:bCs/>
                <w:color w:val="000000"/>
                <w:lang w:val="en-US" w:eastAsia="fr-FR"/>
              </w:rPr>
              <w:t>Mean</w:t>
            </w:r>
            <w:r>
              <w:rPr>
                <w:b/>
                <w:bCs/>
                <w:color w:val="000000"/>
                <w:lang w:val="en-US" w:eastAsia="fr-FR"/>
              </w:rPr>
              <w:t xml:space="preserve"> </w:t>
            </w:r>
            <w:r w:rsidRPr="00BE271E">
              <w:rPr>
                <w:b/>
                <w:bCs/>
                <w:color w:val="000000"/>
                <w:lang w:val="en-US" w:eastAsia="fr-FR"/>
              </w:rPr>
              <w:t>insert (</w:t>
            </w:r>
            <w:r w:rsidRPr="00BE271E">
              <w:rPr>
                <w:color w:val="000000"/>
                <w:lang w:val="en-US" w:eastAsia="fr-FR"/>
              </w:rPr>
              <w:t>mg H</w:t>
            </w:r>
            <w:r w:rsidRPr="00BE271E">
              <w:rPr>
                <w:color w:val="000000"/>
                <w:vertAlign w:val="subscript"/>
                <w:lang w:val="en-US" w:eastAsia="fr-FR"/>
              </w:rPr>
              <w:t>2</w:t>
            </w:r>
            <w:r w:rsidRPr="00BE271E">
              <w:rPr>
                <w:color w:val="000000"/>
                <w:lang w:val="en-US" w:eastAsia="fr-FR"/>
              </w:rPr>
              <w:t>O</w:t>
            </w:r>
            <w:r w:rsidRPr="00BE271E">
              <w:rPr>
                <w:color w:val="000000"/>
                <w:vertAlign w:val="subscript"/>
                <w:lang w:val="en-US" w:eastAsia="fr-FR"/>
              </w:rPr>
              <w:t>2</w:t>
            </w:r>
            <w:r w:rsidRPr="00BE271E">
              <w:rPr>
                <w:color w:val="000000"/>
                <w:lang w:val="en-US" w:eastAsia="fr-FR"/>
              </w:rPr>
              <w:t>/m</w:t>
            </w:r>
            <w:r w:rsidRPr="00BE271E">
              <w:rPr>
                <w:color w:val="000000"/>
                <w:vertAlign w:val="superscript"/>
                <w:lang w:val="en-US" w:eastAsia="fr-FR"/>
              </w:rPr>
              <w:t>2</w:t>
            </w:r>
            <w:r w:rsidRPr="00BE271E">
              <w:rPr>
                <w:b/>
                <w:bCs/>
                <w:color w:val="000000"/>
                <w:lang w:val="en-US"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22CCC7BE"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6</w:t>
            </w:r>
          </w:p>
        </w:tc>
        <w:tc>
          <w:tcPr>
            <w:tcW w:w="1065" w:type="dxa"/>
            <w:tcBorders>
              <w:top w:val="nil"/>
              <w:left w:val="nil"/>
              <w:bottom w:val="single" w:sz="4" w:space="0" w:color="auto"/>
              <w:right w:val="single" w:sz="4" w:space="0" w:color="auto"/>
            </w:tcBorders>
            <w:shd w:val="clear" w:color="auto" w:fill="auto"/>
            <w:noWrap/>
            <w:vAlign w:val="center"/>
            <w:hideMark/>
          </w:tcPr>
          <w:p w14:paraId="25177973"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2</w:t>
            </w:r>
          </w:p>
        </w:tc>
        <w:tc>
          <w:tcPr>
            <w:tcW w:w="932" w:type="dxa"/>
            <w:tcBorders>
              <w:top w:val="nil"/>
              <w:left w:val="nil"/>
              <w:bottom w:val="single" w:sz="4" w:space="0" w:color="auto"/>
              <w:right w:val="single" w:sz="4" w:space="0" w:color="auto"/>
            </w:tcBorders>
            <w:shd w:val="clear" w:color="auto" w:fill="auto"/>
            <w:noWrap/>
            <w:vAlign w:val="center"/>
            <w:hideMark/>
          </w:tcPr>
          <w:p w14:paraId="109AF7D0"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9</w:t>
            </w:r>
          </w:p>
        </w:tc>
        <w:tc>
          <w:tcPr>
            <w:tcW w:w="932" w:type="dxa"/>
            <w:tcBorders>
              <w:top w:val="nil"/>
              <w:left w:val="nil"/>
              <w:bottom w:val="single" w:sz="4" w:space="0" w:color="auto"/>
              <w:right w:val="single" w:sz="4" w:space="0" w:color="auto"/>
            </w:tcBorders>
            <w:shd w:val="clear" w:color="auto" w:fill="auto"/>
            <w:noWrap/>
            <w:vAlign w:val="center"/>
            <w:hideMark/>
          </w:tcPr>
          <w:p w14:paraId="2421A188"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8</w:t>
            </w:r>
          </w:p>
        </w:tc>
        <w:tc>
          <w:tcPr>
            <w:tcW w:w="932" w:type="dxa"/>
            <w:tcBorders>
              <w:top w:val="nil"/>
              <w:left w:val="nil"/>
              <w:bottom w:val="single" w:sz="4" w:space="0" w:color="auto"/>
              <w:right w:val="single" w:sz="4" w:space="0" w:color="auto"/>
            </w:tcBorders>
            <w:shd w:val="clear" w:color="auto" w:fill="auto"/>
            <w:noWrap/>
            <w:vAlign w:val="center"/>
            <w:hideMark/>
          </w:tcPr>
          <w:p w14:paraId="393EB65F"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7</w:t>
            </w:r>
          </w:p>
        </w:tc>
        <w:tc>
          <w:tcPr>
            <w:tcW w:w="932" w:type="dxa"/>
            <w:tcBorders>
              <w:top w:val="nil"/>
              <w:left w:val="nil"/>
              <w:bottom w:val="single" w:sz="4" w:space="0" w:color="auto"/>
              <w:right w:val="single" w:sz="4" w:space="0" w:color="auto"/>
            </w:tcBorders>
            <w:shd w:val="clear" w:color="auto" w:fill="auto"/>
            <w:noWrap/>
            <w:vAlign w:val="center"/>
            <w:hideMark/>
          </w:tcPr>
          <w:p w14:paraId="35E73DCB"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6</w:t>
            </w:r>
          </w:p>
        </w:tc>
        <w:tc>
          <w:tcPr>
            <w:tcW w:w="1656" w:type="dxa"/>
            <w:tcBorders>
              <w:top w:val="nil"/>
              <w:left w:val="nil"/>
              <w:bottom w:val="single" w:sz="4" w:space="0" w:color="auto"/>
              <w:right w:val="single" w:sz="4" w:space="0" w:color="auto"/>
            </w:tcBorders>
            <w:shd w:val="clear" w:color="auto" w:fill="auto"/>
            <w:noWrap/>
            <w:vAlign w:val="center"/>
            <w:hideMark/>
          </w:tcPr>
          <w:p w14:paraId="033A6213"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1631" w:type="dxa"/>
            <w:tcBorders>
              <w:top w:val="nil"/>
              <w:left w:val="nil"/>
              <w:bottom w:val="single" w:sz="4" w:space="0" w:color="auto"/>
              <w:right w:val="single" w:sz="4" w:space="0" w:color="auto"/>
            </w:tcBorders>
            <w:shd w:val="clear" w:color="auto" w:fill="auto"/>
            <w:noWrap/>
            <w:vAlign w:val="center"/>
            <w:hideMark/>
          </w:tcPr>
          <w:p w14:paraId="71D137C2" w14:textId="77777777" w:rsidR="006460C5" w:rsidRPr="00BE271E" w:rsidRDefault="006460C5" w:rsidP="00FD4B17">
            <w:pPr>
              <w:widowControl w:val="0"/>
              <w:jc w:val="center"/>
              <w:rPr>
                <w:color w:val="000000"/>
                <w:lang w:val="fr-FR" w:eastAsia="fr-FR"/>
              </w:rPr>
            </w:pPr>
            <w:r w:rsidRPr="00BE271E">
              <w:rPr>
                <w:color w:val="000000"/>
                <w:lang w:val="fr-FR" w:eastAsia="fr-FR"/>
              </w:rPr>
              <w:t>0.17</w:t>
            </w:r>
          </w:p>
        </w:tc>
        <w:tc>
          <w:tcPr>
            <w:tcW w:w="1500" w:type="dxa"/>
            <w:tcBorders>
              <w:top w:val="nil"/>
              <w:left w:val="nil"/>
              <w:bottom w:val="single" w:sz="4" w:space="0" w:color="auto"/>
              <w:right w:val="single" w:sz="4" w:space="0" w:color="auto"/>
            </w:tcBorders>
            <w:shd w:val="clear" w:color="auto" w:fill="auto"/>
            <w:noWrap/>
            <w:vAlign w:val="center"/>
            <w:hideMark/>
          </w:tcPr>
          <w:p w14:paraId="02550AEA"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5</w:t>
            </w:r>
          </w:p>
        </w:tc>
      </w:tr>
      <w:tr w:rsidR="006460C5" w:rsidRPr="00BE271E" w14:paraId="2A854482"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23CFCAB5"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75A055D2" w14:textId="77777777" w:rsidR="006460C5" w:rsidRPr="00BE271E" w:rsidRDefault="006460C5" w:rsidP="00FD4B17">
            <w:pPr>
              <w:widowControl w:val="0"/>
              <w:jc w:val="center"/>
              <w:rPr>
                <w:b/>
                <w:bCs/>
                <w:color w:val="000000"/>
                <w:lang w:val="en-US" w:eastAsia="fr-FR"/>
              </w:rPr>
            </w:pPr>
            <w:r w:rsidRPr="00BE271E">
              <w:rPr>
                <w:b/>
                <w:bCs/>
                <w:color w:val="000000"/>
                <w:lang w:val="en-US" w:eastAsia="fr-FR"/>
              </w:rPr>
              <w:t>Median</w:t>
            </w:r>
            <w:r>
              <w:rPr>
                <w:b/>
                <w:bCs/>
                <w:color w:val="000000"/>
                <w:lang w:val="en-US" w:eastAsia="fr-FR"/>
              </w:rPr>
              <w:t xml:space="preserve"> </w:t>
            </w:r>
            <w:r w:rsidRPr="00BE271E">
              <w:rPr>
                <w:b/>
                <w:bCs/>
                <w:color w:val="000000"/>
                <w:lang w:val="en-US" w:eastAsia="fr-FR"/>
              </w:rPr>
              <w:t>insert (</w:t>
            </w:r>
            <w:r w:rsidRPr="00BE271E">
              <w:rPr>
                <w:color w:val="000000"/>
                <w:lang w:val="en-US" w:eastAsia="fr-FR"/>
              </w:rPr>
              <w:t>mg H</w:t>
            </w:r>
            <w:r w:rsidRPr="00BE271E">
              <w:rPr>
                <w:color w:val="000000"/>
                <w:vertAlign w:val="subscript"/>
                <w:lang w:val="en-US" w:eastAsia="fr-FR"/>
              </w:rPr>
              <w:t>2</w:t>
            </w:r>
            <w:r w:rsidRPr="00BE271E">
              <w:rPr>
                <w:color w:val="000000"/>
                <w:lang w:val="en-US" w:eastAsia="fr-FR"/>
              </w:rPr>
              <w:t>O</w:t>
            </w:r>
            <w:r w:rsidRPr="00BE271E">
              <w:rPr>
                <w:color w:val="000000"/>
                <w:vertAlign w:val="subscript"/>
                <w:lang w:val="en-US" w:eastAsia="fr-FR"/>
              </w:rPr>
              <w:t>2</w:t>
            </w:r>
            <w:r w:rsidRPr="00BE271E">
              <w:rPr>
                <w:color w:val="000000"/>
                <w:lang w:val="en-US" w:eastAsia="fr-FR"/>
              </w:rPr>
              <w:t>/m</w:t>
            </w:r>
            <w:r w:rsidRPr="00BE271E">
              <w:rPr>
                <w:color w:val="000000"/>
                <w:vertAlign w:val="superscript"/>
                <w:lang w:val="en-US" w:eastAsia="fr-FR"/>
              </w:rPr>
              <w:t>2</w:t>
            </w:r>
            <w:r w:rsidRPr="00BE271E">
              <w:rPr>
                <w:b/>
                <w:bCs/>
                <w:color w:val="000000"/>
                <w:lang w:val="en-US"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230951DA"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8</w:t>
            </w:r>
          </w:p>
        </w:tc>
        <w:tc>
          <w:tcPr>
            <w:tcW w:w="1065" w:type="dxa"/>
            <w:tcBorders>
              <w:top w:val="nil"/>
              <w:left w:val="nil"/>
              <w:bottom w:val="single" w:sz="4" w:space="0" w:color="auto"/>
              <w:right w:val="single" w:sz="4" w:space="0" w:color="auto"/>
            </w:tcBorders>
            <w:shd w:val="clear" w:color="auto" w:fill="auto"/>
            <w:noWrap/>
            <w:vAlign w:val="center"/>
            <w:hideMark/>
          </w:tcPr>
          <w:p w14:paraId="3795D5B6"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2</w:t>
            </w:r>
          </w:p>
        </w:tc>
        <w:tc>
          <w:tcPr>
            <w:tcW w:w="932" w:type="dxa"/>
            <w:tcBorders>
              <w:top w:val="nil"/>
              <w:left w:val="nil"/>
              <w:bottom w:val="single" w:sz="4" w:space="0" w:color="auto"/>
              <w:right w:val="single" w:sz="4" w:space="0" w:color="auto"/>
            </w:tcBorders>
            <w:shd w:val="clear" w:color="auto" w:fill="auto"/>
            <w:noWrap/>
            <w:vAlign w:val="center"/>
            <w:hideMark/>
          </w:tcPr>
          <w:p w14:paraId="0A3485D5"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8</w:t>
            </w:r>
          </w:p>
        </w:tc>
        <w:tc>
          <w:tcPr>
            <w:tcW w:w="932" w:type="dxa"/>
            <w:tcBorders>
              <w:top w:val="nil"/>
              <w:left w:val="nil"/>
              <w:bottom w:val="single" w:sz="4" w:space="0" w:color="auto"/>
              <w:right w:val="single" w:sz="4" w:space="0" w:color="auto"/>
            </w:tcBorders>
            <w:shd w:val="clear" w:color="auto" w:fill="auto"/>
            <w:noWrap/>
            <w:vAlign w:val="center"/>
            <w:hideMark/>
          </w:tcPr>
          <w:p w14:paraId="1BFEE046" w14:textId="77777777" w:rsidR="006460C5" w:rsidRPr="00BE271E" w:rsidRDefault="006460C5" w:rsidP="00FD4B17">
            <w:pPr>
              <w:widowControl w:val="0"/>
              <w:jc w:val="center"/>
              <w:rPr>
                <w:color w:val="000000"/>
                <w:lang w:val="fr-FR" w:eastAsia="fr-FR"/>
              </w:rPr>
            </w:pPr>
            <w:r w:rsidRPr="00BE271E">
              <w:rPr>
                <w:color w:val="000000"/>
                <w:lang w:val="fr-FR" w:eastAsia="fr-FR"/>
              </w:rPr>
              <w:t>0.17</w:t>
            </w:r>
          </w:p>
        </w:tc>
        <w:tc>
          <w:tcPr>
            <w:tcW w:w="932" w:type="dxa"/>
            <w:tcBorders>
              <w:top w:val="nil"/>
              <w:left w:val="nil"/>
              <w:bottom w:val="single" w:sz="4" w:space="0" w:color="auto"/>
              <w:right w:val="single" w:sz="4" w:space="0" w:color="auto"/>
            </w:tcBorders>
            <w:shd w:val="clear" w:color="auto" w:fill="auto"/>
            <w:noWrap/>
            <w:vAlign w:val="center"/>
            <w:hideMark/>
          </w:tcPr>
          <w:p w14:paraId="1BEE9122"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7</w:t>
            </w:r>
          </w:p>
        </w:tc>
        <w:tc>
          <w:tcPr>
            <w:tcW w:w="932" w:type="dxa"/>
            <w:tcBorders>
              <w:top w:val="nil"/>
              <w:left w:val="nil"/>
              <w:bottom w:val="single" w:sz="4" w:space="0" w:color="auto"/>
              <w:right w:val="single" w:sz="4" w:space="0" w:color="auto"/>
            </w:tcBorders>
            <w:shd w:val="clear" w:color="auto" w:fill="auto"/>
            <w:noWrap/>
            <w:vAlign w:val="center"/>
            <w:hideMark/>
          </w:tcPr>
          <w:p w14:paraId="2A428591" w14:textId="77777777" w:rsidR="006460C5" w:rsidRPr="00BE271E" w:rsidRDefault="006460C5" w:rsidP="00FD4B17">
            <w:pPr>
              <w:widowControl w:val="0"/>
              <w:jc w:val="center"/>
              <w:rPr>
                <w:color w:val="000000"/>
                <w:lang w:val="fr-FR" w:eastAsia="fr-FR"/>
              </w:rPr>
            </w:pPr>
            <w:r w:rsidRPr="00BE271E">
              <w:rPr>
                <w:color w:val="000000"/>
                <w:lang w:val="fr-FR" w:eastAsia="fr-FR"/>
              </w:rPr>
              <w:t>0.15</w:t>
            </w:r>
          </w:p>
        </w:tc>
        <w:tc>
          <w:tcPr>
            <w:tcW w:w="1656" w:type="dxa"/>
            <w:tcBorders>
              <w:top w:val="nil"/>
              <w:left w:val="nil"/>
              <w:bottom w:val="single" w:sz="4" w:space="0" w:color="auto"/>
              <w:right w:val="single" w:sz="4" w:space="0" w:color="auto"/>
            </w:tcBorders>
            <w:shd w:val="clear" w:color="auto" w:fill="auto"/>
            <w:noWrap/>
            <w:vAlign w:val="center"/>
            <w:hideMark/>
          </w:tcPr>
          <w:p w14:paraId="550AD8B3"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5</w:t>
            </w:r>
          </w:p>
        </w:tc>
        <w:tc>
          <w:tcPr>
            <w:tcW w:w="1631" w:type="dxa"/>
            <w:tcBorders>
              <w:top w:val="nil"/>
              <w:left w:val="nil"/>
              <w:bottom w:val="single" w:sz="4" w:space="0" w:color="auto"/>
              <w:right w:val="single" w:sz="4" w:space="0" w:color="auto"/>
            </w:tcBorders>
            <w:shd w:val="clear" w:color="auto" w:fill="auto"/>
            <w:noWrap/>
            <w:vAlign w:val="center"/>
            <w:hideMark/>
          </w:tcPr>
          <w:p w14:paraId="1C2840BE" w14:textId="77777777" w:rsidR="006460C5" w:rsidRPr="00BE271E" w:rsidRDefault="006460C5" w:rsidP="00FD4B17">
            <w:pPr>
              <w:widowControl w:val="0"/>
              <w:jc w:val="center"/>
              <w:rPr>
                <w:color w:val="000000"/>
                <w:lang w:val="fr-FR" w:eastAsia="fr-FR"/>
              </w:rPr>
            </w:pPr>
            <w:r w:rsidRPr="00BE271E">
              <w:rPr>
                <w:color w:val="000000"/>
                <w:lang w:val="fr-FR" w:eastAsia="fr-FR"/>
              </w:rPr>
              <w:t>0.18</w:t>
            </w:r>
          </w:p>
        </w:tc>
        <w:tc>
          <w:tcPr>
            <w:tcW w:w="1500" w:type="dxa"/>
            <w:tcBorders>
              <w:top w:val="nil"/>
              <w:left w:val="nil"/>
              <w:bottom w:val="single" w:sz="4" w:space="0" w:color="auto"/>
              <w:right w:val="single" w:sz="4" w:space="0" w:color="auto"/>
            </w:tcBorders>
            <w:shd w:val="clear" w:color="auto" w:fill="auto"/>
            <w:noWrap/>
            <w:vAlign w:val="center"/>
            <w:hideMark/>
          </w:tcPr>
          <w:p w14:paraId="4F487A36"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5</w:t>
            </w:r>
          </w:p>
        </w:tc>
      </w:tr>
      <w:tr w:rsidR="006460C5" w:rsidRPr="00BE271E" w14:paraId="6CF5A1FB" w14:textId="77777777" w:rsidTr="00042BD9">
        <w:trPr>
          <w:trHeight w:val="306"/>
        </w:trPr>
        <w:tc>
          <w:tcPr>
            <w:tcW w:w="20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A1EF5D"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Wiping efficacy on residues</w:t>
            </w:r>
          </w:p>
        </w:tc>
        <w:tc>
          <w:tcPr>
            <w:tcW w:w="2241" w:type="dxa"/>
            <w:tcBorders>
              <w:top w:val="nil"/>
              <w:left w:val="nil"/>
              <w:bottom w:val="single" w:sz="4" w:space="0" w:color="auto"/>
              <w:right w:val="single" w:sz="4" w:space="0" w:color="auto"/>
            </w:tcBorders>
            <w:shd w:val="clear" w:color="auto" w:fill="auto"/>
            <w:noWrap/>
            <w:vAlign w:val="center"/>
            <w:hideMark/>
          </w:tcPr>
          <w:p w14:paraId="4068AF3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 efficacy</w:t>
            </w:r>
          </w:p>
        </w:tc>
        <w:tc>
          <w:tcPr>
            <w:tcW w:w="932" w:type="dxa"/>
            <w:tcBorders>
              <w:top w:val="nil"/>
              <w:left w:val="nil"/>
              <w:bottom w:val="single" w:sz="4" w:space="0" w:color="auto"/>
              <w:right w:val="single" w:sz="4" w:space="0" w:color="auto"/>
            </w:tcBorders>
            <w:shd w:val="clear" w:color="auto" w:fill="auto"/>
            <w:noWrap/>
            <w:vAlign w:val="center"/>
            <w:hideMark/>
          </w:tcPr>
          <w:p w14:paraId="0B1657BA"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065" w:type="dxa"/>
            <w:tcBorders>
              <w:top w:val="nil"/>
              <w:left w:val="nil"/>
              <w:bottom w:val="single" w:sz="4" w:space="0" w:color="auto"/>
              <w:right w:val="single" w:sz="4" w:space="0" w:color="auto"/>
            </w:tcBorders>
            <w:shd w:val="clear" w:color="auto" w:fill="auto"/>
            <w:noWrap/>
            <w:vAlign w:val="center"/>
            <w:hideMark/>
          </w:tcPr>
          <w:p w14:paraId="73303B61"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1C62FD04"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1C9130D6"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090B45EE"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10867A2E"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656" w:type="dxa"/>
            <w:tcBorders>
              <w:top w:val="nil"/>
              <w:left w:val="nil"/>
              <w:bottom w:val="single" w:sz="4" w:space="0" w:color="auto"/>
              <w:right w:val="single" w:sz="4" w:space="0" w:color="auto"/>
            </w:tcBorders>
            <w:shd w:val="clear" w:color="auto" w:fill="auto"/>
            <w:noWrap/>
            <w:vAlign w:val="center"/>
            <w:hideMark/>
          </w:tcPr>
          <w:p w14:paraId="1209EB77"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631" w:type="dxa"/>
            <w:tcBorders>
              <w:top w:val="nil"/>
              <w:left w:val="nil"/>
              <w:bottom w:val="single" w:sz="4" w:space="0" w:color="auto"/>
              <w:right w:val="single" w:sz="4" w:space="0" w:color="auto"/>
            </w:tcBorders>
            <w:shd w:val="clear" w:color="auto" w:fill="auto"/>
            <w:noWrap/>
            <w:vAlign w:val="center"/>
            <w:hideMark/>
          </w:tcPr>
          <w:p w14:paraId="219AE2EA"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500" w:type="dxa"/>
            <w:tcBorders>
              <w:top w:val="nil"/>
              <w:left w:val="nil"/>
              <w:bottom w:val="single" w:sz="4" w:space="0" w:color="auto"/>
              <w:right w:val="single" w:sz="4" w:space="0" w:color="auto"/>
            </w:tcBorders>
            <w:shd w:val="clear" w:color="auto" w:fill="auto"/>
            <w:noWrap/>
            <w:vAlign w:val="center"/>
            <w:hideMark/>
          </w:tcPr>
          <w:p w14:paraId="4DFFE4B4"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r>
      <w:tr w:rsidR="006460C5" w:rsidRPr="00BE271E" w14:paraId="05341062" w14:textId="77777777" w:rsidTr="00042BD9">
        <w:trPr>
          <w:trHeight w:val="306"/>
        </w:trPr>
        <w:tc>
          <w:tcPr>
            <w:tcW w:w="2017" w:type="dxa"/>
            <w:vMerge/>
            <w:tcBorders>
              <w:top w:val="nil"/>
              <w:left w:val="single" w:sz="4" w:space="0" w:color="auto"/>
              <w:bottom w:val="single" w:sz="4" w:space="0" w:color="000000"/>
              <w:right w:val="single" w:sz="4" w:space="0" w:color="auto"/>
            </w:tcBorders>
            <w:vAlign w:val="center"/>
            <w:hideMark/>
          </w:tcPr>
          <w:p w14:paraId="26541D29"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03EF74DB"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Median efficacy</w:t>
            </w:r>
          </w:p>
        </w:tc>
        <w:tc>
          <w:tcPr>
            <w:tcW w:w="932" w:type="dxa"/>
            <w:tcBorders>
              <w:top w:val="nil"/>
              <w:left w:val="nil"/>
              <w:bottom w:val="single" w:sz="4" w:space="0" w:color="auto"/>
              <w:right w:val="single" w:sz="4" w:space="0" w:color="auto"/>
            </w:tcBorders>
            <w:shd w:val="clear" w:color="auto" w:fill="auto"/>
            <w:noWrap/>
            <w:vAlign w:val="center"/>
            <w:hideMark/>
          </w:tcPr>
          <w:p w14:paraId="1462A990"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065" w:type="dxa"/>
            <w:tcBorders>
              <w:top w:val="nil"/>
              <w:left w:val="nil"/>
              <w:bottom w:val="single" w:sz="4" w:space="0" w:color="auto"/>
              <w:right w:val="single" w:sz="4" w:space="0" w:color="auto"/>
            </w:tcBorders>
            <w:shd w:val="clear" w:color="auto" w:fill="auto"/>
            <w:noWrap/>
            <w:vAlign w:val="center"/>
            <w:hideMark/>
          </w:tcPr>
          <w:p w14:paraId="280FAF0A"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7CBACF2C"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25AAC232"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22E8D1B5"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58C1C28D"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656" w:type="dxa"/>
            <w:tcBorders>
              <w:top w:val="nil"/>
              <w:left w:val="nil"/>
              <w:bottom w:val="single" w:sz="4" w:space="0" w:color="auto"/>
              <w:right w:val="single" w:sz="4" w:space="0" w:color="auto"/>
            </w:tcBorders>
            <w:shd w:val="clear" w:color="auto" w:fill="auto"/>
            <w:noWrap/>
            <w:vAlign w:val="center"/>
            <w:hideMark/>
          </w:tcPr>
          <w:p w14:paraId="1C518519"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631" w:type="dxa"/>
            <w:tcBorders>
              <w:top w:val="nil"/>
              <w:left w:val="nil"/>
              <w:bottom w:val="single" w:sz="4" w:space="0" w:color="auto"/>
              <w:right w:val="single" w:sz="4" w:space="0" w:color="auto"/>
            </w:tcBorders>
            <w:shd w:val="clear" w:color="auto" w:fill="auto"/>
            <w:noWrap/>
            <w:vAlign w:val="center"/>
            <w:hideMark/>
          </w:tcPr>
          <w:p w14:paraId="7E6BDCCE"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500" w:type="dxa"/>
            <w:tcBorders>
              <w:top w:val="nil"/>
              <w:left w:val="nil"/>
              <w:bottom w:val="single" w:sz="4" w:space="0" w:color="auto"/>
              <w:right w:val="single" w:sz="4" w:space="0" w:color="auto"/>
            </w:tcBorders>
            <w:shd w:val="clear" w:color="auto" w:fill="auto"/>
            <w:noWrap/>
            <w:vAlign w:val="center"/>
            <w:hideMark/>
          </w:tcPr>
          <w:p w14:paraId="0B02CB0B"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r>
    </w:tbl>
    <w:p w14:paraId="39653999" w14:textId="77777777" w:rsidR="006460C5" w:rsidRDefault="006460C5" w:rsidP="00FD4B17">
      <w:pPr>
        <w:widowControl w:val="0"/>
        <w:rPr>
          <w:lang w:eastAsia="en-US"/>
        </w:rPr>
      </w:pPr>
    </w:p>
    <w:p w14:paraId="7B5F6CAF" w14:textId="77777777" w:rsidR="006460C5" w:rsidRPr="002F4257" w:rsidRDefault="006460C5" w:rsidP="00FD4B17">
      <w:pPr>
        <w:pStyle w:val="Paragraphedeliste"/>
        <w:widowControl w:val="0"/>
        <w:numPr>
          <w:ilvl w:val="0"/>
          <w:numId w:val="30"/>
        </w:numPr>
        <w:suppressAutoHyphens w:val="0"/>
        <w:spacing w:line="260" w:lineRule="atLeast"/>
        <w:contextualSpacing/>
        <w:jc w:val="both"/>
        <w:rPr>
          <w:szCs w:val="22"/>
          <w:lang w:eastAsia="en-US"/>
        </w:rPr>
      </w:pPr>
      <w:r w:rsidRPr="002F4257">
        <w:rPr>
          <w:szCs w:val="22"/>
          <w:lang w:eastAsia="en-US"/>
        </w:rPr>
        <w:t xml:space="preserve">Rinsing protocol: </w:t>
      </w:r>
    </w:p>
    <w:p w14:paraId="16D96811" w14:textId="77777777" w:rsidR="006460C5" w:rsidRPr="002F4257" w:rsidRDefault="006460C5" w:rsidP="00FD4B17">
      <w:pPr>
        <w:widowControl w:val="0"/>
        <w:jc w:val="both"/>
        <w:rPr>
          <w:szCs w:val="22"/>
          <w:lang w:eastAsia="en-US"/>
        </w:rPr>
      </w:pPr>
    </w:p>
    <w:p w14:paraId="2D7A1CA2" w14:textId="77777777" w:rsidR="006460C5" w:rsidRPr="002F4257" w:rsidRDefault="006460C5" w:rsidP="00FD4B17">
      <w:pPr>
        <w:widowControl w:val="0"/>
        <w:jc w:val="both"/>
        <w:rPr>
          <w:szCs w:val="22"/>
          <w:lang w:eastAsia="en-US"/>
        </w:rPr>
      </w:pPr>
      <w:r w:rsidRPr="002F4257">
        <w:rPr>
          <w:szCs w:val="22"/>
          <w:lang w:eastAsia="en-US"/>
        </w:rPr>
        <w:t>No verification of the treatment applications took place because of unknown technical reasons. Therefore, for calculation, residues of 3700 mg H</w:t>
      </w:r>
      <w:r w:rsidRPr="002F4257">
        <w:rPr>
          <w:szCs w:val="22"/>
          <w:vertAlign w:val="subscript"/>
          <w:lang w:eastAsia="en-US"/>
        </w:rPr>
        <w:t>2</w:t>
      </w:r>
      <w:r w:rsidRPr="002F4257">
        <w:rPr>
          <w:szCs w:val="22"/>
          <w:lang w:eastAsia="en-US"/>
        </w:rPr>
        <w:t>O</w:t>
      </w:r>
      <w:r w:rsidRPr="002F4257">
        <w:rPr>
          <w:szCs w:val="22"/>
          <w:vertAlign w:val="subscript"/>
          <w:lang w:eastAsia="en-US"/>
        </w:rPr>
        <w:t>2</w:t>
      </w:r>
      <w:r w:rsidRPr="002F4257">
        <w:rPr>
          <w:szCs w:val="22"/>
          <w:lang w:eastAsia="en-US"/>
        </w:rPr>
        <w:t>/m</w:t>
      </w:r>
      <w:r w:rsidRPr="002F4257">
        <w:rPr>
          <w:szCs w:val="22"/>
          <w:vertAlign w:val="superscript"/>
          <w:lang w:eastAsia="en-US"/>
        </w:rPr>
        <w:t xml:space="preserve">2 </w:t>
      </w:r>
      <w:r w:rsidRPr="002F4257">
        <w:rPr>
          <w:szCs w:val="22"/>
          <w:lang w:eastAsia="en-US"/>
        </w:rPr>
        <w:t xml:space="preserve">after application was considered. </w:t>
      </w:r>
    </w:p>
    <w:p w14:paraId="40A93F21" w14:textId="77777777" w:rsidR="006460C5" w:rsidRPr="002F4257" w:rsidRDefault="006460C5" w:rsidP="00FD4B17">
      <w:pPr>
        <w:widowControl w:val="0"/>
        <w:jc w:val="both"/>
        <w:rPr>
          <w:szCs w:val="22"/>
          <w:lang w:eastAsia="en-US"/>
        </w:rPr>
      </w:pPr>
    </w:p>
    <w:p w14:paraId="37E7AB62" w14:textId="77777777" w:rsidR="006460C5" w:rsidRPr="002F4257" w:rsidRDefault="006460C5" w:rsidP="00FD4B17">
      <w:pPr>
        <w:widowControl w:val="0"/>
        <w:jc w:val="both"/>
        <w:rPr>
          <w:szCs w:val="22"/>
          <w:lang w:eastAsia="en-US"/>
        </w:rPr>
      </w:pPr>
      <w:r w:rsidRPr="002F4257">
        <w:rPr>
          <w:szCs w:val="22"/>
          <w:lang w:eastAsia="en-US"/>
        </w:rPr>
        <w:t xml:space="preserve">Measured concentrations for hydrogen peroxide residue after rinsing are presented in table below. </w:t>
      </w:r>
    </w:p>
    <w:p w14:paraId="4DA692A3" w14:textId="77777777" w:rsidR="006460C5" w:rsidRDefault="006460C5" w:rsidP="00FD4B17">
      <w:pPr>
        <w:widowControl w:val="0"/>
        <w:rPr>
          <w:lang w:eastAsia="en-US"/>
        </w:rPr>
      </w:pPr>
    </w:p>
    <w:p w14:paraId="0A544E5C" w14:textId="77777777" w:rsidR="006460C5" w:rsidRDefault="006460C5" w:rsidP="00FD4B17">
      <w:pPr>
        <w:widowControl w:val="0"/>
        <w:jc w:val="both"/>
        <w:rPr>
          <w:b/>
          <w:lang w:eastAsia="en-US"/>
        </w:rPr>
      </w:pPr>
    </w:p>
    <w:p w14:paraId="5F4EDC69" w14:textId="77777777" w:rsidR="006460C5" w:rsidRDefault="006460C5" w:rsidP="00FD4B17">
      <w:pPr>
        <w:widowControl w:val="0"/>
        <w:jc w:val="both"/>
        <w:rPr>
          <w:b/>
          <w:lang w:eastAsia="en-US"/>
        </w:rPr>
      </w:pPr>
    </w:p>
    <w:p w14:paraId="6F6AA2CD" w14:textId="77777777" w:rsidR="006460C5" w:rsidRDefault="006460C5" w:rsidP="00FD4B17">
      <w:pPr>
        <w:widowControl w:val="0"/>
        <w:jc w:val="both"/>
        <w:rPr>
          <w:b/>
          <w:lang w:eastAsia="en-US"/>
        </w:rPr>
      </w:pPr>
    </w:p>
    <w:p w14:paraId="68F47992" w14:textId="77777777" w:rsidR="006460C5" w:rsidRDefault="006460C5" w:rsidP="00FD4B17">
      <w:pPr>
        <w:widowControl w:val="0"/>
        <w:jc w:val="both"/>
        <w:rPr>
          <w:b/>
          <w:lang w:eastAsia="en-US"/>
        </w:rPr>
      </w:pPr>
    </w:p>
    <w:p w14:paraId="05E8D3D9" w14:textId="77777777" w:rsidR="006460C5" w:rsidRDefault="006460C5" w:rsidP="00FD4B17">
      <w:pPr>
        <w:widowControl w:val="0"/>
        <w:jc w:val="both"/>
        <w:rPr>
          <w:b/>
          <w:lang w:eastAsia="en-US"/>
        </w:rPr>
      </w:pPr>
    </w:p>
    <w:p w14:paraId="5013DE55" w14:textId="77777777" w:rsidR="006460C5" w:rsidRDefault="006460C5" w:rsidP="00FD4B17">
      <w:pPr>
        <w:widowControl w:val="0"/>
        <w:jc w:val="both"/>
        <w:rPr>
          <w:b/>
          <w:lang w:eastAsia="en-US"/>
        </w:rPr>
      </w:pPr>
    </w:p>
    <w:p w14:paraId="25454D0E" w14:textId="77777777" w:rsidR="006460C5" w:rsidRDefault="006460C5" w:rsidP="00FD4B17">
      <w:pPr>
        <w:widowControl w:val="0"/>
        <w:jc w:val="both"/>
        <w:rPr>
          <w:b/>
          <w:lang w:eastAsia="en-US"/>
        </w:rPr>
      </w:pPr>
    </w:p>
    <w:p w14:paraId="6EA9D452" w14:textId="77777777" w:rsidR="006460C5" w:rsidRDefault="006460C5" w:rsidP="00FD4B17">
      <w:pPr>
        <w:widowControl w:val="0"/>
        <w:jc w:val="both"/>
        <w:rPr>
          <w:b/>
          <w:lang w:eastAsia="en-US"/>
        </w:rPr>
      </w:pPr>
    </w:p>
    <w:p w14:paraId="04433D83" w14:textId="77777777" w:rsidR="006460C5" w:rsidRDefault="006460C5" w:rsidP="00FD4B17">
      <w:pPr>
        <w:widowControl w:val="0"/>
        <w:jc w:val="both"/>
        <w:rPr>
          <w:b/>
          <w:lang w:eastAsia="en-US"/>
        </w:rPr>
      </w:pPr>
    </w:p>
    <w:p w14:paraId="229B7779" w14:textId="77777777" w:rsidR="006460C5" w:rsidRDefault="006460C5" w:rsidP="00FD4B17">
      <w:pPr>
        <w:widowControl w:val="0"/>
        <w:jc w:val="both"/>
        <w:rPr>
          <w:b/>
          <w:lang w:eastAsia="en-US"/>
        </w:rPr>
      </w:pPr>
    </w:p>
    <w:p w14:paraId="068B4CBC" w14:textId="77777777" w:rsidR="006460C5" w:rsidRDefault="006460C5" w:rsidP="00FD4B17">
      <w:pPr>
        <w:widowControl w:val="0"/>
        <w:jc w:val="both"/>
        <w:rPr>
          <w:b/>
          <w:lang w:eastAsia="en-US"/>
        </w:rPr>
      </w:pPr>
    </w:p>
    <w:p w14:paraId="41432F3B" w14:textId="3A1303F3"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on glass directly after rinsing and rinsing efficacy on glass</w:t>
      </w:r>
    </w:p>
    <w:p w14:paraId="4977AED8" w14:textId="77777777" w:rsidR="006460C5" w:rsidRDefault="006460C5" w:rsidP="00FD4B17">
      <w:pPr>
        <w:widowControl w:val="0"/>
        <w:rPr>
          <w:lang w:eastAsia="en-US"/>
        </w:rPr>
      </w:pPr>
    </w:p>
    <w:tbl>
      <w:tblPr>
        <w:tblW w:w="14837" w:type="dxa"/>
        <w:tblInd w:w="55" w:type="dxa"/>
        <w:tblCellMar>
          <w:left w:w="70" w:type="dxa"/>
          <w:right w:w="70" w:type="dxa"/>
        </w:tblCellMar>
        <w:tblLook w:val="04A0" w:firstRow="1" w:lastRow="0" w:firstColumn="1" w:lastColumn="0" w:noHBand="0" w:noVBand="1"/>
      </w:tblPr>
      <w:tblGrid>
        <w:gridCol w:w="1613"/>
        <w:gridCol w:w="3506"/>
        <w:gridCol w:w="1437"/>
        <w:gridCol w:w="1277"/>
        <w:gridCol w:w="1118"/>
        <w:gridCol w:w="1096"/>
        <w:gridCol w:w="1308"/>
        <w:gridCol w:w="1527"/>
        <w:gridCol w:w="1955"/>
      </w:tblGrid>
      <w:tr w:rsidR="006460C5" w:rsidRPr="00BE271E" w14:paraId="54164AE3" w14:textId="77777777" w:rsidTr="00042BD9">
        <w:trPr>
          <w:trHeight w:val="1031"/>
        </w:trPr>
        <w:tc>
          <w:tcPr>
            <w:tcW w:w="51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7B681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Residue results - Rinsing</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C55091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1</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354B26F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14:paraId="1F231A51"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20B55292"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 xml:space="preserve">Mean glass </w:t>
            </w:r>
            <w:r w:rsidRPr="00BE271E">
              <w:rPr>
                <w:b/>
                <w:bCs/>
                <w:color w:val="000000"/>
                <w:lang w:val="fr-FR" w:eastAsia="fr-FR"/>
              </w:rPr>
              <w:br/>
              <w:t>rin</w:t>
            </w:r>
            <w:r>
              <w:rPr>
                <w:b/>
                <w:bCs/>
                <w:color w:val="000000"/>
                <w:lang w:val="fr-FR" w:eastAsia="fr-FR"/>
              </w:rPr>
              <w:t>s</w:t>
            </w:r>
            <w:r w:rsidRPr="00BE271E">
              <w:rPr>
                <w:b/>
                <w:bCs/>
                <w:color w:val="000000"/>
                <w:lang w:val="fr-FR" w:eastAsia="fr-FR"/>
              </w:rPr>
              <w:t>ing</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72D66E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 xml:space="preserve">Median glass </w:t>
            </w:r>
            <w:r w:rsidRPr="00BE271E">
              <w:rPr>
                <w:b/>
                <w:bCs/>
                <w:color w:val="000000"/>
                <w:lang w:val="fr-FR" w:eastAsia="fr-FR"/>
              </w:rPr>
              <w:br/>
              <w:t>rin</w:t>
            </w:r>
            <w:r>
              <w:rPr>
                <w:b/>
                <w:bCs/>
                <w:color w:val="000000"/>
                <w:lang w:val="fr-FR" w:eastAsia="fr-FR"/>
              </w:rPr>
              <w:t>s</w:t>
            </w:r>
            <w:r w:rsidRPr="00BE271E">
              <w:rPr>
                <w:b/>
                <w:bCs/>
                <w:color w:val="000000"/>
                <w:lang w:val="fr-FR" w:eastAsia="fr-FR"/>
              </w:rPr>
              <w:t>ing</w:t>
            </w:r>
          </w:p>
        </w:tc>
        <w:tc>
          <w:tcPr>
            <w:tcW w:w="1527" w:type="dxa"/>
            <w:tcBorders>
              <w:top w:val="single" w:sz="4" w:space="0" w:color="auto"/>
              <w:left w:val="nil"/>
              <w:bottom w:val="single" w:sz="4" w:space="0" w:color="auto"/>
              <w:right w:val="single" w:sz="4" w:space="0" w:color="auto"/>
            </w:tcBorders>
            <w:vAlign w:val="center"/>
          </w:tcPr>
          <w:p w14:paraId="53D1B124" w14:textId="77777777" w:rsidR="006460C5" w:rsidRPr="00864B61" w:rsidRDefault="006460C5" w:rsidP="00FD4B17">
            <w:pPr>
              <w:widowControl w:val="0"/>
              <w:jc w:val="center"/>
              <w:rPr>
                <w:b/>
                <w:bCs/>
                <w:color w:val="000000"/>
                <w:lang w:val="en-US" w:eastAsia="fr-FR"/>
              </w:rPr>
            </w:pPr>
            <w:r w:rsidRPr="00864B61">
              <w:rPr>
                <w:b/>
                <w:bCs/>
                <w:color w:val="000000"/>
                <w:lang w:val="en-US" w:eastAsia="fr-FR"/>
              </w:rPr>
              <w:t>Mean rinsing efficacy</w:t>
            </w:r>
            <w:r>
              <w:rPr>
                <w:b/>
                <w:bCs/>
                <w:color w:val="000000"/>
                <w:lang w:val="en-US" w:eastAsia="fr-FR"/>
              </w:rPr>
              <w:t xml:space="preserve"> (%)</w:t>
            </w:r>
          </w:p>
        </w:tc>
        <w:tc>
          <w:tcPr>
            <w:tcW w:w="1955" w:type="dxa"/>
            <w:tcBorders>
              <w:top w:val="single" w:sz="4" w:space="0" w:color="auto"/>
              <w:left w:val="nil"/>
              <w:bottom w:val="single" w:sz="4" w:space="0" w:color="auto"/>
              <w:right w:val="single" w:sz="4" w:space="0" w:color="auto"/>
            </w:tcBorders>
            <w:vAlign w:val="center"/>
          </w:tcPr>
          <w:p w14:paraId="2E858A45" w14:textId="77777777" w:rsidR="006460C5" w:rsidRPr="00864B61" w:rsidRDefault="006460C5" w:rsidP="00FD4B17">
            <w:pPr>
              <w:widowControl w:val="0"/>
              <w:jc w:val="center"/>
              <w:rPr>
                <w:b/>
                <w:bCs/>
                <w:color w:val="000000"/>
                <w:lang w:val="en-US" w:eastAsia="fr-FR"/>
              </w:rPr>
            </w:pPr>
            <w:r w:rsidRPr="00864B61">
              <w:rPr>
                <w:b/>
                <w:bCs/>
                <w:color w:val="000000"/>
                <w:lang w:val="en-US" w:eastAsia="fr-FR"/>
              </w:rPr>
              <w:t>Me</w:t>
            </w:r>
            <w:r>
              <w:rPr>
                <w:b/>
                <w:bCs/>
                <w:color w:val="000000"/>
                <w:lang w:val="en-US" w:eastAsia="fr-FR"/>
              </w:rPr>
              <w:t>di</w:t>
            </w:r>
            <w:r w:rsidRPr="00864B61">
              <w:rPr>
                <w:b/>
                <w:bCs/>
                <w:color w:val="000000"/>
                <w:lang w:val="en-US" w:eastAsia="fr-FR"/>
              </w:rPr>
              <w:t xml:space="preserve">an rinsing efficacy </w:t>
            </w:r>
            <w:r>
              <w:rPr>
                <w:b/>
                <w:bCs/>
                <w:color w:val="000000"/>
                <w:lang w:val="en-US" w:eastAsia="fr-FR"/>
              </w:rPr>
              <w:t>(%)</w:t>
            </w:r>
          </w:p>
        </w:tc>
      </w:tr>
      <w:tr w:rsidR="006460C5" w:rsidRPr="00BE271E" w14:paraId="0DB5115E" w14:textId="77777777" w:rsidTr="00042BD9">
        <w:trPr>
          <w:trHeight w:val="516"/>
        </w:trPr>
        <w:tc>
          <w:tcPr>
            <w:tcW w:w="1613" w:type="dxa"/>
            <w:tcBorders>
              <w:top w:val="nil"/>
              <w:left w:val="single" w:sz="4" w:space="0" w:color="auto"/>
              <w:bottom w:val="single" w:sz="4" w:space="0" w:color="auto"/>
              <w:right w:val="single" w:sz="4" w:space="0" w:color="auto"/>
            </w:tcBorders>
            <w:vAlign w:val="center"/>
            <w:hideMark/>
          </w:tcPr>
          <w:p w14:paraId="7643CDC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product application</w:t>
            </w:r>
          </w:p>
        </w:tc>
        <w:tc>
          <w:tcPr>
            <w:tcW w:w="3506" w:type="dxa"/>
            <w:tcBorders>
              <w:top w:val="nil"/>
              <w:left w:val="nil"/>
              <w:bottom w:val="single" w:sz="4" w:space="0" w:color="auto"/>
              <w:right w:val="single" w:sz="4" w:space="0" w:color="auto"/>
            </w:tcBorders>
            <w:shd w:val="clear" w:color="auto" w:fill="auto"/>
            <w:noWrap/>
            <w:vAlign w:val="center"/>
            <w:hideMark/>
          </w:tcPr>
          <w:p w14:paraId="223AAABB"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Means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9718" w:type="dxa"/>
            <w:gridSpan w:val="7"/>
            <w:tcBorders>
              <w:top w:val="nil"/>
              <w:left w:val="nil"/>
              <w:bottom w:val="single" w:sz="4" w:space="0" w:color="auto"/>
              <w:right w:val="nil"/>
            </w:tcBorders>
            <w:shd w:val="clear" w:color="auto" w:fill="auto"/>
            <w:noWrap/>
            <w:vAlign w:val="center"/>
            <w:hideMark/>
          </w:tcPr>
          <w:p w14:paraId="3FB49496" w14:textId="77777777" w:rsidR="006460C5" w:rsidRPr="00864B61" w:rsidRDefault="006460C5" w:rsidP="00FD4B17">
            <w:pPr>
              <w:widowControl w:val="0"/>
              <w:jc w:val="center"/>
              <w:rPr>
                <w:lang w:val="fr-FR" w:eastAsia="fr-FR"/>
              </w:rPr>
            </w:pPr>
            <w:r w:rsidRPr="00A55AB2">
              <w:rPr>
                <w:lang w:val="fr-FR" w:eastAsia="fr-FR"/>
              </w:rPr>
              <w:t>No control - technical reasons</w:t>
            </w:r>
          </w:p>
        </w:tc>
      </w:tr>
      <w:tr w:rsidR="006460C5" w:rsidRPr="00BE271E" w14:paraId="7140FC4F" w14:textId="77777777" w:rsidTr="00042BD9">
        <w:trPr>
          <w:trHeight w:val="516"/>
        </w:trPr>
        <w:tc>
          <w:tcPr>
            <w:tcW w:w="16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67F293"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rinsing</w:t>
            </w:r>
          </w:p>
        </w:tc>
        <w:tc>
          <w:tcPr>
            <w:tcW w:w="3506" w:type="dxa"/>
            <w:tcBorders>
              <w:top w:val="nil"/>
              <w:left w:val="nil"/>
              <w:bottom w:val="single" w:sz="4" w:space="0" w:color="auto"/>
              <w:right w:val="single" w:sz="4" w:space="0" w:color="auto"/>
            </w:tcBorders>
            <w:shd w:val="clear" w:color="auto" w:fill="auto"/>
            <w:noWrap/>
            <w:vAlign w:val="center"/>
            <w:hideMark/>
          </w:tcPr>
          <w:p w14:paraId="0CD1F0C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Rin</w:t>
            </w:r>
            <w:r>
              <w:rPr>
                <w:b/>
                <w:bCs/>
                <w:color w:val="000000"/>
                <w:lang w:val="fr-FR" w:eastAsia="fr-FR"/>
              </w:rPr>
              <w:t>s</w:t>
            </w:r>
            <w:r w:rsidRPr="00BE271E">
              <w:rPr>
                <w:b/>
                <w:bCs/>
                <w:color w:val="000000"/>
                <w:lang w:val="fr-FR" w:eastAsia="fr-FR"/>
              </w:rPr>
              <w:t>ing 1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1437" w:type="dxa"/>
            <w:tcBorders>
              <w:top w:val="nil"/>
              <w:left w:val="nil"/>
              <w:bottom w:val="single" w:sz="4" w:space="0" w:color="auto"/>
              <w:right w:val="single" w:sz="4" w:space="0" w:color="auto"/>
            </w:tcBorders>
            <w:shd w:val="clear" w:color="auto" w:fill="auto"/>
            <w:noWrap/>
            <w:vAlign w:val="center"/>
            <w:hideMark/>
          </w:tcPr>
          <w:p w14:paraId="6D0EFA67" w14:textId="77777777" w:rsidR="006460C5" w:rsidRPr="00BE271E" w:rsidRDefault="006460C5" w:rsidP="00FD4B17">
            <w:pPr>
              <w:widowControl w:val="0"/>
              <w:jc w:val="center"/>
              <w:rPr>
                <w:color w:val="000000"/>
                <w:lang w:val="fr-FR" w:eastAsia="fr-FR"/>
              </w:rPr>
            </w:pPr>
            <w:r w:rsidRPr="00BE271E">
              <w:rPr>
                <w:color w:val="000000"/>
                <w:lang w:val="fr-FR" w:eastAsia="fr-FR"/>
              </w:rPr>
              <w:t>564.46</w:t>
            </w:r>
          </w:p>
        </w:tc>
        <w:tc>
          <w:tcPr>
            <w:tcW w:w="1277" w:type="dxa"/>
            <w:tcBorders>
              <w:top w:val="nil"/>
              <w:left w:val="nil"/>
              <w:bottom w:val="single" w:sz="4" w:space="0" w:color="auto"/>
              <w:right w:val="single" w:sz="4" w:space="0" w:color="auto"/>
            </w:tcBorders>
            <w:shd w:val="clear" w:color="auto" w:fill="auto"/>
            <w:noWrap/>
            <w:vAlign w:val="center"/>
            <w:hideMark/>
          </w:tcPr>
          <w:p w14:paraId="72A921C6" w14:textId="77777777" w:rsidR="006460C5" w:rsidRPr="00BE271E" w:rsidRDefault="006460C5" w:rsidP="00FD4B17">
            <w:pPr>
              <w:widowControl w:val="0"/>
              <w:jc w:val="center"/>
              <w:rPr>
                <w:color w:val="000000"/>
                <w:lang w:val="fr-FR" w:eastAsia="fr-FR"/>
              </w:rPr>
            </w:pPr>
            <w:r w:rsidRPr="00BE271E">
              <w:rPr>
                <w:color w:val="000000"/>
                <w:lang w:val="fr-FR" w:eastAsia="fr-FR"/>
              </w:rPr>
              <w:t>545.25</w:t>
            </w:r>
          </w:p>
        </w:tc>
        <w:tc>
          <w:tcPr>
            <w:tcW w:w="1118" w:type="dxa"/>
            <w:tcBorders>
              <w:top w:val="nil"/>
              <w:left w:val="nil"/>
              <w:bottom w:val="single" w:sz="4" w:space="0" w:color="auto"/>
              <w:right w:val="single" w:sz="4" w:space="0" w:color="auto"/>
            </w:tcBorders>
            <w:shd w:val="clear" w:color="auto" w:fill="auto"/>
            <w:noWrap/>
            <w:vAlign w:val="center"/>
            <w:hideMark/>
          </w:tcPr>
          <w:p w14:paraId="5D81998C" w14:textId="77777777" w:rsidR="006460C5" w:rsidRPr="00BE271E" w:rsidRDefault="006460C5" w:rsidP="00FD4B17">
            <w:pPr>
              <w:widowControl w:val="0"/>
              <w:jc w:val="center"/>
              <w:rPr>
                <w:color w:val="000000"/>
                <w:lang w:val="fr-FR" w:eastAsia="fr-FR"/>
              </w:rPr>
            </w:pPr>
            <w:r w:rsidRPr="00BE271E">
              <w:rPr>
                <w:color w:val="000000"/>
                <w:lang w:val="fr-FR" w:eastAsia="fr-FR"/>
              </w:rPr>
              <w:t>343.91</w:t>
            </w:r>
          </w:p>
        </w:tc>
        <w:tc>
          <w:tcPr>
            <w:tcW w:w="1096" w:type="dxa"/>
            <w:tcBorders>
              <w:top w:val="nil"/>
              <w:left w:val="nil"/>
              <w:bottom w:val="single" w:sz="4" w:space="0" w:color="auto"/>
              <w:right w:val="single" w:sz="4" w:space="0" w:color="auto"/>
            </w:tcBorders>
            <w:shd w:val="clear" w:color="auto" w:fill="auto"/>
            <w:noWrap/>
            <w:vAlign w:val="center"/>
            <w:hideMark/>
          </w:tcPr>
          <w:p w14:paraId="4FEC69FF" w14:textId="77777777" w:rsidR="006460C5" w:rsidRPr="00BE271E" w:rsidRDefault="006460C5" w:rsidP="00FD4B17">
            <w:pPr>
              <w:widowControl w:val="0"/>
              <w:jc w:val="center"/>
              <w:rPr>
                <w:color w:val="000000"/>
                <w:lang w:val="fr-FR" w:eastAsia="fr-FR"/>
              </w:rPr>
            </w:pPr>
            <w:r w:rsidRPr="00BE271E">
              <w:rPr>
                <w:color w:val="000000"/>
                <w:lang w:val="fr-FR" w:eastAsia="fr-FR"/>
              </w:rPr>
              <w:t>484.54</w:t>
            </w:r>
          </w:p>
        </w:tc>
        <w:tc>
          <w:tcPr>
            <w:tcW w:w="1308" w:type="dxa"/>
            <w:tcBorders>
              <w:top w:val="nil"/>
              <w:left w:val="nil"/>
              <w:bottom w:val="single" w:sz="4" w:space="0" w:color="auto"/>
              <w:right w:val="single" w:sz="4" w:space="0" w:color="auto"/>
            </w:tcBorders>
            <w:shd w:val="clear" w:color="auto" w:fill="auto"/>
            <w:noWrap/>
            <w:vAlign w:val="center"/>
            <w:hideMark/>
          </w:tcPr>
          <w:p w14:paraId="3BAB492F" w14:textId="77777777" w:rsidR="006460C5" w:rsidRPr="00BE271E" w:rsidRDefault="006460C5" w:rsidP="00FD4B17">
            <w:pPr>
              <w:widowControl w:val="0"/>
              <w:jc w:val="center"/>
              <w:rPr>
                <w:color w:val="000000"/>
                <w:lang w:val="fr-FR" w:eastAsia="fr-FR"/>
              </w:rPr>
            </w:pPr>
            <w:r w:rsidRPr="00BE271E">
              <w:rPr>
                <w:color w:val="000000"/>
                <w:lang w:val="fr-FR" w:eastAsia="fr-FR"/>
              </w:rPr>
              <w:t>545.3</w:t>
            </w:r>
            <w:r>
              <w:rPr>
                <w:color w:val="000000"/>
                <w:lang w:val="fr-FR" w:eastAsia="fr-FR"/>
              </w:rPr>
              <w:t>0</w:t>
            </w:r>
          </w:p>
        </w:tc>
        <w:tc>
          <w:tcPr>
            <w:tcW w:w="1527" w:type="dxa"/>
            <w:tcBorders>
              <w:top w:val="nil"/>
              <w:left w:val="nil"/>
              <w:bottom w:val="single" w:sz="4" w:space="0" w:color="auto"/>
              <w:right w:val="single" w:sz="4" w:space="0" w:color="auto"/>
            </w:tcBorders>
            <w:vAlign w:val="center"/>
          </w:tcPr>
          <w:p w14:paraId="352358FB" w14:textId="77777777" w:rsidR="006460C5" w:rsidRPr="00BE271E" w:rsidRDefault="006460C5" w:rsidP="00FD4B17">
            <w:pPr>
              <w:widowControl w:val="0"/>
              <w:jc w:val="center"/>
              <w:rPr>
                <w:color w:val="000000"/>
              </w:rPr>
            </w:pPr>
            <w:r w:rsidRPr="00BE271E">
              <w:rPr>
                <w:color w:val="000000"/>
              </w:rPr>
              <w:t>86.90</w:t>
            </w:r>
          </w:p>
        </w:tc>
        <w:tc>
          <w:tcPr>
            <w:tcW w:w="1955" w:type="dxa"/>
            <w:tcBorders>
              <w:top w:val="nil"/>
              <w:left w:val="nil"/>
              <w:bottom w:val="single" w:sz="4" w:space="0" w:color="auto"/>
              <w:right w:val="single" w:sz="4" w:space="0" w:color="auto"/>
            </w:tcBorders>
            <w:vAlign w:val="center"/>
          </w:tcPr>
          <w:p w14:paraId="281964E9" w14:textId="77777777" w:rsidR="006460C5" w:rsidRPr="00BE271E" w:rsidRDefault="006460C5" w:rsidP="00FD4B17">
            <w:pPr>
              <w:widowControl w:val="0"/>
              <w:jc w:val="center"/>
              <w:rPr>
                <w:color w:val="000000"/>
              </w:rPr>
            </w:pPr>
            <w:r w:rsidRPr="00BE271E">
              <w:rPr>
                <w:color w:val="000000"/>
              </w:rPr>
              <w:t>85.26</w:t>
            </w:r>
          </w:p>
        </w:tc>
      </w:tr>
      <w:tr w:rsidR="006460C5" w:rsidRPr="00BE271E" w14:paraId="420FEEC4" w14:textId="77777777" w:rsidTr="00042BD9">
        <w:trPr>
          <w:trHeight w:val="516"/>
        </w:trPr>
        <w:tc>
          <w:tcPr>
            <w:tcW w:w="1613" w:type="dxa"/>
            <w:vMerge/>
            <w:tcBorders>
              <w:top w:val="nil"/>
              <w:left w:val="single" w:sz="4" w:space="0" w:color="auto"/>
              <w:bottom w:val="single" w:sz="4" w:space="0" w:color="auto"/>
              <w:right w:val="single" w:sz="4" w:space="0" w:color="auto"/>
            </w:tcBorders>
            <w:vAlign w:val="center"/>
            <w:hideMark/>
          </w:tcPr>
          <w:p w14:paraId="651C4F58" w14:textId="77777777" w:rsidR="006460C5" w:rsidRPr="00BE271E" w:rsidRDefault="006460C5" w:rsidP="00FD4B17">
            <w:pPr>
              <w:widowControl w:val="0"/>
              <w:jc w:val="center"/>
              <w:rPr>
                <w:b/>
                <w:bCs/>
                <w:color w:val="000000"/>
                <w:lang w:val="fr-FR" w:eastAsia="fr-FR"/>
              </w:rPr>
            </w:pPr>
          </w:p>
        </w:tc>
        <w:tc>
          <w:tcPr>
            <w:tcW w:w="3506" w:type="dxa"/>
            <w:tcBorders>
              <w:top w:val="nil"/>
              <w:left w:val="nil"/>
              <w:bottom w:val="single" w:sz="4" w:space="0" w:color="auto"/>
              <w:right w:val="single" w:sz="4" w:space="0" w:color="auto"/>
            </w:tcBorders>
            <w:shd w:val="clear" w:color="auto" w:fill="auto"/>
            <w:noWrap/>
            <w:vAlign w:val="center"/>
            <w:hideMark/>
          </w:tcPr>
          <w:p w14:paraId="0A1CCB7F"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Rin</w:t>
            </w:r>
            <w:r>
              <w:rPr>
                <w:b/>
                <w:bCs/>
                <w:color w:val="000000"/>
                <w:lang w:val="fr-FR" w:eastAsia="fr-FR"/>
              </w:rPr>
              <w:t>s</w:t>
            </w:r>
            <w:r w:rsidRPr="00BE271E">
              <w:rPr>
                <w:b/>
                <w:bCs/>
                <w:color w:val="000000"/>
                <w:lang w:val="fr-FR" w:eastAsia="fr-FR"/>
              </w:rPr>
              <w:t>ing 2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1437" w:type="dxa"/>
            <w:tcBorders>
              <w:top w:val="nil"/>
              <w:left w:val="nil"/>
              <w:bottom w:val="single" w:sz="4" w:space="0" w:color="auto"/>
              <w:right w:val="single" w:sz="4" w:space="0" w:color="auto"/>
            </w:tcBorders>
            <w:shd w:val="clear" w:color="auto" w:fill="auto"/>
            <w:noWrap/>
            <w:vAlign w:val="center"/>
            <w:hideMark/>
          </w:tcPr>
          <w:p w14:paraId="0DB78987" w14:textId="77777777" w:rsidR="006460C5" w:rsidRPr="00BE271E" w:rsidRDefault="006460C5" w:rsidP="00FD4B17">
            <w:pPr>
              <w:widowControl w:val="0"/>
              <w:jc w:val="center"/>
              <w:rPr>
                <w:color w:val="000000"/>
                <w:lang w:val="fr-FR" w:eastAsia="fr-FR"/>
              </w:rPr>
            </w:pPr>
            <w:r w:rsidRPr="00BE271E">
              <w:rPr>
                <w:color w:val="000000"/>
                <w:lang w:val="fr-FR" w:eastAsia="fr-FR"/>
              </w:rPr>
              <w:t>175.53</w:t>
            </w:r>
          </w:p>
        </w:tc>
        <w:tc>
          <w:tcPr>
            <w:tcW w:w="1277" w:type="dxa"/>
            <w:tcBorders>
              <w:top w:val="nil"/>
              <w:left w:val="nil"/>
              <w:bottom w:val="single" w:sz="4" w:space="0" w:color="auto"/>
              <w:right w:val="single" w:sz="4" w:space="0" w:color="auto"/>
            </w:tcBorders>
            <w:shd w:val="clear" w:color="auto" w:fill="auto"/>
            <w:noWrap/>
            <w:vAlign w:val="center"/>
            <w:hideMark/>
          </w:tcPr>
          <w:p w14:paraId="5523B0F8" w14:textId="77777777" w:rsidR="006460C5" w:rsidRPr="00BE271E" w:rsidRDefault="006460C5" w:rsidP="00FD4B17">
            <w:pPr>
              <w:widowControl w:val="0"/>
              <w:jc w:val="center"/>
              <w:rPr>
                <w:color w:val="000000"/>
                <w:lang w:val="fr-FR" w:eastAsia="fr-FR"/>
              </w:rPr>
            </w:pPr>
            <w:r w:rsidRPr="00BE271E">
              <w:rPr>
                <w:color w:val="000000"/>
                <w:lang w:val="fr-FR" w:eastAsia="fr-FR"/>
              </w:rPr>
              <w:t>179.66</w:t>
            </w:r>
          </w:p>
        </w:tc>
        <w:tc>
          <w:tcPr>
            <w:tcW w:w="1118" w:type="dxa"/>
            <w:tcBorders>
              <w:top w:val="nil"/>
              <w:left w:val="nil"/>
              <w:bottom w:val="single" w:sz="4" w:space="0" w:color="auto"/>
              <w:right w:val="single" w:sz="4" w:space="0" w:color="auto"/>
            </w:tcBorders>
            <w:shd w:val="clear" w:color="auto" w:fill="auto"/>
            <w:noWrap/>
            <w:vAlign w:val="center"/>
            <w:hideMark/>
          </w:tcPr>
          <w:p w14:paraId="55490B62" w14:textId="77777777" w:rsidR="006460C5" w:rsidRPr="00BE271E" w:rsidRDefault="006460C5" w:rsidP="00FD4B17">
            <w:pPr>
              <w:widowControl w:val="0"/>
              <w:jc w:val="center"/>
              <w:rPr>
                <w:color w:val="000000"/>
                <w:lang w:val="fr-FR" w:eastAsia="fr-FR"/>
              </w:rPr>
            </w:pPr>
            <w:r w:rsidRPr="00BE271E">
              <w:rPr>
                <w:color w:val="000000"/>
                <w:lang w:val="fr-FR" w:eastAsia="fr-FR"/>
              </w:rPr>
              <w:t>196.68</w:t>
            </w:r>
          </w:p>
        </w:tc>
        <w:tc>
          <w:tcPr>
            <w:tcW w:w="1096" w:type="dxa"/>
            <w:tcBorders>
              <w:top w:val="nil"/>
              <w:left w:val="nil"/>
              <w:bottom w:val="single" w:sz="4" w:space="0" w:color="auto"/>
              <w:right w:val="single" w:sz="4" w:space="0" w:color="auto"/>
            </w:tcBorders>
            <w:shd w:val="clear" w:color="auto" w:fill="auto"/>
            <w:noWrap/>
            <w:vAlign w:val="center"/>
            <w:hideMark/>
          </w:tcPr>
          <w:p w14:paraId="6E46A104" w14:textId="77777777" w:rsidR="006460C5" w:rsidRPr="00BE271E" w:rsidRDefault="006460C5" w:rsidP="00FD4B17">
            <w:pPr>
              <w:widowControl w:val="0"/>
              <w:jc w:val="center"/>
              <w:rPr>
                <w:color w:val="000000"/>
                <w:lang w:val="fr-FR" w:eastAsia="fr-FR"/>
              </w:rPr>
            </w:pPr>
            <w:r>
              <w:rPr>
                <w:color w:val="000000"/>
                <w:lang w:val="fr-FR" w:eastAsia="fr-FR"/>
              </w:rPr>
              <w:t>183.96</w:t>
            </w:r>
          </w:p>
        </w:tc>
        <w:tc>
          <w:tcPr>
            <w:tcW w:w="1308" w:type="dxa"/>
            <w:tcBorders>
              <w:top w:val="nil"/>
              <w:left w:val="nil"/>
              <w:bottom w:val="single" w:sz="4" w:space="0" w:color="auto"/>
              <w:right w:val="single" w:sz="4" w:space="0" w:color="auto"/>
            </w:tcBorders>
            <w:shd w:val="clear" w:color="auto" w:fill="auto"/>
            <w:noWrap/>
            <w:vAlign w:val="center"/>
            <w:hideMark/>
          </w:tcPr>
          <w:p w14:paraId="269BFE4E" w14:textId="77777777" w:rsidR="006460C5" w:rsidRPr="00BE271E" w:rsidRDefault="006460C5" w:rsidP="00FD4B17">
            <w:pPr>
              <w:widowControl w:val="0"/>
              <w:jc w:val="center"/>
              <w:rPr>
                <w:color w:val="000000"/>
                <w:lang w:val="fr-FR" w:eastAsia="fr-FR"/>
              </w:rPr>
            </w:pPr>
            <w:r w:rsidRPr="00BE271E">
              <w:rPr>
                <w:color w:val="000000"/>
                <w:lang w:val="fr-FR" w:eastAsia="fr-FR"/>
              </w:rPr>
              <w:t>179.7</w:t>
            </w:r>
            <w:r>
              <w:rPr>
                <w:color w:val="000000"/>
                <w:lang w:val="fr-FR" w:eastAsia="fr-FR"/>
              </w:rPr>
              <w:t>0</w:t>
            </w:r>
          </w:p>
        </w:tc>
        <w:tc>
          <w:tcPr>
            <w:tcW w:w="1527" w:type="dxa"/>
            <w:tcBorders>
              <w:top w:val="nil"/>
              <w:left w:val="nil"/>
              <w:bottom w:val="single" w:sz="4" w:space="0" w:color="auto"/>
              <w:right w:val="single" w:sz="4" w:space="0" w:color="auto"/>
            </w:tcBorders>
            <w:vAlign w:val="center"/>
          </w:tcPr>
          <w:p w14:paraId="4977C6E2" w14:textId="77777777" w:rsidR="006460C5" w:rsidRPr="00BE271E" w:rsidRDefault="006460C5" w:rsidP="00FD4B17">
            <w:pPr>
              <w:widowControl w:val="0"/>
              <w:jc w:val="center"/>
              <w:rPr>
                <w:color w:val="000000"/>
              </w:rPr>
            </w:pPr>
            <w:r w:rsidRPr="00BE271E">
              <w:rPr>
                <w:color w:val="000000"/>
              </w:rPr>
              <w:t>95.03</w:t>
            </w:r>
          </w:p>
        </w:tc>
        <w:tc>
          <w:tcPr>
            <w:tcW w:w="1955" w:type="dxa"/>
            <w:tcBorders>
              <w:top w:val="nil"/>
              <w:left w:val="nil"/>
              <w:bottom w:val="single" w:sz="4" w:space="0" w:color="auto"/>
              <w:right w:val="single" w:sz="4" w:space="0" w:color="auto"/>
            </w:tcBorders>
            <w:vAlign w:val="center"/>
          </w:tcPr>
          <w:p w14:paraId="1315B00F" w14:textId="77777777" w:rsidR="006460C5" w:rsidRPr="00BE271E" w:rsidRDefault="006460C5" w:rsidP="00FD4B17">
            <w:pPr>
              <w:widowControl w:val="0"/>
              <w:jc w:val="center"/>
              <w:rPr>
                <w:color w:val="000000"/>
              </w:rPr>
            </w:pPr>
            <w:r w:rsidRPr="00BE271E">
              <w:rPr>
                <w:color w:val="000000"/>
              </w:rPr>
              <w:t>95.14</w:t>
            </w:r>
          </w:p>
        </w:tc>
      </w:tr>
      <w:tr w:rsidR="006460C5" w:rsidRPr="00BE271E" w14:paraId="291E90F7" w14:textId="77777777" w:rsidTr="00042BD9">
        <w:trPr>
          <w:trHeight w:val="516"/>
        </w:trPr>
        <w:tc>
          <w:tcPr>
            <w:tcW w:w="1613" w:type="dxa"/>
            <w:vMerge/>
            <w:tcBorders>
              <w:top w:val="nil"/>
              <w:left w:val="single" w:sz="4" w:space="0" w:color="auto"/>
              <w:bottom w:val="single" w:sz="4" w:space="0" w:color="auto"/>
              <w:right w:val="single" w:sz="4" w:space="0" w:color="auto"/>
            </w:tcBorders>
            <w:vAlign w:val="center"/>
            <w:hideMark/>
          </w:tcPr>
          <w:p w14:paraId="78479B55" w14:textId="77777777" w:rsidR="006460C5" w:rsidRPr="00BE271E" w:rsidRDefault="006460C5" w:rsidP="00FD4B17">
            <w:pPr>
              <w:widowControl w:val="0"/>
              <w:jc w:val="center"/>
              <w:rPr>
                <w:b/>
                <w:bCs/>
                <w:color w:val="000000"/>
                <w:lang w:val="fr-FR" w:eastAsia="fr-FR"/>
              </w:rPr>
            </w:pPr>
          </w:p>
        </w:tc>
        <w:tc>
          <w:tcPr>
            <w:tcW w:w="3506" w:type="dxa"/>
            <w:tcBorders>
              <w:top w:val="nil"/>
              <w:left w:val="nil"/>
              <w:bottom w:val="single" w:sz="4" w:space="0" w:color="auto"/>
              <w:right w:val="single" w:sz="4" w:space="0" w:color="auto"/>
            </w:tcBorders>
            <w:shd w:val="clear" w:color="auto" w:fill="auto"/>
            <w:noWrap/>
            <w:vAlign w:val="center"/>
            <w:hideMark/>
          </w:tcPr>
          <w:p w14:paraId="6E1F0CA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Rin</w:t>
            </w:r>
            <w:r>
              <w:rPr>
                <w:b/>
                <w:bCs/>
                <w:color w:val="000000"/>
                <w:lang w:val="fr-FR" w:eastAsia="fr-FR"/>
              </w:rPr>
              <w:t>s</w:t>
            </w:r>
            <w:r w:rsidRPr="00BE271E">
              <w:rPr>
                <w:b/>
                <w:bCs/>
                <w:color w:val="000000"/>
                <w:lang w:val="fr-FR" w:eastAsia="fr-FR"/>
              </w:rPr>
              <w:t>ing 3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1437" w:type="dxa"/>
            <w:tcBorders>
              <w:top w:val="nil"/>
              <w:left w:val="nil"/>
              <w:bottom w:val="single" w:sz="4" w:space="0" w:color="auto"/>
              <w:right w:val="single" w:sz="4" w:space="0" w:color="auto"/>
            </w:tcBorders>
            <w:shd w:val="clear" w:color="auto" w:fill="auto"/>
            <w:noWrap/>
            <w:vAlign w:val="center"/>
            <w:hideMark/>
          </w:tcPr>
          <w:p w14:paraId="38365258" w14:textId="77777777" w:rsidR="006460C5" w:rsidRPr="00BE271E" w:rsidRDefault="006460C5" w:rsidP="00FD4B17">
            <w:pPr>
              <w:widowControl w:val="0"/>
              <w:jc w:val="center"/>
              <w:rPr>
                <w:color w:val="000000"/>
                <w:lang w:val="fr-FR" w:eastAsia="fr-FR"/>
              </w:rPr>
            </w:pPr>
            <w:r w:rsidRPr="00BE271E">
              <w:rPr>
                <w:color w:val="000000"/>
                <w:lang w:val="fr-FR" w:eastAsia="fr-FR"/>
              </w:rPr>
              <w:t>4.68</w:t>
            </w:r>
          </w:p>
        </w:tc>
        <w:tc>
          <w:tcPr>
            <w:tcW w:w="1277" w:type="dxa"/>
            <w:tcBorders>
              <w:top w:val="nil"/>
              <w:left w:val="nil"/>
              <w:bottom w:val="single" w:sz="4" w:space="0" w:color="auto"/>
              <w:right w:val="single" w:sz="4" w:space="0" w:color="auto"/>
            </w:tcBorders>
            <w:shd w:val="clear" w:color="auto" w:fill="auto"/>
            <w:noWrap/>
            <w:vAlign w:val="center"/>
            <w:hideMark/>
          </w:tcPr>
          <w:p w14:paraId="1701B970" w14:textId="77777777" w:rsidR="006460C5" w:rsidRPr="00BE271E" w:rsidRDefault="006460C5" w:rsidP="00FD4B17">
            <w:pPr>
              <w:widowControl w:val="0"/>
              <w:jc w:val="center"/>
              <w:rPr>
                <w:color w:val="000000"/>
                <w:lang w:val="fr-FR" w:eastAsia="fr-FR"/>
              </w:rPr>
            </w:pPr>
            <w:r w:rsidRPr="00BE271E">
              <w:rPr>
                <w:color w:val="000000"/>
                <w:lang w:val="fr-FR" w:eastAsia="fr-FR"/>
              </w:rPr>
              <w:t>4.56</w:t>
            </w:r>
          </w:p>
        </w:tc>
        <w:tc>
          <w:tcPr>
            <w:tcW w:w="1118" w:type="dxa"/>
            <w:tcBorders>
              <w:top w:val="nil"/>
              <w:left w:val="nil"/>
              <w:bottom w:val="single" w:sz="4" w:space="0" w:color="auto"/>
              <w:right w:val="single" w:sz="4" w:space="0" w:color="auto"/>
            </w:tcBorders>
            <w:shd w:val="clear" w:color="auto" w:fill="auto"/>
            <w:noWrap/>
            <w:vAlign w:val="center"/>
            <w:hideMark/>
          </w:tcPr>
          <w:p w14:paraId="3833AB65" w14:textId="77777777" w:rsidR="006460C5" w:rsidRPr="00BE271E" w:rsidRDefault="006460C5" w:rsidP="00FD4B17">
            <w:pPr>
              <w:widowControl w:val="0"/>
              <w:jc w:val="center"/>
              <w:rPr>
                <w:color w:val="000000"/>
                <w:lang w:val="fr-FR" w:eastAsia="fr-FR"/>
              </w:rPr>
            </w:pPr>
            <w:r w:rsidRPr="00BE271E">
              <w:rPr>
                <w:color w:val="000000"/>
                <w:lang w:val="fr-FR" w:eastAsia="fr-FR"/>
              </w:rPr>
              <w:t>8.29</w:t>
            </w:r>
          </w:p>
        </w:tc>
        <w:tc>
          <w:tcPr>
            <w:tcW w:w="1096" w:type="dxa"/>
            <w:tcBorders>
              <w:top w:val="nil"/>
              <w:left w:val="nil"/>
              <w:bottom w:val="single" w:sz="4" w:space="0" w:color="auto"/>
              <w:right w:val="single" w:sz="4" w:space="0" w:color="auto"/>
            </w:tcBorders>
            <w:shd w:val="clear" w:color="auto" w:fill="auto"/>
            <w:noWrap/>
            <w:vAlign w:val="center"/>
            <w:hideMark/>
          </w:tcPr>
          <w:p w14:paraId="314313E4" w14:textId="77777777" w:rsidR="006460C5" w:rsidRPr="00BE271E" w:rsidRDefault="006460C5" w:rsidP="00FD4B17">
            <w:pPr>
              <w:widowControl w:val="0"/>
              <w:jc w:val="center"/>
              <w:rPr>
                <w:color w:val="000000"/>
                <w:lang w:val="fr-FR" w:eastAsia="fr-FR"/>
              </w:rPr>
            </w:pPr>
            <w:r>
              <w:rPr>
                <w:color w:val="000000"/>
                <w:lang w:val="fr-FR" w:eastAsia="fr-FR"/>
              </w:rPr>
              <w:t>5.84</w:t>
            </w:r>
          </w:p>
        </w:tc>
        <w:tc>
          <w:tcPr>
            <w:tcW w:w="1308" w:type="dxa"/>
            <w:tcBorders>
              <w:top w:val="nil"/>
              <w:left w:val="nil"/>
              <w:bottom w:val="single" w:sz="4" w:space="0" w:color="auto"/>
              <w:right w:val="single" w:sz="4" w:space="0" w:color="auto"/>
            </w:tcBorders>
            <w:shd w:val="clear" w:color="auto" w:fill="auto"/>
            <w:noWrap/>
            <w:vAlign w:val="center"/>
            <w:hideMark/>
          </w:tcPr>
          <w:p w14:paraId="755ECF44" w14:textId="77777777" w:rsidR="006460C5" w:rsidRPr="00BE271E" w:rsidRDefault="006460C5" w:rsidP="00FD4B17">
            <w:pPr>
              <w:widowControl w:val="0"/>
              <w:jc w:val="center"/>
              <w:rPr>
                <w:color w:val="000000"/>
                <w:lang w:val="fr-FR" w:eastAsia="fr-FR"/>
              </w:rPr>
            </w:pPr>
            <w:r w:rsidRPr="00BE271E">
              <w:rPr>
                <w:color w:val="000000"/>
                <w:lang w:val="fr-FR" w:eastAsia="fr-FR"/>
              </w:rPr>
              <w:t>4.7</w:t>
            </w:r>
            <w:r>
              <w:rPr>
                <w:color w:val="000000"/>
                <w:lang w:val="fr-FR" w:eastAsia="fr-FR"/>
              </w:rPr>
              <w:t>0</w:t>
            </w:r>
          </w:p>
        </w:tc>
        <w:tc>
          <w:tcPr>
            <w:tcW w:w="1527" w:type="dxa"/>
            <w:tcBorders>
              <w:top w:val="nil"/>
              <w:left w:val="nil"/>
              <w:bottom w:val="single" w:sz="4" w:space="0" w:color="auto"/>
              <w:right w:val="single" w:sz="4" w:space="0" w:color="auto"/>
            </w:tcBorders>
            <w:vAlign w:val="center"/>
          </w:tcPr>
          <w:p w14:paraId="514261CF" w14:textId="77777777" w:rsidR="006460C5" w:rsidRPr="00BE271E" w:rsidRDefault="006460C5" w:rsidP="00FD4B17">
            <w:pPr>
              <w:widowControl w:val="0"/>
              <w:jc w:val="center"/>
              <w:rPr>
                <w:color w:val="000000"/>
              </w:rPr>
            </w:pPr>
            <w:r w:rsidRPr="00BE271E">
              <w:rPr>
                <w:color w:val="000000"/>
              </w:rPr>
              <w:t>99.84</w:t>
            </w:r>
          </w:p>
        </w:tc>
        <w:tc>
          <w:tcPr>
            <w:tcW w:w="1955" w:type="dxa"/>
            <w:tcBorders>
              <w:top w:val="nil"/>
              <w:left w:val="nil"/>
              <w:bottom w:val="single" w:sz="4" w:space="0" w:color="auto"/>
              <w:right w:val="single" w:sz="4" w:space="0" w:color="auto"/>
            </w:tcBorders>
            <w:vAlign w:val="center"/>
          </w:tcPr>
          <w:p w14:paraId="7AAF10A5" w14:textId="77777777" w:rsidR="006460C5" w:rsidRPr="00BE271E" w:rsidRDefault="006460C5" w:rsidP="00FD4B17">
            <w:pPr>
              <w:widowControl w:val="0"/>
              <w:jc w:val="center"/>
              <w:rPr>
                <w:color w:val="000000"/>
              </w:rPr>
            </w:pPr>
            <w:r w:rsidRPr="00BE271E">
              <w:rPr>
                <w:color w:val="000000"/>
              </w:rPr>
              <w:t>99.87</w:t>
            </w:r>
          </w:p>
        </w:tc>
      </w:tr>
      <w:tr w:rsidR="006460C5" w:rsidRPr="00BE271E" w14:paraId="6DD3EFED" w14:textId="77777777" w:rsidTr="00042BD9">
        <w:trPr>
          <w:trHeight w:val="516"/>
        </w:trPr>
        <w:tc>
          <w:tcPr>
            <w:tcW w:w="1613" w:type="dxa"/>
            <w:vMerge/>
            <w:tcBorders>
              <w:top w:val="nil"/>
              <w:left w:val="single" w:sz="4" w:space="0" w:color="auto"/>
              <w:bottom w:val="single" w:sz="4" w:space="0" w:color="auto"/>
              <w:right w:val="single" w:sz="4" w:space="0" w:color="auto"/>
            </w:tcBorders>
            <w:vAlign w:val="center"/>
            <w:hideMark/>
          </w:tcPr>
          <w:p w14:paraId="14AC137F" w14:textId="77777777" w:rsidR="006460C5" w:rsidRPr="00BE271E" w:rsidRDefault="006460C5" w:rsidP="00FD4B17">
            <w:pPr>
              <w:widowControl w:val="0"/>
              <w:jc w:val="center"/>
              <w:rPr>
                <w:b/>
                <w:bCs/>
                <w:color w:val="000000"/>
                <w:lang w:val="fr-FR" w:eastAsia="fr-FR"/>
              </w:rPr>
            </w:pPr>
          </w:p>
        </w:tc>
        <w:tc>
          <w:tcPr>
            <w:tcW w:w="3506" w:type="dxa"/>
            <w:tcBorders>
              <w:top w:val="nil"/>
              <w:left w:val="nil"/>
              <w:bottom w:val="single" w:sz="4" w:space="0" w:color="auto"/>
              <w:right w:val="single" w:sz="4" w:space="0" w:color="auto"/>
            </w:tcBorders>
            <w:shd w:val="clear" w:color="auto" w:fill="auto"/>
            <w:noWrap/>
            <w:vAlign w:val="center"/>
            <w:hideMark/>
          </w:tcPr>
          <w:p w14:paraId="2874B8B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Rin</w:t>
            </w:r>
            <w:r>
              <w:rPr>
                <w:b/>
                <w:bCs/>
                <w:color w:val="000000"/>
                <w:lang w:val="fr-FR" w:eastAsia="fr-FR"/>
              </w:rPr>
              <w:t>s</w:t>
            </w:r>
            <w:r w:rsidRPr="00BE271E">
              <w:rPr>
                <w:b/>
                <w:bCs/>
                <w:color w:val="000000"/>
                <w:lang w:val="fr-FR" w:eastAsia="fr-FR"/>
              </w:rPr>
              <w:t>ing 4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1437" w:type="dxa"/>
            <w:tcBorders>
              <w:top w:val="nil"/>
              <w:left w:val="nil"/>
              <w:bottom w:val="single" w:sz="4" w:space="0" w:color="auto"/>
              <w:right w:val="single" w:sz="4" w:space="0" w:color="auto"/>
            </w:tcBorders>
            <w:shd w:val="clear" w:color="auto" w:fill="auto"/>
            <w:noWrap/>
            <w:vAlign w:val="center"/>
            <w:hideMark/>
          </w:tcPr>
          <w:p w14:paraId="20DF2C8F" w14:textId="77777777" w:rsidR="006460C5" w:rsidRPr="00BE271E" w:rsidRDefault="006460C5" w:rsidP="00FD4B17">
            <w:pPr>
              <w:widowControl w:val="0"/>
              <w:jc w:val="center"/>
              <w:rPr>
                <w:color w:val="000000"/>
                <w:lang w:val="fr-FR" w:eastAsia="fr-FR"/>
              </w:rPr>
            </w:pPr>
            <w:r w:rsidRPr="00BE271E">
              <w:rPr>
                <w:color w:val="000000"/>
                <w:lang w:val="fr-FR" w:eastAsia="fr-FR"/>
              </w:rPr>
              <w:t>2.84</w:t>
            </w:r>
          </w:p>
        </w:tc>
        <w:tc>
          <w:tcPr>
            <w:tcW w:w="1277" w:type="dxa"/>
            <w:tcBorders>
              <w:top w:val="nil"/>
              <w:left w:val="nil"/>
              <w:bottom w:val="single" w:sz="4" w:space="0" w:color="auto"/>
              <w:right w:val="single" w:sz="4" w:space="0" w:color="auto"/>
            </w:tcBorders>
            <w:shd w:val="clear" w:color="auto" w:fill="auto"/>
            <w:noWrap/>
            <w:vAlign w:val="center"/>
            <w:hideMark/>
          </w:tcPr>
          <w:p w14:paraId="2CBD28E4" w14:textId="77777777" w:rsidR="006460C5" w:rsidRPr="00BE271E" w:rsidRDefault="006460C5" w:rsidP="00FD4B17">
            <w:pPr>
              <w:widowControl w:val="0"/>
              <w:jc w:val="center"/>
              <w:rPr>
                <w:color w:val="000000"/>
                <w:lang w:val="fr-FR" w:eastAsia="fr-FR"/>
              </w:rPr>
            </w:pPr>
            <w:r w:rsidRPr="00BE271E">
              <w:rPr>
                <w:color w:val="000000"/>
                <w:lang w:val="fr-FR" w:eastAsia="fr-FR"/>
              </w:rPr>
              <w:t>3.4</w:t>
            </w:r>
            <w:r>
              <w:rPr>
                <w:color w:val="000000"/>
                <w:lang w:val="fr-FR" w:eastAsia="fr-FR"/>
              </w:rPr>
              <w:t>0</w:t>
            </w:r>
          </w:p>
        </w:tc>
        <w:tc>
          <w:tcPr>
            <w:tcW w:w="1118" w:type="dxa"/>
            <w:tcBorders>
              <w:top w:val="nil"/>
              <w:left w:val="nil"/>
              <w:bottom w:val="single" w:sz="4" w:space="0" w:color="auto"/>
              <w:right w:val="single" w:sz="4" w:space="0" w:color="auto"/>
            </w:tcBorders>
            <w:shd w:val="clear" w:color="auto" w:fill="auto"/>
            <w:noWrap/>
            <w:vAlign w:val="center"/>
            <w:hideMark/>
          </w:tcPr>
          <w:p w14:paraId="6FD67C7B" w14:textId="77777777" w:rsidR="006460C5" w:rsidRPr="00BE271E" w:rsidRDefault="006460C5" w:rsidP="00FD4B17">
            <w:pPr>
              <w:widowControl w:val="0"/>
              <w:jc w:val="center"/>
              <w:rPr>
                <w:color w:val="000000"/>
                <w:lang w:val="fr-FR" w:eastAsia="fr-FR"/>
              </w:rPr>
            </w:pPr>
            <w:r w:rsidRPr="00BE271E">
              <w:rPr>
                <w:color w:val="000000"/>
                <w:lang w:val="fr-FR" w:eastAsia="fr-FR"/>
              </w:rPr>
              <w:t>4.47</w:t>
            </w:r>
          </w:p>
        </w:tc>
        <w:tc>
          <w:tcPr>
            <w:tcW w:w="1096" w:type="dxa"/>
            <w:tcBorders>
              <w:top w:val="nil"/>
              <w:left w:val="nil"/>
              <w:bottom w:val="single" w:sz="4" w:space="0" w:color="auto"/>
              <w:right w:val="single" w:sz="4" w:space="0" w:color="auto"/>
            </w:tcBorders>
            <w:shd w:val="clear" w:color="auto" w:fill="auto"/>
            <w:noWrap/>
            <w:vAlign w:val="center"/>
            <w:hideMark/>
          </w:tcPr>
          <w:p w14:paraId="127269BB" w14:textId="77777777" w:rsidR="006460C5" w:rsidRPr="00BE271E" w:rsidRDefault="006460C5" w:rsidP="00FD4B17">
            <w:pPr>
              <w:widowControl w:val="0"/>
              <w:jc w:val="center"/>
              <w:rPr>
                <w:color w:val="000000"/>
                <w:lang w:val="fr-FR" w:eastAsia="fr-FR"/>
              </w:rPr>
            </w:pPr>
            <w:r>
              <w:rPr>
                <w:color w:val="000000"/>
                <w:lang w:val="fr-FR" w:eastAsia="fr-FR"/>
              </w:rPr>
              <w:t>3.57</w:t>
            </w:r>
          </w:p>
        </w:tc>
        <w:tc>
          <w:tcPr>
            <w:tcW w:w="1308" w:type="dxa"/>
            <w:tcBorders>
              <w:top w:val="nil"/>
              <w:left w:val="nil"/>
              <w:bottom w:val="single" w:sz="4" w:space="0" w:color="auto"/>
              <w:right w:val="single" w:sz="4" w:space="0" w:color="auto"/>
            </w:tcBorders>
            <w:shd w:val="clear" w:color="auto" w:fill="auto"/>
            <w:noWrap/>
            <w:vAlign w:val="center"/>
            <w:hideMark/>
          </w:tcPr>
          <w:p w14:paraId="4A4EE5E7" w14:textId="77777777" w:rsidR="006460C5" w:rsidRPr="00BE271E" w:rsidRDefault="006460C5" w:rsidP="00FD4B17">
            <w:pPr>
              <w:widowControl w:val="0"/>
              <w:jc w:val="center"/>
              <w:rPr>
                <w:color w:val="000000"/>
                <w:lang w:val="fr-FR" w:eastAsia="fr-FR"/>
              </w:rPr>
            </w:pPr>
            <w:r w:rsidRPr="00BE271E">
              <w:rPr>
                <w:color w:val="000000"/>
                <w:lang w:val="fr-FR" w:eastAsia="fr-FR"/>
              </w:rPr>
              <w:t>3.4</w:t>
            </w:r>
            <w:r>
              <w:rPr>
                <w:color w:val="000000"/>
                <w:lang w:val="fr-FR" w:eastAsia="fr-FR"/>
              </w:rPr>
              <w:t>0</w:t>
            </w:r>
          </w:p>
        </w:tc>
        <w:tc>
          <w:tcPr>
            <w:tcW w:w="1527" w:type="dxa"/>
            <w:tcBorders>
              <w:top w:val="nil"/>
              <w:left w:val="nil"/>
              <w:bottom w:val="single" w:sz="4" w:space="0" w:color="auto"/>
              <w:right w:val="single" w:sz="4" w:space="0" w:color="auto"/>
            </w:tcBorders>
            <w:vAlign w:val="center"/>
          </w:tcPr>
          <w:p w14:paraId="4FD6A6E2" w14:textId="77777777" w:rsidR="006460C5" w:rsidRPr="00BE271E" w:rsidRDefault="006460C5" w:rsidP="00FD4B17">
            <w:pPr>
              <w:widowControl w:val="0"/>
              <w:jc w:val="center"/>
              <w:rPr>
                <w:b/>
                <w:bCs/>
                <w:color w:val="FF0000"/>
              </w:rPr>
            </w:pPr>
            <w:r w:rsidRPr="00A55AB2">
              <w:rPr>
                <w:b/>
                <w:bCs/>
              </w:rPr>
              <w:t>99.90</w:t>
            </w:r>
          </w:p>
        </w:tc>
        <w:tc>
          <w:tcPr>
            <w:tcW w:w="1955" w:type="dxa"/>
            <w:tcBorders>
              <w:top w:val="nil"/>
              <w:left w:val="nil"/>
              <w:bottom w:val="single" w:sz="4" w:space="0" w:color="auto"/>
              <w:right w:val="single" w:sz="4" w:space="0" w:color="auto"/>
            </w:tcBorders>
            <w:vAlign w:val="center"/>
          </w:tcPr>
          <w:p w14:paraId="78CD0F61" w14:textId="77777777" w:rsidR="006460C5" w:rsidRPr="00BE271E" w:rsidRDefault="006460C5" w:rsidP="00FD4B17">
            <w:pPr>
              <w:widowControl w:val="0"/>
              <w:jc w:val="center"/>
              <w:rPr>
                <w:b/>
                <w:bCs/>
                <w:color w:val="FF0000"/>
              </w:rPr>
            </w:pPr>
            <w:r w:rsidRPr="00A55AB2">
              <w:rPr>
                <w:b/>
                <w:bCs/>
              </w:rPr>
              <w:t>99.91</w:t>
            </w:r>
          </w:p>
        </w:tc>
      </w:tr>
    </w:tbl>
    <w:p w14:paraId="76A84251" w14:textId="77777777" w:rsidR="006460C5" w:rsidRDefault="006460C5" w:rsidP="00FD4B17">
      <w:pPr>
        <w:widowControl w:val="0"/>
        <w:rPr>
          <w:lang w:eastAsia="en-US"/>
        </w:rPr>
      </w:pPr>
    </w:p>
    <w:p w14:paraId="30051AEF" w14:textId="77777777" w:rsidR="006460C5" w:rsidRDefault="006460C5" w:rsidP="00FD4B17">
      <w:pPr>
        <w:widowControl w:val="0"/>
        <w:rPr>
          <w:lang w:eastAsia="en-US"/>
        </w:rPr>
      </w:pPr>
    </w:p>
    <w:p w14:paraId="4EE6FFE4" w14:textId="77777777"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on aluminium directly after rinsing and rinsing efficacy on aluminium</w:t>
      </w:r>
    </w:p>
    <w:p w14:paraId="0EF3A918" w14:textId="77777777" w:rsidR="006460C5" w:rsidRDefault="006460C5" w:rsidP="00FD4B17">
      <w:pPr>
        <w:widowControl w:val="0"/>
        <w:rPr>
          <w:lang w:eastAsia="en-US"/>
        </w:rPr>
      </w:pPr>
    </w:p>
    <w:tbl>
      <w:tblPr>
        <w:tblW w:w="14783" w:type="dxa"/>
        <w:tblInd w:w="55" w:type="dxa"/>
        <w:tblCellMar>
          <w:left w:w="70" w:type="dxa"/>
          <w:right w:w="70" w:type="dxa"/>
        </w:tblCellMar>
        <w:tblLook w:val="04A0" w:firstRow="1" w:lastRow="0" w:firstColumn="1" w:lastColumn="0" w:noHBand="0" w:noVBand="1"/>
      </w:tblPr>
      <w:tblGrid>
        <w:gridCol w:w="1571"/>
        <w:gridCol w:w="3419"/>
        <w:gridCol w:w="1399"/>
        <w:gridCol w:w="1352"/>
        <w:gridCol w:w="1352"/>
        <w:gridCol w:w="1066"/>
        <w:gridCol w:w="976"/>
        <w:gridCol w:w="1925"/>
        <w:gridCol w:w="1723"/>
      </w:tblGrid>
      <w:tr w:rsidR="006460C5" w:rsidRPr="000E319A" w14:paraId="152A5968" w14:textId="77777777" w:rsidTr="00042BD9">
        <w:trPr>
          <w:trHeight w:val="1056"/>
        </w:trPr>
        <w:tc>
          <w:tcPr>
            <w:tcW w:w="49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AABA56"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Residue results - Rinsing</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14:paraId="14BB4D10" w14:textId="77777777" w:rsidR="006460C5" w:rsidRPr="000E319A" w:rsidRDefault="006460C5" w:rsidP="00FD4B17">
            <w:pPr>
              <w:widowControl w:val="0"/>
              <w:jc w:val="center"/>
              <w:rPr>
                <w:b/>
                <w:bCs/>
                <w:color w:val="000000"/>
                <w:lang w:val="fr-FR" w:eastAsia="fr-FR"/>
              </w:rPr>
            </w:pPr>
            <w:r>
              <w:rPr>
                <w:b/>
                <w:bCs/>
                <w:color w:val="000000"/>
                <w:lang w:val="fr-FR" w:eastAsia="fr-FR"/>
              </w:rPr>
              <w:t>Aluminium</w:t>
            </w:r>
            <w:r w:rsidRPr="000E319A">
              <w:rPr>
                <w:b/>
                <w:bCs/>
                <w:color w:val="000000"/>
                <w:lang w:val="fr-FR" w:eastAsia="fr-FR"/>
              </w:rPr>
              <w:t xml:space="preserve"> 1</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70880DCA" w14:textId="77777777" w:rsidR="006460C5" w:rsidRPr="000E319A" w:rsidRDefault="006460C5" w:rsidP="00FD4B17">
            <w:pPr>
              <w:widowControl w:val="0"/>
              <w:jc w:val="center"/>
              <w:rPr>
                <w:b/>
                <w:bCs/>
                <w:color w:val="000000"/>
                <w:lang w:val="fr-FR" w:eastAsia="fr-FR"/>
              </w:rPr>
            </w:pPr>
            <w:r>
              <w:rPr>
                <w:b/>
                <w:bCs/>
                <w:color w:val="000000"/>
                <w:lang w:val="fr-FR" w:eastAsia="fr-FR"/>
              </w:rPr>
              <w:t>Aluminium</w:t>
            </w:r>
            <w:r w:rsidRPr="000E319A">
              <w:rPr>
                <w:b/>
                <w:bCs/>
                <w:color w:val="000000"/>
                <w:lang w:val="fr-FR" w:eastAsia="fr-FR"/>
              </w:rPr>
              <w:t xml:space="preserve"> 2</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2E85FA51" w14:textId="77777777" w:rsidR="006460C5" w:rsidRPr="000E319A" w:rsidRDefault="006460C5" w:rsidP="00FD4B17">
            <w:pPr>
              <w:widowControl w:val="0"/>
              <w:jc w:val="center"/>
              <w:rPr>
                <w:b/>
                <w:bCs/>
                <w:color w:val="000000"/>
                <w:lang w:val="fr-FR" w:eastAsia="fr-FR"/>
              </w:rPr>
            </w:pPr>
            <w:r>
              <w:rPr>
                <w:b/>
                <w:bCs/>
                <w:color w:val="000000"/>
                <w:lang w:val="fr-FR" w:eastAsia="fr-FR"/>
              </w:rPr>
              <w:t>Aluminium</w:t>
            </w:r>
            <w:r w:rsidRPr="000E319A">
              <w:rPr>
                <w:b/>
                <w:bCs/>
                <w:color w:val="000000"/>
                <w:lang w:val="fr-FR" w:eastAsia="fr-FR"/>
              </w:rPr>
              <w:t xml:space="preserve"> 3</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64E0B9AF"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 xml:space="preserve">Mean glass </w:t>
            </w:r>
            <w:r w:rsidRPr="000E319A">
              <w:rPr>
                <w:b/>
                <w:bCs/>
                <w:color w:val="000000"/>
                <w:lang w:val="fr-FR" w:eastAsia="fr-FR"/>
              </w:rPr>
              <w:br/>
              <w:t>rin</w:t>
            </w:r>
            <w:r>
              <w:rPr>
                <w:b/>
                <w:bCs/>
                <w:color w:val="000000"/>
                <w:lang w:val="fr-FR" w:eastAsia="fr-FR"/>
              </w:rPr>
              <w:t>s</w:t>
            </w:r>
            <w:r w:rsidRPr="000E319A">
              <w:rPr>
                <w:b/>
                <w:bCs/>
                <w:color w:val="000000"/>
                <w:lang w:val="fr-FR" w:eastAsia="fr-FR"/>
              </w:rPr>
              <w:t>ing</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1C405AA0"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 xml:space="preserve">Median glass </w:t>
            </w:r>
            <w:r w:rsidRPr="000E319A">
              <w:rPr>
                <w:b/>
                <w:bCs/>
                <w:color w:val="000000"/>
                <w:lang w:val="fr-FR" w:eastAsia="fr-FR"/>
              </w:rPr>
              <w:br/>
              <w:t>rin</w:t>
            </w:r>
            <w:r>
              <w:rPr>
                <w:b/>
                <w:bCs/>
                <w:color w:val="000000"/>
                <w:lang w:val="fr-FR" w:eastAsia="fr-FR"/>
              </w:rPr>
              <w:t>s</w:t>
            </w:r>
            <w:r w:rsidRPr="000E319A">
              <w:rPr>
                <w:b/>
                <w:bCs/>
                <w:color w:val="000000"/>
                <w:lang w:val="fr-FR" w:eastAsia="fr-FR"/>
              </w:rPr>
              <w:t>ing</w:t>
            </w:r>
          </w:p>
        </w:tc>
        <w:tc>
          <w:tcPr>
            <w:tcW w:w="1925" w:type="dxa"/>
            <w:tcBorders>
              <w:top w:val="single" w:sz="4" w:space="0" w:color="auto"/>
              <w:left w:val="nil"/>
              <w:bottom w:val="single" w:sz="4" w:space="0" w:color="auto"/>
              <w:right w:val="single" w:sz="4" w:space="0" w:color="auto"/>
            </w:tcBorders>
            <w:vAlign w:val="center"/>
          </w:tcPr>
          <w:p w14:paraId="6BE15CC0" w14:textId="77777777" w:rsidR="006460C5" w:rsidRDefault="006460C5" w:rsidP="00FD4B17">
            <w:pPr>
              <w:widowControl w:val="0"/>
              <w:jc w:val="center"/>
              <w:rPr>
                <w:b/>
                <w:bCs/>
                <w:color w:val="000000"/>
                <w:lang w:val="en-US" w:eastAsia="fr-FR"/>
              </w:rPr>
            </w:pPr>
            <w:r w:rsidRPr="00864B61">
              <w:rPr>
                <w:b/>
                <w:bCs/>
                <w:color w:val="000000"/>
                <w:lang w:val="en-US" w:eastAsia="fr-FR"/>
              </w:rPr>
              <w:t>Mean rinsing efficacy</w:t>
            </w:r>
          </w:p>
          <w:p w14:paraId="3FB02D88" w14:textId="77777777" w:rsidR="006460C5" w:rsidRPr="00864B61" w:rsidRDefault="006460C5" w:rsidP="00FD4B17">
            <w:pPr>
              <w:widowControl w:val="0"/>
              <w:jc w:val="center"/>
              <w:rPr>
                <w:b/>
                <w:bCs/>
                <w:color w:val="000000"/>
                <w:lang w:val="en-US" w:eastAsia="fr-FR"/>
              </w:rPr>
            </w:pPr>
            <w:r>
              <w:rPr>
                <w:b/>
                <w:bCs/>
                <w:color w:val="000000"/>
                <w:lang w:val="en-US" w:eastAsia="fr-FR"/>
              </w:rPr>
              <w:t>(%)</w:t>
            </w:r>
          </w:p>
        </w:tc>
        <w:tc>
          <w:tcPr>
            <w:tcW w:w="2010" w:type="dxa"/>
            <w:tcBorders>
              <w:top w:val="single" w:sz="4" w:space="0" w:color="auto"/>
              <w:left w:val="nil"/>
              <w:bottom w:val="single" w:sz="4" w:space="0" w:color="auto"/>
              <w:right w:val="single" w:sz="4" w:space="0" w:color="auto"/>
            </w:tcBorders>
            <w:vAlign w:val="center"/>
          </w:tcPr>
          <w:p w14:paraId="64CF96F1" w14:textId="77777777" w:rsidR="006460C5" w:rsidRDefault="006460C5" w:rsidP="00FD4B17">
            <w:pPr>
              <w:widowControl w:val="0"/>
              <w:jc w:val="center"/>
              <w:rPr>
                <w:b/>
                <w:bCs/>
                <w:color w:val="000000"/>
                <w:lang w:val="en-US" w:eastAsia="fr-FR"/>
              </w:rPr>
            </w:pPr>
            <w:r w:rsidRPr="00864B61">
              <w:rPr>
                <w:b/>
                <w:bCs/>
                <w:color w:val="000000"/>
                <w:lang w:val="en-US" w:eastAsia="fr-FR"/>
              </w:rPr>
              <w:t>Me</w:t>
            </w:r>
            <w:r>
              <w:rPr>
                <w:b/>
                <w:bCs/>
                <w:color w:val="000000"/>
                <w:lang w:val="en-US" w:eastAsia="fr-FR"/>
              </w:rPr>
              <w:t>di</w:t>
            </w:r>
            <w:r w:rsidRPr="00864B61">
              <w:rPr>
                <w:b/>
                <w:bCs/>
                <w:color w:val="000000"/>
                <w:lang w:val="en-US" w:eastAsia="fr-FR"/>
              </w:rPr>
              <w:t>an rinsing efficacy</w:t>
            </w:r>
          </w:p>
          <w:p w14:paraId="0ADE81E8" w14:textId="77777777" w:rsidR="006460C5" w:rsidRPr="00864B61" w:rsidRDefault="006460C5" w:rsidP="00FD4B17">
            <w:pPr>
              <w:widowControl w:val="0"/>
              <w:jc w:val="center"/>
              <w:rPr>
                <w:b/>
                <w:bCs/>
                <w:color w:val="000000"/>
                <w:lang w:val="en-US" w:eastAsia="fr-FR"/>
              </w:rPr>
            </w:pPr>
            <w:r>
              <w:rPr>
                <w:b/>
                <w:bCs/>
                <w:color w:val="000000"/>
                <w:lang w:val="en-US" w:eastAsia="fr-FR"/>
              </w:rPr>
              <w:t>(%)</w:t>
            </w:r>
          </w:p>
        </w:tc>
      </w:tr>
      <w:tr w:rsidR="006460C5" w:rsidRPr="000E319A" w14:paraId="3431B81C" w14:textId="77777777" w:rsidTr="00042BD9">
        <w:trPr>
          <w:trHeight w:val="529"/>
        </w:trPr>
        <w:tc>
          <w:tcPr>
            <w:tcW w:w="1571" w:type="dxa"/>
            <w:tcBorders>
              <w:top w:val="nil"/>
              <w:left w:val="single" w:sz="4" w:space="0" w:color="auto"/>
              <w:bottom w:val="single" w:sz="4" w:space="0" w:color="auto"/>
              <w:right w:val="single" w:sz="4" w:space="0" w:color="auto"/>
            </w:tcBorders>
            <w:vAlign w:val="center"/>
            <w:hideMark/>
          </w:tcPr>
          <w:p w14:paraId="14B4A022"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product application</w:t>
            </w:r>
          </w:p>
        </w:tc>
        <w:tc>
          <w:tcPr>
            <w:tcW w:w="3419" w:type="dxa"/>
            <w:tcBorders>
              <w:top w:val="nil"/>
              <w:left w:val="nil"/>
              <w:bottom w:val="single" w:sz="4" w:space="0" w:color="auto"/>
              <w:right w:val="single" w:sz="4" w:space="0" w:color="auto"/>
            </w:tcBorders>
            <w:shd w:val="clear" w:color="auto" w:fill="auto"/>
            <w:noWrap/>
            <w:vAlign w:val="center"/>
            <w:hideMark/>
          </w:tcPr>
          <w:p w14:paraId="706FF86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Means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9793" w:type="dxa"/>
            <w:gridSpan w:val="7"/>
            <w:tcBorders>
              <w:top w:val="nil"/>
              <w:left w:val="nil"/>
              <w:bottom w:val="single" w:sz="4" w:space="0" w:color="auto"/>
              <w:right w:val="nil"/>
            </w:tcBorders>
            <w:shd w:val="clear" w:color="auto" w:fill="auto"/>
            <w:noWrap/>
            <w:vAlign w:val="center"/>
            <w:hideMark/>
          </w:tcPr>
          <w:p w14:paraId="1299DFF7" w14:textId="77777777" w:rsidR="006460C5" w:rsidRPr="00864B61" w:rsidRDefault="006460C5" w:rsidP="00FD4B17">
            <w:pPr>
              <w:widowControl w:val="0"/>
              <w:jc w:val="center"/>
              <w:rPr>
                <w:lang w:val="fr-FR" w:eastAsia="fr-FR"/>
              </w:rPr>
            </w:pPr>
            <w:r w:rsidRPr="009215D9">
              <w:rPr>
                <w:lang w:val="fr-FR" w:eastAsia="fr-FR"/>
              </w:rPr>
              <w:t>No control - technical reasons</w:t>
            </w:r>
          </w:p>
        </w:tc>
      </w:tr>
      <w:tr w:rsidR="006460C5" w:rsidRPr="000E319A" w14:paraId="67C7AA7B" w14:textId="77777777" w:rsidTr="00042BD9">
        <w:trPr>
          <w:trHeight w:val="529"/>
        </w:trPr>
        <w:tc>
          <w:tcPr>
            <w:tcW w:w="1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70D88B"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rinsing</w:t>
            </w:r>
          </w:p>
        </w:tc>
        <w:tc>
          <w:tcPr>
            <w:tcW w:w="3419" w:type="dxa"/>
            <w:tcBorders>
              <w:top w:val="nil"/>
              <w:left w:val="nil"/>
              <w:bottom w:val="single" w:sz="4" w:space="0" w:color="auto"/>
              <w:right w:val="single" w:sz="4" w:space="0" w:color="auto"/>
            </w:tcBorders>
            <w:shd w:val="clear" w:color="auto" w:fill="auto"/>
            <w:noWrap/>
            <w:vAlign w:val="center"/>
            <w:hideMark/>
          </w:tcPr>
          <w:p w14:paraId="6E304C8C"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1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399" w:type="dxa"/>
            <w:tcBorders>
              <w:top w:val="nil"/>
              <w:left w:val="nil"/>
              <w:bottom w:val="single" w:sz="4" w:space="0" w:color="auto"/>
              <w:right w:val="single" w:sz="4" w:space="0" w:color="auto"/>
            </w:tcBorders>
            <w:shd w:val="clear" w:color="auto" w:fill="auto"/>
            <w:noWrap/>
            <w:vAlign w:val="center"/>
          </w:tcPr>
          <w:p w14:paraId="4DF58108" w14:textId="77777777" w:rsidR="006460C5" w:rsidRPr="000E319A" w:rsidRDefault="006460C5" w:rsidP="00FD4B17">
            <w:pPr>
              <w:widowControl w:val="0"/>
              <w:jc w:val="center"/>
              <w:rPr>
                <w:color w:val="000000"/>
              </w:rPr>
            </w:pPr>
            <w:r w:rsidRPr="000E319A">
              <w:rPr>
                <w:color w:val="000000"/>
              </w:rPr>
              <w:t>1098</w:t>
            </w:r>
            <w:r>
              <w:rPr>
                <w:color w:val="000000"/>
              </w:rPr>
              <w:t>.</w:t>
            </w:r>
            <w:r w:rsidRPr="000E319A">
              <w:rPr>
                <w:color w:val="000000"/>
              </w:rPr>
              <w:t>6</w:t>
            </w:r>
            <w:r>
              <w:rPr>
                <w:color w:val="000000"/>
              </w:rPr>
              <w:t>0</w:t>
            </w:r>
          </w:p>
        </w:tc>
        <w:tc>
          <w:tcPr>
            <w:tcW w:w="1243" w:type="dxa"/>
            <w:tcBorders>
              <w:top w:val="nil"/>
              <w:left w:val="nil"/>
              <w:bottom w:val="single" w:sz="4" w:space="0" w:color="auto"/>
              <w:right w:val="single" w:sz="4" w:space="0" w:color="auto"/>
            </w:tcBorders>
            <w:shd w:val="clear" w:color="auto" w:fill="auto"/>
            <w:noWrap/>
            <w:vAlign w:val="center"/>
          </w:tcPr>
          <w:p w14:paraId="5E63F894" w14:textId="77777777" w:rsidR="006460C5" w:rsidRPr="000E319A" w:rsidRDefault="006460C5" w:rsidP="00FD4B17">
            <w:pPr>
              <w:widowControl w:val="0"/>
              <w:jc w:val="center"/>
              <w:rPr>
                <w:color w:val="000000"/>
              </w:rPr>
            </w:pPr>
            <w:r w:rsidRPr="000E319A">
              <w:rPr>
                <w:color w:val="000000"/>
              </w:rPr>
              <w:t>2030</w:t>
            </w:r>
            <w:r>
              <w:rPr>
                <w:color w:val="000000"/>
              </w:rPr>
              <w:t>.</w:t>
            </w:r>
            <w:r w:rsidRPr="000E319A">
              <w:rPr>
                <w:color w:val="000000"/>
              </w:rPr>
              <w:t>7</w:t>
            </w:r>
            <w:r>
              <w:rPr>
                <w:color w:val="000000"/>
              </w:rPr>
              <w:t>0</w:t>
            </w:r>
          </w:p>
        </w:tc>
        <w:tc>
          <w:tcPr>
            <w:tcW w:w="1227" w:type="dxa"/>
            <w:tcBorders>
              <w:top w:val="nil"/>
              <w:left w:val="nil"/>
              <w:bottom w:val="single" w:sz="4" w:space="0" w:color="auto"/>
              <w:right w:val="single" w:sz="4" w:space="0" w:color="auto"/>
            </w:tcBorders>
            <w:shd w:val="clear" w:color="auto" w:fill="auto"/>
            <w:noWrap/>
            <w:vAlign w:val="center"/>
          </w:tcPr>
          <w:p w14:paraId="3C443C74" w14:textId="77777777" w:rsidR="006460C5" w:rsidRPr="000E319A" w:rsidRDefault="006460C5" w:rsidP="00FD4B17">
            <w:pPr>
              <w:widowControl w:val="0"/>
              <w:jc w:val="center"/>
              <w:rPr>
                <w:color w:val="000000"/>
              </w:rPr>
            </w:pPr>
            <w:r w:rsidRPr="000E319A">
              <w:rPr>
                <w:color w:val="000000"/>
              </w:rPr>
              <w:t>768</w:t>
            </w:r>
            <w:r>
              <w:rPr>
                <w:color w:val="000000"/>
              </w:rPr>
              <w:t>.</w:t>
            </w:r>
            <w:r w:rsidRPr="000E319A">
              <w:rPr>
                <w:color w:val="000000"/>
              </w:rPr>
              <w:t>4</w:t>
            </w:r>
            <w:r>
              <w:rPr>
                <w:color w:val="000000"/>
              </w:rPr>
              <w:t>0</w:t>
            </w:r>
          </w:p>
        </w:tc>
        <w:tc>
          <w:tcPr>
            <w:tcW w:w="1066" w:type="dxa"/>
            <w:tcBorders>
              <w:top w:val="nil"/>
              <w:left w:val="nil"/>
              <w:bottom w:val="single" w:sz="4" w:space="0" w:color="auto"/>
              <w:right w:val="single" w:sz="4" w:space="0" w:color="auto"/>
            </w:tcBorders>
            <w:shd w:val="clear" w:color="auto" w:fill="auto"/>
            <w:noWrap/>
            <w:vAlign w:val="center"/>
          </w:tcPr>
          <w:p w14:paraId="20CFFD31" w14:textId="77777777" w:rsidR="006460C5" w:rsidRPr="000E319A" w:rsidRDefault="006460C5" w:rsidP="00FD4B17">
            <w:pPr>
              <w:widowControl w:val="0"/>
              <w:jc w:val="center"/>
              <w:rPr>
                <w:color w:val="000000"/>
              </w:rPr>
            </w:pPr>
            <w:r w:rsidRPr="000E319A">
              <w:rPr>
                <w:color w:val="000000"/>
              </w:rPr>
              <w:t>1299</w:t>
            </w:r>
            <w:r>
              <w:rPr>
                <w:color w:val="000000"/>
              </w:rPr>
              <w:t>.</w:t>
            </w:r>
            <w:r w:rsidRPr="000E319A">
              <w:rPr>
                <w:color w:val="000000"/>
              </w:rPr>
              <w:t>2</w:t>
            </w:r>
            <w:r>
              <w:rPr>
                <w:color w:val="000000"/>
              </w:rPr>
              <w:t>0</w:t>
            </w:r>
          </w:p>
        </w:tc>
        <w:tc>
          <w:tcPr>
            <w:tcW w:w="923" w:type="dxa"/>
            <w:tcBorders>
              <w:top w:val="nil"/>
              <w:left w:val="nil"/>
              <w:bottom w:val="single" w:sz="4" w:space="0" w:color="auto"/>
              <w:right w:val="single" w:sz="4" w:space="0" w:color="auto"/>
            </w:tcBorders>
            <w:shd w:val="clear" w:color="auto" w:fill="auto"/>
            <w:noWrap/>
            <w:vAlign w:val="center"/>
          </w:tcPr>
          <w:p w14:paraId="66310C7A" w14:textId="77777777" w:rsidR="006460C5" w:rsidRPr="000E319A" w:rsidRDefault="006460C5" w:rsidP="00FD4B17">
            <w:pPr>
              <w:widowControl w:val="0"/>
              <w:jc w:val="center"/>
              <w:rPr>
                <w:color w:val="000000"/>
              </w:rPr>
            </w:pPr>
            <w:r w:rsidRPr="000E319A">
              <w:rPr>
                <w:color w:val="000000"/>
              </w:rPr>
              <w:t>1098</w:t>
            </w:r>
            <w:r>
              <w:rPr>
                <w:color w:val="000000"/>
              </w:rPr>
              <w:t>.</w:t>
            </w:r>
            <w:r w:rsidRPr="000E319A">
              <w:rPr>
                <w:color w:val="000000"/>
              </w:rPr>
              <w:t>6</w:t>
            </w:r>
            <w:r>
              <w:rPr>
                <w:color w:val="000000"/>
              </w:rPr>
              <w:t>0</w:t>
            </w:r>
          </w:p>
        </w:tc>
        <w:tc>
          <w:tcPr>
            <w:tcW w:w="1925" w:type="dxa"/>
            <w:tcBorders>
              <w:top w:val="nil"/>
              <w:left w:val="nil"/>
              <w:bottom w:val="single" w:sz="4" w:space="0" w:color="auto"/>
              <w:right w:val="single" w:sz="4" w:space="0" w:color="auto"/>
            </w:tcBorders>
            <w:vAlign w:val="center"/>
          </w:tcPr>
          <w:p w14:paraId="02B88FB2" w14:textId="77777777" w:rsidR="006460C5" w:rsidRPr="000E319A" w:rsidRDefault="006460C5" w:rsidP="00FD4B17">
            <w:pPr>
              <w:widowControl w:val="0"/>
              <w:jc w:val="center"/>
              <w:rPr>
                <w:color w:val="000000"/>
              </w:rPr>
            </w:pPr>
            <w:r w:rsidRPr="000E319A">
              <w:rPr>
                <w:color w:val="000000"/>
              </w:rPr>
              <w:t>64</w:t>
            </w:r>
            <w:r>
              <w:rPr>
                <w:color w:val="000000"/>
              </w:rPr>
              <w:t>.</w:t>
            </w:r>
            <w:r w:rsidRPr="000E319A">
              <w:rPr>
                <w:color w:val="000000"/>
              </w:rPr>
              <w:t>89</w:t>
            </w:r>
          </w:p>
        </w:tc>
        <w:tc>
          <w:tcPr>
            <w:tcW w:w="2010" w:type="dxa"/>
            <w:tcBorders>
              <w:top w:val="nil"/>
              <w:left w:val="nil"/>
              <w:bottom w:val="single" w:sz="4" w:space="0" w:color="auto"/>
              <w:right w:val="single" w:sz="4" w:space="0" w:color="auto"/>
            </w:tcBorders>
            <w:vAlign w:val="center"/>
          </w:tcPr>
          <w:p w14:paraId="7D6D5E4D" w14:textId="77777777" w:rsidR="006460C5" w:rsidRPr="000E319A" w:rsidRDefault="006460C5" w:rsidP="00FD4B17">
            <w:pPr>
              <w:widowControl w:val="0"/>
              <w:jc w:val="center"/>
              <w:rPr>
                <w:color w:val="000000"/>
              </w:rPr>
            </w:pPr>
            <w:r w:rsidRPr="000E319A">
              <w:rPr>
                <w:color w:val="000000"/>
              </w:rPr>
              <w:t>70</w:t>
            </w:r>
            <w:r>
              <w:rPr>
                <w:color w:val="000000"/>
              </w:rPr>
              <w:t>.</w:t>
            </w:r>
            <w:r w:rsidRPr="000E319A">
              <w:rPr>
                <w:color w:val="000000"/>
              </w:rPr>
              <w:t>31</w:t>
            </w:r>
          </w:p>
        </w:tc>
      </w:tr>
      <w:tr w:rsidR="006460C5" w:rsidRPr="000E319A" w14:paraId="2228A1B6" w14:textId="77777777" w:rsidTr="00042BD9">
        <w:trPr>
          <w:trHeight w:val="529"/>
        </w:trPr>
        <w:tc>
          <w:tcPr>
            <w:tcW w:w="1571" w:type="dxa"/>
            <w:vMerge/>
            <w:tcBorders>
              <w:top w:val="nil"/>
              <w:left w:val="single" w:sz="4" w:space="0" w:color="auto"/>
              <w:bottom w:val="single" w:sz="4" w:space="0" w:color="auto"/>
              <w:right w:val="single" w:sz="4" w:space="0" w:color="auto"/>
            </w:tcBorders>
            <w:vAlign w:val="center"/>
            <w:hideMark/>
          </w:tcPr>
          <w:p w14:paraId="71E420D9" w14:textId="77777777" w:rsidR="006460C5" w:rsidRPr="009215D9" w:rsidRDefault="006460C5" w:rsidP="00FD4B17">
            <w:pPr>
              <w:widowControl w:val="0"/>
              <w:jc w:val="center"/>
              <w:rPr>
                <w:b/>
                <w:bCs/>
                <w:color w:val="000000"/>
                <w:lang w:val="en-US" w:eastAsia="fr-FR"/>
              </w:rPr>
            </w:pPr>
          </w:p>
        </w:tc>
        <w:tc>
          <w:tcPr>
            <w:tcW w:w="3419" w:type="dxa"/>
            <w:tcBorders>
              <w:top w:val="nil"/>
              <w:left w:val="nil"/>
              <w:bottom w:val="single" w:sz="4" w:space="0" w:color="auto"/>
              <w:right w:val="single" w:sz="4" w:space="0" w:color="auto"/>
            </w:tcBorders>
            <w:shd w:val="clear" w:color="auto" w:fill="auto"/>
            <w:noWrap/>
            <w:vAlign w:val="center"/>
            <w:hideMark/>
          </w:tcPr>
          <w:p w14:paraId="57CD21D0" w14:textId="77777777" w:rsidR="006460C5" w:rsidRPr="009215D9" w:rsidRDefault="006460C5" w:rsidP="00FD4B17">
            <w:pPr>
              <w:widowControl w:val="0"/>
              <w:jc w:val="center"/>
              <w:rPr>
                <w:b/>
                <w:bCs/>
                <w:color w:val="000000"/>
                <w:lang w:val="en-US" w:eastAsia="fr-FR"/>
              </w:rPr>
            </w:pPr>
            <w:r w:rsidRPr="009215D9">
              <w:rPr>
                <w:b/>
                <w:bCs/>
                <w:color w:val="000000"/>
                <w:lang w:val="en-US" w:eastAsia="fr-FR"/>
              </w:rPr>
              <w:t>Rinsing 2 (mg H</w:t>
            </w:r>
            <w:r w:rsidRPr="009215D9">
              <w:rPr>
                <w:b/>
                <w:bCs/>
                <w:color w:val="000000"/>
                <w:vertAlign w:val="subscript"/>
                <w:lang w:val="en-US" w:eastAsia="fr-FR"/>
              </w:rPr>
              <w:t>2</w:t>
            </w:r>
            <w:r w:rsidRPr="009215D9">
              <w:rPr>
                <w:b/>
                <w:bCs/>
                <w:color w:val="000000"/>
                <w:lang w:val="en-US" w:eastAsia="fr-FR"/>
              </w:rPr>
              <w:t>O</w:t>
            </w:r>
            <w:r w:rsidRPr="009215D9">
              <w:rPr>
                <w:b/>
                <w:bCs/>
                <w:color w:val="000000"/>
                <w:vertAlign w:val="subscript"/>
                <w:lang w:val="en-US" w:eastAsia="fr-FR"/>
              </w:rPr>
              <w:t>2</w:t>
            </w:r>
            <w:r w:rsidRPr="009215D9">
              <w:rPr>
                <w:b/>
                <w:bCs/>
                <w:color w:val="000000"/>
                <w:lang w:val="en-US" w:eastAsia="fr-FR"/>
              </w:rPr>
              <w:t>/m</w:t>
            </w:r>
            <w:r w:rsidRPr="009215D9">
              <w:rPr>
                <w:b/>
                <w:bCs/>
                <w:color w:val="000000"/>
                <w:vertAlign w:val="superscript"/>
                <w:lang w:val="en-US" w:eastAsia="fr-FR"/>
              </w:rPr>
              <w:t>2</w:t>
            </w:r>
            <w:r w:rsidRPr="009215D9">
              <w:rPr>
                <w:b/>
                <w:bCs/>
                <w:color w:val="000000"/>
                <w:lang w:val="en-US" w:eastAsia="fr-FR"/>
              </w:rPr>
              <w:t>)</w:t>
            </w:r>
          </w:p>
        </w:tc>
        <w:tc>
          <w:tcPr>
            <w:tcW w:w="1399" w:type="dxa"/>
            <w:tcBorders>
              <w:top w:val="nil"/>
              <w:left w:val="nil"/>
              <w:bottom w:val="single" w:sz="4" w:space="0" w:color="auto"/>
              <w:right w:val="single" w:sz="4" w:space="0" w:color="auto"/>
            </w:tcBorders>
            <w:shd w:val="clear" w:color="auto" w:fill="auto"/>
            <w:noWrap/>
            <w:vAlign w:val="center"/>
          </w:tcPr>
          <w:p w14:paraId="73970180" w14:textId="77777777" w:rsidR="006460C5" w:rsidRPr="000E319A" w:rsidRDefault="006460C5" w:rsidP="00FD4B17">
            <w:pPr>
              <w:widowControl w:val="0"/>
              <w:jc w:val="center"/>
              <w:rPr>
                <w:color w:val="000000"/>
              </w:rPr>
            </w:pPr>
            <w:r w:rsidRPr="000E319A">
              <w:rPr>
                <w:color w:val="000000"/>
              </w:rPr>
              <w:t>182</w:t>
            </w:r>
            <w:r>
              <w:rPr>
                <w:color w:val="000000"/>
              </w:rPr>
              <w:t>.</w:t>
            </w:r>
            <w:r w:rsidRPr="000E319A">
              <w:rPr>
                <w:color w:val="000000"/>
              </w:rPr>
              <w:t>5</w:t>
            </w:r>
            <w:r>
              <w:rPr>
                <w:color w:val="000000"/>
              </w:rPr>
              <w:t>0</w:t>
            </w:r>
          </w:p>
        </w:tc>
        <w:tc>
          <w:tcPr>
            <w:tcW w:w="1243" w:type="dxa"/>
            <w:tcBorders>
              <w:top w:val="nil"/>
              <w:left w:val="nil"/>
              <w:bottom w:val="single" w:sz="4" w:space="0" w:color="auto"/>
              <w:right w:val="single" w:sz="4" w:space="0" w:color="auto"/>
            </w:tcBorders>
            <w:shd w:val="clear" w:color="auto" w:fill="auto"/>
            <w:noWrap/>
            <w:vAlign w:val="center"/>
          </w:tcPr>
          <w:p w14:paraId="03217CA5" w14:textId="77777777" w:rsidR="006460C5" w:rsidRPr="000E319A" w:rsidRDefault="006460C5" w:rsidP="00FD4B17">
            <w:pPr>
              <w:widowControl w:val="0"/>
              <w:jc w:val="center"/>
              <w:rPr>
                <w:color w:val="000000"/>
              </w:rPr>
            </w:pPr>
            <w:r w:rsidRPr="000E319A">
              <w:rPr>
                <w:color w:val="000000"/>
              </w:rPr>
              <w:t>697</w:t>
            </w:r>
            <w:r>
              <w:rPr>
                <w:color w:val="000000"/>
              </w:rPr>
              <w:t>.</w:t>
            </w:r>
            <w:r w:rsidRPr="000E319A">
              <w:rPr>
                <w:color w:val="000000"/>
              </w:rPr>
              <w:t>48</w:t>
            </w:r>
          </w:p>
        </w:tc>
        <w:tc>
          <w:tcPr>
            <w:tcW w:w="1227" w:type="dxa"/>
            <w:tcBorders>
              <w:top w:val="nil"/>
              <w:left w:val="nil"/>
              <w:bottom w:val="single" w:sz="4" w:space="0" w:color="auto"/>
              <w:right w:val="single" w:sz="4" w:space="0" w:color="auto"/>
            </w:tcBorders>
            <w:shd w:val="clear" w:color="auto" w:fill="auto"/>
            <w:noWrap/>
            <w:vAlign w:val="center"/>
          </w:tcPr>
          <w:p w14:paraId="36B78435" w14:textId="77777777" w:rsidR="006460C5" w:rsidRPr="000E319A" w:rsidRDefault="006460C5" w:rsidP="00FD4B17">
            <w:pPr>
              <w:widowControl w:val="0"/>
              <w:jc w:val="center"/>
              <w:rPr>
                <w:color w:val="000000"/>
              </w:rPr>
            </w:pPr>
            <w:r w:rsidRPr="000E319A">
              <w:rPr>
                <w:color w:val="000000"/>
              </w:rPr>
              <w:t>749</w:t>
            </w:r>
            <w:r>
              <w:rPr>
                <w:color w:val="000000"/>
              </w:rPr>
              <w:t>.</w:t>
            </w:r>
            <w:r w:rsidRPr="000E319A">
              <w:rPr>
                <w:color w:val="000000"/>
              </w:rPr>
              <w:t>88</w:t>
            </w:r>
          </w:p>
        </w:tc>
        <w:tc>
          <w:tcPr>
            <w:tcW w:w="1066" w:type="dxa"/>
            <w:tcBorders>
              <w:top w:val="nil"/>
              <w:left w:val="nil"/>
              <w:bottom w:val="single" w:sz="4" w:space="0" w:color="auto"/>
              <w:right w:val="single" w:sz="4" w:space="0" w:color="auto"/>
            </w:tcBorders>
            <w:shd w:val="clear" w:color="auto" w:fill="auto"/>
            <w:noWrap/>
            <w:vAlign w:val="center"/>
          </w:tcPr>
          <w:p w14:paraId="3957BCEC" w14:textId="77777777" w:rsidR="006460C5" w:rsidRPr="000E319A" w:rsidRDefault="006460C5" w:rsidP="00FD4B17">
            <w:pPr>
              <w:widowControl w:val="0"/>
              <w:jc w:val="center"/>
              <w:rPr>
                <w:color w:val="000000"/>
              </w:rPr>
            </w:pPr>
            <w:r w:rsidRPr="000E319A">
              <w:rPr>
                <w:color w:val="000000"/>
              </w:rPr>
              <w:t>543</w:t>
            </w:r>
            <w:r>
              <w:rPr>
                <w:color w:val="000000"/>
              </w:rPr>
              <w:t>.</w:t>
            </w:r>
            <w:r w:rsidRPr="000E319A">
              <w:rPr>
                <w:color w:val="000000"/>
              </w:rPr>
              <w:t>3</w:t>
            </w:r>
            <w:r>
              <w:rPr>
                <w:color w:val="000000"/>
              </w:rPr>
              <w:t>0</w:t>
            </w:r>
          </w:p>
        </w:tc>
        <w:tc>
          <w:tcPr>
            <w:tcW w:w="923" w:type="dxa"/>
            <w:tcBorders>
              <w:top w:val="nil"/>
              <w:left w:val="nil"/>
              <w:bottom w:val="single" w:sz="4" w:space="0" w:color="auto"/>
              <w:right w:val="single" w:sz="4" w:space="0" w:color="auto"/>
            </w:tcBorders>
            <w:shd w:val="clear" w:color="auto" w:fill="auto"/>
            <w:noWrap/>
            <w:vAlign w:val="center"/>
          </w:tcPr>
          <w:p w14:paraId="75F78824" w14:textId="77777777" w:rsidR="006460C5" w:rsidRPr="000E319A" w:rsidRDefault="006460C5" w:rsidP="00FD4B17">
            <w:pPr>
              <w:widowControl w:val="0"/>
              <w:jc w:val="center"/>
              <w:rPr>
                <w:color w:val="000000"/>
              </w:rPr>
            </w:pPr>
            <w:r w:rsidRPr="000E319A">
              <w:rPr>
                <w:color w:val="000000"/>
              </w:rPr>
              <w:t>697</w:t>
            </w:r>
            <w:r>
              <w:rPr>
                <w:color w:val="000000"/>
              </w:rPr>
              <w:t>.</w:t>
            </w:r>
            <w:r w:rsidRPr="000E319A">
              <w:rPr>
                <w:color w:val="000000"/>
              </w:rPr>
              <w:t>48</w:t>
            </w:r>
          </w:p>
        </w:tc>
        <w:tc>
          <w:tcPr>
            <w:tcW w:w="1925" w:type="dxa"/>
            <w:tcBorders>
              <w:top w:val="nil"/>
              <w:left w:val="nil"/>
              <w:bottom w:val="single" w:sz="4" w:space="0" w:color="auto"/>
              <w:right w:val="single" w:sz="4" w:space="0" w:color="auto"/>
            </w:tcBorders>
            <w:vAlign w:val="center"/>
          </w:tcPr>
          <w:p w14:paraId="342EC830" w14:textId="77777777" w:rsidR="006460C5" w:rsidRPr="000E319A" w:rsidRDefault="006460C5" w:rsidP="00FD4B17">
            <w:pPr>
              <w:widowControl w:val="0"/>
              <w:jc w:val="center"/>
              <w:rPr>
                <w:color w:val="000000"/>
              </w:rPr>
            </w:pPr>
            <w:r w:rsidRPr="000E319A">
              <w:rPr>
                <w:color w:val="000000"/>
              </w:rPr>
              <w:t>85</w:t>
            </w:r>
            <w:r>
              <w:rPr>
                <w:color w:val="000000"/>
              </w:rPr>
              <w:t>.</w:t>
            </w:r>
            <w:r w:rsidRPr="000E319A">
              <w:rPr>
                <w:color w:val="000000"/>
              </w:rPr>
              <w:t>32</w:t>
            </w:r>
          </w:p>
        </w:tc>
        <w:tc>
          <w:tcPr>
            <w:tcW w:w="2010" w:type="dxa"/>
            <w:tcBorders>
              <w:top w:val="nil"/>
              <w:left w:val="nil"/>
              <w:bottom w:val="single" w:sz="4" w:space="0" w:color="auto"/>
              <w:right w:val="single" w:sz="4" w:space="0" w:color="auto"/>
            </w:tcBorders>
            <w:vAlign w:val="center"/>
          </w:tcPr>
          <w:p w14:paraId="01C29DB4" w14:textId="77777777" w:rsidR="006460C5" w:rsidRPr="000E319A" w:rsidRDefault="006460C5" w:rsidP="00FD4B17">
            <w:pPr>
              <w:widowControl w:val="0"/>
              <w:jc w:val="center"/>
              <w:rPr>
                <w:color w:val="000000"/>
              </w:rPr>
            </w:pPr>
            <w:r w:rsidRPr="000E319A">
              <w:rPr>
                <w:color w:val="000000"/>
              </w:rPr>
              <w:t>81</w:t>
            </w:r>
            <w:r>
              <w:rPr>
                <w:color w:val="000000"/>
              </w:rPr>
              <w:t>.</w:t>
            </w:r>
            <w:r w:rsidRPr="000E319A">
              <w:rPr>
                <w:color w:val="000000"/>
              </w:rPr>
              <w:t>15</w:t>
            </w:r>
          </w:p>
        </w:tc>
      </w:tr>
      <w:tr w:rsidR="006460C5" w:rsidRPr="000E319A" w14:paraId="383AAA2C" w14:textId="77777777" w:rsidTr="00042BD9">
        <w:trPr>
          <w:trHeight w:val="529"/>
        </w:trPr>
        <w:tc>
          <w:tcPr>
            <w:tcW w:w="1571" w:type="dxa"/>
            <w:vMerge/>
            <w:tcBorders>
              <w:top w:val="nil"/>
              <w:left w:val="single" w:sz="4" w:space="0" w:color="auto"/>
              <w:bottom w:val="single" w:sz="4" w:space="0" w:color="auto"/>
              <w:right w:val="single" w:sz="4" w:space="0" w:color="auto"/>
            </w:tcBorders>
            <w:vAlign w:val="center"/>
            <w:hideMark/>
          </w:tcPr>
          <w:p w14:paraId="0BD09A1D" w14:textId="77777777" w:rsidR="006460C5" w:rsidRPr="009215D9" w:rsidRDefault="006460C5" w:rsidP="00FD4B17">
            <w:pPr>
              <w:widowControl w:val="0"/>
              <w:jc w:val="center"/>
              <w:rPr>
                <w:b/>
                <w:bCs/>
                <w:color w:val="000000"/>
                <w:lang w:val="en-US" w:eastAsia="fr-FR"/>
              </w:rPr>
            </w:pPr>
          </w:p>
        </w:tc>
        <w:tc>
          <w:tcPr>
            <w:tcW w:w="3419" w:type="dxa"/>
            <w:tcBorders>
              <w:top w:val="nil"/>
              <w:left w:val="nil"/>
              <w:bottom w:val="single" w:sz="4" w:space="0" w:color="auto"/>
              <w:right w:val="single" w:sz="4" w:space="0" w:color="auto"/>
            </w:tcBorders>
            <w:shd w:val="clear" w:color="auto" w:fill="auto"/>
            <w:noWrap/>
            <w:vAlign w:val="center"/>
            <w:hideMark/>
          </w:tcPr>
          <w:p w14:paraId="5CB51097" w14:textId="77777777" w:rsidR="006460C5" w:rsidRPr="000E319A" w:rsidRDefault="006460C5" w:rsidP="00FD4B17">
            <w:pPr>
              <w:widowControl w:val="0"/>
              <w:jc w:val="center"/>
              <w:rPr>
                <w:b/>
                <w:bCs/>
                <w:color w:val="000000"/>
                <w:lang w:val="fr-FR" w:eastAsia="fr-FR"/>
              </w:rPr>
            </w:pPr>
            <w:r w:rsidRPr="009215D9">
              <w:rPr>
                <w:b/>
                <w:bCs/>
                <w:color w:val="000000"/>
                <w:lang w:val="en-US" w:eastAsia="fr-FR"/>
              </w:rPr>
              <w:t>Rinsing 3 (mg H</w:t>
            </w:r>
            <w:r w:rsidRPr="009215D9">
              <w:rPr>
                <w:b/>
                <w:bCs/>
                <w:color w:val="000000"/>
                <w:vertAlign w:val="subscript"/>
                <w:lang w:val="en-US"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399" w:type="dxa"/>
            <w:tcBorders>
              <w:top w:val="nil"/>
              <w:left w:val="nil"/>
              <w:bottom w:val="single" w:sz="4" w:space="0" w:color="auto"/>
              <w:right w:val="single" w:sz="4" w:space="0" w:color="auto"/>
            </w:tcBorders>
            <w:shd w:val="clear" w:color="auto" w:fill="auto"/>
            <w:noWrap/>
            <w:vAlign w:val="center"/>
          </w:tcPr>
          <w:p w14:paraId="294A6AB1" w14:textId="77777777" w:rsidR="006460C5" w:rsidRPr="000E319A" w:rsidRDefault="006460C5" w:rsidP="00FD4B17">
            <w:pPr>
              <w:widowControl w:val="0"/>
              <w:jc w:val="center"/>
              <w:rPr>
                <w:color w:val="000000"/>
              </w:rPr>
            </w:pPr>
            <w:r w:rsidRPr="000E319A">
              <w:rPr>
                <w:color w:val="000000"/>
              </w:rPr>
              <w:t>478</w:t>
            </w:r>
            <w:r>
              <w:rPr>
                <w:color w:val="000000"/>
              </w:rPr>
              <w:t>.</w:t>
            </w:r>
            <w:r w:rsidRPr="000E319A">
              <w:rPr>
                <w:color w:val="000000"/>
              </w:rPr>
              <w:t>3</w:t>
            </w:r>
            <w:r>
              <w:rPr>
                <w:color w:val="000000"/>
              </w:rPr>
              <w:t>0</w:t>
            </w:r>
          </w:p>
        </w:tc>
        <w:tc>
          <w:tcPr>
            <w:tcW w:w="1243" w:type="dxa"/>
            <w:tcBorders>
              <w:top w:val="nil"/>
              <w:left w:val="nil"/>
              <w:bottom w:val="single" w:sz="4" w:space="0" w:color="auto"/>
              <w:right w:val="single" w:sz="4" w:space="0" w:color="auto"/>
            </w:tcBorders>
            <w:shd w:val="clear" w:color="auto" w:fill="auto"/>
            <w:noWrap/>
            <w:vAlign w:val="center"/>
          </w:tcPr>
          <w:p w14:paraId="26EBC91E" w14:textId="77777777" w:rsidR="006460C5" w:rsidRPr="000E319A" w:rsidRDefault="006460C5" w:rsidP="00FD4B17">
            <w:pPr>
              <w:widowControl w:val="0"/>
              <w:jc w:val="center"/>
              <w:rPr>
                <w:color w:val="000000"/>
              </w:rPr>
            </w:pPr>
            <w:r w:rsidRPr="000E319A">
              <w:rPr>
                <w:color w:val="000000"/>
              </w:rPr>
              <w:t>165</w:t>
            </w:r>
            <w:r>
              <w:rPr>
                <w:color w:val="000000"/>
              </w:rPr>
              <w:t>.</w:t>
            </w:r>
            <w:r w:rsidRPr="000E319A">
              <w:rPr>
                <w:color w:val="000000"/>
              </w:rPr>
              <w:t>1</w:t>
            </w:r>
            <w:r>
              <w:rPr>
                <w:color w:val="000000"/>
              </w:rPr>
              <w:t>0</w:t>
            </w:r>
          </w:p>
        </w:tc>
        <w:tc>
          <w:tcPr>
            <w:tcW w:w="1227" w:type="dxa"/>
            <w:tcBorders>
              <w:top w:val="nil"/>
              <w:left w:val="nil"/>
              <w:bottom w:val="single" w:sz="4" w:space="0" w:color="auto"/>
              <w:right w:val="single" w:sz="4" w:space="0" w:color="auto"/>
            </w:tcBorders>
            <w:shd w:val="clear" w:color="auto" w:fill="auto"/>
            <w:noWrap/>
            <w:vAlign w:val="center"/>
          </w:tcPr>
          <w:p w14:paraId="3E8F3BF2" w14:textId="77777777" w:rsidR="006460C5" w:rsidRPr="000E319A" w:rsidRDefault="006460C5" w:rsidP="00FD4B17">
            <w:pPr>
              <w:widowControl w:val="0"/>
              <w:jc w:val="center"/>
              <w:rPr>
                <w:color w:val="000000"/>
              </w:rPr>
            </w:pPr>
            <w:r w:rsidRPr="000E319A">
              <w:rPr>
                <w:color w:val="000000"/>
              </w:rPr>
              <w:t>507</w:t>
            </w:r>
            <w:r>
              <w:rPr>
                <w:color w:val="000000"/>
              </w:rPr>
              <w:t>.</w:t>
            </w:r>
            <w:r w:rsidRPr="000E319A">
              <w:rPr>
                <w:color w:val="000000"/>
              </w:rPr>
              <w:t>74</w:t>
            </w:r>
          </w:p>
        </w:tc>
        <w:tc>
          <w:tcPr>
            <w:tcW w:w="1066" w:type="dxa"/>
            <w:tcBorders>
              <w:top w:val="nil"/>
              <w:left w:val="nil"/>
              <w:bottom w:val="single" w:sz="4" w:space="0" w:color="auto"/>
              <w:right w:val="single" w:sz="4" w:space="0" w:color="auto"/>
            </w:tcBorders>
            <w:shd w:val="clear" w:color="auto" w:fill="auto"/>
            <w:noWrap/>
            <w:vAlign w:val="center"/>
          </w:tcPr>
          <w:p w14:paraId="17FB87A9" w14:textId="77777777" w:rsidR="006460C5" w:rsidRPr="000E319A" w:rsidRDefault="006460C5" w:rsidP="00FD4B17">
            <w:pPr>
              <w:widowControl w:val="0"/>
              <w:jc w:val="center"/>
              <w:rPr>
                <w:color w:val="000000"/>
              </w:rPr>
            </w:pPr>
            <w:r w:rsidRPr="000E319A">
              <w:rPr>
                <w:color w:val="000000"/>
              </w:rPr>
              <w:t>383</w:t>
            </w:r>
            <w:r>
              <w:rPr>
                <w:color w:val="000000"/>
              </w:rPr>
              <w:t>.</w:t>
            </w:r>
            <w:r w:rsidRPr="000E319A">
              <w:rPr>
                <w:color w:val="000000"/>
              </w:rPr>
              <w:t>7</w:t>
            </w:r>
            <w:r>
              <w:rPr>
                <w:color w:val="000000"/>
              </w:rPr>
              <w:t>0</w:t>
            </w:r>
          </w:p>
        </w:tc>
        <w:tc>
          <w:tcPr>
            <w:tcW w:w="923" w:type="dxa"/>
            <w:tcBorders>
              <w:top w:val="nil"/>
              <w:left w:val="nil"/>
              <w:bottom w:val="single" w:sz="4" w:space="0" w:color="auto"/>
              <w:right w:val="single" w:sz="4" w:space="0" w:color="auto"/>
            </w:tcBorders>
            <w:shd w:val="clear" w:color="auto" w:fill="auto"/>
            <w:noWrap/>
            <w:vAlign w:val="center"/>
          </w:tcPr>
          <w:p w14:paraId="27902295" w14:textId="77777777" w:rsidR="006460C5" w:rsidRPr="000E319A" w:rsidRDefault="006460C5" w:rsidP="00FD4B17">
            <w:pPr>
              <w:widowControl w:val="0"/>
              <w:jc w:val="center"/>
              <w:rPr>
                <w:color w:val="000000"/>
              </w:rPr>
            </w:pPr>
            <w:r w:rsidRPr="000E319A">
              <w:rPr>
                <w:color w:val="000000"/>
              </w:rPr>
              <w:t>478</w:t>
            </w:r>
            <w:r>
              <w:rPr>
                <w:color w:val="000000"/>
              </w:rPr>
              <w:t>.</w:t>
            </w:r>
            <w:r w:rsidRPr="000E319A">
              <w:rPr>
                <w:color w:val="000000"/>
              </w:rPr>
              <w:t>3</w:t>
            </w:r>
            <w:r>
              <w:rPr>
                <w:color w:val="000000"/>
              </w:rPr>
              <w:t>0</w:t>
            </w:r>
          </w:p>
        </w:tc>
        <w:tc>
          <w:tcPr>
            <w:tcW w:w="1925" w:type="dxa"/>
            <w:tcBorders>
              <w:top w:val="nil"/>
              <w:left w:val="nil"/>
              <w:bottom w:val="single" w:sz="4" w:space="0" w:color="auto"/>
              <w:right w:val="single" w:sz="4" w:space="0" w:color="auto"/>
            </w:tcBorders>
            <w:vAlign w:val="center"/>
          </w:tcPr>
          <w:p w14:paraId="5F8B6CD8" w14:textId="77777777" w:rsidR="006460C5" w:rsidRPr="000E319A" w:rsidRDefault="006460C5" w:rsidP="00FD4B17">
            <w:pPr>
              <w:widowControl w:val="0"/>
              <w:jc w:val="center"/>
              <w:rPr>
                <w:color w:val="000000"/>
              </w:rPr>
            </w:pPr>
            <w:r w:rsidRPr="000E319A">
              <w:rPr>
                <w:color w:val="000000"/>
              </w:rPr>
              <w:t>89</w:t>
            </w:r>
            <w:r>
              <w:rPr>
                <w:color w:val="000000"/>
              </w:rPr>
              <w:t>.</w:t>
            </w:r>
            <w:r w:rsidRPr="000E319A">
              <w:rPr>
                <w:color w:val="000000"/>
              </w:rPr>
              <w:t>63</w:t>
            </w:r>
          </w:p>
        </w:tc>
        <w:tc>
          <w:tcPr>
            <w:tcW w:w="2010" w:type="dxa"/>
            <w:tcBorders>
              <w:top w:val="nil"/>
              <w:left w:val="nil"/>
              <w:bottom w:val="single" w:sz="4" w:space="0" w:color="auto"/>
              <w:right w:val="single" w:sz="4" w:space="0" w:color="auto"/>
            </w:tcBorders>
            <w:vAlign w:val="center"/>
          </w:tcPr>
          <w:p w14:paraId="02DB7596" w14:textId="77777777" w:rsidR="006460C5" w:rsidRPr="000E319A" w:rsidRDefault="006460C5" w:rsidP="00FD4B17">
            <w:pPr>
              <w:widowControl w:val="0"/>
              <w:jc w:val="center"/>
              <w:rPr>
                <w:color w:val="000000"/>
              </w:rPr>
            </w:pPr>
            <w:r w:rsidRPr="000E319A">
              <w:rPr>
                <w:color w:val="000000"/>
              </w:rPr>
              <w:t>87</w:t>
            </w:r>
            <w:r>
              <w:rPr>
                <w:color w:val="000000"/>
              </w:rPr>
              <w:t>.</w:t>
            </w:r>
            <w:r w:rsidRPr="000E319A">
              <w:rPr>
                <w:color w:val="000000"/>
              </w:rPr>
              <w:t>07</w:t>
            </w:r>
          </w:p>
        </w:tc>
      </w:tr>
      <w:tr w:rsidR="006460C5" w:rsidRPr="000E319A" w14:paraId="369BCA19" w14:textId="77777777" w:rsidTr="00042BD9">
        <w:trPr>
          <w:trHeight w:val="529"/>
        </w:trPr>
        <w:tc>
          <w:tcPr>
            <w:tcW w:w="1571" w:type="dxa"/>
            <w:vMerge/>
            <w:tcBorders>
              <w:top w:val="nil"/>
              <w:left w:val="single" w:sz="4" w:space="0" w:color="auto"/>
              <w:bottom w:val="single" w:sz="4" w:space="0" w:color="auto"/>
              <w:right w:val="single" w:sz="4" w:space="0" w:color="auto"/>
            </w:tcBorders>
            <w:vAlign w:val="center"/>
            <w:hideMark/>
          </w:tcPr>
          <w:p w14:paraId="3D9F3A0C" w14:textId="77777777" w:rsidR="006460C5" w:rsidRPr="000E319A" w:rsidRDefault="006460C5" w:rsidP="00FD4B17">
            <w:pPr>
              <w:widowControl w:val="0"/>
              <w:jc w:val="center"/>
              <w:rPr>
                <w:b/>
                <w:bCs/>
                <w:color w:val="000000"/>
                <w:lang w:val="fr-FR" w:eastAsia="fr-FR"/>
              </w:rPr>
            </w:pPr>
          </w:p>
        </w:tc>
        <w:tc>
          <w:tcPr>
            <w:tcW w:w="3419" w:type="dxa"/>
            <w:tcBorders>
              <w:top w:val="nil"/>
              <w:left w:val="nil"/>
              <w:bottom w:val="single" w:sz="4" w:space="0" w:color="auto"/>
              <w:right w:val="single" w:sz="4" w:space="0" w:color="auto"/>
            </w:tcBorders>
            <w:shd w:val="clear" w:color="auto" w:fill="auto"/>
            <w:noWrap/>
            <w:vAlign w:val="center"/>
            <w:hideMark/>
          </w:tcPr>
          <w:p w14:paraId="2082A398"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4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399" w:type="dxa"/>
            <w:tcBorders>
              <w:top w:val="nil"/>
              <w:left w:val="nil"/>
              <w:bottom w:val="single" w:sz="4" w:space="0" w:color="auto"/>
              <w:right w:val="single" w:sz="4" w:space="0" w:color="auto"/>
            </w:tcBorders>
            <w:shd w:val="clear" w:color="auto" w:fill="auto"/>
            <w:noWrap/>
            <w:vAlign w:val="center"/>
          </w:tcPr>
          <w:p w14:paraId="4ECAD1C3" w14:textId="77777777" w:rsidR="006460C5" w:rsidRPr="000E319A" w:rsidRDefault="006460C5" w:rsidP="00FD4B17">
            <w:pPr>
              <w:widowControl w:val="0"/>
              <w:jc w:val="center"/>
              <w:rPr>
                <w:color w:val="000000"/>
              </w:rPr>
            </w:pPr>
            <w:r w:rsidRPr="000E319A">
              <w:rPr>
                <w:color w:val="000000"/>
              </w:rPr>
              <w:t>232</w:t>
            </w:r>
            <w:r>
              <w:rPr>
                <w:color w:val="000000"/>
              </w:rPr>
              <w:t>.</w:t>
            </w:r>
            <w:r w:rsidRPr="000E319A">
              <w:rPr>
                <w:color w:val="000000"/>
              </w:rPr>
              <w:t>19</w:t>
            </w:r>
          </w:p>
        </w:tc>
        <w:tc>
          <w:tcPr>
            <w:tcW w:w="1243" w:type="dxa"/>
            <w:tcBorders>
              <w:top w:val="nil"/>
              <w:left w:val="nil"/>
              <w:bottom w:val="single" w:sz="4" w:space="0" w:color="auto"/>
              <w:right w:val="single" w:sz="4" w:space="0" w:color="auto"/>
            </w:tcBorders>
            <w:shd w:val="clear" w:color="auto" w:fill="auto"/>
            <w:noWrap/>
            <w:vAlign w:val="center"/>
          </w:tcPr>
          <w:p w14:paraId="55DE13FC" w14:textId="77777777" w:rsidR="006460C5" w:rsidRPr="000E319A" w:rsidRDefault="006460C5" w:rsidP="00FD4B17">
            <w:pPr>
              <w:widowControl w:val="0"/>
              <w:jc w:val="center"/>
              <w:rPr>
                <w:color w:val="000000"/>
              </w:rPr>
            </w:pPr>
            <w:r w:rsidRPr="000E319A">
              <w:rPr>
                <w:color w:val="000000"/>
              </w:rPr>
              <w:t>156</w:t>
            </w:r>
            <w:r>
              <w:rPr>
                <w:color w:val="000000"/>
              </w:rPr>
              <w:t>.</w:t>
            </w:r>
            <w:r w:rsidRPr="000E319A">
              <w:rPr>
                <w:color w:val="000000"/>
              </w:rPr>
              <w:t>32</w:t>
            </w:r>
          </w:p>
        </w:tc>
        <w:tc>
          <w:tcPr>
            <w:tcW w:w="1227" w:type="dxa"/>
            <w:tcBorders>
              <w:top w:val="nil"/>
              <w:left w:val="nil"/>
              <w:bottom w:val="single" w:sz="4" w:space="0" w:color="auto"/>
              <w:right w:val="single" w:sz="4" w:space="0" w:color="auto"/>
            </w:tcBorders>
            <w:shd w:val="clear" w:color="auto" w:fill="auto"/>
            <w:noWrap/>
            <w:vAlign w:val="center"/>
          </w:tcPr>
          <w:p w14:paraId="43B184D6" w14:textId="77777777" w:rsidR="006460C5" w:rsidRPr="000E319A" w:rsidRDefault="006460C5" w:rsidP="00FD4B17">
            <w:pPr>
              <w:widowControl w:val="0"/>
              <w:jc w:val="center"/>
              <w:rPr>
                <w:color w:val="000000"/>
              </w:rPr>
            </w:pPr>
            <w:r w:rsidRPr="000E319A">
              <w:rPr>
                <w:color w:val="000000"/>
              </w:rPr>
              <w:t>87</w:t>
            </w:r>
            <w:r>
              <w:rPr>
                <w:color w:val="000000"/>
              </w:rPr>
              <w:t>.</w:t>
            </w:r>
            <w:r w:rsidRPr="000E319A">
              <w:rPr>
                <w:color w:val="000000"/>
              </w:rPr>
              <w:t>06</w:t>
            </w:r>
          </w:p>
        </w:tc>
        <w:tc>
          <w:tcPr>
            <w:tcW w:w="1066" w:type="dxa"/>
            <w:tcBorders>
              <w:top w:val="nil"/>
              <w:left w:val="nil"/>
              <w:bottom w:val="single" w:sz="4" w:space="0" w:color="auto"/>
              <w:right w:val="single" w:sz="4" w:space="0" w:color="auto"/>
            </w:tcBorders>
            <w:shd w:val="clear" w:color="auto" w:fill="auto"/>
            <w:noWrap/>
            <w:vAlign w:val="center"/>
          </w:tcPr>
          <w:p w14:paraId="0C41DADD" w14:textId="77777777" w:rsidR="006460C5" w:rsidRPr="000E319A" w:rsidRDefault="006460C5" w:rsidP="00FD4B17">
            <w:pPr>
              <w:widowControl w:val="0"/>
              <w:jc w:val="center"/>
              <w:rPr>
                <w:color w:val="000000"/>
              </w:rPr>
            </w:pPr>
            <w:r w:rsidRPr="000E319A">
              <w:rPr>
                <w:color w:val="000000"/>
              </w:rPr>
              <w:t>158</w:t>
            </w:r>
            <w:r>
              <w:rPr>
                <w:color w:val="000000"/>
              </w:rPr>
              <w:t>.</w:t>
            </w:r>
            <w:r w:rsidRPr="000E319A">
              <w:rPr>
                <w:color w:val="000000"/>
              </w:rPr>
              <w:t>5</w:t>
            </w:r>
            <w:r>
              <w:rPr>
                <w:color w:val="000000"/>
              </w:rPr>
              <w:t>0</w:t>
            </w:r>
          </w:p>
        </w:tc>
        <w:tc>
          <w:tcPr>
            <w:tcW w:w="923" w:type="dxa"/>
            <w:tcBorders>
              <w:top w:val="nil"/>
              <w:left w:val="nil"/>
              <w:bottom w:val="single" w:sz="4" w:space="0" w:color="auto"/>
              <w:right w:val="single" w:sz="4" w:space="0" w:color="auto"/>
            </w:tcBorders>
            <w:shd w:val="clear" w:color="auto" w:fill="auto"/>
            <w:noWrap/>
            <w:vAlign w:val="center"/>
          </w:tcPr>
          <w:p w14:paraId="557610F3" w14:textId="77777777" w:rsidR="006460C5" w:rsidRPr="000E319A" w:rsidRDefault="006460C5" w:rsidP="00FD4B17">
            <w:pPr>
              <w:widowControl w:val="0"/>
              <w:jc w:val="center"/>
              <w:rPr>
                <w:color w:val="000000"/>
              </w:rPr>
            </w:pPr>
            <w:r w:rsidRPr="000E319A">
              <w:rPr>
                <w:color w:val="000000"/>
              </w:rPr>
              <w:t>156</w:t>
            </w:r>
            <w:r>
              <w:rPr>
                <w:color w:val="000000"/>
              </w:rPr>
              <w:t>.</w:t>
            </w:r>
            <w:r w:rsidRPr="000E319A">
              <w:rPr>
                <w:color w:val="000000"/>
              </w:rPr>
              <w:t>32</w:t>
            </w:r>
          </w:p>
        </w:tc>
        <w:tc>
          <w:tcPr>
            <w:tcW w:w="1925" w:type="dxa"/>
            <w:tcBorders>
              <w:top w:val="nil"/>
              <w:left w:val="nil"/>
              <w:bottom w:val="single" w:sz="4" w:space="0" w:color="auto"/>
              <w:right w:val="single" w:sz="4" w:space="0" w:color="auto"/>
            </w:tcBorders>
            <w:vAlign w:val="center"/>
          </w:tcPr>
          <w:p w14:paraId="2D750AC0" w14:textId="77777777" w:rsidR="006460C5" w:rsidRPr="000E319A" w:rsidRDefault="006460C5" w:rsidP="00FD4B17">
            <w:pPr>
              <w:widowControl w:val="0"/>
              <w:jc w:val="center"/>
              <w:rPr>
                <w:b/>
                <w:bCs/>
                <w:color w:val="FF0000"/>
              </w:rPr>
            </w:pPr>
            <w:r w:rsidRPr="009215D9">
              <w:rPr>
                <w:b/>
                <w:bCs/>
              </w:rPr>
              <w:t>95</w:t>
            </w:r>
            <w:r>
              <w:rPr>
                <w:b/>
                <w:bCs/>
              </w:rPr>
              <w:t>.</w:t>
            </w:r>
            <w:r w:rsidRPr="009215D9">
              <w:rPr>
                <w:b/>
                <w:bCs/>
              </w:rPr>
              <w:t>72</w:t>
            </w:r>
          </w:p>
        </w:tc>
        <w:tc>
          <w:tcPr>
            <w:tcW w:w="2010" w:type="dxa"/>
            <w:tcBorders>
              <w:top w:val="nil"/>
              <w:left w:val="nil"/>
              <w:bottom w:val="single" w:sz="4" w:space="0" w:color="auto"/>
              <w:right w:val="single" w:sz="4" w:space="0" w:color="auto"/>
            </w:tcBorders>
            <w:vAlign w:val="center"/>
          </w:tcPr>
          <w:p w14:paraId="7E2A44BC" w14:textId="77777777" w:rsidR="006460C5" w:rsidRPr="000E319A" w:rsidRDefault="006460C5" w:rsidP="00FD4B17">
            <w:pPr>
              <w:widowControl w:val="0"/>
              <w:jc w:val="center"/>
              <w:rPr>
                <w:b/>
                <w:bCs/>
                <w:color w:val="FF0000"/>
              </w:rPr>
            </w:pPr>
            <w:r w:rsidRPr="009215D9">
              <w:rPr>
                <w:b/>
                <w:bCs/>
              </w:rPr>
              <w:t>95</w:t>
            </w:r>
            <w:r>
              <w:rPr>
                <w:b/>
                <w:bCs/>
              </w:rPr>
              <w:t>.</w:t>
            </w:r>
            <w:r w:rsidRPr="009215D9">
              <w:rPr>
                <w:b/>
                <w:bCs/>
              </w:rPr>
              <w:t>78</w:t>
            </w:r>
          </w:p>
        </w:tc>
      </w:tr>
    </w:tbl>
    <w:p w14:paraId="11A4E6D8" w14:textId="77777777" w:rsidR="006460C5" w:rsidRDefault="006460C5" w:rsidP="00FD4B17">
      <w:pPr>
        <w:widowControl w:val="0"/>
        <w:rPr>
          <w:lang w:eastAsia="en-US"/>
        </w:rPr>
      </w:pPr>
    </w:p>
    <w:p w14:paraId="7E38A410" w14:textId="77777777"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on polypropylene directly after rinsing and rinsing efficacy on polypropylene</w:t>
      </w:r>
    </w:p>
    <w:p w14:paraId="5DFAF179" w14:textId="77777777" w:rsidR="006460C5" w:rsidRDefault="006460C5" w:rsidP="00FD4B17">
      <w:pPr>
        <w:widowControl w:val="0"/>
        <w:rPr>
          <w:lang w:eastAsia="en-US"/>
        </w:rPr>
      </w:pPr>
    </w:p>
    <w:tbl>
      <w:tblPr>
        <w:tblW w:w="14786" w:type="dxa"/>
        <w:tblInd w:w="55" w:type="dxa"/>
        <w:tblCellMar>
          <w:left w:w="70" w:type="dxa"/>
          <w:right w:w="70" w:type="dxa"/>
        </w:tblCellMar>
        <w:tblLook w:val="04A0" w:firstRow="1" w:lastRow="0" w:firstColumn="1" w:lastColumn="0" w:noHBand="0" w:noVBand="1"/>
      </w:tblPr>
      <w:tblGrid>
        <w:gridCol w:w="1539"/>
        <w:gridCol w:w="3350"/>
        <w:gridCol w:w="1746"/>
        <w:gridCol w:w="1613"/>
        <w:gridCol w:w="1746"/>
        <w:gridCol w:w="1044"/>
        <w:gridCol w:w="947"/>
        <w:gridCol w:w="1391"/>
        <w:gridCol w:w="1410"/>
      </w:tblGrid>
      <w:tr w:rsidR="006460C5" w:rsidRPr="000E319A" w14:paraId="072411D9" w14:textId="77777777" w:rsidTr="00042BD9">
        <w:trPr>
          <w:trHeight w:val="1039"/>
        </w:trPr>
        <w:tc>
          <w:tcPr>
            <w:tcW w:w="48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0E8BF1"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Residue results - Rinsing</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6C1B8659" w14:textId="77777777" w:rsidR="006460C5" w:rsidRPr="000E319A" w:rsidRDefault="006460C5" w:rsidP="00FD4B17">
            <w:pPr>
              <w:widowControl w:val="0"/>
              <w:jc w:val="center"/>
              <w:rPr>
                <w:b/>
                <w:bCs/>
                <w:color w:val="000000"/>
                <w:lang w:val="fr-FR" w:eastAsia="fr-FR"/>
              </w:rPr>
            </w:pPr>
            <w:r>
              <w:rPr>
                <w:b/>
                <w:bCs/>
                <w:color w:val="000000"/>
                <w:lang w:val="fr-FR" w:eastAsia="fr-FR"/>
              </w:rPr>
              <w:t>Polypropylene</w:t>
            </w:r>
            <w:r w:rsidRPr="000E319A">
              <w:rPr>
                <w:b/>
                <w:bCs/>
                <w:color w:val="000000"/>
                <w:lang w:val="fr-FR" w:eastAsia="fr-FR"/>
              </w:rPr>
              <w:t xml:space="preserve"> 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6FDF073" w14:textId="77777777" w:rsidR="006460C5" w:rsidRPr="000E319A" w:rsidRDefault="006460C5" w:rsidP="00FD4B17">
            <w:pPr>
              <w:widowControl w:val="0"/>
              <w:jc w:val="center"/>
              <w:rPr>
                <w:b/>
                <w:bCs/>
                <w:color w:val="000000"/>
                <w:lang w:val="fr-FR" w:eastAsia="fr-FR"/>
              </w:rPr>
            </w:pPr>
            <w:r>
              <w:rPr>
                <w:b/>
                <w:bCs/>
                <w:color w:val="000000"/>
                <w:lang w:val="fr-FR" w:eastAsia="fr-FR"/>
              </w:rPr>
              <w:t>Polypropylen</w:t>
            </w:r>
            <w:r w:rsidRPr="000E319A">
              <w:rPr>
                <w:b/>
                <w:bCs/>
                <w:color w:val="000000"/>
                <w:lang w:val="fr-FR" w:eastAsia="fr-FR"/>
              </w:rPr>
              <w:t xml:space="preserve"> 2</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06FE702E" w14:textId="77777777" w:rsidR="006460C5" w:rsidRPr="000E319A" w:rsidRDefault="006460C5" w:rsidP="00FD4B17">
            <w:pPr>
              <w:widowControl w:val="0"/>
              <w:jc w:val="center"/>
              <w:rPr>
                <w:b/>
                <w:bCs/>
                <w:color w:val="000000"/>
                <w:lang w:val="fr-FR" w:eastAsia="fr-FR"/>
              </w:rPr>
            </w:pPr>
            <w:r>
              <w:rPr>
                <w:b/>
                <w:bCs/>
                <w:color w:val="000000"/>
                <w:lang w:val="fr-FR" w:eastAsia="fr-FR"/>
              </w:rPr>
              <w:t>Polypropylene</w:t>
            </w:r>
            <w:r w:rsidRPr="000E319A">
              <w:rPr>
                <w:b/>
                <w:bCs/>
                <w:color w:val="000000"/>
                <w:lang w:val="fr-FR" w:eastAsia="fr-FR"/>
              </w:rPr>
              <w:t xml:space="preserve"> 3</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6A2246B0"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 xml:space="preserve">Mean glass </w:t>
            </w:r>
            <w:r w:rsidRPr="000E319A">
              <w:rPr>
                <w:b/>
                <w:bCs/>
                <w:color w:val="000000"/>
                <w:lang w:val="fr-FR" w:eastAsia="fr-FR"/>
              </w:rPr>
              <w:br/>
              <w:t>rin</w:t>
            </w:r>
            <w:r>
              <w:rPr>
                <w:b/>
                <w:bCs/>
                <w:color w:val="000000"/>
                <w:lang w:val="fr-FR" w:eastAsia="fr-FR"/>
              </w:rPr>
              <w:t>s</w:t>
            </w:r>
            <w:r w:rsidRPr="000E319A">
              <w:rPr>
                <w:b/>
                <w:bCs/>
                <w:color w:val="000000"/>
                <w:lang w:val="fr-FR" w:eastAsia="fr-FR"/>
              </w:rPr>
              <w:t>ing</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3FFEADB2"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 xml:space="preserve">Median glass </w:t>
            </w:r>
            <w:r w:rsidRPr="000E319A">
              <w:rPr>
                <w:b/>
                <w:bCs/>
                <w:color w:val="000000"/>
                <w:lang w:val="fr-FR" w:eastAsia="fr-FR"/>
              </w:rPr>
              <w:br/>
              <w:t>rin</w:t>
            </w:r>
            <w:r>
              <w:rPr>
                <w:b/>
                <w:bCs/>
                <w:color w:val="000000"/>
                <w:lang w:val="fr-FR" w:eastAsia="fr-FR"/>
              </w:rPr>
              <w:t>s</w:t>
            </w:r>
            <w:r w:rsidRPr="000E319A">
              <w:rPr>
                <w:b/>
                <w:bCs/>
                <w:color w:val="000000"/>
                <w:lang w:val="fr-FR" w:eastAsia="fr-FR"/>
              </w:rPr>
              <w:t>ing</w:t>
            </w:r>
          </w:p>
        </w:tc>
        <w:tc>
          <w:tcPr>
            <w:tcW w:w="1790" w:type="dxa"/>
            <w:tcBorders>
              <w:top w:val="single" w:sz="4" w:space="0" w:color="auto"/>
              <w:left w:val="nil"/>
              <w:bottom w:val="single" w:sz="4" w:space="0" w:color="auto"/>
              <w:right w:val="single" w:sz="4" w:space="0" w:color="auto"/>
            </w:tcBorders>
            <w:vAlign w:val="center"/>
          </w:tcPr>
          <w:p w14:paraId="285A64C0" w14:textId="77777777" w:rsidR="006460C5" w:rsidRDefault="006460C5" w:rsidP="00FD4B17">
            <w:pPr>
              <w:widowControl w:val="0"/>
              <w:jc w:val="center"/>
              <w:rPr>
                <w:b/>
                <w:bCs/>
                <w:color w:val="000000"/>
                <w:lang w:val="en-US" w:eastAsia="fr-FR"/>
              </w:rPr>
            </w:pPr>
            <w:r w:rsidRPr="00864B61">
              <w:rPr>
                <w:b/>
                <w:bCs/>
                <w:color w:val="000000"/>
                <w:lang w:val="en-US" w:eastAsia="fr-FR"/>
              </w:rPr>
              <w:t>Mean rinsing efficacy</w:t>
            </w:r>
          </w:p>
          <w:p w14:paraId="2ED7E07C" w14:textId="77777777" w:rsidR="006460C5" w:rsidRPr="00864B61" w:rsidRDefault="006460C5" w:rsidP="00FD4B17">
            <w:pPr>
              <w:widowControl w:val="0"/>
              <w:jc w:val="center"/>
              <w:rPr>
                <w:b/>
                <w:bCs/>
                <w:color w:val="000000"/>
                <w:lang w:val="en-US" w:eastAsia="fr-FR"/>
              </w:rPr>
            </w:pPr>
            <w:r>
              <w:rPr>
                <w:b/>
                <w:bCs/>
                <w:color w:val="000000"/>
                <w:lang w:val="en-US" w:eastAsia="fr-FR"/>
              </w:rPr>
              <w:t>(%)</w:t>
            </w:r>
          </w:p>
        </w:tc>
        <w:tc>
          <w:tcPr>
            <w:tcW w:w="1827" w:type="dxa"/>
            <w:tcBorders>
              <w:top w:val="single" w:sz="4" w:space="0" w:color="auto"/>
              <w:left w:val="nil"/>
              <w:bottom w:val="single" w:sz="4" w:space="0" w:color="auto"/>
              <w:right w:val="single" w:sz="4" w:space="0" w:color="auto"/>
            </w:tcBorders>
            <w:vAlign w:val="center"/>
          </w:tcPr>
          <w:p w14:paraId="2ACBBA82" w14:textId="77777777" w:rsidR="006460C5" w:rsidRDefault="006460C5" w:rsidP="00FD4B17">
            <w:pPr>
              <w:widowControl w:val="0"/>
              <w:jc w:val="center"/>
              <w:rPr>
                <w:b/>
                <w:bCs/>
                <w:color w:val="000000"/>
                <w:lang w:val="en-US" w:eastAsia="fr-FR"/>
              </w:rPr>
            </w:pPr>
            <w:r w:rsidRPr="00864B61">
              <w:rPr>
                <w:b/>
                <w:bCs/>
                <w:color w:val="000000"/>
                <w:lang w:val="en-US" w:eastAsia="fr-FR"/>
              </w:rPr>
              <w:t>Me</w:t>
            </w:r>
            <w:r>
              <w:rPr>
                <w:b/>
                <w:bCs/>
                <w:color w:val="000000"/>
                <w:lang w:val="en-US" w:eastAsia="fr-FR"/>
              </w:rPr>
              <w:t>di</w:t>
            </w:r>
            <w:r w:rsidRPr="00864B61">
              <w:rPr>
                <w:b/>
                <w:bCs/>
                <w:color w:val="000000"/>
                <w:lang w:val="en-US" w:eastAsia="fr-FR"/>
              </w:rPr>
              <w:t>an rinsing efficacy</w:t>
            </w:r>
          </w:p>
          <w:p w14:paraId="64BECF50" w14:textId="77777777" w:rsidR="006460C5" w:rsidRPr="00864B61" w:rsidRDefault="006460C5" w:rsidP="00FD4B17">
            <w:pPr>
              <w:widowControl w:val="0"/>
              <w:jc w:val="center"/>
              <w:rPr>
                <w:b/>
                <w:bCs/>
                <w:color w:val="000000"/>
                <w:lang w:val="en-US" w:eastAsia="fr-FR"/>
              </w:rPr>
            </w:pPr>
            <w:r>
              <w:rPr>
                <w:b/>
                <w:bCs/>
                <w:color w:val="000000"/>
                <w:lang w:val="en-US" w:eastAsia="fr-FR"/>
              </w:rPr>
              <w:t>(%)</w:t>
            </w:r>
          </w:p>
        </w:tc>
      </w:tr>
      <w:tr w:rsidR="006460C5" w:rsidRPr="000E319A" w14:paraId="5601200C" w14:textId="77777777" w:rsidTr="00042BD9">
        <w:trPr>
          <w:trHeight w:val="520"/>
        </w:trPr>
        <w:tc>
          <w:tcPr>
            <w:tcW w:w="1539" w:type="dxa"/>
            <w:tcBorders>
              <w:top w:val="nil"/>
              <w:left w:val="single" w:sz="4" w:space="0" w:color="auto"/>
              <w:bottom w:val="single" w:sz="4" w:space="0" w:color="auto"/>
              <w:right w:val="single" w:sz="4" w:space="0" w:color="auto"/>
            </w:tcBorders>
            <w:vAlign w:val="center"/>
            <w:hideMark/>
          </w:tcPr>
          <w:p w14:paraId="0DCD66E2"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product application</w:t>
            </w:r>
          </w:p>
        </w:tc>
        <w:tc>
          <w:tcPr>
            <w:tcW w:w="3349" w:type="dxa"/>
            <w:tcBorders>
              <w:top w:val="nil"/>
              <w:left w:val="nil"/>
              <w:bottom w:val="single" w:sz="4" w:space="0" w:color="auto"/>
              <w:right w:val="single" w:sz="4" w:space="0" w:color="auto"/>
            </w:tcBorders>
            <w:shd w:val="clear" w:color="auto" w:fill="auto"/>
            <w:noWrap/>
            <w:vAlign w:val="center"/>
            <w:hideMark/>
          </w:tcPr>
          <w:p w14:paraId="1BF0B6A8"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Means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6281" w:type="dxa"/>
            <w:gridSpan w:val="5"/>
            <w:tcBorders>
              <w:top w:val="nil"/>
              <w:left w:val="nil"/>
              <w:bottom w:val="single" w:sz="4" w:space="0" w:color="auto"/>
              <w:right w:val="nil"/>
            </w:tcBorders>
            <w:shd w:val="clear" w:color="auto" w:fill="auto"/>
            <w:noWrap/>
            <w:vAlign w:val="center"/>
            <w:hideMark/>
          </w:tcPr>
          <w:p w14:paraId="7C9C1A9A" w14:textId="77777777" w:rsidR="006460C5" w:rsidRPr="000E319A" w:rsidRDefault="006460C5" w:rsidP="00FD4B17">
            <w:pPr>
              <w:widowControl w:val="0"/>
              <w:jc w:val="center"/>
              <w:rPr>
                <w:color w:val="FF0000"/>
                <w:lang w:val="fr-FR" w:eastAsia="fr-FR"/>
              </w:rPr>
            </w:pPr>
            <w:r w:rsidRPr="00A55AB2">
              <w:rPr>
                <w:lang w:val="fr-FR" w:eastAsia="fr-FR"/>
              </w:rPr>
              <w:t>No control - technical reasons</w:t>
            </w:r>
          </w:p>
        </w:tc>
        <w:tc>
          <w:tcPr>
            <w:tcW w:w="1790" w:type="dxa"/>
            <w:tcBorders>
              <w:top w:val="nil"/>
              <w:left w:val="nil"/>
              <w:bottom w:val="single" w:sz="4" w:space="0" w:color="auto"/>
              <w:right w:val="nil"/>
            </w:tcBorders>
          </w:tcPr>
          <w:p w14:paraId="0BB58268" w14:textId="77777777" w:rsidR="006460C5" w:rsidRPr="00864B61" w:rsidRDefault="006460C5" w:rsidP="00FD4B17">
            <w:pPr>
              <w:widowControl w:val="0"/>
              <w:jc w:val="center"/>
              <w:rPr>
                <w:lang w:val="fr-FR" w:eastAsia="fr-FR"/>
              </w:rPr>
            </w:pPr>
          </w:p>
        </w:tc>
        <w:tc>
          <w:tcPr>
            <w:tcW w:w="1827" w:type="dxa"/>
            <w:tcBorders>
              <w:top w:val="nil"/>
              <w:left w:val="nil"/>
              <w:bottom w:val="single" w:sz="4" w:space="0" w:color="auto"/>
              <w:right w:val="nil"/>
            </w:tcBorders>
          </w:tcPr>
          <w:p w14:paraId="4D587804" w14:textId="77777777" w:rsidR="006460C5" w:rsidRPr="00864B61" w:rsidRDefault="006460C5" w:rsidP="00FD4B17">
            <w:pPr>
              <w:widowControl w:val="0"/>
              <w:jc w:val="center"/>
              <w:rPr>
                <w:lang w:val="fr-FR" w:eastAsia="fr-FR"/>
              </w:rPr>
            </w:pPr>
          </w:p>
        </w:tc>
      </w:tr>
      <w:tr w:rsidR="006460C5" w:rsidRPr="000E319A" w14:paraId="5CE06C4C" w14:textId="77777777" w:rsidTr="00042BD9">
        <w:trPr>
          <w:trHeight w:val="520"/>
        </w:trPr>
        <w:tc>
          <w:tcPr>
            <w:tcW w:w="15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374A19"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rinsing</w:t>
            </w:r>
          </w:p>
        </w:tc>
        <w:tc>
          <w:tcPr>
            <w:tcW w:w="3349" w:type="dxa"/>
            <w:tcBorders>
              <w:top w:val="nil"/>
              <w:left w:val="nil"/>
              <w:bottom w:val="single" w:sz="4" w:space="0" w:color="auto"/>
              <w:right w:val="single" w:sz="4" w:space="0" w:color="auto"/>
            </w:tcBorders>
            <w:shd w:val="clear" w:color="auto" w:fill="auto"/>
            <w:noWrap/>
            <w:vAlign w:val="center"/>
            <w:hideMark/>
          </w:tcPr>
          <w:p w14:paraId="58225D79"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1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476" w:type="dxa"/>
            <w:tcBorders>
              <w:top w:val="nil"/>
              <w:left w:val="nil"/>
              <w:bottom w:val="single" w:sz="4" w:space="0" w:color="auto"/>
              <w:right w:val="single" w:sz="4" w:space="0" w:color="auto"/>
            </w:tcBorders>
            <w:shd w:val="clear" w:color="auto" w:fill="auto"/>
            <w:noWrap/>
            <w:vAlign w:val="center"/>
            <w:hideMark/>
          </w:tcPr>
          <w:p w14:paraId="3968D43B" w14:textId="77777777" w:rsidR="006460C5" w:rsidRPr="000E319A" w:rsidRDefault="006460C5" w:rsidP="00FD4B17">
            <w:pPr>
              <w:widowControl w:val="0"/>
              <w:jc w:val="center"/>
              <w:rPr>
                <w:color w:val="000000"/>
              </w:rPr>
            </w:pPr>
            <w:r w:rsidRPr="000E319A">
              <w:rPr>
                <w:color w:val="000000"/>
              </w:rPr>
              <w:t>66</w:t>
            </w:r>
            <w:r>
              <w:rPr>
                <w:color w:val="000000"/>
              </w:rPr>
              <w:t>.</w:t>
            </w:r>
            <w:r w:rsidRPr="000E319A">
              <w:rPr>
                <w:color w:val="000000"/>
              </w:rPr>
              <w:t>43</w:t>
            </w:r>
          </w:p>
        </w:tc>
        <w:tc>
          <w:tcPr>
            <w:tcW w:w="1380" w:type="dxa"/>
            <w:tcBorders>
              <w:top w:val="nil"/>
              <w:left w:val="nil"/>
              <w:bottom w:val="single" w:sz="4" w:space="0" w:color="auto"/>
              <w:right w:val="single" w:sz="4" w:space="0" w:color="auto"/>
            </w:tcBorders>
            <w:shd w:val="clear" w:color="auto" w:fill="auto"/>
            <w:noWrap/>
            <w:vAlign w:val="center"/>
            <w:hideMark/>
          </w:tcPr>
          <w:p w14:paraId="05A2BD25" w14:textId="77777777" w:rsidR="006460C5" w:rsidRPr="000E319A" w:rsidRDefault="006460C5" w:rsidP="00FD4B17">
            <w:pPr>
              <w:widowControl w:val="0"/>
              <w:jc w:val="center"/>
              <w:rPr>
                <w:color w:val="000000"/>
              </w:rPr>
            </w:pPr>
            <w:r w:rsidRPr="000E319A">
              <w:rPr>
                <w:color w:val="000000"/>
              </w:rPr>
              <w:t>60</w:t>
            </w:r>
            <w:r>
              <w:rPr>
                <w:color w:val="000000"/>
              </w:rPr>
              <w:t>.</w:t>
            </w:r>
            <w:r w:rsidRPr="000E319A">
              <w:rPr>
                <w:color w:val="000000"/>
              </w:rPr>
              <w:t>8</w:t>
            </w:r>
            <w:r>
              <w:rPr>
                <w:color w:val="000000"/>
              </w:rPr>
              <w:t>0</w:t>
            </w:r>
          </w:p>
        </w:tc>
        <w:tc>
          <w:tcPr>
            <w:tcW w:w="1476" w:type="dxa"/>
            <w:tcBorders>
              <w:top w:val="nil"/>
              <w:left w:val="nil"/>
              <w:bottom w:val="single" w:sz="4" w:space="0" w:color="auto"/>
              <w:right w:val="single" w:sz="4" w:space="0" w:color="auto"/>
            </w:tcBorders>
            <w:shd w:val="clear" w:color="auto" w:fill="auto"/>
            <w:noWrap/>
            <w:vAlign w:val="center"/>
            <w:hideMark/>
          </w:tcPr>
          <w:p w14:paraId="4F3EE286" w14:textId="77777777" w:rsidR="006460C5" w:rsidRPr="000E319A" w:rsidRDefault="006460C5" w:rsidP="00FD4B17">
            <w:pPr>
              <w:widowControl w:val="0"/>
              <w:jc w:val="center"/>
              <w:rPr>
                <w:color w:val="000000"/>
              </w:rPr>
            </w:pPr>
            <w:r w:rsidRPr="000E319A">
              <w:rPr>
                <w:color w:val="000000"/>
              </w:rPr>
              <w:t>55</w:t>
            </w:r>
            <w:r>
              <w:rPr>
                <w:color w:val="000000"/>
              </w:rPr>
              <w:t>.</w:t>
            </w:r>
            <w:r w:rsidRPr="000E319A">
              <w:rPr>
                <w:color w:val="000000"/>
              </w:rPr>
              <w:t>64</w:t>
            </w:r>
          </w:p>
        </w:tc>
        <w:tc>
          <w:tcPr>
            <w:tcW w:w="1044" w:type="dxa"/>
            <w:tcBorders>
              <w:top w:val="nil"/>
              <w:left w:val="nil"/>
              <w:bottom w:val="single" w:sz="4" w:space="0" w:color="auto"/>
              <w:right w:val="single" w:sz="4" w:space="0" w:color="auto"/>
            </w:tcBorders>
            <w:shd w:val="clear" w:color="auto" w:fill="auto"/>
            <w:noWrap/>
            <w:vAlign w:val="center"/>
            <w:hideMark/>
          </w:tcPr>
          <w:p w14:paraId="3A84FD5B" w14:textId="77777777" w:rsidR="006460C5" w:rsidRPr="000E319A" w:rsidRDefault="006460C5" w:rsidP="00FD4B17">
            <w:pPr>
              <w:widowControl w:val="0"/>
              <w:jc w:val="center"/>
              <w:rPr>
                <w:color w:val="000000"/>
              </w:rPr>
            </w:pPr>
            <w:r w:rsidRPr="000E319A">
              <w:rPr>
                <w:color w:val="000000"/>
              </w:rPr>
              <w:t>61</w:t>
            </w:r>
            <w:r>
              <w:rPr>
                <w:color w:val="000000"/>
              </w:rPr>
              <w:t>.</w:t>
            </w:r>
            <w:r w:rsidRPr="000E319A">
              <w:rPr>
                <w:color w:val="000000"/>
              </w:rPr>
              <w:t>0</w:t>
            </w:r>
          </w:p>
        </w:tc>
        <w:tc>
          <w:tcPr>
            <w:tcW w:w="904" w:type="dxa"/>
            <w:tcBorders>
              <w:top w:val="nil"/>
              <w:left w:val="nil"/>
              <w:bottom w:val="single" w:sz="4" w:space="0" w:color="auto"/>
              <w:right w:val="single" w:sz="4" w:space="0" w:color="auto"/>
            </w:tcBorders>
            <w:shd w:val="clear" w:color="auto" w:fill="auto"/>
            <w:noWrap/>
            <w:vAlign w:val="center"/>
            <w:hideMark/>
          </w:tcPr>
          <w:p w14:paraId="1AF85B43" w14:textId="77777777" w:rsidR="006460C5" w:rsidRPr="000E319A" w:rsidRDefault="006460C5" w:rsidP="00FD4B17">
            <w:pPr>
              <w:widowControl w:val="0"/>
              <w:jc w:val="center"/>
              <w:rPr>
                <w:color w:val="000000"/>
              </w:rPr>
            </w:pPr>
            <w:r w:rsidRPr="000E319A">
              <w:rPr>
                <w:color w:val="000000"/>
              </w:rPr>
              <w:t>60</w:t>
            </w:r>
            <w:r>
              <w:rPr>
                <w:color w:val="000000"/>
              </w:rPr>
              <w:t>.</w:t>
            </w:r>
            <w:r w:rsidRPr="000E319A">
              <w:rPr>
                <w:color w:val="000000"/>
              </w:rPr>
              <w:t>8</w:t>
            </w:r>
            <w:r>
              <w:rPr>
                <w:color w:val="000000"/>
              </w:rPr>
              <w:t>0</w:t>
            </w:r>
          </w:p>
        </w:tc>
        <w:tc>
          <w:tcPr>
            <w:tcW w:w="1790" w:type="dxa"/>
            <w:tcBorders>
              <w:top w:val="nil"/>
              <w:left w:val="nil"/>
              <w:bottom w:val="single" w:sz="4" w:space="0" w:color="auto"/>
              <w:right w:val="single" w:sz="4" w:space="0" w:color="auto"/>
            </w:tcBorders>
            <w:vAlign w:val="center"/>
          </w:tcPr>
          <w:p w14:paraId="44D1CC97" w14:textId="77777777" w:rsidR="006460C5" w:rsidRPr="000E319A" w:rsidRDefault="006460C5" w:rsidP="00FD4B17">
            <w:pPr>
              <w:widowControl w:val="0"/>
              <w:jc w:val="center"/>
              <w:rPr>
                <w:color w:val="000000"/>
              </w:rPr>
            </w:pPr>
            <w:r w:rsidRPr="000E319A">
              <w:rPr>
                <w:color w:val="000000"/>
              </w:rPr>
              <w:t>98</w:t>
            </w:r>
            <w:r>
              <w:rPr>
                <w:color w:val="000000"/>
              </w:rPr>
              <w:t>.</w:t>
            </w:r>
            <w:r w:rsidRPr="000E319A">
              <w:rPr>
                <w:color w:val="000000"/>
              </w:rPr>
              <w:t>35</w:t>
            </w:r>
          </w:p>
        </w:tc>
        <w:tc>
          <w:tcPr>
            <w:tcW w:w="1827" w:type="dxa"/>
            <w:tcBorders>
              <w:top w:val="nil"/>
              <w:left w:val="nil"/>
              <w:bottom w:val="single" w:sz="4" w:space="0" w:color="auto"/>
              <w:right w:val="single" w:sz="4" w:space="0" w:color="auto"/>
            </w:tcBorders>
            <w:vAlign w:val="center"/>
          </w:tcPr>
          <w:p w14:paraId="3FA29FFC" w14:textId="77777777" w:rsidR="006460C5" w:rsidRPr="000E319A" w:rsidRDefault="006460C5" w:rsidP="00FD4B17">
            <w:pPr>
              <w:widowControl w:val="0"/>
              <w:jc w:val="center"/>
              <w:rPr>
                <w:color w:val="000000"/>
              </w:rPr>
            </w:pPr>
            <w:r w:rsidRPr="000E319A">
              <w:rPr>
                <w:color w:val="000000"/>
              </w:rPr>
              <w:t>98</w:t>
            </w:r>
            <w:r>
              <w:rPr>
                <w:color w:val="000000"/>
              </w:rPr>
              <w:t>.</w:t>
            </w:r>
            <w:r w:rsidRPr="000E319A">
              <w:rPr>
                <w:color w:val="000000"/>
              </w:rPr>
              <w:t>36</w:t>
            </w:r>
          </w:p>
        </w:tc>
      </w:tr>
      <w:tr w:rsidR="006460C5" w:rsidRPr="000E319A" w14:paraId="371B7E4F" w14:textId="77777777" w:rsidTr="00042BD9">
        <w:trPr>
          <w:trHeight w:val="520"/>
        </w:trPr>
        <w:tc>
          <w:tcPr>
            <w:tcW w:w="1539" w:type="dxa"/>
            <w:vMerge/>
            <w:tcBorders>
              <w:top w:val="nil"/>
              <w:left w:val="single" w:sz="4" w:space="0" w:color="auto"/>
              <w:bottom w:val="single" w:sz="4" w:space="0" w:color="auto"/>
              <w:right w:val="single" w:sz="4" w:space="0" w:color="auto"/>
            </w:tcBorders>
            <w:vAlign w:val="center"/>
            <w:hideMark/>
          </w:tcPr>
          <w:p w14:paraId="28A79313" w14:textId="77777777" w:rsidR="006460C5" w:rsidRPr="000E319A" w:rsidRDefault="006460C5" w:rsidP="00FD4B17">
            <w:pPr>
              <w:widowControl w:val="0"/>
              <w:jc w:val="center"/>
              <w:rPr>
                <w:b/>
                <w:bCs/>
                <w:color w:val="000000"/>
                <w:lang w:val="fr-FR" w:eastAsia="fr-FR"/>
              </w:rPr>
            </w:pPr>
          </w:p>
        </w:tc>
        <w:tc>
          <w:tcPr>
            <w:tcW w:w="3349" w:type="dxa"/>
            <w:tcBorders>
              <w:top w:val="nil"/>
              <w:left w:val="nil"/>
              <w:bottom w:val="single" w:sz="4" w:space="0" w:color="auto"/>
              <w:right w:val="single" w:sz="4" w:space="0" w:color="auto"/>
            </w:tcBorders>
            <w:shd w:val="clear" w:color="auto" w:fill="auto"/>
            <w:noWrap/>
            <w:vAlign w:val="center"/>
            <w:hideMark/>
          </w:tcPr>
          <w:p w14:paraId="3FC21638"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2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476" w:type="dxa"/>
            <w:tcBorders>
              <w:top w:val="nil"/>
              <w:left w:val="nil"/>
              <w:bottom w:val="single" w:sz="4" w:space="0" w:color="auto"/>
              <w:right w:val="single" w:sz="4" w:space="0" w:color="auto"/>
            </w:tcBorders>
            <w:shd w:val="clear" w:color="auto" w:fill="auto"/>
            <w:noWrap/>
            <w:vAlign w:val="center"/>
            <w:hideMark/>
          </w:tcPr>
          <w:p w14:paraId="13DB45C7" w14:textId="77777777" w:rsidR="006460C5" w:rsidRPr="000E319A" w:rsidRDefault="006460C5" w:rsidP="00FD4B17">
            <w:pPr>
              <w:widowControl w:val="0"/>
              <w:jc w:val="center"/>
              <w:rPr>
                <w:color w:val="000000"/>
              </w:rPr>
            </w:pPr>
            <w:r w:rsidRPr="000E319A">
              <w:rPr>
                <w:color w:val="000000"/>
              </w:rPr>
              <w:t>7</w:t>
            </w:r>
            <w:r>
              <w:rPr>
                <w:color w:val="000000"/>
              </w:rPr>
              <w:t>.</w:t>
            </w:r>
            <w:r w:rsidRPr="000E319A">
              <w:rPr>
                <w:color w:val="000000"/>
              </w:rPr>
              <w:t>88</w:t>
            </w:r>
          </w:p>
        </w:tc>
        <w:tc>
          <w:tcPr>
            <w:tcW w:w="1380" w:type="dxa"/>
            <w:tcBorders>
              <w:top w:val="nil"/>
              <w:left w:val="nil"/>
              <w:bottom w:val="single" w:sz="4" w:space="0" w:color="auto"/>
              <w:right w:val="single" w:sz="4" w:space="0" w:color="auto"/>
            </w:tcBorders>
            <w:shd w:val="clear" w:color="auto" w:fill="auto"/>
            <w:noWrap/>
            <w:vAlign w:val="center"/>
            <w:hideMark/>
          </w:tcPr>
          <w:p w14:paraId="5E109831" w14:textId="77777777" w:rsidR="006460C5" w:rsidRPr="000E319A" w:rsidRDefault="006460C5" w:rsidP="00FD4B17">
            <w:pPr>
              <w:widowControl w:val="0"/>
              <w:jc w:val="center"/>
              <w:rPr>
                <w:color w:val="000000"/>
              </w:rPr>
            </w:pPr>
            <w:r w:rsidRPr="000E319A">
              <w:rPr>
                <w:color w:val="000000"/>
              </w:rPr>
              <w:t>8</w:t>
            </w:r>
            <w:r>
              <w:rPr>
                <w:color w:val="000000"/>
              </w:rPr>
              <w:t>.</w:t>
            </w:r>
            <w:r w:rsidRPr="000E319A">
              <w:rPr>
                <w:color w:val="000000"/>
              </w:rPr>
              <w:t>29</w:t>
            </w:r>
          </w:p>
        </w:tc>
        <w:tc>
          <w:tcPr>
            <w:tcW w:w="1476" w:type="dxa"/>
            <w:tcBorders>
              <w:top w:val="nil"/>
              <w:left w:val="nil"/>
              <w:bottom w:val="single" w:sz="4" w:space="0" w:color="auto"/>
              <w:right w:val="single" w:sz="4" w:space="0" w:color="auto"/>
            </w:tcBorders>
            <w:shd w:val="clear" w:color="auto" w:fill="auto"/>
            <w:noWrap/>
            <w:vAlign w:val="center"/>
            <w:hideMark/>
          </w:tcPr>
          <w:p w14:paraId="3DAB72C8" w14:textId="77777777" w:rsidR="006460C5" w:rsidRPr="000E319A" w:rsidRDefault="006460C5" w:rsidP="00FD4B17">
            <w:pPr>
              <w:widowControl w:val="0"/>
              <w:jc w:val="center"/>
              <w:rPr>
                <w:color w:val="000000"/>
              </w:rPr>
            </w:pPr>
            <w:r w:rsidRPr="000E319A">
              <w:rPr>
                <w:color w:val="000000"/>
              </w:rPr>
              <w:t>6</w:t>
            </w:r>
            <w:r>
              <w:rPr>
                <w:color w:val="000000"/>
              </w:rPr>
              <w:t>.</w:t>
            </w:r>
            <w:r w:rsidRPr="000E319A">
              <w:rPr>
                <w:color w:val="000000"/>
              </w:rPr>
              <w:t>99</w:t>
            </w:r>
          </w:p>
        </w:tc>
        <w:tc>
          <w:tcPr>
            <w:tcW w:w="1044" w:type="dxa"/>
            <w:tcBorders>
              <w:top w:val="nil"/>
              <w:left w:val="nil"/>
              <w:bottom w:val="single" w:sz="4" w:space="0" w:color="auto"/>
              <w:right w:val="single" w:sz="4" w:space="0" w:color="auto"/>
            </w:tcBorders>
            <w:shd w:val="clear" w:color="auto" w:fill="auto"/>
            <w:noWrap/>
            <w:vAlign w:val="center"/>
            <w:hideMark/>
          </w:tcPr>
          <w:p w14:paraId="755F3A78" w14:textId="77777777" w:rsidR="006460C5" w:rsidRPr="000E319A" w:rsidRDefault="006460C5" w:rsidP="00FD4B17">
            <w:pPr>
              <w:widowControl w:val="0"/>
              <w:jc w:val="center"/>
              <w:rPr>
                <w:color w:val="000000"/>
              </w:rPr>
            </w:pPr>
            <w:r w:rsidRPr="000E319A">
              <w:rPr>
                <w:color w:val="000000"/>
              </w:rPr>
              <w:t>7</w:t>
            </w:r>
            <w:r>
              <w:rPr>
                <w:color w:val="000000"/>
              </w:rPr>
              <w:t>.</w:t>
            </w:r>
            <w:r w:rsidRPr="000E319A">
              <w:rPr>
                <w:color w:val="000000"/>
              </w:rPr>
              <w:t>7</w:t>
            </w:r>
            <w:r>
              <w:rPr>
                <w:color w:val="000000"/>
              </w:rPr>
              <w:t>0</w:t>
            </w:r>
          </w:p>
        </w:tc>
        <w:tc>
          <w:tcPr>
            <w:tcW w:w="904" w:type="dxa"/>
            <w:tcBorders>
              <w:top w:val="nil"/>
              <w:left w:val="nil"/>
              <w:bottom w:val="single" w:sz="4" w:space="0" w:color="auto"/>
              <w:right w:val="single" w:sz="4" w:space="0" w:color="auto"/>
            </w:tcBorders>
            <w:shd w:val="clear" w:color="auto" w:fill="auto"/>
            <w:noWrap/>
            <w:vAlign w:val="center"/>
            <w:hideMark/>
          </w:tcPr>
          <w:p w14:paraId="6153094C" w14:textId="77777777" w:rsidR="006460C5" w:rsidRPr="000E319A" w:rsidRDefault="006460C5" w:rsidP="00FD4B17">
            <w:pPr>
              <w:widowControl w:val="0"/>
              <w:jc w:val="center"/>
              <w:rPr>
                <w:color w:val="000000"/>
              </w:rPr>
            </w:pPr>
            <w:r w:rsidRPr="000E319A">
              <w:rPr>
                <w:color w:val="000000"/>
              </w:rPr>
              <w:t>7</w:t>
            </w:r>
            <w:r>
              <w:rPr>
                <w:color w:val="000000"/>
              </w:rPr>
              <w:t>.</w:t>
            </w:r>
            <w:r w:rsidRPr="000E319A">
              <w:rPr>
                <w:color w:val="000000"/>
              </w:rPr>
              <w:t>9</w:t>
            </w:r>
            <w:r>
              <w:rPr>
                <w:color w:val="000000"/>
              </w:rPr>
              <w:t>0</w:t>
            </w:r>
          </w:p>
        </w:tc>
        <w:tc>
          <w:tcPr>
            <w:tcW w:w="1790" w:type="dxa"/>
            <w:tcBorders>
              <w:top w:val="nil"/>
              <w:left w:val="nil"/>
              <w:bottom w:val="single" w:sz="4" w:space="0" w:color="auto"/>
              <w:right w:val="single" w:sz="4" w:space="0" w:color="auto"/>
            </w:tcBorders>
            <w:vAlign w:val="center"/>
          </w:tcPr>
          <w:p w14:paraId="4998A49E" w14:textId="77777777" w:rsidR="006460C5" w:rsidRPr="000E319A" w:rsidRDefault="006460C5" w:rsidP="00FD4B17">
            <w:pPr>
              <w:widowControl w:val="0"/>
              <w:jc w:val="center"/>
              <w:rPr>
                <w:color w:val="000000"/>
              </w:rPr>
            </w:pPr>
            <w:r w:rsidRPr="000E319A">
              <w:rPr>
                <w:color w:val="000000"/>
              </w:rPr>
              <w:t>99</w:t>
            </w:r>
            <w:r>
              <w:rPr>
                <w:color w:val="000000"/>
              </w:rPr>
              <w:t>.</w:t>
            </w:r>
            <w:r w:rsidRPr="000E319A">
              <w:rPr>
                <w:color w:val="000000"/>
              </w:rPr>
              <w:t>79</w:t>
            </w:r>
          </w:p>
        </w:tc>
        <w:tc>
          <w:tcPr>
            <w:tcW w:w="1827" w:type="dxa"/>
            <w:tcBorders>
              <w:top w:val="nil"/>
              <w:left w:val="nil"/>
              <w:bottom w:val="single" w:sz="4" w:space="0" w:color="auto"/>
              <w:right w:val="single" w:sz="4" w:space="0" w:color="auto"/>
            </w:tcBorders>
            <w:vAlign w:val="center"/>
          </w:tcPr>
          <w:p w14:paraId="7FF00C79" w14:textId="77777777" w:rsidR="006460C5" w:rsidRPr="000E319A" w:rsidRDefault="006460C5" w:rsidP="00FD4B17">
            <w:pPr>
              <w:widowControl w:val="0"/>
              <w:jc w:val="center"/>
              <w:rPr>
                <w:color w:val="000000"/>
              </w:rPr>
            </w:pPr>
            <w:r w:rsidRPr="000E319A">
              <w:rPr>
                <w:color w:val="000000"/>
              </w:rPr>
              <w:t>99</w:t>
            </w:r>
            <w:r>
              <w:rPr>
                <w:color w:val="000000"/>
              </w:rPr>
              <w:t>.</w:t>
            </w:r>
            <w:r w:rsidRPr="000E319A">
              <w:rPr>
                <w:color w:val="000000"/>
              </w:rPr>
              <w:t>79</w:t>
            </w:r>
          </w:p>
        </w:tc>
      </w:tr>
      <w:tr w:rsidR="006460C5" w:rsidRPr="000E319A" w14:paraId="3FE64A83" w14:textId="77777777" w:rsidTr="00042BD9">
        <w:trPr>
          <w:trHeight w:val="520"/>
        </w:trPr>
        <w:tc>
          <w:tcPr>
            <w:tcW w:w="1539" w:type="dxa"/>
            <w:vMerge/>
            <w:tcBorders>
              <w:top w:val="nil"/>
              <w:left w:val="single" w:sz="4" w:space="0" w:color="auto"/>
              <w:bottom w:val="single" w:sz="4" w:space="0" w:color="auto"/>
              <w:right w:val="single" w:sz="4" w:space="0" w:color="auto"/>
            </w:tcBorders>
            <w:vAlign w:val="center"/>
            <w:hideMark/>
          </w:tcPr>
          <w:p w14:paraId="34C97C62" w14:textId="77777777" w:rsidR="006460C5" w:rsidRPr="000E319A" w:rsidRDefault="006460C5" w:rsidP="00FD4B17">
            <w:pPr>
              <w:widowControl w:val="0"/>
              <w:jc w:val="center"/>
              <w:rPr>
                <w:b/>
                <w:bCs/>
                <w:color w:val="000000"/>
                <w:lang w:val="fr-FR" w:eastAsia="fr-FR"/>
              </w:rPr>
            </w:pPr>
          </w:p>
        </w:tc>
        <w:tc>
          <w:tcPr>
            <w:tcW w:w="3349" w:type="dxa"/>
            <w:tcBorders>
              <w:top w:val="nil"/>
              <w:left w:val="nil"/>
              <w:bottom w:val="single" w:sz="4" w:space="0" w:color="auto"/>
              <w:right w:val="single" w:sz="4" w:space="0" w:color="auto"/>
            </w:tcBorders>
            <w:shd w:val="clear" w:color="auto" w:fill="auto"/>
            <w:noWrap/>
            <w:vAlign w:val="center"/>
            <w:hideMark/>
          </w:tcPr>
          <w:p w14:paraId="30B593B8"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3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476" w:type="dxa"/>
            <w:tcBorders>
              <w:top w:val="nil"/>
              <w:left w:val="nil"/>
              <w:bottom w:val="single" w:sz="4" w:space="0" w:color="auto"/>
              <w:right w:val="single" w:sz="4" w:space="0" w:color="auto"/>
            </w:tcBorders>
            <w:shd w:val="clear" w:color="auto" w:fill="auto"/>
            <w:noWrap/>
            <w:vAlign w:val="center"/>
            <w:hideMark/>
          </w:tcPr>
          <w:p w14:paraId="40F0C4B3"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52</w:t>
            </w:r>
          </w:p>
        </w:tc>
        <w:tc>
          <w:tcPr>
            <w:tcW w:w="1380" w:type="dxa"/>
            <w:tcBorders>
              <w:top w:val="nil"/>
              <w:left w:val="nil"/>
              <w:bottom w:val="single" w:sz="4" w:space="0" w:color="auto"/>
              <w:right w:val="single" w:sz="4" w:space="0" w:color="auto"/>
            </w:tcBorders>
            <w:shd w:val="clear" w:color="auto" w:fill="auto"/>
            <w:noWrap/>
            <w:vAlign w:val="center"/>
            <w:hideMark/>
          </w:tcPr>
          <w:p w14:paraId="6FB6CC1C"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26</w:t>
            </w:r>
          </w:p>
        </w:tc>
        <w:tc>
          <w:tcPr>
            <w:tcW w:w="1476" w:type="dxa"/>
            <w:tcBorders>
              <w:top w:val="nil"/>
              <w:left w:val="nil"/>
              <w:bottom w:val="single" w:sz="4" w:space="0" w:color="auto"/>
              <w:right w:val="single" w:sz="4" w:space="0" w:color="auto"/>
            </w:tcBorders>
            <w:shd w:val="clear" w:color="auto" w:fill="auto"/>
            <w:noWrap/>
            <w:vAlign w:val="center"/>
            <w:hideMark/>
          </w:tcPr>
          <w:p w14:paraId="52C13A25" w14:textId="77777777" w:rsidR="006460C5" w:rsidRPr="000E319A" w:rsidRDefault="006460C5" w:rsidP="00FD4B17">
            <w:pPr>
              <w:widowControl w:val="0"/>
              <w:jc w:val="center"/>
              <w:rPr>
                <w:color w:val="000000"/>
              </w:rPr>
            </w:pPr>
            <w:r w:rsidRPr="000E319A">
              <w:rPr>
                <w:color w:val="000000"/>
              </w:rPr>
              <w:t>4</w:t>
            </w:r>
            <w:r>
              <w:rPr>
                <w:color w:val="000000"/>
              </w:rPr>
              <w:t>.</w:t>
            </w:r>
            <w:r w:rsidRPr="000E319A">
              <w:rPr>
                <w:color w:val="000000"/>
              </w:rPr>
              <w:t>25</w:t>
            </w:r>
          </w:p>
        </w:tc>
        <w:tc>
          <w:tcPr>
            <w:tcW w:w="1044" w:type="dxa"/>
            <w:tcBorders>
              <w:top w:val="nil"/>
              <w:left w:val="nil"/>
              <w:bottom w:val="single" w:sz="4" w:space="0" w:color="auto"/>
              <w:right w:val="single" w:sz="4" w:space="0" w:color="auto"/>
            </w:tcBorders>
            <w:shd w:val="clear" w:color="auto" w:fill="auto"/>
            <w:noWrap/>
            <w:vAlign w:val="center"/>
            <w:hideMark/>
          </w:tcPr>
          <w:p w14:paraId="59E06D8A"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0</w:t>
            </w:r>
          </w:p>
        </w:tc>
        <w:tc>
          <w:tcPr>
            <w:tcW w:w="904" w:type="dxa"/>
            <w:tcBorders>
              <w:top w:val="nil"/>
              <w:left w:val="nil"/>
              <w:bottom w:val="single" w:sz="4" w:space="0" w:color="auto"/>
              <w:right w:val="single" w:sz="4" w:space="0" w:color="auto"/>
            </w:tcBorders>
            <w:shd w:val="clear" w:color="auto" w:fill="auto"/>
            <w:noWrap/>
            <w:vAlign w:val="center"/>
            <w:hideMark/>
          </w:tcPr>
          <w:p w14:paraId="11D727A5"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3</w:t>
            </w:r>
            <w:r>
              <w:rPr>
                <w:color w:val="000000"/>
              </w:rPr>
              <w:t>0</w:t>
            </w:r>
          </w:p>
        </w:tc>
        <w:tc>
          <w:tcPr>
            <w:tcW w:w="1790" w:type="dxa"/>
            <w:tcBorders>
              <w:top w:val="nil"/>
              <w:left w:val="nil"/>
              <w:bottom w:val="single" w:sz="4" w:space="0" w:color="auto"/>
              <w:right w:val="single" w:sz="4" w:space="0" w:color="auto"/>
            </w:tcBorders>
            <w:vAlign w:val="center"/>
          </w:tcPr>
          <w:p w14:paraId="0618969F" w14:textId="77777777" w:rsidR="006460C5" w:rsidRPr="000E319A" w:rsidRDefault="006460C5" w:rsidP="00FD4B17">
            <w:pPr>
              <w:widowControl w:val="0"/>
              <w:jc w:val="center"/>
              <w:rPr>
                <w:color w:val="000000"/>
              </w:rPr>
            </w:pPr>
            <w:r w:rsidRPr="000E319A">
              <w:rPr>
                <w:color w:val="000000"/>
              </w:rPr>
              <w:t>99</w:t>
            </w:r>
            <w:r>
              <w:rPr>
                <w:color w:val="000000"/>
              </w:rPr>
              <w:t>.</w:t>
            </w:r>
            <w:r w:rsidRPr="000E319A">
              <w:rPr>
                <w:color w:val="000000"/>
              </w:rPr>
              <w:t>86</w:t>
            </w:r>
          </w:p>
        </w:tc>
        <w:tc>
          <w:tcPr>
            <w:tcW w:w="1827" w:type="dxa"/>
            <w:tcBorders>
              <w:top w:val="nil"/>
              <w:left w:val="nil"/>
              <w:bottom w:val="single" w:sz="4" w:space="0" w:color="auto"/>
              <w:right w:val="single" w:sz="4" w:space="0" w:color="auto"/>
            </w:tcBorders>
            <w:vAlign w:val="center"/>
          </w:tcPr>
          <w:p w14:paraId="785715A5" w14:textId="77777777" w:rsidR="006460C5" w:rsidRPr="000E319A" w:rsidRDefault="006460C5" w:rsidP="00FD4B17">
            <w:pPr>
              <w:widowControl w:val="0"/>
              <w:jc w:val="center"/>
              <w:rPr>
                <w:color w:val="000000"/>
              </w:rPr>
            </w:pPr>
            <w:r w:rsidRPr="000E319A">
              <w:rPr>
                <w:color w:val="000000"/>
              </w:rPr>
              <w:t>99</w:t>
            </w:r>
            <w:r>
              <w:rPr>
                <w:color w:val="000000"/>
              </w:rPr>
              <w:t>.</w:t>
            </w:r>
            <w:r w:rsidRPr="000E319A">
              <w:rPr>
                <w:color w:val="000000"/>
              </w:rPr>
              <w:t>86</w:t>
            </w:r>
          </w:p>
        </w:tc>
      </w:tr>
      <w:tr w:rsidR="006460C5" w:rsidRPr="000E319A" w14:paraId="6213D947" w14:textId="77777777" w:rsidTr="00042BD9">
        <w:trPr>
          <w:trHeight w:val="520"/>
        </w:trPr>
        <w:tc>
          <w:tcPr>
            <w:tcW w:w="1539" w:type="dxa"/>
            <w:vMerge/>
            <w:tcBorders>
              <w:top w:val="nil"/>
              <w:left w:val="single" w:sz="4" w:space="0" w:color="auto"/>
              <w:bottom w:val="single" w:sz="4" w:space="0" w:color="auto"/>
              <w:right w:val="single" w:sz="4" w:space="0" w:color="auto"/>
            </w:tcBorders>
            <w:vAlign w:val="center"/>
            <w:hideMark/>
          </w:tcPr>
          <w:p w14:paraId="00C548E7" w14:textId="77777777" w:rsidR="006460C5" w:rsidRPr="000E319A" w:rsidRDefault="006460C5" w:rsidP="00FD4B17">
            <w:pPr>
              <w:widowControl w:val="0"/>
              <w:jc w:val="center"/>
              <w:rPr>
                <w:b/>
                <w:bCs/>
                <w:color w:val="000000"/>
                <w:lang w:val="fr-FR" w:eastAsia="fr-FR"/>
              </w:rPr>
            </w:pPr>
          </w:p>
        </w:tc>
        <w:tc>
          <w:tcPr>
            <w:tcW w:w="3349" w:type="dxa"/>
            <w:tcBorders>
              <w:top w:val="nil"/>
              <w:left w:val="nil"/>
              <w:bottom w:val="single" w:sz="4" w:space="0" w:color="auto"/>
              <w:right w:val="single" w:sz="4" w:space="0" w:color="auto"/>
            </w:tcBorders>
            <w:shd w:val="clear" w:color="auto" w:fill="auto"/>
            <w:noWrap/>
            <w:vAlign w:val="center"/>
            <w:hideMark/>
          </w:tcPr>
          <w:p w14:paraId="2B8A7A12"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4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476" w:type="dxa"/>
            <w:tcBorders>
              <w:top w:val="nil"/>
              <w:left w:val="nil"/>
              <w:bottom w:val="single" w:sz="4" w:space="0" w:color="auto"/>
              <w:right w:val="single" w:sz="4" w:space="0" w:color="auto"/>
            </w:tcBorders>
            <w:shd w:val="clear" w:color="auto" w:fill="auto"/>
            <w:noWrap/>
            <w:vAlign w:val="center"/>
            <w:hideMark/>
          </w:tcPr>
          <w:p w14:paraId="7A79C832"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35</w:t>
            </w:r>
          </w:p>
        </w:tc>
        <w:tc>
          <w:tcPr>
            <w:tcW w:w="1380" w:type="dxa"/>
            <w:tcBorders>
              <w:top w:val="nil"/>
              <w:left w:val="nil"/>
              <w:bottom w:val="single" w:sz="4" w:space="0" w:color="auto"/>
              <w:right w:val="single" w:sz="4" w:space="0" w:color="auto"/>
            </w:tcBorders>
            <w:shd w:val="clear" w:color="auto" w:fill="auto"/>
            <w:noWrap/>
            <w:vAlign w:val="center"/>
            <w:hideMark/>
          </w:tcPr>
          <w:p w14:paraId="2D0232B2" w14:textId="77777777" w:rsidR="006460C5" w:rsidRPr="000E319A" w:rsidRDefault="006460C5" w:rsidP="00FD4B17">
            <w:pPr>
              <w:widowControl w:val="0"/>
              <w:jc w:val="center"/>
              <w:rPr>
                <w:color w:val="000000"/>
              </w:rPr>
            </w:pPr>
            <w:r w:rsidRPr="000E319A">
              <w:rPr>
                <w:color w:val="000000"/>
              </w:rPr>
              <w:t>2</w:t>
            </w:r>
            <w:r>
              <w:rPr>
                <w:color w:val="000000"/>
              </w:rPr>
              <w:t>.</w:t>
            </w:r>
            <w:r w:rsidRPr="000E319A">
              <w:rPr>
                <w:color w:val="000000"/>
              </w:rPr>
              <w:t>17</w:t>
            </w:r>
          </w:p>
        </w:tc>
        <w:tc>
          <w:tcPr>
            <w:tcW w:w="1476" w:type="dxa"/>
            <w:tcBorders>
              <w:top w:val="nil"/>
              <w:left w:val="nil"/>
              <w:bottom w:val="single" w:sz="4" w:space="0" w:color="auto"/>
              <w:right w:val="single" w:sz="4" w:space="0" w:color="auto"/>
            </w:tcBorders>
            <w:shd w:val="clear" w:color="auto" w:fill="auto"/>
            <w:noWrap/>
            <w:vAlign w:val="center"/>
            <w:hideMark/>
          </w:tcPr>
          <w:p w14:paraId="485F9095" w14:textId="77777777" w:rsidR="006460C5" w:rsidRPr="000E319A" w:rsidRDefault="006460C5" w:rsidP="00FD4B17">
            <w:pPr>
              <w:widowControl w:val="0"/>
              <w:jc w:val="center"/>
              <w:rPr>
                <w:color w:val="000000"/>
              </w:rPr>
            </w:pPr>
            <w:r w:rsidRPr="000E319A">
              <w:rPr>
                <w:color w:val="000000"/>
              </w:rPr>
              <w:t>0</w:t>
            </w:r>
            <w:r>
              <w:rPr>
                <w:color w:val="000000"/>
              </w:rPr>
              <w:t>.</w:t>
            </w:r>
            <w:r w:rsidRPr="000E319A">
              <w:rPr>
                <w:color w:val="000000"/>
              </w:rPr>
              <w:t>6</w:t>
            </w:r>
            <w:r>
              <w:rPr>
                <w:color w:val="000000"/>
              </w:rPr>
              <w:t>0</w:t>
            </w:r>
          </w:p>
        </w:tc>
        <w:tc>
          <w:tcPr>
            <w:tcW w:w="1044" w:type="dxa"/>
            <w:tcBorders>
              <w:top w:val="nil"/>
              <w:left w:val="nil"/>
              <w:bottom w:val="single" w:sz="4" w:space="0" w:color="auto"/>
              <w:right w:val="single" w:sz="4" w:space="0" w:color="auto"/>
            </w:tcBorders>
            <w:shd w:val="clear" w:color="auto" w:fill="auto"/>
            <w:noWrap/>
            <w:vAlign w:val="center"/>
            <w:hideMark/>
          </w:tcPr>
          <w:p w14:paraId="153A8DA2" w14:textId="77777777" w:rsidR="006460C5" w:rsidRPr="000E319A" w:rsidRDefault="006460C5" w:rsidP="00FD4B17">
            <w:pPr>
              <w:widowControl w:val="0"/>
              <w:jc w:val="center"/>
              <w:rPr>
                <w:color w:val="000000"/>
              </w:rPr>
            </w:pPr>
            <w:r w:rsidRPr="000E319A">
              <w:rPr>
                <w:color w:val="000000"/>
              </w:rPr>
              <w:t>2</w:t>
            </w:r>
            <w:r>
              <w:rPr>
                <w:color w:val="000000"/>
              </w:rPr>
              <w:t>.</w:t>
            </w:r>
            <w:r w:rsidRPr="000E319A">
              <w:rPr>
                <w:color w:val="000000"/>
              </w:rPr>
              <w:t>7</w:t>
            </w:r>
            <w:r>
              <w:rPr>
                <w:color w:val="000000"/>
              </w:rPr>
              <w:t>0</w:t>
            </w:r>
          </w:p>
        </w:tc>
        <w:tc>
          <w:tcPr>
            <w:tcW w:w="904" w:type="dxa"/>
            <w:tcBorders>
              <w:top w:val="nil"/>
              <w:left w:val="nil"/>
              <w:bottom w:val="single" w:sz="4" w:space="0" w:color="auto"/>
              <w:right w:val="single" w:sz="4" w:space="0" w:color="auto"/>
            </w:tcBorders>
            <w:shd w:val="clear" w:color="auto" w:fill="auto"/>
            <w:noWrap/>
            <w:vAlign w:val="center"/>
            <w:hideMark/>
          </w:tcPr>
          <w:p w14:paraId="025829BE" w14:textId="77777777" w:rsidR="006460C5" w:rsidRPr="000E319A" w:rsidRDefault="006460C5" w:rsidP="00FD4B17">
            <w:pPr>
              <w:widowControl w:val="0"/>
              <w:jc w:val="center"/>
              <w:rPr>
                <w:color w:val="000000"/>
              </w:rPr>
            </w:pPr>
            <w:r w:rsidRPr="000E319A">
              <w:rPr>
                <w:color w:val="000000"/>
              </w:rPr>
              <w:t>2</w:t>
            </w:r>
            <w:r>
              <w:rPr>
                <w:color w:val="000000"/>
              </w:rPr>
              <w:t>.</w:t>
            </w:r>
            <w:r w:rsidRPr="000E319A">
              <w:rPr>
                <w:color w:val="000000"/>
              </w:rPr>
              <w:t>2</w:t>
            </w:r>
            <w:r>
              <w:rPr>
                <w:color w:val="000000"/>
              </w:rPr>
              <w:t>0</w:t>
            </w:r>
          </w:p>
        </w:tc>
        <w:tc>
          <w:tcPr>
            <w:tcW w:w="1790" w:type="dxa"/>
            <w:tcBorders>
              <w:top w:val="nil"/>
              <w:left w:val="nil"/>
              <w:bottom w:val="single" w:sz="4" w:space="0" w:color="auto"/>
              <w:right w:val="single" w:sz="4" w:space="0" w:color="auto"/>
            </w:tcBorders>
            <w:vAlign w:val="center"/>
          </w:tcPr>
          <w:p w14:paraId="0B45FFBF" w14:textId="77777777" w:rsidR="006460C5" w:rsidRPr="00A55AB2" w:rsidRDefault="006460C5" w:rsidP="00FD4B17">
            <w:pPr>
              <w:widowControl w:val="0"/>
              <w:jc w:val="center"/>
              <w:rPr>
                <w:b/>
                <w:bCs/>
              </w:rPr>
            </w:pPr>
            <w:r w:rsidRPr="00A55AB2">
              <w:rPr>
                <w:b/>
                <w:bCs/>
              </w:rPr>
              <w:t>99.93</w:t>
            </w:r>
          </w:p>
        </w:tc>
        <w:tc>
          <w:tcPr>
            <w:tcW w:w="1827" w:type="dxa"/>
            <w:tcBorders>
              <w:top w:val="nil"/>
              <w:left w:val="nil"/>
              <w:bottom w:val="single" w:sz="4" w:space="0" w:color="auto"/>
              <w:right w:val="single" w:sz="4" w:space="0" w:color="auto"/>
            </w:tcBorders>
            <w:vAlign w:val="center"/>
          </w:tcPr>
          <w:p w14:paraId="1770EBD4" w14:textId="77777777" w:rsidR="006460C5" w:rsidRPr="00A55AB2" w:rsidRDefault="006460C5" w:rsidP="00FD4B17">
            <w:pPr>
              <w:widowControl w:val="0"/>
              <w:jc w:val="center"/>
              <w:rPr>
                <w:b/>
                <w:bCs/>
              </w:rPr>
            </w:pPr>
            <w:r w:rsidRPr="00A55AB2">
              <w:rPr>
                <w:b/>
                <w:bCs/>
              </w:rPr>
              <w:t>99.94</w:t>
            </w:r>
          </w:p>
        </w:tc>
      </w:tr>
    </w:tbl>
    <w:p w14:paraId="2E836F5E" w14:textId="77777777" w:rsidR="006460C5" w:rsidRDefault="006460C5" w:rsidP="00FD4B17">
      <w:pPr>
        <w:widowControl w:val="0"/>
        <w:rPr>
          <w:lang w:eastAsia="en-US"/>
        </w:rPr>
      </w:pPr>
    </w:p>
    <w:p w14:paraId="035440F8" w14:textId="77777777" w:rsidR="006460C5" w:rsidRDefault="006460C5" w:rsidP="00FD4B17">
      <w:pPr>
        <w:widowControl w:val="0"/>
        <w:rPr>
          <w:lang w:eastAsia="en-US"/>
        </w:rPr>
      </w:pPr>
    </w:p>
    <w:p w14:paraId="524D1913" w14:textId="77777777" w:rsidR="006460C5" w:rsidRPr="002F4257" w:rsidRDefault="006460C5" w:rsidP="00FD4B17">
      <w:pPr>
        <w:pStyle w:val="Paragraphedeliste"/>
        <w:widowControl w:val="0"/>
        <w:numPr>
          <w:ilvl w:val="0"/>
          <w:numId w:val="30"/>
        </w:numPr>
        <w:suppressAutoHyphens w:val="0"/>
        <w:spacing w:line="260" w:lineRule="atLeast"/>
        <w:contextualSpacing/>
        <w:jc w:val="both"/>
        <w:rPr>
          <w:szCs w:val="22"/>
          <w:lang w:eastAsia="en-US"/>
        </w:rPr>
      </w:pPr>
      <w:r w:rsidRPr="002F4257">
        <w:rPr>
          <w:szCs w:val="22"/>
          <w:lang w:eastAsia="en-US"/>
        </w:rPr>
        <w:t xml:space="preserve">Soaking protocol: </w:t>
      </w:r>
    </w:p>
    <w:p w14:paraId="72C7C378" w14:textId="77777777" w:rsidR="006460C5" w:rsidRPr="002F4257" w:rsidRDefault="006460C5" w:rsidP="00FD4B17">
      <w:pPr>
        <w:widowControl w:val="0"/>
        <w:jc w:val="both"/>
        <w:rPr>
          <w:szCs w:val="22"/>
          <w:lang w:eastAsia="en-US"/>
        </w:rPr>
      </w:pPr>
    </w:p>
    <w:p w14:paraId="74A2D411" w14:textId="77777777" w:rsidR="006460C5" w:rsidRPr="002F4257" w:rsidRDefault="006460C5" w:rsidP="00FD4B17">
      <w:pPr>
        <w:widowControl w:val="0"/>
        <w:jc w:val="both"/>
        <w:rPr>
          <w:szCs w:val="22"/>
          <w:lang w:eastAsia="en-US"/>
        </w:rPr>
      </w:pPr>
      <w:r w:rsidRPr="002F4257">
        <w:rPr>
          <w:szCs w:val="22"/>
          <w:lang w:eastAsia="en-US"/>
        </w:rPr>
        <w:t>No verification of the treatment applications took place because of unknown technical reasons. Therefore</w:t>
      </w:r>
      <w:r>
        <w:rPr>
          <w:szCs w:val="22"/>
          <w:lang w:eastAsia="en-US"/>
        </w:rPr>
        <w:t>,</w:t>
      </w:r>
      <w:r w:rsidRPr="002F4257">
        <w:rPr>
          <w:szCs w:val="22"/>
          <w:lang w:eastAsia="en-US"/>
        </w:rPr>
        <w:t xml:space="preserve"> for calculation</w:t>
      </w:r>
      <w:r>
        <w:rPr>
          <w:szCs w:val="22"/>
          <w:lang w:eastAsia="en-US"/>
        </w:rPr>
        <w:t xml:space="preserve">, residues of </w:t>
      </w:r>
      <w:r w:rsidRPr="002F4257">
        <w:rPr>
          <w:szCs w:val="22"/>
          <w:lang w:eastAsia="en-US"/>
        </w:rPr>
        <w:t>3700 mg H</w:t>
      </w:r>
      <w:r w:rsidRPr="002F4257">
        <w:rPr>
          <w:szCs w:val="22"/>
          <w:vertAlign w:val="subscript"/>
          <w:lang w:eastAsia="en-US"/>
        </w:rPr>
        <w:t>2</w:t>
      </w:r>
      <w:r w:rsidRPr="002F4257">
        <w:rPr>
          <w:szCs w:val="22"/>
          <w:lang w:eastAsia="en-US"/>
        </w:rPr>
        <w:t>O</w:t>
      </w:r>
      <w:r w:rsidRPr="002F4257">
        <w:rPr>
          <w:szCs w:val="22"/>
          <w:vertAlign w:val="subscript"/>
          <w:lang w:eastAsia="en-US"/>
        </w:rPr>
        <w:t>2</w:t>
      </w:r>
      <w:r w:rsidRPr="002F4257">
        <w:rPr>
          <w:szCs w:val="22"/>
          <w:lang w:eastAsia="en-US"/>
        </w:rPr>
        <w:t>/m</w:t>
      </w:r>
      <w:r w:rsidRPr="002F4257">
        <w:rPr>
          <w:szCs w:val="22"/>
          <w:vertAlign w:val="superscript"/>
          <w:lang w:eastAsia="en-US"/>
        </w:rPr>
        <w:t xml:space="preserve">2 </w:t>
      </w:r>
      <w:r w:rsidRPr="002F4257">
        <w:rPr>
          <w:szCs w:val="22"/>
          <w:lang w:eastAsia="en-US"/>
        </w:rPr>
        <w:t xml:space="preserve">after application was considered. </w:t>
      </w:r>
    </w:p>
    <w:p w14:paraId="25AE8B96" w14:textId="77777777" w:rsidR="006460C5" w:rsidRDefault="006460C5" w:rsidP="00FD4B17">
      <w:pPr>
        <w:widowControl w:val="0"/>
        <w:jc w:val="both"/>
        <w:rPr>
          <w:szCs w:val="22"/>
          <w:lang w:eastAsia="en-US"/>
        </w:rPr>
      </w:pPr>
      <w:r w:rsidRPr="002F4257">
        <w:rPr>
          <w:szCs w:val="22"/>
          <w:lang w:eastAsia="en-US"/>
        </w:rPr>
        <w:t xml:space="preserve">Measured concentrations for hydrogen peroxide residue after soaking are presented in table below. </w:t>
      </w:r>
    </w:p>
    <w:p w14:paraId="342DB343" w14:textId="77777777" w:rsidR="006460C5" w:rsidRDefault="006460C5" w:rsidP="00FD4B17">
      <w:pPr>
        <w:widowControl w:val="0"/>
        <w:jc w:val="both"/>
        <w:rPr>
          <w:szCs w:val="22"/>
          <w:lang w:eastAsia="en-US"/>
        </w:rPr>
      </w:pPr>
    </w:p>
    <w:p w14:paraId="5842ECE7" w14:textId="77777777"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directly after soaking and soaking efficacy</w:t>
      </w:r>
    </w:p>
    <w:p w14:paraId="1A873269" w14:textId="77777777" w:rsidR="006460C5" w:rsidRDefault="006460C5" w:rsidP="00FD4B17">
      <w:pPr>
        <w:widowControl w:val="0"/>
        <w:rPr>
          <w:lang w:eastAsia="en-US"/>
        </w:rPr>
      </w:pPr>
    </w:p>
    <w:tbl>
      <w:tblPr>
        <w:tblW w:w="14488" w:type="dxa"/>
        <w:tblInd w:w="55" w:type="dxa"/>
        <w:tblCellMar>
          <w:left w:w="70" w:type="dxa"/>
          <w:right w:w="70" w:type="dxa"/>
        </w:tblCellMar>
        <w:tblLook w:val="04A0" w:firstRow="1" w:lastRow="0" w:firstColumn="1" w:lastColumn="0" w:noHBand="0" w:noVBand="1"/>
      </w:tblPr>
      <w:tblGrid>
        <w:gridCol w:w="2233"/>
        <w:gridCol w:w="2557"/>
        <w:gridCol w:w="896"/>
        <w:gridCol w:w="896"/>
        <w:gridCol w:w="896"/>
        <w:gridCol w:w="896"/>
        <w:gridCol w:w="896"/>
        <w:gridCol w:w="896"/>
        <w:gridCol w:w="1548"/>
        <w:gridCol w:w="1782"/>
        <w:gridCol w:w="992"/>
      </w:tblGrid>
      <w:tr w:rsidR="006460C5" w:rsidRPr="000E319A" w14:paraId="62A11375" w14:textId="77777777" w:rsidTr="00042BD9">
        <w:trPr>
          <w:trHeight w:val="336"/>
        </w:trPr>
        <w:tc>
          <w:tcPr>
            <w:tcW w:w="47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A5AD7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Residue results - soaking</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1FCF82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Glass 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00C92ABE"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Glass 2</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0797970"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Glass 3</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0F34A34B"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Al 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71693EDF"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Al 2</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6D9DEDE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Al 3</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14:paraId="5EBD226B"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PP 1</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14:paraId="18DE38D1"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PP 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366A84"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PP 3</w:t>
            </w:r>
          </w:p>
        </w:tc>
      </w:tr>
      <w:tr w:rsidR="006460C5" w:rsidRPr="000E319A" w14:paraId="3D31CDFD" w14:textId="77777777" w:rsidTr="00042BD9">
        <w:trPr>
          <w:trHeight w:val="336"/>
        </w:trPr>
        <w:tc>
          <w:tcPr>
            <w:tcW w:w="22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74509C"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product application</w:t>
            </w:r>
          </w:p>
        </w:tc>
        <w:tc>
          <w:tcPr>
            <w:tcW w:w="2557" w:type="dxa"/>
            <w:tcBorders>
              <w:top w:val="nil"/>
              <w:left w:val="nil"/>
              <w:bottom w:val="single" w:sz="4" w:space="0" w:color="auto"/>
              <w:right w:val="single" w:sz="4" w:space="0" w:color="auto"/>
            </w:tcBorders>
            <w:shd w:val="clear" w:color="auto" w:fill="auto"/>
            <w:noWrap/>
            <w:vAlign w:val="center"/>
            <w:hideMark/>
          </w:tcPr>
          <w:p w14:paraId="01455A1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Control 1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9698"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3A5C" w14:textId="77777777" w:rsidR="006460C5" w:rsidRPr="000E319A" w:rsidRDefault="006460C5" w:rsidP="00FD4B17">
            <w:pPr>
              <w:widowControl w:val="0"/>
              <w:jc w:val="center"/>
              <w:rPr>
                <w:color w:val="FF0000"/>
                <w:lang w:val="fr-FR" w:eastAsia="fr-FR"/>
              </w:rPr>
            </w:pPr>
            <w:r w:rsidRPr="007442B7">
              <w:rPr>
                <w:lang w:val="fr-FR" w:eastAsia="fr-FR"/>
              </w:rPr>
              <w:t>No control - technical reasons</w:t>
            </w:r>
          </w:p>
        </w:tc>
      </w:tr>
      <w:tr w:rsidR="006460C5" w:rsidRPr="000E319A" w14:paraId="2BA8CE31" w14:textId="77777777" w:rsidTr="00042BD9">
        <w:trPr>
          <w:trHeight w:val="336"/>
        </w:trPr>
        <w:tc>
          <w:tcPr>
            <w:tcW w:w="2233" w:type="dxa"/>
            <w:vMerge/>
            <w:tcBorders>
              <w:top w:val="nil"/>
              <w:left w:val="single" w:sz="4" w:space="0" w:color="auto"/>
              <w:bottom w:val="single" w:sz="4" w:space="0" w:color="000000"/>
              <w:right w:val="single" w:sz="4" w:space="0" w:color="auto"/>
            </w:tcBorders>
            <w:vAlign w:val="center"/>
            <w:hideMark/>
          </w:tcPr>
          <w:p w14:paraId="3AB83DCC" w14:textId="77777777" w:rsidR="006460C5" w:rsidRPr="000E319A" w:rsidRDefault="006460C5" w:rsidP="00FD4B17">
            <w:pPr>
              <w:widowControl w:val="0"/>
              <w:jc w:val="center"/>
              <w:rPr>
                <w:b/>
                <w:bCs/>
                <w:color w:val="000000"/>
                <w:lang w:val="fr-FR" w:eastAsia="fr-FR"/>
              </w:rPr>
            </w:pPr>
          </w:p>
        </w:tc>
        <w:tc>
          <w:tcPr>
            <w:tcW w:w="2557" w:type="dxa"/>
            <w:tcBorders>
              <w:top w:val="nil"/>
              <w:left w:val="nil"/>
              <w:bottom w:val="single" w:sz="4" w:space="0" w:color="auto"/>
              <w:right w:val="single" w:sz="4" w:space="0" w:color="auto"/>
            </w:tcBorders>
            <w:shd w:val="clear" w:color="auto" w:fill="auto"/>
            <w:noWrap/>
            <w:vAlign w:val="center"/>
            <w:hideMark/>
          </w:tcPr>
          <w:p w14:paraId="4927A19C"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Control 2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9698" w:type="dxa"/>
            <w:gridSpan w:val="9"/>
            <w:vMerge/>
            <w:tcBorders>
              <w:top w:val="nil"/>
              <w:left w:val="nil"/>
              <w:bottom w:val="single" w:sz="4" w:space="0" w:color="auto"/>
              <w:right w:val="single" w:sz="4" w:space="0" w:color="auto"/>
            </w:tcBorders>
            <w:vAlign w:val="center"/>
            <w:hideMark/>
          </w:tcPr>
          <w:p w14:paraId="106FCA19" w14:textId="77777777" w:rsidR="006460C5" w:rsidRPr="000E319A" w:rsidRDefault="006460C5" w:rsidP="00FD4B17">
            <w:pPr>
              <w:widowControl w:val="0"/>
              <w:jc w:val="center"/>
              <w:rPr>
                <w:color w:val="FF0000"/>
                <w:lang w:val="fr-FR" w:eastAsia="fr-FR"/>
              </w:rPr>
            </w:pPr>
          </w:p>
        </w:tc>
      </w:tr>
      <w:tr w:rsidR="006460C5" w:rsidRPr="000E319A" w14:paraId="40A7DE14" w14:textId="77777777" w:rsidTr="00042BD9">
        <w:trPr>
          <w:trHeight w:val="336"/>
        </w:trPr>
        <w:tc>
          <w:tcPr>
            <w:tcW w:w="2233" w:type="dxa"/>
            <w:vMerge/>
            <w:tcBorders>
              <w:top w:val="nil"/>
              <w:left w:val="single" w:sz="4" w:space="0" w:color="auto"/>
              <w:bottom w:val="single" w:sz="4" w:space="0" w:color="000000"/>
              <w:right w:val="single" w:sz="4" w:space="0" w:color="auto"/>
            </w:tcBorders>
            <w:vAlign w:val="center"/>
            <w:hideMark/>
          </w:tcPr>
          <w:p w14:paraId="05FAEE9E" w14:textId="77777777" w:rsidR="006460C5" w:rsidRPr="000E319A" w:rsidRDefault="006460C5" w:rsidP="00FD4B17">
            <w:pPr>
              <w:widowControl w:val="0"/>
              <w:jc w:val="center"/>
              <w:rPr>
                <w:b/>
                <w:bCs/>
                <w:color w:val="000000"/>
                <w:lang w:val="fr-FR" w:eastAsia="fr-FR"/>
              </w:rPr>
            </w:pPr>
          </w:p>
        </w:tc>
        <w:tc>
          <w:tcPr>
            <w:tcW w:w="2557" w:type="dxa"/>
            <w:tcBorders>
              <w:top w:val="nil"/>
              <w:left w:val="nil"/>
              <w:bottom w:val="single" w:sz="4" w:space="0" w:color="auto"/>
              <w:right w:val="single" w:sz="4" w:space="0" w:color="auto"/>
            </w:tcBorders>
            <w:shd w:val="clear" w:color="auto" w:fill="auto"/>
            <w:noWrap/>
            <w:vAlign w:val="center"/>
            <w:hideMark/>
          </w:tcPr>
          <w:p w14:paraId="06A0DB73"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Mean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9698" w:type="dxa"/>
            <w:gridSpan w:val="9"/>
            <w:vMerge/>
            <w:tcBorders>
              <w:top w:val="nil"/>
              <w:left w:val="nil"/>
              <w:bottom w:val="single" w:sz="4" w:space="0" w:color="auto"/>
              <w:right w:val="single" w:sz="4" w:space="0" w:color="auto"/>
            </w:tcBorders>
            <w:vAlign w:val="center"/>
            <w:hideMark/>
          </w:tcPr>
          <w:p w14:paraId="640F7928" w14:textId="77777777" w:rsidR="006460C5" w:rsidRPr="000E319A" w:rsidRDefault="006460C5" w:rsidP="00FD4B17">
            <w:pPr>
              <w:widowControl w:val="0"/>
              <w:jc w:val="center"/>
              <w:rPr>
                <w:color w:val="FF0000"/>
                <w:lang w:val="fr-FR" w:eastAsia="fr-FR"/>
              </w:rPr>
            </w:pPr>
          </w:p>
        </w:tc>
      </w:tr>
      <w:tr w:rsidR="006460C5" w:rsidRPr="000E319A" w14:paraId="30E91CA6" w14:textId="77777777" w:rsidTr="00042BD9">
        <w:trPr>
          <w:trHeight w:val="1009"/>
        </w:trPr>
        <w:tc>
          <w:tcPr>
            <w:tcW w:w="22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FF8A59"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soaking</w:t>
            </w:r>
          </w:p>
        </w:tc>
        <w:tc>
          <w:tcPr>
            <w:tcW w:w="2557" w:type="dxa"/>
            <w:tcBorders>
              <w:top w:val="nil"/>
              <w:left w:val="nil"/>
              <w:bottom w:val="single" w:sz="4" w:space="0" w:color="auto"/>
              <w:right w:val="single" w:sz="4" w:space="0" w:color="auto"/>
            </w:tcBorders>
            <w:shd w:val="clear" w:color="auto" w:fill="auto"/>
            <w:noWrap/>
            <w:vAlign w:val="center"/>
            <w:hideMark/>
          </w:tcPr>
          <w:p w14:paraId="206B2D15"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Insert 1(mg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896" w:type="dxa"/>
            <w:tcBorders>
              <w:top w:val="nil"/>
              <w:left w:val="nil"/>
              <w:bottom w:val="single" w:sz="4" w:space="0" w:color="auto"/>
              <w:right w:val="single" w:sz="4" w:space="0" w:color="auto"/>
            </w:tcBorders>
            <w:shd w:val="clear" w:color="auto" w:fill="auto"/>
            <w:noWrap/>
            <w:vAlign w:val="center"/>
            <w:hideMark/>
          </w:tcPr>
          <w:p w14:paraId="4AAD53AD" w14:textId="77777777" w:rsidR="006460C5" w:rsidRPr="000E319A" w:rsidRDefault="006460C5" w:rsidP="00FD4B17">
            <w:pPr>
              <w:widowControl w:val="0"/>
              <w:jc w:val="center"/>
              <w:rPr>
                <w:color w:val="000000"/>
                <w:lang w:val="fr-FR" w:eastAsia="fr-FR"/>
              </w:rPr>
            </w:pPr>
            <w:r w:rsidRPr="000E319A">
              <w:rPr>
                <w:color w:val="000000"/>
                <w:lang w:val="fr-FR" w:eastAsia="fr-FR"/>
              </w:rPr>
              <w:t>6.03</w:t>
            </w:r>
          </w:p>
        </w:tc>
        <w:tc>
          <w:tcPr>
            <w:tcW w:w="896" w:type="dxa"/>
            <w:tcBorders>
              <w:top w:val="nil"/>
              <w:left w:val="nil"/>
              <w:bottom w:val="single" w:sz="4" w:space="0" w:color="auto"/>
              <w:right w:val="single" w:sz="4" w:space="0" w:color="auto"/>
            </w:tcBorders>
            <w:shd w:val="clear" w:color="auto" w:fill="auto"/>
            <w:noWrap/>
            <w:vAlign w:val="center"/>
            <w:hideMark/>
          </w:tcPr>
          <w:p w14:paraId="766FE48B" w14:textId="77777777" w:rsidR="006460C5" w:rsidRPr="000E319A" w:rsidRDefault="006460C5" w:rsidP="00FD4B17">
            <w:pPr>
              <w:widowControl w:val="0"/>
              <w:jc w:val="center"/>
              <w:rPr>
                <w:color w:val="000000"/>
                <w:lang w:val="fr-FR" w:eastAsia="fr-FR"/>
              </w:rPr>
            </w:pPr>
            <w:r w:rsidRPr="000E319A">
              <w:rPr>
                <w:color w:val="000000"/>
                <w:lang w:val="fr-FR" w:eastAsia="fr-FR"/>
              </w:rPr>
              <w:t>1.24</w:t>
            </w:r>
          </w:p>
        </w:tc>
        <w:tc>
          <w:tcPr>
            <w:tcW w:w="896" w:type="dxa"/>
            <w:tcBorders>
              <w:top w:val="nil"/>
              <w:left w:val="nil"/>
              <w:bottom w:val="single" w:sz="4" w:space="0" w:color="auto"/>
              <w:right w:val="single" w:sz="4" w:space="0" w:color="auto"/>
            </w:tcBorders>
            <w:shd w:val="clear" w:color="auto" w:fill="auto"/>
            <w:noWrap/>
            <w:vAlign w:val="center"/>
            <w:hideMark/>
          </w:tcPr>
          <w:p w14:paraId="3D9F9A63" w14:textId="77777777" w:rsidR="006460C5" w:rsidRPr="000E319A" w:rsidRDefault="006460C5" w:rsidP="00FD4B17">
            <w:pPr>
              <w:widowControl w:val="0"/>
              <w:jc w:val="center"/>
              <w:rPr>
                <w:color w:val="000000"/>
                <w:lang w:val="fr-FR" w:eastAsia="fr-FR"/>
              </w:rPr>
            </w:pPr>
            <w:r w:rsidRPr="000E319A">
              <w:rPr>
                <w:color w:val="000000"/>
                <w:lang w:val="fr-FR" w:eastAsia="fr-FR"/>
              </w:rPr>
              <w:t>0.4</w:t>
            </w:r>
            <w:r>
              <w:rPr>
                <w:color w:val="000000"/>
                <w:lang w:val="fr-FR" w:eastAsia="fr-FR"/>
              </w:rPr>
              <w:t>0</w:t>
            </w:r>
          </w:p>
        </w:tc>
        <w:tc>
          <w:tcPr>
            <w:tcW w:w="896" w:type="dxa"/>
            <w:tcBorders>
              <w:top w:val="nil"/>
              <w:left w:val="nil"/>
              <w:bottom w:val="single" w:sz="4" w:space="0" w:color="auto"/>
              <w:right w:val="single" w:sz="4" w:space="0" w:color="auto"/>
            </w:tcBorders>
            <w:shd w:val="clear" w:color="auto" w:fill="auto"/>
            <w:noWrap/>
            <w:vAlign w:val="center"/>
            <w:hideMark/>
          </w:tcPr>
          <w:p w14:paraId="2EF2A567" w14:textId="77777777" w:rsidR="006460C5" w:rsidRPr="000E319A" w:rsidRDefault="006460C5" w:rsidP="00FD4B17">
            <w:pPr>
              <w:widowControl w:val="0"/>
              <w:jc w:val="center"/>
              <w:rPr>
                <w:color w:val="000000"/>
                <w:lang w:val="fr-FR" w:eastAsia="fr-FR"/>
              </w:rPr>
            </w:pPr>
            <w:r w:rsidRPr="000E319A">
              <w:rPr>
                <w:color w:val="000000"/>
                <w:lang w:val="fr-FR" w:eastAsia="fr-FR"/>
              </w:rPr>
              <w:t>10.35</w:t>
            </w:r>
          </w:p>
        </w:tc>
        <w:tc>
          <w:tcPr>
            <w:tcW w:w="896" w:type="dxa"/>
            <w:tcBorders>
              <w:top w:val="nil"/>
              <w:left w:val="nil"/>
              <w:bottom w:val="single" w:sz="4" w:space="0" w:color="auto"/>
              <w:right w:val="single" w:sz="4" w:space="0" w:color="auto"/>
            </w:tcBorders>
            <w:shd w:val="clear" w:color="auto" w:fill="auto"/>
            <w:noWrap/>
            <w:vAlign w:val="center"/>
            <w:hideMark/>
          </w:tcPr>
          <w:p w14:paraId="2DC0274D" w14:textId="77777777" w:rsidR="006460C5" w:rsidRPr="000E319A" w:rsidRDefault="006460C5" w:rsidP="00FD4B17">
            <w:pPr>
              <w:widowControl w:val="0"/>
              <w:jc w:val="center"/>
              <w:rPr>
                <w:color w:val="000000"/>
                <w:lang w:val="fr-FR" w:eastAsia="fr-FR"/>
              </w:rPr>
            </w:pPr>
            <w:r w:rsidRPr="000E319A">
              <w:rPr>
                <w:color w:val="000000"/>
                <w:lang w:val="fr-FR" w:eastAsia="fr-FR"/>
              </w:rPr>
              <w:t>4.09</w:t>
            </w:r>
          </w:p>
        </w:tc>
        <w:tc>
          <w:tcPr>
            <w:tcW w:w="896" w:type="dxa"/>
            <w:tcBorders>
              <w:top w:val="nil"/>
              <w:left w:val="nil"/>
              <w:bottom w:val="single" w:sz="4" w:space="0" w:color="auto"/>
              <w:right w:val="single" w:sz="4" w:space="0" w:color="auto"/>
            </w:tcBorders>
            <w:shd w:val="clear" w:color="auto" w:fill="auto"/>
            <w:noWrap/>
            <w:vAlign w:val="center"/>
            <w:hideMark/>
          </w:tcPr>
          <w:p w14:paraId="3FB0885E" w14:textId="77777777" w:rsidR="006460C5" w:rsidRPr="000E319A" w:rsidRDefault="006460C5" w:rsidP="00FD4B17">
            <w:pPr>
              <w:widowControl w:val="0"/>
              <w:jc w:val="center"/>
              <w:rPr>
                <w:color w:val="000000"/>
                <w:lang w:val="fr-FR" w:eastAsia="fr-FR"/>
              </w:rPr>
            </w:pPr>
            <w:r w:rsidRPr="000E319A">
              <w:rPr>
                <w:color w:val="000000"/>
                <w:lang w:val="fr-FR" w:eastAsia="fr-FR"/>
              </w:rPr>
              <w:t>4.25</w:t>
            </w:r>
          </w:p>
        </w:tc>
        <w:tc>
          <w:tcPr>
            <w:tcW w:w="1548" w:type="dxa"/>
            <w:tcBorders>
              <w:top w:val="nil"/>
              <w:left w:val="nil"/>
              <w:bottom w:val="single" w:sz="4" w:space="0" w:color="auto"/>
              <w:right w:val="single" w:sz="4" w:space="0" w:color="auto"/>
            </w:tcBorders>
            <w:shd w:val="clear" w:color="auto" w:fill="auto"/>
            <w:noWrap/>
            <w:vAlign w:val="center"/>
            <w:hideMark/>
          </w:tcPr>
          <w:p w14:paraId="726C5E5B" w14:textId="77777777" w:rsidR="006460C5" w:rsidRPr="000E319A" w:rsidRDefault="006460C5" w:rsidP="00FD4B17">
            <w:pPr>
              <w:widowControl w:val="0"/>
              <w:jc w:val="center"/>
              <w:rPr>
                <w:color w:val="000000"/>
                <w:lang w:val="fr-FR" w:eastAsia="fr-FR"/>
              </w:rPr>
            </w:pPr>
            <w:r w:rsidRPr="000E319A">
              <w:rPr>
                <w:color w:val="000000"/>
                <w:lang w:val="fr-FR" w:eastAsia="fr-FR"/>
              </w:rPr>
              <w:t>0.24</w:t>
            </w:r>
          </w:p>
        </w:tc>
        <w:tc>
          <w:tcPr>
            <w:tcW w:w="1782" w:type="dxa"/>
            <w:tcBorders>
              <w:top w:val="nil"/>
              <w:left w:val="nil"/>
              <w:bottom w:val="single" w:sz="4" w:space="0" w:color="auto"/>
              <w:right w:val="single" w:sz="4" w:space="0" w:color="auto"/>
            </w:tcBorders>
            <w:shd w:val="clear" w:color="auto" w:fill="auto"/>
            <w:noWrap/>
            <w:vAlign w:val="center"/>
            <w:hideMark/>
          </w:tcPr>
          <w:p w14:paraId="426CAB97" w14:textId="77777777" w:rsidR="006460C5" w:rsidRPr="000E319A" w:rsidRDefault="006460C5" w:rsidP="00FD4B17">
            <w:pPr>
              <w:widowControl w:val="0"/>
              <w:jc w:val="center"/>
              <w:rPr>
                <w:color w:val="000000"/>
                <w:lang w:val="fr-FR" w:eastAsia="fr-FR"/>
              </w:rPr>
            </w:pPr>
            <w:r w:rsidRPr="000E319A">
              <w:rPr>
                <w:color w:val="000000"/>
                <w:lang w:val="fr-FR" w:eastAsia="fr-FR"/>
              </w:rPr>
              <w:t>1.38</w:t>
            </w:r>
          </w:p>
        </w:tc>
        <w:tc>
          <w:tcPr>
            <w:tcW w:w="992" w:type="dxa"/>
            <w:tcBorders>
              <w:top w:val="nil"/>
              <w:left w:val="nil"/>
              <w:bottom w:val="single" w:sz="4" w:space="0" w:color="auto"/>
              <w:right w:val="single" w:sz="4" w:space="0" w:color="auto"/>
            </w:tcBorders>
            <w:shd w:val="clear" w:color="auto" w:fill="auto"/>
            <w:noWrap/>
            <w:vAlign w:val="center"/>
            <w:hideMark/>
          </w:tcPr>
          <w:p w14:paraId="5DFF944C" w14:textId="77777777" w:rsidR="006460C5" w:rsidRPr="000E319A" w:rsidRDefault="006460C5" w:rsidP="00FD4B17">
            <w:pPr>
              <w:widowControl w:val="0"/>
              <w:jc w:val="center"/>
              <w:rPr>
                <w:color w:val="000000"/>
                <w:lang w:val="fr-FR" w:eastAsia="fr-FR"/>
              </w:rPr>
            </w:pPr>
            <w:r w:rsidRPr="000E319A">
              <w:rPr>
                <w:color w:val="000000"/>
                <w:lang w:val="fr-FR" w:eastAsia="fr-FR"/>
              </w:rPr>
              <w:t>0.7</w:t>
            </w:r>
            <w:r>
              <w:rPr>
                <w:color w:val="000000"/>
                <w:lang w:val="fr-FR" w:eastAsia="fr-FR"/>
              </w:rPr>
              <w:t>0</w:t>
            </w:r>
          </w:p>
        </w:tc>
      </w:tr>
      <w:tr w:rsidR="006460C5" w:rsidRPr="000E319A" w14:paraId="70EAD071" w14:textId="77777777" w:rsidTr="00042BD9">
        <w:trPr>
          <w:trHeight w:val="336"/>
        </w:trPr>
        <w:tc>
          <w:tcPr>
            <w:tcW w:w="2233" w:type="dxa"/>
            <w:vMerge/>
            <w:tcBorders>
              <w:top w:val="nil"/>
              <w:left w:val="single" w:sz="4" w:space="0" w:color="auto"/>
              <w:bottom w:val="single" w:sz="4" w:space="0" w:color="000000"/>
              <w:right w:val="single" w:sz="4" w:space="0" w:color="auto"/>
            </w:tcBorders>
            <w:vAlign w:val="center"/>
            <w:hideMark/>
          </w:tcPr>
          <w:p w14:paraId="79FCDB80" w14:textId="77777777" w:rsidR="006460C5" w:rsidRPr="000E319A" w:rsidRDefault="006460C5" w:rsidP="00FD4B17">
            <w:pPr>
              <w:widowControl w:val="0"/>
              <w:jc w:val="center"/>
              <w:rPr>
                <w:b/>
                <w:bCs/>
                <w:color w:val="000000"/>
                <w:lang w:val="fr-FR" w:eastAsia="fr-FR"/>
              </w:rPr>
            </w:pPr>
          </w:p>
        </w:tc>
        <w:tc>
          <w:tcPr>
            <w:tcW w:w="2557" w:type="dxa"/>
            <w:tcBorders>
              <w:top w:val="nil"/>
              <w:left w:val="nil"/>
              <w:bottom w:val="single" w:sz="4" w:space="0" w:color="auto"/>
              <w:right w:val="single" w:sz="4" w:space="0" w:color="auto"/>
            </w:tcBorders>
            <w:shd w:val="clear" w:color="auto" w:fill="auto"/>
            <w:noWrap/>
            <w:vAlign w:val="center"/>
            <w:hideMark/>
          </w:tcPr>
          <w:p w14:paraId="747DBD7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Insert 2(mg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896" w:type="dxa"/>
            <w:tcBorders>
              <w:top w:val="nil"/>
              <w:left w:val="nil"/>
              <w:bottom w:val="single" w:sz="4" w:space="0" w:color="auto"/>
              <w:right w:val="single" w:sz="4" w:space="0" w:color="auto"/>
            </w:tcBorders>
            <w:shd w:val="clear" w:color="auto" w:fill="auto"/>
            <w:noWrap/>
            <w:vAlign w:val="center"/>
            <w:hideMark/>
          </w:tcPr>
          <w:p w14:paraId="16DAD474" w14:textId="77777777" w:rsidR="006460C5" w:rsidRPr="000E319A" w:rsidRDefault="006460C5" w:rsidP="00FD4B17">
            <w:pPr>
              <w:widowControl w:val="0"/>
              <w:jc w:val="center"/>
              <w:rPr>
                <w:color w:val="000000"/>
                <w:lang w:val="fr-FR" w:eastAsia="fr-FR"/>
              </w:rPr>
            </w:pPr>
            <w:r w:rsidRPr="000E319A">
              <w:rPr>
                <w:color w:val="000000"/>
                <w:lang w:val="fr-FR" w:eastAsia="fr-FR"/>
              </w:rPr>
              <w:t>2.19</w:t>
            </w:r>
          </w:p>
        </w:tc>
        <w:tc>
          <w:tcPr>
            <w:tcW w:w="896" w:type="dxa"/>
            <w:tcBorders>
              <w:top w:val="nil"/>
              <w:left w:val="nil"/>
              <w:bottom w:val="single" w:sz="4" w:space="0" w:color="auto"/>
              <w:right w:val="single" w:sz="4" w:space="0" w:color="auto"/>
            </w:tcBorders>
            <w:shd w:val="clear" w:color="auto" w:fill="auto"/>
            <w:noWrap/>
            <w:vAlign w:val="center"/>
            <w:hideMark/>
          </w:tcPr>
          <w:p w14:paraId="6415259A" w14:textId="77777777" w:rsidR="006460C5" w:rsidRPr="000E319A" w:rsidRDefault="006460C5" w:rsidP="00FD4B17">
            <w:pPr>
              <w:widowControl w:val="0"/>
              <w:jc w:val="center"/>
              <w:rPr>
                <w:color w:val="000000"/>
                <w:lang w:val="fr-FR" w:eastAsia="fr-FR"/>
              </w:rPr>
            </w:pPr>
            <w:r w:rsidRPr="000E319A">
              <w:rPr>
                <w:color w:val="000000"/>
                <w:lang w:val="fr-FR" w:eastAsia="fr-FR"/>
              </w:rPr>
              <w:t>1.94</w:t>
            </w:r>
          </w:p>
        </w:tc>
        <w:tc>
          <w:tcPr>
            <w:tcW w:w="896" w:type="dxa"/>
            <w:tcBorders>
              <w:top w:val="nil"/>
              <w:left w:val="nil"/>
              <w:bottom w:val="single" w:sz="4" w:space="0" w:color="auto"/>
              <w:right w:val="single" w:sz="4" w:space="0" w:color="auto"/>
            </w:tcBorders>
            <w:shd w:val="clear" w:color="auto" w:fill="auto"/>
            <w:noWrap/>
            <w:vAlign w:val="center"/>
            <w:hideMark/>
          </w:tcPr>
          <w:p w14:paraId="1A507F61" w14:textId="77777777" w:rsidR="006460C5" w:rsidRPr="000E319A" w:rsidRDefault="006460C5" w:rsidP="00FD4B17">
            <w:pPr>
              <w:widowControl w:val="0"/>
              <w:jc w:val="center"/>
              <w:rPr>
                <w:color w:val="000000"/>
                <w:lang w:val="fr-FR" w:eastAsia="fr-FR"/>
              </w:rPr>
            </w:pPr>
            <w:r w:rsidRPr="000E319A">
              <w:rPr>
                <w:color w:val="000000"/>
                <w:lang w:val="fr-FR" w:eastAsia="fr-FR"/>
              </w:rPr>
              <w:t>0.49</w:t>
            </w:r>
          </w:p>
        </w:tc>
        <w:tc>
          <w:tcPr>
            <w:tcW w:w="896" w:type="dxa"/>
            <w:tcBorders>
              <w:top w:val="nil"/>
              <w:left w:val="nil"/>
              <w:bottom w:val="single" w:sz="4" w:space="0" w:color="auto"/>
              <w:right w:val="single" w:sz="4" w:space="0" w:color="auto"/>
            </w:tcBorders>
            <w:shd w:val="clear" w:color="auto" w:fill="auto"/>
            <w:noWrap/>
            <w:vAlign w:val="center"/>
            <w:hideMark/>
          </w:tcPr>
          <w:p w14:paraId="1D337E70" w14:textId="77777777" w:rsidR="006460C5" w:rsidRPr="000E319A" w:rsidRDefault="006460C5" w:rsidP="00FD4B17">
            <w:pPr>
              <w:widowControl w:val="0"/>
              <w:jc w:val="center"/>
              <w:rPr>
                <w:color w:val="000000"/>
                <w:lang w:val="fr-FR" w:eastAsia="fr-FR"/>
              </w:rPr>
            </w:pPr>
            <w:r w:rsidRPr="000E319A">
              <w:rPr>
                <w:color w:val="000000"/>
                <w:lang w:val="fr-FR" w:eastAsia="fr-FR"/>
              </w:rPr>
              <w:t>6.42</w:t>
            </w:r>
          </w:p>
        </w:tc>
        <w:tc>
          <w:tcPr>
            <w:tcW w:w="896" w:type="dxa"/>
            <w:tcBorders>
              <w:top w:val="nil"/>
              <w:left w:val="nil"/>
              <w:bottom w:val="single" w:sz="4" w:space="0" w:color="auto"/>
              <w:right w:val="single" w:sz="4" w:space="0" w:color="auto"/>
            </w:tcBorders>
            <w:shd w:val="clear" w:color="auto" w:fill="auto"/>
            <w:noWrap/>
            <w:vAlign w:val="center"/>
            <w:hideMark/>
          </w:tcPr>
          <w:p w14:paraId="5B864C21" w14:textId="77777777" w:rsidR="006460C5" w:rsidRPr="000E319A" w:rsidRDefault="006460C5" w:rsidP="00FD4B17">
            <w:pPr>
              <w:widowControl w:val="0"/>
              <w:jc w:val="center"/>
              <w:rPr>
                <w:color w:val="000000"/>
                <w:lang w:val="fr-FR" w:eastAsia="fr-FR"/>
              </w:rPr>
            </w:pPr>
            <w:r w:rsidRPr="000E319A">
              <w:rPr>
                <w:color w:val="000000"/>
                <w:lang w:val="fr-FR" w:eastAsia="fr-FR"/>
              </w:rPr>
              <w:t>8.49</w:t>
            </w:r>
          </w:p>
        </w:tc>
        <w:tc>
          <w:tcPr>
            <w:tcW w:w="896" w:type="dxa"/>
            <w:tcBorders>
              <w:top w:val="nil"/>
              <w:left w:val="nil"/>
              <w:bottom w:val="single" w:sz="4" w:space="0" w:color="auto"/>
              <w:right w:val="single" w:sz="4" w:space="0" w:color="auto"/>
            </w:tcBorders>
            <w:shd w:val="clear" w:color="auto" w:fill="auto"/>
            <w:noWrap/>
            <w:vAlign w:val="center"/>
            <w:hideMark/>
          </w:tcPr>
          <w:p w14:paraId="4A2365BB" w14:textId="77777777" w:rsidR="006460C5" w:rsidRPr="000E319A" w:rsidRDefault="006460C5" w:rsidP="00FD4B17">
            <w:pPr>
              <w:widowControl w:val="0"/>
              <w:jc w:val="center"/>
              <w:rPr>
                <w:color w:val="000000"/>
                <w:lang w:val="fr-FR" w:eastAsia="fr-FR"/>
              </w:rPr>
            </w:pPr>
            <w:r w:rsidRPr="000E319A">
              <w:rPr>
                <w:color w:val="000000"/>
                <w:lang w:val="fr-FR" w:eastAsia="fr-FR"/>
              </w:rPr>
              <w:t>3.91</w:t>
            </w:r>
          </w:p>
        </w:tc>
        <w:tc>
          <w:tcPr>
            <w:tcW w:w="1548" w:type="dxa"/>
            <w:tcBorders>
              <w:top w:val="nil"/>
              <w:left w:val="nil"/>
              <w:bottom w:val="single" w:sz="4" w:space="0" w:color="auto"/>
              <w:right w:val="single" w:sz="4" w:space="0" w:color="auto"/>
            </w:tcBorders>
            <w:shd w:val="clear" w:color="auto" w:fill="auto"/>
            <w:noWrap/>
            <w:vAlign w:val="center"/>
            <w:hideMark/>
          </w:tcPr>
          <w:p w14:paraId="4B02854F" w14:textId="77777777" w:rsidR="006460C5" w:rsidRPr="000E319A" w:rsidRDefault="006460C5" w:rsidP="00FD4B17">
            <w:pPr>
              <w:widowControl w:val="0"/>
              <w:jc w:val="center"/>
              <w:rPr>
                <w:color w:val="000000"/>
                <w:lang w:val="fr-FR" w:eastAsia="fr-FR"/>
              </w:rPr>
            </w:pPr>
            <w:r w:rsidRPr="000E319A">
              <w:rPr>
                <w:color w:val="000000"/>
                <w:lang w:val="fr-FR" w:eastAsia="fr-FR"/>
              </w:rPr>
              <w:t>0.53</w:t>
            </w:r>
          </w:p>
        </w:tc>
        <w:tc>
          <w:tcPr>
            <w:tcW w:w="1782" w:type="dxa"/>
            <w:tcBorders>
              <w:top w:val="nil"/>
              <w:left w:val="nil"/>
              <w:bottom w:val="single" w:sz="4" w:space="0" w:color="auto"/>
              <w:right w:val="single" w:sz="4" w:space="0" w:color="auto"/>
            </w:tcBorders>
            <w:shd w:val="clear" w:color="auto" w:fill="auto"/>
            <w:noWrap/>
            <w:vAlign w:val="center"/>
            <w:hideMark/>
          </w:tcPr>
          <w:p w14:paraId="3AC10164" w14:textId="77777777" w:rsidR="006460C5" w:rsidRPr="000E319A" w:rsidRDefault="006460C5" w:rsidP="00FD4B17">
            <w:pPr>
              <w:widowControl w:val="0"/>
              <w:jc w:val="center"/>
              <w:rPr>
                <w:color w:val="000000"/>
                <w:lang w:val="fr-FR" w:eastAsia="fr-FR"/>
              </w:rPr>
            </w:pPr>
            <w:r w:rsidRPr="000E319A">
              <w:rPr>
                <w:color w:val="000000"/>
                <w:lang w:val="fr-FR" w:eastAsia="fr-FR"/>
              </w:rPr>
              <w:t>1.79</w:t>
            </w:r>
          </w:p>
        </w:tc>
        <w:tc>
          <w:tcPr>
            <w:tcW w:w="992" w:type="dxa"/>
            <w:tcBorders>
              <w:top w:val="nil"/>
              <w:left w:val="nil"/>
              <w:bottom w:val="single" w:sz="4" w:space="0" w:color="auto"/>
              <w:right w:val="single" w:sz="4" w:space="0" w:color="auto"/>
            </w:tcBorders>
            <w:shd w:val="clear" w:color="auto" w:fill="auto"/>
            <w:noWrap/>
            <w:vAlign w:val="center"/>
            <w:hideMark/>
          </w:tcPr>
          <w:p w14:paraId="195F1D11" w14:textId="77777777" w:rsidR="006460C5" w:rsidRPr="000E319A" w:rsidRDefault="006460C5" w:rsidP="00FD4B17">
            <w:pPr>
              <w:widowControl w:val="0"/>
              <w:jc w:val="center"/>
              <w:rPr>
                <w:color w:val="000000"/>
                <w:lang w:val="fr-FR" w:eastAsia="fr-FR"/>
              </w:rPr>
            </w:pPr>
            <w:r w:rsidRPr="000E319A">
              <w:rPr>
                <w:color w:val="000000"/>
                <w:lang w:val="fr-FR" w:eastAsia="fr-FR"/>
              </w:rPr>
              <w:t>0.52</w:t>
            </w:r>
          </w:p>
        </w:tc>
      </w:tr>
      <w:tr w:rsidR="006460C5" w:rsidRPr="000E319A" w14:paraId="2C87CFF6" w14:textId="77777777" w:rsidTr="00042BD9">
        <w:trPr>
          <w:trHeight w:val="336"/>
        </w:trPr>
        <w:tc>
          <w:tcPr>
            <w:tcW w:w="2233" w:type="dxa"/>
            <w:vMerge/>
            <w:tcBorders>
              <w:top w:val="nil"/>
              <w:left w:val="single" w:sz="4" w:space="0" w:color="auto"/>
              <w:bottom w:val="single" w:sz="4" w:space="0" w:color="000000"/>
              <w:right w:val="single" w:sz="4" w:space="0" w:color="auto"/>
            </w:tcBorders>
            <w:vAlign w:val="center"/>
            <w:hideMark/>
          </w:tcPr>
          <w:p w14:paraId="7B4B72E3" w14:textId="77777777" w:rsidR="006460C5" w:rsidRPr="000E319A" w:rsidRDefault="006460C5" w:rsidP="00FD4B17">
            <w:pPr>
              <w:widowControl w:val="0"/>
              <w:jc w:val="center"/>
              <w:rPr>
                <w:b/>
                <w:bCs/>
                <w:color w:val="000000"/>
                <w:lang w:val="fr-FR" w:eastAsia="fr-FR"/>
              </w:rPr>
            </w:pPr>
          </w:p>
        </w:tc>
        <w:tc>
          <w:tcPr>
            <w:tcW w:w="2557" w:type="dxa"/>
            <w:tcBorders>
              <w:top w:val="nil"/>
              <w:left w:val="nil"/>
              <w:bottom w:val="single" w:sz="4" w:space="0" w:color="auto"/>
              <w:right w:val="single" w:sz="4" w:space="0" w:color="auto"/>
            </w:tcBorders>
            <w:shd w:val="clear" w:color="auto" w:fill="auto"/>
            <w:noWrap/>
            <w:vAlign w:val="center"/>
            <w:hideMark/>
          </w:tcPr>
          <w:p w14:paraId="188367C7" w14:textId="77777777" w:rsidR="006460C5" w:rsidRPr="000E319A" w:rsidRDefault="006460C5" w:rsidP="00FD4B17">
            <w:pPr>
              <w:widowControl w:val="0"/>
              <w:jc w:val="center"/>
              <w:rPr>
                <w:b/>
                <w:bCs/>
                <w:color w:val="000000"/>
                <w:lang w:val="en-US" w:eastAsia="fr-FR"/>
              </w:rPr>
            </w:pPr>
            <w:r w:rsidRPr="000E319A">
              <w:rPr>
                <w:b/>
                <w:bCs/>
                <w:color w:val="000000"/>
                <w:lang w:val="en-US" w:eastAsia="fr-FR"/>
              </w:rPr>
              <w:t>Mean</w:t>
            </w:r>
            <w:r>
              <w:rPr>
                <w:b/>
                <w:bCs/>
                <w:color w:val="000000"/>
                <w:lang w:val="en-US" w:eastAsia="fr-FR"/>
              </w:rPr>
              <w:t xml:space="preserve"> </w:t>
            </w:r>
            <w:r w:rsidRPr="000E319A">
              <w:rPr>
                <w:b/>
                <w:bCs/>
                <w:color w:val="000000"/>
                <w:lang w:val="en-US" w:eastAsia="fr-FR"/>
              </w:rPr>
              <w:t>insert (mg H</w:t>
            </w:r>
            <w:r w:rsidRPr="000E319A">
              <w:rPr>
                <w:b/>
                <w:bCs/>
                <w:color w:val="000000"/>
                <w:vertAlign w:val="subscript"/>
                <w:lang w:val="en-US" w:eastAsia="fr-FR"/>
              </w:rPr>
              <w:t>2</w:t>
            </w:r>
            <w:r w:rsidRPr="000E319A">
              <w:rPr>
                <w:b/>
                <w:bCs/>
                <w:color w:val="000000"/>
                <w:lang w:val="en-US" w:eastAsia="fr-FR"/>
              </w:rPr>
              <w:t>O</w:t>
            </w:r>
            <w:r w:rsidRPr="000E319A">
              <w:rPr>
                <w:b/>
                <w:bCs/>
                <w:color w:val="000000"/>
                <w:vertAlign w:val="subscript"/>
                <w:lang w:val="en-US" w:eastAsia="fr-FR"/>
              </w:rPr>
              <w:t>2</w:t>
            </w:r>
            <w:r w:rsidRPr="000E319A">
              <w:rPr>
                <w:b/>
                <w:bCs/>
                <w:color w:val="000000"/>
                <w:lang w:val="en-US" w:eastAsia="fr-FR"/>
              </w:rPr>
              <w:t>/m</w:t>
            </w:r>
            <w:r w:rsidRPr="000E319A">
              <w:rPr>
                <w:b/>
                <w:bCs/>
                <w:color w:val="000000"/>
                <w:vertAlign w:val="superscript"/>
                <w:lang w:val="en-US" w:eastAsia="fr-FR"/>
              </w:rPr>
              <w:t>2</w:t>
            </w:r>
            <w:r w:rsidRPr="000E319A">
              <w:rPr>
                <w:b/>
                <w:bCs/>
                <w:color w:val="000000"/>
                <w:lang w:val="en-US" w:eastAsia="fr-FR"/>
              </w:rPr>
              <w:t>)</w:t>
            </w:r>
          </w:p>
        </w:tc>
        <w:tc>
          <w:tcPr>
            <w:tcW w:w="896" w:type="dxa"/>
            <w:tcBorders>
              <w:top w:val="nil"/>
              <w:left w:val="nil"/>
              <w:bottom w:val="single" w:sz="4" w:space="0" w:color="auto"/>
              <w:right w:val="single" w:sz="4" w:space="0" w:color="auto"/>
            </w:tcBorders>
            <w:shd w:val="clear" w:color="auto" w:fill="auto"/>
            <w:noWrap/>
            <w:vAlign w:val="center"/>
            <w:hideMark/>
          </w:tcPr>
          <w:p w14:paraId="0430F3C5" w14:textId="77777777" w:rsidR="006460C5" w:rsidRPr="000E319A" w:rsidRDefault="006460C5" w:rsidP="00FD4B17">
            <w:pPr>
              <w:widowControl w:val="0"/>
              <w:jc w:val="center"/>
              <w:rPr>
                <w:color w:val="000000"/>
                <w:lang w:val="fr-FR" w:eastAsia="fr-FR"/>
              </w:rPr>
            </w:pPr>
            <w:r w:rsidRPr="000E319A">
              <w:rPr>
                <w:color w:val="000000"/>
                <w:lang w:val="fr-FR" w:eastAsia="fr-FR"/>
              </w:rPr>
              <w:t>4.11</w:t>
            </w:r>
          </w:p>
        </w:tc>
        <w:tc>
          <w:tcPr>
            <w:tcW w:w="896" w:type="dxa"/>
            <w:tcBorders>
              <w:top w:val="nil"/>
              <w:left w:val="nil"/>
              <w:bottom w:val="single" w:sz="4" w:space="0" w:color="auto"/>
              <w:right w:val="single" w:sz="4" w:space="0" w:color="auto"/>
            </w:tcBorders>
            <w:shd w:val="clear" w:color="auto" w:fill="auto"/>
            <w:noWrap/>
            <w:vAlign w:val="center"/>
            <w:hideMark/>
          </w:tcPr>
          <w:p w14:paraId="65048210" w14:textId="77777777" w:rsidR="006460C5" w:rsidRPr="000E319A" w:rsidRDefault="006460C5" w:rsidP="00FD4B17">
            <w:pPr>
              <w:widowControl w:val="0"/>
              <w:jc w:val="center"/>
              <w:rPr>
                <w:color w:val="000000"/>
                <w:lang w:val="fr-FR" w:eastAsia="fr-FR"/>
              </w:rPr>
            </w:pPr>
            <w:r w:rsidRPr="000E319A">
              <w:rPr>
                <w:color w:val="000000"/>
                <w:lang w:val="fr-FR" w:eastAsia="fr-FR"/>
              </w:rPr>
              <w:t>1.59</w:t>
            </w:r>
          </w:p>
        </w:tc>
        <w:tc>
          <w:tcPr>
            <w:tcW w:w="896" w:type="dxa"/>
            <w:tcBorders>
              <w:top w:val="nil"/>
              <w:left w:val="nil"/>
              <w:bottom w:val="single" w:sz="4" w:space="0" w:color="auto"/>
              <w:right w:val="single" w:sz="4" w:space="0" w:color="auto"/>
            </w:tcBorders>
            <w:shd w:val="clear" w:color="auto" w:fill="auto"/>
            <w:noWrap/>
            <w:vAlign w:val="center"/>
            <w:hideMark/>
          </w:tcPr>
          <w:p w14:paraId="78FE942C" w14:textId="77777777" w:rsidR="006460C5" w:rsidRPr="000E319A" w:rsidRDefault="006460C5" w:rsidP="00FD4B17">
            <w:pPr>
              <w:widowControl w:val="0"/>
              <w:jc w:val="center"/>
              <w:rPr>
                <w:color w:val="000000"/>
                <w:lang w:val="fr-FR" w:eastAsia="fr-FR"/>
              </w:rPr>
            </w:pPr>
            <w:r>
              <w:rPr>
                <w:color w:val="000000"/>
                <w:lang w:val="fr-FR" w:eastAsia="fr-FR"/>
              </w:rPr>
              <w:t>0.4</w:t>
            </w:r>
            <w:r w:rsidRPr="000E319A">
              <w:rPr>
                <w:color w:val="000000"/>
                <w:lang w:val="fr-FR" w:eastAsia="fr-FR"/>
              </w:rPr>
              <w:t>5</w:t>
            </w:r>
          </w:p>
        </w:tc>
        <w:tc>
          <w:tcPr>
            <w:tcW w:w="896" w:type="dxa"/>
            <w:tcBorders>
              <w:top w:val="nil"/>
              <w:left w:val="nil"/>
              <w:bottom w:val="single" w:sz="4" w:space="0" w:color="auto"/>
              <w:right w:val="single" w:sz="4" w:space="0" w:color="auto"/>
            </w:tcBorders>
            <w:shd w:val="clear" w:color="auto" w:fill="auto"/>
            <w:noWrap/>
            <w:vAlign w:val="center"/>
            <w:hideMark/>
          </w:tcPr>
          <w:p w14:paraId="59875F8F" w14:textId="77777777" w:rsidR="006460C5" w:rsidRPr="000E319A" w:rsidRDefault="006460C5" w:rsidP="00FD4B17">
            <w:pPr>
              <w:widowControl w:val="0"/>
              <w:jc w:val="center"/>
              <w:rPr>
                <w:color w:val="000000"/>
                <w:lang w:val="fr-FR" w:eastAsia="fr-FR"/>
              </w:rPr>
            </w:pPr>
            <w:r>
              <w:rPr>
                <w:color w:val="000000"/>
                <w:lang w:val="fr-FR" w:eastAsia="fr-FR"/>
              </w:rPr>
              <w:t>8.39</w:t>
            </w:r>
          </w:p>
        </w:tc>
        <w:tc>
          <w:tcPr>
            <w:tcW w:w="896" w:type="dxa"/>
            <w:tcBorders>
              <w:top w:val="nil"/>
              <w:left w:val="nil"/>
              <w:bottom w:val="single" w:sz="4" w:space="0" w:color="auto"/>
              <w:right w:val="single" w:sz="4" w:space="0" w:color="auto"/>
            </w:tcBorders>
            <w:shd w:val="clear" w:color="auto" w:fill="auto"/>
            <w:noWrap/>
            <w:vAlign w:val="center"/>
            <w:hideMark/>
          </w:tcPr>
          <w:p w14:paraId="3969C94A" w14:textId="77777777" w:rsidR="006460C5" w:rsidRPr="000E319A" w:rsidRDefault="006460C5" w:rsidP="00FD4B17">
            <w:pPr>
              <w:widowControl w:val="0"/>
              <w:jc w:val="center"/>
              <w:rPr>
                <w:color w:val="000000"/>
                <w:lang w:val="fr-FR" w:eastAsia="fr-FR"/>
              </w:rPr>
            </w:pPr>
            <w:r w:rsidRPr="000E319A">
              <w:rPr>
                <w:color w:val="000000"/>
                <w:lang w:val="fr-FR" w:eastAsia="fr-FR"/>
              </w:rPr>
              <w:t>6.29</w:t>
            </w:r>
          </w:p>
        </w:tc>
        <w:tc>
          <w:tcPr>
            <w:tcW w:w="896" w:type="dxa"/>
            <w:tcBorders>
              <w:top w:val="nil"/>
              <w:left w:val="nil"/>
              <w:bottom w:val="single" w:sz="4" w:space="0" w:color="auto"/>
              <w:right w:val="single" w:sz="4" w:space="0" w:color="auto"/>
            </w:tcBorders>
            <w:shd w:val="clear" w:color="auto" w:fill="auto"/>
            <w:noWrap/>
            <w:vAlign w:val="center"/>
            <w:hideMark/>
          </w:tcPr>
          <w:p w14:paraId="2A5BFBA5" w14:textId="77777777" w:rsidR="006460C5" w:rsidRPr="000E319A" w:rsidRDefault="006460C5" w:rsidP="00FD4B17">
            <w:pPr>
              <w:widowControl w:val="0"/>
              <w:jc w:val="center"/>
              <w:rPr>
                <w:color w:val="000000"/>
                <w:lang w:val="fr-FR" w:eastAsia="fr-FR"/>
              </w:rPr>
            </w:pPr>
            <w:r w:rsidRPr="000E319A">
              <w:rPr>
                <w:color w:val="000000"/>
                <w:lang w:val="fr-FR" w:eastAsia="fr-FR"/>
              </w:rPr>
              <w:t>4.08</w:t>
            </w:r>
          </w:p>
        </w:tc>
        <w:tc>
          <w:tcPr>
            <w:tcW w:w="1548" w:type="dxa"/>
            <w:tcBorders>
              <w:top w:val="nil"/>
              <w:left w:val="nil"/>
              <w:bottom w:val="single" w:sz="4" w:space="0" w:color="auto"/>
              <w:right w:val="single" w:sz="4" w:space="0" w:color="auto"/>
            </w:tcBorders>
            <w:shd w:val="clear" w:color="auto" w:fill="auto"/>
            <w:noWrap/>
            <w:vAlign w:val="center"/>
            <w:hideMark/>
          </w:tcPr>
          <w:p w14:paraId="25D1A1AA" w14:textId="77777777" w:rsidR="006460C5" w:rsidRPr="000E319A" w:rsidRDefault="006460C5" w:rsidP="00FD4B17">
            <w:pPr>
              <w:widowControl w:val="0"/>
              <w:jc w:val="center"/>
              <w:rPr>
                <w:color w:val="000000"/>
                <w:lang w:val="fr-FR" w:eastAsia="fr-FR"/>
              </w:rPr>
            </w:pPr>
            <w:r>
              <w:rPr>
                <w:color w:val="000000"/>
                <w:lang w:val="fr-FR" w:eastAsia="fr-FR"/>
              </w:rPr>
              <w:t>0.39</w:t>
            </w:r>
          </w:p>
        </w:tc>
        <w:tc>
          <w:tcPr>
            <w:tcW w:w="1782" w:type="dxa"/>
            <w:tcBorders>
              <w:top w:val="nil"/>
              <w:left w:val="nil"/>
              <w:bottom w:val="single" w:sz="4" w:space="0" w:color="auto"/>
              <w:right w:val="single" w:sz="4" w:space="0" w:color="auto"/>
            </w:tcBorders>
            <w:shd w:val="clear" w:color="auto" w:fill="auto"/>
            <w:noWrap/>
            <w:vAlign w:val="center"/>
            <w:hideMark/>
          </w:tcPr>
          <w:p w14:paraId="7633BD7D" w14:textId="77777777" w:rsidR="006460C5" w:rsidRPr="000E319A" w:rsidRDefault="006460C5" w:rsidP="00FD4B17">
            <w:pPr>
              <w:widowControl w:val="0"/>
              <w:jc w:val="center"/>
              <w:rPr>
                <w:color w:val="000000"/>
                <w:lang w:val="fr-FR" w:eastAsia="fr-FR"/>
              </w:rPr>
            </w:pPr>
            <w:r>
              <w:rPr>
                <w:color w:val="000000"/>
                <w:lang w:val="fr-FR" w:eastAsia="fr-FR"/>
              </w:rPr>
              <w:t>1.59</w:t>
            </w:r>
          </w:p>
        </w:tc>
        <w:tc>
          <w:tcPr>
            <w:tcW w:w="992" w:type="dxa"/>
            <w:tcBorders>
              <w:top w:val="nil"/>
              <w:left w:val="nil"/>
              <w:bottom w:val="single" w:sz="4" w:space="0" w:color="auto"/>
              <w:right w:val="single" w:sz="4" w:space="0" w:color="auto"/>
            </w:tcBorders>
            <w:shd w:val="clear" w:color="auto" w:fill="auto"/>
            <w:noWrap/>
            <w:vAlign w:val="center"/>
            <w:hideMark/>
          </w:tcPr>
          <w:p w14:paraId="39F9503C" w14:textId="77777777" w:rsidR="006460C5" w:rsidRPr="000E319A" w:rsidRDefault="006460C5" w:rsidP="00FD4B17">
            <w:pPr>
              <w:widowControl w:val="0"/>
              <w:jc w:val="center"/>
              <w:rPr>
                <w:color w:val="000000"/>
                <w:lang w:val="fr-FR" w:eastAsia="fr-FR"/>
              </w:rPr>
            </w:pPr>
            <w:r w:rsidRPr="000E319A">
              <w:rPr>
                <w:color w:val="000000"/>
                <w:lang w:val="fr-FR" w:eastAsia="fr-FR"/>
              </w:rPr>
              <w:t>0.61</w:t>
            </w:r>
          </w:p>
        </w:tc>
      </w:tr>
      <w:tr w:rsidR="006460C5" w:rsidRPr="000E319A" w14:paraId="338F6C2F" w14:textId="77777777" w:rsidTr="00042BD9">
        <w:trPr>
          <w:trHeight w:val="336"/>
        </w:trPr>
        <w:tc>
          <w:tcPr>
            <w:tcW w:w="2233" w:type="dxa"/>
            <w:tcBorders>
              <w:top w:val="nil"/>
              <w:left w:val="single" w:sz="4" w:space="0" w:color="auto"/>
              <w:bottom w:val="single" w:sz="4" w:space="0" w:color="000000"/>
              <w:right w:val="single" w:sz="4" w:space="0" w:color="auto"/>
            </w:tcBorders>
            <w:shd w:val="clear" w:color="auto" w:fill="auto"/>
            <w:noWrap/>
            <w:vAlign w:val="center"/>
            <w:hideMark/>
          </w:tcPr>
          <w:p w14:paraId="7141D2C0"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Soaking efficacy</w:t>
            </w:r>
          </w:p>
        </w:tc>
        <w:tc>
          <w:tcPr>
            <w:tcW w:w="2557" w:type="dxa"/>
            <w:tcBorders>
              <w:top w:val="nil"/>
              <w:left w:val="nil"/>
              <w:bottom w:val="single" w:sz="4" w:space="0" w:color="auto"/>
              <w:right w:val="single" w:sz="4" w:space="0" w:color="auto"/>
            </w:tcBorders>
            <w:shd w:val="clear" w:color="auto" w:fill="auto"/>
            <w:noWrap/>
            <w:vAlign w:val="center"/>
            <w:hideMark/>
          </w:tcPr>
          <w:p w14:paraId="053F0D69"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Mean</w:t>
            </w:r>
            <w:r>
              <w:rPr>
                <w:b/>
                <w:bCs/>
                <w:color w:val="000000"/>
                <w:lang w:val="fr-FR" w:eastAsia="fr-FR"/>
              </w:rPr>
              <w:t xml:space="preserve"> </w:t>
            </w:r>
            <w:r w:rsidRPr="000E319A">
              <w:rPr>
                <w:b/>
                <w:bCs/>
                <w:color w:val="000000"/>
                <w:lang w:val="fr-FR" w:eastAsia="fr-FR"/>
              </w:rPr>
              <w:t>efficacy</w:t>
            </w:r>
          </w:p>
        </w:tc>
        <w:tc>
          <w:tcPr>
            <w:tcW w:w="896" w:type="dxa"/>
            <w:tcBorders>
              <w:top w:val="nil"/>
              <w:left w:val="nil"/>
              <w:bottom w:val="single" w:sz="4" w:space="0" w:color="auto"/>
              <w:right w:val="single" w:sz="4" w:space="0" w:color="auto"/>
            </w:tcBorders>
            <w:shd w:val="clear" w:color="auto" w:fill="auto"/>
            <w:noWrap/>
            <w:vAlign w:val="center"/>
            <w:hideMark/>
          </w:tcPr>
          <w:p w14:paraId="5EF219C8" w14:textId="77777777" w:rsidR="006460C5" w:rsidRPr="007442B7" w:rsidRDefault="006460C5" w:rsidP="00FD4B17">
            <w:pPr>
              <w:widowControl w:val="0"/>
              <w:jc w:val="center"/>
              <w:rPr>
                <w:b/>
                <w:lang w:val="fr-FR" w:eastAsia="fr-FR"/>
              </w:rPr>
            </w:pPr>
            <w:r w:rsidRPr="007442B7">
              <w:rPr>
                <w:b/>
                <w:lang w:val="fr-FR" w:eastAsia="fr-FR"/>
              </w:rPr>
              <w:t>99.89</w:t>
            </w:r>
          </w:p>
        </w:tc>
        <w:tc>
          <w:tcPr>
            <w:tcW w:w="896" w:type="dxa"/>
            <w:tcBorders>
              <w:top w:val="nil"/>
              <w:left w:val="nil"/>
              <w:bottom w:val="single" w:sz="4" w:space="0" w:color="auto"/>
              <w:right w:val="single" w:sz="4" w:space="0" w:color="auto"/>
            </w:tcBorders>
            <w:shd w:val="clear" w:color="auto" w:fill="auto"/>
            <w:noWrap/>
            <w:vAlign w:val="center"/>
            <w:hideMark/>
          </w:tcPr>
          <w:p w14:paraId="08D4070B" w14:textId="77777777" w:rsidR="006460C5" w:rsidRPr="007442B7" w:rsidRDefault="006460C5" w:rsidP="00FD4B17">
            <w:pPr>
              <w:widowControl w:val="0"/>
              <w:jc w:val="center"/>
              <w:rPr>
                <w:b/>
                <w:lang w:val="fr-FR" w:eastAsia="fr-FR"/>
              </w:rPr>
            </w:pPr>
            <w:r w:rsidRPr="007442B7">
              <w:rPr>
                <w:b/>
                <w:lang w:val="fr-FR" w:eastAsia="fr-FR"/>
              </w:rPr>
              <w:t>99.96</w:t>
            </w:r>
          </w:p>
        </w:tc>
        <w:tc>
          <w:tcPr>
            <w:tcW w:w="896" w:type="dxa"/>
            <w:tcBorders>
              <w:top w:val="nil"/>
              <w:left w:val="nil"/>
              <w:bottom w:val="single" w:sz="4" w:space="0" w:color="auto"/>
              <w:right w:val="single" w:sz="4" w:space="0" w:color="auto"/>
            </w:tcBorders>
            <w:shd w:val="clear" w:color="auto" w:fill="auto"/>
            <w:noWrap/>
            <w:vAlign w:val="center"/>
            <w:hideMark/>
          </w:tcPr>
          <w:p w14:paraId="491EEE5D" w14:textId="77777777" w:rsidR="006460C5" w:rsidRPr="007442B7" w:rsidRDefault="006460C5" w:rsidP="00FD4B17">
            <w:pPr>
              <w:widowControl w:val="0"/>
              <w:jc w:val="center"/>
              <w:rPr>
                <w:b/>
                <w:lang w:val="fr-FR" w:eastAsia="fr-FR"/>
              </w:rPr>
            </w:pPr>
            <w:r w:rsidRPr="007442B7">
              <w:rPr>
                <w:b/>
                <w:lang w:val="fr-FR" w:eastAsia="fr-FR"/>
              </w:rPr>
              <w:t>99.99</w:t>
            </w:r>
          </w:p>
        </w:tc>
        <w:tc>
          <w:tcPr>
            <w:tcW w:w="896" w:type="dxa"/>
            <w:tcBorders>
              <w:top w:val="nil"/>
              <w:left w:val="nil"/>
              <w:bottom w:val="single" w:sz="4" w:space="0" w:color="auto"/>
              <w:right w:val="single" w:sz="4" w:space="0" w:color="auto"/>
            </w:tcBorders>
            <w:shd w:val="clear" w:color="auto" w:fill="auto"/>
            <w:noWrap/>
            <w:vAlign w:val="center"/>
            <w:hideMark/>
          </w:tcPr>
          <w:p w14:paraId="42AB368F" w14:textId="77777777" w:rsidR="006460C5" w:rsidRPr="007442B7" w:rsidRDefault="006460C5" w:rsidP="00FD4B17">
            <w:pPr>
              <w:widowControl w:val="0"/>
              <w:jc w:val="center"/>
              <w:rPr>
                <w:b/>
                <w:lang w:val="fr-FR" w:eastAsia="fr-FR"/>
              </w:rPr>
            </w:pPr>
            <w:r w:rsidRPr="007442B7">
              <w:rPr>
                <w:b/>
                <w:lang w:val="fr-FR" w:eastAsia="fr-FR"/>
              </w:rPr>
              <w:t>99.77</w:t>
            </w:r>
          </w:p>
        </w:tc>
        <w:tc>
          <w:tcPr>
            <w:tcW w:w="896" w:type="dxa"/>
            <w:tcBorders>
              <w:top w:val="nil"/>
              <w:left w:val="nil"/>
              <w:bottom w:val="single" w:sz="4" w:space="0" w:color="auto"/>
              <w:right w:val="single" w:sz="4" w:space="0" w:color="auto"/>
            </w:tcBorders>
            <w:shd w:val="clear" w:color="auto" w:fill="auto"/>
            <w:noWrap/>
            <w:vAlign w:val="center"/>
            <w:hideMark/>
          </w:tcPr>
          <w:p w14:paraId="3D58DE72" w14:textId="77777777" w:rsidR="006460C5" w:rsidRPr="007442B7" w:rsidRDefault="006460C5" w:rsidP="00FD4B17">
            <w:pPr>
              <w:widowControl w:val="0"/>
              <w:jc w:val="center"/>
              <w:rPr>
                <w:b/>
                <w:lang w:val="fr-FR" w:eastAsia="fr-FR"/>
              </w:rPr>
            </w:pPr>
            <w:r w:rsidRPr="007442B7">
              <w:rPr>
                <w:b/>
                <w:lang w:val="fr-FR" w:eastAsia="fr-FR"/>
              </w:rPr>
              <w:t>99.83</w:t>
            </w:r>
          </w:p>
        </w:tc>
        <w:tc>
          <w:tcPr>
            <w:tcW w:w="896" w:type="dxa"/>
            <w:tcBorders>
              <w:top w:val="nil"/>
              <w:left w:val="nil"/>
              <w:bottom w:val="single" w:sz="4" w:space="0" w:color="auto"/>
              <w:right w:val="single" w:sz="4" w:space="0" w:color="auto"/>
            </w:tcBorders>
            <w:shd w:val="clear" w:color="auto" w:fill="auto"/>
            <w:noWrap/>
            <w:vAlign w:val="center"/>
            <w:hideMark/>
          </w:tcPr>
          <w:p w14:paraId="155A94BB" w14:textId="77777777" w:rsidR="006460C5" w:rsidRPr="007442B7" w:rsidRDefault="006460C5" w:rsidP="00FD4B17">
            <w:pPr>
              <w:widowControl w:val="0"/>
              <w:jc w:val="center"/>
              <w:rPr>
                <w:b/>
                <w:lang w:val="fr-FR" w:eastAsia="fr-FR"/>
              </w:rPr>
            </w:pPr>
            <w:r w:rsidRPr="007442B7">
              <w:rPr>
                <w:b/>
                <w:lang w:val="fr-FR" w:eastAsia="fr-FR"/>
              </w:rPr>
              <w:t>99.89</w:t>
            </w:r>
          </w:p>
        </w:tc>
        <w:tc>
          <w:tcPr>
            <w:tcW w:w="1548" w:type="dxa"/>
            <w:tcBorders>
              <w:top w:val="nil"/>
              <w:left w:val="nil"/>
              <w:bottom w:val="single" w:sz="4" w:space="0" w:color="auto"/>
              <w:right w:val="single" w:sz="4" w:space="0" w:color="auto"/>
            </w:tcBorders>
            <w:shd w:val="clear" w:color="auto" w:fill="auto"/>
            <w:noWrap/>
            <w:vAlign w:val="center"/>
            <w:hideMark/>
          </w:tcPr>
          <w:p w14:paraId="4F089131" w14:textId="77777777" w:rsidR="006460C5" w:rsidRPr="007442B7" w:rsidRDefault="006460C5" w:rsidP="00FD4B17">
            <w:pPr>
              <w:widowControl w:val="0"/>
              <w:jc w:val="center"/>
              <w:rPr>
                <w:b/>
                <w:lang w:val="fr-FR" w:eastAsia="fr-FR"/>
              </w:rPr>
            </w:pPr>
            <w:r w:rsidRPr="007442B7">
              <w:rPr>
                <w:b/>
                <w:lang w:val="fr-FR" w:eastAsia="fr-FR"/>
              </w:rPr>
              <w:t>99.99</w:t>
            </w:r>
          </w:p>
        </w:tc>
        <w:tc>
          <w:tcPr>
            <w:tcW w:w="1782" w:type="dxa"/>
            <w:tcBorders>
              <w:top w:val="nil"/>
              <w:left w:val="nil"/>
              <w:bottom w:val="single" w:sz="4" w:space="0" w:color="auto"/>
              <w:right w:val="single" w:sz="4" w:space="0" w:color="auto"/>
            </w:tcBorders>
            <w:shd w:val="clear" w:color="auto" w:fill="auto"/>
            <w:noWrap/>
            <w:vAlign w:val="center"/>
            <w:hideMark/>
          </w:tcPr>
          <w:p w14:paraId="16B6D4AD" w14:textId="77777777" w:rsidR="006460C5" w:rsidRPr="007442B7" w:rsidRDefault="006460C5" w:rsidP="00FD4B17">
            <w:pPr>
              <w:widowControl w:val="0"/>
              <w:jc w:val="center"/>
              <w:rPr>
                <w:b/>
                <w:lang w:val="fr-FR" w:eastAsia="fr-FR"/>
              </w:rPr>
            </w:pPr>
            <w:r w:rsidRPr="007442B7">
              <w:rPr>
                <w:b/>
                <w:lang w:val="fr-FR" w:eastAsia="fr-FR"/>
              </w:rPr>
              <w:t>99.96</w:t>
            </w:r>
          </w:p>
        </w:tc>
        <w:tc>
          <w:tcPr>
            <w:tcW w:w="992" w:type="dxa"/>
            <w:tcBorders>
              <w:top w:val="nil"/>
              <w:left w:val="nil"/>
              <w:bottom w:val="single" w:sz="4" w:space="0" w:color="auto"/>
              <w:right w:val="single" w:sz="4" w:space="0" w:color="auto"/>
            </w:tcBorders>
            <w:shd w:val="clear" w:color="auto" w:fill="auto"/>
            <w:noWrap/>
            <w:vAlign w:val="center"/>
            <w:hideMark/>
          </w:tcPr>
          <w:p w14:paraId="7F09BC72" w14:textId="77777777" w:rsidR="006460C5" w:rsidRPr="007442B7" w:rsidRDefault="006460C5" w:rsidP="00FD4B17">
            <w:pPr>
              <w:widowControl w:val="0"/>
              <w:jc w:val="center"/>
              <w:rPr>
                <w:b/>
                <w:lang w:val="fr-FR" w:eastAsia="fr-FR"/>
              </w:rPr>
            </w:pPr>
            <w:r w:rsidRPr="007442B7">
              <w:rPr>
                <w:b/>
                <w:lang w:val="fr-FR" w:eastAsia="fr-FR"/>
              </w:rPr>
              <w:t>99.98</w:t>
            </w:r>
          </w:p>
        </w:tc>
      </w:tr>
    </w:tbl>
    <w:p w14:paraId="203609D6" w14:textId="77777777" w:rsidR="006460C5" w:rsidRDefault="006460C5" w:rsidP="00FD4B17">
      <w:pPr>
        <w:widowControl w:val="0"/>
        <w:rPr>
          <w:lang w:eastAsia="en-US"/>
        </w:rPr>
      </w:pPr>
    </w:p>
    <w:p w14:paraId="54242A83" w14:textId="77777777" w:rsidR="006460C5" w:rsidRDefault="006460C5" w:rsidP="00FD4B17">
      <w:pPr>
        <w:widowControl w:val="0"/>
        <w:rPr>
          <w:lang w:eastAsia="en-US"/>
        </w:rPr>
      </w:pPr>
    </w:p>
    <w:p w14:paraId="0A7FC048" w14:textId="77777777" w:rsidR="006460C5" w:rsidRDefault="006460C5" w:rsidP="00FD4B17">
      <w:pPr>
        <w:widowControl w:val="0"/>
        <w:rPr>
          <w:lang w:eastAsia="en-US"/>
        </w:rPr>
      </w:pPr>
    </w:p>
    <w:p w14:paraId="620031B7" w14:textId="77777777" w:rsidR="006460C5" w:rsidRDefault="006460C5" w:rsidP="00FD4B17">
      <w:pPr>
        <w:widowControl w:val="0"/>
        <w:rPr>
          <w:lang w:eastAsia="en-US"/>
        </w:rPr>
        <w:sectPr w:rsidR="006460C5" w:rsidSect="00042BD9">
          <w:headerReference w:type="default" r:id="rId76"/>
          <w:pgSz w:w="16838" w:h="11906" w:orient="landscape"/>
          <w:pgMar w:top="1418" w:right="1021" w:bottom="709" w:left="1021" w:header="709" w:footer="709" w:gutter="0"/>
          <w:cols w:space="708"/>
          <w:docGrid w:linePitch="360"/>
        </w:sectPr>
      </w:pPr>
    </w:p>
    <w:p w14:paraId="3C803616" w14:textId="77777777" w:rsidR="006460C5" w:rsidRPr="00E40A6D" w:rsidRDefault="006460C5" w:rsidP="00FD4B17">
      <w:pPr>
        <w:pStyle w:val="Paragraphedeliste"/>
        <w:widowControl w:val="0"/>
        <w:numPr>
          <w:ilvl w:val="0"/>
          <w:numId w:val="29"/>
        </w:numPr>
        <w:suppressAutoHyphens w:val="0"/>
        <w:spacing w:line="260" w:lineRule="atLeast"/>
        <w:contextualSpacing/>
        <w:jc w:val="both"/>
        <w:rPr>
          <w:b/>
          <w:u w:val="single"/>
          <w:lang w:eastAsia="en-US"/>
        </w:rPr>
      </w:pPr>
      <w:r>
        <w:rPr>
          <w:b/>
          <w:u w:val="single"/>
          <w:lang w:eastAsia="en-US"/>
        </w:rPr>
        <w:lastRenderedPageBreak/>
        <w:t>Conclusion</w:t>
      </w:r>
    </w:p>
    <w:p w14:paraId="1DA7C675" w14:textId="77777777" w:rsidR="006460C5" w:rsidRDefault="006460C5" w:rsidP="00FD4B17">
      <w:pPr>
        <w:widowControl w:val="0"/>
        <w:rPr>
          <w:lang w:eastAsia="en-US"/>
        </w:rPr>
      </w:pPr>
    </w:p>
    <w:p w14:paraId="48752F86" w14:textId="77777777" w:rsidR="006460C5" w:rsidRDefault="006460C5" w:rsidP="00FD4B17">
      <w:pPr>
        <w:widowControl w:val="0"/>
        <w:jc w:val="both"/>
        <w:rPr>
          <w:lang w:eastAsia="en-US"/>
        </w:rPr>
      </w:pPr>
      <w:r>
        <w:rPr>
          <w:lang w:eastAsia="en-US"/>
        </w:rPr>
        <w:t>This</w:t>
      </w:r>
      <w:r w:rsidRPr="00B751C4">
        <w:rPr>
          <w:lang w:eastAsia="en-US"/>
        </w:rPr>
        <w:t xml:space="preserve"> study was aimed at </w:t>
      </w:r>
      <w:r>
        <w:rPr>
          <w:lang w:eastAsia="en-US"/>
        </w:rPr>
        <w:t>demonstrating post application methods efficacy intended in the frame of this dossier. In this study,</w:t>
      </w:r>
      <w:r w:rsidRPr="00B751C4">
        <w:rPr>
          <w:lang w:eastAsia="en-US"/>
        </w:rPr>
        <w:t xml:space="preserve"> </w:t>
      </w:r>
      <w:r>
        <w:rPr>
          <w:lang w:eastAsia="en-US"/>
        </w:rPr>
        <w:t xml:space="preserve">hydroxyl </w:t>
      </w:r>
      <w:r w:rsidRPr="00B751C4">
        <w:rPr>
          <w:lang w:eastAsia="en-US"/>
        </w:rPr>
        <w:t>residues for PEROXYDE D’HYDROGENE SOLUTION 7.4% PAE COM18 after rinsing and/or wiping and/or drying and/or soaking</w:t>
      </w:r>
      <w:r>
        <w:rPr>
          <w:lang w:eastAsia="en-US"/>
        </w:rPr>
        <w:t xml:space="preserve"> were measured</w:t>
      </w:r>
      <w:r w:rsidRPr="00B751C4">
        <w:rPr>
          <w:lang w:eastAsia="en-US"/>
        </w:rPr>
        <w:t xml:space="preserve">. </w:t>
      </w:r>
      <w:r>
        <w:rPr>
          <w:lang w:eastAsia="en-US"/>
        </w:rPr>
        <w:t xml:space="preserve">Through hydroxyl residues determination, it can be estimated potential DBP quantity on treated surfaces. </w:t>
      </w:r>
    </w:p>
    <w:p w14:paraId="52AD0A49" w14:textId="77777777" w:rsidR="006460C5" w:rsidRDefault="006460C5" w:rsidP="00FD4B17">
      <w:pPr>
        <w:widowControl w:val="0"/>
        <w:jc w:val="both"/>
        <w:rPr>
          <w:lang w:eastAsia="en-US"/>
        </w:rPr>
      </w:pPr>
    </w:p>
    <w:p w14:paraId="53706DDB" w14:textId="77777777" w:rsidR="006460C5" w:rsidRDefault="006460C5" w:rsidP="00FD4B17">
      <w:pPr>
        <w:widowControl w:val="0"/>
        <w:jc w:val="both"/>
        <w:rPr>
          <w:lang w:eastAsia="en-US"/>
        </w:rPr>
      </w:pPr>
      <w:r>
        <w:rPr>
          <w:lang w:eastAsia="en-US"/>
        </w:rPr>
        <w:t xml:space="preserve">Post application method efficacies were calculated: </w:t>
      </w:r>
    </w:p>
    <w:p w14:paraId="1B335483" w14:textId="77777777" w:rsidR="006460C5" w:rsidRDefault="006460C5" w:rsidP="00FD4B17">
      <w:pPr>
        <w:widowControl w:val="0"/>
        <w:jc w:val="both"/>
        <w:rPr>
          <w:lang w:eastAsia="en-US"/>
        </w:rPr>
      </w:pPr>
      <w:r>
        <w:rPr>
          <w:lang w:eastAsia="en-US"/>
        </w:rPr>
        <w:t xml:space="preserve">- For drying: lowest efficacy was calculated for glass (99.60 %) and highest efficacy was found for aluminium and Polypropylene (&gt; 99.99%); </w:t>
      </w:r>
    </w:p>
    <w:p w14:paraId="1B3DD2ED" w14:textId="77777777" w:rsidR="006460C5" w:rsidRDefault="006460C5" w:rsidP="00FD4B17">
      <w:pPr>
        <w:widowControl w:val="0"/>
        <w:jc w:val="both"/>
        <w:rPr>
          <w:lang w:eastAsia="en-US"/>
        </w:rPr>
      </w:pPr>
      <w:r>
        <w:rPr>
          <w:lang w:eastAsia="en-US"/>
        </w:rPr>
        <w:t xml:space="preserve">- For wiping: efficacy was upper than 99.99% for all kind of tested surfaces; </w:t>
      </w:r>
    </w:p>
    <w:p w14:paraId="2DD17D74" w14:textId="77777777" w:rsidR="006460C5" w:rsidRDefault="006460C5" w:rsidP="00FD4B17">
      <w:pPr>
        <w:widowControl w:val="0"/>
        <w:jc w:val="both"/>
        <w:rPr>
          <w:lang w:eastAsia="en-US"/>
        </w:rPr>
      </w:pPr>
      <w:r>
        <w:rPr>
          <w:lang w:eastAsia="en-US"/>
        </w:rPr>
        <w:t xml:space="preserve">- For rinsing: lowest efficacy was of 95.72% for aluminium and upper than 99.90% for glass and polypropylene; </w:t>
      </w:r>
    </w:p>
    <w:p w14:paraId="58C69D30" w14:textId="77777777" w:rsidR="006460C5" w:rsidRDefault="006460C5" w:rsidP="00FD4B17">
      <w:pPr>
        <w:widowControl w:val="0"/>
        <w:jc w:val="both"/>
        <w:rPr>
          <w:lang w:eastAsia="en-US"/>
        </w:rPr>
      </w:pPr>
      <w:r>
        <w:rPr>
          <w:lang w:eastAsia="en-US"/>
        </w:rPr>
        <w:t xml:space="preserve">- For soaking: lowest efficacy was calculated for aluminium (99.77 %) and highest efficacy was found for glass and Polypropylene (&gt; 99.90%). </w:t>
      </w:r>
    </w:p>
    <w:p w14:paraId="5689104E" w14:textId="77777777" w:rsidR="006460C5" w:rsidRDefault="006460C5" w:rsidP="00FD4B17">
      <w:pPr>
        <w:widowControl w:val="0"/>
        <w:jc w:val="both"/>
        <w:rPr>
          <w:lang w:eastAsia="en-US"/>
        </w:rPr>
      </w:pPr>
    </w:p>
    <w:p w14:paraId="63436051" w14:textId="77777777" w:rsidR="006460C5" w:rsidRDefault="006460C5" w:rsidP="00FD4B17">
      <w:pPr>
        <w:widowControl w:val="0"/>
        <w:jc w:val="both"/>
        <w:rPr>
          <w:lang w:val="en-US"/>
        </w:rPr>
      </w:pPr>
      <w:r>
        <w:rPr>
          <w:lang w:eastAsia="en-US"/>
        </w:rPr>
        <w:t>Wiping was the most universal and efficient procedure wich resulted in less than 0.01% of residual hydroxyl residues whatever the materials.</w:t>
      </w:r>
    </w:p>
    <w:p w14:paraId="2AD2F76B" w14:textId="77777777" w:rsidR="006460C5" w:rsidRDefault="006460C5" w:rsidP="00FD4B17">
      <w:pPr>
        <w:widowControl w:val="0"/>
        <w:rPr>
          <w:lang w:val="en-US"/>
        </w:rPr>
      </w:pPr>
    </w:p>
    <w:p w14:paraId="285A0467" w14:textId="77777777" w:rsidR="006460C5" w:rsidRDefault="006460C5" w:rsidP="00FD4B17">
      <w:pPr>
        <w:widowControl w:val="0"/>
        <w:rPr>
          <w:rFonts w:eastAsia="Calibri"/>
          <w:b/>
          <w:caps/>
          <w:sz w:val="28"/>
          <w:szCs w:val="28"/>
          <w:lang w:val="de-DE" w:eastAsia="en-US"/>
        </w:rPr>
      </w:pPr>
    </w:p>
    <w:p w14:paraId="7EB4154A" w14:textId="77777777" w:rsidR="006460C5" w:rsidRDefault="006460C5" w:rsidP="00FD4B17">
      <w:pPr>
        <w:widowControl w:val="0"/>
        <w:rPr>
          <w:rFonts w:eastAsia="Calibri"/>
          <w:b/>
          <w:caps/>
          <w:sz w:val="28"/>
          <w:szCs w:val="28"/>
          <w:lang w:val="de-DE" w:eastAsia="en-US"/>
        </w:rPr>
      </w:pPr>
    </w:p>
    <w:p w14:paraId="3527E893" w14:textId="77777777" w:rsidR="009D0C0B" w:rsidRDefault="00FA480B" w:rsidP="00FD4B17">
      <w:pPr>
        <w:pStyle w:val="Titre2"/>
        <w:keepNext w:val="0"/>
        <w:widowControl w:val="0"/>
        <w:rPr>
          <w:caps/>
          <w:sz w:val="28"/>
          <w:szCs w:val="28"/>
          <w:lang w:eastAsia="en-US"/>
        </w:rPr>
      </w:pPr>
      <w:bookmarkStart w:id="254" w:name="_Toc52866898"/>
      <w:r>
        <w:t>Summaries of the efficacy studies (B.5.10.1-xx)</w:t>
      </w:r>
      <w:r>
        <w:rPr>
          <w:rStyle w:val="Caractresdenotedebasdepage"/>
        </w:rPr>
        <w:footnoteReference w:id="7"/>
      </w:r>
      <w:bookmarkEnd w:id="254"/>
    </w:p>
    <w:p w14:paraId="57122CFD" w14:textId="11F657E6" w:rsidR="009D0C0B" w:rsidRDefault="000E3C16" w:rsidP="00FD4B17">
      <w:pPr>
        <w:pStyle w:val="Absatz"/>
        <w:widowControl w:val="0"/>
        <w:ind w:left="0"/>
        <w:rPr>
          <w:rFonts w:ascii="Verdana" w:eastAsia="Verdana" w:hAnsi="Verdana"/>
          <w:lang w:val="de-DE"/>
        </w:rPr>
      </w:pPr>
      <w:r w:rsidRPr="000E3C16">
        <w:rPr>
          <w:rFonts w:ascii="Verdana" w:eastAsia="Verdana" w:hAnsi="Verdana"/>
          <w:lang w:val="de-DE"/>
        </w:rPr>
        <w:t>See IUCLID</w:t>
      </w:r>
    </w:p>
    <w:p w14:paraId="3296DA56" w14:textId="77777777" w:rsidR="000E3C16" w:rsidRPr="000E3C16" w:rsidRDefault="000E3C16" w:rsidP="00FD4B17">
      <w:pPr>
        <w:pStyle w:val="Absatz"/>
        <w:widowControl w:val="0"/>
        <w:ind w:left="0"/>
        <w:rPr>
          <w:rFonts w:ascii="Verdana" w:eastAsia="Verdana" w:hAnsi="Verdana"/>
          <w:lang w:val="de-DE"/>
        </w:rPr>
      </w:pPr>
    </w:p>
    <w:p w14:paraId="6F54BABA" w14:textId="4647455F" w:rsidR="009D0C0B" w:rsidRDefault="00FA480B" w:rsidP="00FD4B17">
      <w:pPr>
        <w:pStyle w:val="Titre2"/>
        <w:keepNext w:val="0"/>
        <w:widowControl w:val="0"/>
        <w:spacing w:after="360"/>
        <w:ind w:left="578" w:hanging="578"/>
        <w:rPr>
          <w:lang w:val="de-DE"/>
        </w:rPr>
      </w:pPr>
      <w:bookmarkStart w:id="255" w:name="_Toc52866899"/>
      <w:r>
        <w:rPr>
          <w:lang w:val="de-DE"/>
        </w:rPr>
        <w:t>Confidential annex</w:t>
      </w:r>
      <w:bookmarkEnd w:id="255"/>
      <w:r>
        <w:rPr>
          <w:lang w:val="de-DE"/>
        </w:rPr>
        <w:t xml:space="preserve"> </w:t>
      </w:r>
    </w:p>
    <w:p w14:paraId="09B4C1B6" w14:textId="59E796A0" w:rsidR="00D05D40" w:rsidRDefault="005F39D0" w:rsidP="00FD4B17">
      <w:pPr>
        <w:pStyle w:val="Absatz"/>
        <w:widowControl w:val="0"/>
        <w:ind w:left="0"/>
        <w:rPr>
          <w:rFonts w:ascii="Verdana" w:eastAsia="Verdana" w:hAnsi="Verdana"/>
          <w:lang w:val="de-DE"/>
        </w:rPr>
      </w:pPr>
      <w:r>
        <w:rPr>
          <w:rFonts w:ascii="Verdana" w:eastAsia="Verdana" w:hAnsi="Verdana"/>
          <w:lang w:val="de-DE"/>
        </w:rPr>
        <w:t>See confidential annex in an annex document.</w:t>
      </w:r>
    </w:p>
    <w:p w14:paraId="208C6317" w14:textId="77777777" w:rsidR="009D0C0B" w:rsidRDefault="00FA480B" w:rsidP="00FD4B17">
      <w:pPr>
        <w:widowControl w:val="0"/>
        <w:rPr>
          <w:lang w:val="de-DE"/>
        </w:rPr>
      </w:pPr>
      <w:r>
        <w:rPr>
          <w:rFonts w:eastAsia="Verdana"/>
          <w:b/>
          <w:caps/>
          <w:sz w:val="28"/>
          <w:szCs w:val="28"/>
          <w:lang w:val="de-DE" w:eastAsia="en-US"/>
        </w:rPr>
        <w:t xml:space="preserve"> </w:t>
      </w:r>
    </w:p>
    <w:p w14:paraId="44C22406" w14:textId="77777777" w:rsidR="009D0C0B" w:rsidRDefault="00FA480B" w:rsidP="00FD4B17">
      <w:pPr>
        <w:pStyle w:val="Titre2"/>
        <w:keepNext w:val="0"/>
        <w:widowControl w:val="0"/>
        <w:rPr>
          <w:sz w:val="28"/>
          <w:szCs w:val="28"/>
        </w:rPr>
      </w:pPr>
      <w:bookmarkStart w:id="256" w:name="_Toc52866900"/>
      <w:r>
        <w:rPr>
          <w:lang w:val="de-DE"/>
        </w:rPr>
        <w:t>Other</w:t>
      </w:r>
      <w:bookmarkEnd w:id="256"/>
    </w:p>
    <w:sectPr w:rsidR="009D0C0B" w:rsidSect="001B466A">
      <w:headerReference w:type="default" r:id="rId77"/>
      <w:pgSz w:w="11906" w:h="16838"/>
      <w:pgMar w:top="1418" w:right="1446" w:bottom="1474" w:left="1247"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3B137" w14:textId="77777777" w:rsidR="009C1D0E" w:rsidRDefault="009C1D0E">
      <w:r>
        <w:separator/>
      </w:r>
    </w:p>
  </w:endnote>
  <w:endnote w:type="continuationSeparator" w:id="0">
    <w:p w14:paraId="39421D55" w14:textId="77777777" w:rsidR="009C1D0E" w:rsidRDefault="009C1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Italic">
    <w:altName w:val="Times New Roman"/>
    <w:panose1 w:val="00000000000000000000"/>
    <w:charset w:val="00"/>
    <w:family w:val="roman"/>
    <w:notTrueType/>
    <w:pitch w:val="default"/>
  </w:font>
  <w:font w:name="LiberationSans">
    <w:panose1 w:val="00000000000000000000"/>
    <w:charset w:val="00"/>
    <w:family w:val="roman"/>
    <w:notTrueType/>
    <w:pitch w:val="default"/>
  </w:font>
  <w:font w:name="ArialUnicodeMS">
    <w:altName w:val="Yu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6DE56" w14:textId="4C2F56D6" w:rsidR="009C1D0E" w:rsidRDefault="009C1D0E">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1B74AE">
      <w:rPr>
        <w:rFonts w:cs="Verdana"/>
        <w:noProof/>
        <w:sz w:val="18"/>
      </w:rPr>
      <w:t>3</w:t>
    </w:r>
    <w:r>
      <w:rPr>
        <w:rFonts w:cs="Verdana"/>
        <w:sz w:val="18"/>
      </w:rPr>
      <w:fldChar w:fldCharType="end"/>
    </w:r>
  </w:p>
  <w:p w14:paraId="2E1C7DD5" w14:textId="77777777" w:rsidR="009C1D0E" w:rsidRDefault="009C1D0E">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7FCA5" w14:textId="77777777" w:rsidR="009C1D0E" w:rsidRDefault="009C1D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71CD" w14:textId="0F5CAF6E" w:rsidR="009C1D0E" w:rsidRDefault="009C1D0E">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1B74AE">
      <w:rPr>
        <w:rFonts w:cs="Verdana"/>
        <w:noProof/>
        <w:sz w:val="18"/>
      </w:rPr>
      <w:t>20</w:t>
    </w:r>
    <w:r>
      <w:rPr>
        <w:rFonts w:cs="Verdana"/>
        <w:sz w:val="18"/>
      </w:rPr>
      <w:fldChar w:fldCharType="end"/>
    </w:r>
  </w:p>
  <w:p w14:paraId="29FF83BD" w14:textId="77777777" w:rsidR="009C1D0E" w:rsidRDefault="009C1D0E">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8F738" w14:textId="77777777" w:rsidR="009C1D0E" w:rsidRDefault="009C1D0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91581958"/>
      <w:docPartObj>
        <w:docPartGallery w:val="Page Numbers (Bottom of Page)"/>
        <w:docPartUnique/>
      </w:docPartObj>
    </w:sdtPr>
    <w:sdtEndPr>
      <w:rPr>
        <w:rFonts w:ascii="Verdana" w:hAnsi="Verdana"/>
        <w:sz w:val="20"/>
      </w:rPr>
    </w:sdtEndPr>
    <w:sdtContent>
      <w:p w14:paraId="5AACAE37" w14:textId="2BF5487C" w:rsidR="009C1D0E" w:rsidRPr="00F77C6B" w:rsidRDefault="009C1D0E">
        <w:pPr>
          <w:pStyle w:val="Pieddepage"/>
          <w:jc w:val="right"/>
          <w:rPr>
            <w:rFonts w:ascii="Verdana" w:hAnsi="Verdana"/>
          </w:rPr>
        </w:pPr>
        <w:r w:rsidRPr="00F77C6B">
          <w:rPr>
            <w:rFonts w:ascii="Verdana" w:hAnsi="Verdana" w:cs="Arial"/>
          </w:rPr>
          <w:fldChar w:fldCharType="begin"/>
        </w:r>
        <w:r w:rsidRPr="00F77C6B">
          <w:rPr>
            <w:rFonts w:ascii="Verdana" w:hAnsi="Verdana" w:cs="Arial"/>
          </w:rPr>
          <w:instrText xml:space="preserve"> PAGE   \* MERGEFORMAT </w:instrText>
        </w:r>
        <w:r w:rsidRPr="00F77C6B">
          <w:rPr>
            <w:rFonts w:ascii="Verdana" w:hAnsi="Verdana" w:cs="Arial"/>
          </w:rPr>
          <w:fldChar w:fldCharType="separate"/>
        </w:r>
        <w:r w:rsidR="001B74AE">
          <w:rPr>
            <w:rFonts w:ascii="Verdana" w:hAnsi="Verdana" w:cs="Arial"/>
            <w:noProof/>
          </w:rPr>
          <w:t>129</w:t>
        </w:r>
        <w:r w:rsidRPr="00F77C6B">
          <w:rPr>
            <w:rFonts w:ascii="Verdana" w:hAnsi="Verdana" w:cs="Arial"/>
          </w:rPr>
          <w:fldChar w:fldCharType="end"/>
        </w:r>
      </w:p>
    </w:sdtContent>
  </w:sdt>
  <w:p w14:paraId="2DA468CC" w14:textId="77777777" w:rsidR="009C1D0E" w:rsidRDefault="009C1D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F2566" w14:textId="77777777" w:rsidR="009C1D0E" w:rsidRDefault="009C1D0E">
      <w:r>
        <w:separator/>
      </w:r>
    </w:p>
  </w:footnote>
  <w:footnote w:type="continuationSeparator" w:id="0">
    <w:p w14:paraId="1A484366" w14:textId="77777777" w:rsidR="009C1D0E" w:rsidRDefault="009C1D0E">
      <w:r>
        <w:continuationSeparator/>
      </w:r>
    </w:p>
  </w:footnote>
  <w:footnote w:id="1">
    <w:p w14:paraId="07F474A3" w14:textId="77777777" w:rsidR="009C1D0E" w:rsidRPr="00F0170B" w:rsidRDefault="009C1D0E" w:rsidP="006F13A6">
      <w:pPr>
        <w:pStyle w:val="Notedebasdepage"/>
      </w:pPr>
      <w:r>
        <w:rPr>
          <w:rStyle w:val="Appelnotedebasdep"/>
        </w:rPr>
        <w:footnoteRef/>
      </w:r>
      <w:r>
        <w:t xml:space="preserve"> ECHA (European Chemicals Agency) - Guidance on the Biocidal Products Regulation – Volume V, guidance on disinfection by-products – Version 1.0 – January 2017.</w:t>
      </w:r>
    </w:p>
  </w:footnote>
  <w:footnote w:id="2">
    <w:p w14:paraId="482B370E" w14:textId="77777777" w:rsidR="009C1D0E" w:rsidRPr="00FC3232" w:rsidRDefault="009C1D0E" w:rsidP="006F13A6">
      <w:pPr>
        <w:pStyle w:val="Notedebasdepage"/>
      </w:pPr>
      <w:r>
        <w:rPr>
          <w:rStyle w:val="Appelnotedebasdep"/>
        </w:rPr>
        <w:footnoteRef/>
      </w:r>
      <w:r>
        <w:t xml:space="preserve"> </w:t>
      </w:r>
      <w:r w:rsidRPr="00FC3232">
        <w:t>EFSA BIOHAZ Panel (EFSA Panel on Biological Hazards), 2014. Scientific Opinion on the evaluation of the safety and efficacy of peroxyacetic acid solutions for reduction of pathogens on poultry carcasses and meat. EFSA Journal 2014;12(3):3599, 60 pp. doi:10.2903/j.efsa.2014.3599</w:t>
      </w:r>
    </w:p>
  </w:footnote>
  <w:footnote w:id="3">
    <w:p w14:paraId="3CEBEF03" w14:textId="77777777" w:rsidR="009C1D0E" w:rsidRPr="00DB406E" w:rsidRDefault="009C1D0E" w:rsidP="006F13A6">
      <w:pPr>
        <w:pStyle w:val="Notedebasdepage"/>
        <w:rPr>
          <w:lang w:val="en-US"/>
        </w:rPr>
      </w:pPr>
      <w:r>
        <w:rPr>
          <w:rStyle w:val="Appelnotedebasdep"/>
        </w:rPr>
        <w:footnoteRef/>
      </w:r>
      <w:r>
        <w:t xml:space="preserve"> </w:t>
      </w:r>
      <w:r w:rsidRPr="00DB406E">
        <w:rPr>
          <w:lang w:val="en-US"/>
        </w:rPr>
        <w:t>Council Directive 2011/84/EU of 20 September 2011 amending Directive 76/768/EEC, concerning cosmetic products, for the purpose of adapting Annex III thereto to technical progress</w:t>
      </w:r>
      <w:r>
        <w:rPr>
          <w:lang w:val="en-US"/>
        </w:rPr>
        <w:t xml:space="preserve"> – Official Journal of The European Union - L 283/36</w:t>
      </w:r>
    </w:p>
  </w:footnote>
  <w:footnote w:id="4">
    <w:p w14:paraId="423D1CDB" w14:textId="77777777" w:rsidR="009C1D0E" w:rsidRPr="00F769BF" w:rsidRDefault="009C1D0E" w:rsidP="006F13A6">
      <w:pPr>
        <w:pStyle w:val="Notedebasdepage"/>
        <w:rPr>
          <w:lang w:val="fr-FR"/>
        </w:rPr>
      </w:pPr>
      <w:r>
        <w:rPr>
          <w:rStyle w:val="Appelnotedebasdep"/>
        </w:rPr>
        <w:footnoteRef/>
      </w:r>
      <w:r w:rsidRPr="00F769BF">
        <w:rPr>
          <w:lang w:val="fr-FR"/>
        </w:rPr>
        <w:t xml:space="preserve"> Arrêté du 19 octobre 2006 relatif à l'emploi d'auxiliaires technologiques dans la fabrication de certaines denrées alimentaires</w:t>
      </w:r>
    </w:p>
  </w:footnote>
  <w:footnote w:id="5">
    <w:p w14:paraId="7FCAEC4B" w14:textId="60C65AA9" w:rsidR="009C1D0E" w:rsidRPr="00D24E2D" w:rsidRDefault="009C1D0E" w:rsidP="00426A6E">
      <w:pPr>
        <w:pStyle w:val="Notedebasdepage"/>
        <w:jc w:val="both"/>
        <w:rPr>
          <w:sz w:val="16"/>
          <w:szCs w:val="16"/>
        </w:rPr>
      </w:pPr>
      <w:r w:rsidRPr="00D24E2D">
        <w:rPr>
          <w:rStyle w:val="Appelnotedebasdep"/>
        </w:rPr>
        <w:footnoteRef/>
      </w:r>
      <w:r w:rsidRPr="00D24E2D">
        <w:t xml:space="preserve"> </w:t>
      </w:r>
      <w:r>
        <w:tab/>
      </w:r>
      <w:r w:rsidRPr="00D24E2D">
        <w:rPr>
          <w:rStyle w:val="fontstyle01"/>
          <w:rFonts w:ascii="Verdana" w:eastAsia="Calibri" w:hAnsi="Verdana"/>
          <w:sz w:val="16"/>
          <w:szCs w:val="16"/>
        </w:rPr>
        <w:t>Spain JC, Milligan JD, Downey DC and Slaughter JK (1989), Excessive bacterial decomposition of H2O2 during</w:t>
      </w:r>
      <w:r w:rsidRPr="00D24E2D">
        <w:rPr>
          <w:color w:val="000000"/>
          <w:sz w:val="16"/>
          <w:szCs w:val="16"/>
        </w:rPr>
        <w:t xml:space="preserve"> </w:t>
      </w:r>
      <w:r w:rsidRPr="00D24E2D">
        <w:rPr>
          <w:rStyle w:val="fontstyle01"/>
          <w:rFonts w:ascii="Verdana" w:eastAsia="Calibri" w:hAnsi="Verdana"/>
          <w:sz w:val="16"/>
          <w:szCs w:val="16"/>
        </w:rPr>
        <w:t>enhanced biodegradation. Groundwater 27, 163-167</w:t>
      </w:r>
    </w:p>
  </w:footnote>
  <w:footnote w:id="6">
    <w:p w14:paraId="26D7F9C0" w14:textId="502BBDA9" w:rsidR="009C1D0E" w:rsidRPr="00AB4FF2" w:rsidRDefault="009C1D0E" w:rsidP="00426A6E">
      <w:pPr>
        <w:pStyle w:val="Notedebasdepage"/>
        <w:jc w:val="both"/>
      </w:pPr>
      <w:r w:rsidRPr="00D24E2D">
        <w:rPr>
          <w:rStyle w:val="Appelnotedebasdep"/>
          <w:sz w:val="16"/>
          <w:szCs w:val="16"/>
        </w:rPr>
        <w:footnoteRef/>
      </w:r>
      <w:r w:rsidRPr="00D24E2D">
        <w:rPr>
          <w:sz w:val="16"/>
          <w:szCs w:val="16"/>
        </w:rPr>
        <w:t xml:space="preserve"> </w:t>
      </w:r>
      <w:r w:rsidRPr="00D24E2D">
        <w:rPr>
          <w:sz w:val="16"/>
          <w:szCs w:val="16"/>
        </w:rPr>
        <w:tab/>
      </w:r>
      <w:r w:rsidRPr="00D24E2D">
        <w:rPr>
          <w:rStyle w:val="fontstyle01"/>
          <w:rFonts w:ascii="Verdana" w:eastAsia="Calibri" w:hAnsi="Verdana"/>
          <w:sz w:val="16"/>
          <w:szCs w:val="16"/>
        </w:rPr>
        <w:t>Groeneveld AHC and de Groot WA (1999), Activated sludge, respiration inhibition test with hydrogen peroxide.</w:t>
      </w:r>
      <w:r w:rsidRPr="00D24E2D">
        <w:rPr>
          <w:color w:val="000000"/>
          <w:sz w:val="16"/>
          <w:szCs w:val="16"/>
        </w:rPr>
        <w:t xml:space="preserve"> </w:t>
      </w:r>
      <w:r w:rsidRPr="00D24E2D">
        <w:rPr>
          <w:rStyle w:val="fontstyle01"/>
          <w:rFonts w:ascii="Verdana" w:eastAsia="Calibri" w:hAnsi="Verdana"/>
          <w:sz w:val="16"/>
          <w:szCs w:val="16"/>
        </w:rPr>
        <w:t>Solvay Pharmaceuticals. A.SOL.S.003</w:t>
      </w:r>
    </w:p>
  </w:footnote>
  <w:footnote w:id="7">
    <w:p w14:paraId="11D97022" w14:textId="77777777" w:rsidR="009C1D0E" w:rsidRDefault="009C1D0E">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276"/>
      <w:gridCol w:w="6095"/>
      <w:gridCol w:w="2552"/>
    </w:tblGrid>
    <w:tr w:rsidR="009C1D0E" w14:paraId="4BBBB512" w14:textId="77777777" w:rsidTr="0021547F">
      <w:tc>
        <w:tcPr>
          <w:tcW w:w="1276" w:type="dxa"/>
          <w:tcBorders>
            <w:bottom w:val="single" w:sz="4" w:space="0" w:color="000000"/>
          </w:tcBorders>
          <w:shd w:val="clear" w:color="auto" w:fill="auto"/>
          <w:vAlign w:val="center"/>
        </w:tcPr>
        <w:p w14:paraId="24E1C059" w14:textId="77777777" w:rsidR="009C1D0E" w:rsidRDefault="009C1D0E">
          <w:pPr>
            <w:widowControl w:val="0"/>
            <w:autoSpaceDE w:val="0"/>
            <w:jc w:val="center"/>
            <w:rPr>
              <w:rFonts w:cs="Times"/>
              <w:color w:val="000000"/>
              <w:sz w:val="18"/>
              <w:szCs w:val="18"/>
            </w:rPr>
          </w:pPr>
          <w:r>
            <w:rPr>
              <w:rFonts w:cs="Times"/>
              <w:color w:val="000000"/>
              <w:sz w:val="18"/>
              <w:szCs w:val="18"/>
            </w:rPr>
            <w:t>France</w:t>
          </w:r>
        </w:p>
      </w:tc>
      <w:tc>
        <w:tcPr>
          <w:tcW w:w="6095" w:type="dxa"/>
          <w:tcBorders>
            <w:bottom w:val="single" w:sz="4" w:space="0" w:color="000000"/>
          </w:tcBorders>
          <w:shd w:val="clear" w:color="auto" w:fill="auto"/>
          <w:vAlign w:val="center"/>
        </w:tcPr>
        <w:p w14:paraId="039CE157" w14:textId="1C1D85C5" w:rsidR="009C1D0E" w:rsidRPr="00D469CC" w:rsidRDefault="009C1D0E" w:rsidP="004614DA">
          <w:pPr>
            <w:widowControl w:val="0"/>
            <w:autoSpaceDE w:val="0"/>
            <w:jc w:val="center"/>
            <w:rPr>
              <w:rFonts w:cs="Times"/>
              <w:color w:val="000000"/>
              <w:sz w:val="18"/>
              <w:szCs w:val="18"/>
              <w:lang w:val="fr-FR"/>
            </w:rPr>
          </w:pPr>
          <w:r>
            <w:rPr>
              <w:rFonts w:cs="Times"/>
              <w:color w:val="000000"/>
              <w:sz w:val="18"/>
              <w:szCs w:val="18"/>
              <w:lang w:val="fr-FR"/>
            </w:rPr>
            <w:t>ARVO XY PE</w:t>
          </w:r>
        </w:p>
      </w:tc>
      <w:tc>
        <w:tcPr>
          <w:tcW w:w="2552" w:type="dxa"/>
          <w:tcBorders>
            <w:bottom w:val="single" w:sz="4" w:space="0" w:color="000000"/>
          </w:tcBorders>
          <w:shd w:val="clear" w:color="auto" w:fill="auto"/>
          <w:vAlign w:val="center"/>
        </w:tcPr>
        <w:p w14:paraId="347D7344" w14:textId="77777777" w:rsidR="009C1D0E" w:rsidRDefault="009C1D0E">
          <w:pPr>
            <w:widowControl w:val="0"/>
            <w:autoSpaceDE w:val="0"/>
            <w:jc w:val="center"/>
          </w:pPr>
          <w:r>
            <w:rPr>
              <w:rFonts w:cs="Times"/>
              <w:color w:val="000000"/>
              <w:sz w:val="18"/>
              <w:szCs w:val="18"/>
            </w:rPr>
            <w:t>PT2 and 4</w:t>
          </w:r>
        </w:p>
      </w:tc>
    </w:tr>
  </w:tbl>
  <w:p w14:paraId="7B1E444F" w14:textId="77777777" w:rsidR="009C1D0E" w:rsidRDefault="009C1D0E">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9C1D0E" w14:paraId="3D008676" w14:textId="77777777" w:rsidTr="0062404A">
      <w:tc>
        <w:tcPr>
          <w:tcW w:w="682" w:type="pct"/>
          <w:tcBorders>
            <w:bottom w:val="single" w:sz="4" w:space="0" w:color="000000"/>
          </w:tcBorders>
          <w:shd w:val="clear" w:color="auto" w:fill="auto"/>
          <w:vAlign w:val="center"/>
        </w:tcPr>
        <w:p w14:paraId="0DE982A9" w14:textId="77777777" w:rsidR="009C1D0E" w:rsidRDefault="009C1D0E"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24655C6" w14:textId="74604FB6" w:rsidR="009C1D0E" w:rsidRPr="00D469CC" w:rsidRDefault="009C1D0E"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6F557899" w14:textId="77777777" w:rsidR="009C1D0E" w:rsidRDefault="009C1D0E" w:rsidP="0062404A">
          <w:pPr>
            <w:widowControl w:val="0"/>
            <w:autoSpaceDE w:val="0"/>
            <w:jc w:val="center"/>
          </w:pPr>
          <w:r>
            <w:rPr>
              <w:rFonts w:cs="Times"/>
              <w:color w:val="000000"/>
              <w:sz w:val="18"/>
              <w:szCs w:val="18"/>
            </w:rPr>
            <w:t>PT2 and 4</w:t>
          </w:r>
        </w:p>
      </w:tc>
    </w:tr>
  </w:tbl>
  <w:p w14:paraId="1153B7E2" w14:textId="77777777" w:rsidR="009C1D0E" w:rsidRPr="00634D20" w:rsidRDefault="009C1D0E" w:rsidP="00634D20">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6"/>
      <w:gridCol w:w="5444"/>
      <w:gridCol w:w="2514"/>
    </w:tblGrid>
    <w:tr w:rsidR="009C1D0E" w14:paraId="584C5DED" w14:textId="77777777" w:rsidTr="0062404A">
      <w:tc>
        <w:tcPr>
          <w:tcW w:w="682" w:type="pct"/>
          <w:tcBorders>
            <w:bottom w:val="single" w:sz="4" w:space="0" w:color="000000"/>
          </w:tcBorders>
          <w:shd w:val="clear" w:color="auto" w:fill="auto"/>
          <w:vAlign w:val="center"/>
        </w:tcPr>
        <w:p w14:paraId="7EBEF496" w14:textId="77777777" w:rsidR="009C1D0E" w:rsidRDefault="009C1D0E"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7EBA28BB" w14:textId="089F7C87" w:rsidR="009C1D0E" w:rsidRPr="00D469CC" w:rsidRDefault="009C1D0E"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46B99315" w14:textId="77777777" w:rsidR="009C1D0E" w:rsidRDefault="009C1D0E" w:rsidP="0062404A">
          <w:pPr>
            <w:widowControl w:val="0"/>
            <w:autoSpaceDE w:val="0"/>
            <w:jc w:val="center"/>
          </w:pPr>
          <w:r>
            <w:rPr>
              <w:rFonts w:cs="Times"/>
              <w:color w:val="000000"/>
              <w:sz w:val="18"/>
              <w:szCs w:val="18"/>
            </w:rPr>
            <w:t>PT2 and 4</w:t>
          </w:r>
        </w:p>
      </w:tc>
    </w:tr>
  </w:tbl>
  <w:p w14:paraId="5A3C3A27" w14:textId="77777777" w:rsidR="009C1D0E" w:rsidRPr="00501E00" w:rsidRDefault="009C1D0E" w:rsidP="008C27CE">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9C1D0E" w:rsidRPr="004A2256" w14:paraId="1EB6ED26" w14:textId="77777777" w:rsidTr="006A3AC7">
      <w:tc>
        <w:tcPr>
          <w:tcW w:w="682" w:type="pct"/>
          <w:tcBorders>
            <w:top w:val="nil"/>
            <w:left w:val="nil"/>
            <w:bottom w:val="single" w:sz="4" w:space="0" w:color="000000"/>
            <w:right w:val="nil"/>
          </w:tcBorders>
          <w:vAlign w:val="center"/>
        </w:tcPr>
        <w:p w14:paraId="3C97345B" w14:textId="77777777" w:rsidR="009C1D0E" w:rsidRPr="004A2256" w:rsidRDefault="009C1D0E" w:rsidP="001D40D6">
          <w:pPr>
            <w:widowControl w:val="0"/>
            <w:autoSpaceDE w:val="0"/>
            <w:autoSpaceDN w:val="0"/>
            <w:adjustRightInd w:val="0"/>
            <w:jc w:val="center"/>
            <w:rPr>
              <w:rFonts w:cs="Times"/>
              <w:sz w:val="18"/>
              <w:szCs w:val="18"/>
            </w:rPr>
          </w:pPr>
          <w:r>
            <w:rPr>
              <w:rFonts w:cs="Times"/>
              <w:color w:val="000000"/>
              <w:sz w:val="18"/>
              <w:szCs w:val="18"/>
            </w:rPr>
            <w:t>France</w:t>
          </w:r>
        </w:p>
      </w:tc>
      <w:tc>
        <w:tcPr>
          <w:tcW w:w="2954" w:type="pct"/>
          <w:tcBorders>
            <w:top w:val="nil"/>
            <w:left w:val="nil"/>
            <w:bottom w:val="single" w:sz="4" w:space="0" w:color="000000"/>
            <w:right w:val="nil"/>
          </w:tcBorders>
          <w:vAlign w:val="center"/>
        </w:tcPr>
        <w:p w14:paraId="0FC05D01" w14:textId="28BA76DE" w:rsidR="009C1D0E" w:rsidRPr="00D469CC" w:rsidRDefault="009C1D0E" w:rsidP="008C27CE">
          <w:pPr>
            <w:widowControl w:val="0"/>
            <w:autoSpaceDE w:val="0"/>
            <w:autoSpaceDN w:val="0"/>
            <w:adjustRightInd w:val="0"/>
            <w:jc w:val="center"/>
            <w:rPr>
              <w:rFonts w:cs="Times"/>
              <w:color w:val="000000"/>
              <w:sz w:val="18"/>
              <w:szCs w:val="18"/>
              <w:lang w:val="fr-FR"/>
            </w:rPr>
          </w:pPr>
          <w:r>
            <w:rPr>
              <w:rFonts w:cs="Times"/>
              <w:color w:val="000000"/>
              <w:sz w:val="18"/>
              <w:szCs w:val="18"/>
              <w:lang w:val="fr-FR"/>
            </w:rPr>
            <w:t>ARVO XY PE</w:t>
          </w:r>
        </w:p>
      </w:tc>
      <w:tc>
        <w:tcPr>
          <w:tcW w:w="1364" w:type="pct"/>
          <w:tcBorders>
            <w:top w:val="nil"/>
            <w:left w:val="nil"/>
            <w:bottom w:val="single" w:sz="4" w:space="0" w:color="000000"/>
            <w:right w:val="nil"/>
          </w:tcBorders>
          <w:vAlign w:val="center"/>
        </w:tcPr>
        <w:p w14:paraId="61BCAFF3" w14:textId="77777777" w:rsidR="009C1D0E" w:rsidRPr="004A2256" w:rsidRDefault="009C1D0E" w:rsidP="001D40D6">
          <w:pPr>
            <w:widowControl w:val="0"/>
            <w:autoSpaceDE w:val="0"/>
            <w:autoSpaceDN w:val="0"/>
            <w:adjustRightInd w:val="0"/>
            <w:jc w:val="center"/>
            <w:rPr>
              <w:rFonts w:cs="Times"/>
              <w:sz w:val="18"/>
              <w:szCs w:val="18"/>
            </w:rPr>
          </w:pPr>
          <w:r w:rsidRPr="004A2256">
            <w:rPr>
              <w:rFonts w:cs="Times"/>
              <w:color w:val="000000"/>
              <w:sz w:val="18"/>
              <w:szCs w:val="18"/>
            </w:rPr>
            <w:t>PT</w:t>
          </w:r>
          <w:r>
            <w:rPr>
              <w:rFonts w:cs="Times"/>
              <w:color w:val="000000"/>
              <w:sz w:val="18"/>
              <w:szCs w:val="18"/>
            </w:rPr>
            <w:t>2 and 4</w:t>
          </w:r>
        </w:p>
      </w:tc>
    </w:tr>
  </w:tbl>
  <w:p w14:paraId="6AB4858C" w14:textId="77777777" w:rsidR="009C1D0E" w:rsidRPr="00501E00" w:rsidRDefault="009C1D0E" w:rsidP="008C27CE">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9C1D0E" w:rsidRPr="004A2256" w14:paraId="3CC56756" w14:textId="77777777" w:rsidTr="006A3AC7">
      <w:tc>
        <w:tcPr>
          <w:tcW w:w="682" w:type="pct"/>
          <w:tcBorders>
            <w:top w:val="nil"/>
            <w:left w:val="nil"/>
            <w:bottom w:val="single" w:sz="4" w:space="0" w:color="000000"/>
            <w:right w:val="nil"/>
          </w:tcBorders>
          <w:vAlign w:val="center"/>
        </w:tcPr>
        <w:p w14:paraId="22BA13F1" w14:textId="77777777" w:rsidR="009C1D0E" w:rsidRPr="004A2256" w:rsidRDefault="009C1D0E" w:rsidP="001D40D6">
          <w:pPr>
            <w:widowControl w:val="0"/>
            <w:autoSpaceDE w:val="0"/>
            <w:autoSpaceDN w:val="0"/>
            <w:adjustRightInd w:val="0"/>
            <w:jc w:val="center"/>
            <w:rPr>
              <w:rFonts w:cs="Times"/>
              <w:sz w:val="18"/>
              <w:szCs w:val="18"/>
            </w:rPr>
          </w:pPr>
          <w:r>
            <w:rPr>
              <w:rFonts w:cs="Times"/>
              <w:color w:val="000000"/>
              <w:sz w:val="18"/>
              <w:szCs w:val="18"/>
            </w:rPr>
            <w:t>France</w:t>
          </w:r>
        </w:p>
      </w:tc>
      <w:tc>
        <w:tcPr>
          <w:tcW w:w="2954" w:type="pct"/>
          <w:tcBorders>
            <w:top w:val="nil"/>
            <w:left w:val="nil"/>
            <w:bottom w:val="single" w:sz="4" w:space="0" w:color="000000"/>
            <w:right w:val="nil"/>
          </w:tcBorders>
          <w:vAlign w:val="center"/>
        </w:tcPr>
        <w:p w14:paraId="579BCDFB" w14:textId="5C4B43F7" w:rsidR="009C1D0E" w:rsidRPr="00D469CC" w:rsidRDefault="009C1D0E" w:rsidP="008C27CE">
          <w:pPr>
            <w:widowControl w:val="0"/>
            <w:autoSpaceDE w:val="0"/>
            <w:autoSpaceDN w:val="0"/>
            <w:adjustRightInd w:val="0"/>
            <w:jc w:val="center"/>
            <w:rPr>
              <w:rFonts w:cs="Times"/>
              <w:color w:val="000000"/>
              <w:sz w:val="18"/>
              <w:szCs w:val="18"/>
              <w:lang w:val="fr-FR"/>
            </w:rPr>
          </w:pPr>
          <w:r>
            <w:rPr>
              <w:rFonts w:cs="Times"/>
              <w:color w:val="000000"/>
              <w:sz w:val="18"/>
              <w:szCs w:val="18"/>
              <w:lang w:val="fr-FR"/>
            </w:rPr>
            <w:t>ARVO XY PE</w:t>
          </w:r>
        </w:p>
      </w:tc>
      <w:tc>
        <w:tcPr>
          <w:tcW w:w="1364" w:type="pct"/>
          <w:tcBorders>
            <w:top w:val="nil"/>
            <w:left w:val="nil"/>
            <w:bottom w:val="single" w:sz="4" w:space="0" w:color="000000"/>
            <w:right w:val="nil"/>
          </w:tcBorders>
          <w:vAlign w:val="center"/>
        </w:tcPr>
        <w:p w14:paraId="0F39F053" w14:textId="77777777" w:rsidR="009C1D0E" w:rsidRPr="004A2256" w:rsidRDefault="009C1D0E" w:rsidP="001D40D6">
          <w:pPr>
            <w:widowControl w:val="0"/>
            <w:autoSpaceDE w:val="0"/>
            <w:autoSpaceDN w:val="0"/>
            <w:adjustRightInd w:val="0"/>
            <w:jc w:val="center"/>
            <w:rPr>
              <w:rFonts w:cs="Times"/>
              <w:sz w:val="18"/>
              <w:szCs w:val="18"/>
            </w:rPr>
          </w:pPr>
          <w:r w:rsidRPr="004A2256">
            <w:rPr>
              <w:rFonts w:cs="Times"/>
              <w:color w:val="000000"/>
              <w:sz w:val="18"/>
              <w:szCs w:val="18"/>
            </w:rPr>
            <w:t>PT</w:t>
          </w:r>
          <w:r>
            <w:rPr>
              <w:rFonts w:cs="Times"/>
              <w:color w:val="000000"/>
              <w:sz w:val="18"/>
              <w:szCs w:val="18"/>
            </w:rPr>
            <w:t>2 and 4</w:t>
          </w:r>
        </w:p>
      </w:tc>
    </w:tr>
  </w:tbl>
  <w:p w14:paraId="7C1A1725" w14:textId="77777777" w:rsidR="009C1D0E" w:rsidRPr="00501E00" w:rsidRDefault="009C1D0E" w:rsidP="008C27CE">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9C1D0E" w:rsidRPr="004A2256" w14:paraId="3B2E2C8A" w14:textId="77777777" w:rsidTr="006A3AC7">
      <w:tc>
        <w:tcPr>
          <w:tcW w:w="682" w:type="pct"/>
          <w:tcBorders>
            <w:top w:val="nil"/>
            <w:left w:val="nil"/>
            <w:bottom w:val="single" w:sz="4" w:space="0" w:color="000000"/>
            <w:right w:val="nil"/>
          </w:tcBorders>
          <w:vAlign w:val="center"/>
        </w:tcPr>
        <w:p w14:paraId="09A84094" w14:textId="77777777" w:rsidR="009C1D0E" w:rsidRPr="004A2256" w:rsidRDefault="009C1D0E" w:rsidP="001D40D6">
          <w:pPr>
            <w:widowControl w:val="0"/>
            <w:autoSpaceDE w:val="0"/>
            <w:autoSpaceDN w:val="0"/>
            <w:adjustRightInd w:val="0"/>
            <w:jc w:val="center"/>
            <w:rPr>
              <w:rFonts w:cs="Times"/>
              <w:sz w:val="18"/>
              <w:szCs w:val="18"/>
            </w:rPr>
          </w:pPr>
          <w:r>
            <w:rPr>
              <w:rFonts w:cs="Times"/>
              <w:color w:val="000000"/>
              <w:sz w:val="18"/>
              <w:szCs w:val="18"/>
            </w:rPr>
            <w:t>France</w:t>
          </w:r>
        </w:p>
      </w:tc>
      <w:tc>
        <w:tcPr>
          <w:tcW w:w="2954" w:type="pct"/>
          <w:tcBorders>
            <w:top w:val="nil"/>
            <w:left w:val="nil"/>
            <w:bottom w:val="single" w:sz="4" w:space="0" w:color="000000"/>
            <w:right w:val="nil"/>
          </w:tcBorders>
          <w:vAlign w:val="center"/>
        </w:tcPr>
        <w:p w14:paraId="16C2255E" w14:textId="146D89AE" w:rsidR="009C1D0E" w:rsidRPr="00D469CC" w:rsidRDefault="009C1D0E" w:rsidP="008C27CE">
          <w:pPr>
            <w:widowControl w:val="0"/>
            <w:autoSpaceDE w:val="0"/>
            <w:autoSpaceDN w:val="0"/>
            <w:adjustRightInd w:val="0"/>
            <w:jc w:val="center"/>
            <w:rPr>
              <w:rFonts w:cs="Times"/>
              <w:color w:val="000000"/>
              <w:sz w:val="18"/>
              <w:szCs w:val="18"/>
              <w:lang w:val="fr-FR"/>
            </w:rPr>
          </w:pPr>
          <w:r>
            <w:rPr>
              <w:rFonts w:cs="Times"/>
              <w:color w:val="000000"/>
              <w:sz w:val="18"/>
              <w:szCs w:val="18"/>
              <w:lang w:val="fr-FR"/>
            </w:rPr>
            <w:t>ARVO XY PE</w:t>
          </w:r>
        </w:p>
      </w:tc>
      <w:tc>
        <w:tcPr>
          <w:tcW w:w="1364" w:type="pct"/>
          <w:tcBorders>
            <w:top w:val="nil"/>
            <w:left w:val="nil"/>
            <w:bottom w:val="single" w:sz="4" w:space="0" w:color="000000"/>
            <w:right w:val="nil"/>
          </w:tcBorders>
          <w:vAlign w:val="center"/>
        </w:tcPr>
        <w:p w14:paraId="31203215" w14:textId="77777777" w:rsidR="009C1D0E" w:rsidRPr="004A2256" w:rsidRDefault="009C1D0E" w:rsidP="001D40D6">
          <w:pPr>
            <w:widowControl w:val="0"/>
            <w:autoSpaceDE w:val="0"/>
            <w:autoSpaceDN w:val="0"/>
            <w:adjustRightInd w:val="0"/>
            <w:jc w:val="center"/>
            <w:rPr>
              <w:rFonts w:cs="Times"/>
              <w:sz w:val="18"/>
              <w:szCs w:val="18"/>
            </w:rPr>
          </w:pPr>
          <w:r w:rsidRPr="004A2256">
            <w:rPr>
              <w:rFonts w:cs="Times"/>
              <w:color w:val="000000"/>
              <w:sz w:val="18"/>
              <w:szCs w:val="18"/>
            </w:rPr>
            <w:t>PT</w:t>
          </w:r>
          <w:r>
            <w:rPr>
              <w:rFonts w:cs="Times"/>
              <w:color w:val="000000"/>
              <w:sz w:val="18"/>
              <w:szCs w:val="18"/>
            </w:rPr>
            <w:t>2 and 4</w:t>
          </w:r>
        </w:p>
      </w:tc>
    </w:tr>
  </w:tbl>
  <w:p w14:paraId="756F8CF6" w14:textId="77777777" w:rsidR="009C1D0E" w:rsidRPr="00501E00" w:rsidRDefault="009C1D0E" w:rsidP="008C27CE">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9C1D0E" w14:paraId="2EB249EE" w14:textId="77777777" w:rsidTr="001B466A">
      <w:tc>
        <w:tcPr>
          <w:tcW w:w="682" w:type="pct"/>
          <w:tcBorders>
            <w:bottom w:val="single" w:sz="4" w:space="0" w:color="000000"/>
          </w:tcBorders>
          <w:shd w:val="clear" w:color="auto" w:fill="auto"/>
          <w:vAlign w:val="center"/>
        </w:tcPr>
        <w:p w14:paraId="02F8402A" w14:textId="77777777" w:rsidR="009C1D0E" w:rsidRDefault="009C1D0E" w:rsidP="001B466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08C23A51" w14:textId="348DE5D1" w:rsidR="009C1D0E" w:rsidRPr="00D469CC" w:rsidRDefault="009C1D0E" w:rsidP="001B466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1E43EB9B" w14:textId="77777777" w:rsidR="009C1D0E" w:rsidRDefault="009C1D0E" w:rsidP="001B466A">
          <w:pPr>
            <w:widowControl w:val="0"/>
            <w:autoSpaceDE w:val="0"/>
            <w:jc w:val="center"/>
          </w:pPr>
          <w:r>
            <w:rPr>
              <w:rFonts w:cs="Times"/>
              <w:color w:val="000000"/>
              <w:sz w:val="18"/>
              <w:szCs w:val="18"/>
            </w:rPr>
            <w:t>PT2 and 4</w:t>
          </w:r>
        </w:p>
      </w:tc>
    </w:tr>
  </w:tbl>
  <w:p w14:paraId="39716D58" w14:textId="77777777" w:rsidR="009C1D0E" w:rsidRDefault="009C1D0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276"/>
      <w:gridCol w:w="6095"/>
      <w:gridCol w:w="2552"/>
    </w:tblGrid>
    <w:tr w:rsidR="009C1D0E" w14:paraId="0427C513" w14:textId="77777777" w:rsidTr="0018716E">
      <w:tc>
        <w:tcPr>
          <w:tcW w:w="1276" w:type="dxa"/>
          <w:tcBorders>
            <w:bottom w:val="single" w:sz="4" w:space="0" w:color="000000"/>
          </w:tcBorders>
          <w:shd w:val="clear" w:color="auto" w:fill="auto"/>
          <w:vAlign w:val="center"/>
        </w:tcPr>
        <w:p w14:paraId="23263C3E" w14:textId="77777777" w:rsidR="009C1D0E" w:rsidRDefault="009C1D0E" w:rsidP="0018716E">
          <w:pPr>
            <w:widowControl w:val="0"/>
            <w:autoSpaceDE w:val="0"/>
            <w:jc w:val="center"/>
            <w:rPr>
              <w:rFonts w:cs="Times"/>
              <w:color w:val="000000"/>
              <w:sz w:val="18"/>
              <w:szCs w:val="18"/>
            </w:rPr>
          </w:pPr>
          <w:r>
            <w:rPr>
              <w:rFonts w:cs="Times"/>
              <w:color w:val="000000"/>
              <w:sz w:val="18"/>
              <w:szCs w:val="18"/>
            </w:rPr>
            <w:t>France</w:t>
          </w:r>
        </w:p>
      </w:tc>
      <w:tc>
        <w:tcPr>
          <w:tcW w:w="6095" w:type="dxa"/>
          <w:tcBorders>
            <w:bottom w:val="single" w:sz="4" w:space="0" w:color="000000"/>
          </w:tcBorders>
          <w:shd w:val="clear" w:color="auto" w:fill="auto"/>
          <w:vAlign w:val="center"/>
        </w:tcPr>
        <w:p w14:paraId="0CE1DBB0" w14:textId="14B5BA67" w:rsidR="009C1D0E" w:rsidRPr="00D469CC" w:rsidRDefault="009C1D0E" w:rsidP="0018716E">
          <w:pPr>
            <w:widowControl w:val="0"/>
            <w:autoSpaceDE w:val="0"/>
            <w:jc w:val="center"/>
            <w:rPr>
              <w:rFonts w:cs="Times"/>
              <w:color w:val="000000"/>
              <w:sz w:val="18"/>
              <w:szCs w:val="18"/>
              <w:lang w:val="fr-FR"/>
            </w:rPr>
          </w:pPr>
          <w:r>
            <w:rPr>
              <w:rFonts w:cs="Times"/>
              <w:color w:val="000000"/>
              <w:sz w:val="18"/>
              <w:szCs w:val="18"/>
              <w:lang w:val="fr-FR"/>
            </w:rPr>
            <w:t>ARVO XY PE</w:t>
          </w:r>
        </w:p>
      </w:tc>
      <w:tc>
        <w:tcPr>
          <w:tcW w:w="2552" w:type="dxa"/>
          <w:tcBorders>
            <w:bottom w:val="single" w:sz="4" w:space="0" w:color="000000"/>
          </w:tcBorders>
          <w:shd w:val="clear" w:color="auto" w:fill="auto"/>
          <w:vAlign w:val="center"/>
        </w:tcPr>
        <w:p w14:paraId="4FB59526" w14:textId="77777777" w:rsidR="009C1D0E" w:rsidRDefault="009C1D0E" w:rsidP="0018716E">
          <w:pPr>
            <w:widowControl w:val="0"/>
            <w:autoSpaceDE w:val="0"/>
            <w:jc w:val="center"/>
          </w:pPr>
          <w:r>
            <w:rPr>
              <w:rFonts w:cs="Times"/>
              <w:color w:val="000000"/>
              <w:sz w:val="18"/>
              <w:szCs w:val="18"/>
            </w:rPr>
            <w:t>PT2 and 4</w:t>
          </w:r>
        </w:p>
      </w:tc>
    </w:tr>
  </w:tbl>
  <w:p w14:paraId="0B73D9D3" w14:textId="77777777" w:rsidR="009C1D0E" w:rsidRDefault="009C1D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18455" w14:textId="77777777" w:rsidR="009C1D0E" w:rsidRDefault="009C1D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9C1D0E" w14:paraId="7933EEAC" w14:textId="77777777" w:rsidTr="004614DA">
      <w:tc>
        <w:tcPr>
          <w:tcW w:w="1276" w:type="dxa"/>
          <w:tcBorders>
            <w:bottom w:val="single" w:sz="4" w:space="0" w:color="000000"/>
          </w:tcBorders>
          <w:shd w:val="clear" w:color="auto" w:fill="auto"/>
          <w:vAlign w:val="center"/>
        </w:tcPr>
        <w:p w14:paraId="54CAFC93" w14:textId="77777777" w:rsidR="009C1D0E" w:rsidRDefault="009C1D0E" w:rsidP="004614DA">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0A48690D" w14:textId="4019E59F" w:rsidR="009C1D0E" w:rsidRPr="00D469CC" w:rsidRDefault="009C1D0E" w:rsidP="004614DA">
          <w:pPr>
            <w:widowControl w:val="0"/>
            <w:autoSpaceDE w:val="0"/>
            <w:jc w:val="center"/>
            <w:rPr>
              <w:rFonts w:cs="Times"/>
              <w:color w:val="000000"/>
              <w:sz w:val="18"/>
              <w:szCs w:val="18"/>
              <w:lang w:val="fr-FR"/>
            </w:rPr>
          </w:pPr>
          <w:r>
            <w:rPr>
              <w:rFonts w:cs="Times"/>
              <w:color w:val="000000"/>
              <w:sz w:val="18"/>
              <w:szCs w:val="18"/>
              <w:lang w:val="fr-FR"/>
            </w:rPr>
            <w:t>ARVO XY PE</w:t>
          </w:r>
        </w:p>
      </w:tc>
      <w:tc>
        <w:tcPr>
          <w:tcW w:w="2552" w:type="dxa"/>
          <w:tcBorders>
            <w:bottom w:val="single" w:sz="4" w:space="0" w:color="000000"/>
          </w:tcBorders>
          <w:shd w:val="clear" w:color="auto" w:fill="auto"/>
          <w:vAlign w:val="center"/>
        </w:tcPr>
        <w:p w14:paraId="16F2BC71" w14:textId="77777777" w:rsidR="009C1D0E" w:rsidRDefault="009C1D0E" w:rsidP="004614DA">
          <w:pPr>
            <w:widowControl w:val="0"/>
            <w:autoSpaceDE w:val="0"/>
            <w:jc w:val="center"/>
          </w:pPr>
          <w:r>
            <w:rPr>
              <w:rFonts w:cs="Times"/>
              <w:color w:val="000000"/>
              <w:sz w:val="18"/>
              <w:szCs w:val="18"/>
            </w:rPr>
            <w:t>PT2 and 4</w:t>
          </w:r>
        </w:p>
      </w:tc>
    </w:tr>
  </w:tbl>
  <w:p w14:paraId="58584274" w14:textId="77777777" w:rsidR="009C1D0E" w:rsidRDefault="009C1D0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9C1D0E" w14:paraId="465FE3AD" w14:textId="77777777" w:rsidTr="00AB3008">
      <w:tc>
        <w:tcPr>
          <w:tcW w:w="682" w:type="pct"/>
          <w:tcBorders>
            <w:bottom w:val="single" w:sz="4" w:space="0" w:color="000000"/>
          </w:tcBorders>
          <w:shd w:val="clear" w:color="auto" w:fill="auto"/>
          <w:vAlign w:val="center"/>
        </w:tcPr>
        <w:p w14:paraId="34789A31" w14:textId="77777777" w:rsidR="009C1D0E" w:rsidRDefault="009C1D0E" w:rsidP="00634D20">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1C0127C" w14:textId="77777777" w:rsidR="009C1D0E" w:rsidRPr="00D469CC" w:rsidRDefault="009C1D0E" w:rsidP="00634D20">
          <w:pPr>
            <w:widowControl w:val="0"/>
            <w:autoSpaceDE w:val="0"/>
            <w:jc w:val="center"/>
            <w:rPr>
              <w:rFonts w:cs="Times"/>
              <w:color w:val="000000"/>
              <w:sz w:val="18"/>
              <w:szCs w:val="18"/>
              <w:lang w:val="fr-FR"/>
            </w:rPr>
          </w:pPr>
          <w:r w:rsidRPr="00D469CC">
            <w:rPr>
              <w:rFonts w:cs="Times"/>
              <w:color w:val="000000"/>
              <w:sz w:val="18"/>
              <w:szCs w:val="18"/>
              <w:lang w:val="fr-FR"/>
            </w:rPr>
            <w:t>PEROXYDE D’HYDROGENE 7,4% PRETE A L’EMPLOI</w:t>
          </w:r>
        </w:p>
      </w:tc>
      <w:tc>
        <w:tcPr>
          <w:tcW w:w="1364" w:type="pct"/>
          <w:tcBorders>
            <w:bottom w:val="single" w:sz="4" w:space="0" w:color="000000"/>
          </w:tcBorders>
          <w:shd w:val="clear" w:color="auto" w:fill="auto"/>
          <w:vAlign w:val="center"/>
        </w:tcPr>
        <w:p w14:paraId="1091D9DE" w14:textId="77777777" w:rsidR="009C1D0E" w:rsidRDefault="009C1D0E" w:rsidP="00634D20">
          <w:pPr>
            <w:widowControl w:val="0"/>
            <w:autoSpaceDE w:val="0"/>
            <w:jc w:val="center"/>
          </w:pPr>
          <w:r>
            <w:rPr>
              <w:rFonts w:cs="Times"/>
              <w:color w:val="000000"/>
              <w:sz w:val="18"/>
              <w:szCs w:val="18"/>
            </w:rPr>
            <w:t>PT2 and 4</w:t>
          </w:r>
        </w:p>
      </w:tc>
    </w:tr>
  </w:tbl>
  <w:p w14:paraId="6F9E7AEB" w14:textId="77777777" w:rsidR="009C1D0E" w:rsidRPr="00634D20" w:rsidRDefault="009C1D0E" w:rsidP="00634D2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9C1D0E" w14:paraId="7D4719AD" w14:textId="77777777" w:rsidTr="004614DA">
      <w:tc>
        <w:tcPr>
          <w:tcW w:w="682" w:type="pct"/>
          <w:tcBorders>
            <w:bottom w:val="single" w:sz="4" w:space="0" w:color="000000"/>
          </w:tcBorders>
          <w:shd w:val="clear" w:color="auto" w:fill="auto"/>
          <w:vAlign w:val="center"/>
        </w:tcPr>
        <w:p w14:paraId="0DF65E39" w14:textId="77777777" w:rsidR="009C1D0E" w:rsidRDefault="009C1D0E" w:rsidP="004614D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F895B57" w14:textId="65256BDE" w:rsidR="009C1D0E" w:rsidRPr="00D469CC" w:rsidRDefault="009C1D0E"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13820002" w14:textId="77777777" w:rsidR="009C1D0E" w:rsidRDefault="009C1D0E" w:rsidP="004614DA">
          <w:pPr>
            <w:widowControl w:val="0"/>
            <w:autoSpaceDE w:val="0"/>
            <w:jc w:val="center"/>
          </w:pPr>
          <w:r>
            <w:rPr>
              <w:rFonts w:cs="Times"/>
              <w:color w:val="000000"/>
              <w:sz w:val="18"/>
              <w:szCs w:val="18"/>
            </w:rPr>
            <w:t>PT2 and 4</w:t>
          </w:r>
        </w:p>
      </w:tc>
    </w:tr>
  </w:tbl>
  <w:p w14:paraId="2BB0F098" w14:textId="77777777" w:rsidR="009C1D0E" w:rsidRDefault="009C1D0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29"/>
      <w:gridCol w:w="5758"/>
      <w:gridCol w:w="2659"/>
    </w:tblGrid>
    <w:tr w:rsidR="009C1D0E" w14:paraId="539F9A74" w14:textId="77777777" w:rsidTr="0062404A">
      <w:tc>
        <w:tcPr>
          <w:tcW w:w="682" w:type="pct"/>
          <w:tcBorders>
            <w:bottom w:val="single" w:sz="4" w:space="0" w:color="000000"/>
          </w:tcBorders>
          <w:shd w:val="clear" w:color="auto" w:fill="auto"/>
          <w:vAlign w:val="center"/>
        </w:tcPr>
        <w:p w14:paraId="1AF82F61" w14:textId="77777777" w:rsidR="009C1D0E" w:rsidRDefault="009C1D0E"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E3E5961" w14:textId="64332B66" w:rsidR="009C1D0E" w:rsidRPr="00D469CC" w:rsidRDefault="009C1D0E"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78F7C077" w14:textId="77777777" w:rsidR="009C1D0E" w:rsidRDefault="009C1D0E" w:rsidP="0062404A">
          <w:pPr>
            <w:widowControl w:val="0"/>
            <w:autoSpaceDE w:val="0"/>
            <w:jc w:val="center"/>
          </w:pPr>
          <w:r>
            <w:rPr>
              <w:rFonts w:cs="Times"/>
              <w:color w:val="000000"/>
              <w:sz w:val="18"/>
              <w:szCs w:val="18"/>
            </w:rPr>
            <w:t>PT2 and 4</w:t>
          </w:r>
        </w:p>
      </w:tc>
    </w:tr>
  </w:tbl>
  <w:p w14:paraId="049BFD85" w14:textId="77777777" w:rsidR="009C1D0E" w:rsidRPr="00501E00" w:rsidRDefault="009C1D0E" w:rsidP="008C27C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29"/>
      <w:gridCol w:w="5758"/>
      <w:gridCol w:w="2659"/>
    </w:tblGrid>
    <w:tr w:rsidR="009C1D0E" w14:paraId="1513ABFC" w14:textId="77777777" w:rsidTr="0062404A">
      <w:tc>
        <w:tcPr>
          <w:tcW w:w="682" w:type="pct"/>
          <w:tcBorders>
            <w:bottom w:val="single" w:sz="4" w:space="0" w:color="000000"/>
          </w:tcBorders>
          <w:shd w:val="clear" w:color="auto" w:fill="auto"/>
          <w:vAlign w:val="center"/>
        </w:tcPr>
        <w:p w14:paraId="563A90B1" w14:textId="77777777" w:rsidR="009C1D0E" w:rsidRDefault="009C1D0E"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FCDAE32" w14:textId="77777777" w:rsidR="009C1D0E" w:rsidRPr="00D469CC" w:rsidRDefault="009C1D0E"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30A06A1D" w14:textId="77777777" w:rsidR="009C1D0E" w:rsidRDefault="009C1D0E" w:rsidP="0062404A">
          <w:pPr>
            <w:widowControl w:val="0"/>
            <w:autoSpaceDE w:val="0"/>
            <w:jc w:val="center"/>
          </w:pPr>
          <w:r>
            <w:rPr>
              <w:rFonts w:cs="Times"/>
              <w:color w:val="000000"/>
              <w:sz w:val="18"/>
              <w:szCs w:val="18"/>
            </w:rPr>
            <w:t>PT2 and 4</w:t>
          </w:r>
        </w:p>
      </w:tc>
    </w:tr>
  </w:tbl>
  <w:p w14:paraId="70B789D5" w14:textId="77777777" w:rsidR="009C1D0E" w:rsidRPr="00634D20" w:rsidRDefault="009C1D0E" w:rsidP="00634D2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9C1D0E" w14:paraId="112A6140" w14:textId="77777777" w:rsidTr="0062404A">
      <w:tc>
        <w:tcPr>
          <w:tcW w:w="682" w:type="pct"/>
          <w:tcBorders>
            <w:bottom w:val="single" w:sz="4" w:space="0" w:color="000000"/>
          </w:tcBorders>
          <w:shd w:val="clear" w:color="auto" w:fill="auto"/>
          <w:vAlign w:val="center"/>
        </w:tcPr>
        <w:p w14:paraId="73FD2073" w14:textId="77777777" w:rsidR="009C1D0E" w:rsidRDefault="009C1D0E"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0D2CD4B" w14:textId="7E0E6B58" w:rsidR="009C1D0E" w:rsidRPr="00D469CC" w:rsidRDefault="009C1D0E"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421A9747" w14:textId="77777777" w:rsidR="009C1D0E" w:rsidRDefault="009C1D0E" w:rsidP="0062404A">
          <w:pPr>
            <w:widowControl w:val="0"/>
            <w:autoSpaceDE w:val="0"/>
            <w:jc w:val="center"/>
          </w:pPr>
          <w:r>
            <w:rPr>
              <w:rFonts w:cs="Times"/>
              <w:color w:val="000000"/>
              <w:sz w:val="18"/>
              <w:szCs w:val="18"/>
            </w:rPr>
            <w:t>PT2 and 4</w:t>
          </w:r>
        </w:p>
      </w:tc>
    </w:tr>
  </w:tbl>
  <w:p w14:paraId="58E81DB4" w14:textId="77777777" w:rsidR="009C1D0E" w:rsidRPr="00501E00" w:rsidRDefault="009C1D0E" w:rsidP="008C27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E2EFAE0"/>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5954"/>
        </w:tabs>
        <w:ind w:left="6674" w:hanging="720"/>
      </w:pPr>
      <w:rPr>
        <w:rFonts w:ascii="Verdana" w:hAnsi="Verdana" w:hint="default"/>
        <w:i w:val="0"/>
        <w:sz w:val="22"/>
      </w:rPr>
    </w:lvl>
    <w:lvl w:ilvl="3">
      <w:start w:val="1"/>
      <w:numFmt w:val="decimal"/>
      <w:pStyle w:val="Titre4"/>
      <w:lvlText w:val="%1.%2.%3.%4"/>
      <w:lvlJc w:val="left"/>
      <w:pPr>
        <w:tabs>
          <w:tab w:val="num" w:pos="0"/>
        </w:tabs>
        <w:ind w:left="864" w:hanging="864"/>
      </w:pPr>
      <w:rPr>
        <w:rFonts w:ascii="Verdana" w:hAnsi="Verdana"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C95CDE"/>
    <w:multiLevelType w:val="hybridMultilevel"/>
    <w:tmpl w:val="F6CEC382"/>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9361007"/>
    <w:multiLevelType w:val="hybridMultilevel"/>
    <w:tmpl w:val="39D07020"/>
    <w:lvl w:ilvl="0" w:tplc="4AAADD60">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5939DA"/>
    <w:multiLevelType w:val="hybridMultilevel"/>
    <w:tmpl w:val="C2467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B45F53"/>
    <w:multiLevelType w:val="hybridMultilevel"/>
    <w:tmpl w:val="651A2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8B31D0"/>
    <w:multiLevelType w:val="hybridMultilevel"/>
    <w:tmpl w:val="8482ED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E12176"/>
    <w:multiLevelType w:val="hybridMultilevel"/>
    <w:tmpl w:val="13003838"/>
    <w:lvl w:ilvl="0" w:tplc="EEE8E60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F73043"/>
    <w:multiLevelType w:val="hybridMultilevel"/>
    <w:tmpl w:val="835A75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9A24C5"/>
    <w:multiLevelType w:val="hybridMultilevel"/>
    <w:tmpl w:val="8BE2E8BE"/>
    <w:lvl w:ilvl="0" w:tplc="D07EF6A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BC3B8B"/>
    <w:multiLevelType w:val="hybridMultilevel"/>
    <w:tmpl w:val="0C601E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112158"/>
    <w:multiLevelType w:val="hybridMultilevel"/>
    <w:tmpl w:val="228A7852"/>
    <w:lvl w:ilvl="0" w:tplc="EF984706">
      <w:start w:val="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265D34"/>
    <w:multiLevelType w:val="hybridMultilevel"/>
    <w:tmpl w:val="29F60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0F39DF"/>
    <w:multiLevelType w:val="hybridMultilevel"/>
    <w:tmpl w:val="D658AEB2"/>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826" w:hanging="360"/>
      </w:pPr>
      <w:rPr>
        <w:rFonts w:ascii="Courier New" w:hAnsi="Courier New" w:cs="Courier New" w:hint="default"/>
      </w:rPr>
    </w:lvl>
    <w:lvl w:ilvl="2" w:tplc="040C0005" w:tentative="1">
      <w:start w:val="1"/>
      <w:numFmt w:val="bullet"/>
      <w:lvlText w:val=""/>
      <w:lvlJc w:val="left"/>
      <w:pPr>
        <w:ind w:left="2546" w:hanging="360"/>
      </w:pPr>
      <w:rPr>
        <w:rFonts w:ascii="Wingdings" w:hAnsi="Wingdings" w:hint="default"/>
      </w:rPr>
    </w:lvl>
    <w:lvl w:ilvl="3" w:tplc="040C0001" w:tentative="1">
      <w:start w:val="1"/>
      <w:numFmt w:val="bullet"/>
      <w:lvlText w:val=""/>
      <w:lvlJc w:val="left"/>
      <w:pPr>
        <w:ind w:left="3266" w:hanging="360"/>
      </w:pPr>
      <w:rPr>
        <w:rFonts w:ascii="Symbol" w:hAnsi="Symbol" w:hint="default"/>
      </w:rPr>
    </w:lvl>
    <w:lvl w:ilvl="4" w:tplc="040C0003" w:tentative="1">
      <w:start w:val="1"/>
      <w:numFmt w:val="bullet"/>
      <w:lvlText w:val="o"/>
      <w:lvlJc w:val="left"/>
      <w:pPr>
        <w:ind w:left="3986" w:hanging="360"/>
      </w:pPr>
      <w:rPr>
        <w:rFonts w:ascii="Courier New" w:hAnsi="Courier New" w:cs="Courier New" w:hint="default"/>
      </w:rPr>
    </w:lvl>
    <w:lvl w:ilvl="5" w:tplc="040C0005" w:tentative="1">
      <w:start w:val="1"/>
      <w:numFmt w:val="bullet"/>
      <w:lvlText w:val=""/>
      <w:lvlJc w:val="left"/>
      <w:pPr>
        <w:ind w:left="4706" w:hanging="360"/>
      </w:pPr>
      <w:rPr>
        <w:rFonts w:ascii="Wingdings" w:hAnsi="Wingdings" w:hint="default"/>
      </w:rPr>
    </w:lvl>
    <w:lvl w:ilvl="6" w:tplc="040C0001" w:tentative="1">
      <w:start w:val="1"/>
      <w:numFmt w:val="bullet"/>
      <w:lvlText w:val=""/>
      <w:lvlJc w:val="left"/>
      <w:pPr>
        <w:ind w:left="5426" w:hanging="360"/>
      </w:pPr>
      <w:rPr>
        <w:rFonts w:ascii="Symbol" w:hAnsi="Symbol" w:hint="default"/>
      </w:rPr>
    </w:lvl>
    <w:lvl w:ilvl="7" w:tplc="040C0003" w:tentative="1">
      <w:start w:val="1"/>
      <w:numFmt w:val="bullet"/>
      <w:lvlText w:val="o"/>
      <w:lvlJc w:val="left"/>
      <w:pPr>
        <w:ind w:left="6146" w:hanging="360"/>
      </w:pPr>
      <w:rPr>
        <w:rFonts w:ascii="Courier New" w:hAnsi="Courier New" w:cs="Courier New" w:hint="default"/>
      </w:rPr>
    </w:lvl>
    <w:lvl w:ilvl="8" w:tplc="040C0005" w:tentative="1">
      <w:start w:val="1"/>
      <w:numFmt w:val="bullet"/>
      <w:lvlText w:val=""/>
      <w:lvlJc w:val="left"/>
      <w:pPr>
        <w:ind w:left="6866" w:hanging="360"/>
      </w:pPr>
      <w:rPr>
        <w:rFonts w:ascii="Wingdings" w:hAnsi="Wingdings" w:hint="default"/>
      </w:rPr>
    </w:lvl>
  </w:abstractNum>
  <w:abstractNum w:abstractNumId="20" w15:restartNumberingAfterBreak="0">
    <w:nsid w:val="358039C0"/>
    <w:multiLevelType w:val="hybridMultilevel"/>
    <w:tmpl w:val="7F124960"/>
    <w:lvl w:ilvl="0" w:tplc="58423F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2F57C4"/>
    <w:multiLevelType w:val="hybridMultilevel"/>
    <w:tmpl w:val="A90001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AE693E"/>
    <w:multiLevelType w:val="hybridMultilevel"/>
    <w:tmpl w:val="C6E84E94"/>
    <w:lvl w:ilvl="0" w:tplc="D15AE974">
      <w:numFmt w:val="bullet"/>
      <w:lvlText w:val="-"/>
      <w:lvlJc w:val="left"/>
      <w:pPr>
        <w:ind w:left="720" w:hanging="360"/>
      </w:pPr>
      <w:rPr>
        <w:rFonts w:ascii="Verdana" w:eastAsia="Calibri" w:hAnsi="Verdana" w:cs="Verdana"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A42362F"/>
    <w:multiLevelType w:val="hybridMultilevel"/>
    <w:tmpl w:val="76421F3C"/>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15:restartNumberingAfterBreak="0">
    <w:nsid w:val="3AC3141F"/>
    <w:multiLevelType w:val="hybridMultilevel"/>
    <w:tmpl w:val="32F68AA2"/>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B001ED"/>
    <w:multiLevelType w:val="hybridMultilevel"/>
    <w:tmpl w:val="16D0B160"/>
    <w:lvl w:ilvl="0" w:tplc="F7A06FBC">
      <w:start w:val="19"/>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CE39E9"/>
    <w:multiLevelType w:val="hybridMultilevel"/>
    <w:tmpl w:val="CE287BC0"/>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7" w15:restartNumberingAfterBreak="0">
    <w:nsid w:val="400702E2"/>
    <w:multiLevelType w:val="hybridMultilevel"/>
    <w:tmpl w:val="A942BFC8"/>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8E731D"/>
    <w:multiLevelType w:val="hybridMultilevel"/>
    <w:tmpl w:val="6FE8BA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0B3C28"/>
    <w:multiLevelType w:val="hybridMultilevel"/>
    <w:tmpl w:val="00CCE134"/>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E55C97"/>
    <w:multiLevelType w:val="hybridMultilevel"/>
    <w:tmpl w:val="8C260DE6"/>
    <w:lvl w:ilvl="0" w:tplc="265AD7F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47143A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71C09A6"/>
    <w:multiLevelType w:val="hybridMultilevel"/>
    <w:tmpl w:val="0F660348"/>
    <w:lvl w:ilvl="0" w:tplc="34E466A4">
      <w:start w:val="1"/>
      <w:numFmt w:val="bullet"/>
      <w:lvlText w:val=""/>
      <w:lvlJc w:val="left"/>
      <w:pPr>
        <w:ind w:left="720" w:hanging="360"/>
      </w:pPr>
      <w:rPr>
        <w:rFonts w:ascii="Symbol" w:hAnsi="Symbol" w:hint="default"/>
        <w:i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C675C4"/>
    <w:multiLevelType w:val="hybridMultilevel"/>
    <w:tmpl w:val="6D1E733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59072588"/>
    <w:multiLevelType w:val="hybridMultilevel"/>
    <w:tmpl w:val="1C7C23CA"/>
    <w:lvl w:ilvl="0" w:tplc="08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8873D1"/>
    <w:multiLevelType w:val="hybridMultilevel"/>
    <w:tmpl w:val="81703F04"/>
    <w:lvl w:ilvl="0" w:tplc="4FEA1A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DF11FB2"/>
    <w:multiLevelType w:val="hybridMultilevel"/>
    <w:tmpl w:val="9022F214"/>
    <w:lvl w:ilvl="0" w:tplc="DE40FA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3E0496"/>
    <w:multiLevelType w:val="hybridMultilevel"/>
    <w:tmpl w:val="2DD6E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FE2D27"/>
    <w:multiLevelType w:val="hybridMultilevel"/>
    <w:tmpl w:val="36ACF5AE"/>
    <w:lvl w:ilvl="0" w:tplc="48D0C9BE">
      <w:numFmt w:val="bullet"/>
      <w:lvlText w:val=""/>
      <w:lvlJc w:val="left"/>
      <w:pPr>
        <w:ind w:left="2790" w:hanging="360"/>
      </w:pPr>
      <w:rPr>
        <w:rFonts w:ascii="Wingdings" w:eastAsia="Calibri" w:hAnsi="Wingdings" w:cs="Times New Roman" w:hint="default"/>
      </w:rPr>
    </w:lvl>
    <w:lvl w:ilvl="1" w:tplc="040C0003" w:tentative="1">
      <w:start w:val="1"/>
      <w:numFmt w:val="bullet"/>
      <w:lvlText w:val="o"/>
      <w:lvlJc w:val="left"/>
      <w:pPr>
        <w:ind w:left="3510" w:hanging="360"/>
      </w:pPr>
      <w:rPr>
        <w:rFonts w:ascii="Courier New" w:hAnsi="Courier New" w:cs="Courier New" w:hint="default"/>
      </w:rPr>
    </w:lvl>
    <w:lvl w:ilvl="2" w:tplc="040C0005" w:tentative="1">
      <w:start w:val="1"/>
      <w:numFmt w:val="bullet"/>
      <w:lvlText w:val=""/>
      <w:lvlJc w:val="left"/>
      <w:pPr>
        <w:ind w:left="4230" w:hanging="360"/>
      </w:pPr>
      <w:rPr>
        <w:rFonts w:ascii="Wingdings" w:hAnsi="Wingdings" w:hint="default"/>
      </w:rPr>
    </w:lvl>
    <w:lvl w:ilvl="3" w:tplc="040C0001" w:tentative="1">
      <w:start w:val="1"/>
      <w:numFmt w:val="bullet"/>
      <w:lvlText w:val=""/>
      <w:lvlJc w:val="left"/>
      <w:pPr>
        <w:ind w:left="4950" w:hanging="360"/>
      </w:pPr>
      <w:rPr>
        <w:rFonts w:ascii="Symbol" w:hAnsi="Symbol" w:hint="default"/>
      </w:rPr>
    </w:lvl>
    <w:lvl w:ilvl="4" w:tplc="040C0003" w:tentative="1">
      <w:start w:val="1"/>
      <w:numFmt w:val="bullet"/>
      <w:lvlText w:val="o"/>
      <w:lvlJc w:val="left"/>
      <w:pPr>
        <w:ind w:left="5670" w:hanging="360"/>
      </w:pPr>
      <w:rPr>
        <w:rFonts w:ascii="Courier New" w:hAnsi="Courier New" w:cs="Courier New" w:hint="default"/>
      </w:rPr>
    </w:lvl>
    <w:lvl w:ilvl="5" w:tplc="040C0005" w:tentative="1">
      <w:start w:val="1"/>
      <w:numFmt w:val="bullet"/>
      <w:lvlText w:val=""/>
      <w:lvlJc w:val="left"/>
      <w:pPr>
        <w:ind w:left="6390" w:hanging="360"/>
      </w:pPr>
      <w:rPr>
        <w:rFonts w:ascii="Wingdings" w:hAnsi="Wingdings" w:hint="default"/>
      </w:rPr>
    </w:lvl>
    <w:lvl w:ilvl="6" w:tplc="040C0001" w:tentative="1">
      <w:start w:val="1"/>
      <w:numFmt w:val="bullet"/>
      <w:lvlText w:val=""/>
      <w:lvlJc w:val="left"/>
      <w:pPr>
        <w:ind w:left="7110" w:hanging="360"/>
      </w:pPr>
      <w:rPr>
        <w:rFonts w:ascii="Symbol" w:hAnsi="Symbol" w:hint="default"/>
      </w:rPr>
    </w:lvl>
    <w:lvl w:ilvl="7" w:tplc="040C0003" w:tentative="1">
      <w:start w:val="1"/>
      <w:numFmt w:val="bullet"/>
      <w:lvlText w:val="o"/>
      <w:lvlJc w:val="left"/>
      <w:pPr>
        <w:ind w:left="7830" w:hanging="360"/>
      </w:pPr>
      <w:rPr>
        <w:rFonts w:ascii="Courier New" w:hAnsi="Courier New" w:cs="Courier New" w:hint="default"/>
      </w:rPr>
    </w:lvl>
    <w:lvl w:ilvl="8" w:tplc="040C0005" w:tentative="1">
      <w:start w:val="1"/>
      <w:numFmt w:val="bullet"/>
      <w:lvlText w:val=""/>
      <w:lvlJc w:val="left"/>
      <w:pPr>
        <w:ind w:left="8550" w:hanging="360"/>
      </w:pPr>
      <w:rPr>
        <w:rFonts w:ascii="Wingdings" w:hAnsi="Wingdings" w:hint="default"/>
      </w:rPr>
    </w:lvl>
  </w:abstractNum>
  <w:abstractNum w:abstractNumId="40" w15:restartNumberingAfterBreak="0">
    <w:nsid w:val="70D73E76"/>
    <w:multiLevelType w:val="hybridMultilevel"/>
    <w:tmpl w:val="86BE9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4"/>
  </w:num>
  <w:num w:numId="5">
    <w:abstractNumId w:val="6"/>
  </w:num>
  <w:num w:numId="6">
    <w:abstractNumId w:val="11"/>
  </w:num>
  <w:num w:numId="7">
    <w:abstractNumId w:val="32"/>
  </w:num>
  <w:num w:numId="8">
    <w:abstractNumId w:val="28"/>
  </w:num>
  <w:num w:numId="9">
    <w:abstractNumId w:val="16"/>
  </w:num>
  <w:num w:numId="10">
    <w:abstractNumId w:val="33"/>
  </w:num>
  <w:num w:numId="11">
    <w:abstractNumId w:val="27"/>
  </w:num>
  <w:num w:numId="12">
    <w:abstractNumId w:val="23"/>
  </w:num>
  <w:num w:numId="13">
    <w:abstractNumId w:val="29"/>
  </w:num>
  <w:num w:numId="14">
    <w:abstractNumId w:val="15"/>
  </w:num>
  <w:num w:numId="15">
    <w:abstractNumId w:val="34"/>
  </w:num>
  <w:num w:numId="16">
    <w:abstractNumId w:val="39"/>
  </w:num>
  <w:num w:numId="17">
    <w:abstractNumId w:val="9"/>
  </w:num>
  <w:num w:numId="18">
    <w:abstractNumId w:val="21"/>
  </w:num>
  <w:num w:numId="19">
    <w:abstractNumId w:val="8"/>
  </w:num>
  <w:num w:numId="20">
    <w:abstractNumId w:val="18"/>
  </w:num>
  <w:num w:numId="21">
    <w:abstractNumId w:val="40"/>
  </w:num>
  <w:num w:numId="22">
    <w:abstractNumId w:val="12"/>
  </w:num>
  <w:num w:numId="23">
    <w:abstractNumId w:val="19"/>
  </w:num>
  <w:num w:numId="24">
    <w:abstractNumId w:val="22"/>
  </w:num>
  <w:num w:numId="25">
    <w:abstractNumId w:val="7"/>
  </w:num>
  <w:num w:numId="26">
    <w:abstractNumId w:val="5"/>
  </w:num>
  <w:num w:numId="27">
    <w:abstractNumId w:val="35"/>
  </w:num>
  <w:num w:numId="28">
    <w:abstractNumId w:val="38"/>
  </w:num>
  <w:num w:numId="29">
    <w:abstractNumId w:val="36"/>
  </w:num>
  <w:num w:numId="30">
    <w:abstractNumId w:val="31"/>
  </w:num>
  <w:num w:numId="31">
    <w:abstractNumId w:val="24"/>
  </w:num>
  <w:num w:numId="32">
    <w:abstractNumId w:val="37"/>
  </w:num>
  <w:num w:numId="33">
    <w:abstractNumId w:val="30"/>
  </w:num>
  <w:num w:numId="34">
    <w:abstractNumId w:val="20"/>
  </w:num>
  <w:num w:numId="35">
    <w:abstractNumId w:val="26"/>
  </w:num>
  <w:num w:numId="36">
    <w:abstractNumId w:val="13"/>
  </w:num>
  <w:num w:numId="37">
    <w:abstractNumId w:val="25"/>
  </w:num>
  <w:num w:numId="3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0"/>
  </w:num>
  <w:num w:numId="41">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70337">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DF1"/>
    <w:rsid w:val="0000501F"/>
    <w:rsid w:val="00005DB2"/>
    <w:rsid w:val="000143F6"/>
    <w:rsid w:val="00014522"/>
    <w:rsid w:val="00016D23"/>
    <w:rsid w:val="000177D3"/>
    <w:rsid w:val="00024E73"/>
    <w:rsid w:val="00026DAB"/>
    <w:rsid w:val="0003147E"/>
    <w:rsid w:val="00036137"/>
    <w:rsid w:val="00042BD9"/>
    <w:rsid w:val="0004305D"/>
    <w:rsid w:val="00044429"/>
    <w:rsid w:val="00045888"/>
    <w:rsid w:val="0004675D"/>
    <w:rsid w:val="00047342"/>
    <w:rsid w:val="000478E1"/>
    <w:rsid w:val="000507E5"/>
    <w:rsid w:val="00050EB2"/>
    <w:rsid w:val="00051239"/>
    <w:rsid w:val="00051EBD"/>
    <w:rsid w:val="00053014"/>
    <w:rsid w:val="0005330C"/>
    <w:rsid w:val="0005635E"/>
    <w:rsid w:val="000569AC"/>
    <w:rsid w:val="000576AB"/>
    <w:rsid w:val="00060885"/>
    <w:rsid w:val="0006591F"/>
    <w:rsid w:val="00066974"/>
    <w:rsid w:val="00070A67"/>
    <w:rsid w:val="00071BA4"/>
    <w:rsid w:val="000723CF"/>
    <w:rsid w:val="00073854"/>
    <w:rsid w:val="00081EE7"/>
    <w:rsid w:val="00082517"/>
    <w:rsid w:val="00082CEE"/>
    <w:rsid w:val="00084F2F"/>
    <w:rsid w:val="000855A6"/>
    <w:rsid w:val="000908DD"/>
    <w:rsid w:val="0009357B"/>
    <w:rsid w:val="00093B57"/>
    <w:rsid w:val="0009465F"/>
    <w:rsid w:val="000A6158"/>
    <w:rsid w:val="000B0FD1"/>
    <w:rsid w:val="000B5A76"/>
    <w:rsid w:val="000C0F30"/>
    <w:rsid w:val="000C35DC"/>
    <w:rsid w:val="000C4B40"/>
    <w:rsid w:val="000C70BE"/>
    <w:rsid w:val="000E3C16"/>
    <w:rsid w:val="000E40B7"/>
    <w:rsid w:val="000E49CA"/>
    <w:rsid w:val="000F24BD"/>
    <w:rsid w:val="000F556C"/>
    <w:rsid w:val="000F6020"/>
    <w:rsid w:val="000F620E"/>
    <w:rsid w:val="000F7800"/>
    <w:rsid w:val="001017CF"/>
    <w:rsid w:val="0010434D"/>
    <w:rsid w:val="00104D91"/>
    <w:rsid w:val="00110198"/>
    <w:rsid w:val="00111ED0"/>
    <w:rsid w:val="00116FFE"/>
    <w:rsid w:val="00117B1C"/>
    <w:rsid w:val="00123D3D"/>
    <w:rsid w:val="00127B11"/>
    <w:rsid w:val="001301FA"/>
    <w:rsid w:val="001303F7"/>
    <w:rsid w:val="00130DCF"/>
    <w:rsid w:val="0013209D"/>
    <w:rsid w:val="001321AD"/>
    <w:rsid w:val="001338E9"/>
    <w:rsid w:val="00140357"/>
    <w:rsid w:val="00145818"/>
    <w:rsid w:val="00145D58"/>
    <w:rsid w:val="00150F50"/>
    <w:rsid w:val="001541A8"/>
    <w:rsid w:val="0015627D"/>
    <w:rsid w:val="00162646"/>
    <w:rsid w:val="00165288"/>
    <w:rsid w:val="00176D7F"/>
    <w:rsid w:val="00184263"/>
    <w:rsid w:val="00184433"/>
    <w:rsid w:val="0018716E"/>
    <w:rsid w:val="00196208"/>
    <w:rsid w:val="00197F53"/>
    <w:rsid w:val="001A2959"/>
    <w:rsid w:val="001B09C5"/>
    <w:rsid w:val="001B4323"/>
    <w:rsid w:val="001B466A"/>
    <w:rsid w:val="001B74AE"/>
    <w:rsid w:val="001C108B"/>
    <w:rsid w:val="001C2419"/>
    <w:rsid w:val="001C367B"/>
    <w:rsid w:val="001C3F93"/>
    <w:rsid w:val="001C52E4"/>
    <w:rsid w:val="001C5387"/>
    <w:rsid w:val="001C731F"/>
    <w:rsid w:val="001C771F"/>
    <w:rsid w:val="001C78FD"/>
    <w:rsid w:val="001D0009"/>
    <w:rsid w:val="001D1B07"/>
    <w:rsid w:val="001D40D6"/>
    <w:rsid w:val="001E5BF8"/>
    <w:rsid w:val="00201AFE"/>
    <w:rsid w:val="0020356E"/>
    <w:rsid w:val="00207245"/>
    <w:rsid w:val="00207887"/>
    <w:rsid w:val="002100D1"/>
    <w:rsid w:val="00210A4D"/>
    <w:rsid w:val="0021129D"/>
    <w:rsid w:val="00211985"/>
    <w:rsid w:val="002135C8"/>
    <w:rsid w:val="00213D1B"/>
    <w:rsid w:val="002152CE"/>
    <w:rsid w:val="0021547F"/>
    <w:rsid w:val="002174CD"/>
    <w:rsid w:val="00225019"/>
    <w:rsid w:val="002254C4"/>
    <w:rsid w:val="002273FD"/>
    <w:rsid w:val="002316B6"/>
    <w:rsid w:val="002333AC"/>
    <w:rsid w:val="00236682"/>
    <w:rsid w:val="00242F45"/>
    <w:rsid w:val="00243C34"/>
    <w:rsid w:val="002444C0"/>
    <w:rsid w:val="002508D4"/>
    <w:rsid w:val="00253043"/>
    <w:rsid w:val="002566F5"/>
    <w:rsid w:val="002571DC"/>
    <w:rsid w:val="00257380"/>
    <w:rsid w:val="002579E4"/>
    <w:rsid w:val="00257E49"/>
    <w:rsid w:val="002618BD"/>
    <w:rsid w:val="00272D2E"/>
    <w:rsid w:val="00283CF7"/>
    <w:rsid w:val="002854FD"/>
    <w:rsid w:val="002858A8"/>
    <w:rsid w:val="00287455"/>
    <w:rsid w:val="00290288"/>
    <w:rsid w:val="0029477A"/>
    <w:rsid w:val="002964BC"/>
    <w:rsid w:val="00296C56"/>
    <w:rsid w:val="0029778C"/>
    <w:rsid w:val="002A6AFA"/>
    <w:rsid w:val="002B0C67"/>
    <w:rsid w:val="002B23A7"/>
    <w:rsid w:val="002B3B3E"/>
    <w:rsid w:val="002B4E69"/>
    <w:rsid w:val="002B5CCC"/>
    <w:rsid w:val="002B69BC"/>
    <w:rsid w:val="002C167C"/>
    <w:rsid w:val="002D11BF"/>
    <w:rsid w:val="002D4499"/>
    <w:rsid w:val="002D46FD"/>
    <w:rsid w:val="002D6775"/>
    <w:rsid w:val="002E5BB5"/>
    <w:rsid w:val="002E691B"/>
    <w:rsid w:val="002F0E42"/>
    <w:rsid w:val="002F3AE4"/>
    <w:rsid w:val="002F79A4"/>
    <w:rsid w:val="00305C7B"/>
    <w:rsid w:val="00310E16"/>
    <w:rsid w:val="003112C0"/>
    <w:rsid w:val="003115E8"/>
    <w:rsid w:val="00316477"/>
    <w:rsid w:val="00317CC9"/>
    <w:rsid w:val="00321392"/>
    <w:rsid w:val="00322992"/>
    <w:rsid w:val="00323271"/>
    <w:rsid w:val="00323BF7"/>
    <w:rsid w:val="0033401B"/>
    <w:rsid w:val="0033442C"/>
    <w:rsid w:val="00335A73"/>
    <w:rsid w:val="00340A79"/>
    <w:rsid w:val="0034136E"/>
    <w:rsid w:val="003545CA"/>
    <w:rsid w:val="00367DDA"/>
    <w:rsid w:val="00371A6B"/>
    <w:rsid w:val="003748F3"/>
    <w:rsid w:val="00375C3D"/>
    <w:rsid w:val="00376E5A"/>
    <w:rsid w:val="0039378D"/>
    <w:rsid w:val="00397C2A"/>
    <w:rsid w:val="003A372F"/>
    <w:rsid w:val="003B3CDC"/>
    <w:rsid w:val="003B4011"/>
    <w:rsid w:val="003B59B0"/>
    <w:rsid w:val="003C278C"/>
    <w:rsid w:val="003C5D31"/>
    <w:rsid w:val="003C645E"/>
    <w:rsid w:val="003D6B71"/>
    <w:rsid w:val="003D7FE5"/>
    <w:rsid w:val="003E0A54"/>
    <w:rsid w:val="003E6FFA"/>
    <w:rsid w:val="003F388C"/>
    <w:rsid w:val="00400235"/>
    <w:rsid w:val="00403306"/>
    <w:rsid w:val="004058E4"/>
    <w:rsid w:val="00407328"/>
    <w:rsid w:val="0040760A"/>
    <w:rsid w:val="00411A75"/>
    <w:rsid w:val="0041231B"/>
    <w:rsid w:val="00413319"/>
    <w:rsid w:val="0041552F"/>
    <w:rsid w:val="00415DCC"/>
    <w:rsid w:val="00417426"/>
    <w:rsid w:val="004209D4"/>
    <w:rsid w:val="00421192"/>
    <w:rsid w:val="00426A6E"/>
    <w:rsid w:val="004277A3"/>
    <w:rsid w:val="004305DA"/>
    <w:rsid w:val="00430DBD"/>
    <w:rsid w:val="004407C5"/>
    <w:rsid w:val="0044740D"/>
    <w:rsid w:val="00450411"/>
    <w:rsid w:val="0045109E"/>
    <w:rsid w:val="004511E5"/>
    <w:rsid w:val="00453DCC"/>
    <w:rsid w:val="004547B8"/>
    <w:rsid w:val="00454E6B"/>
    <w:rsid w:val="004570E9"/>
    <w:rsid w:val="004614DA"/>
    <w:rsid w:val="00465CC5"/>
    <w:rsid w:val="004703C4"/>
    <w:rsid w:val="00473CB1"/>
    <w:rsid w:val="004769BE"/>
    <w:rsid w:val="0048642D"/>
    <w:rsid w:val="00491407"/>
    <w:rsid w:val="00493AA1"/>
    <w:rsid w:val="004A1461"/>
    <w:rsid w:val="004A41E6"/>
    <w:rsid w:val="004A6A9A"/>
    <w:rsid w:val="004B16F7"/>
    <w:rsid w:val="004C187F"/>
    <w:rsid w:val="004C3019"/>
    <w:rsid w:val="004C6205"/>
    <w:rsid w:val="004C7B6E"/>
    <w:rsid w:val="004D7267"/>
    <w:rsid w:val="004E0942"/>
    <w:rsid w:val="004E27A0"/>
    <w:rsid w:val="004E7511"/>
    <w:rsid w:val="004E7780"/>
    <w:rsid w:val="004F228E"/>
    <w:rsid w:val="004F3F98"/>
    <w:rsid w:val="004F4F2A"/>
    <w:rsid w:val="004F5167"/>
    <w:rsid w:val="004F79F9"/>
    <w:rsid w:val="00500195"/>
    <w:rsid w:val="00505A57"/>
    <w:rsid w:val="00512234"/>
    <w:rsid w:val="00512AA3"/>
    <w:rsid w:val="005228D9"/>
    <w:rsid w:val="00523C42"/>
    <w:rsid w:val="00523FA6"/>
    <w:rsid w:val="00525E17"/>
    <w:rsid w:val="005339AE"/>
    <w:rsid w:val="00535141"/>
    <w:rsid w:val="0054480D"/>
    <w:rsid w:val="00547943"/>
    <w:rsid w:val="0055562D"/>
    <w:rsid w:val="005557D6"/>
    <w:rsid w:val="00566203"/>
    <w:rsid w:val="00576E2F"/>
    <w:rsid w:val="00593DFB"/>
    <w:rsid w:val="005B0D2C"/>
    <w:rsid w:val="005B0DBD"/>
    <w:rsid w:val="005B1A19"/>
    <w:rsid w:val="005B5ECF"/>
    <w:rsid w:val="005B6040"/>
    <w:rsid w:val="005B75EA"/>
    <w:rsid w:val="005B7AEF"/>
    <w:rsid w:val="005C00EB"/>
    <w:rsid w:val="005C24AA"/>
    <w:rsid w:val="005C2DDC"/>
    <w:rsid w:val="005C5F49"/>
    <w:rsid w:val="005D7EDA"/>
    <w:rsid w:val="005E238D"/>
    <w:rsid w:val="005E33A9"/>
    <w:rsid w:val="005E71C7"/>
    <w:rsid w:val="005F03AB"/>
    <w:rsid w:val="005F15A8"/>
    <w:rsid w:val="005F188B"/>
    <w:rsid w:val="005F39D0"/>
    <w:rsid w:val="005F3A29"/>
    <w:rsid w:val="005F50CF"/>
    <w:rsid w:val="005F540C"/>
    <w:rsid w:val="005F62B9"/>
    <w:rsid w:val="006009FF"/>
    <w:rsid w:val="00600E5E"/>
    <w:rsid w:val="006034B5"/>
    <w:rsid w:val="00605773"/>
    <w:rsid w:val="00610FB5"/>
    <w:rsid w:val="006173B1"/>
    <w:rsid w:val="006201BD"/>
    <w:rsid w:val="00620974"/>
    <w:rsid w:val="0062404A"/>
    <w:rsid w:val="006260FF"/>
    <w:rsid w:val="00626D93"/>
    <w:rsid w:val="00632590"/>
    <w:rsid w:val="00634945"/>
    <w:rsid w:val="00634D20"/>
    <w:rsid w:val="006427D2"/>
    <w:rsid w:val="006460C5"/>
    <w:rsid w:val="006532C2"/>
    <w:rsid w:val="00667F9C"/>
    <w:rsid w:val="00675B9E"/>
    <w:rsid w:val="00675F7D"/>
    <w:rsid w:val="00681C30"/>
    <w:rsid w:val="00684E9A"/>
    <w:rsid w:val="0068671E"/>
    <w:rsid w:val="006914F3"/>
    <w:rsid w:val="00691AEF"/>
    <w:rsid w:val="006A13DC"/>
    <w:rsid w:val="006A2CCE"/>
    <w:rsid w:val="006A3AC7"/>
    <w:rsid w:val="006A44D4"/>
    <w:rsid w:val="006B0B38"/>
    <w:rsid w:val="006B395D"/>
    <w:rsid w:val="006B3DA5"/>
    <w:rsid w:val="006B57C7"/>
    <w:rsid w:val="006C1687"/>
    <w:rsid w:val="006C1719"/>
    <w:rsid w:val="006C2722"/>
    <w:rsid w:val="006C512A"/>
    <w:rsid w:val="006C5B15"/>
    <w:rsid w:val="006C710C"/>
    <w:rsid w:val="006E08E3"/>
    <w:rsid w:val="006E120F"/>
    <w:rsid w:val="006E3D3A"/>
    <w:rsid w:val="006F13A6"/>
    <w:rsid w:val="006F13F0"/>
    <w:rsid w:val="006F2504"/>
    <w:rsid w:val="006F6FAB"/>
    <w:rsid w:val="0070112B"/>
    <w:rsid w:val="0070153A"/>
    <w:rsid w:val="00702CA3"/>
    <w:rsid w:val="00703771"/>
    <w:rsid w:val="00703D65"/>
    <w:rsid w:val="007109D5"/>
    <w:rsid w:val="0071227D"/>
    <w:rsid w:val="00712E68"/>
    <w:rsid w:val="00715759"/>
    <w:rsid w:val="00715E4D"/>
    <w:rsid w:val="00722D1A"/>
    <w:rsid w:val="007234A5"/>
    <w:rsid w:val="00727D55"/>
    <w:rsid w:val="00732BDF"/>
    <w:rsid w:val="00733518"/>
    <w:rsid w:val="007359B1"/>
    <w:rsid w:val="007377DF"/>
    <w:rsid w:val="00742376"/>
    <w:rsid w:val="00744DE7"/>
    <w:rsid w:val="00745C57"/>
    <w:rsid w:val="00762CA3"/>
    <w:rsid w:val="0076355D"/>
    <w:rsid w:val="007641B9"/>
    <w:rsid w:val="007675F2"/>
    <w:rsid w:val="0077045C"/>
    <w:rsid w:val="00787458"/>
    <w:rsid w:val="0079441D"/>
    <w:rsid w:val="00796148"/>
    <w:rsid w:val="00796D80"/>
    <w:rsid w:val="007A042B"/>
    <w:rsid w:val="007A077E"/>
    <w:rsid w:val="007A68EE"/>
    <w:rsid w:val="007B77FE"/>
    <w:rsid w:val="007C24B3"/>
    <w:rsid w:val="007C58C0"/>
    <w:rsid w:val="007D25CB"/>
    <w:rsid w:val="007D2B4F"/>
    <w:rsid w:val="007E1AE3"/>
    <w:rsid w:val="007E28A2"/>
    <w:rsid w:val="007E5BFB"/>
    <w:rsid w:val="007E7147"/>
    <w:rsid w:val="007F083B"/>
    <w:rsid w:val="007F5301"/>
    <w:rsid w:val="007F5845"/>
    <w:rsid w:val="007F5B32"/>
    <w:rsid w:val="007F5D2E"/>
    <w:rsid w:val="00802BC2"/>
    <w:rsid w:val="0080539B"/>
    <w:rsid w:val="00806D3D"/>
    <w:rsid w:val="00806E31"/>
    <w:rsid w:val="00807CBD"/>
    <w:rsid w:val="0081017C"/>
    <w:rsid w:val="00816CD0"/>
    <w:rsid w:val="00822002"/>
    <w:rsid w:val="008252E3"/>
    <w:rsid w:val="008328B2"/>
    <w:rsid w:val="00835261"/>
    <w:rsid w:val="008401AF"/>
    <w:rsid w:val="0084544A"/>
    <w:rsid w:val="00850729"/>
    <w:rsid w:val="00864110"/>
    <w:rsid w:val="008653DA"/>
    <w:rsid w:val="00871AF5"/>
    <w:rsid w:val="00873D85"/>
    <w:rsid w:val="00877D6F"/>
    <w:rsid w:val="008814AF"/>
    <w:rsid w:val="00883758"/>
    <w:rsid w:val="00885019"/>
    <w:rsid w:val="00890571"/>
    <w:rsid w:val="008914D4"/>
    <w:rsid w:val="00891FB1"/>
    <w:rsid w:val="008B19FE"/>
    <w:rsid w:val="008B2D58"/>
    <w:rsid w:val="008B5239"/>
    <w:rsid w:val="008C1C14"/>
    <w:rsid w:val="008C1EB9"/>
    <w:rsid w:val="008C27CE"/>
    <w:rsid w:val="008C4293"/>
    <w:rsid w:val="008C439B"/>
    <w:rsid w:val="008C4DE8"/>
    <w:rsid w:val="008C6BF1"/>
    <w:rsid w:val="008D679E"/>
    <w:rsid w:val="008D787A"/>
    <w:rsid w:val="008F2DF3"/>
    <w:rsid w:val="009008D6"/>
    <w:rsid w:val="009048B9"/>
    <w:rsid w:val="0091049C"/>
    <w:rsid w:val="009256DC"/>
    <w:rsid w:val="00932F9C"/>
    <w:rsid w:val="00933C35"/>
    <w:rsid w:val="00933F8F"/>
    <w:rsid w:val="00937DB7"/>
    <w:rsid w:val="00937F1D"/>
    <w:rsid w:val="00941AD3"/>
    <w:rsid w:val="00941FBC"/>
    <w:rsid w:val="009432D5"/>
    <w:rsid w:val="0094361D"/>
    <w:rsid w:val="0095286C"/>
    <w:rsid w:val="0096078C"/>
    <w:rsid w:val="00960B34"/>
    <w:rsid w:val="0096518F"/>
    <w:rsid w:val="009721AF"/>
    <w:rsid w:val="00972517"/>
    <w:rsid w:val="0097316B"/>
    <w:rsid w:val="009814CA"/>
    <w:rsid w:val="0098258C"/>
    <w:rsid w:val="00983D0E"/>
    <w:rsid w:val="009850B8"/>
    <w:rsid w:val="00990001"/>
    <w:rsid w:val="0099584A"/>
    <w:rsid w:val="009A0A74"/>
    <w:rsid w:val="009A3D32"/>
    <w:rsid w:val="009A56A9"/>
    <w:rsid w:val="009A5F1C"/>
    <w:rsid w:val="009A7D54"/>
    <w:rsid w:val="009B2A3F"/>
    <w:rsid w:val="009C1D0E"/>
    <w:rsid w:val="009D0C0B"/>
    <w:rsid w:val="009D3D59"/>
    <w:rsid w:val="009D47DA"/>
    <w:rsid w:val="009F31D3"/>
    <w:rsid w:val="009F5449"/>
    <w:rsid w:val="009F61C2"/>
    <w:rsid w:val="009F69A7"/>
    <w:rsid w:val="00A01469"/>
    <w:rsid w:val="00A03173"/>
    <w:rsid w:val="00A047F8"/>
    <w:rsid w:val="00A04F03"/>
    <w:rsid w:val="00A12C45"/>
    <w:rsid w:val="00A1457D"/>
    <w:rsid w:val="00A166C3"/>
    <w:rsid w:val="00A20D19"/>
    <w:rsid w:val="00A306D1"/>
    <w:rsid w:val="00A34694"/>
    <w:rsid w:val="00A359A5"/>
    <w:rsid w:val="00A44B90"/>
    <w:rsid w:val="00A47AF9"/>
    <w:rsid w:val="00A517AC"/>
    <w:rsid w:val="00A52118"/>
    <w:rsid w:val="00A61739"/>
    <w:rsid w:val="00A63DD0"/>
    <w:rsid w:val="00A67BBC"/>
    <w:rsid w:val="00A72ACD"/>
    <w:rsid w:val="00A757F9"/>
    <w:rsid w:val="00A760B0"/>
    <w:rsid w:val="00A80927"/>
    <w:rsid w:val="00A80BD2"/>
    <w:rsid w:val="00A80BF5"/>
    <w:rsid w:val="00A82996"/>
    <w:rsid w:val="00A851D3"/>
    <w:rsid w:val="00A9719B"/>
    <w:rsid w:val="00AA2AEE"/>
    <w:rsid w:val="00AA5EBE"/>
    <w:rsid w:val="00AA77DA"/>
    <w:rsid w:val="00AB3008"/>
    <w:rsid w:val="00AB707F"/>
    <w:rsid w:val="00AB7946"/>
    <w:rsid w:val="00AB7B44"/>
    <w:rsid w:val="00AC2124"/>
    <w:rsid w:val="00AC5FBA"/>
    <w:rsid w:val="00AC71A8"/>
    <w:rsid w:val="00AD2F62"/>
    <w:rsid w:val="00AD3C28"/>
    <w:rsid w:val="00AE1CE5"/>
    <w:rsid w:val="00AE5E11"/>
    <w:rsid w:val="00AE614B"/>
    <w:rsid w:val="00AE7EB4"/>
    <w:rsid w:val="00AF1D08"/>
    <w:rsid w:val="00AF34E0"/>
    <w:rsid w:val="00AF58B8"/>
    <w:rsid w:val="00B00324"/>
    <w:rsid w:val="00B00FB5"/>
    <w:rsid w:val="00B01534"/>
    <w:rsid w:val="00B03A12"/>
    <w:rsid w:val="00B058D6"/>
    <w:rsid w:val="00B14C7D"/>
    <w:rsid w:val="00B16702"/>
    <w:rsid w:val="00B16A0E"/>
    <w:rsid w:val="00B25FFC"/>
    <w:rsid w:val="00B340FF"/>
    <w:rsid w:val="00B37B11"/>
    <w:rsid w:val="00B4041B"/>
    <w:rsid w:val="00B41004"/>
    <w:rsid w:val="00B42E64"/>
    <w:rsid w:val="00B435F2"/>
    <w:rsid w:val="00B50119"/>
    <w:rsid w:val="00B525FE"/>
    <w:rsid w:val="00B532E5"/>
    <w:rsid w:val="00B57B15"/>
    <w:rsid w:val="00B62623"/>
    <w:rsid w:val="00B6675E"/>
    <w:rsid w:val="00B76A27"/>
    <w:rsid w:val="00B7725E"/>
    <w:rsid w:val="00B85CDC"/>
    <w:rsid w:val="00B86664"/>
    <w:rsid w:val="00B91FA7"/>
    <w:rsid w:val="00BA2414"/>
    <w:rsid w:val="00BA3C1E"/>
    <w:rsid w:val="00BA7597"/>
    <w:rsid w:val="00BB17F8"/>
    <w:rsid w:val="00BB37C7"/>
    <w:rsid w:val="00BB43A1"/>
    <w:rsid w:val="00BB4F68"/>
    <w:rsid w:val="00BC7B3D"/>
    <w:rsid w:val="00BC7CAA"/>
    <w:rsid w:val="00BD3687"/>
    <w:rsid w:val="00BD43CE"/>
    <w:rsid w:val="00BE06EB"/>
    <w:rsid w:val="00BE1D82"/>
    <w:rsid w:val="00BE2113"/>
    <w:rsid w:val="00BE24AA"/>
    <w:rsid w:val="00BE66BC"/>
    <w:rsid w:val="00BF09EA"/>
    <w:rsid w:val="00BF79B3"/>
    <w:rsid w:val="00C0734E"/>
    <w:rsid w:val="00C10054"/>
    <w:rsid w:val="00C10F29"/>
    <w:rsid w:val="00C11CFF"/>
    <w:rsid w:val="00C139CC"/>
    <w:rsid w:val="00C13C46"/>
    <w:rsid w:val="00C15C06"/>
    <w:rsid w:val="00C16A77"/>
    <w:rsid w:val="00C21892"/>
    <w:rsid w:val="00C23B83"/>
    <w:rsid w:val="00C24C0F"/>
    <w:rsid w:val="00C25C40"/>
    <w:rsid w:val="00C335CD"/>
    <w:rsid w:val="00C40E9B"/>
    <w:rsid w:val="00C44B33"/>
    <w:rsid w:val="00C4726A"/>
    <w:rsid w:val="00C665D5"/>
    <w:rsid w:val="00C66B7A"/>
    <w:rsid w:val="00C71634"/>
    <w:rsid w:val="00C74C91"/>
    <w:rsid w:val="00C80B7A"/>
    <w:rsid w:val="00C814E1"/>
    <w:rsid w:val="00C82EA9"/>
    <w:rsid w:val="00C83AE4"/>
    <w:rsid w:val="00C865FF"/>
    <w:rsid w:val="00C866AC"/>
    <w:rsid w:val="00C92E87"/>
    <w:rsid w:val="00C94AF7"/>
    <w:rsid w:val="00CA1A0C"/>
    <w:rsid w:val="00CA3743"/>
    <w:rsid w:val="00CA3C6A"/>
    <w:rsid w:val="00CA547D"/>
    <w:rsid w:val="00CA584D"/>
    <w:rsid w:val="00CA6FEF"/>
    <w:rsid w:val="00CB002F"/>
    <w:rsid w:val="00CB073D"/>
    <w:rsid w:val="00CB0CA1"/>
    <w:rsid w:val="00CC0D59"/>
    <w:rsid w:val="00CC22D4"/>
    <w:rsid w:val="00CC3ED0"/>
    <w:rsid w:val="00CC4203"/>
    <w:rsid w:val="00CC44D9"/>
    <w:rsid w:val="00CC54E3"/>
    <w:rsid w:val="00CC6189"/>
    <w:rsid w:val="00CD0E36"/>
    <w:rsid w:val="00CD3B53"/>
    <w:rsid w:val="00CF02E1"/>
    <w:rsid w:val="00CF1052"/>
    <w:rsid w:val="00CF4B7A"/>
    <w:rsid w:val="00D02F7B"/>
    <w:rsid w:val="00D05D40"/>
    <w:rsid w:val="00D11E4E"/>
    <w:rsid w:val="00D122C3"/>
    <w:rsid w:val="00D140AE"/>
    <w:rsid w:val="00D1446C"/>
    <w:rsid w:val="00D20E4C"/>
    <w:rsid w:val="00D210AD"/>
    <w:rsid w:val="00D24E2D"/>
    <w:rsid w:val="00D3025B"/>
    <w:rsid w:val="00D305D9"/>
    <w:rsid w:val="00D30BE7"/>
    <w:rsid w:val="00D3361A"/>
    <w:rsid w:val="00D33DD4"/>
    <w:rsid w:val="00D40A8E"/>
    <w:rsid w:val="00D437F9"/>
    <w:rsid w:val="00D44DAF"/>
    <w:rsid w:val="00D469CC"/>
    <w:rsid w:val="00D46B27"/>
    <w:rsid w:val="00D5018D"/>
    <w:rsid w:val="00D53A07"/>
    <w:rsid w:val="00D554C4"/>
    <w:rsid w:val="00D56CBF"/>
    <w:rsid w:val="00D60E5E"/>
    <w:rsid w:val="00D61558"/>
    <w:rsid w:val="00D6204B"/>
    <w:rsid w:val="00D65BB2"/>
    <w:rsid w:val="00D65E45"/>
    <w:rsid w:val="00D67AEE"/>
    <w:rsid w:val="00D771DB"/>
    <w:rsid w:val="00D81E9B"/>
    <w:rsid w:val="00D94DD5"/>
    <w:rsid w:val="00D94FCD"/>
    <w:rsid w:val="00D9534D"/>
    <w:rsid w:val="00DA03B9"/>
    <w:rsid w:val="00DA3BD9"/>
    <w:rsid w:val="00DA6136"/>
    <w:rsid w:val="00DB0F5D"/>
    <w:rsid w:val="00DB3FA5"/>
    <w:rsid w:val="00DB6295"/>
    <w:rsid w:val="00DB7C32"/>
    <w:rsid w:val="00DC0CE7"/>
    <w:rsid w:val="00DD0E6F"/>
    <w:rsid w:val="00DD2CC7"/>
    <w:rsid w:val="00DD52F2"/>
    <w:rsid w:val="00DD7196"/>
    <w:rsid w:val="00DE3E71"/>
    <w:rsid w:val="00DF0383"/>
    <w:rsid w:val="00DF046F"/>
    <w:rsid w:val="00DF1870"/>
    <w:rsid w:val="00E06F97"/>
    <w:rsid w:val="00E105B8"/>
    <w:rsid w:val="00E11B8B"/>
    <w:rsid w:val="00E23BE6"/>
    <w:rsid w:val="00E2666B"/>
    <w:rsid w:val="00E271EF"/>
    <w:rsid w:val="00E32DFA"/>
    <w:rsid w:val="00E3375F"/>
    <w:rsid w:val="00E33940"/>
    <w:rsid w:val="00E340F2"/>
    <w:rsid w:val="00E34D7E"/>
    <w:rsid w:val="00E36764"/>
    <w:rsid w:val="00E40D59"/>
    <w:rsid w:val="00E4747F"/>
    <w:rsid w:val="00E60942"/>
    <w:rsid w:val="00E61777"/>
    <w:rsid w:val="00E6323D"/>
    <w:rsid w:val="00E6358F"/>
    <w:rsid w:val="00E64BA8"/>
    <w:rsid w:val="00E66F4D"/>
    <w:rsid w:val="00E66FC7"/>
    <w:rsid w:val="00E7126C"/>
    <w:rsid w:val="00E72F4D"/>
    <w:rsid w:val="00E741AB"/>
    <w:rsid w:val="00E7765D"/>
    <w:rsid w:val="00E77BFD"/>
    <w:rsid w:val="00E84669"/>
    <w:rsid w:val="00E84ABE"/>
    <w:rsid w:val="00E85C9B"/>
    <w:rsid w:val="00E94AA3"/>
    <w:rsid w:val="00EA01E9"/>
    <w:rsid w:val="00EA6B7F"/>
    <w:rsid w:val="00EB0573"/>
    <w:rsid w:val="00EB4CE4"/>
    <w:rsid w:val="00EB5477"/>
    <w:rsid w:val="00EC3EBF"/>
    <w:rsid w:val="00EC4276"/>
    <w:rsid w:val="00EC6FCA"/>
    <w:rsid w:val="00EC7F00"/>
    <w:rsid w:val="00ED05F4"/>
    <w:rsid w:val="00ED0C62"/>
    <w:rsid w:val="00ED3684"/>
    <w:rsid w:val="00ED38F5"/>
    <w:rsid w:val="00ED3ACB"/>
    <w:rsid w:val="00ED6202"/>
    <w:rsid w:val="00ED7AB7"/>
    <w:rsid w:val="00EE373D"/>
    <w:rsid w:val="00EF0305"/>
    <w:rsid w:val="00F00ADB"/>
    <w:rsid w:val="00F014DA"/>
    <w:rsid w:val="00F04253"/>
    <w:rsid w:val="00F05755"/>
    <w:rsid w:val="00F05BE1"/>
    <w:rsid w:val="00F05CEE"/>
    <w:rsid w:val="00F10D7C"/>
    <w:rsid w:val="00F11C9C"/>
    <w:rsid w:val="00F1572C"/>
    <w:rsid w:val="00F15776"/>
    <w:rsid w:val="00F17B01"/>
    <w:rsid w:val="00F25D51"/>
    <w:rsid w:val="00F33B28"/>
    <w:rsid w:val="00F4256D"/>
    <w:rsid w:val="00F50EF0"/>
    <w:rsid w:val="00F5265E"/>
    <w:rsid w:val="00F57788"/>
    <w:rsid w:val="00F64138"/>
    <w:rsid w:val="00F6461D"/>
    <w:rsid w:val="00F64A3C"/>
    <w:rsid w:val="00F6705A"/>
    <w:rsid w:val="00F6771E"/>
    <w:rsid w:val="00F71F96"/>
    <w:rsid w:val="00F769BF"/>
    <w:rsid w:val="00F80E3B"/>
    <w:rsid w:val="00F841C5"/>
    <w:rsid w:val="00F8466C"/>
    <w:rsid w:val="00F8528A"/>
    <w:rsid w:val="00F90E97"/>
    <w:rsid w:val="00F91A27"/>
    <w:rsid w:val="00F92C2A"/>
    <w:rsid w:val="00F93DD4"/>
    <w:rsid w:val="00F964B3"/>
    <w:rsid w:val="00F96512"/>
    <w:rsid w:val="00FA3D8E"/>
    <w:rsid w:val="00FA480B"/>
    <w:rsid w:val="00FB0A26"/>
    <w:rsid w:val="00FB20A2"/>
    <w:rsid w:val="00FB77CD"/>
    <w:rsid w:val="00FC0BF3"/>
    <w:rsid w:val="00FC28C1"/>
    <w:rsid w:val="00FC7DDD"/>
    <w:rsid w:val="00FD4B17"/>
    <w:rsid w:val="00FD71C0"/>
    <w:rsid w:val="00FE0AF0"/>
    <w:rsid w:val="00FE2DFC"/>
    <w:rsid w:val="00FE5943"/>
    <w:rsid w:val="00FE63CE"/>
    <w:rsid w:val="00FE6B91"/>
    <w:rsid w:val="00FF3319"/>
    <w:rsid w:val="00FF65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0337">
      <o:colormenu v:ext="edit" fillcolor="none [4]" strokecolor="none [1]" shadowcolor="none [2]"/>
    </o:shapedefaults>
    <o:shapelayout v:ext="edit">
      <o:idmap v:ext="edit" data="1"/>
    </o:shapelayout>
  </w:shapeDefaults>
  <w:doNotEmbedSmartTags/>
  <w:decimalSymbol w:val=","/>
  <w:listSeparator w:val=";"/>
  <w14:docId w14:val="2AA3C45A"/>
  <w15:docId w15:val="{00538D55-898D-451E-9A01-1ED57971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A8E"/>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595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aliases w:val="o Car,o + Links Car,OECD-Beschriftung Car,OEDCD-Beschriftung Car,OECD_Beschriftung Car,Beschriftung english Car,Beschriftung Char Car,Beschriftung Char1 Char Car,Beschriftung Char Char Char Car,Beschriftung Char Char... Car,Überschrift1 Car"/>
    <w:uiPriority w:val="35"/>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o,o + Links,OECD-Beschriftung,OEDCD-Beschriftung,OECD_Beschriftung,Beschriftung english,Beschriftung Char,Beschriftung Char1 Char,Beschriftung Char Char Char,Beschriftung Char Char...,Beschriftung Char1,Beschriftung Char Char,Überschrift1,Tolyl"/>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4614DA"/>
    <w:rPr>
      <w:sz w:val="16"/>
      <w:szCs w:val="16"/>
    </w:rPr>
  </w:style>
  <w:style w:type="paragraph" w:styleId="Commentaire">
    <w:name w:val="annotation text"/>
    <w:basedOn w:val="Normal"/>
    <w:link w:val="CommentaireCar"/>
    <w:uiPriority w:val="99"/>
    <w:unhideWhenUsed/>
    <w:rsid w:val="004614DA"/>
    <w:pPr>
      <w:suppressAutoHyphens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4614DA"/>
    <w:rPr>
      <w:rFonts w:ascii="Verdana" w:hAnsi="Verdana" w:cs="Verdana"/>
      <w:lang w:val="en-GB" w:eastAsia="zh-CN"/>
    </w:rPr>
  </w:style>
  <w:style w:type="table" w:styleId="Grilledutableau">
    <w:name w:val="Table Grid"/>
    <w:basedOn w:val="TableauNormal"/>
    <w:uiPriority w:val="59"/>
    <w:rsid w:val="004614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0">
    <w:name w:val="titre 4"/>
    <w:basedOn w:val="Titre4"/>
    <w:link w:val="titre4Car0"/>
    <w:qFormat/>
    <w:rsid w:val="008C27CE"/>
    <w:pPr>
      <w:tabs>
        <w:tab w:val="left" w:pos="993"/>
      </w:tabs>
      <w:suppressAutoHyphens w:val="0"/>
    </w:pPr>
    <w:rPr>
      <w:i/>
      <w:lang w:eastAsia="en-US"/>
    </w:rPr>
  </w:style>
  <w:style w:type="character" w:customStyle="1" w:styleId="titre4Car0">
    <w:name w:val="titre 4 Car"/>
    <w:basedOn w:val="Titre4Car"/>
    <w:link w:val="titre40"/>
    <w:rsid w:val="008C27CE"/>
    <w:rPr>
      <w:rFonts w:ascii="Verdana" w:eastAsia="Calibri" w:hAnsi="Verdana" w:cs="Verdana"/>
      <w:i/>
      <w:sz w:val="22"/>
      <w:szCs w:val="24"/>
      <w:lang w:val="de-DE" w:eastAsia="en-US"/>
    </w:rPr>
  </w:style>
  <w:style w:type="paragraph" w:customStyle="1" w:styleId="Tablehead0">
    <w:name w:val="Table head"/>
    <w:basedOn w:val="Normal"/>
    <w:uiPriority w:val="99"/>
    <w:rsid w:val="008C27CE"/>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uiPriority w:val="99"/>
    <w:rsid w:val="008C27CE"/>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8C27CE"/>
  </w:style>
  <w:style w:type="paragraph" w:styleId="Sansinterligne">
    <w:name w:val="No Spacing"/>
    <w:uiPriority w:val="1"/>
    <w:qFormat/>
    <w:rsid w:val="008C27CE"/>
    <w:rPr>
      <w:rFonts w:eastAsia="Calibri"/>
      <w:sz w:val="22"/>
      <w:szCs w:val="24"/>
      <w:lang w:val="sv-SE" w:eastAsia="sv-SE"/>
    </w:rPr>
  </w:style>
  <w:style w:type="paragraph" w:customStyle="1" w:styleId="TITRE11">
    <w:name w:val="_TITRE1"/>
    <w:basedOn w:val="Normal"/>
    <w:next w:val="Normal"/>
    <w:qFormat/>
    <w:rsid w:val="008C27CE"/>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8C27CE"/>
    <w:pPr>
      <w:keepNext/>
      <w:keepLines/>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8C27CE"/>
    <w:pPr>
      <w:keepNext/>
      <w:keepLines/>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8C27CE"/>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8C27CE"/>
    <w:pPr>
      <w:widowControl w:val="0"/>
      <w:numPr>
        <w:numId w:val="6"/>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8C27CE"/>
    <w:rPr>
      <w:rFonts w:ascii="Calibri" w:hAnsi="Calibri" w:cs="Calibri"/>
      <w:color w:val="000000"/>
      <w:spacing w:val="-4"/>
      <w:sz w:val="22"/>
      <w:szCs w:val="22"/>
      <w:lang w:val="en-US"/>
    </w:rPr>
  </w:style>
  <w:style w:type="paragraph" w:customStyle="1" w:styleId="Style1">
    <w:name w:val="Style1"/>
    <w:basedOn w:val="TITRE20"/>
    <w:next w:val="TITRE30"/>
    <w:link w:val="Style1Car"/>
    <w:qFormat/>
    <w:rsid w:val="008C27CE"/>
    <w:rPr>
      <w:snapToGrid w:val="0"/>
      <w:lang w:val="en-GB" w:eastAsia="en-US"/>
    </w:rPr>
  </w:style>
  <w:style w:type="character" w:customStyle="1" w:styleId="TITRE2Car0">
    <w:name w:val="_TITRE2 Car"/>
    <w:basedOn w:val="Policepardfaut"/>
    <w:link w:val="TITRE20"/>
    <w:rsid w:val="008C27CE"/>
    <w:rPr>
      <w:rFonts w:ascii="Arial" w:hAnsi="Arial"/>
      <w:b/>
      <w:bCs/>
      <w:sz w:val="22"/>
    </w:rPr>
  </w:style>
  <w:style w:type="character" w:customStyle="1" w:styleId="Style1Car">
    <w:name w:val="Style1 Car"/>
    <w:basedOn w:val="TITRE2Car0"/>
    <w:link w:val="Style1"/>
    <w:rsid w:val="008C27CE"/>
    <w:rPr>
      <w:rFonts w:ascii="Arial" w:hAnsi="Arial"/>
      <w:b/>
      <w:bCs/>
      <w:snapToGrid w:val="0"/>
      <w:sz w:val="22"/>
      <w:lang w:val="en-GB" w:eastAsia="en-US"/>
    </w:rPr>
  </w:style>
  <w:style w:type="numbering" w:styleId="1ai">
    <w:name w:val="Outline List 1"/>
    <w:basedOn w:val="Aucuneliste"/>
    <w:semiHidden/>
    <w:rsid w:val="008C27CE"/>
    <w:pPr>
      <w:numPr>
        <w:numId w:val="7"/>
      </w:numPr>
    </w:pPr>
  </w:style>
  <w:style w:type="paragraph" w:customStyle="1" w:styleId="CM41">
    <w:name w:val="CM4+1"/>
    <w:basedOn w:val="Default"/>
    <w:next w:val="Default"/>
    <w:uiPriority w:val="99"/>
    <w:rsid w:val="00D05D40"/>
    <w:pPr>
      <w:suppressAutoHyphens w:val="0"/>
      <w:autoSpaceDN w:val="0"/>
      <w:adjustRightInd w:val="0"/>
    </w:pPr>
    <w:rPr>
      <w:color w:val="auto"/>
      <w:lang w:val="es-ES" w:eastAsia="es-ES"/>
    </w:rPr>
  </w:style>
  <w:style w:type="character" w:customStyle="1" w:styleId="shorttext">
    <w:name w:val="short_text"/>
    <w:basedOn w:val="Policepardfaut"/>
    <w:rsid w:val="00D05D40"/>
  </w:style>
  <w:style w:type="table" w:customStyle="1" w:styleId="Grilledutableau4">
    <w:name w:val="Grille du tableau4"/>
    <w:basedOn w:val="TableauNormal"/>
    <w:next w:val="Grilledutableau"/>
    <w:uiPriority w:val="59"/>
    <w:rsid w:val="008401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8401AF"/>
    <w:rPr>
      <w:rFonts w:ascii="TimesNewRomanPSMT" w:hAnsi="TimesNewRomanPSMT" w:hint="default"/>
      <w:b w:val="0"/>
      <w:bCs w:val="0"/>
      <w:i w:val="0"/>
      <w:iCs w:val="0"/>
      <w:color w:val="000000"/>
      <w:sz w:val="22"/>
      <w:szCs w:val="22"/>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Policepardfaut"/>
    <w:rsid w:val="00426A6E"/>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Policepardfaut"/>
    <w:rsid w:val="00426A6E"/>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table" w:styleId="Listeclaire-Accent3">
    <w:name w:val="Light List Accent 3"/>
    <w:basedOn w:val="TableauNormal"/>
    <w:uiPriority w:val="61"/>
    <w:rsid w:val="00426A6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426A6E"/>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426A6E"/>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otedefinCar">
    <w:name w:val="Note de fin Car"/>
    <w:basedOn w:val="Policepardfaut"/>
    <w:link w:val="Notedefin"/>
    <w:rsid w:val="00426A6E"/>
    <w:rPr>
      <w:position w:val="4"/>
      <w:lang w:val="en-GB" w:eastAsia="zh-CN"/>
    </w:rPr>
  </w:style>
  <w:style w:type="paragraph" w:styleId="Tabledesillustrations">
    <w:name w:val="table of figures"/>
    <w:basedOn w:val="Normal"/>
    <w:next w:val="Normal"/>
    <w:semiHidden/>
    <w:rsid w:val="00426A6E"/>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uiPriority w:val="99"/>
    <w:semiHidden/>
    <w:rsid w:val="00426A6E"/>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uiPriority w:val="99"/>
    <w:semiHidden/>
    <w:rsid w:val="00426A6E"/>
    <w:rPr>
      <w:rFonts w:ascii="Tahoma" w:hAnsi="Tahoma"/>
      <w:shd w:val="clear" w:color="auto" w:fill="000080"/>
      <w:lang w:val="en-GB" w:eastAsia="de-DE"/>
    </w:rPr>
  </w:style>
  <w:style w:type="character" w:customStyle="1" w:styleId="RetraitcorpsdetexteCar">
    <w:name w:val="Retrait corps de texte Car"/>
    <w:basedOn w:val="Policepardfaut"/>
    <w:rsid w:val="00426A6E"/>
    <w:rPr>
      <w:rFonts w:ascii="Verdana" w:eastAsia="Times New Roman" w:hAnsi="Verdana" w:cs="Times New Roman"/>
      <w:sz w:val="24"/>
      <w:szCs w:val="20"/>
      <w:lang w:val="en-GB" w:eastAsia="de-DE"/>
    </w:rPr>
  </w:style>
  <w:style w:type="paragraph" w:styleId="Corpsdetexte2">
    <w:name w:val="Body Text 2"/>
    <w:basedOn w:val="Normal"/>
    <w:link w:val="Corpsdetexte2Car"/>
    <w:rsid w:val="00426A6E"/>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426A6E"/>
    <w:rPr>
      <w:rFonts w:ascii="Verdana" w:hAnsi="Verdana"/>
      <w:i/>
      <w:color w:val="0000FF"/>
      <w:lang w:val="en-GB" w:eastAsia="de-DE"/>
    </w:rPr>
  </w:style>
  <w:style w:type="paragraph" w:styleId="Salutations">
    <w:name w:val="Salutation"/>
    <w:basedOn w:val="Normal"/>
    <w:next w:val="Normal"/>
    <w:link w:val="SalutationsCar"/>
    <w:rsid w:val="00426A6E"/>
    <w:pPr>
      <w:suppressAutoHyphens w:val="0"/>
    </w:pPr>
    <w:rPr>
      <w:rFonts w:cs="Times New Roman"/>
      <w:lang w:eastAsia="de-DE"/>
    </w:rPr>
  </w:style>
  <w:style w:type="character" w:customStyle="1" w:styleId="SalutationsCar">
    <w:name w:val="Salutations Car"/>
    <w:basedOn w:val="Policepardfaut"/>
    <w:link w:val="Salutations"/>
    <w:rsid w:val="00426A6E"/>
    <w:rPr>
      <w:rFonts w:ascii="Verdana" w:hAnsi="Verdana"/>
      <w:lang w:val="en-GB" w:eastAsia="de-DE"/>
    </w:rPr>
  </w:style>
  <w:style w:type="paragraph" w:styleId="Listepuces">
    <w:name w:val="List Bullet"/>
    <w:basedOn w:val="Normal"/>
    <w:autoRedefine/>
    <w:rsid w:val="00426A6E"/>
    <w:pPr>
      <w:tabs>
        <w:tab w:val="num" w:pos="360"/>
      </w:tabs>
      <w:suppressAutoHyphens w:val="0"/>
      <w:ind w:left="360" w:hanging="360"/>
    </w:pPr>
    <w:rPr>
      <w:rFonts w:cs="Times New Roman"/>
      <w:lang w:eastAsia="de-DE"/>
    </w:rPr>
  </w:style>
  <w:style w:type="paragraph" w:styleId="Listepuces2">
    <w:name w:val="List Bullet 2"/>
    <w:basedOn w:val="Normal"/>
    <w:autoRedefine/>
    <w:rsid w:val="00426A6E"/>
    <w:pPr>
      <w:tabs>
        <w:tab w:val="num" w:pos="643"/>
      </w:tabs>
      <w:suppressAutoHyphens w:val="0"/>
      <w:ind w:left="643" w:hanging="360"/>
    </w:pPr>
    <w:rPr>
      <w:rFonts w:cs="Times New Roman"/>
      <w:lang w:eastAsia="de-DE"/>
    </w:rPr>
  </w:style>
  <w:style w:type="paragraph" w:styleId="Listepuces3">
    <w:name w:val="List Bullet 3"/>
    <w:basedOn w:val="Normal"/>
    <w:autoRedefine/>
    <w:rsid w:val="00426A6E"/>
    <w:pPr>
      <w:tabs>
        <w:tab w:val="num" w:pos="926"/>
      </w:tabs>
      <w:suppressAutoHyphens w:val="0"/>
      <w:ind w:left="926" w:hanging="360"/>
    </w:pPr>
    <w:rPr>
      <w:rFonts w:cs="Times New Roman"/>
      <w:lang w:eastAsia="de-DE"/>
    </w:rPr>
  </w:style>
  <w:style w:type="paragraph" w:styleId="Listepuces4">
    <w:name w:val="List Bullet 4"/>
    <w:basedOn w:val="Normal"/>
    <w:autoRedefine/>
    <w:rsid w:val="00426A6E"/>
    <w:pPr>
      <w:tabs>
        <w:tab w:val="num" w:pos="1209"/>
      </w:tabs>
      <w:suppressAutoHyphens w:val="0"/>
      <w:ind w:left="1209" w:hanging="360"/>
    </w:pPr>
    <w:rPr>
      <w:rFonts w:cs="Times New Roman"/>
      <w:lang w:eastAsia="de-DE"/>
    </w:rPr>
  </w:style>
  <w:style w:type="paragraph" w:styleId="Listepuces5">
    <w:name w:val="List Bullet 5"/>
    <w:basedOn w:val="Normal"/>
    <w:autoRedefine/>
    <w:rsid w:val="00426A6E"/>
    <w:pPr>
      <w:tabs>
        <w:tab w:val="num" w:pos="1492"/>
      </w:tabs>
      <w:suppressAutoHyphens w:val="0"/>
      <w:ind w:left="1492" w:hanging="360"/>
    </w:pPr>
    <w:rPr>
      <w:rFonts w:cs="Times New Roman"/>
      <w:lang w:eastAsia="de-DE"/>
    </w:rPr>
  </w:style>
  <w:style w:type="paragraph" w:styleId="Normalcentr">
    <w:name w:val="Block Text"/>
    <w:basedOn w:val="Normal"/>
    <w:rsid w:val="00426A6E"/>
    <w:pPr>
      <w:suppressAutoHyphens w:val="0"/>
      <w:ind w:left="1440" w:right="1440"/>
    </w:pPr>
    <w:rPr>
      <w:rFonts w:cs="Times New Roman"/>
      <w:lang w:eastAsia="de-DE"/>
    </w:rPr>
  </w:style>
  <w:style w:type="paragraph" w:styleId="Date">
    <w:name w:val="Date"/>
    <w:basedOn w:val="Normal"/>
    <w:next w:val="Normal"/>
    <w:link w:val="DateCar"/>
    <w:rsid w:val="00426A6E"/>
    <w:pPr>
      <w:suppressAutoHyphens w:val="0"/>
    </w:pPr>
    <w:rPr>
      <w:rFonts w:cs="Times New Roman"/>
      <w:lang w:eastAsia="de-DE"/>
    </w:rPr>
  </w:style>
  <w:style w:type="character" w:customStyle="1" w:styleId="DateCar">
    <w:name w:val="Date Car"/>
    <w:basedOn w:val="Policepardfaut"/>
    <w:link w:val="Date"/>
    <w:rsid w:val="00426A6E"/>
    <w:rPr>
      <w:rFonts w:ascii="Verdana" w:hAnsi="Verdana"/>
      <w:lang w:val="en-GB" w:eastAsia="de-DE"/>
    </w:rPr>
  </w:style>
  <w:style w:type="paragraph" w:styleId="Titredenote">
    <w:name w:val="Note Heading"/>
    <w:basedOn w:val="Normal"/>
    <w:next w:val="Normal"/>
    <w:link w:val="TitredenoteCar"/>
    <w:rsid w:val="00426A6E"/>
    <w:pPr>
      <w:suppressAutoHyphens w:val="0"/>
    </w:pPr>
    <w:rPr>
      <w:rFonts w:cs="Times New Roman"/>
      <w:lang w:eastAsia="de-DE"/>
    </w:rPr>
  </w:style>
  <w:style w:type="character" w:customStyle="1" w:styleId="TitredenoteCar">
    <w:name w:val="Titre de note Car"/>
    <w:basedOn w:val="Policepardfaut"/>
    <w:link w:val="Titredenote"/>
    <w:rsid w:val="00426A6E"/>
    <w:rPr>
      <w:rFonts w:ascii="Verdana" w:hAnsi="Verdana"/>
      <w:lang w:val="en-GB" w:eastAsia="de-DE"/>
    </w:rPr>
  </w:style>
  <w:style w:type="paragraph" w:styleId="Formuledepolitesse">
    <w:name w:val="Closing"/>
    <w:basedOn w:val="Normal"/>
    <w:link w:val="FormuledepolitesseCar"/>
    <w:rsid w:val="00426A6E"/>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426A6E"/>
    <w:rPr>
      <w:rFonts w:ascii="Verdana" w:hAnsi="Verdana"/>
      <w:lang w:val="en-GB" w:eastAsia="de-DE"/>
    </w:rPr>
  </w:style>
  <w:style w:type="paragraph" w:styleId="Index4">
    <w:name w:val="index 4"/>
    <w:basedOn w:val="Normal"/>
    <w:next w:val="Normal"/>
    <w:autoRedefine/>
    <w:semiHidden/>
    <w:rsid w:val="00426A6E"/>
    <w:pPr>
      <w:suppressAutoHyphens w:val="0"/>
      <w:ind w:left="880" w:hanging="220"/>
    </w:pPr>
    <w:rPr>
      <w:rFonts w:cs="Times New Roman"/>
      <w:lang w:eastAsia="de-DE"/>
    </w:rPr>
  </w:style>
  <w:style w:type="paragraph" w:styleId="Index5">
    <w:name w:val="index 5"/>
    <w:basedOn w:val="Normal"/>
    <w:next w:val="Normal"/>
    <w:autoRedefine/>
    <w:semiHidden/>
    <w:rsid w:val="00426A6E"/>
    <w:pPr>
      <w:suppressAutoHyphens w:val="0"/>
      <w:ind w:left="1100" w:hanging="220"/>
    </w:pPr>
    <w:rPr>
      <w:rFonts w:cs="Times New Roman"/>
      <w:lang w:eastAsia="de-DE"/>
    </w:rPr>
  </w:style>
  <w:style w:type="paragraph" w:styleId="Index6">
    <w:name w:val="index 6"/>
    <w:basedOn w:val="Normal"/>
    <w:next w:val="Normal"/>
    <w:autoRedefine/>
    <w:semiHidden/>
    <w:rsid w:val="00426A6E"/>
    <w:pPr>
      <w:suppressAutoHyphens w:val="0"/>
      <w:ind w:left="1320" w:hanging="220"/>
    </w:pPr>
    <w:rPr>
      <w:rFonts w:cs="Times New Roman"/>
      <w:lang w:eastAsia="de-DE"/>
    </w:rPr>
  </w:style>
  <w:style w:type="paragraph" w:styleId="Index7">
    <w:name w:val="index 7"/>
    <w:basedOn w:val="Normal"/>
    <w:next w:val="Normal"/>
    <w:autoRedefine/>
    <w:semiHidden/>
    <w:rsid w:val="00426A6E"/>
    <w:pPr>
      <w:suppressAutoHyphens w:val="0"/>
      <w:ind w:left="1540" w:hanging="220"/>
    </w:pPr>
    <w:rPr>
      <w:rFonts w:cs="Times New Roman"/>
      <w:lang w:eastAsia="de-DE"/>
    </w:rPr>
  </w:style>
  <w:style w:type="paragraph" w:styleId="Index8">
    <w:name w:val="index 8"/>
    <w:basedOn w:val="Normal"/>
    <w:next w:val="Normal"/>
    <w:autoRedefine/>
    <w:semiHidden/>
    <w:rsid w:val="00426A6E"/>
    <w:pPr>
      <w:suppressAutoHyphens w:val="0"/>
      <w:ind w:left="1760" w:hanging="220"/>
    </w:pPr>
    <w:rPr>
      <w:rFonts w:cs="Times New Roman"/>
      <w:lang w:eastAsia="de-DE"/>
    </w:rPr>
  </w:style>
  <w:style w:type="paragraph" w:styleId="Index9">
    <w:name w:val="index 9"/>
    <w:basedOn w:val="Normal"/>
    <w:next w:val="Normal"/>
    <w:autoRedefine/>
    <w:semiHidden/>
    <w:rsid w:val="00426A6E"/>
    <w:pPr>
      <w:suppressAutoHyphens w:val="0"/>
      <w:ind w:left="1980" w:hanging="220"/>
    </w:pPr>
    <w:rPr>
      <w:rFonts w:cs="Times New Roman"/>
      <w:lang w:eastAsia="de-DE"/>
    </w:rPr>
  </w:style>
  <w:style w:type="paragraph" w:styleId="Liste2">
    <w:name w:val="List 2"/>
    <w:basedOn w:val="Normal"/>
    <w:rsid w:val="00426A6E"/>
    <w:pPr>
      <w:suppressAutoHyphens w:val="0"/>
      <w:ind w:left="566" w:hanging="283"/>
    </w:pPr>
    <w:rPr>
      <w:rFonts w:cs="Times New Roman"/>
      <w:lang w:eastAsia="de-DE"/>
    </w:rPr>
  </w:style>
  <w:style w:type="paragraph" w:styleId="Liste3">
    <w:name w:val="List 3"/>
    <w:basedOn w:val="Normal"/>
    <w:rsid w:val="00426A6E"/>
    <w:pPr>
      <w:suppressAutoHyphens w:val="0"/>
      <w:ind w:left="849" w:hanging="283"/>
    </w:pPr>
    <w:rPr>
      <w:rFonts w:cs="Times New Roman"/>
      <w:lang w:eastAsia="de-DE"/>
    </w:rPr>
  </w:style>
  <w:style w:type="paragraph" w:styleId="Liste4">
    <w:name w:val="List 4"/>
    <w:basedOn w:val="Normal"/>
    <w:rsid w:val="00426A6E"/>
    <w:pPr>
      <w:suppressAutoHyphens w:val="0"/>
      <w:ind w:left="1132" w:hanging="283"/>
    </w:pPr>
    <w:rPr>
      <w:rFonts w:cs="Times New Roman"/>
      <w:lang w:eastAsia="de-DE"/>
    </w:rPr>
  </w:style>
  <w:style w:type="paragraph" w:styleId="Liste5">
    <w:name w:val="List 5"/>
    <w:basedOn w:val="Normal"/>
    <w:rsid w:val="00426A6E"/>
    <w:pPr>
      <w:suppressAutoHyphens w:val="0"/>
      <w:ind w:left="1415" w:hanging="283"/>
    </w:pPr>
    <w:rPr>
      <w:rFonts w:cs="Times New Roman"/>
      <w:lang w:eastAsia="de-DE"/>
    </w:rPr>
  </w:style>
  <w:style w:type="paragraph" w:styleId="Listecontinue">
    <w:name w:val="List Continue"/>
    <w:basedOn w:val="Normal"/>
    <w:rsid w:val="00426A6E"/>
    <w:pPr>
      <w:suppressAutoHyphens w:val="0"/>
      <w:ind w:left="283"/>
    </w:pPr>
    <w:rPr>
      <w:rFonts w:cs="Times New Roman"/>
      <w:lang w:eastAsia="de-DE"/>
    </w:rPr>
  </w:style>
  <w:style w:type="paragraph" w:styleId="Listecontinue2">
    <w:name w:val="List Continue 2"/>
    <w:basedOn w:val="Normal"/>
    <w:rsid w:val="00426A6E"/>
    <w:pPr>
      <w:suppressAutoHyphens w:val="0"/>
      <w:ind w:left="566"/>
    </w:pPr>
    <w:rPr>
      <w:rFonts w:cs="Times New Roman"/>
      <w:lang w:eastAsia="de-DE"/>
    </w:rPr>
  </w:style>
  <w:style w:type="paragraph" w:styleId="Listecontinue3">
    <w:name w:val="List Continue 3"/>
    <w:basedOn w:val="Normal"/>
    <w:rsid w:val="00426A6E"/>
    <w:pPr>
      <w:suppressAutoHyphens w:val="0"/>
      <w:ind w:left="849"/>
    </w:pPr>
    <w:rPr>
      <w:rFonts w:cs="Times New Roman"/>
      <w:lang w:eastAsia="de-DE"/>
    </w:rPr>
  </w:style>
  <w:style w:type="paragraph" w:styleId="Listecontinue4">
    <w:name w:val="List Continue 4"/>
    <w:basedOn w:val="Normal"/>
    <w:rsid w:val="00426A6E"/>
    <w:pPr>
      <w:suppressAutoHyphens w:val="0"/>
      <w:ind w:left="1132"/>
    </w:pPr>
    <w:rPr>
      <w:rFonts w:cs="Times New Roman"/>
      <w:lang w:eastAsia="de-DE"/>
    </w:rPr>
  </w:style>
  <w:style w:type="paragraph" w:styleId="Listecontinue5">
    <w:name w:val="List Continue 5"/>
    <w:basedOn w:val="Normal"/>
    <w:rsid w:val="00426A6E"/>
    <w:pPr>
      <w:suppressAutoHyphens w:val="0"/>
      <w:ind w:left="1415"/>
    </w:pPr>
    <w:rPr>
      <w:rFonts w:cs="Times New Roman"/>
      <w:lang w:eastAsia="de-DE"/>
    </w:rPr>
  </w:style>
  <w:style w:type="paragraph" w:styleId="Listenumros">
    <w:name w:val="List Number"/>
    <w:basedOn w:val="Normal"/>
    <w:rsid w:val="00426A6E"/>
    <w:pPr>
      <w:tabs>
        <w:tab w:val="num" w:pos="360"/>
      </w:tabs>
      <w:suppressAutoHyphens w:val="0"/>
      <w:ind w:left="360" w:hanging="360"/>
    </w:pPr>
    <w:rPr>
      <w:rFonts w:cs="Times New Roman"/>
      <w:lang w:eastAsia="de-DE"/>
    </w:rPr>
  </w:style>
  <w:style w:type="paragraph" w:styleId="Listenumros2">
    <w:name w:val="List Number 2"/>
    <w:basedOn w:val="Normal"/>
    <w:rsid w:val="00426A6E"/>
    <w:pPr>
      <w:tabs>
        <w:tab w:val="num" w:pos="643"/>
      </w:tabs>
      <w:suppressAutoHyphens w:val="0"/>
      <w:ind w:left="643" w:hanging="360"/>
    </w:pPr>
    <w:rPr>
      <w:rFonts w:cs="Times New Roman"/>
      <w:lang w:eastAsia="de-DE"/>
    </w:rPr>
  </w:style>
  <w:style w:type="paragraph" w:styleId="Listenumros3">
    <w:name w:val="List Number 3"/>
    <w:basedOn w:val="Normal"/>
    <w:rsid w:val="00426A6E"/>
    <w:pPr>
      <w:tabs>
        <w:tab w:val="num" w:pos="926"/>
      </w:tabs>
      <w:suppressAutoHyphens w:val="0"/>
      <w:ind w:left="926" w:hanging="360"/>
    </w:pPr>
    <w:rPr>
      <w:rFonts w:cs="Times New Roman"/>
      <w:lang w:eastAsia="de-DE"/>
    </w:rPr>
  </w:style>
  <w:style w:type="paragraph" w:styleId="Listenumros4">
    <w:name w:val="List Number 4"/>
    <w:basedOn w:val="Normal"/>
    <w:rsid w:val="00426A6E"/>
    <w:pPr>
      <w:tabs>
        <w:tab w:val="num" w:pos="1209"/>
      </w:tabs>
      <w:suppressAutoHyphens w:val="0"/>
      <w:ind w:left="1209" w:hanging="360"/>
    </w:pPr>
    <w:rPr>
      <w:rFonts w:cs="Times New Roman"/>
      <w:lang w:eastAsia="de-DE"/>
    </w:rPr>
  </w:style>
  <w:style w:type="paragraph" w:styleId="Listenumros5">
    <w:name w:val="List Number 5"/>
    <w:basedOn w:val="Normal"/>
    <w:rsid w:val="00426A6E"/>
    <w:pPr>
      <w:tabs>
        <w:tab w:val="num" w:pos="1492"/>
      </w:tabs>
      <w:suppressAutoHyphens w:val="0"/>
      <w:ind w:left="1492" w:hanging="360"/>
    </w:pPr>
    <w:rPr>
      <w:rFonts w:cs="Times New Roman"/>
      <w:lang w:eastAsia="de-DE"/>
    </w:rPr>
  </w:style>
  <w:style w:type="paragraph" w:styleId="Textedemacro">
    <w:name w:val="macro"/>
    <w:link w:val="TextedemacroCar"/>
    <w:semiHidden/>
    <w:rsid w:val="00426A6E"/>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426A6E"/>
    <w:rPr>
      <w:rFonts w:ascii="Courier New" w:hAnsi="Courier New"/>
      <w:lang w:val="de-DE" w:eastAsia="de-DE"/>
    </w:rPr>
  </w:style>
  <w:style w:type="paragraph" w:styleId="En-ttedemessage">
    <w:name w:val="Message Header"/>
    <w:basedOn w:val="Normal"/>
    <w:link w:val="En-ttedemessageCar"/>
    <w:rsid w:val="00426A6E"/>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426A6E"/>
    <w:rPr>
      <w:rFonts w:ascii="Arial" w:hAnsi="Arial"/>
      <w:sz w:val="24"/>
      <w:shd w:val="pct20" w:color="auto" w:fill="auto"/>
      <w:lang w:val="en-GB" w:eastAsia="de-DE"/>
    </w:rPr>
  </w:style>
  <w:style w:type="paragraph" w:styleId="Textebrut">
    <w:name w:val="Plain Text"/>
    <w:basedOn w:val="Normal"/>
    <w:link w:val="TextebrutCar"/>
    <w:uiPriority w:val="99"/>
    <w:rsid w:val="00426A6E"/>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426A6E"/>
    <w:rPr>
      <w:rFonts w:ascii="Consolas" w:hAnsi="Consolas" w:cs="Verdana"/>
      <w:sz w:val="21"/>
      <w:szCs w:val="21"/>
      <w:lang w:val="en-GB" w:eastAsia="zh-CN"/>
    </w:rPr>
  </w:style>
  <w:style w:type="paragraph" w:styleId="Retraitnormal">
    <w:name w:val="Normal Indent"/>
    <w:basedOn w:val="Normal"/>
    <w:rsid w:val="00426A6E"/>
    <w:pPr>
      <w:suppressAutoHyphens w:val="0"/>
      <w:ind w:left="708"/>
    </w:pPr>
    <w:rPr>
      <w:rFonts w:cs="Times New Roman"/>
      <w:lang w:eastAsia="de-DE"/>
    </w:rPr>
  </w:style>
  <w:style w:type="paragraph" w:styleId="Corpsdetexte3">
    <w:name w:val="Body Text 3"/>
    <w:basedOn w:val="Normal"/>
    <w:link w:val="Corpsdetexte3Car"/>
    <w:rsid w:val="00426A6E"/>
    <w:pPr>
      <w:suppressAutoHyphens w:val="0"/>
    </w:pPr>
    <w:rPr>
      <w:rFonts w:cs="Times New Roman"/>
      <w:sz w:val="16"/>
      <w:lang w:eastAsia="de-DE"/>
    </w:rPr>
  </w:style>
  <w:style w:type="character" w:customStyle="1" w:styleId="Corpsdetexte3Car">
    <w:name w:val="Corps de texte 3 Car"/>
    <w:basedOn w:val="Policepardfaut"/>
    <w:link w:val="Corpsdetexte3"/>
    <w:rsid w:val="00426A6E"/>
    <w:rPr>
      <w:rFonts w:ascii="Verdana" w:hAnsi="Verdana"/>
      <w:sz w:val="16"/>
      <w:lang w:val="en-GB" w:eastAsia="de-DE"/>
    </w:rPr>
  </w:style>
  <w:style w:type="paragraph" w:styleId="Retraitcorpsdetexte2">
    <w:name w:val="Body Text Indent 2"/>
    <w:basedOn w:val="Normal"/>
    <w:link w:val="Retraitcorpsdetexte2Car"/>
    <w:rsid w:val="00426A6E"/>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426A6E"/>
    <w:rPr>
      <w:rFonts w:ascii="Verdana" w:hAnsi="Verdana" w:cs="Verdana"/>
      <w:lang w:val="en-GB" w:eastAsia="zh-CN"/>
    </w:rPr>
  </w:style>
  <w:style w:type="paragraph" w:styleId="Retraitcorpsdetexte3">
    <w:name w:val="Body Text Indent 3"/>
    <w:basedOn w:val="Normal"/>
    <w:link w:val="Retraitcorpsdetexte3Car"/>
    <w:rsid w:val="00426A6E"/>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426A6E"/>
    <w:rPr>
      <w:rFonts w:ascii="Verdana" w:hAnsi="Verdana"/>
      <w:sz w:val="16"/>
      <w:lang w:val="en-GB" w:eastAsia="de-DE"/>
    </w:rPr>
  </w:style>
  <w:style w:type="paragraph" w:styleId="Retrait1religne">
    <w:name w:val="Body Text First Indent"/>
    <w:basedOn w:val="Corpsdetexte"/>
    <w:link w:val="Retrait1religneCar"/>
    <w:rsid w:val="00426A6E"/>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426A6E"/>
    <w:rPr>
      <w:rFonts w:ascii="Verdana" w:hAnsi="Verdana" w:cs="Verdana"/>
      <w:lang w:val="en-GB" w:eastAsia="zh-CN"/>
    </w:rPr>
  </w:style>
  <w:style w:type="character" w:customStyle="1" w:styleId="Retrait1religneCar">
    <w:name w:val="Retrait 1re ligne Car"/>
    <w:basedOn w:val="CorpsdetexteCar1"/>
    <w:link w:val="Retrait1religne"/>
    <w:rsid w:val="00426A6E"/>
    <w:rPr>
      <w:rFonts w:ascii="Verdana" w:hAnsi="Verdana" w:cs="Verdana"/>
      <w:lang w:val="en-GB" w:eastAsia="de-DE"/>
    </w:rPr>
  </w:style>
  <w:style w:type="paragraph" w:styleId="Retraitcorpset1relig">
    <w:name w:val="Body Text First Indent 2"/>
    <w:basedOn w:val="Retraitcorpsdetexte"/>
    <w:link w:val="Retraitcorpset1religCar"/>
    <w:rsid w:val="00426A6E"/>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426A6E"/>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426A6E"/>
    <w:rPr>
      <w:rFonts w:ascii="Verdana" w:hAnsi="Verdana" w:cs="Verdana"/>
      <w:sz w:val="22"/>
      <w:lang w:val="en-GB" w:eastAsia="de-DE"/>
    </w:rPr>
  </w:style>
  <w:style w:type="paragraph" w:styleId="Titre">
    <w:name w:val="Title"/>
    <w:basedOn w:val="Normal"/>
    <w:link w:val="TitreCar"/>
    <w:qFormat/>
    <w:rsid w:val="00426A6E"/>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426A6E"/>
    <w:rPr>
      <w:rFonts w:asciiTheme="majorHAnsi" w:eastAsiaTheme="majorEastAsia" w:hAnsiTheme="majorHAnsi" w:cstheme="majorBidi"/>
      <w:spacing w:val="-10"/>
      <w:kern w:val="28"/>
      <w:sz w:val="56"/>
      <w:szCs w:val="56"/>
      <w:lang w:val="en-GB" w:eastAsia="zh-CN"/>
    </w:rPr>
  </w:style>
  <w:style w:type="character" w:customStyle="1" w:styleId="SignatureCar">
    <w:name w:val="Signature Car"/>
    <w:basedOn w:val="Policepardfaut"/>
    <w:link w:val="Signature"/>
    <w:rsid w:val="00426A6E"/>
    <w:rPr>
      <w:rFonts w:ascii="Verdana" w:hAnsi="Verdana" w:cs="Verdana"/>
      <w:lang w:val="en-GB" w:eastAsia="zh-CN"/>
    </w:rPr>
  </w:style>
  <w:style w:type="paragraph" w:styleId="TitreTR">
    <w:name w:val="toa heading"/>
    <w:basedOn w:val="Normal"/>
    <w:next w:val="Normal"/>
    <w:semiHidden/>
    <w:rsid w:val="00426A6E"/>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426A6E"/>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426A6E"/>
  </w:style>
  <w:style w:type="numbering" w:customStyle="1" w:styleId="NoList11">
    <w:name w:val="No List11"/>
    <w:next w:val="Aucuneliste"/>
    <w:uiPriority w:val="99"/>
    <w:semiHidden/>
    <w:unhideWhenUsed/>
    <w:rsid w:val="00426A6E"/>
  </w:style>
  <w:style w:type="table" w:customStyle="1" w:styleId="TableGrid1">
    <w:name w:val="Table Grid1"/>
    <w:basedOn w:val="TableauNormal"/>
    <w:next w:val="Grilledutableau"/>
    <w:uiPriority w:val="59"/>
    <w:rsid w:val="00426A6E"/>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Policepardfaut"/>
    <w:rsid w:val="00426A6E"/>
    <w:rPr>
      <w:rFonts w:ascii="Calibri-Italic" w:hAnsi="Calibri-Italic" w:hint="default"/>
      <w:b w:val="0"/>
      <w:bCs w:val="0"/>
      <w:i/>
      <w:iCs/>
      <w:color w:val="000000"/>
      <w:sz w:val="22"/>
      <w:szCs w:val="22"/>
    </w:rPr>
  </w:style>
  <w:style w:type="character" w:customStyle="1" w:styleId="fontstyle31">
    <w:name w:val="fontstyle31"/>
    <w:basedOn w:val="Policepardfaut"/>
    <w:rsid w:val="00426A6E"/>
    <w:rPr>
      <w:rFonts w:ascii="Calibri" w:hAnsi="Calibri" w:hint="default"/>
      <w:b w:val="0"/>
      <w:bCs w:val="0"/>
      <w:i w:val="0"/>
      <w:iCs w:val="0"/>
      <w:color w:val="000000"/>
      <w:sz w:val="22"/>
      <w:szCs w:val="22"/>
    </w:rPr>
  </w:style>
  <w:style w:type="paragraph" w:customStyle="1" w:styleId="Soustitre">
    <w:name w:val="Sous titre"/>
    <w:basedOn w:val="Normal"/>
    <w:link w:val="SoustitreCar"/>
    <w:qFormat/>
    <w:rsid w:val="00426A6E"/>
    <w:pPr>
      <w:suppressAutoHyphens w:val="0"/>
      <w:jc w:val="both"/>
    </w:pPr>
    <w:rPr>
      <w:rFonts w:ascii="Arial" w:eastAsia="Calibri" w:hAnsi="Arial" w:cs="Arial"/>
      <w:b/>
      <w:u w:val="single"/>
      <w:lang w:eastAsia="en-US"/>
    </w:rPr>
  </w:style>
  <w:style w:type="character" w:customStyle="1" w:styleId="SoustitreCar">
    <w:name w:val="Sous titre Car"/>
    <w:basedOn w:val="Policepardfaut"/>
    <w:link w:val="Soustitre"/>
    <w:rsid w:val="00426A6E"/>
    <w:rPr>
      <w:rFonts w:ascii="Arial" w:eastAsia="Calibri" w:hAnsi="Arial" w:cs="Arial"/>
      <w:b/>
      <w:u w:val="single"/>
      <w:lang w:val="en-GB" w:eastAsia="en-US"/>
    </w:rPr>
  </w:style>
  <w:style w:type="paragraph" w:customStyle="1" w:styleId="RepStandard">
    <w:name w:val="Rep Standard"/>
    <w:link w:val="RepStandardZchnZchn"/>
    <w:rsid w:val="00A12C45"/>
    <w:pPr>
      <w:widowControl w:val="0"/>
      <w:jc w:val="both"/>
    </w:pPr>
    <w:rPr>
      <w:sz w:val="22"/>
      <w:szCs w:val="22"/>
      <w:lang w:val="en-US"/>
    </w:rPr>
  </w:style>
  <w:style w:type="character" w:customStyle="1" w:styleId="RepStandardZchnZchn">
    <w:name w:val="Rep Standard Zchn Zchn"/>
    <w:link w:val="RepStandard"/>
    <w:rsid w:val="00A12C45"/>
    <w:rPr>
      <w:sz w:val="22"/>
      <w:szCs w:val="22"/>
      <w:lang w:val="en-US"/>
    </w:rPr>
  </w:style>
  <w:style w:type="character" w:customStyle="1" w:styleId="ParagraphedelisteCar">
    <w:name w:val="Paragraphe de liste Car"/>
    <w:link w:val="Paragraphedeliste"/>
    <w:uiPriority w:val="34"/>
    <w:rsid w:val="009850B8"/>
    <w:rPr>
      <w:rFonts w:ascii="Verdana" w:hAnsi="Verdana" w:cs="Verdana"/>
      <w:lang w:val="en-GB" w:eastAsia="zh-CN"/>
    </w:rPr>
  </w:style>
  <w:style w:type="paragraph" w:customStyle="1" w:styleId="LoEheadingboldChar">
    <w:name w:val="_LoE_heading_bold Char"/>
    <w:rsid w:val="006460C5"/>
    <w:pPr>
      <w:keepNext/>
      <w:numPr>
        <w:ilvl w:val="12"/>
      </w:numPr>
      <w:autoSpaceDE w:val="0"/>
      <w:autoSpaceDN w:val="0"/>
      <w:spacing w:before="60" w:after="120" w:line="240" w:lineRule="atLeast"/>
    </w:pPr>
    <w:rPr>
      <w:rFonts w:ascii="Arial" w:eastAsia="Calibri" w:hAnsi="Arial" w:cs="Arial"/>
      <w:b/>
      <w:bCs/>
      <w:sz w:val="22"/>
      <w:szCs w:val="22"/>
      <w:lang w:val="en-GB" w:eastAsia="de-DE"/>
    </w:rPr>
  </w:style>
  <w:style w:type="paragraph" w:customStyle="1" w:styleId="LoEtextChar">
    <w:name w:val="_LoE_text Char"/>
    <w:rsid w:val="006460C5"/>
    <w:pPr>
      <w:numPr>
        <w:ilvl w:val="12"/>
      </w:numPr>
      <w:autoSpaceDE w:val="0"/>
      <w:autoSpaceDN w:val="0"/>
      <w:spacing w:line="240" w:lineRule="atLeast"/>
    </w:pPr>
    <w:rPr>
      <w:rFonts w:ascii="Arial" w:eastAsia="Calibri" w:hAnsi="Arial" w:cs="Arial"/>
      <w:lang w:val="en-GB" w:eastAsia="de-DE"/>
    </w:rPr>
  </w:style>
  <w:style w:type="character" w:customStyle="1" w:styleId="st1">
    <w:name w:val="st1"/>
    <w:basedOn w:val="Policepardfaut"/>
    <w:rsid w:val="00E271EF"/>
  </w:style>
  <w:style w:type="character" w:customStyle="1" w:styleId="viiyi">
    <w:name w:val="viiyi"/>
    <w:basedOn w:val="Policepardfaut"/>
    <w:rsid w:val="00B01534"/>
  </w:style>
  <w:style w:type="character" w:customStyle="1" w:styleId="jlqj4b">
    <w:name w:val="jlqj4b"/>
    <w:basedOn w:val="Policepardfaut"/>
    <w:rsid w:val="00B01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535650">
      <w:bodyDiv w:val="1"/>
      <w:marLeft w:val="0"/>
      <w:marRight w:val="0"/>
      <w:marTop w:val="0"/>
      <w:marBottom w:val="0"/>
      <w:divBdr>
        <w:top w:val="none" w:sz="0" w:space="0" w:color="auto"/>
        <w:left w:val="none" w:sz="0" w:space="0" w:color="auto"/>
        <w:bottom w:val="none" w:sz="0" w:space="0" w:color="auto"/>
        <w:right w:val="none" w:sz="0" w:space="0" w:color="auto"/>
      </w:divBdr>
      <w:divsChild>
        <w:div w:id="1734814384">
          <w:marLeft w:val="0"/>
          <w:marRight w:val="0"/>
          <w:marTop w:val="0"/>
          <w:marBottom w:val="0"/>
          <w:divBdr>
            <w:top w:val="none" w:sz="0" w:space="0" w:color="auto"/>
            <w:left w:val="none" w:sz="0" w:space="0" w:color="auto"/>
            <w:bottom w:val="none" w:sz="0" w:space="0" w:color="auto"/>
            <w:right w:val="none" w:sz="0" w:space="0" w:color="auto"/>
          </w:divBdr>
          <w:divsChild>
            <w:div w:id="2124109856">
              <w:marLeft w:val="0"/>
              <w:marRight w:val="0"/>
              <w:marTop w:val="0"/>
              <w:marBottom w:val="0"/>
              <w:divBdr>
                <w:top w:val="none" w:sz="0" w:space="0" w:color="auto"/>
                <w:left w:val="none" w:sz="0" w:space="0" w:color="auto"/>
                <w:bottom w:val="none" w:sz="0" w:space="0" w:color="auto"/>
                <w:right w:val="none" w:sz="0" w:space="0" w:color="auto"/>
              </w:divBdr>
              <w:divsChild>
                <w:div w:id="579172560">
                  <w:marLeft w:val="-225"/>
                  <w:marRight w:val="-225"/>
                  <w:marTop w:val="0"/>
                  <w:marBottom w:val="0"/>
                  <w:divBdr>
                    <w:top w:val="none" w:sz="0" w:space="0" w:color="auto"/>
                    <w:left w:val="none" w:sz="0" w:space="0" w:color="auto"/>
                    <w:bottom w:val="none" w:sz="0" w:space="0" w:color="auto"/>
                    <w:right w:val="none" w:sz="0" w:space="0" w:color="auto"/>
                  </w:divBdr>
                  <w:divsChild>
                    <w:div w:id="1366443664">
                      <w:marLeft w:val="0"/>
                      <w:marRight w:val="0"/>
                      <w:marTop w:val="0"/>
                      <w:marBottom w:val="0"/>
                      <w:divBdr>
                        <w:top w:val="none" w:sz="0" w:space="0" w:color="auto"/>
                        <w:left w:val="none" w:sz="0" w:space="0" w:color="auto"/>
                        <w:bottom w:val="none" w:sz="0" w:space="0" w:color="auto"/>
                        <w:right w:val="none" w:sz="0" w:space="0" w:color="auto"/>
                      </w:divBdr>
                      <w:divsChild>
                        <w:div w:id="85001135">
                          <w:marLeft w:val="-225"/>
                          <w:marRight w:val="-225"/>
                          <w:marTop w:val="0"/>
                          <w:marBottom w:val="0"/>
                          <w:divBdr>
                            <w:top w:val="none" w:sz="0" w:space="0" w:color="auto"/>
                            <w:left w:val="none" w:sz="0" w:space="0" w:color="auto"/>
                            <w:bottom w:val="none" w:sz="0" w:space="0" w:color="auto"/>
                            <w:right w:val="none" w:sz="0" w:space="0" w:color="auto"/>
                          </w:divBdr>
                          <w:divsChild>
                            <w:div w:id="1724912548">
                              <w:marLeft w:val="0"/>
                              <w:marRight w:val="0"/>
                              <w:marTop w:val="0"/>
                              <w:marBottom w:val="225"/>
                              <w:divBdr>
                                <w:top w:val="none" w:sz="0" w:space="0" w:color="auto"/>
                                <w:left w:val="none" w:sz="0" w:space="0" w:color="auto"/>
                                <w:bottom w:val="none" w:sz="0" w:space="0" w:color="auto"/>
                                <w:right w:val="none" w:sz="0" w:space="0" w:color="auto"/>
                              </w:divBdr>
                              <w:divsChild>
                                <w:div w:id="361319222">
                                  <w:marLeft w:val="0"/>
                                  <w:marRight w:val="0"/>
                                  <w:marTop w:val="0"/>
                                  <w:marBottom w:val="0"/>
                                  <w:divBdr>
                                    <w:top w:val="none" w:sz="0" w:space="0" w:color="auto"/>
                                    <w:left w:val="none" w:sz="0" w:space="0" w:color="auto"/>
                                    <w:bottom w:val="none" w:sz="0" w:space="0" w:color="auto"/>
                                    <w:right w:val="none" w:sz="0" w:space="0" w:color="auto"/>
                                  </w:divBdr>
                                  <w:divsChild>
                                    <w:div w:id="971326926">
                                      <w:marLeft w:val="0"/>
                                      <w:marRight w:val="0"/>
                                      <w:marTop w:val="0"/>
                                      <w:marBottom w:val="0"/>
                                      <w:divBdr>
                                        <w:top w:val="none" w:sz="0" w:space="0" w:color="auto"/>
                                        <w:left w:val="none" w:sz="0" w:space="0" w:color="auto"/>
                                        <w:bottom w:val="none" w:sz="0" w:space="0" w:color="auto"/>
                                        <w:right w:val="none" w:sz="0" w:space="0" w:color="auto"/>
                                      </w:divBdr>
                                      <w:divsChild>
                                        <w:div w:id="13513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102068">
      <w:bodyDiv w:val="1"/>
      <w:marLeft w:val="0"/>
      <w:marRight w:val="0"/>
      <w:marTop w:val="0"/>
      <w:marBottom w:val="0"/>
      <w:divBdr>
        <w:top w:val="none" w:sz="0" w:space="0" w:color="auto"/>
        <w:left w:val="none" w:sz="0" w:space="0" w:color="auto"/>
        <w:bottom w:val="none" w:sz="0" w:space="0" w:color="auto"/>
        <w:right w:val="none" w:sz="0" w:space="0" w:color="auto"/>
      </w:divBdr>
    </w:div>
    <w:div w:id="1328435753">
      <w:bodyDiv w:val="1"/>
      <w:marLeft w:val="0"/>
      <w:marRight w:val="0"/>
      <w:marTop w:val="0"/>
      <w:marBottom w:val="0"/>
      <w:divBdr>
        <w:top w:val="none" w:sz="0" w:space="0" w:color="auto"/>
        <w:left w:val="none" w:sz="0" w:space="0" w:color="auto"/>
        <w:bottom w:val="none" w:sz="0" w:space="0" w:color="auto"/>
        <w:right w:val="none" w:sz="0" w:space="0" w:color="auto"/>
      </w:divBdr>
    </w:div>
    <w:div w:id="1568372503">
      <w:bodyDiv w:val="1"/>
      <w:marLeft w:val="0"/>
      <w:marRight w:val="0"/>
      <w:marTop w:val="0"/>
      <w:marBottom w:val="0"/>
      <w:divBdr>
        <w:top w:val="none" w:sz="0" w:space="0" w:color="auto"/>
        <w:left w:val="none" w:sz="0" w:space="0" w:color="auto"/>
        <w:bottom w:val="none" w:sz="0" w:space="0" w:color="auto"/>
        <w:right w:val="none" w:sz="0" w:space="0" w:color="auto"/>
      </w:divBdr>
    </w:div>
    <w:div w:id="2116754469">
      <w:bodyDiv w:val="1"/>
      <w:marLeft w:val="0"/>
      <w:marRight w:val="0"/>
      <w:marTop w:val="0"/>
      <w:marBottom w:val="0"/>
      <w:divBdr>
        <w:top w:val="none" w:sz="0" w:space="0" w:color="auto"/>
        <w:left w:val="none" w:sz="0" w:space="0" w:color="auto"/>
        <w:bottom w:val="none" w:sz="0" w:space="0" w:color="auto"/>
        <w:right w:val="none" w:sz="0" w:space="0" w:color="auto"/>
      </w:divBdr>
      <w:divsChild>
        <w:div w:id="1873348652">
          <w:marLeft w:val="0"/>
          <w:marRight w:val="0"/>
          <w:marTop w:val="0"/>
          <w:marBottom w:val="0"/>
          <w:divBdr>
            <w:top w:val="none" w:sz="0" w:space="0" w:color="auto"/>
            <w:left w:val="none" w:sz="0" w:space="0" w:color="auto"/>
            <w:bottom w:val="none" w:sz="0" w:space="0" w:color="auto"/>
            <w:right w:val="none" w:sz="0" w:space="0" w:color="auto"/>
          </w:divBdr>
          <w:divsChild>
            <w:div w:id="2097752253">
              <w:marLeft w:val="0"/>
              <w:marRight w:val="0"/>
              <w:marTop w:val="0"/>
              <w:marBottom w:val="0"/>
              <w:divBdr>
                <w:top w:val="none" w:sz="0" w:space="0" w:color="auto"/>
                <w:left w:val="none" w:sz="0" w:space="0" w:color="auto"/>
                <w:bottom w:val="none" w:sz="0" w:space="0" w:color="auto"/>
                <w:right w:val="none" w:sz="0" w:space="0" w:color="auto"/>
              </w:divBdr>
              <w:divsChild>
                <w:div w:id="257298920">
                  <w:marLeft w:val="0"/>
                  <w:marRight w:val="0"/>
                  <w:marTop w:val="0"/>
                  <w:marBottom w:val="0"/>
                  <w:divBdr>
                    <w:top w:val="none" w:sz="0" w:space="0" w:color="auto"/>
                    <w:left w:val="none" w:sz="0" w:space="0" w:color="auto"/>
                    <w:bottom w:val="none" w:sz="0" w:space="0" w:color="auto"/>
                    <w:right w:val="none" w:sz="0" w:space="0" w:color="auto"/>
                  </w:divBdr>
                  <w:divsChild>
                    <w:div w:id="257369955">
                      <w:marLeft w:val="0"/>
                      <w:marRight w:val="0"/>
                      <w:marTop w:val="0"/>
                      <w:marBottom w:val="0"/>
                      <w:divBdr>
                        <w:top w:val="none" w:sz="0" w:space="0" w:color="auto"/>
                        <w:left w:val="none" w:sz="0" w:space="0" w:color="auto"/>
                        <w:bottom w:val="none" w:sz="0" w:space="0" w:color="auto"/>
                        <w:right w:val="none" w:sz="0" w:space="0" w:color="auto"/>
                      </w:divBdr>
                      <w:divsChild>
                        <w:div w:id="1068499885">
                          <w:marLeft w:val="0"/>
                          <w:marRight w:val="0"/>
                          <w:marTop w:val="0"/>
                          <w:marBottom w:val="0"/>
                          <w:divBdr>
                            <w:top w:val="none" w:sz="0" w:space="0" w:color="auto"/>
                            <w:left w:val="none" w:sz="0" w:space="0" w:color="auto"/>
                            <w:bottom w:val="none" w:sz="0" w:space="0" w:color="auto"/>
                            <w:right w:val="none" w:sz="0" w:space="0" w:color="auto"/>
                          </w:divBdr>
                          <w:divsChild>
                            <w:div w:id="1169709964">
                              <w:marLeft w:val="0"/>
                              <w:marRight w:val="0"/>
                              <w:marTop w:val="0"/>
                              <w:marBottom w:val="0"/>
                              <w:divBdr>
                                <w:top w:val="none" w:sz="0" w:space="0" w:color="auto"/>
                                <w:left w:val="none" w:sz="0" w:space="0" w:color="auto"/>
                                <w:bottom w:val="none" w:sz="0" w:space="0" w:color="auto"/>
                                <w:right w:val="none" w:sz="0" w:space="0" w:color="auto"/>
                              </w:divBdr>
                              <w:divsChild>
                                <w:div w:id="1434084858">
                                  <w:marLeft w:val="0"/>
                                  <w:marRight w:val="0"/>
                                  <w:marTop w:val="0"/>
                                  <w:marBottom w:val="0"/>
                                  <w:divBdr>
                                    <w:top w:val="none" w:sz="0" w:space="0" w:color="auto"/>
                                    <w:left w:val="none" w:sz="0" w:space="0" w:color="auto"/>
                                    <w:bottom w:val="none" w:sz="0" w:space="0" w:color="auto"/>
                                    <w:right w:val="none" w:sz="0" w:space="0" w:color="auto"/>
                                  </w:divBdr>
                                  <w:divsChild>
                                    <w:div w:id="1555459365">
                                      <w:marLeft w:val="0"/>
                                      <w:marRight w:val="0"/>
                                      <w:marTop w:val="0"/>
                                      <w:marBottom w:val="0"/>
                                      <w:divBdr>
                                        <w:top w:val="none" w:sz="0" w:space="0" w:color="auto"/>
                                        <w:left w:val="none" w:sz="0" w:space="0" w:color="auto"/>
                                        <w:bottom w:val="none" w:sz="0" w:space="0" w:color="auto"/>
                                        <w:right w:val="none" w:sz="0" w:space="0" w:color="auto"/>
                                      </w:divBdr>
                                      <w:divsChild>
                                        <w:div w:id="78722771">
                                          <w:marLeft w:val="0"/>
                                          <w:marRight w:val="0"/>
                                          <w:marTop w:val="0"/>
                                          <w:marBottom w:val="495"/>
                                          <w:divBdr>
                                            <w:top w:val="none" w:sz="0" w:space="0" w:color="auto"/>
                                            <w:left w:val="none" w:sz="0" w:space="0" w:color="auto"/>
                                            <w:bottom w:val="none" w:sz="0" w:space="0" w:color="auto"/>
                                            <w:right w:val="none" w:sz="0" w:space="0" w:color="auto"/>
                                          </w:divBdr>
                                          <w:divsChild>
                                            <w:div w:id="9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5.emf"/><Relationship Id="rId68" Type="http://schemas.openxmlformats.org/officeDocument/2006/relationships/package" Target="embeddings/Feuille_de_calcul_Microsoft_Excel5.xlsx"/><Relationship Id="rId16" Type="http://schemas.openxmlformats.org/officeDocument/2006/relationships/footer" Target="footer3.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footer" Target="footer5.xml"/><Relationship Id="rId40" Type="http://schemas.openxmlformats.org/officeDocument/2006/relationships/header" Target="header10.xml"/><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package" Target="embeddings/Feuille_de_calcul_Microsoft_Excel.xlsx"/><Relationship Id="rId66" Type="http://schemas.openxmlformats.org/officeDocument/2006/relationships/package" Target="embeddings/Feuille_de_calcul_Microsoft_Excel4.xlsx"/><Relationship Id="rId74" Type="http://schemas.openxmlformats.org/officeDocument/2006/relationships/package" Target="embeddings/Feuille_de_calcul_Microsoft_Excel8.xlsx"/><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emf"/><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header" Target="header11.xml"/><Relationship Id="rId56" Type="http://schemas.openxmlformats.org/officeDocument/2006/relationships/image" Target="media/image31.wmf"/><Relationship Id="rId64" Type="http://schemas.openxmlformats.org/officeDocument/2006/relationships/package" Target="embeddings/Feuille_de_calcul_Microsoft_Excel3.xlsx"/><Relationship Id="rId69" Type="http://schemas.openxmlformats.org/officeDocument/2006/relationships/image" Target="media/image38.emf"/><Relationship Id="rId77" Type="http://schemas.openxmlformats.org/officeDocument/2006/relationships/header" Target="header15.xml"/><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package" Target="embeddings/Feuille_de_calcul_Microsoft_Excel7.xlsx"/><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image" Target="media/image23.png"/><Relationship Id="rId59" Type="http://schemas.openxmlformats.org/officeDocument/2006/relationships/image" Target="media/image33.emf"/><Relationship Id="rId67" Type="http://schemas.openxmlformats.org/officeDocument/2006/relationships/image" Target="media/image37.emf"/><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package" Target="embeddings/Feuille_de_calcul_Microsoft_Excel2.xlsx"/><Relationship Id="rId70" Type="http://schemas.openxmlformats.org/officeDocument/2006/relationships/package" Target="embeddings/Feuille_de_calcul_Microsoft_Excel6.xlsx"/><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7.xml"/><Relationship Id="rId49" Type="http://schemas.openxmlformats.org/officeDocument/2006/relationships/header" Target="header12.xml"/><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package" Target="embeddings/Feuille_de_calcul_Microsoft_Excel1.xlsx"/><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9.xml"/><Relationship Id="rId34" Type="http://schemas.openxmlformats.org/officeDocument/2006/relationships/oleObject" Target="embeddings/oleObject1.bin"/><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24DF485-BAF0-427D-8AD7-DFBA279B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135</Pages>
  <Words>35325</Words>
  <Characters>194288</Characters>
  <Application>Microsoft Office Word</Application>
  <DocSecurity>0</DocSecurity>
  <Lines>1619</Lines>
  <Paragraphs>458</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229155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GOUR Annabelle</cp:lastModifiedBy>
  <cp:revision>3</cp:revision>
  <cp:lastPrinted>2018-10-16T15:17:00Z</cp:lastPrinted>
  <dcterms:created xsi:type="dcterms:W3CDTF">2023-02-20T15:46:00Z</dcterms:created>
  <dcterms:modified xsi:type="dcterms:W3CDTF">2023-02-20T15:48:00Z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